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معرفت معاد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233_228174162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97235_228174162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97237_228174162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97239_2281741623">
            <w:r>
              <w:rPr>
                <w:webHidden/>
                <w:rStyle w:val="IndexLink"/>
                <w:rtl w:val="true"/>
              </w:rPr>
              <w:t>پیشگفتار</w:t>
            </w:r>
            <w:r>
              <w:rPr>
                <w:rStyle w:val="IndexLink"/>
                <w:rtl w:val="true"/>
              </w:rPr>
              <w:tab/>
            </w:r>
            <w:r>
              <w:rPr>
                <w:rStyle w:val="IndexLink"/>
              </w:rPr>
              <w:t>28</w:t>
            </w:r>
          </w:hyperlink>
        </w:p>
        <w:p>
          <w:pPr>
            <w:pStyle w:val="Contents2"/>
            <w:tabs>
              <w:tab w:val="clear" w:pos="8743"/>
              <w:tab w:val="right" w:pos="9026" w:leader="dot"/>
            </w:tabs>
            <w:rPr/>
          </w:pPr>
          <w:hyperlink w:anchor="__RefHeading___Toc297241_2281741623">
            <w:r>
              <w:rPr>
                <w:webHidden/>
                <w:rStyle w:val="IndexLink"/>
              </w:rPr>
              <w:t>1</w:t>
            </w:r>
            <w:r>
              <w:rPr>
                <w:rStyle w:val="IndexLink"/>
                <w:rtl w:val="true"/>
              </w:rPr>
              <w:t xml:space="preserve">. </w:t>
            </w:r>
            <w:r>
              <w:rPr>
                <w:rStyle w:val="IndexLink"/>
                <w:rtl w:val="true"/>
              </w:rPr>
              <w:t>اهمیت معاد</w:t>
            </w:r>
            <w:r>
              <w:rPr>
                <w:rStyle w:val="IndexLink"/>
                <w:rtl w:val="true"/>
              </w:rPr>
              <w:tab/>
            </w:r>
            <w:r>
              <w:rPr>
                <w:rStyle w:val="IndexLink"/>
              </w:rPr>
              <w:t>30</w:t>
            </w:r>
          </w:hyperlink>
        </w:p>
        <w:p>
          <w:pPr>
            <w:pStyle w:val="Contents3"/>
            <w:tabs>
              <w:tab w:val="clear" w:pos="8459"/>
              <w:tab w:val="right" w:pos="9026" w:leader="dot"/>
            </w:tabs>
            <w:rPr/>
          </w:pPr>
          <w:hyperlink w:anchor="__RefHeading___Toc297243_228174162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97245_2281741623">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پیشینه تاریخی اعتقاد به معاد</w:t>
            </w:r>
            <w:r>
              <w:rPr>
                <w:rStyle w:val="IndexLink"/>
                <w:rtl w:val="true"/>
              </w:rPr>
              <w:tab/>
            </w:r>
            <w:r>
              <w:rPr>
                <w:rStyle w:val="IndexLink"/>
              </w:rPr>
              <w:t>32</w:t>
            </w:r>
          </w:hyperlink>
        </w:p>
        <w:p>
          <w:pPr>
            <w:pStyle w:val="Contents3"/>
            <w:tabs>
              <w:tab w:val="clear" w:pos="8459"/>
              <w:tab w:val="right" w:pos="9026" w:leader="dot"/>
            </w:tabs>
            <w:rPr/>
          </w:pPr>
          <w:hyperlink w:anchor="__RefHeading___Toc297247_2281741623">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آثار اعتقاد به معاد</w:t>
            </w:r>
            <w:r>
              <w:rPr>
                <w:rStyle w:val="IndexLink"/>
                <w:rtl w:val="true"/>
              </w:rPr>
              <w:tab/>
            </w:r>
            <w:r>
              <w:rPr>
                <w:rStyle w:val="IndexLink"/>
              </w:rPr>
              <w:t>33</w:t>
            </w:r>
          </w:hyperlink>
        </w:p>
        <w:p>
          <w:pPr>
            <w:pStyle w:val="Contents3"/>
            <w:tabs>
              <w:tab w:val="clear" w:pos="8459"/>
              <w:tab w:val="right" w:pos="9026" w:leader="dot"/>
            </w:tabs>
            <w:rPr/>
          </w:pPr>
          <w:hyperlink w:anchor="__RefHeading___Toc297249_2281741623">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ابعاد معاد در متون اسلامی</w:t>
            </w:r>
            <w:r>
              <w:rPr>
                <w:rStyle w:val="IndexLink"/>
                <w:rtl w:val="true"/>
              </w:rPr>
              <w:tab/>
            </w:r>
            <w:r>
              <w:rPr>
                <w:rStyle w:val="IndexLink"/>
              </w:rPr>
              <w:t>33</w:t>
            </w:r>
          </w:hyperlink>
        </w:p>
        <w:p>
          <w:pPr>
            <w:pStyle w:val="Contents2"/>
            <w:tabs>
              <w:tab w:val="clear" w:pos="8743"/>
              <w:tab w:val="right" w:pos="9026" w:leader="dot"/>
            </w:tabs>
            <w:rPr/>
          </w:pPr>
          <w:hyperlink w:anchor="__RefHeading___Toc297251_2281741623">
            <w:r>
              <w:rPr>
                <w:webHidden/>
                <w:rStyle w:val="IndexLink"/>
              </w:rPr>
              <w:t>2</w:t>
            </w:r>
            <w:r>
              <w:rPr>
                <w:rStyle w:val="IndexLink"/>
                <w:rtl w:val="true"/>
              </w:rPr>
              <w:t xml:space="preserve">. </w:t>
            </w:r>
            <w:r>
              <w:rPr>
                <w:rStyle w:val="IndexLink"/>
                <w:rtl w:val="true"/>
              </w:rPr>
              <w:t>معانی معاد</w:t>
            </w:r>
            <w:r>
              <w:rPr>
                <w:rStyle w:val="IndexLink"/>
                <w:rtl w:val="true"/>
              </w:rPr>
              <w:tab/>
            </w:r>
            <w:r>
              <w:rPr>
                <w:rStyle w:val="IndexLink"/>
              </w:rPr>
              <w:t>34</w:t>
            </w:r>
          </w:hyperlink>
        </w:p>
        <w:p>
          <w:pPr>
            <w:pStyle w:val="Contents3"/>
            <w:tabs>
              <w:tab w:val="clear" w:pos="8459"/>
              <w:tab w:val="right" w:pos="9026" w:leader="dot"/>
            </w:tabs>
            <w:rPr/>
          </w:pPr>
          <w:hyperlink w:anchor="__RefHeading___Toc297253_228174162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97255_2281741623">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معنای لغوی</w:t>
            </w:r>
            <w:r>
              <w:rPr>
                <w:rStyle w:val="IndexLink"/>
                <w:rtl w:val="true"/>
              </w:rPr>
              <w:tab/>
            </w:r>
            <w:r>
              <w:rPr>
                <w:rStyle w:val="IndexLink"/>
              </w:rPr>
              <w:t>34</w:t>
            </w:r>
          </w:hyperlink>
        </w:p>
        <w:p>
          <w:pPr>
            <w:pStyle w:val="Contents3"/>
            <w:tabs>
              <w:tab w:val="clear" w:pos="8459"/>
              <w:tab w:val="right" w:pos="9026" w:leader="dot"/>
            </w:tabs>
            <w:rPr/>
          </w:pPr>
          <w:hyperlink w:anchor="__RefHeading___Toc297257_2281741623">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معنای اصطلاحی</w:t>
            </w:r>
            <w:r>
              <w:rPr>
                <w:rStyle w:val="IndexLink"/>
                <w:rtl w:val="true"/>
              </w:rPr>
              <w:tab/>
            </w:r>
            <w:r>
              <w:rPr>
                <w:rStyle w:val="IndexLink"/>
              </w:rPr>
              <w:t>34</w:t>
            </w:r>
          </w:hyperlink>
        </w:p>
        <w:p>
          <w:pPr>
            <w:pStyle w:val="Contents3"/>
            <w:tabs>
              <w:tab w:val="clear" w:pos="8459"/>
              <w:tab w:val="right" w:pos="9026" w:leader="dot"/>
            </w:tabs>
            <w:rPr/>
          </w:pPr>
          <w:hyperlink w:anchor="__RefHeading___Toc297259_2281741623">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مناسب‌ترین واژه برای معاد</w:t>
            </w:r>
            <w:r>
              <w:rPr>
                <w:rStyle w:val="IndexLink"/>
                <w:rtl w:val="true"/>
              </w:rPr>
              <w:tab/>
            </w:r>
            <w:r>
              <w:rPr>
                <w:rStyle w:val="IndexLink"/>
              </w:rPr>
              <w:t>35</w:t>
            </w:r>
          </w:hyperlink>
        </w:p>
        <w:p>
          <w:pPr>
            <w:pStyle w:val="Contents3"/>
            <w:tabs>
              <w:tab w:val="clear" w:pos="8459"/>
              <w:tab w:val="right" w:pos="9026" w:leader="dot"/>
            </w:tabs>
            <w:rPr/>
          </w:pPr>
          <w:hyperlink w:anchor="__RefHeading___Toc297261_2281741623">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دو واژه پرکاربرد در معاد</w:t>
            </w:r>
            <w:r>
              <w:rPr>
                <w:rStyle w:val="IndexLink"/>
                <w:rtl w:val="true"/>
              </w:rPr>
              <w:tab/>
            </w:r>
            <w:r>
              <w:rPr>
                <w:rStyle w:val="IndexLink"/>
              </w:rPr>
              <w:t>36</w:t>
            </w:r>
          </w:hyperlink>
        </w:p>
        <w:p>
          <w:pPr>
            <w:pStyle w:val="Contents2"/>
            <w:tabs>
              <w:tab w:val="clear" w:pos="8743"/>
              <w:tab w:val="right" w:pos="9026" w:leader="dot"/>
            </w:tabs>
            <w:rPr/>
          </w:pPr>
          <w:hyperlink w:anchor="__RefHeading___Toc297263_2281741623">
            <w:r>
              <w:rPr>
                <w:webHidden/>
                <w:rStyle w:val="IndexLink"/>
              </w:rPr>
              <w:t>3</w:t>
            </w:r>
            <w:r>
              <w:rPr>
                <w:rStyle w:val="IndexLink"/>
                <w:rtl w:val="true"/>
              </w:rPr>
              <w:t xml:space="preserve">. </w:t>
            </w:r>
            <w:r>
              <w:rPr>
                <w:rStyle w:val="IndexLink"/>
                <w:rtl w:val="true"/>
              </w:rPr>
              <w:t>دلایل معاد</w:t>
            </w:r>
            <w:r>
              <w:rPr>
                <w:rStyle w:val="IndexLink"/>
                <w:rtl w:val="true"/>
              </w:rPr>
              <w:tab/>
            </w:r>
            <w:r>
              <w:rPr>
                <w:rStyle w:val="IndexLink"/>
              </w:rPr>
              <w:t>38</w:t>
            </w:r>
          </w:hyperlink>
        </w:p>
        <w:p>
          <w:pPr>
            <w:pStyle w:val="Contents3"/>
            <w:tabs>
              <w:tab w:val="clear" w:pos="8459"/>
              <w:tab w:val="right" w:pos="9026" w:leader="dot"/>
            </w:tabs>
            <w:rPr/>
          </w:pPr>
          <w:hyperlink w:anchor="__RefHeading___Toc297265_228174162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97267_2281741623">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علم و قدرت مطلق خداوند متعال</w:t>
            </w:r>
            <w:r>
              <w:rPr>
                <w:rStyle w:val="IndexLink"/>
                <w:rtl w:val="true"/>
              </w:rPr>
              <w:tab/>
            </w:r>
            <w:r>
              <w:rPr>
                <w:rStyle w:val="IndexLink"/>
              </w:rPr>
              <w:t>39</w:t>
            </w:r>
          </w:hyperlink>
        </w:p>
        <w:p>
          <w:pPr>
            <w:pStyle w:val="Contents3"/>
            <w:tabs>
              <w:tab w:val="clear" w:pos="8459"/>
              <w:tab w:val="right" w:pos="9026" w:leader="dot"/>
            </w:tabs>
            <w:rPr/>
          </w:pPr>
          <w:hyperlink w:anchor="__RefHeading___Toc297269_2281741623">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آفرینش نخستین</w:t>
            </w:r>
            <w:r>
              <w:rPr>
                <w:rStyle w:val="IndexLink"/>
                <w:rtl w:val="true"/>
              </w:rPr>
              <w:tab/>
            </w:r>
            <w:r>
              <w:rPr>
                <w:rStyle w:val="IndexLink"/>
              </w:rPr>
              <w:t>41</w:t>
            </w:r>
          </w:hyperlink>
        </w:p>
        <w:p>
          <w:pPr>
            <w:pStyle w:val="Contents3"/>
            <w:tabs>
              <w:tab w:val="clear" w:pos="8459"/>
              <w:tab w:val="right" w:pos="9026" w:leader="dot"/>
            </w:tabs>
            <w:rPr/>
          </w:pPr>
          <w:hyperlink w:anchor="__RefHeading___Toc297271_2281741623">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نمونه‌های رستاخیز در طبیعت</w:t>
            </w:r>
            <w:r>
              <w:rPr>
                <w:rStyle w:val="IndexLink"/>
                <w:rtl w:val="true"/>
              </w:rPr>
              <w:tab/>
            </w:r>
            <w:r>
              <w:rPr>
                <w:rStyle w:val="IndexLink"/>
              </w:rPr>
              <w:t>42</w:t>
            </w:r>
          </w:hyperlink>
        </w:p>
        <w:p>
          <w:pPr>
            <w:pStyle w:val="Contents3"/>
            <w:tabs>
              <w:tab w:val="clear" w:pos="8459"/>
              <w:tab w:val="right" w:pos="9026" w:leader="dot"/>
            </w:tabs>
            <w:rPr/>
          </w:pPr>
          <w:hyperlink w:anchor="__RefHeading___Toc297273_2281741623">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تذکر به مراحل خلقت انسان</w:t>
            </w:r>
            <w:r>
              <w:rPr>
                <w:rStyle w:val="IndexLink"/>
                <w:rtl w:val="true"/>
              </w:rPr>
              <w:tab/>
            </w:r>
            <w:r>
              <w:rPr>
                <w:rStyle w:val="IndexLink"/>
              </w:rPr>
              <w:t>44</w:t>
            </w:r>
          </w:hyperlink>
        </w:p>
        <w:p>
          <w:pPr>
            <w:pStyle w:val="Contents2"/>
            <w:tabs>
              <w:tab w:val="clear" w:pos="8743"/>
              <w:tab w:val="right" w:pos="9026" w:leader="dot"/>
            </w:tabs>
            <w:rPr/>
          </w:pPr>
          <w:hyperlink w:anchor="__RefHeading___Toc297275_2281741623">
            <w:r>
              <w:rPr>
                <w:webHidden/>
                <w:rStyle w:val="IndexLink"/>
              </w:rPr>
              <w:t>4</w:t>
            </w:r>
            <w:r>
              <w:rPr>
                <w:rStyle w:val="IndexLink"/>
                <w:rtl w:val="true"/>
              </w:rPr>
              <w:t xml:space="preserve">. </w:t>
            </w:r>
            <w:r>
              <w:rPr>
                <w:rStyle w:val="IndexLink"/>
                <w:rtl w:val="true"/>
              </w:rPr>
              <w:t>نمونه‌هایی از زنده‌شدگان در دنیا</w:t>
            </w:r>
            <w:r>
              <w:rPr>
                <w:rStyle w:val="IndexLink"/>
                <w:rtl w:val="true"/>
              </w:rPr>
              <w:tab/>
            </w:r>
            <w:r>
              <w:rPr>
                <w:rStyle w:val="IndexLink"/>
              </w:rPr>
              <w:t>45</w:t>
            </w:r>
          </w:hyperlink>
        </w:p>
        <w:p>
          <w:pPr>
            <w:pStyle w:val="Contents3"/>
            <w:tabs>
              <w:tab w:val="clear" w:pos="8459"/>
              <w:tab w:val="right" w:pos="9026" w:leader="dot"/>
            </w:tabs>
            <w:rPr/>
          </w:pPr>
          <w:hyperlink w:anchor="__RefHeading___Toc297277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97279_2281741623">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داستان حضرت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و زنده شدن مرغان</w:t>
            </w:r>
            <w:r>
              <w:rPr>
                <w:rStyle w:val="IndexLink"/>
                <w:rtl w:val="true"/>
              </w:rPr>
              <w:tab/>
            </w:r>
            <w:r>
              <w:rPr>
                <w:rStyle w:val="IndexLink"/>
              </w:rPr>
              <w:t>45</w:t>
            </w:r>
          </w:hyperlink>
        </w:p>
        <w:p>
          <w:pPr>
            <w:pStyle w:val="Contents3"/>
            <w:tabs>
              <w:tab w:val="clear" w:pos="8459"/>
              <w:tab w:val="right" w:pos="9026" w:leader="dot"/>
            </w:tabs>
            <w:rPr/>
          </w:pPr>
          <w:hyperlink w:anchor="__RefHeading___Toc297281_2281741623">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داستان عزیر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297283_2281741623">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حادثه کشته بنی‌اسرائیل</w:t>
            </w:r>
            <w:r>
              <w:rPr>
                <w:rStyle w:val="IndexLink"/>
                <w:rtl w:val="true"/>
              </w:rPr>
              <w:tab/>
            </w:r>
            <w:r>
              <w:rPr>
                <w:rStyle w:val="IndexLink"/>
              </w:rPr>
              <w:t>48</w:t>
            </w:r>
          </w:hyperlink>
        </w:p>
        <w:p>
          <w:pPr>
            <w:pStyle w:val="Contents3"/>
            <w:tabs>
              <w:tab w:val="clear" w:pos="8459"/>
              <w:tab w:val="right" w:pos="9026" w:leader="dot"/>
            </w:tabs>
            <w:rPr/>
          </w:pPr>
          <w:hyperlink w:anchor="__RefHeading___Toc297285_2281741623">
            <w:r>
              <w:rPr>
                <w:webHidden/>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داستان اصحاب کهف</w:t>
            </w:r>
            <w:r>
              <w:rPr>
                <w:rStyle w:val="IndexLink"/>
                <w:rtl w:val="true"/>
              </w:rPr>
              <w:tab/>
            </w:r>
            <w:r>
              <w:rPr>
                <w:rStyle w:val="IndexLink"/>
              </w:rPr>
              <w:t>48</w:t>
            </w:r>
          </w:hyperlink>
        </w:p>
        <w:p>
          <w:pPr>
            <w:pStyle w:val="Contents3"/>
            <w:tabs>
              <w:tab w:val="clear" w:pos="8459"/>
              <w:tab w:val="right" w:pos="9026" w:leader="dot"/>
            </w:tabs>
            <w:rPr/>
          </w:pPr>
          <w:hyperlink w:anchor="__RefHeading___Toc297287_2281741623">
            <w:r>
              <w:rPr>
                <w:webHidden/>
                <w:rStyle w:val="IndexLink"/>
              </w:rPr>
              <w:t>5</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زنده شدن هفتاد نفر از بنی‌اسرائیل</w:t>
            </w:r>
            <w:r>
              <w:rPr>
                <w:rStyle w:val="IndexLink"/>
                <w:rtl w:val="true"/>
              </w:rPr>
              <w:tab/>
            </w:r>
            <w:r>
              <w:rPr>
                <w:rStyle w:val="IndexLink"/>
              </w:rPr>
              <w:t>49</w:t>
            </w:r>
          </w:hyperlink>
        </w:p>
        <w:p>
          <w:pPr>
            <w:pStyle w:val="Contents3"/>
            <w:tabs>
              <w:tab w:val="clear" w:pos="8459"/>
              <w:tab w:val="right" w:pos="9026" w:leader="dot"/>
            </w:tabs>
            <w:rPr/>
          </w:pPr>
          <w:hyperlink w:anchor="__RefHeading___Toc297289_2281741623">
            <w:r>
              <w:rPr>
                <w:webHidden/>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زنده شدن گروهی به دعای حزقیل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297291_2281741623">
            <w:r>
              <w:rPr>
                <w:webHidden/>
                <w:rStyle w:val="IndexLink"/>
              </w:rPr>
              <w:t>7</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زنده شدن مردگان از سوی حضرت عیسی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297293_2281741623">
            <w:r>
              <w:rPr>
                <w:webHidden/>
                <w:rStyle w:val="IndexLink"/>
              </w:rPr>
              <w:t>5</w:t>
            </w:r>
            <w:r>
              <w:rPr>
                <w:rStyle w:val="IndexLink"/>
                <w:rtl w:val="true"/>
              </w:rPr>
              <w:t xml:space="preserve">. </w:t>
            </w:r>
            <w:r>
              <w:rPr>
                <w:rStyle w:val="IndexLink"/>
                <w:rtl w:val="true"/>
              </w:rPr>
              <w:t>ضرورت معاد</w:t>
            </w:r>
            <w:r>
              <w:rPr>
                <w:rStyle w:val="IndexLink"/>
                <w:rtl w:val="true"/>
              </w:rPr>
              <w:tab/>
            </w:r>
            <w:r>
              <w:rPr>
                <w:rStyle w:val="IndexLink"/>
              </w:rPr>
              <w:t>52</w:t>
            </w:r>
          </w:hyperlink>
        </w:p>
        <w:p>
          <w:pPr>
            <w:pStyle w:val="Contents3"/>
            <w:tabs>
              <w:tab w:val="clear" w:pos="8459"/>
              <w:tab w:val="right" w:pos="9026" w:leader="dot"/>
            </w:tabs>
            <w:rPr/>
          </w:pPr>
          <w:hyperlink w:anchor="__RefHeading___Toc297295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97297_2281741623">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دلیل حکمت</w:t>
            </w:r>
            <w:r>
              <w:rPr>
                <w:rStyle w:val="IndexLink"/>
                <w:rtl w:val="true"/>
              </w:rPr>
              <w:tab/>
            </w:r>
            <w:r>
              <w:rPr>
                <w:rStyle w:val="IndexLink"/>
              </w:rPr>
              <w:t>52</w:t>
            </w:r>
          </w:hyperlink>
        </w:p>
        <w:p>
          <w:pPr>
            <w:pStyle w:val="Contents3"/>
            <w:tabs>
              <w:tab w:val="clear" w:pos="8459"/>
              <w:tab w:val="right" w:pos="9026" w:leader="dot"/>
            </w:tabs>
            <w:rPr/>
          </w:pPr>
          <w:hyperlink w:anchor="__RefHeading___Toc297299_2281741623">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دلیل عدالت</w:t>
            </w:r>
            <w:r>
              <w:rPr>
                <w:rStyle w:val="IndexLink"/>
                <w:rtl w:val="true"/>
              </w:rPr>
              <w:tab/>
            </w:r>
            <w:r>
              <w:rPr>
                <w:rStyle w:val="IndexLink"/>
              </w:rPr>
              <w:t>54</w:t>
            </w:r>
          </w:hyperlink>
        </w:p>
        <w:p>
          <w:pPr>
            <w:pStyle w:val="Contents2"/>
            <w:tabs>
              <w:tab w:val="clear" w:pos="8743"/>
              <w:tab w:val="right" w:pos="9026" w:leader="dot"/>
            </w:tabs>
            <w:rPr/>
          </w:pPr>
          <w:hyperlink w:anchor="__RefHeading___Toc297301_2281741623">
            <w:r>
              <w:rPr>
                <w:webHidden/>
                <w:rStyle w:val="IndexLink"/>
              </w:rPr>
              <w:t>6</w:t>
            </w:r>
            <w:r>
              <w:rPr>
                <w:rStyle w:val="IndexLink"/>
                <w:rtl w:val="true"/>
              </w:rPr>
              <w:t xml:space="preserve">. </w:t>
            </w:r>
            <w:r>
              <w:rPr>
                <w:rStyle w:val="IndexLink"/>
                <w:rtl w:val="true"/>
              </w:rPr>
              <w:t>چگونگی معاد</w:t>
            </w:r>
            <w:r>
              <w:rPr>
                <w:rStyle w:val="IndexLink"/>
                <w:rtl w:val="true"/>
              </w:rPr>
              <w:tab/>
            </w:r>
            <w:r>
              <w:rPr>
                <w:rStyle w:val="IndexLink"/>
              </w:rPr>
              <w:t>58</w:t>
            </w:r>
          </w:hyperlink>
        </w:p>
        <w:p>
          <w:pPr>
            <w:pStyle w:val="Contents3"/>
            <w:tabs>
              <w:tab w:val="clear" w:pos="8459"/>
              <w:tab w:val="right" w:pos="9026" w:leader="dot"/>
            </w:tabs>
            <w:rPr/>
          </w:pPr>
          <w:hyperlink w:anchor="__RefHeading___Toc297303_228174162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97305_2281741623">
            <w:r>
              <w:rPr>
                <w:webHidden/>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معاد و نحله‌های فلسفی و عرفانی</w:t>
            </w:r>
            <w:r>
              <w:rPr>
                <w:rStyle w:val="IndexLink"/>
                <w:rtl w:val="true"/>
              </w:rPr>
              <w:tab/>
            </w:r>
            <w:r>
              <w:rPr>
                <w:rStyle w:val="IndexLink"/>
              </w:rPr>
              <w:t>59</w:t>
            </w:r>
          </w:hyperlink>
        </w:p>
        <w:p>
          <w:pPr>
            <w:pStyle w:val="Contents4"/>
            <w:tabs>
              <w:tab w:val="clear" w:pos="8176"/>
              <w:tab w:val="right" w:pos="9026" w:leader="dot"/>
            </w:tabs>
            <w:rPr/>
          </w:pPr>
          <w:hyperlink w:anchor="__RefHeading___Toc297307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97309_2281741623">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معاد روحانی</w:t>
            </w:r>
            <w:r>
              <w:rPr>
                <w:rStyle w:val="IndexLink"/>
                <w:rtl w:val="true"/>
              </w:rPr>
              <w:tab/>
            </w:r>
            <w:r>
              <w:rPr>
                <w:rStyle w:val="IndexLink"/>
              </w:rPr>
              <w:t>64</w:t>
            </w:r>
          </w:hyperlink>
        </w:p>
        <w:p>
          <w:pPr>
            <w:pStyle w:val="Contents4"/>
            <w:tabs>
              <w:tab w:val="clear" w:pos="8176"/>
              <w:tab w:val="right" w:pos="9026" w:leader="dot"/>
            </w:tabs>
            <w:rPr/>
          </w:pPr>
          <w:hyperlink w:anchor="__RefHeading___Toc297311_2281741623">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معاد مثالی</w:t>
            </w:r>
            <w:r>
              <w:rPr>
                <w:rStyle w:val="IndexLink"/>
                <w:rtl w:val="true"/>
              </w:rPr>
              <w:tab/>
            </w:r>
            <w:r>
              <w:rPr>
                <w:rStyle w:val="IndexLink"/>
              </w:rPr>
              <w:t>65</w:t>
            </w:r>
          </w:hyperlink>
        </w:p>
        <w:p>
          <w:pPr>
            <w:pStyle w:val="Contents4"/>
            <w:tabs>
              <w:tab w:val="clear" w:pos="8176"/>
              <w:tab w:val="right" w:pos="9026" w:leader="dot"/>
            </w:tabs>
            <w:rPr/>
          </w:pPr>
          <w:hyperlink w:anchor="__RefHeading___Toc297313_2281741623">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معاد با جسم اختراعی</w:t>
            </w:r>
            <w:r>
              <w:rPr>
                <w:rStyle w:val="IndexLink"/>
                <w:rtl w:val="true"/>
              </w:rPr>
              <w:tab/>
            </w:r>
            <w:r>
              <w:rPr>
                <w:rStyle w:val="IndexLink"/>
              </w:rPr>
              <w:t>65</w:t>
            </w:r>
          </w:hyperlink>
        </w:p>
        <w:p>
          <w:pPr>
            <w:pStyle w:val="Contents3"/>
            <w:tabs>
              <w:tab w:val="clear" w:pos="8459"/>
              <w:tab w:val="right" w:pos="9026" w:leader="dot"/>
            </w:tabs>
            <w:rPr/>
          </w:pPr>
          <w:hyperlink w:anchor="__RefHeading___Toc297315_2281741623">
            <w:r>
              <w:rPr>
                <w:webHidden/>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معاد جسمانی یا معاد وحیانی</w:t>
            </w:r>
            <w:r>
              <w:rPr>
                <w:rStyle w:val="IndexLink"/>
                <w:rtl w:val="true"/>
              </w:rPr>
              <w:tab/>
            </w:r>
            <w:r>
              <w:rPr>
                <w:rStyle w:val="IndexLink"/>
              </w:rPr>
              <w:t>67</w:t>
            </w:r>
          </w:hyperlink>
        </w:p>
        <w:p>
          <w:pPr>
            <w:pStyle w:val="Contents4"/>
            <w:tabs>
              <w:tab w:val="clear" w:pos="8176"/>
              <w:tab w:val="right" w:pos="9026" w:leader="dot"/>
            </w:tabs>
            <w:rPr/>
          </w:pPr>
          <w:hyperlink w:anchor="__RefHeading___Toc297317_228174162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97319_2281741623">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معاد جسمانی در قرآن</w:t>
            </w:r>
            <w:r>
              <w:rPr>
                <w:rStyle w:val="IndexLink"/>
                <w:rtl w:val="true"/>
              </w:rPr>
              <w:tab/>
            </w:r>
            <w:r>
              <w:rPr>
                <w:rStyle w:val="IndexLink"/>
              </w:rPr>
              <w:t>69</w:t>
            </w:r>
          </w:hyperlink>
        </w:p>
        <w:p>
          <w:pPr>
            <w:pStyle w:val="Contents4"/>
            <w:tabs>
              <w:tab w:val="clear" w:pos="8176"/>
              <w:tab w:val="right" w:pos="9026" w:leader="dot"/>
            </w:tabs>
            <w:rPr/>
          </w:pPr>
          <w:hyperlink w:anchor="__RefHeading___Toc297321_2281741623">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معاد جسمانی در روایات</w:t>
            </w:r>
            <w:r>
              <w:rPr>
                <w:rStyle w:val="IndexLink"/>
                <w:rtl w:val="true"/>
              </w:rPr>
              <w:tab/>
            </w:r>
            <w:r>
              <w:rPr>
                <w:rStyle w:val="IndexLink"/>
              </w:rPr>
              <w:t>71</w:t>
            </w:r>
          </w:hyperlink>
        </w:p>
        <w:p>
          <w:pPr>
            <w:pStyle w:val="Contents2"/>
            <w:tabs>
              <w:tab w:val="clear" w:pos="8743"/>
              <w:tab w:val="right" w:pos="9026" w:leader="dot"/>
            </w:tabs>
            <w:rPr/>
          </w:pPr>
          <w:hyperlink w:anchor="__RefHeading___Toc297323_2281741623">
            <w:r>
              <w:rPr>
                <w:webHidden/>
                <w:rStyle w:val="IndexLink"/>
              </w:rPr>
              <w:t>7</w:t>
            </w:r>
            <w:r>
              <w:rPr>
                <w:rStyle w:val="IndexLink"/>
                <w:rtl w:val="true"/>
              </w:rPr>
              <w:t xml:space="preserve">. </w:t>
            </w:r>
            <w:r>
              <w:rPr>
                <w:rStyle w:val="IndexLink"/>
                <w:rtl w:val="true"/>
              </w:rPr>
              <w:t>گستره معاد</w:t>
            </w:r>
            <w:r>
              <w:rPr>
                <w:rStyle w:val="IndexLink"/>
                <w:rtl w:val="true"/>
              </w:rPr>
              <w:tab/>
            </w:r>
            <w:r>
              <w:rPr>
                <w:rStyle w:val="IndexLink"/>
              </w:rPr>
              <w:t>73</w:t>
            </w:r>
          </w:hyperlink>
        </w:p>
        <w:p>
          <w:pPr>
            <w:pStyle w:val="Contents3"/>
            <w:tabs>
              <w:tab w:val="clear" w:pos="8459"/>
              <w:tab w:val="right" w:pos="9026" w:leader="dot"/>
            </w:tabs>
            <w:rPr/>
          </w:pPr>
          <w:hyperlink w:anchor="__RefHeading___Toc297325_228174162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97327_2281741623">
            <w:r>
              <w:rPr>
                <w:webHidden/>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معاد برای همه انسان‌هاست</w:t>
            </w:r>
            <w:r>
              <w:rPr>
                <w:rStyle w:val="IndexLink"/>
                <w:rtl w:val="true"/>
              </w:rPr>
              <w:tab/>
            </w:r>
            <w:r>
              <w:rPr>
                <w:rStyle w:val="IndexLink"/>
              </w:rPr>
              <w:t>73</w:t>
            </w:r>
          </w:hyperlink>
        </w:p>
        <w:p>
          <w:pPr>
            <w:pStyle w:val="Contents3"/>
            <w:tabs>
              <w:tab w:val="clear" w:pos="8459"/>
              <w:tab w:val="right" w:pos="9026" w:leader="dot"/>
            </w:tabs>
            <w:rPr/>
          </w:pPr>
          <w:hyperlink w:anchor="__RefHeading___Toc297329_2281741623">
            <w:r>
              <w:rPr>
                <w:webHidden/>
                <w:rStyle w:val="IndexLink"/>
              </w:rPr>
              <w:t>2</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حشر فرشتگان و اجنّه</w:t>
            </w:r>
            <w:r>
              <w:rPr>
                <w:rStyle w:val="IndexLink"/>
                <w:rtl w:val="true"/>
              </w:rPr>
              <w:tab/>
            </w:r>
            <w:r>
              <w:rPr>
                <w:rStyle w:val="IndexLink"/>
              </w:rPr>
              <w:t>74</w:t>
            </w:r>
          </w:hyperlink>
        </w:p>
        <w:p>
          <w:pPr>
            <w:pStyle w:val="Contents3"/>
            <w:tabs>
              <w:tab w:val="clear" w:pos="8459"/>
              <w:tab w:val="right" w:pos="9026" w:leader="dot"/>
            </w:tabs>
            <w:rPr/>
          </w:pPr>
          <w:hyperlink w:anchor="__RefHeading___Toc297331_2281741623">
            <w:r>
              <w:rPr>
                <w:webHidden/>
                <w:rStyle w:val="IndexLink"/>
              </w:rPr>
              <w:t>3</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معاد وحوش و حیوانات</w:t>
            </w:r>
            <w:r>
              <w:rPr>
                <w:rStyle w:val="IndexLink"/>
                <w:rtl w:val="true"/>
              </w:rPr>
              <w:tab/>
            </w:r>
            <w:r>
              <w:rPr>
                <w:rStyle w:val="IndexLink"/>
              </w:rPr>
              <w:t>75</w:t>
            </w:r>
          </w:hyperlink>
        </w:p>
        <w:p>
          <w:pPr>
            <w:pStyle w:val="Contents2"/>
            <w:tabs>
              <w:tab w:val="clear" w:pos="8743"/>
              <w:tab w:val="right" w:pos="9026" w:leader="dot"/>
            </w:tabs>
            <w:rPr/>
          </w:pPr>
          <w:hyperlink w:anchor="__RefHeading___Toc297333_2281741623">
            <w:r>
              <w:rPr>
                <w:webHidden/>
                <w:rStyle w:val="IndexLink"/>
              </w:rPr>
              <w:t>8</w:t>
            </w:r>
            <w:r>
              <w:rPr>
                <w:rStyle w:val="IndexLink"/>
                <w:rtl w:val="true"/>
              </w:rPr>
              <w:t xml:space="preserve">. </w:t>
            </w:r>
            <w:r>
              <w:rPr>
                <w:rStyle w:val="IndexLink"/>
                <w:rtl w:val="true"/>
              </w:rPr>
              <w:t>شبهات منکران معاد</w:t>
            </w:r>
            <w:r>
              <w:rPr>
                <w:rStyle w:val="IndexLink"/>
                <w:rtl w:val="true"/>
              </w:rPr>
              <w:tab/>
            </w:r>
            <w:r>
              <w:rPr>
                <w:rStyle w:val="IndexLink"/>
              </w:rPr>
              <w:t>77</w:t>
            </w:r>
          </w:hyperlink>
        </w:p>
        <w:p>
          <w:pPr>
            <w:pStyle w:val="Contents3"/>
            <w:tabs>
              <w:tab w:val="clear" w:pos="8459"/>
              <w:tab w:val="right" w:pos="9026" w:leader="dot"/>
            </w:tabs>
            <w:rPr/>
          </w:pPr>
          <w:hyperlink w:anchor="__RefHeading___Toc297335_228174162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97337_2281741623">
            <w:r>
              <w:rPr>
                <w:webHidden/>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منشأ رفتاری</w:t>
            </w:r>
            <w:r>
              <w:rPr>
                <w:rStyle w:val="IndexLink"/>
                <w:rtl w:val="true"/>
              </w:rPr>
              <w:tab/>
            </w:r>
            <w:r>
              <w:rPr>
                <w:rStyle w:val="IndexLink"/>
              </w:rPr>
              <w:t>77</w:t>
            </w:r>
          </w:hyperlink>
        </w:p>
        <w:p>
          <w:pPr>
            <w:pStyle w:val="Contents3"/>
            <w:tabs>
              <w:tab w:val="clear" w:pos="8459"/>
              <w:tab w:val="right" w:pos="9026" w:leader="dot"/>
            </w:tabs>
            <w:rPr/>
          </w:pPr>
          <w:hyperlink w:anchor="__RefHeading___Toc297339_2281741623">
            <w:r>
              <w:rPr>
                <w:webHidden/>
                <w:rStyle w:val="IndexLink"/>
              </w:rPr>
              <w:t>2</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منشأ اعتقادی و فکری</w:t>
            </w:r>
            <w:r>
              <w:rPr>
                <w:rStyle w:val="IndexLink"/>
                <w:rtl w:val="true"/>
              </w:rPr>
              <w:tab/>
            </w:r>
            <w:r>
              <w:rPr>
                <w:rStyle w:val="IndexLink"/>
              </w:rPr>
              <w:t>79</w:t>
            </w:r>
          </w:hyperlink>
        </w:p>
        <w:p>
          <w:pPr>
            <w:pStyle w:val="Contents4"/>
            <w:tabs>
              <w:tab w:val="clear" w:pos="8176"/>
              <w:tab w:val="right" w:pos="9026" w:leader="dot"/>
            </w:tabs>
            <w:rPr/>
          </w:pPr>
          <w:hyperlink w:anchor="__RefHeading___Toc297341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97343_2281741623">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تناسخ</w:t>
            </w:r>
            <w:r>
              <w:rPr>
                <w:rStyle w:val="IndexLink"/>
                <w:rtl w:val="true"/>
              </w:rPr>
              <w:tab/>
            </w:r>
            <w:r>
              <w:rPr>
                <w:rStyle w:val="IndexLink"/>
              </w:rPr>
              <w:t>79</w:t>
            </w:r>
          </w:hyperlink>
        </w:p>
        <w:p>
          <w:pPr>
            <w:pStyle w:val="Contents4"/>
            <w:tabs>
              <w:tab w:val="clear" w:pos="8176"/>
              <w:tab w:val="right" w:pos="9026" w:leader="dot"/>
            </w:tabs>
            <w:rPr/>
          </w:pPr>
          <w:hyperlink w:anchor="__RefHeading___Toc297345_2281741623">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شبهه آکل و مأکول</w:t>
            </w:r>
            <w:r>
              <w:rPr>
                <w:rStyle w:val="IndexLink"/>
                <w:rtl w:val="true"/>
              </w:rPr>
              <w:tab/>
            </w:r>
            <w:r>
              <w:rPr>
                <w:rStyle w:val="IndexLink"/>
              </w:rPr>
              <w:t>82</w:t>
            </w:r>
          </w:hyperlink>
        </w:p>
        <w:p>
          <w:pPr>
            <w:pStyle w:val="Contents4"/>
            <w:tabs>
              <w:tab w:val="clear" w:pos="8176"/>
              <w:tab w:val="right" w:pos="9026" w:leader="dot"/>
            </w:tabs>
            <w:rPr/>
          </w:pPr>
          <w:hyperlink w:anchor="__RefHeading___Toc297347_2281741623">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بحث اعاده معدوم و معاد</w:t>
            </w:r>
            <w:r>
              <w:rPr>
                <w:rStyle w:val="IndexLink"/>
                <w:rtl w:val="true"/>
              </w:rPr>
              <w:tab/>
            </w:r>
            <w:r>
              <w:rPr>
                <w:rStyle w:val="IndexLink"/>
              </w:rPr>
              <w:t>84</w:t>
            </w:r>
          </w:hyperlink>
        </w:p>
        <w:p>
          <w:pPr>
            <w:pStyle w:val="Contents2"/>
            <w:tabs>
              <w:tab w:val="clear" w:pos="8743"/>
              <w:tab w:val="right" w:pos="9026" w:leader="dot"/>
            </w:tabs>
            <w:rPr/>
          </w:pPr>
          <w:hyperlink w:anchor="__RefHeading___Toc297349_2281741623">
            <w:r>
              <w:rPr>
                <w:webHidden/>
                <w:rStyle w:val="IndexLink"/>
              </w:rPr>
              <w:t>9</w:t>
            </w:r>
            <w:r>
              <w:rPr>
                <w:rStyle w:val="IndexLink"/>
                <w:rtl w:val="true"/>
              </w:rPr>
              <w:t xml:space="preserve">. </w:t>
            </w:r>
            <w:r>
              <w:rPr>
                <w:rStyle w:val="IndexLink"/>
                <w:rtl w:val="true"/>
              </w:rPr>
              <w:t>پیدایش جهان</w:t>
            </w:r>
            <w:r>
              <w:rPr>
                <w:rStyle w:val="IndexLink"/>
                <w:rtl w:val="true"/>
              </w:rPr>
              <w:tab/>
            </w:r>
            <w:r>
              <w:rPr>
                <w:rStyle w:val="IndexLink"/>
              </w:rPr>
              <w:t>86</w:t>
            </w:r>
          </w:hyperlink>
        </w:p>
        <w:p>
          <w:pPr>
            <w:pStyle w:val="Contents3"/>
            <w:tabs>
              <w:tab w:val="clear" w:pos="8459"/>
              <w:tab w:val="right" w:pos="9026" w:leader="dot"/>
            </w:tabs>
            <w:rPr/>
          </w:pPr>
          <w:hyperlink w:anchor="__RefHeading___Toc297351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97353_2281741623">
            <w:r>
              <w:rPr>
                <w:webHidden/>
                <w:rStyle w:val="IndexLink"/>
              </w:rPr>
              <w:t>1</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نخستین حادث</w:t>
            </w:r>
            <w:r>
              <w:rPr>
                <w:rStyle w:val="IndexLink"/>
                <w:rtl w:val="true"/>
              </w:rPr>
              <w:tab/>
            </w:r>
            <w:r>
              <w:rPr>
                <w:rStyle w:val="IndexLink"/>
              </w:rPr>
              <w:t>87</w:t>
            </w:r>
          </w:hyperlink>
        </w:p>
        <w:p>
          <w:pPr>
            <w:pStyle w:val="Contents3"/>
            <w:tabs>
              <w:tab w:val="clear" w:pos="8459"/>
              <w:tab w:val="right" w:pos="9026" w:leader="dot"/>
            </w:tabs>
            <w:rPr/>
          </w:pPr>
          <w:hyperlink w:anchor="__RefHeading___Toc297355_2281741623">
            <w:r>
              <w:rPr>
                <w:webHidden/>
                <w:rStyle w:val="IndexLink"/>
              </w:rPr>
              <w:t>2</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حدوث حقایق غیرمادّی</w:t>
            </w:r>
            <w:r>
              <w:rPr>
                <w:rStyle w:val="IndexLink"/>
                <w:rtl w:val="true"/>
              </w:rPr>
              <w:tab/>
            </w:r>
            <w:r>
              <w:rPr>
                <w:rStyle w:val="IndexLink"/>
              </w:rPr>
              <w:t>87</w:t>
            </w:r>
          </w:hyperlink>
        </w:p>
        <w:p>
          <w:pPr>
            <w:pStyle w:val="Contents3"/>
            <w:tabs>
              <w:tab w:val="clear" w:pos="8459"/>
              <w:tab w:val="right" w:pos="9026" w:leader="dot"/>
            </w:tabs>
            <w:rPr/>
          </w:pPr>
          <w:hyperlink w:anchor="__RefHeading___Toc297357_2281741623">
            <w:r>
              <w:rPr>
                <w:webHidden/>
                <w:rStyle w:val="IndexLink"/>
              </w:rPr>
              <w:t>3</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حدوث مخلوقات مادّی</w:t>
            </w:r>
            <w:r>
              <w:rPr>
                <w:rStyle w:val="IndexLink"/>
                <w:rtl w:val="true"/>
              </w:rPr>
              <w:tab/>
            </w:r>
            <w:r>
              <w:rPr>
                <w:rStyle w:val="IndexLink"/>
              </w:rPr>
              <w:t>88</w:t>
            </w:r>
          </w:hyperlink>
        </w:p>
        <w:p>
          <w:pPr>
            <w:pStyle w:val="Contents3"/>
            <w:tabs>
              <w:tab w:val="clear" w:pos="8459"/>
              <w:tab w:val="right" w:pos="9026" w:leader="dot"/>
            </w:tabs>
            <w:rPr/>
          </w:pPr>
          <w:hyperlink w:anchor="__RefHeading___Toc297359_2281741623">
            <w:r>
              <w:rPr>
                <w:webHidden/>
                <w:rStyle w:val="IndexLink"/>
              </w:rPr>
              <w:t>4</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ماء بسیط مادّه اوّلیه خلقت</w:t>
            </w:r>
            <w:r>
              <w:rPr>
                <w:rStyle w:val="IndexLink"/>
                <w:rtl w:val="true"/>
              </w:rPr>
              <w:tab/>
            </w:r>
            <w:r>
              <w:rPr>
                <w:rStyle w:val="IndexLink"/>
              </w:rPr>
              <w:t>88</w:t>
            </w:r>
          </w:hyperlink>
        </w:p>
        <w:p>
          <w:pPr>
            <w:pStyle w:val="Contents3"/>
            <w:tabs>
              <w:tab w:val="clear" w:pos="8459"/>
              <w:tab w:val="right" w:pos="9026" w:leader="dot"/>
            </w:tabs>
            <w:rPr/>
          </w:pPr>
          <w:hyperlink w:anchor="__RefHeading___Toc297361_2281741623">
            <w:r>
              <w:rPr>
                <w:webHidden/>
                <w:rStyle w:val="IndexLink"/>
              </w:rPr>
              <w:t>5</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تقسیم مادّه اوّلیّه به علّیّین و سجّین</w:t>
            </w:r>
            <w:r>
              <w:rPr>
                <w:rStyle w:val="IndexLink"/>
                <w:rtl w:val="true"/>
              </w:rPr>
              <w:tab/>
            </w:r>
            <w:r>
              <w:rPr>
                <w:rStyle w:val="IndexLink"/>
              </w:rPr>
              <w:t>89</w:t>
            </w:r>
          </w:hyperlink>
        </w:p>
        <w:p>
          <w:pPr>
            <w:pStyle w:val="Contents3"/>
            <w:tabs>
              <w:tab w:val="clear" w:pos="8459"/>
              <w:tab w:val="right" w:pos="9026" w:leader="dot"/>
            </w:tabs>
            <w:rPr/>
          </w:pPr>
          <w:hyperlink w:anchor="__RefHeading___Toc297363_2281741623">
            <w:r>
              <w:rPr>
                <w:webHidden/>
                <w:rStyle w:val="IndexLink"/>
              </w:rPr>
              <w:t>6</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منشأ اختلاف موجودات</w:t>
            </w:r>
            <w:r>
              <w:rPr>
                <w:rStyle w:val="IndexLink"/>
                <w:rtl w:val="true"/>
              </w:rPr>
              <w:tab/>
            </w:r>
            <w:r>
              <w:rPr>
                <w:rStyle w:val="IndexLink"/>
              </w:rPr>
              <w:t>90</w:t>
            </w:r>
          </w:hyperlink>
        </w:p>
        <w:p>
          <w:pPr>
            <w:pStyle w:val="Contents3"/>
            <w:tabs>
              <w:tab w:val="clear" w:pos="8459"/>
              <w:tab w:val="right" w:pos="9026" w:leader="dot"/>
            </w:tabs>
            <w:rPr/>
          </w:pPr>
          <w:hyperlink w:anchor="__RefHeading___Toc297365_2281741623">
            <w:r>
              <w:rPr>
                <w:webHidden/>
                <w:rStyle w:val="IndexLink"/>
              </w:rPr>
              <w:t>7</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مادّه عالم مشهود و عالم آخرت</w:t>
            </w:r>
            <w:r>
              <w:rPr>
                <w:rStyle w:val="IndexLink"/>
                <w:rtl w:val="true"/>
              </w:rPr>
              <w:tab/>
            </w:r>
            <w:r>
              <w:rPr>
                <w:rStyle w:val="IndexLink"/>
              </w:rPr>
              <w:t>91</w:t>
            </w:r>
          </w:hyperlink>
        </w:p>
        <w:p>
          <w:pPr>
            <w:pStyle w:val="Contents2"/>
            <w:tabs>
              <w:tab w:val="clear" w:pos="8743"/>
              <w:tab w:val="right" w:pos="9026" w:leader="dot"/>
            </w:tabs>
            <w:rPr/>
          </w:pPr>
          <w:hyperlink w:anchor="__RefHeading___Toc297367_2281741623">
            <w:r>
              <w:rPr>
                <w:webHidden/>
                <w:rStyle w:val="IndexLink"/>
              </w:rPr>
              <w:t>10</w:t>
            </w:r>
            <w:r>
              <w:rPr>
                <w:rStyle w:val="IndexLink"/>
                <w:rtl w:val="true"/>
              </w:rPr>
              <w:t xml:space="preserve">. </w:t>
            </w:r>
            <w:r>
              <w:rPr>
                <w:rStyle w:val="IndexLink"/>
                <w:rtl w:val="true"/>
              </w:rPr>
              <w:t>عوالم پیشین</w:t>
            </w:r>
            <w:r>
              <w:rPr>
                <w:rStyle w:val="IndexLink"/>
                <w:rtl w:val="true"/>
              </w:rPr>
              <w:tab/>
            </w:r>
            <w:r>
              <w:rPr>
                <w:rStyle w:val="IndexLink"/>
              </w:rPr>
              <w:t>92</w:t>
            </w:r>
          </w:hyperlink>
        </w:p>
        <w:p>
          <w:pPr>
            <w:pStyle w:val="Contents3"/>
            <w:tabs>
              <w:tab w:val="clear" w:pos="8459"/>
              <w:tab w:val="right" w:pos="9026" w:leader="dot"/>
            </w:tabs>
            <w:rPr/>
          </w:pPr>
          <w:hyperlink w:anchor="__RefHeading___Toc297369_228174162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97371_2281741623">
            <w:r>
              <w:rPr>
                <w:webHidden/>
                <w:rStyle w:val="IndexLink"/>
              </w:rPr>
              <w:t>1</w:t>
            </w:r>
            <w:r>
              <w:rPr>
                <w:rStyle w:val="IndexLink"/>
                <w:rtl w:val="true"/>
              </w:rPr>
              <w:t xml:space="preserve"> </w:t>
            </w:r>
            <w:r>
              <w:rPr>
                <w:rStyle w:val="IndexLink"/>
                <w:rtl w:val="true"/>
              </w:rPr>
              <w:t xml:space="preserve">ـ </w:t>
            </w:r>
            <w:r>
              <w:rPr>
                <w:rStyle w:val="IndexLink"/>
              </w:rPr>
              <w:t>10</w:t>
            </w:r>
            <w:r>
              <w:rPr>
                <w:rStyle w:val="IndexLink"/>
                <w:rtl w:val="true"/>
              </w:rPr>
              <w:t xml:space="preserve">. </w:t>
            </w:r>
            <w:r>
              <w:rPr>
                <w:rStyle w:val="IndexLink"/>
                <w:rtl w:val="true"/>
              </w:rPr>
              <w:t>عالم طینت</w:t>
            </w:r>
            <w:r>
              <w:rPr>
                <w:rStyle w:val="IndexLink"/>
                <w:rtl w:val="true"/>
              </w:rPr>
              <w:tab/>
            </w:r>
            <w:r>
              <w:rPr>
                <w:rStyle w:val="IndexLink"/>
              </w:rPr>
              <w:t>93</w:t>
            </w:r>
          </w:hyperlink>
        </w:p>
        <w:p>
          <w:pPr>
            <w:pStyle w:val="Contents3"/>
            <w:tabs>
              <w:tab w:val="clear" w:pos="8459"/>
              <w:tab w:val="right" w:pos="9026" w:leader="dot"/>
            </w:tabs>
            <w:rPr/>
          </w:pPr>
          <w:hyperlink w:anchor="__RefHeading___Toc297373_2281741623">
            <w:r>
              <w:rPr>
                <w:webHidden/>
                <w:rStyle w:val="IndexLink"/>
              </w:rPr>
              <w:t>2</w:t>
            </w:r>
            <w:r>
              <w:rPr>
                <w:rStyle w:val="IndexLink"/>
                <w:rtl w:val="true"/>
              </w:rPr>
              <w:t xml:space="preserve"> </w:t>
            </w:r>
            <w:r>
              <w:rPr>
                <w:rStyle w:val="IndexLink"/>
                <w:rtl w:val="true"/>
              </w:rPr>
              <w:t xml:space="preserve">ـ </w:t>
            </w:r>
            <w:r>
              <w:rPr>
                <w:rStyle w:val="IndexLink"/>
              </w:rPr>
              <w:t>10</w:t>
            </w:r>
            <w:r>
              <w:rPr>
                <w:rStyle w:val="IndexLink"/>
                <w:rtl w:val="true"/>
              </w:rPr>
              <w:t xml:space="preserve">. </w:t>
            </w:r>
            <w:r>
              <w:rPr>
                <w:rStyle w:val="IndexLink"/>
                <w:rtl w:val="true"/>
              </w:rPr>
              <w:t>عالم ارواح</w:t>
            </w:r>
            <w:r>
              <w:rPr>
                <w:rStyle w:val="IndexLink"/>
                <w:rtl w:val="true"/>
              </w:rPr>
              <w:tab/>
            </w:r>
            <w:r>
              <w:rPr>
                <w:rStyle w:val="IndexLink"/>
              </w:rPr>
              <w:t>94</w:t>
            </w:r>
          </w:hyperlink>
        </w:p>
        <w:p>
          <w:pPr>
            <w:pStyle w:val="Contents3"/>
            <w:tabs>
              <w:tab w:val="clear" w:pos="8459"/>
              <w:tab w:val="right" w:pos="9026" w:leader="dot"/>
            </w:tabs>
            <w:rPr/>
          </w:pPr>
          <w:hyperlink w:anchor="__RefHeading___Toc297375_2281741623">
            <w:r>
              <w:rPr>
                <w:webHidden/>
                <w:rStyle w:val="IndexLink"/>
              </w:rPr>
              <w:t>3</w:t>
            </w:r>
            <w:r>
              <w:rPr>
                <w:rStyle w:val="IndexLink"/>
                <w:rtl w:val="true"/>
              </w:rPr>
              <w:t xml:space="preserve"> </w:t>
            </w:r>
            <w:r>
              <w:rPr>
                <w:rStyle w:val="IndexLink"/>
                <w:rtl w:val="true"/>
              </w:rPr>
              <w:t xml:space="preserve">ـ </w:t>
            </w:r>
            <w:r>
              <w:rPr>
                <w:rStyle w:val="IndexLink"/>
              </w:rPr>
              <w:t>10</w:t>
            </w:r>
            <w:r>
              <w:rPr>
                <w:rStyle w:val="IndexLink"/>
                <w:rtl w:val="true"/>
              </w:rPr>
              <w:t xml:space="preserve">. </w:t>
            </w:r>
            <w:r>
              <w:rPr>
                <w:rStyle w:val="IndexLink"/>
                <w:rtl w:val="true"/>
              </w:rPr>
              <w:t>عالم ذرّ</w:t>
            </w:r>
            <w:r>
              <w:rPr>
                <w:rStyle w:val="IndexLink"/>
                <w:rtl w:val="true"/>
              </w:rPr>
              <w:tab/>
            </w:r>
            <w:r>
              <w:rPr>
                <w:rStyle w:val="IndexLink"/>
              </w:rPr>
              <w:t>95</w:t>
            </w:r>
          </w:hyperlink>
        </w:p>
        <w:p>
          <w:pPr>
            <w:pStyle w:val="Contents3"/>
            <w:tabs>
              <w:tab w:val="clear" w:pos="8459"/>
              <w:tab w:val="right" w:pos="9026" w:leader="dot"/>
            </w:tabs>
            <w:rPr/>
          </w:pPr>
          <w:hyperlink w:anchor="__RefHeading___Toc297377_2281741623">
            <w:r>
              <w:rPr>
                <w:webHidden/>
                <w:rStyle w:val="IndexLink"/>
              </w:rPr>
              <w:t>4</w:t>
            </w:r>
            <w:r>
              <w:rPr>
                <w:rStyle w:val="IndexLink"/>
                <w:rtl w:val="true"/>
              </w:rPr>
              <w:t xml:space="preserve"> </w:t>
            </w:r>
            <w:r>
              <w:rPr>
                <w:rStyle w:val="IndexLink"/>
                <w:rtl w:val="true"/>
              </w:rPr>
              <w:t xml:space="preserve">ـ </w:t>
            </w:r>
            <w:r>
              <w:rPr>
                <w:rStyle w:val="IndexLink"/>
              </w:rPr>
              <w:t>10</w:t>
            </w:r>
            <w:r>
              <w:rPr>
                <w:rStyle w:val="IndexLink"/>
                <w:rtl w:val="true"/>
              </w:rPr>
              <w:t xml:space="preserve">. </w:t>
            </w:r>
            <w:r>
              <w:rPr>
                <w:rStyle w:val="IndexLink"/>
                <w:rtl w:val="true"/>
              </w:rPr>
              <w:t xml:space="preserve">خلقت حضرت آدم </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297379_2281741623">
            <w:r>
              <w:rPr>
                <w:webHidden/>
                <w:rStyle w:val="IndexLink"/>
              </w:rPr>
              <w:t>11</w:t>
            </w:r>
            <w:r>
              <w:rPr>
                <w:rStyle w:val="IndexLink"/>
                <w:rtl w:val="true"/>
              </w:rPr>
              <w:t xml:space="preserve">. </w:t>
            </w:r>
            <w:r>
              <w:rPr>
                <w:rStyle w:val="IndexLink"/>
                <w:rtl w:val="true"/>
              </w:rPr>
              <w:t>انسان در دنیا</w:t>
            </w:r>
            <w:r>
              <w:rPr>
                <w:rStyle w:val="IndexLink"/>
                <w:rtl w:val="true"/>
              </w:rPr>
              <w:tab/>
            </w:r>
            <w:r>
              <w:rPr>
                <w:rStyle w:val="IndexLink"/>
              </w:rPr>
              <w:t>98</w:t>
            </w:r>
          </w:hyperlink>
        </w:p>
        <w:p>
          <w:pPr>
            <w:pStyle w:val="Contents3"/>
            <w:tabs>
              <w:tab w:val="clear" w:pos="8459"/>
              <w:tab w:val="right" w:pos="9026" w:leader="dot"/>
            </w:tabs>
            <w:rPr/>
          </w:pPr>
          <w:hyperlink w:anchor="__RefHeading___Toc297381_228174162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97383_2281741623">
            <w:r>
              <w:rPr>
                <w:webHidden/>
                <w:rStyle w:val="IndexLink"/>
              </w:rPr>
              <w:t>1</w:t>
            </w:r>
            <w:r>
              <w:rPr>
                <w:rStyle w:val="IndexLink"/>
                <w:rtl w:val="true"/>
              </w:rPr>
              <w:t xml:space="preserve"> </w:t>
            </w:r>
            <w:r>
              <w:rPr>
                <w:rStyle w:val="IndexLink"/>
                <w:rtl w:val="true"/>
              </w:rPr>
              <w:t xml:space="preserve">ـ </w:t>
            </w:r>
            <w:r>
              <w:rPr>
                <w:rStyle w:val="IndexLink"/>
              </w:rPr>
              <w:t>11</w:t>
            </w:r>
            <w:r>
              <w:rPr>
                <w:rStyle w:val="IndexLink"/>
                <w:rtl w:val="true"/>
              </w:rPr>
              <w:t xml:space="preserve">. </w:t>
            </w:r>
            <w:r>
              <w:rPr>
                <w:rStyle w:val="IndexLink"/>
                <w:rtl w:val="true"/>
              </w:rPr>
              <w:t>عقل و علم</w:t>
            </w:r>
            <w:r>
              <w:rPr>
                <w:rStyle w:val="IndexLink"/>
                <w:rtl w:val="true"/>
              </w:rPr>
              <w:tab/>
            </w:r>
            <w:r>
              <w:rPr>
                <w:rStyle w:val="IndexLink"/>
              </w:rPr>
              <w:t>99</w:t>
            </w:r>
          </w:hyperlink>
        </w:p>
        <w:p>
          <w:pPr>
            <w:pStyle w:val="Contents3"/>
            <w:tabs>
              <w:tab w:val="clear" w:pos="8459"/>
              <w:tab w:val="right" w:pos="9026" w:leader="dot"/>
            </w:tabs>
            <w:rPr/>
          </w:pPr>
          <w:hyperlink w:anchor="__RefHeading___Toc297385_2281741623">
            <w:r>
              <w:rPr>
                <w:webHidden/>
                <w:rStyle w:val="IndexLink"/>
              </w:rPr>
              <w:t>2</w:t>
            </w:r>
            <w:r>
              <w:rPr>
                <w:rStyle w:val="IndexLink"/>
                <w:rtl w:val="true"/>
              </w:rPr>
              <w:t xml:space="preserve"> </w:t>
            </w:r>
            <w:r>
              <w:rPr>
                <w:rStyle w:val="IndexLink"/>
                <w:rtl w:val="true"/>
              </w:rPr>
              <w:t xml:space="preserve">ـ </w:t>
            </w:r>
            <w:r>
              <w:rPr>
                <w:rStyle w:val="IndexLink"/>
              </w:rPr>
              <w:t>11</w:t>
            </w:r>
            <w:r>
              <w:rPr>
                <w:rStyle w:val="IndexLink"/>
                <w:rtl w:val="true"/>
              </w:rPr>
              <w:t xml:space="preserve">. </w:t>
            </w:r>
            <w:r>
              <w:rPr>
                <w:rStyle w:val="IndexLink"/>
                <w:rtl w:val="true"/>
              </w:rPr>
              <w:t>روح</w:t>
            </w:r>
            <w:r>
              <w:rPr>
                <w:rStyle w:val="IndexLink"/>
                <w:rtl w:val="true"/>
              </w:rPr>
              <w:tab/>
            </w:r>
            <w:r>
              <w:rPr>
                <w:rStyle w:val="IndexLink"/>
              </w:rPr>
              <w:t>101</w:t>
            </w:r>
          </w:hyperlink>
        </w:p>
        <w:p>
          <w:pPr>
            <w:pStyle w:val="Contents4"/>
            <w:tabs>
              <w:tab w:val="clear" w:pos="8176"/>
              <w:tab w:val="right" w:pos="9026" w:leader="dot"/>
            </w:tabs>
            <w:rPr/>
          </w:pPr>
          <w:hyperlink w:anchor="__RefHeading___Toc297387_228174162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97389_2281741623">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11</w:t>
            </w:r>
            <w:r>
              <w:rPr>
                <w:rStyle w:val="IndexLink"/>
                <w:rtl w:val="true"/>
              </w:rPr>
              <w:t xml:space="preserve">. </w:t>
            </w:r>
            <w:r>
              <w:rPr>
                <w:rStyle w:val="IndexLink"/>
                <w:rtl w:val="true"/>
              </w:rPr>
              <w:t>اطلاقات روح</w:t>
            </w:r>
            <w:r>
              <w:rPr>
                <w:rStyle w:val="IndexLink"/>
                <w:rtl w:val="true"/>
              </w:rPr>
              <w:tab/>
            </w:r>
            <w:r>
              <w:rPr>
                <w:rStyle w:val="IndexLink"/>
              </w:rPr>
              <w:t>103</w:t>
            </w:r>
          </w:hyperlink>
        </w:p>
        <w:p>
          <w:pPr>
            <w:pStyle w:val="Contents4"/>
            <w:tabs>
              <w:tab w:val="clear" w:pos="8176"/>
              <w:tab w:val="right" w:pos="9026" w:leader="dot"/>
            </w:tabs>
            <w:rPr/>
          </w:pPr>
          <w:hyperlink w:anchor="__RefHeading___Toc297391_2281741623">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11</w:t>
            </w:r>
            <w:r>
              <w:rPr>
                <w:rStyle w:val="IndexLink"/>
                <w:rtl w:val="true"/>
              </w:rPr>
              <w:t xml:space="preserve">. </w:t>
            </w:r>
            <w:r>
              <w:rPr>
                <w:rStyle w:val="IndexLink"/>
                <w:rtl w:val="true"/>
              </w:rPr>
              <w:t>کیفیّت تعلّق روح به بدن</w:t>
            </w:r>
            <w:r>
              <w:rPr>
                <w:rStyle w:val="IndexLink"/>
                <w:rtl w:val="true"/>
              </w:rPr>
              <w:tab/>
            </w:r>
            <w:r>
              <w:rPr>
                <w:rStyle w:val="IndexLink"/>
              </w:rPr>
              <w:t>103</w:t>
            </w:r>
          </w:hyperlink>
        </w:p>
        <w:p>
          <w:pPr>
            <w:pStyle w:val="Contents3"/>
            <w:tabs>
              <w:tab w:val="clear" w:pos="8459"/>
              <w:tab w:val="right" w:pos="9026" w:leader="dot"/>
            </w:tabs>
            <w:rPr/>
          </w:pPr>
          <w:hyperlink w:anchor="__RefHeading___Toc297393_2281741623">
            <w:r>
              <w:rPr>
                <w:webHidden/>
                <w:rStyle w:val="IndexLink"/>
              </w:rPr>
              <w:t>3</w:t>
            </w:r>
            <w:r>
              <w:rPr>
                <w:rStyle w:val="IndexLink"/>
                <w:rtl w:val="true"/>
              </w:rPr>
              <w:t xml:space="preserve"> </w:t>
            </w:r>
            <w:r>
              <w:rPr>
                <w:rStyle w:val="IndexLink"/>
                <w:rtl w:val="true"/>
              </w:rPr>
              <w:t xml:space="preserve">ـ </w:t>
            </w:r>
            <w:r>
              <w:rPr>
                <w:rStyle w:val="IndexLink"/>
              </w:rPr>
              <w:t>11</w:t>
            </w:r>
            <w:r>
              <w:rPr>
                <w:rStyle w:val="IndexLink"/>
                <w:rtl w:val="true"/>
              </w:rPr>
              <w:t xml:space="preserve">. </w:t>
            </w:r>
            <w:r>
              <w:rPr>
                <w:rStyle w:val="IndexLink"/>
                <w:rtl w:val="true"/>
              </w:rPr>
              <w:t>بدن</w:t>
            </w:r>
            <w:r>
              <w:rPr>
                <w:rStyle w:val="IndexLink"/>
                <w:rtl w:val="true"/>
              </w:rPr>
              <w:tab/>
            </w:r>
            <w:r>
              <w:rPr>
                <w:rStyle w:val="IndexLink"/>
              </w:rPr>
              <w:t>104</w:t>
            </w:r>
          </w:hyperlink>
        </w:p>
        <w:p>
          <w:pPr>
            <w:pStyle w:val="Contents3"/>
            <w:tabs>
              <w:tab w:val="clear" w:pos="8459"/>
              <w:tab w:val="right" w:pos="9026" w:leader="dot"/>
            </w:tabs>
            <w:rPr/>
          </w:pPr>
          <w:hyperlink w:anchor="__RefHeading___Toc297395_2281741623">
            <w:r>
              <w:rPr>
                <w:webHidden/>
                <w:rStyle w:val="IndexLink"/>
              </w:rPr>
              <w:t>4</w:t>
            </w:r>
            <w:r>
              <w:rPr>
                <w:rStyle w:val="IndexLink"/>
                <w:rtl w:val="true"/>
              </w:rPr>
              <w:t xml:space="preserve"> </w:t>
            </w:r>
            <w:r>
              <w:rPr>
                <w:rStyle w:val="IndexLink"/>
                <w:rtl w:val="true"/>
              </w:rPr>
              <w:t xml:space="preserve">ـ </w:t>
            </w:r>
            <w:r>
              <w:rPr>
                <w:rStyle w:val="IndexLink"/>
              </w:rPr>
              <w:t>11</w:t>
            </w:r>
            <w:r>
              <w:rPr>
                <w:rStyle w:val="IndexLink"/>
                <w:rtl w:val="true"/>
              </w:rPr>
              <w:t xml:space="preserve">. </w:t>
            </w:r>
            <w:r>
              <w:rPr>
                <w:rStyle w:val="IndexLink"/>
                <w:rtl w:val="true"/>
              </w:rPr>
              <w:t>خلقت انسان از خاک</w:t>
            </w:r>
            <w:r>
              <w:rPr>
                <w:rStyle w:val="IndexLink"/>
                <w:rtl w:val="true"/>
              </w:rPr>
              <w:tab/>
            </w:r>
            <w:r>
              <w:rPr>
                <w:rStyle w:val="IndexLink"/>
              </w:rPr>
              <w:t>105</w:t>
            </w:r>
          </w:hyperlink>
        </w:p>
        <w:p>
          <w:pPr>
            <w:pStyle w:val="Contents3"/>
            <w:tabs>
              <w:tab w:val="clear" w:pos="8459"/>
              <w:tab w:val="right" w:pos="9026" w:leader="dot"/>
            </w:tabs>
            <w:rPr/>
          </w:pPr>
          <w:hyperlink w:anchor="__RefHeading___Toc297397_2281741623">
            <w:r>
              <w:rPr>
                <w:webHidden/>
                <w:rStyle w:val="IndexLink"/>
              </w:rPr>
              <w:t>5</w:t>
            </w:r>
            <w:r>
              <w:rPr>
                <w:rStyle w:val="IndexLink"/>
                <w:rtl w:val="true"/>
              </w:rPr>
              <w:t xml:space="preserve">  </w:t>
            </w:r>
            <w:r>
              <w:rPr>
                <w:rStyle w:val="IndexLink"/>
                <w:rtl w:val="true"/>
              </w:rPr>
              <w:t xml:space="preserve">ـ </w:t>
            </w:r>
            <w:r>
              <w:rPr>
                <w:rStyle w:val="IndexLink"/>
              </w:rPr>
              <w:t>11</w:t>
            </w:r>
            <w:r>
              <w:rPr>
                <w:rStyle w:val="IndexLink"/>
                <w:rtl w:val="true"/>
              </w:rPr>
              <w:t xml:space="preserve">. </w:t>
            </w:r>
            <w:r>
              <w:rPr>
                <w:rStyle w:val="IndexLink"/>
                <w:rtl w:val="true"/>
              </w:rPr>
              <w:t>مراتب خلقت انسان</w:t>
            </w:r>
            <w:r>
              <w:rPr>
                <w:rStyle w:val="IndexLink"/>
                <w:rtl w:val="true"/>
              </w:rPr>
              <w:tab/>
            </w:r>
            <w:r>
              <w:rPr>
                <w:rStyle w:val="IndexLink"/>
              </w:rPr>
              <w:t>106</w:t>
            </w:r>
          </w:hyperlink>
        </w:p>
        <w:p>
          <w:pPr>
            <w:pStyle w:val="Contents2"/>
            <w:tabs>
              <w:tab w:val="clear" w:pos="8743"/>
              <w:tab w:val="right" w:pos="9026" w:leader="dot"/>
            </w:tabs>
            <w:rPr/>
          </w:pPr>
          <w:hyperlink w:anchor="__RefHeading___Toc297399_2281741623">
            <w:r>
              <w:rPr>
                <w:webHidden/>
                <w:rStyle w:val="IndexLink"/>
              </w:rPr>
              <w:t>12</w:t>
            </w:r>
            <w:r>
              <w:rPr>
                <w:rStyle w:val="IndexLink"/>
                <w:rtl w:val="true"/>
              </w:rPr>
              <w:t xml:space="preserve">. </w:t>
            </w:r>
            <w:r>
              <w:rPr>
                <w:rStyle w:val="IndexLink"/>
                <w:rtl w:val="true"/>
              </w:rPr>
              <w:t>انسان و حیات دنیوی</w:t>
            </w:r>
            <w:r>
              <w:rPr>
                <w:rStyle w:val="IndexLink"/>
                <w:rtl w:val="true"/>
              </w:rPr>
              <w:tab/>
            </w:r>
            <w:r>
              <w:rPr>
                <w:rStyle w:val="IndexLink"/>
              </w:rPr>
              <w:t>108</w:t>
            </w:r>
          </w:hyperlink>
        </w:p>
        <w:p>
          <w:pPr>
            <w:pStyle w:val="Contents3"/>
            <w:tabs>
              <w:tab w:val="clear" w:pos="8459"/>
              <w:tab w:val="right" w:pos="9026" w:leader="dot"/>
            </w:tabs>
            <w:rPr/>
          </w:pPr>
          <w:hyperlink w:anchor="__RefHeading___Toc297401_228174162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97403_2281741623">
            <w:r>
              <w:rPr>
                <w:webHidden/>
                <w:rStyle w:val="IndexLink"/>
              </w:rPr>
              <w:t>1</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دنیای ملعون</w:t>
            </w:r>
            <w:r>
              <w:rPr>
                <w:rStyle w:val="IndexLink"/>
                <w:rtl w:val="true"/>
              </w:rPr>
              <w:tab/>
            </w:r>
            <w:r>
              <w:rPr>
                <w:rStyle w:val="IndexLink"/>
              </w:rPr>
              <w:t>109</w:t>
            </w:r>
          </w:hyperlink>
        </w:p>
        <w:p>
          <w:pPr>
            <w:pStyle w:val="Contents3"/>
            <w:tabs>
              <w:tab w:val="clear" w:pos="8459"/>
              <w:tab w:val="right" w:pos="9026" w:leader="dot"/>
            </w:tabs>
            <w:rPr/>
          </w:pPr>
          <w:hyperlink w:anchor="__RefHeading___Toc297405_2281741623">
            <w:r>
              <w:rPr>
                <w:webHidden/>
                <w:rStyle w:val="IndexLink"/>
              </w:rPr>
              <w:t>2</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دنیای بلاغ</w:t>
            </w:r>
            <w:r>
              <w:rPr>
                <w:rStyle w:val="IndexLink"/>
                <w:rtl w:val="true"/>
              </w:rPr>
              <w:tab/>
            </w:r>
            <w:r>
              <w:rPr>
                <w:rStyle w:val="IndexLink"/>
              </w:rPr>
              <w:t>111</w:t>
            </w:r>
          </w:hyperlink>
        </w:p>
        <w:p>
          <w:pPr>
            <w:pStyle w:val="Contents3"/>
            <w:tabs>
              <w:tab w:val="clear" w:pos="8459"/>
              <w:tab w:val="right" w:pos="9026" w:leader="dot"/>
            </w:tabs>
            <w:rPr/>
          </w:pPr>
          <w:hyperlink w:anchor="__RefHeading___Toc297407_2281741623">
            <w:r>
              <w:rPr>
                <w:webHidden/>
                <w:rStyle w:val="IndexLink"/>
              </w:rPr>
              <w:t>3</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دنیا جایگاه تلاش و توشه اندوزی</w:t>
            </w:r>
            <w:r>
              <w:rPr>
                <w:rStyle w:val="IndexLink"/>
                <w:rtl w:val="true"/>
              </w:rPr>
              <w:tab/>
            </w:r>
            <w:r>
              <w:rPr>
                <w:rStyle w:val="IndexLink"/>
              </w:rPr>
              <w:t>112</w:t>
            </w:r>
          </w:hyperlink>
        </w:p>
        <w:p>
          <w:pPr>
            <w:pStyle w:val="Contents3"/>
            <w:tabs>
              <w:tab w:val="clear" w:pos="8459"/>
              <w:tab w:val="right" w:pos="9026" w:leader="dot"/>
            </w:tabs>
            <w:rPr/>
          </w:pPr>
          <w:hyperlink w:anchor="__RefHeading___Toc297409_2281741623">
            <w:r>
              <w:rPr>
                <w:webHidden/>
                <w:rStyle w:val="IndexLink"/>
              </w:rPr>
              <w:t>4</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دنیا و پاسداری از گذر سالم</w:t>
            </w:r>
            <w:r>
              <w:rPr>
                <w:rStyle w:val="IndexLink"/>
                <w:rtl w:val="true"/>
              </w:rPr>
              <w:tab/>
            </w:r>
            <w:r>
              <w:rPr>
                <w:rStyle w:val="IndexLink"/>
              </w:rPr>
              <w:t>114</w:t>
            </w:r>
          </w:hyperlink>
        </w:p>
        <w:p>
          <w:pPr>
            <w:pStyle w:val="Contents2"/>
            <w:tabs>
              <w:tab w:val="clear" w:pos="8743"/>
              <w:tab w:val="right" w:pos="9026" w:leader="dot"/>
            </w:tabs>
            <w:rPr/>
          </w:pPr>
          <w:hyperlink w:anchor="__RefHeading___Toc297411_2281741623">
            <w:r>
              <w:rPr>
                <w:webHidden/>
                <w:rStyle w:val="IndexLink"/>
              </w:rPr>
              <w:t>13</w:t>
            </w:r>
            <w:r>
              <w:rPr>
                <w:rStyle w:val="IndexLink"/>
                <w:rtl w:val="true"/>
              </w:rPr>
              <w:t xml:space="preserve">. </w:t>
            </w:r>
            <w:r>
              <w:rPr>
                <w:rStyle w:val="IndexLink"/>
                <w:rtl w:val="true"/>
              </w:rPr>
              <w:t>احتضار</w:t>
            </w:r>
            <w:r>
              <w:rPr>
                <w:rStyle w:val="IndexLink"/>
                <w:rtl w:val="true"/>
              </w:rPr>
              <w:tab/>
            </w:r>
            <w:r>
              <w:rPr>
                <w:rStyle w:val="IndexLink"/>
              </w:rPr>
              <w:t>116</w:t>
            </w:r>
          </w:hyperlink>
        </w:p>
        <w:p>
          <w:pPr>
            <w:pStyle w:val="Contents3"/>
            <w:tabs>
              <w:tab w:val="clear" w:pos="8459"/>
              <w:tab w:val="right" w:pos="9026" w:leader="dot"/>
            </w:tabs>
            <w:rPr/>
          </w:pPr>
          <w:hyperlink w:anchor="__RefHeading___Toc297413_228174162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97415_2281741623">
            <w:r>
              <w:rPr>
                <w:webHidden/>
                <w:rStyle w:val="IndexLink"/>
              </w:rPr>
              <w:t>1</w:t>
            </w:r>
            <w:r>
              <w:rPr>
                <w:rStyle w:val="IndexLink"/>
                <w:rtl w:val="true"/>
              </w:rPr>
              <w:t xml:space="preserve"> </w:t>
            </w:r>
            <w:r>
              <w:rPr>
                <w:rStyle w:val="IndexLink"/>
                <w:rtl w:val="true"/>
              </w:rPr>
              <w:t xml:space="preserve">ـ </w:t>
            </w:r>
            <w:r>
              <w:rPr>
                <w:rStyle w:val="IndexLink"/>
              </w:rPr>
              <w:t>13</w:t>
            </w:r>
            <w:r>
              <w:rPr>
                <w:rStyle w:val="IndexLink"/>
                <w:rtl w:val="true"/>
              </w:rPr>
              <w:t xml:space="preserve">. </w:t>
            </w:r>
            <w:r>
              <w:rPr>
                <w:rStyle w:val="IndexLink"/>
                <w:rtl w:val="true"/>
              </w:rPr>
              <w:t>احتضار؛ تلفیف دنیا به آخرت</w:t>
            </w:r>
            <w:r>
              <w:rPr>
                <w:rStyle w:val="IndexLink"/>
                <w:rtl w:val="true"/>
              </w:rPr>
              <w:tab/>
            </w:r>
            <w:r>
              <w:rPr>
                <w:rStyle w:val="IndexLink"/>
              </w:rPr>
              <w:t>117</w:t>
            </w:r>
          </w:hyperlink>
        </w:p>
        <w:p>
          <w:pPr>
            <w:pStyle w:val="Contents3"/>
            <w:tabs>
              <w:tab w:val="clear" w:pos="8459"/>
              <w:tab w:val="right" w:pos="9026" w:leader="dot"/>
            </w:tabs>
            <w:rPr/>
          </w:pPr>
          <w:hyperlink w:anchor="__RefHeading___Toc297417_2281741623">
            <w:r>
              <w:rPr>
                <w:webHidden/>
                <w:rStyle w:val="IndexLink"/>
              </w:rPr>
              <w:t>2</w:t>
            </w:r>
            <w:r>
              <w:rPr>
                <w:rStyle w:val="IndexLink"/>
                <w:rtl w:val="true"/>
              </w:rPr>
              <w:t xml:space="preserve"> </w:t>
            </w:r>
            <w:r>
              <w:rPr>
                <w:rStyle w:val="IndexLink"/>
                <w:rtl w:val="true"/>
              </w:rPr>
              <w:t xml:space="preserve">ـ </w:t>
            </w:r>
            <w:r>
              <w:rPr>
                <w:rStyle w:val="IndexLink"/>
              </w:rPr>
              <w:t>13</w:t>
            </w:r>
            <w:r>
              <w:rPr>
                <w:rStyle w:val="IndexLink"/>
                <w:rtl w:val="true"/>
              </w:rPr>
              <w:t xml:space="preserve">. </w:t>
            </w:r>
            <w:r>
              <w:rPr>
                <w:rStyle w:val="IndexLink"/>
                <w:rtl w:val="true"/>
              </w:rPr>
              <w:t>سکرات موت</w:t>
            </w:r>
            <w:r>
              <w:rPr>
                <w:rStyle w:val="IndexLink"/>
                <w:rtl w:val="true"/>
              </w:rPr>
              <w:tab/>
            </w:r>
            <w:r>
              <w:rPr>
                <w:rStyle w:val="IndexLink"/>
              </w:rPr>
              <w:t>118</w:t>
            </w:r>
          </w:hyperlink>
        </w:p>
        <w:p>
          <w:pPr>
            <w:pStyle w:val="Contents3"/>
            <w:tabs>
              <w:tab w:val="clear" w:pos="8459"/>
              <w:tab w:val="right" w:pos="9026" w:leader="dot"/>
            </w:tabs>
            <w:rPr/>
          </w:pPr>
          <w:hyperlink w:anchor="__RefHeading___Toc297419_2281741623">
            <w:r>
              <w:rPr>
                <w:webHidden/>
                <w:rStyle w:val="IndexLink"/>
              </w:rPr>
              <w:t>3</w:t>
            </w:r>
            <w:r>
              <w:rPr>
                <w:rStyle w:val="IndexLink"/>
                <w:rtl w:val="true"/>
              </w:rPr>
              <w:t xml:space="preserve"> </w:t>
            </w:r>
            <w:r>
              <w:rPr>
                <w:rStyle w:val="IndexLink"/>
                <w:rtl w:val="true"/>
              </w:rPr>
              <w:t xml:space="preserve">ـ </w:t>
            </w:r>
            <w:r>
              <w:rPr>
                <w:rStyle w:val="IndexLink"/>
              </w:rPr>
              <w:t>13</w:t>
            </w:r>
            <w:r>
              <w:rPr>
                <w:rStyle w:val="IndexLink"/>
                <w:rtl w:val="true"/>
              </w:rPr>
              <w:t xml:space="preserve">. </w:t>
            </w:r>
            <w:r>
              <w:rPr>
                <w:rStyle w:val="IndexLink"/>
                <w:rtl w:val="true"/>
              </w:rPr>
              <w:t>احتضار، جایگاه آگاهی از سرنوشت</w:t>
            </w:r>
            <w:r>
              <w:rPr>
                <w:rStyle w:val="IndexLink"/>
                <w:rtl w:val="true"/>
              </w:rPr>
              <w:tab/>
            </w:r>
            <w:r>
              <w:rPr>
                <w:rStyle w:val="IndexLink"/>
              </w:rPr>
              <w:t>119</w:t>
            </w:r>
          </w:hyperlink>
        </w:p>
        <w:p>
          <w:pPr>
            <w:pStyle w:val="Contents3"/>
            <w:tabs>
              <w:tab w:val="clear" w:pos="8459"/>
              <w:tab w:val="right" w:pos="9026" w:leader="dot"/>
            </w:tabs>
            <w:rPr/>
          </w:pPr>
          <w:hyperlink w:anchor="__RefHeading___Toc297421_2281741623">
            <w:r>
              <w:rPr>
                <w:webHidden/>
                <w:rStyle w:val="IndexLink"/>
              </w:rPr>
              <w:t>4</w:t>
            </w:r>
            <w:r>
              <w:rPr>
                <w:rStyle w:val="IndexLink"/>
                <w:rtl w:val="true"/>
              </w:rPr>
              <w:t xml:space="preserve"> </w:t>
            </w:r>
            <w:r>
              <w:rPr>
                <w:rStyle w:val="IndexLink"/>
                <w:rtl w:val="true"/>
              </w:rPr>
              <w:t xml:space="preserve">ـ </w:t>
            </w:r>
            <w:r>
              <w:rPr>
                <w:rStyle w:val="IndexLink"/>
              </w:rPr>
              <w:t>13</w:t>
            </w:r>
            <w:r>
              <w:rPr>
                <w:rStyle w:val="IndexLink"/>
                <w:rtl w:val="true"/>
              </w:rPr>
              <w:t xml:space="preserve">. </w:t>
            </w:r>
            <w:r>
              <w:rPr>
                <w:rStyle w:val="IndexLink"/>
                <w:rtl w:val="true"/>
              </w:rPr>
              <w:t>وحشت محتضر از رویارویی با عوالم اخروی و فراق دوستان</w:t>
            </w:r>
            <w:r>
              <w:rPr>
                <w:rStyle w:val="IndexLink"/>
                <w:rtl w:val="true"/>
              </w:rPr>
              <w:tab/>
            </w:r>
            <w:r>
              <w:rPr>
                <w:rStyle w:val="IndexLink"/>
              </w:rPr>
              <w:t>120</w:t>
            </w:r>
          </w:hyperlink>
        </w:p>
        <w:p>
          <w:pPr>
            <w:pStyle w:val="Contents3"/>
            <w:tabs>
              <w:tab w:val="clear" w:pos="8459"/>
              <w:tab w:val="right" w:pos="9026" w:leader="dot"/>
            </w:tabs>
            <w:rPr/>
          </w:pPr>
          <w:hyperlink w:anchor="__RefHeading___Toc297423_2281741623">
            <w:r>
              <w:rPr>
                <w:webHidden/>
                <w:rStyle w:val="IndexLink"/>
              </w:rPr>
              <w:t>5</w:t>
            </w:r>
            <w:r>
              <w:rPr>
                <w:rStyle w:val="IndexLink"/>
                <w:rtl w:val="true"/>
              </w:rPr>
              <w:t xml:space="preserve"> </w:t>
            </w:r>
            <w:r>
              <w:rPr>
                <w:rStyle w:val="IndexLink"/>
                <w:rtl w:val="true"/>
              </w:rPr>
              <w:t xml:space="preserve">ـ </w:t>
            </w:r>
            <w:r>
              <w:rPr>
                <w:rStyle w:val="IndexLink"/>
              </w:rPr>
              <w:t>13</w:t>
            </w:r>
            <w:r>
              <w:rPr>
                <w:rStyle w:val="IndexLink"/>
                <w:rtl w:val="true"/>
              </w:rPr>
              <w:t xml:space="preserve">. </w:t>
            </w:r>
            <w:r>
              <w:rPr>
                <w:rStyle w:val="IndexLink"/>
                <w:rtl w:val="true"/>
              </w:rPr>
              <w:t>چگونگی احتضار مؤمنان</w:t>
            </w:r>
            <w:r>
              <w:rPr>
                <w:rStyle w:val="IndexLink"/>
                <w:rtl w:val="true"/>
              </w:rPr>
              <w:tab/>
            </w:r>
            <w:r>
              <w:rPr>
                <w:rStyle w:val="IndexLink"/>
              </w:rPr>
              <w:t>121</w:t>
            </w:r>
          </w:hyperlink>
        </w:p>
        <w:p>
          <w:pPr>
            <w:pStyle w:val="Contents3"/>
            <w:tabs>
              <w:tab w:val="clear" w:pos="8459"/>
              <w:tab w:val="right" w:pos="9026" w:leader="dot"/>
            </w:tabs>
            <w:rPr/>
          </w:pPr>
          <w:hyperlink w:anchor="__RefHeading___Toc297425_2281741623">
            <w:r>
              <w:rPr>
                <w:webHidden/>
                <w:rStyle w:val="IndexLink"/>
              </w:rPr>
              <w:t>6</w:t>
            </w:r>
            <w:r>
              <w:rPr>
                <w:rStyle w:val="IndexLink"/>
                <w:rtl w:val="true"/>
              </w:rPr>
              <w:t xml:space="preserve"> </w:t>
            </w:r>
            <w:r>
              <w:rPr>
                <w:rStyle w:val="IndexLink"/>
                <w:rtl w:val="true"/>
              </w:rPr>
              <w:t xml:space="preserve">ـ </w:t>
            </w:r>
            <w:r>
              <w:rPr>
                <w:rStyle w:val="IndexLink"/>
              </w:rPr>
              <w:t>13</w:t>
            </w:r>
            <w:r>
              <w:rPr>
                <w:rStyle w:val="IndexLink"/>
                <w:rtl w:val="true"/>
              </w:rPr>
              <w:t xml:space="preserve">. </w:t>
            </w:r>
            <w:r>
              <w:rPr>
                <w:rStyle w:val="IndexLink"/>
                <w:rtl w:val="true"/>
              </w:rPr>
              <w:t>چگونگی احتضار کافران</w:t>
            </w:r>
            <w:r>
              <w:rPr>
                <w:rStyle w:val="IndexLink"/>
                <w:rtl w:val="true"/>
              </w:rPr>
              <w:tab/>
            </w:r>
            <w:r>
              <w:rPr>
                <w:rStyle w:val="IndexLink"/>
              </w:rPr>
              <w:t>123</w:t>
            </w:r>
          </w:hyperlink>
        </w:p>
        <w:p>
          <w:pPr>
            <w:pStyle w:val="Contents3"/>
            <w:tabs>
              <w:tab w:val="clear" w:pos="8459"/>
              <w:tab w:val="right" w:pos="9026" w:leader="dot"/>
            </w:tabs>
            <w:rPr/>
          </w:pPr>
          <w:hyperlink w:anchor="__RefHeading___Toc297427_2281741623">
            <w:r>
              <w:rPr>
                <w:webHidden/>
                <w:rStyle w:val="IndexLink"/>
              </w:rPr>
              <w:t>7</w:t>
            </w:r>
            <w:r>
              <w:rPr>
                <w:rStyle w:val="IndexLink"/>
                <w:rtl w:val="true"/>
              </w:rPr>
              <w:t xml:space="preserve"> </w:t>
            </w:r>
            <w:r>
              <w:rPr>
                <w:rStyle w:val="IndexLink"/>
                <w:rtl w:val="true"/>
              </w:rPr>
              <w:t xml:space="preserve">ـ </w:t>
            </w:r>
            <w:r>
              <w:rPr>
                <w:rStyle w:val="IndexLink"/>
              </w:rPr>
              <w:t>13</w:t>
            </w:r>
            <w:r>
              <w:rPr>
                <w:rStyle w:val="IndexLink"/>
                <w:rtl w:val="true"/>
              </w:rPr>
              <w:t xml:space="preserve">. </w:t>
            </w:r>
            <w:r>
              <w:rPr>
                <w:rStyle w:val="IndexLink"/>
                <w:rtl w:val="true"/>
              </w:rPr>
              <w:t xml:space="preserve">رؤیت پیامبر اسلام و ائمه </w:t>
            </w:r>
            <w:r>
              <w:rPr>
                <w:rStyle w:val="IndexLink"/>
                <w:rtl w:val="true"/>
              </w:rPr>
              <w:t>(</w:t>
            </w:r>
            <w:r>
              <w:rPr>
                <w:rStyle w:val="IndexLink"/>
                <w:rtl w:val="true"/>
              </w:rPr>
              <w:t>علیهم السلام</w:t>
            </w:r>
            <w:r>
              <w:rPr>
                <w:rStyle w:val="IndexLink"/>
                <w:rtl w:val="true"/>
              </w:rPr>
              <w:t xml:space="preserve">) </w:t>
            </w:r>
            <w:r>
              <w:rPr>
                <w:rStyle w:val="IndexLink"/>
                <w:rtl w:val="true"/>
              </w:rPr>
              <w:t>و فرشتگان توسط محتضر</w:t>
            </w:r>
            <w:r>
              <w:rPr>
                <w:rStyle w:val="IndexLink"/>
                <w:rtl w:val="true"/>
              </w:rPr>
              <w:tab/>
            </w:r>
            <w:r>
              <w:rPr>
                <w:rStyle w:val="IndexLink"/>
              </w:rPr>
              <w:t>124</w:t>
            </w:r>
          </w:hyperlink>
        </w:p>
        <w:p>
          <w:pPr>
            <w:pStyle w:val="Contents2"/>
            <w:tabs>
              <w:tab w:val="clear" w:pos="8743"/>
              <w:tab w:val="right" w:pos="9026" w:leader="dot"/>
            </w:tabs>
            <w:rPr/>
          </w:pPr>
          <w:hyperlink w:anchor="__RefHeading___Toc297429_2281741623">
            <w:r>
              <w:rPr>
                <w:webHidden/>
                <w:rStyle w:val="IndexLink"/>
              </w:rPr>
              <w:t>14</w:t>
            </w:r>
            <w:r>
              <w:rPr>
                <w:rStyle w:val="IndexLink"/>
                <w:rtl w:val="true"/>
              </w:rPr>
              <w:t xml:space="preserve">. </w:t>
            </w:r>
            <w:r>
              <w:rPr>
                <w:rStyle w:val="IndexLink"/>
                <w:rtl w:val="true"/>
              </w:rPr>
              <w:t>مرگ</w:t>
            </w:r>
            <w:r>
              <w:rPr>
                <w:rStyle w:val="IndexLink"/>
                <w:rtl w:val="true"/>
              </w:rPr>
              <w:tab/>
            </w:r>
            <w:r>
              <w:rPr>
                <w:rStyle w:val="IndexLink"/>
              </w:rPr>
              <w:t>127</w:t>
            </w:r>
          </w:hyperlink>
        </w:p>
        <w:p>
          <w:pPr>
            <w:pStyle w:val="Contents3"/>
            <w:tabs>
              <w:tab w:val="clear" w:pos="8459"/>
              <w:tab w:val="right" w:pos="9026" w:leader="dot"/>
            </w:tabs>
            <w:rPr/>
          </w:pPr>
          <w:hyperlink w:anchor="__RefHeading___Toc297431_228174162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97433_2281741623">
            <w:r>
              <w:rPr>
                <w:webHidden/>
                <w:rStyle w:val="IndexLink"/>
              </w:rPr>
              <w:t>1</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ماهیّت مرگ</w:t>
            </w:r>
            <w:r>
              <w:rPr>
                <w:rStyle w:val="IndexLink"/>
                <w:rtl w:val="true"/>
              </w:rPr>
              <w:tab/>
            </w:r>
            <w:r>
              <w:rPr>
                <w:rStyle w:val="IndexLink"/>
              </w:rPr>
              <w:t>128</w:t>
            </w:r>
          </w:hyperlink>
        </w:p>
        <w:p>
          <w:pPr>
            <w:pStyle w:val="Contents3"/>
            <w:tabs>
              <w:tab w:val="clear" w:pos="8459"/>
              <w:tab w:val="right" w:pos="9026" w:leader="dot"/>
            </w:tabs>
            <w:rPr/>
          </w:pPr>
          <w:hyperlink w:anchor="__RefHeading___Toc297435_2281741623">
            <w:r>
              <w:rPr>
                <w:webHidden/>
                <w:rStyle w:val="IndexLink"/>
              </w:rPr>
              <w:t>2</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مرگ ، سرنوشتی گریزناپذیر</w:t>
            </w:r>
            <w:r>
              <w:rPr>
                <w:rStyle w:val="IndexLink"/>
                <w:rtl w:val="true"/>
              </w:rPr>
              <w:tab/>
            </w:r>
            <w:r>
              <w:rPr>
                <w:rStyle w:val="IndexLink"/>
              </w:rPr>
              <w:t>129</w:t>
            </w:r>
          </w:hyperlink>
        </w:p>
        <w:p>
          <w:pPr>
            <w:pStyle w:val="Contents3"/>
            <w:tabs>
              <w:tab w:val="clear" w:pos="8459"/>
              <w:tab w:val="right" w:pos="9026" w:leader="dot"/>
            </w:tabs>
            <w:rPr/>
          </w:pPr>
          <w:hyperlink w:anchor="__RefHeading___Toc297437_2281741623">
            <w:r>
              <w:rPr>
                <w:webHidden/>
                <w:rStyle w:val="IndexLink"/>
              </w:rPr>
              <w:t>3</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اجل محتوم و اجل موقوف</w:t>
            </w:r>
            <w:r>
              <w:rPr>
                <w:rStyle w:val="IndexLink"/>
                <w:rtl w:val="true"/>
              </w:rPr>
              <w:tab/>
            </w:r>
            <w:r>
              <w:rPr>
                <w:rStyle w:val="IndexLink"/>
              </w:rPr>
              <w:t>131</w:t>
            </w:r>
          </w:hyperlink>
        </w:p>
        <w:p>
          <w:pPr>
            <w:pStyle w:val="Contents3"/>
            <w:tabs>
              <w:tab w:val="clear" w:pos="8459"/>
              <w:tab w:val="right" w:pos="9026" w:leader="dot"/>
            </w:tabs>
            <w:rPr/>
          </w:pPr>
          <w:hyperlink w:anchor="__RefHeading___Toc297439_2281741623">
            <w:r>
              <w:rPr>
                <w:webHidden/>
                <w:rStyle w:val="IndexLink"/>
              </w:rPr>
              <w:t>4</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مرگ ، پایان آزمون بزرگ</w:t>
            </w:r>
            <w:r>
              <w:rPr>
                <w:rStyle w:val="IndexLink"/>
                <w:rtl w:val="true"/>
              </w:rPr>
              <w:tab/>
            </w:r>
            <w:r>
              <w:rPr>
                <w:rStyle w:val="IndexLink"/>
              </w:rPr>
              <w:t>132</w:t>
            </w:r>
          </w:hyperlink>
        </w:p>
        <w:p>
          <w:pPr>
            <w:pStyle w:val="Contents3"/>
            <w:tabs>
              <w:tab w:val="clear" w:pos="8459"/>
              <w:tab w:val="right" w:pos="9026" w:leader="dot"/>
            </w:tabs>
            <w:rPr/>
          </w:pPr>
          <w:hyperlink w:anchor="__RefHeading___Toc297441_2281741623">
            <w:r>
              <w:rPr>
                <w:webHidden/>
                <w:rStyle w:val="IndexLink"/>
              </w:rPr>
              <w:t>5</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پرونده اعمال با مرگ بسته نمی‌شود</w:t>
            </w:r>
            <w:r>
              <w:rPr>
                <w:rStyle w:val="IndexLink"/>
                <w:rtl w:val="true"/>
              </w:rPr>
              <w:tab/>
            </w:r>
            <w:r>
              <w:rPr>
                <w:rStyle w:val="IndexLink"/>
              </w:rPr>
              <w:t>133</w:t>
            </w:r>
          </w:hyperlink>
        </w:p>
        <w:p>
          <w:pPr>
            <w:pStyle w:val="Contents3"/>
            <w:tabs>
              <w:tab w:val="clear" w:pos="8459"/>
              <w:tab w:val="right" w:pos="9026" w:leader="dot"/>
            </w:tabs>
            <w:rPr/>
          </w:pPr>
          <w:hyperlink w:anchor="__RefHeading___Toc297443_2281741623">
            <w:r>
              <w:rPr>
                <w:webHidden/>
                <w:rStyle w:val="IndexLink"/>
              </w:rPr>
              <w:t>6</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پند گرفتن از مرگ</w:t>
            </w:r>
            <w:r>
              <w:rPr>
                <w:rStyle w:val="IndexLink"/>
                <w:rtl w:val="true"/>
              </w:rPr>
              <w:tab/>
            </w:r>
            <w:r>
              <w:rPr>
                <w:rStyle w:val="IndexLink"/>
              </w:rPr>
              <w:t>134</w:t>
            </w:r>
          </w:hyperlink>
        </w:p>
        <w:p>
          <w:pPr>
            <w:pStyle w:val="Contents3"/>
            <w:tabs>
              <w:tab w:val="clear" w:pos="8459"/>
              <w:tab w:val="right" w:pos="9026" w:leader="dot"/>
            </w:tabs>
            <w:rPr/>
          </w:pPr>
          <w:hyperlink w:anchor="__RefHeading___Toc297445_2281741623">
            <w:r>
              <w:rPr>
                <w:webHidden/>
                <w:rStyle w:val="IndexLink"/>
              </w:rPr>
              <w:t>7</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رویکردهای متفاوت نسبت به مرگ</w:t>
            </w:r>
            <w:r>
              <w:rPr>
                <w:rStyle w:val="IndexLink"/>
                <w:rtl w:val="true"/>
              </w:rPr>
              <w:tab/>
            </w:r>
            <w:r>
              <w:rPr>
                <w:rStyle w:val="IndexLink"/>
              </w:rPr>
              <w:t>134</w:t>
            </w:r>
          </w:hyperlink>
        </w:p>
        <w:p>
          <w:pPr>
            <w:pStyle w:val="Contents3"/>
            <w:tabs>
              <w:tab w:val="clear" w:pos="8459"/>
              <w:tab w:val="right" w:pos="9026" w:leader="dot"/>
            </w:tabs>
            <w:rPr/>
          </w:pPr>
          <w:hyperlink w:anchor="__RefHeading___Toc297447_2281741623">
            <w:r>
              <w:rPr>
                <w:webHidden/>
                <w:rStyle w:val="IndexLink"/>
              </w:rPr>
              <w:t>8</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آمادگی برای مرگ</w:t>
            </w:r>
            <w:r>
              <w:rPr>
                <w:rStyle w:val="IndexLink"/>
                <w:rtl w:val="true"/>
              </w:rPr>
              <w:tab/>
            </w:r>
            <w:r>
              <w:rPr>
                <w:rStyle w:val="IndexLink"/>
              </w:rPr>
              <w:t>136</w:t>
            </w:r>
          </w:hyperlink>
        </w:p>
        <w:p>
          <w:pPr>
            <w:pStyle w:val="Contents3"/>
            <w:tabs>
              <w:tab w:val="clear" w:pos="8459"/>
              <w:tab w:val="right" w:pos="9026" w:leader="dot"/>
            </w:tabs>
            <w:rPr/>
          </w:pPr>
          <w:hyperlink w:anchor="__RefHeading___Toc297449_2281741623">
            <w:r>
              <w:rPr>
                <w:webHidden/>
                <w:rStyle w:val="IndexLink"/>
              </w:rPr>
              <w:t>9</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مرگ خوش فرجام و مرگ بدفرجام</w:t>
            </w:r>
            <w:r>
              <w:rPr>
                <w:rStyle w:val="IndexLink"/>
                <w:rtl w:val="true"/>
              </w:rPr>
              <w:tab/>
            </w:r>
            <w:r>
              <w:rPr>
                <w:rStyle w:val="IndexLink"/>
              </w:rPr>
              <w:t>137</w:t>
            </w:r>
          </w:hyperlink>
        </w:p>
        <w:p>
          <w:pPr>
            <w:pStyle w:val="Contents3"/>
            <w:tabs>
              <w:tab w:val="clear" w:pos="8459"/>
              <w:tab w:val="right" w:pos="9026" w:leader="dot"/>
            </w:tabs>
            <w:rPr/>
          </w:pPr>
          <w:hyperlink w:anchor="__RefHeading___Toc297451_2281741623">
            <w:r>
              <w:rPr>
                <w:webHidden/>
                <w:rStyle w:val="IndexLink"/>
              </w:rPr>
              <w:t>10</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چشانندگان مرگ</w:t>
            </w:r>
            <w:r>
              <w:rPr>
                <w:rStyle w:val="IndexLink"/>
                <w:rtl w:val="true"/>
              </w:rPr>
              <w:tab/>
            </w:r>
            <w:r>
              <w:rPr>
                <w:rStyle w:val="IndexLink"/>
              </w:rPr>
              <w:t>138</w:t>
            </w:r>
          </w:hyperlink>
        </w:p>
        <w:p>
          <w:pPr>
            <w:pStyle w:val="Contents2"/>
            <w:tabs>
              <w:tab w:val="clear" w:pos="8743"/>
              <w:tab w:val="right" w:pos="9026" w:leader="dot"/>
            </w:tabs>
            <w:rPr/>
          </w:pPr>
          <w:hyperlink w:anchor="__RefHeading___Toc297453_2281741623">
            <w:r>
              <w:rPr>
                <w:webHidden/>
                <w:rStyle w:val="IndexLink"/>
              </w:rPr>
              <w:t>15</w:t>
            </w:r>
            <w:r>
              <w:rPr>
                <w:rStyle w:val="IndexLink"/>
                <w:rtl w:val="true"/>
              </w:rPr>
              <w:t xml:space="preserve">. </w:t>
            </w:r>
            <w:r>
              <w:rPr>
                <w:rStyle w:val="IndexLink"/>
                <w:rtl w:val="true"/>
              </w:rPr>
              <w:t>انسان و حیات اخروی</w:t>
            </w:r>
            <w:r>
              <w:rPr>
                <w:rStyle w:val="IndexLink"/>
                <w:rtl w:val="true"/>
              </w:rPr>
              <w:tab/>
            </w:r>
            <w:r>
              <w:rPr>
                <w:rStyle w:val="IndexLink"/>
              </w:rPr>
              <w:t>140</w:t>
            </w:r>
          </w:hyperlink>
        </w:p>
        <w:p>
          <w:pPr>
            <w:pStyle w:val="Contents3"/>
            <w:tabs>
              <w:tab w:val="clear" w:pos="8459"/>
              <w:tab w:val="right" w:pos="9026" w:leader="dot"/>
            </w:tabs>
            <w:rPr/>
          </w:pPr>
          <w:hyperlink w:anchor="__RefHeading___Toc297455_228174162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97457_2281741623">
            <w:r>
              <w:rPr>
                <w:webHidden/>
                <w:rStyle w:val="IndexLink"/>
              </w:rPr>
              <w:t>1</w:t>
            </w:r>
            <w:r>
              <w:rPr>
                <w:rStyle w:val="IndexLink"/>
                <w:rtl w:val="true"/>
              </w:rPr>
              <w:t xml:space="preserve"> </w:t>
            </w:r>
            <w:r>
              <w:rPr>
                <w:rStyle w:val="IndexLink"/>
                <w:rtl w:val="true"/>
              </w:rPr>
              <w:t xml:space="preserve">ـ </w:t>
            </w:r>
            <w:r>
              <w:rPr>
                <w:rStyle w:val="IndexLink"/>
              </w:rPr>
              <w:t>15</w:t>
            </w:r>
            <w:r>
              <w:rPr>
                <w:rStyle w:val="IndexLink"/>
                <w:rtl w:val="true"/>
              </w:rPr>
              <w:t xml:space="preserve">. </w:t>
            </w:r>
            <w:r>
              <w:rPr>
                <w:rStyle w:val="IndexLink"/>
                <w:rtl w:val="true"/>
              </w:rPr>
              <w:t>گستره جهان آخرت</w:t>
            </w:r>
            <w:r>
              <w:rPr>
                <w:rStyle w:val="IndexLink"/>
                <w:rtl w:val="true"/>
              </w:rPr>
              <w:tab/>
            </w:r>
            <w:r>
              <w:rPr>
                <w:rStyle w:val="IndexLink"/>
              </w:rPr>
              <w:t>141</w:t>
            </w:r>
          </w:hyperlink>
        </w:p>
        <w:p>
          <w:pPr>
            <w:pStyle w:val="Contents3"/>
            <w:tabs>
              <w:tab w:val="clear" w:pos="8459"/>
              <w:tab w:val="right" w:pos="9026" w:leader="dot"/>
            </w:tabs>
            <w:rPr/>
          </w:pPr>
          <w:hyperlink w:anchor="__RefHeading___Toc297459_2281741623">
            <w:r>
              <w:rPr>
                <w:webHidden/>
                <w:rStyle w:val="IndexLink"/>
              </w:rPr>
              <w:t>2</w:t>
            </w:r>
            <w:r>
              <w:rPr>
                <w:rStyle w:val="IndexLink"/>
                <w:rtl w:val="true"/>
              </w:rPr>
              <w:t xml:space="preserve"> </w:t>
            </w:r>
            <w:r>
              <w:rPr>
                <w:rStyle w:val="IndexLink"/>
                <w:rtl w:val="true"/>
              </w:rPr>
              <w:t xml:space="preserve">ـ </w:t>
            </w:r>
            <w:r>
              <w:rPr>
                <w:rStyle w:val="IndexLink"/>
              </w:rPr>
              <w:t>15</w:t>
            </w:r>
            <w:r>
              <w:rPr>
                <w:rStyle w:val="IndexLink"/>
                <w:rtl w:val="true"/>
              </w:rPr>
              <w:t xml:space="preserve">. </w:t>
            </w:r>
            <w:r>
              <w:rPr>
                <w:rStyle w:val="IndexLink"/>
                <w:rtl w:val="true"/>
              </w:rPr>
              <w:t>سنجش دنیا و آخرت</w:t>
            </w:r>
            <w:r>
              <w:rPr>
                <w:rStyle w:val="IndexLink"/>
                <w:rtl w:val="true"/>
              </w:rPr>
              <w:tab/>
            </w:r>
            <w:r>
              <w:rPr>
                <w:rStyle w:val="IndexLink"/>
              </w:rPr>
              <w:t>142</w:t>
            </w:r>
          </w:hyperlink>
        </w:p>
        <w:p>
          <w:pPr>
            <w:pStyle w:val="Contents3"/>
            <w:tabs>
              <w:tab w:val="clear" w:pos="8459"/>
              <w:tab w:val="right" w:pos="9026" w:leader="dot"/>
            </w:tabs>
            <w:rPr/>
          </w:pPr>
          <w:hyperlink w:anchor="__RefHeading___Toc297461_2281741623">
            <w:r>
              <w:rPr>
                <w:webHidden/>
                <w:rStyle w:val="IndexLink"/>
              </w:rPr>
              <w:t>3</w:t>
            </w:r>
            <w:r>
              <w:rPr>
                <w:rStyle w:val="IndexLink"/>
                <w:rtl w:val="true"/>
              </w:rPr>
              <w:t xml:space="preserve"> </w:t>
            </w:r>
            <w:r>
              <w:rPr>
                <w:rStyle w:val="IndexLink"/>
                <w:rtl w:val="true"/>
              </w:rPr>
              <w:t xml:space="preserve">ـ </w:t>
            </w:r>
            <w:r>
              <w:rPr>
                <w:rStyle w:val="IndexLink"/>
              </w:rPr>
              <w:t>15</w:t>
            </w:r>
            <w:r>
              <w:rPr>
                <w:rStyle w:val="IndexLink"/>
                <w:rtl w:val="true"/>
              </w:rPr>
              <w:t xml:space="preserve">. </w:t>
            </w:r>
            <w:r>
              <w:rPr>
                <w:rStyle w:val="IndexLink"/>
                <w:rtl w:val="true"/>
              </w:rPr>
              <w:t>ظهور کامل مالکیّت الهی در آخرت</w:t>
            </w:r>
            <w:r>
              <w:rPr>
                <w:rStyle w:val="IndexLink"/>
                <w:rtl w:val="true"/>
              </w:rPr>
              <w:tab/>
            </w:r>
            <w:r>
              <w:rPr>
                <w:rStyle w:val="IndexLink"/>
              </w:rPr>
              <w:t>143</w:t>
            </w:r>
          </w:hyperlink>
        </w:p>
        <w:p>
          <w:pPr>
            <w:pStyle w:val="Contents2"/>
            <w:tabs>
              <w:tab w:val="clear" w:pos="8743"/>
              <w:tab w:val="right" w:pos="9026" w:leader="dot"/>
            </w:tabs>
            <w:rPr/>
          </w:pPr>
          <w:hyperlink w:anchor="__RefHeading___Toc297463_2281741623">
            <w:r>
              <w:rPr>
                <w:webHidden/>
                <w:rStyle w:val="IndexLink"/>
              </w:rPr>
              <w:t>16</w:t>
            </w:r>
            <w:r>
              <w:rPr>
                <w:rStyle w:val="IndexLink"/>
                <w:rtl w:val="true"/>
              </w:rPr>
              <w:t xml:space="preserve">. </w:t>
            </w:r>
            <w:r>
              <w:rPr>
                <w:rStyle w:val="IndexLink"/>
                <w:rtl w:val="true"/>
              </w:rPr>
              <w:t>عالم برزخ</w:t>
            </w:r>
            <w:r>
              <w:rPr>
                <w:rStyle w:val="IndexLink"/>
                <w:rtl w:val="true"/>
              </w:rPr>
              <w:tab/>
            </w:r>
            <w:r>
              <w:rPr>
                <w:rStyle w:val="IndexLink"/>
              </w:rPr>
              <w:t>145</w:t>
            </w:r>
          </w:hyperlink>
        </w:p>
        <w:p>
          <w:pPr>
            <w:pStyle w:val="Contents3"/>
            <w:tabs>
              <w:tab w:val="clear" w:pos="8459"/>
              <w:tab w:val="right" w:pos="9026" w:leader="dot"/>
            </w:tabs>
            <w:rPr/>
          </w:pPr>
          <w:hyperlink w:anchor="__RefHeading___Toc297465_2281741623">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97467_2281741623">
            <w:r>
              <w:rPr>
                <w:webHidden/>
                <w:rStyle w:val="IndexLink"/>
              </w:rPr>
              <w:t>1</w:t>
            </w:r>
            <w:r>
              <w:rPr>
                <w:rStyle w:val="IndexLink"/>
                <w:rtl w:val="true"/>
              </w:rPr>
              <w:t xml:space="preserve"> </w:t>
            </w:r>
            <w:r>
              <w:rPr>
                <w:rStyle w:val="IndexLink"/>
                <w:rtl w:val="true"/>
              </w:rPr>
              <w:t xml:space="preserve">ـ </w:t>
            </w:r>
            <w:r>
              <w:rPr>
                <w:rStyle w:val="IndexLink"/>
              </w:rPr>
              <w:t>16</w:t>
            </w:r>
            <w:r>
              <w:rPr>
                <w:rStyle w:val="IndexLink"/>
                <w:rtl w:val="true"/>
              </w:rPr>
              <w:t xml:space="preserve">. </w:t>
            </w:r>
            <w:r>
              <w:rPr>
                <w:rStyle w:val="IndexLink"/>
                <w:rtl w:val="true"/>
              </w:rPr>
              <w:t>سؤال قبر</w:t>
            </w:r>
            <w:r>
              <w:rPr>
                <w:rStyle w:val="IndexLink"/>
                <w:rtl w:val="true"/>
              </w:rPr>
              <w:tab/>
            </w:r>
            <w:r>
              <w:rPr>
                <w:rStyle w:val="IndexLink"/>
              </w:rPr>
              <w:t>146</w:t>
            </w:r>
          </w:hyperlink>
        </w:p>
        <w:p>
          <w:pPr>
            <w:pStyle w:val="Contents4"/>
            <w:tabs>
              <w:tab w:val="clear" w:pos="8176"/>
              <w:tab w:val="right" w:pos="9026" w:leader="dot"/>
            </w:tabs>
            <w:rPr/>
          </w:pPr>
          <w:hyperlink w:anchor="__RefHeading___Toc297469_228174162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97471_2281741623">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16</w:t>
            </w:r>
            <w:r>
              <w:rPr>
                <w:rStyle w:val="IndexLink"/>
                <w:rtl w:val="true"/>
              </w:rPr>
              <w:t xml:space="preserve">. </w:t>
            </w:r>
            <w:r>
              <w:rPr>
                <w:rStyle w:val="IndexLink"/>
                <w:rtl w:val="true"/>
              </w:rPr>
              <w:t>حیات برزخی انسان به هنگام سؤال</w:t>
            </w:r>
            <w:r>
              <w:rPr>
                <w:rStyle w:val="IndexLink"/>
                <w:rtl w:val="true"/>
              </w:rPr>
              <w:tab/>
            </w:r>
            <w:r>
              <w:rPr>
                <w:rStyle w:val="IndexLink"/>
              </w:rPr>
              <w:t>148</w:t>
            </w:r>
          </w:hyperlink>
        </w:p>
        <w:p>
          <w:pPr>
            <w:pStyle w:val="Contents4"/>
            <w:tabs>
              <w:tab w:val="clear" w:pos="8176"/>
              <w:tab w:val="right" w:pos="9026" w:leader="dot"/>
            </w:tabs>
            <w:rPr/>
          </w:pPr>
          <w:hyperlink w:anchor="__RefHeading___Toc297473_2281741623">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16</w:t>
            </w:r>
            <w:r>
              <w:rPr>
                <w:rStyle w:val="IndexLink"/>
                <w:rtl w:val="true"/>
              </w:rPr>
              <w:t xml:space="preserve">. </w:t>
            </w:r>
            <w:r>
              <w:rPr>
                <w:rStyle w:val="IndexLink"/>
                <w:rtl w:val="true"/>
              </w:rPr>
              <w:t>سؤال قبر همگانی نیست</w:t>
            </w:r>
            <w:r>
              <w:rPr>
                <w:rStyle w:val="IndexLink"/>
                <w:rtl w:val="true"/>
              </w:rPr>
              <w:tab/>
            </w:r>
            <w:r>
              <w:rPr>
                <w:rStyle w:val="IndexLink"/>
              </w:rPr>
              <w:t>150</w:t>
            </w:r>
          </w:hyperlink>
        </w:p>
        <w:p>
          <w:pPr>
            <w:pStyle w:val="Contents3"/>
            <w:tabs>
              <w:tab w:val="clear" w:pos="8459"/>
              <w:tab w:val="right" w:pos="9026" w:leader="dot"/>
            </w:tabs>
            <w:rPr/>
          </w:pPr>
          <w:hyperlink w:anchor="__RefHeading___Toc297475_2281741623">
            <w:r>
              <w:rPr>
                <w:webHidden/>
                <w:rStyle w:val="IndexLink"/>
              </w:rPr>
              <w:t>2</w:t>
            </w:r>
            <w:r>
              <w:rPr>
                <w:rStyle w:val="IndexLink"/>
                <w:rtl w:val="true"/>
              </w:rPr>
              <w:t xml:space="preserve"> </w:t>
            </w:r>
            <w:r>
              <w:rPr>
                <w:rStyle w:val="IndexLink"/>
                <w:rtl w:val="true"/>
              </w:rPr>
              <w:t xml:space="preserve">ـ </w:t>
            </w:r>
            <w:r>
              <w:rPr>
                <w:rStyle w:val="IndexLink"/>
              </w:rPr>
              <w:t>16</w:t>
            </w:r>
            <w:r>
              <w:rPr>
                <w:rStyle w:val="IndexLink"/>
                <w:rtl w:val="true"/>
              </w:rPr>
              <w:t xml:space="preserve">. </w:t>
            </w:r>
            <w:r>
              <w:rPr>
                <w:rStyle w:val="IndexLink"/>
                <w:rtl w:val="true"/>
              </w:rPr>
              <w:t>فشار قبر</w:t>
            </w:r>
            <w:r>
              <w:rPr>
                <w:rStyle w:val="IndexLink"/>
                <w:rtl w:val="true"/>
              </w:rPr>
              <w:tab/>
            </w:r>
            <w:r>
              <w:rPr>
                <w:rStyle w:val="IndexLink"/>
              </w:rPr>
              <w:t>150</w:t>
            </w:r>
          </w:hyperlink>
        </w:p>
        <w:p>
          <w:pPr>
            <w:pStyle w:val="Contents3"/>
            <w:tabs>
              <w:tab w:val="clear" w:pos="8459"/>
              <w:tab w:val="right" w:pos="9026" w:leader="dot"/>
            </w:tabs>
            <w:rPr/>
          </w:pPr>
          <w:hyperlink w:anchor="__RefHeading___Toc297477_2281741623">
            <w:r>
              <w:rPr>
                <w:webHidden/>
                <w:rStyle w:val="IndexLink"/>
              </w:rPr>
              <w:t>3</w:t>
            </w:r>
            <w:r>
              <w:rPr>
                <w:rStyle w:val="IndexLink"/>
                <w:rtl w:val="true"/>
              </w:rPr>
              <w:t xml:space="preserve"> </w:t>
            </w:r>
            <w:r>
              <w:rPr>
                <w:rStyle w:val="IndexLink"/>
                <w:rtl w:val="true"/>
              </w:rPr>
              <w:t xml:space="preserve">ـ </w:t>
            </w:r>
            <w:r>
              <w:rPr>
                <w:rStyle w:val="IndexLink"/>
              </w:rPr>
              <w:t>16</w:t>
            </w:r>
            <w:r>
              <w:rPr>
                <w:rStyle w:val="IndexLink"/>
                <w:rtl w:val="true"/>
              </w:rPr>
              <w:t xml:space="preserve">. </w:t>
            </w:r>
            <w:r>
              <w:rPr>
                <w:rStyle w:val="IndexLink"/>
                <w:rtl w:val="true"/>
              </w:rPr>
              <w:t>آلام برزخی و عوامل مؤثّر در پیدایش یا پیشگیری و برطرف</w:t>
            </w:r>
            <w:r>
              <w:rPr>
                <w:rStyle w:val="IndexLink"/>
                <w:rtl w:val="true"/>
              </w:rPr>
              <w:tab/>
            </w:r>
            <w:r>
              <w:rPr>
                <w:rStyle w:val="IndexLink"/>
              </w:rPr>
              <w:t>151</w:t>
            </w:r>
          </w:hyperlink>
        </w:p>
        <w:p>
          <w:pPr>
            <w:pStyle w:val="Contents3"/>
            <w:tabs>
              <w:tab w:val="clear" w:pos="8459"/>
              <w:tab w:val="right" w:pos="9026" w:leader="dot"/>
            </w:tabs>
            <w:rPr/>
          </w:pPr>
          <w:hyperlink w:anchor="__RefHeading___Toc297479_2281741623">
            <w:r>
              <w:rPr>
                <w:webHidden/>
                <w:rStyle w:val="IndexLink"/>
              </w:rPr>
              <w:t>4</w:t>
            </w:r>
            <w:r>
              <w:rPr>
                <w:rStyle w:val="IndexLink"/>
                <w:rtl w:val="true"/>
              </w:rPr>
              <w:t xml:space="preserve"> </w:t>
            </w:r>
            <w:r>
              <w:rPr>
                <w:rStyle w:val="IndexLink"/>
                <w:rtl w:val="true"/>
              </w:rPr>
              <w:t xml:space="preserve">ـ </w:t>
            </w:r>
            <w:r>
              <w:rPr>
                <w:rStyle w:val="IndexLink"/>
              </w:rPr>
              <w:t>16</w:t>
            </w:r>
            <w:r>
              <w:rPr>
                <w:rStyle w:val="IndexLink"/>
                <w:rtl w:val="true"/>
              </w:rPr>
              <w:t xml:space="preserve">. </w:t>
            </w:r>
            <w:r>
              <w:rPr>
                <w:rStyle w:val="IndexLink"/>
                <w:rtl w:val="true"/>
              </w:rPr>
              <w:t>تمثّل اعمال در قبر</w:t>
            </w:r>
            <w:r>
              <w:rPr>
                <w:rStyle w:val="IndexLink"/>
                <w:rtl w:val="true"/>
              </w:rPr>
              <w:tab/>
            </w:r>
            <w:r>
              <w:rPr>
                <w:rStyle w:val="IndexLink"/>
              </w:rPr>
              <w:t>153</w:t>
            </w:r>
          </w:hyperlink>
        </w:p>
        <w:p>
          <w:pPr>
            <w:pStyle w:val="Contents3"/>
            <w:tabs>
              <w:tab w:val="clear" w:pos="8459"/>
              <w:tab w:val="right" w:pos="9026" w:leader="dot"/>
            </w:tabs>
            <w:rPr/>
          </w:pPr>
          <w:hyperlink w:anchor="__RefHeading___Toc297481_2281741623">
            <w:r>
              <w:rPr>
                <w:webHidden/>
                <w:rStyle w:val="IndexLink"/>
              </w:rPr>
              <w:t>5</w:t>
            </w:r>
            <w:r>
              <w:rPr>
                <w:rStyle w:val="IndexLink"/>
                <w:rtl w:val="true"/>
              </w:rPr>
              <w:t xml:space="preserve"> </w:t>
            </w:r>
            <w:r>
              <w:rPr>
                <w:rStyle w:val="IndexLink"/>
                <w:rtl w:val="true"/>
              </w:rPr>
              <w:t xml:space="preserve">ـ </w:t>
            </w:r>
            <w:r>
              <w:rPr>
                <w:rStyle w:val="IndexLink"/>
              </w:rPr>
              <w:t>16</w:t>
            </w:r>
            <w:r>
              <w:rPr>
                <w:rStyle w:val="IndexLink"/>
                <w:rtl w:val="true"/>
              </w:rPr>
              <w:t xml:space="preserve">. </w:t>
            </w:r>
            <w:r>
              <w:rPr>
                <w:rStyle w:val="IndexLink"/>
                <w:rtl w:val="true"/>
              </w:rPr>
              <w:t>قرارگاه ارواح</w:t>
            </w:r>
            <w:r>
              <w:rPr>
                <w:rStyle w:val="IndexLink"/>
                <w:rtl w:val="true"/>
              </w:rPr>
              <w:tab/>
            </w:r>
            <w:r>
              <w:rPr>
                <w:rStyle w:val="IndexLink"/>
              </w:rPr>
              <w:t>153</w:t>
            </w:r>
          </w:hyperlink>
        </w:p>
        <w:p>
          <w:pPr>
            <w:pStyle w:val="Contents3"/>
            <w:tabs>
              <w:tab w:val="clear" w:pos="8459"/>
              <w:tab w:val="right" w:pos="9026" w:leader="dot"/>
            </w:tabs>
            <w:rPr/>
          </w:pPr>
          <w:hyperlink w:anchor="__RefHeading___Toc297483_2281741623">
            <w:r>
              <w:rPr>
                <w:webHidden/>
                <w:rStyle w:val="IndexLink"/>
              </w:rPr>
              <w:t>6</w:t>
            </w:r>
            <w:r>
              <w:rPr>
                <w:rStyle w:val="IndexLink"/>
                <w:rtl w:val="true"/>
              </w:rPr>
              <w:t xml:space="preserve"> </w:t>
            </w:r>
            <w:r>
              <w:rPr>
                <w:rStyle w:val="IndexLink"/>
                <w:rtl w:val="true"/>
              </w:rPr>
              <w:t xml:space="preserve">ـ </w:t>
            </w:r>
            <w:r>
              <w:rPr>
                <w:rStyle w:val="IndexLink"/>
              </w:rPr>
              <w:t>16</w:t>
            </w:r>
            <w:r>
              <w:rPr>
                <w:rStyle w:val="IndexLink"/>
                <w:rtl w:val="true"/>
              </w:rPr>
              <w:t xml:space="preserve">. </w:t>
            </w:r>
            <w:r>
              <w:rPr>
                <w:rStyle w:val="IndexLink"/>
                <w:rtl w:val="true"/>
              </w:rPr>
              <w:t>بهشت و دوزخ برزخی</w:t>
            </w:r>
            <w:r>
              <w:rPr>
                <w:rStyle w:val="IndexLink"/>
                <w:rtl w:val="true"/>
              </w:rPr>
              <w:tab/>
            </w:r>
            <w:r>
              <w:rPr>
                <w:rStyle w:val="IndexLink"/>
              </w:rPr>
              <w:t>154</w:t>
            </w:r>
          </w:hyperlink>
        </w:p>
        <w:p>
          <w:pPr>
            <w:pStyle w:val="Contents2"/>
            <w:tabs>
              <w:tab w:val="clear" w:pos="8743"/>
              <w:tab w:val="right" w:pos="9026" w:leader="dot"/>
            </w:tabs>
            <w:rPr/>
          </w:pPr>
          <w:hyperlink w:anchor="__RefHeading___Toc297485_2281741623">
            <w:r>
              <w:rPr>
                <w:webHidden/>
                <w:rStyle w:val="IndexLink"/>
              </w:rPr>
              <w:t>17</w:t>
            </w:r>
            <w:r>
              <w:rPr>
                <w:rStyle w:val="IndexLink"/>
                <w:rtl w:val="true"/>
              </w:rPr>
              <w:t xml:space="preserve">. </w:t>
            </w:r>
            <w:r>
              <w:rPr>
                <w:rStyle w:val="IndexLink"/>
                <w:rtl w:val="true"/>
              </w:rPr>
              <w:t>ارتباط عالم برزخ و عالم دنیا</w:t>
            </w:r>
            <w:r>
              <w:rPr>
                <w:rStyle w:val="IndexLink"/>
                <w:rtl w:val="true"/>
              </w:rPr>
              <w:tab/>
            </w:r>
            <w:r>
              <w:rPr>
                <w:rStyle w:val="IndexLink"/>
              </w:rPr>
              <w:t>157</w:t>
            </w:r>
          </w:hyperlink>
        </w:p>
        <w:p>
          <w:pPr>
            <w:pStyle w:val="Contents3"/>
            <w:tabs>
              <w:tab w:val="clear" w:pos="8459"/>
              <w:tab w:val="right" w:pos="9026" w:leader="dot"/>
            </w:tabs>
            <w:rPr/>
          </w:pPr>
          <w:hyperlink w:anchor="__RefHeading___Toc297487_2281741623">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97489_2281741623">
            <w:r>
              <w:rPr>
                <w:webHidden/>
                <w:rStyle w:val="IndexLink"/>
              </w:rPr>
              <w:t>1</w:t>
            </w:r>
            <w:r>
              <w:rPr>
                <w:rStyle w:val="IndexLink"/>
                <w:rtl w:val="true"/>
              </w:rPr>
              <w:t xml:space="preserve"> </w:t>
            </w:r>
            <w:r>
              <w:rPr>
                <w:rStyle w:val="IndexLink"/>
                <w:rtl w:val="true"/>
              </w:rPr>
              <w:t xml:space="preserve">ـ </w:t>
            </w:r>
            <w:r>
              <w:rPr>
                <w:rStyle w:val="IndexLink"/>
              </w:rPr>
              <w:t>17</w:t>
            </w:r>
            <w:r>
              <w:rPr>
                <w:rStyle w:val="IndexLink"/>
                <w:rtl w:val="true"/>
              </w:rPr>
              <w:t xml:space="preserve">. </w:t>
            </w:r>
            <w:r>
              <w:rPr>
                <w:rStyle w:val="IndexLink"/>
                <w:rtl w:val="true"/>
              </w:rPr>
              <w:t>آگاهی اهل برزخ از احوال دنیا</w:t>
            </w:r>
            <w:r>
              <w:rPr>
                <w:rStyle w:val="IndexLink"/>
                <w:rtl w:val="true"/>
              </w:rPr>
              <w:tab/>
            </w:r>
            <w:r>
              <w:rPr>
                <w:rStyle w:val="IndexLink"/>
              </w:rPr>
              <w:t>158</w:t>
            </w:r>
          </w:hyperlink>
        </w:p>
        <w:p>
          <w:pPr>
            <w:pStyle w:val="Contents3"/>
            <w:tabs>
              <w:tab w:val="clear" w:pos="8459"/>
              <w:tab w:val="right" w:pos="9026" w:leader="dot"/>
            </w:tabs>
            <w:rPr/>
          </w:pPr>
          <w:hyperlink w:anchor="__RefHeading___Toc297491_2281741623">
            <w:r>
              <w:rPr>
                <w:webHidden/>
                <w:rStyle w:val="IndexLink"/>
              </w:rPr>
              <w:t>2</w:t>
            </w:r>
            <w:r>
              <w:rPr>
                <w:rStyle w:val="IndexLink"/>
                <w:rtl w:val="true"/>
              </w:rPr>
              <w:t xml:space="preserve"> </w:t>
            </w:r>
            <w:r>
              <w:rPr>
                <w:rStyle w:val="IndexLink"/>
                <w:rtl w:val="true"/>
              </w:rPr>
              <w:t xml:space="preserve">ـ </w:t>
            </w:r>
            <w:r>
              <w:rPr>
                <w:rStyle w:val="IndexLink"/>
              </w:rPr>
              <w:t>17</w:t>
            </w:r>
            <w:r>
              <w:rPr>
                <w:rStyle w:val="IndexLink"/>
                <w:rtl w:val="true"/>
              </w:rPr>
              <w:t xml:space="preserve">. </w:t>
            </w:r>
            <w:r>
              <w:rPr>
                <w:rStyle w:val="IndexLink"/>
                <w:rtl w:val="true"/>
              </w:rPr>
              <w:t>بازگشت از حیات برزخی به حیات دنیوی</w:t>
            </w:r>
            <w:r>
              <w:rPr>
                <w:rStyle w:val="IndexLink"/>
                <w:rtl w:val="true"/>
              </w:rPr>
              <w:tab/>
            </w:r>
            <w:r>
              <w:rPr>
                <w:rStyle w:val="IndexLink"/>
              </w:rPr>
              <w:t>159</w:t>
            </w:r>
          </w:hyperlink>
        </w:p>
        <w:p>
          <w:pPr>
            <w:pStyle w:val="Contents3"/>
            <w:tabs>
              <w:tab w:val="clear" w:pos="8459"/>
              <w:tab w:val="right" w:pos="9026" w:leader="dot"/>
            </w:tabs>
            <w:rPr/>
          </w:pPr>
          <w:hyperlink w:anchor="__RefHeading___Toc297493_2281741623">
            <w:r>
              <w:rPr>
                <w:webHidden/>
                <w:rStyle w:val="IndexLink"/>
              </w:rPr>
              <w:t>3</w:t>
            </w:r>
            <w:r>
              <w:rPr>
                <w:rStyle w:val="IndexLink"/>
                <w:rtl w:val="true"/>
              </w:rPr>
              <w:t xml:space="preserve"> </w:t>
            </w:r>
            <w:r>
              <w:rPr>
                <w:rStyle w:val="IndexLink"/>
                <w:rtl w:val="true"/>
              </w:rPr>
              <w:t xml:space="preserve">ـ </w:t>
            </w:r>
            <w:r>
              <w:rPr>
                <w:rStyle w:val="IndexLink"/>
              </w:rPr>
              <w:t>17</w:t>
            </w:r>
            <w:r>
              <w:rPr>
                <w:rStyle w:val="IndexLink"/>
                <w:rtl w:val="true"/>
              </w:rPr>
              <w:t xml:space="preserve">. </w:t>
            </w:r>
            <w:r>
              <w:rPr>
                <w:rStyle w:val="IndexLink"/>
                <w:rtl w:val="true"/>
              </w:rPr>
              <w:t>قیامت صغری</w:t>
            </w:r>
            <w:r>
              <w:rPr>
                <w:rStyle w:val="IndexLink"/>
                <w:rtl w:val="true"/>
              </w:rPr>
              <w:tab/>
            </w:r>
            <w:r>
              <w:rPr>
                <w:rStyle w:val="IndexLink"/>
              </w:rPr>
              <w:t>160</w:t>
            </w:r>
          </w:hyperlink>
        </w:p>
        <w:p>
          <w:pPr>
            <w:pStyle w:val="Contents2"/>
            <w:tabs>
              <w:tab w:val="clear" w:pos="8743"/>
              <w:tab w:val="right" w:pos="9026" w:leader="dot"/>
            </w:tabs>
            <w:rPr/>
          </w:pPr>
          <w:hyperlink w:anchor="__RefHeading___Toc297495_2281741623">
            <w:r>
              <w:rPr>
                <w:webHidden/>
                <w:rStyle w:val="IndexLink"/>
              </w:rPr>
              <w:t>18</w:t>
            </w:r>
            <w:r>
              <w:rPr>
                <w:rStyle w:val="IndexLink"/>
                <w:rtl w:val="true"/>
              </w:rPr>
              <w:t xml:space="preserve">. </w:t>
            </w:r>
            <w:r>
              <w:rPr>
                <w:rStyle w:val="IndexLink"/>
                <w:rtl w:val="true"/>
              </w:rPr>
              <w:t>نشانه‌های قیامت</w:t>
            </w:r>
            <w:r>
              <w:rPr>
                <w:rStyle w:val="IndexLink"/>
                <w:rtl w:val="true"/>
              </w:rPr>
              <w:tab/>
            </w:r>
            <w:r>
              <w:rPr>
                <w:rStyle w:val="IndexLink"/>
              </w:rPr>
              <w:t>161</w:t>
            </w:r>
          </w:hyperlink>
        </w:p>
        <w:p>
          <w:pPr>
            <w:pStyle w:val="Contents3"/>
            <w:tabs>
              <w:tab w:val="clear" w:pos="8459"/>
              <w:tab w:val="right" w:pos="9026" w:leader="dot"/>
            </w:tabs>
            <w:rPr/>
          </w:pPr>
          <w:hyperlink w:anchor="__RefHeading___Toc297497_228174162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297499_2281741623">
            <w:r>
              <w:rPr>
                <w:webHidden/>
                <w:rStyle w:val="IndexLink"/>
              </w:rPr>
              <w:t>1</w:t>
            </w:r>
            <w:r>
              <w:rPr>
                <w:rStyle w:val="IndexLink"/>
                <w:rtl w:val="true"/>
              </w:rPr>
              <w:t xml:space="preserve"> </w:t>
            </w:r>
            <w:r>
              <w:rPr>
                <w:rStyle w:val="IndexLink"/>
                <w:rtl w:val="true"/>
              </w:rPr>
              <w:t xml:space="preserve">ـ </w:t>
            </w:r>
            <w:r>
              <w:rPr>
                <w:rStyle w:val="IndexLink"/>
              </w:rPr>
              <w:t>18</w:t>
            </w:r>
            <w:r>
              <w:rPr>
                <w:rStyle w:val="IndexLink"/>
                <w:rtl w:val="true"/>
              </w:rPr>
              <w:t xml:space="preserve">. </w:t>
            </w:r>
            <w:r>
              <w:rPr>
                <w:rStyle w:val="IndexLink"/>
                <w:rtl w:val="true"/>
              </w:rPr>
              <w:t>چگونگی گستره زمانی انهدام جهان</w:t>
            </w:r>
            <w:r>
              <w:rPr>
                <w:rStyle w:val="IndexLink"/>
                <w:rtl w:val="true"/>
              </w:rPr>
              <w:tab/>
            </w:r>
            <w:r>
              <w:rPr>
                <w:rStyle w:val="IndexLink"/>
              </w:rPr>
              <w:t>163</w:t>
            </w:r>
          </w:hyperlink>
        </w:p>
        <w:p>
          <w:pPr>
            <w:pStyle w:val="Contents3"/>
            <w:tabs>
              <w:tab w:val="clear" w:pos="8459"/>
              <w:tab w:val="right" w:pos="9026" w:leader="dot"/>
            </w:tabs>
            <w:rPr/>
          </w:pPr>
          <w:hyperlink w:anchor="__RefHeading___Toc297501_2281741623">
            <w:r>
              <w:rPr>
                <w:webHidden/>
                <w:rStyle w:val="IndexLink"/>
              </w:rPr>
              <w:t>2</w:t>
            </w:r>
            <w:r>
              <w:rPr>
                <w:rStyle w:val="IndexLink"/>
                <w:rtl w:val="true"/>
              </w:rPr>
              <w:t xml:space="preserve"> </w:t>
            </w:r>
            <w:r>
              <w:rPr>
                <w:rStyle w:val="IndexLink"/>
                <w:rtl w:val="true"/>
              </w:rPr>
              <w:t xml:space="preserve">ـ </w:t>
            </w:r>
            <w:r>
              <w:rPr>
                <w:rStyle w:val="IndexLink"/>
              </w:rPr>
              <w:t>18</w:t>
            </w:r>
            <w:r>
              <w:rPr>
                <w:rStyle w:val="IndexLink"/>
                <w:rtl w:val="true"/>
              </w:rPr>
              <w:t xml:space="preserve">. </w:t>
            </w:r>
            <w:r>
              <w:rPr>
                <w:rStyle w:val="IndexLink"/>
                <w:rtl w:val="true"/>
              </w:rPr>
              <w:t>شکاف در آسمان‌ها</w:t>
            </w:r>
            <w:r>
              <w:rPr>
                <w:rStyle w:val="IndexLink"/>
                <w:rtl w:val="true"/>
              </w:rPr>
              <w:tab/>
            </w:r>
            <w:r>
              <w:rPr>
                <w:rStyle w:val="IndexLink"/>
              </w:rPr>
              <w:t>163</w:t>
            </w:r>
          </w:hyperlink>
        </w:p>
        <w:p>
          <w:pPr>
            <w:pStyle w:val="Contents3"/>
            <w:tabs>
              <w:tab w:val="clear" w:pos="8459"/>
              <w:tab w:val="right" w:pos="9026" w:leader="dot"/>
            </w:tabs>
            <w:rPr/>
          </w:pPr>
          <w:hyperlink w:anchor="__RefHeading___Toc297503_2281741623">
            <w:r>
              <w:rPr>
                <w:webHidden/>
                <w:rStyle w:val="IndexLink"/>
              </w:rPr>
              <w:t>3</w:t>
            </w:r>
            <w:r>
              <w:rPr>
                <w:rStyle w:val="IndexLink"/>
                <w:rtl w:val="true"/>
              </w:rPr>
              <w:t xml:space="preserve"> </w:t>
            </w:r>
            <w:r>
              <w:rPr>
                <w:rStyle w:val="IndexLink"/>
                <w:rtl w:val="true"/>
              </w:rPr>
              <w:t xml:space="preserve">ـ </w:t>
            </w:r>
            <w:r>
              <w:rPr>
                <w:rStyle w:val="IndexLink"/>
              </w:rPr>
              <w:t>18</w:t>
            </w:r>
            <w:r>
              <w:rPr>
                <w:rStyle w:val="IndexLink"/>
                <w:rtl w:val="true"/>
              </w:rPr>
              <w:t xml:space="preserve">. </w:t>
            </w:r>
            <w:r>
              <w:rPr>
                <w:rStyle w:val="IndexLink"/>
                <w:rtl w:val="true"/>
              </w:rPr>
              <w:t>انهدام و تاریک شدن خورشید و ماه و ستارگان</w:t>
            </w:r>
            <w:r>
              <w:rPr>
                <w:rStyle w:val="IndexLink"/>
                <w:rtl w:val="true"/>
              </w:rPr>
              <w:tab/>
            </w:r>
            <w:r>
              <w:rPr>
                <w:rStyle w:val="IndexLink"/>
              </w:rPr>
              <w:t>165</w:t>
            </w:r>
          </w:hyperlink>
        </w:p>
        <w:p>
          <w:pPr>
            <w:pStyle w:val="Contents3"/>
            <w:tabs>
              <w:tab w:val="clear" w:pos="8459"/>
              <w:tab w:val="right" w:pos="9026" w:leader="dot"/>
            </w:tabs>
            <w:rPr/>
          </w:pPr>
          <w:hyperlink w:anchor="__RefHeading___Toc297505_2281741623">
            <w:r>
              <w:rPr>
                <w:webHidden/>
                <w:rStyle w:val="IndexLink"/>
              </w:rPr>
              <w:t>4</w:t>
            </w:r>
            <w:r>
              <w:rPr>
                <w:rStyle w:val="IndexLink"/>
                <w:rtl w:val="true"/>
              </w:rPr>
              <w:t xml:space="preserve"> </w:t>
            </w:r>
            <w:r>
              <w:rPr>
                <w:rStyle w:val="IndexLink"/>
                <w:rtl w:val="true"/>
              </w:rPr>
              <w:t xml:space="preserve">ـ </w:t>
            </w:r>
            <w:r>
              <w:rPr>
                <w:rStyle w:val="IndexLink"/>
              </w:rPr>
              <w:t>18</w:t>
            </w:r>
            <w:r>
              <w:rPr>
                <w:rStyle w:val="IndexLink"/>
                <w:rtl w:val="true"/>
              </w:rPr>
              <w:t xml:space="preserve">. </w:t>
            </w:r>
            <w:r>
              <w:rPr>
                <w:rStyle w:val="IndexLink"/>
                <w:rtl w:val="true"/>
              </w:rPr>
              <w:t>متلاشی شدن کوهها و زمین لرزه‌های ویرانگر</w:t>
            </w:r>
            <w:r>
              <w:rPr>
                <w:rStyle w:val="IndexLink"/>
                <w:rtl w:val="true"/>
              </w:rPr>
              <w:tab/>
            </w:r>
            <w:r>
              <w:rPr>
                <w:rStyle w:val="IndexLink"/>
              </w:rPr>
              <w:t>166</w:t>
            </w:r>
          </w:hyperlink>
        </w:p>
        <w:p>
          <w:pPr>
            <w:pStyle w:val="Contents3"/>
            <w:tabs>
              <w:tab w:val="clear" w:pos="8459"/>
              <w:tab w:val="right" w:pos="9026" w:leader="dot"/>
            </w:tabs>
            <w:rPr/>
          </w:pPr>
          <w:hyperlink w:anchor="__RefHeading___Toc297507_2281741623">
            <w:r>
              <w:rPr>
                <w:webHidden/>
                <w:rStyle w:val="IndexLink"/>
              </w:rPr>
              <w:t>5</w:t>
            </w:r>
            <w:r>
              <w:rPr>
                <w:rStyle w:val="IndexLink"/>
                <w:rtl w:val="true"/>
              </w:rPr>
              <w:t xml:space="preserve"> </w:t>
            </w:r>
            <w:r>
              <w:rPr>
                <w:rStyle w:val="IndexLink"/>
                <w:rtl w:val="true"/>
              </w:rPr>
              <w:t xml:space="preserve">ـ </w:t>
            </w:r>
            <w:r>
              <w:rPr>
                <w:rStyle w:val="IndexLink"/>
              </w:rPr>
              <w:t>18</w:t>
            </w:r>
            <w:r>
              <w:rPr>
                <w:rStyle w:val="IndexLink"/>
                <w:rtl w:val="true"/>
              </w:rPr>
              <w:t xml:space="preserve">. </w:t>
            </w:r>
            <w:r>
              <w:rPr>
                <w:rStyle w:val="IndexLink"/>
                <w:rtl w:val="true"/>
              </w:rPr>
              <w:t>دگرگونی سهمگین دریاها</w:t>
            </w:r>
            <w:r>
              <w:rPr>
                <w:rStyle w:val="IndexLink"/>
                <w:rtl w:val="true"/>
              </w:rPr>
              <w:tab/>
            </w:r>
            <w:r>
              <w:rPr>
                <w:rStyle w:val="IndexLink"/>
              </w:rPr>
              <w:t>168</w:t>
            </w:r>
          </w:hyperlink>
        </w:p>
        <w:p>
          <w:pPr>
            <w:pStyle w:val="Contents2"/>
            <w:tabs>
              <w:tab w:val="clear" w:pos="8743"/>
              <w:tab w:val="right" w:pos="9026" w:leader="dot"/>
            </w:tabs>
            <w:rPr/>
          </w:pPr>
          <w:hyperlink w:anchor="__RefHeading___Toc297509_2281741623">
            <w:r>
              <w:rPr>
                <w:webHidden/>
                <w:rStyle w:val="IndexLink"/>
              </w:rPr>
              <w:t>19</w:t>
            </w:r>
            <w:r>
              <w:rPr>
                <w:rStyle w:val="IndexLink"/>
                <w:rtl w:val="true"/>
              </w:rPr>
              <w:t xml:space="preserve">. </w:t>
            </w:r>
            <w:r>
              <w:rPr>
                <w:rStyle w:val="IndexLink"/>
                <w:rtl w:val="true"/>
              </w:rPr>
              <w:t>نفخ صور</w:t>
            </w:r>
            <w:r>
              <w:rPr>
                <w:rStyle w:val="IndexLink"/>
                <w:rtl w:val="true"/>
              </w:rPr>
              <w:tab/>
            </w:r>
            <w:r>
              <w:rPr>
                <w:rStyle w:val="IndexLink"/>
              </w:rPr>
              <w:t>169</w:t>
            </w:r>
          </w:hyperlink>
        </w:p>
        <w:p>
          <w:pPr>
            <w:pStyle w:val="Contents3"/>
            <w:tabs>
              <w:tab w:val="clear" w:pos="8459"/>
              <w:tab w:val="right" w:pos="9026" w:leader="dot"/>
            </w:tabs>
            <w:rPr/>
          </w:pPr>
          <w:hyperlink w:anchor="__RefHeading___Toc297511_228174162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297513_2281741623">
            <w:r>
              <w:rPr>
                <w:webHidden/>
                <w:rStyle w:val="IndexLink"/>
              </w:rPr>
              <w:t>1</w:t>
            </w:r>
            <w:r>
              <w:rPr>
                <w:rStyle w:val="IndexLink"/>
                <w:rtl w:val="true"/>
              </w:rPr>
              <w:t xml:space="preserve"> </w:t>
            </w:r>
            <w:r>
              <w:rPr>
                <w:rStyle w:val="IndexLink"/>
                <w:rtl w:val="true"/>
              </w:rPr>
              <w:t xml:space="preserve">ـ </w:t>
            </w:r>
            <w:r>
              <w:rPr>
                <w:rStyle w:val="IndexLink"/>
              </w:rPr>
              <w:t>19</w:t>
            </w:r>
            <w:r>
              <w:rPr>
                <w:rStyle w:val="IndexLink"/>
                <w:rtl w:val="true"/>
              </w:rPr>
              <w:t xml:space="preserve">. </w:t>
            </w:r>
            <w:r>
              <w:rPr>
                <w:rStyle w:val="IndexLink"/>
                <w:rtl w:val="true"/>
              </w:rPr>
              <w:t>فرشته نفخ صور</w:t>
            </w:r>
            <w:r>
              <w:rPr>
                <w:rStyle w:val="IndexLink"/>
                <w:rtl w:val="true"/>
              </w:rPr>
              <w:tab/>
            </w:r>
            <w:r>
              <w:rPr>
                <w:rStyle w:val="IndexLink"/>
              </w:rPr>
              <w:t>170</w:t>
            </w:r>
          </w:hyperlink>
        </w:p>
        <w:p>
          <w:pPr>
            <w:pStyle w:val="Contents3"/>
            <w:tabs>
              <w:tab w:val="clear" w:pos="8459"/>
              <w:tab w:val="right" w:pos="9026" w:leader="dot"/>
            </w:tabs>
            <w:rPr/>
          </w:pPr>
          <w:hyperlink w:anchor="__RefHeading___Toc297515_2281741623">
            <w:r>
              <w:rPr>
                <w:webHidden/>
                <w:rStyle w:val="IndexLink"/>
              </w:rPr>
              <w:t>2</w:t>
            </w:r>
            <w:r>
              <w:rPr>
                <w:rStyle w:val="IndexLink"/>
                <w:rtl w:val="true"/>
              </w:rPr>
              <w:t xml:space="preserve"> </w:t>
            </w:r>
            <w:r>
              <w:rPr>
                <w:rStyle w:val="IndexLink"/>
                <w:rtl w:val="true"/>
              </w:rPr>
              <w:t xml:space="preserve">ـ </w:t>
            </w:r>
            <w:r>
              <w:rPr>
                <w:rStyle w:val="IndexLink"/>
              </w:rPr>
              <w:t>19</w:t>
            </w:r>
            <w:r>
              <w:rPr>
                <w:rStyle w:val="IndexLink"/>
                <w:rtl w:val="true"/>
              </w:rPr>
              <w:t xml:space="preserve">. </w:t>
            </w:r>
            <w:r>
              <w:rPr>
                <w:rStyle w:val="IndexLink"/>
                <w:rtl w:val="true"/>
              </w:rPr>
              <w:t>نفخه اوّل</w:t>
            </w:r>
            <w:r>
              <w:rPr>
                <w:rStyle w:val="IndexLink"/>
                <w:rtl w:val="true"/>
              </w:rPr>
              <w:tab/>
            </w:r>
            <w:r>
              <w:rPr>
                <w:rStyle w:val="IndexLink"/>
              </w:rPr>
              <w:t>171</w:t>
            </w:r>
          </w:hyperlink>
        </w:p>
        <w:p>
          <w:pPr>
            <w:pStyle w:val="Contents3"/>
            <w:tabs>
              <w:tab w:val="clear" w:pos="8459"/>
              <w:tab w:val="right" w:pos="9026" w:leader="dot"/>
            </w:tabs>
            <w:rPr/>
          </w:pPr>
          <w:hyperlink w:anchor="__RefHeading___Toc297517_2281741623">
            <w:r>
              <w:rPr>
                <w:webHidden/>
                <w:rStyle w:val="IndexLink"/>
              </w:rPr>
              <w:t>3</w:t>
            </w:r>
            <w:r>
              <w:rPr>
                <w:rStyle w:val="IndexLink"/>
                <w:rtl w:val="true"/>
              </w:rPr>
              <w:t xml:space="preserve"> </w:t>
            </w:r>
            <w:r>
              <w:rPr>
                <w:rStyle w:val="IndexLink"/>
                <w:rtl w:val="true"/>
              </w:rPr>
              <w:t xml:space="preserve">ـ </w:t>
            </w:r>
            <w:r>
              <w:rPr>
                <w:rStyle w:val="IndexLink"/>
              </w:rPr>
              <w:t>19</w:t>
            </w:r>
            <w:r>
              <w:rPr>
                <w:rStyle w:val="IndexLink"/>
                <w:rtl w:val="true"/>
              </w:rPr>
              <w:t xml:space="preserve">. </w:t>
            </w:r>
            <w:r>
              <w:rPr>
                <w:rStyle w:val="IndexLink"/>
                <w:rtl w:val="true"/>
              </w:rPr>
              <w:t>نفخه دوم</w:t>
            </w:r>
            <w:r>
              <w:rPr>
                <w:rStyle w:val="IndexLink"/>
                <w:rtl w:val="true"/>
              </w:rPr>
              <w:tab/>
            </w:r>
            <w:r>
              <w:rPr>
                <w:rStyle w:val="IndexLink"/>
              </w:rPr>
              <w:t>172</w:t>
            </w:r>
          </w:hyperlink>
        </w:p>
        <w:p>
          <w:pPr>
            <w:pStyle w:val="Contents2"/>
            <w:tabs>
              <w:tab w:val="clear" w:pos="8743"/>
              <w:tab w:val="right" w:pos="9026" w:leader="dot"/>
            </w:tabs>
            <w:rPr/>
          </w:pPr>
          <w:hyperlink w:anchor="__RefHeading___Toc297519_2281741623">
            <w:r>
              <w:rPr>
                <w:webHidden/>
                <w:rStyle w:val="IndexLink"/>
              </w:rPr>
              <w:t>20</w:t>
            </w:r>
            <w:r>
              <w:rPr>
                <w:rStyle w:val="IndexLink"/>
                <w:rtl w:val="true"/>
              </w:rPr>
              <w:t xml:space="preserve">. </w:t>
            </w:r>
            <w:r>
              <w:rPr>
                <w:rStyle w:val="IndexLink"/>
                <w:rtl w:val="true"/>
              </w:rPr>
              <w:t>فنای جهان</w:t>
            </w:r>
            <w:r>
              <w:rPr>
                <w:rStyle w:val="IndexLink"/>
                <w:rtl w:val="true"/>
              </w:rPr>
              <w:tab/>
            </w:r>
            <w:r>
              <w:rPr>
                <w:rStyle w:val="IndexLink"/>
              </w:rPr>
              <w:t>174</w:t>
            </w:r>
          </w:hyperlink>
        </w:p>
        <w:p>
          <w:pPr>
            <w:pStyle w:val="Contents3"/>
            <w:tabs>
              <w:tab w:val="clear" w:pos="8459"/>
              <w:tab w:val="right" w:pos="9026" w:leader="dot"/>
            </w:tabs>
            <w:rPr/>
          </w:pPr>
          <w:hyperlink w:anchor="__RefHeading___Toc297521_2281741623">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297523_2281741623">
            <w:r>
              <w:rPr>
                <w:webHidden/>
                <w:rStyle w:val="IndexLink"/>
              </w:rPr>
              <w:t>1</w:t>
            </w:r>
            <w:r>
              <w:rPr>
                <w:rStyle w:val="IndexLink"/>
                <w:rtl w:val="true"/>
              </w:rPr>
              <w:t xml:space="preserve"> </w:t>
            </w:r>
            <w:r>
              <w:rPr>
                <w:rStyle w:val="IndexLink"/>
                <w:rtl w:val="true"/>
              </w:rPr>
              <w:t xml:space="preserve">ـ </w:t>
            </w:r>
            <w:r>
              <w:rPr>
                <w:rStyle w:val="IndexLink"/>
              </w:rPr>
              <w:t>20</w:t>
            </w:r>
            <w:r>
              <w:rPr>
                <w:rStyle w:val="IndexLink"/>
                <w:rtl w:val="true"/>
              </w:rPr>
              <w:t xml:space="preserve">. </w:t>
            </w:r>
            <w:r>
              <w:rPr>
                <w:rStyle w:val="IndexLink"/>
                <w:rtl w:val="true"/>
              </w:rPr>
              <w:t>گستره زمانی فنا</w:t>
            </w:r>
            <w:r>
              <w:rPr>
                <w:rStyle w:val="IndexLink"/>
                <w:rtl w:val="true"/>
              </w:rPr>
              <w:tab/>
            </w:r>
            <w:r>
              <w:rPr>
                <w:rStyle w:val="IndexLink"/>
              </w:rPr>
              <w:t>175</w:t>
            </w:r>
          </w:hyperlink>
        </w:p>
        <w:p>
          <w:pPr>
            <w:pStyle w:val="Contents3"/>
            <w:tabs>
              <w:tab w:val="clear" w:pos="8459"/>
              <w:tab w:val="right" w:pos="9026" w:leader="dot"/>
            </w:tabs>
            <w:rPr/>
          </w:pPr>
          <w:hyperlink w:anchor="__RefHeading___Toc297525_2281741623">
            <w:r>
              <w:rPr>
                <w:webHidden/>
                <w:rStyle w:val="IndexLink"/>
              </w:rPr>
              <w:t>2</w:t>
            </w:r>
            <w:r>
              <w:rPr>
                <w:rStyle w:val="IndexLink"/>
                <w:rtl w:val="true"/>
              </w:rPr>
              <w:t xml:space="preserve"> </w:t>
            </w:r>
            <w:r>
              <w:rPr>
                <w:rStyle w:val="IndexLink"/>
                <w:rtl w:val="true"/>
              </w:rPr>
              <w:t xml:space="preserve">ـ </w:t>
            </w:r>
            <w:r>
              <w:rPr>
                <w:rStyle w:val="IndexLink"/>
              </w:rPr>
              <w:t>20</w:t>
            </w:r>
            <w:r>
              <w:rPr>
                <w:rStyle w:val="IndexLink"/>
                <w:rtl w:val="true"/>
              </w:rPr>
              <w:t xml:space="preserve">. </w:t>
            </w:r>
            <w:r>
              <w:rPr>
                <w:rStyle w:val="IndexLink"/>
                <w:rtl w:val="true"/>
              </w:rPr>
              <w:t>چگونگی فنا</w:t>
            </w:r>
            <w:r>
              <w:rPr>
                <w:rStyle w:val="IndexLink"/>
                <w:rtl w:val="true"/>
              </w:rPr>
              <w:tab/>
            </w:r>
            <w:r>
              <w:rPr>
                <w:rStyle w:val="IndexLink"/>
              </w:rPr>
              <w:t>175</w:t>
            </w:r>
          </w:hyperlink>
        </w:p>
        <w:p>
          <w:pPr>
            <w:pStyle w:val="Contents3"/>
            <w:tabs>
              <w:tab w:val="clear" w:pos="8459"/>
              <w:tab w:val="right" w:pos="9026" w:leader="dot"/>
            </w:tabs>
            <w:rPr/>
          </w:pPr>
          <w:hyperlink w:anchor="__RefHeading___Toc297527_2281741623">
            <w:r>
              <w:rPr>
                <w:webHidden/>
                <w:rStyle w:val="IndexLink"/>
              </w:rPr>
              <w:t>3</w:t>
            </w:r>
            <w:r>
              <w:rPr>
                <w:rStyle w:val="IndexLink"/>
                <w:rtl w:val="true"/>
              </w:rPr>
              <w:t xml:space="preserve"> </w:t>
            </w:r>
            <w:r>
              <w:rPr>
                <w:rStyle w:val="IndexLink"/>
                <w:rtl w:val="true"/>
              </w:rPr>
              <w:t xml:space="preserve">ـ </w:t>
            </w:r>
            <w:r>
              <w:rPr>
                <w:rStyle w:val="IndexLink"/>
              </w:rPr>
              <w:t>20</w:t>
            </w:r>
            <w:r>
              <w:rPr>
                <w:rStyle w:val="IndexLink"/>
                <w:rtl w:val="true"/>
              </w:rPr>
              <w:t xml:space="preserve">. </w:t>
            </w:r>
            <w:r>
              <w:rPr>
                <w:rStyle w:val="IndexLink"/>
                <w:rtl w:val="true"/>
              </w:rPr>
              <w:t>گستره شمول فنا</w:t>
            </w:r>
            <w:r>
              <w:rPr>
                <w:rStyle w:val="IndexLink"/>
                <w:rtl w:val="true"/>
              </w:rPr>
              <w:tab/>
            </w:r>
            <w:r>
              <w:rPr>
                <w:rStyle w:val="IndexLink"/>
              </w:rPr>
              <w:t>176</w:t>
            </w:r>
          </w:hyperlink>
        </w:p>
        <w:p>
          <w:pPr>
            <w:pStyle w:val="Contents4"/>
            <w:tabs>
              <w:tab w:val="clear" w:pos="8176"/>
              <w:tab w:val="right" w:pos="9026" w:leader="dot"/>
            </w:tabs>
            <w:rPr/>
          </w:pPr>
          <w:hyperlink w:anchor="__RefHeading___Toc297529_228174162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97531_2281741623">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ـ </w:t>
            </w:r>
            <w:r>
              <w:rPr>
                <w:rStyle w:val="IndexLink"/>
              </w:rPr>
              <w:t>20</w:t>
            </w:r>
            <w:r>
              <w:rPr>
                <w:rStyle w:val="IndexLink"/>
                <w:rtl w:val="true"/>
              </w:rPr>
              <w:t xml:space="preserve">. </w:t>
            </w:r>
            <w:r>
              <w:rPr>
                <w:rStyle w:val="IndexLink"/>
                <w:rtl w:val="true"/>
              </w:rPr>
              <w:t>مرگ فرشتگان</w:t>
            </w:r>
            <w:r>
              <w:rPr>
                <w:rStyle w:val="IndexLink"/>
                <w:rtl w:val="true"/>
              </w:rPr>
              <w:tab/>
            </w:r>
            <w:r>
              <w:rPr>
                <w:rStyle w:val="IndexLink"/>
              </w:rPr>
              <w:t>177</w:t>
            </w:r>
          </w:hyperlink>
        </w:p>
        <w:p>
          <w:pPr>
            <w:pStyle w:val="Contents4"/>
            <w:tabs>
              <w:tab w:val="clear" w:pos="8176"/>
              <w:tab w:val="right" w:pos="9026" w:leader="dot"/>
            </w:tabs>
            <w:rPr/>
          </w:pPr>
          <w:hyperlink w:anchor="__RefHeading___Toc297533_2281741623">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ـ </w:t>
            </w:r>
            <w:r>
              <w:rPr>
                <w:rStyle w:val="IndexLink"/>
              </w:rPr>
              <w:t>20</w:t>
            </w:r>
            <w:r>
              <w:rPr>
                <w:rStyle w:val="IndexLink"/>
                <w:rtl w:val="true"/>
              </w:rPr>
              <w:t xml:space="preserve">. </w:t>
            </w:r>
            <w:r>
              <w:rPr>
                <w:rStyle w:val="IndexLink"/>
                <w:rtl w:val="true"/>
              </w:rPr>
              <w:t>مرگ شیطان</w:t>
            </w:r>
            <w:r>
              <w:rPr>
                <w:rStyle w:val="IndexLink"/>
                <w:rtl w:val="true"/>
              </w:rPr>
              <w:tab/>
            </w:r>
            <w:r>
              <w:rPr>
                <w:rStyle w:val="IndexLink"/>
              </w:rPr>
              <w:t>177</w:t>
            </w:r>
          </w:hyperlink>
        </w:p>
        <w:p>
          <w:pPr>
            <w:pStyle w:val="Contents4"/>
            <w:tabs>
              <w:tab w:val="clear" w:pos="8176"/>
              <w:tab w:val="right" w:pos="9026" w:leader="dot"/>
            </w:tabs>
            <w:rPr/>
          </w:pPr>
          <w:hyperlink w:anchor="__RefHeading___Toc297535_2281741623">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20</w:t>
            </w:r>
            <w:r>
              <w:rPr>
                <w:rStyle w:val="IndexLink"/>
                <w:rtl w:val="true"/>
              </w:rPr>
              <w:t xml:space="preserve">. </w:t>
            </w:r>
            <w:r>
              <w:rPr>
                <w:rStyle w:val="IndexLink"/>
                <w:rtl w:val="true"/>
              </w:rPr>
              <w:t>تلاشی و مرگ ارواح</w:t>
            </w:r>
            <w:r>
              <w:rPr>
                <w:rStyle w:val="IndexLink"/>
                <w:rtl w:val="true"/>
              </w:rPr>
              <w:tab/>
            </w:r>
            <w:r>
              <w:rPr>
                <w:rStyle w:val="IndexLink"/>
              </w:rPr>
              <w:t>177</w:t>
            </w:r>
          </w:hyperlink>
        </w:p>
        <w:p>
          <w:pPr>
            <w:pStyle w:val="Contents3"/>
            <w:tabs>
              <w:tab w:val="clear" w:pos="8459"/>
              <w:tab w:val="right" w:pos="9026" w:leader="dot"/>
            </w:tabs>
            <w:rPr/>
          </w:pPr>
          <w:hyperlink w:anchor="__RefHeading___Toc297537_2281741623">
            <w:r>
              <w:rPr>
                <w:webHidden/>
                <w:rStyle w:val="IndexLink"/>
              </w:rPr>
              <w:t>4</w:t>
            </w:r>
            <w:r>
              <w:rPr>
                <w:rStyle w:val="IndexLink"/>
                <w:rtl w:val="true"/>
              </w:rPr>
              <w:t xml:space="preserve"> </w:t>
            </w:r>
            <w:r>
              <w:rPr>
                <w:rStyle w:val="IndexLink"/>
                <w:rtl w:val="true"/>
              </w:rPr>
              <w:t xml:space="preserve">ـ </w:t>
            </w:r>
            <w:r>
              <w:rPr>
                <w:rStyle w:val="IndexLink"/>
              </w:rPr>
              <w:t>20</w:t>
            </w:r>
            <w:r>
              <w:rPr>
                <w:rStyle w:val="IndexLink"/>
                <w:rtl w:val="true"/>
              </w:rPr>
              <w:t xml:space="preserve">. </w:t>
            </w:r>
            <w:r>
              <w:rPr>
                <w:rStyle w:val="IndexLink"/>
                <w:rtl w:val="true"/>
              </w:rPr>
              <w:t>ندای خداوندی پس از فنا</w:t>
            </w:r>
            <w:r>
              <w:rPr>
                <w:rStyle w:val="IndexLink"/>
                <w:rtl w:val="true"/>
              </w:rPr>
              <w:tab/>
            </w:r>
            <w:r>
              <w:rPr>
                <w:rStyle w:val="IndexLink"/>
              </w:rPr>
              <w:t>178</w:t>
            </w:r>
          </w:hyperlink>
        </w:p>
        <w:p>
          <w:pPr>
            <w:pStyle w:val="Contents2"/>
            <w:tabs>
              <w:tab w:val="clear" w:pos="8743"/>
              <w:tab w:val="right" w:pos="9026" w:leader="dot"/>
            </w:tabs>
            <w:rPr/>
          </w:pPr>
          <w:hyperlink w:anchor="__RefHeading___Toc297539_2281741623">
            <w:r>
              <w:rPr>
                <w:webHidden/>
                <w:rStyle w:val="IndexLink"/>
              </w:rPr>
              <w:t>21</w:t>
            </w:r>
            <w:r>
              <w:rPr>
                <w:rStyle w:val="IndexLink"/>
                <w:rtl w:val="true"/>
              </w:rPr>
              <w:t xml:space="preserve">. </w:t>
            </w:r>
            <w:r>
              <w:rPr>
                <w:rStyle w:val="IndexLink"/>
                <w:rtl w:val="true"/>
              </w:rPr>
              <w:t>قیامت</w:t>
            </w:r>
            <w:r>
              <w:rPr>
                <w:rStyle w:val="IndexLink"/>
                <w:rtl w:val="true"/>
              </w:rPr>
              <w:tab/>
            </w:r>
            <w:r>
              <w:rPr>
                <w:rStyle w:val="IndexLink"/>
              </w:rPr>
              <w:t>179</w:t>
            </w:r>
          </w:hyperlink>
        </w:p>
        <w:p>
          <w:pPr>
            <w:pStyle w:val="Contents3"/>
            <w:tabs>
              <w:tab w:val="clear" w:pos="8459"/>
              <w:tab w:val="right" w:pos="9026" w:leader="dot"/>
            </w:tabs>
            <w:rPr/>
          </w:pPr>
          <w:hyperlink w:anchor="__RefHeading___Toc297541_2281741623">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297543_2281741623">
            <w:r>
              <w:rPr>
                <w:webHidden/>
                <w:rStyle w:val="IndexLink"/>
              </w:rPr>
              <w:t>1</w:t>
            </w:r>
            <w:r>
              <w:rPr>
                <w:rStyle w:val="IndexLink"/>
                <w:rtl w:val="true"/>
              </w:rPr>
              <w:t xml:space="preserve"> </w:t>
            </w:r>
            <w:r>
              <w:rPr>
                <w:rStyle w:val="IndexLink"/>
                <w:rtl w:val="true"/>
              </w:rPr>
              <w:t xml:space="preserve">ـ </w:t>
            </w:r>
            <w:r>
              <w:rPr>
                <w:rStyle w:val="IndexLink"/>
              </w:rPr>
              <w:t>21</w:t>
            </w:r>
            <w:r>
              <w:rPr>
                <w:rStyle w:val="IndexLink"/>
                <w:rtl w:val="true"/>
              </w:rPr>
              <w:t xml:space="preserve">. </w:t>
            </w:r>
            <w:r>
              <w:rPr>
                <w:rStyle w:val="IndexLink"/>
                <w:rtl w:val="true"/>
              </w:rPr>
              <w:t>تأکیدهای فراوان بر حتمی بودن معاد</w:t>
            </w:r>
            <w:r>
              <w:rPr>
                <w:rStyle w:val="IndexLink"/>
                <w:rtl w:val="true"/>
              </w:rPr>
              <w:tab/>
            </w:r>
            <w:r>
              <w:rPr>
                <w:rStyle w:val="IndexLink"/>
              </w:rPr>
              <w:t>179</w:t>
            </w:r>
          </w:hyperlink>
        </w:p>
        <w:p>
          <w:pPr>
            <w:pStyle w:val="Contents3"/>
            <w:tabs>
              <w:tab w:val="clear" w:pos="8459"/>
              <w:tab w:val="right" w:pos="9026" w:leader="dot"/>
            </w:tabs>
            <w:rPr/>
          </w:pPr>
          <w:hyperlink w:anchor="__RefHeading___Toc297545_2281741623">
            <w:r>
              <w:rPr>
                <w:webHidden/>
                <w:rStyle w:val="IndexLink"/>
              </w:rPr>
              <w:t>2</w:t>
            </w:r>
            <w:r>
              <w:rPr>
                <w:rStyle w:val="IndexLink"/>
                <w:rtl w:val="true"/>
              </w:rPr>
              <w:t xml:space="preserve"> </w:t>
            </w:r>
            <w:r>
              <w:rPr>
                <w:rStyle w:val="IndexLink"/>
                <w:rtl w:val="true"/>
              </w:rPr>
              <w:t xml:space="preserve">ـ </w:t>
            </w:r>
            <w:r>
              <w:rPr>
                <w:rStyle w:val="IndexLink"/>
              </w:rPr>
              <w:t>21</w:t>
            </w:r>
            <w:r>
              <w:rPr>
                <w:rStyle w:val="IndexLink"/>
                <w:rtl w:val="true"/>
              </w:rPr>
              <w:t xml:space="preserve">. </w:t>
            </w:r>
            <w:r>
              <w:rPr>
                <w:rStyle w:val="IndexLink"/>
                <w:rtl w:val="true"/>
              </w:rPr>
              <w:t>نام‌های رستاخیز</w:t>
            </w:r>
            <w:r>
              <w:rPr>
                <w:rStyle w:val="IndexLink"/>
                <w:rtl w:val="true"/>
              </w:rPr>
              <w:tab/>
            </w:r>
            <w:r>
              <w:rPr>
                <w:rStyle w:val="IndexLink"/>
              </w:rPr>
              <w:t>180</w:t>
            </w:r>
          </w:hyperlink>
        </w:p>
        <w:p>
          <w:pPr>
            <w:pStyle w:val="Contents3"/>
            <w:tabs>
              <w:tab w:val="clear" w:pos="8459"/>
              <w:tab w:val="right" w:pos="9026" w:leader="dot"/>
            </w:tabs>
            <w:rPr/>
          </w:pPr>
          <w:hyperlink w:anchor="__RefHeading___Toc297547_2281741623">
            <w:r>
              <w:rPr>
                <w:webHidden/>
                <w:rStyle w:val="IndexLink"/>
              </w:rPr>
              <w:t>3</w:t>
            </w:r>
            <w:r>
              <w:rPr>
                <w:rStyle w:val="IndexLink"/>
                <w:rtl w:val="true"/>
              </w:rPr>
              <w:t xml:space="preserve"> </w:t>
            </w:r>
            <w:r>
              <w:rPr>
                <w:rStyle w:val="IndexLink"/>
                <w:rtl w:val="true"/>
              </w:rPr>
              <w:t xml:space="preserve">ـ </w:t>
            </w:r>
            <w:r>
              <w:rPr>
                <w:rStyle w:val="IndexLink"/>
              </w:rPr>
              <w:t>21</w:t>
            </w:r>
            <w:r>
              <w:rPr>
                <w:rStyle w:val="IndexLink"/>
                <w:rtl w:val="true"/>
              </w:rPr>
              <w:t xml:space="preserve">. </w:t>
            </w:r>
            <w:r>
              <w:rPr>
                <w:rStyle w:val="IndexLink"/>
                <w:rtl w:val="true"/>
              </w:rPr>
              <w:t>آگاهی از زمان وقوع قیامت ویژه خداست</w:t>
            </w:r>
            <w:r>
              <w:rPr>
                <w:rStyle w:val="IndexLink"/>
                <w:rtl w:val="true"/>
              </w:rPr>
              <w:tab/>
            </w:r>
            <w:r>
              <w:rPr>
                <w:rStyle w:val="IndexLink"/>
              </w:rPr>
              <w:t>181</w:t>
            </w:r>
          </w:hyperlink>
        </w:p>
        <w:p>
          <w:pPr>
            <w:pStyle w:val="Contents3"/>
            <w:tabs>
              <w:tab w:val="clear" w:pos="8459"/>
              <w:tab w:val="right" w:pos="9026" w:leader="dot"/>
            </w:tabs>
            <w:rPr/>
          </w:pPr>
          <w:hyperlink w:anchor="__RefHeading___Toc297549_2281741623">
            <w:r>
              <w:rPr>
                <w:webHidden/>
                <w:rStyle w:val="IndexLink"/>
              </w:rPr>
              <w:t>4</w:t>
            </w:r>
            <w:r>
              <w:rPr>
                <w:rStyle w:val="IndexLink"/>
                <w:rtl w:val="true"/>
              </w:rPr>
              <w:t xml:space="preserve"> </w:t>
            </w:r>
            <w:r>
              <w:rPr>
                <w:rStyle w:val="IndexLink"/>
                <w:rtl w:val="true"/>
              </w:rPr>
              <w:t xml:space="preserve">ـ </w:t>
            </w:r>
            <w:r>
              <w:rPr>
                <w:rStyle w:val="IndexLink"/>
              </w:rPr>
              <w:t>21</w:t>
            </w:r>
            <w:r>
              <w:rPr>
                <w:rStyle w:val="IndexLink"/>
                <w:rtl w:val="true"/>
              </w:rPr>
              <w:t xml:space="preserve">. </w:t>
            </w:r>
            <w:r>
              <w:rPr>
                <w:rStyle w:val="IndexLink"/>
                <w:rtl w:val="true"/>
              </w:rPr>
              <w:t>بعث و حشر و چگونگی آن</w:t>
            </w:r>
            <w:r>
              <w:rPr>
                <w:rStyle w:val="IndexLink"/>
                <w:rtl w:val="true"/>
              </w:rPr>
              <w:tab/>
            </w:r>
            <w:r>
              <w:rPr>
                <w:rStyle w:val="IndexLink"/>
              </w:rPr>
              <w:t>182</w:t>
            </w:r>
          </w:hyperlink>
        </w:p>
        <w:p>
          <w:pPr>
            <w:pStyle w:val="Contents3"/>
            <w:tabs>
              <w:tab w:val="clear" w:pos="8459"/>
              <w:tab w:val="right" w:pos="9026" w:leader="dot"/>
            </w:tabs>
            <w:rPr/>
          </w:pPr>
          <w:hyperlink w:anchor="__RefHeading___Toc297551_2281741623">
            <w:r>
              <w:rPr>
                <w:webHidden/>
                <w:rStyle w:val="IndexLink"/>
              </w:rPr>
              <w:t>5</w:t>
            </w:r>
            <w:r>
              <w:rPr>
                <w:rStyle w:val="IndexLink"/>
                <w:rtl w:val="true"/>
              </w:rPr>
              <w:t xml:space="preserve"> </w:t>
            </w:r>
            <w:r>
              <w:rPr>
                <w:rStyle w:val="IndexLink"/>
                <w:rtl w:val="true"/>
              </w:rPr>
              <w:t xml:space="preserve">ـ </w:t>
            </w:r>
            <w:r>
              <w:rPr>
                <w:rStyle w:val="IndexLink"/>
              </w:rPr>
              <w:t>21</w:t>
            </w:r>
            <w:r>
              <w:rPr>
                <w:rStyle w:val="IndexLink"/>
                <w:rtl w:val="true"/>
              </w:rPr>
              <w:t xml:space="preserve">. </w:t>
            </w:r>
            <w:r>
              <w:rPr>
                <w:rStyle w:val="IndexLink"/>
                <w:rtl w:val="true"/>
              </w:rPr>
              <w:t>مواقف قیامت</w:t>
            </w:r>
            <w:r>
              <w:rPr>
                <w:rStyle w:val="IndexLink"/>
                <w:rtl w:val="true"/>
              </w:rPr>
              <w:tab/>
            </w:r>
            <w:r>
              <w:rPr>
                <w:rStyle w:val="IndexLink"/>
              </w:rPr>
              <w:t>184</w:t>
            </w:r>
          </w:hyperlink>
        </w:p>
        <w:p>
          <w:pPr>
            <w:pStyle w:val="Contents3"/>
            <w:tabs>
              <w:tab w:val="clear" w:pos="8459"/>
              <w:tab w:val="right" w:pos="9026" w:leader="dot"/>
            </w:tabs>
            <w:rPr/>
          </w:pPr>
          <w:hyperlink w:anchor="__RefHeading___Toc297553_2281741623">
            <w:r>
              <w:rPr>
                <w:webHidden/>
                <w:rStyle w:val="IndexLink"/>
              </w:rPr>
              <w:t>6</w:t>
            </w:r>
            <w:r>
              <w:rPr>
                <w:rStyle w:val="IndexLink"/>
                <w:rtl w:val="true"/>
              </w:rPr>
              <w:t xml:space="preserve"> </w:t>
            </w:r>
            <w:r>
              <w:rPr>
                <w:rStyle w:val="IndexLink"/>
                <w:rtl w:val="true"/>
              </w:rPr>
              <w:t xml:space="preserve">ـ </w:t>
            </w:r>
            <w:r>
              <w:rPr>
                <w:rStyle w:val="IndexLink"/>
              </w:rPr>
              <w:t>21</w:t>
            </w:r>
            <w:r>
              <w:rPr>
                <w:rStyle w:val="IndexLink"/>
                <w:rtl w:val="true"/>
              </w:rPr>
              <w:t xml:space="preserve">. </w:t>
            </w:r>
            <w:r>
              <w:rPr>
                <w:rStyle w:val="IndexLink"/>
                <w:rtl w:val="true"/>
              </w:rPr>
              <w:t>احوال خوبان و بدان</w:t>
            </w:r>
            <w:r>
              <w:rPr>
                <w:rStyle w:val="IndexLink"/>
                <w:rtl w:val="true"/>
              </w:rPr>
              <w:tab/>
            </w:r>
            <w:r>
              <w:rPr>
                <w:rStyle w:val="IndexLink"/>
              </w:rPr>
              <w:t>185</w:t>
            </w:r>
          </w:hyperlink>
        </w:p>
        <w:p>
          <w:pPr>
            <w:pStyle w:val="Contents3"/>
            <w:tabs>
              <w:tab w:val="clear" w:pos="8459"/>
              <w:tab w:val="right" w:pos="9026" w:leader="dot"/>
            </w:tabs>
            <w:rPr/>
          </w:pPr>
          <w:hyperlink w:anchor="__RefHeading___Toc297555_2281741623">
            <w:r>
              <w:rPr>
                <w:webHidden/>
                <w:rStyle w:val="IndexLink"/>
              </w:rPr>
              <w:t>7</w:t>
            </w:r>
            <w:r>
              <w:rPr>
                <w:rStyle w:val="IndexLink"/>
                <w:rtl w:val="true"/>
              </w:rPr>
              <w:t xml:space="preserve"> </w:t>
            </w:r>
            <w:r>
              <w:rPr>
                <w:rStyle w:val="IndexLink"/>
                <w:rtl w:val="true"/>
              </w:rPr>
              <w:t xml:space="preserve">ـ </w:t>
            </w:r>
            <w:r>
              <w:rPr>
                <w:rStyle w:val="IndexLink"/>
              </w:rPr>
              <w:t>21</w:t>
            </w:r>
            <w:r>
              <w:rPr>
                <w:rStyle w:val="IndexLink"/>
                <w:rtl w:val="true"/>
              </w:rPr>
              <w:t xml:space="preserve">. </w:t>
            </w:r>
            <w:r>
              <w:rPr>
                <w:rStyle w:val="IndexLink"/>
                <w:rtl w:val="true"/>
              </w:rPr>
              <w:t>نمایان شدن آثار عقاید و اعمال در قیامت</w:t>
            </w:r>
            <w:r>
              <w:rPr>
                <w:rStyle w:val="IndexLink"/>
                <w:rtl w:val="true"/>
              </w:rPr>
              <w:tab/>
            </w:r>
            <w:r>
              <w:rPr>
                <w:rStyle w:val="IndexLink"/>
              </w:rPr>
              <w:t>188</w:t>
            </w:r>
          </w:hyperlink>
        </w:p>
        <w:p>
          <w:pPr>
            <w:pStyle w:val="Contents2"/>
            <w:tabs>
              <w:tab w:val="clear" w:pos="8743"/>
              <w:tab w:val="right" w:pos="9026" w:leader="dot"/>
            </w:tabs>
            <w:rPr/>
          </w:pPr>
          <w:hyperlink w:anchor="__RefHeading___Toc297557_2281741623">
            <w:r>
              <w:rPr>
                <w:webHidden/>
                <w:rStyle w:val="IndexLink"/>
              </w:rPr>
              <w:t>22</w:t>
            </w:r>
            <w:r>
              <w:rPr>
                <w:rStyle w:val="IndexLink"/>
                <w:rtl w:val="true"/>
              </w:rPr>
              <w:t xml:space="preserve">. </w:t>
            </w:r>
            <w:r>
              <w:rPr>
                <w:rStyle w:val="IndexLink"/>
                <w:rtl w:val="true"/>
              </w:rPr>
              <w:t>حساب</w:t>
            </w:r>
            <w:r>
              <w:rPr>
                <w:rStyle w:val="IndexLink"/>
                <w:rtl w:val="true"/>
              </w:rPr>
              <w:tab/>
            </w:r>
            <w:r>
              <w:rPr>
                <w:rStyle w:val="IndexLink"/>
              </w:rPr>
              <w:t>193</w:t>
            </w:r>
          </w:hyperlink>
        </w:p>
        <w:p>
          <w:pPr>
            <w:pStyle w:val="Contents3"/>
            <w:tabs>
              <w:tab w:val="clear" w:pos="8459"/>
              <w:tab w:val="right" w:pos="9026" w:leader="dot"/>
            </w:tabs>
            <w:rPr/>
          </w:pPr>
          <w:hyperlink w:anchor="__RefHeading___Toc297559_2281741623">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297561_2281741623">
            <w:r>
              <w:rPr>
                <w:webHidden/>
                <w:rStyle w:val="IndexLink"/>
              </w:rPr>
              <w:t>1</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عَرْضِ اکبر</w:t>
            </w:r>
            <w:r>
              <w:rPr>
                <w:rStyle w:val="IndexLink"/>
                <w:rtl w:val="true"/>
              </w:rPr>
              <w:tab/>
            </w:r>
            <w:r>
              <w:rPr>
                <w:rStyle w:val="IndexLink"/>
              </w:rPr>
              <w:t>194</w:t>
            </w:r>
          </w:hyperlink>
        </w:p>
        <w:p>
          <w:pPr>
            <w:pStyle w:val="Contents3"/>
            <w:tabs>
              <w:tab w:val="clear" w:pos="8459"/>
              <w:tab w:val="right" w:pos="9026" w:leader="dot"/>
            </w:tabs>
            <w:rPr/>
          </w:pPr>
          <w:hyperlink w:anchor="__RefHeading___Toc297563_2281741623">
            <w:r>
              <w:rPr>
                <w:webHidden/>
                <w:rStyle w:val="IndexLink"/>
              </w:rPr>
              <w:t>2</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یوم‌الفصل</w:t>
            </w:r>
            <w:r>
              <w:rPr>
                <w:rStyle w:val="IndexLink"/>
                <w:rtl w:val="true"/>
              </w:rPr>
              <w:tab/>
            </w:r>
            <w:r>
              <w:rPr>
                <w:rStyle w:val="IndexLink"/>
              </w:rPr>
              <w:t>195</w:t>
            </w:r>
          </w:hyperlink>
        </w:p>
        <w:p>
          <w:pPr>
            <w:pStyle w:val="Contents3"/>
            <w:tabs>
              <w:tab w:val="clear" w:pos="8459"/>
              <w:tab w:val="right" w:pos="9026" w:leader="dot"/>
            </w:tabs>
            <w:rPr/>
          </w:pPr>
          <w:hyperlink w:anchor="__RefHeading___Toc297565_2281741623">
            <w:r>
              <w:rPr>
                <w:webHidden/>
                <w:rStyle w:val="IndexLink"/>
              </w:rPr>
              <w:t>3</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چرایی حسابرسی</w:t>
            </w:r>
            <w:r>
              <w:rPr>
                <w:rStyle w:val="IndexLink"/>
                <w:rtl w:val="true"/>
              </w:rPr>
              <w:tab/>
            </w:r>
            <w:r>
              <w:rPr>
                <w:rStyle w:val="IndexLink"/>
              </w:rPr>
              <w:t>195</w:t>
            </w:r>
          </w:hyperlink>
        </w:p>
        <w:p>
          <w:pPr>
            <w:pStyle w:val="Contents3"/>
            <w:tabs>
              <w:tab w:val="clear" w:pos="8459"/>
              <w:tab w:val="right" w:pos="9026" w:leader="dot"/>
            </w:tabs>
            <w:rPr/>
          </w:pPr>
          <w:hyperlink w:anchor="__RefHeading___Toc297567_2281741623">
            <w:r>
              <w:rPr>
                <w:webHidden/>
                <w:rStyle w:val="IndexLink"/>
              </w:rPr>
              <w:t>4</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عدالت در حسابرسی</w:t>
            </w:r>
            <w:r>
              <w:rPr>
                <w:rStyle w:val="IndexLink"/>
                <w:rtl w:val="true"/>
              </w:rPr>
              <w:tab/>
            </w:r>
            <w:r>
              <w:rPr>
                <w:rStyle w:val="IndexLink"/>
              </w:rPr>
              <w:t>196</w:t>
            </w:r>
          </w:hyperlink>
        </w:p>
        <w:p>
          <w:pPr>
            <w:pStyle w:val="Contents3"/>
            <w:tabs>
              <w:tab w:val="clear" w:pos="8459"/>
              <w:tab w:val="right" w:pos="9026" w:leader="dot"/>
            </w:tabs>
            <w:rPr/>
          </w:pPr>
          <w:hyperlink w:anchor="__RefHeading___Toc297569_2281741623">
            <w:r>
              <w:rPr>
                <w:webHidden/>
                <w:rStyle w:val="IndexLink"/>
              </w:rPr>
              <w:t>5</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ابعاد حسابرسی</w:t>
            </w:r>
            <w:r>
              <w:rPr>
                <w:rStyle w:val="IndexLink"/>
                <w:rtl w:val="true"/>
              </w:rPr>
              <w:tab/>
            </w:r>
            <w:r>
              <w:rPr>
                <w:rStyle w:val="IndexLink"/>
              </w:rPr>
              <w:t>196</w:t>
            </w:r>
          </w:hyperlink>
        </w:p>
        <w:p>
          <w:pPr>
            <w:pStyle w:val="Contents3"/>
            <w:tabs>
              <w:tab w:val="clear" w:pos="8459"/>
              <w:tab w:val="right" w:pos="9026" w:leader="dot"/>
            </w:tabs>
            <w:rPr/>
          </w:pPr>
          <w:hyperlink w:anchor="__RefHeading___Toc297571_2281741623">
            <w:r>
              <w:rPr>
                <w:webHidden/>
                <w:rStyle w:val="IndexLink"/>
              </w:rPr>
              <w:t>6</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سرعت در حسابرسی</w:t>
            </w:r>
            <w:r>
              <w:rPr>
                <w:rStyle w:val="IndexLink"/>
                <w:rtl w:val="true"/>
              </w:rPr>
              <w:tab/>
            </w:r>
            <w:r>
              <w:rPr>
                <w:rStyle w:val="IndexLink"/>
              </w:rPr>
              <w:t>197</w:t>
            </w:r>
          </w:hyperlink>
        </w:p>
        <w:p>
          <w:pPr>
            <w:pStyle w:val="Contents3"/>
            <w:tabs>
              <w:tab w:val="clear" w:pos="8459"/>
              <w:tab w:val="right" w:pos="9026" w:leader="dot"/>
            </w:tabs>
            <w:rPr/>
          </w:pPr>
          <w:hyperlink w:anchor="__RefHeading___Toc297573_2281741623">
            <w:r>
              <w:rPr>
                <w:webHidden/>
                <w:rStyle w:val="IndexLink"/>
              </w:rPr>
              <w:t>7</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انواع حسابرسی</w:t>
            </w:r>
            <w:r>
              <w:rPr>
                <w:rStyle w:val="IndexLink"/>
                <w:rtl w:val="true"/>
              </w:rPr>
              <w:tab/>
            </w:r>
            <w:r>
              <w:rPr>
                <w:rStyle w:val="IndexLink"/>
              </w:rPr>
              <w:t>198</w:t>
            </w:r>
          </w:hyperlink>
        </w:p>
        <w:p>
          <w:pPr>
            <w:pStyle w:val="Contents3"/>
            <w:tabs>
              <w:tab w:val="clear" w:pos="8459"/>
              <w:tab w:val="right" w:pos="9026" w:leader="dot"/>
            </w:tabs>
            <w:rPr/>
          </w:pPr>
          <w:hyperlink w:anchor="__RefHeading___Toc297575_2281741623">
            <w:r>
              <w:rPr>
                <w:webHidden/>
                <w:rStyle w:val="IndexLink"/>
              </w:rPr>
              <w:t>8</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عوامل تخفیف و تشدید حسابرسی</w:t>
            </w:r>
            <w:r>
              <w:rPr>
                <w:rStyle w:val="IndexLink"/>
                <w:rtl w:val="true"/>
              </w:rPr>
              <w:tab/>
            </w:r>
            <w:r>
              <w:rPr>
                <w:rStyle w:val="IndexLink"/>
              </w:rPr>
              <w:t>199</w:t>
            </w:r>
          </w:hyperlink>
        </w:p>
        <w:p>
          <w:pPr>
            <w:pStyle w:val="Contents3"/>
            <w:tabs>
              <w:tab w:val="clear" w:pos="8459"/>
              <w:tab w:val="right" w:pos="9026" w:leader="dot"/>
            </w:tabs>
            <w:rPr/>
          </w:pPr>
          <w:hyperlink w:anchor="__RefHeading___Toc297577_2281741623">
            <w:r>
              <w:rPr>
                <w:webHidden/>
                <w:rStyle w:val="IndexLink"/>
              </w:rPr>
              <w:t>9</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سؤال</w:t>
            </w:r>
            <w:r>
              <w:rPr>
                <w:rStyle w:val="IndexLink"/>
                <w:rtl w:val="true"/>
              </w:rPr>
              <w:tab/>
            </w:r>
            <w:r>
              <w:rPr>
                <w:rStyle w:val="IndexLink"/>
              </w:rPr>
              <w:t>200</w:t>
            </w:r>
          </w:hyperlink>
        </w:p>
        <w:p>
          <w:pPr>
            <w:pStyle w:val="Contents3"/>
            <w:tabs>
              <w:tab w:val="clear" w:pos="8459"/>
              <w:tab w:val="right" w:pos="9026" w:leader="dot"/>
            </w:tabs>
            <w:rPr/>
          </w:pPr>
          <w:hyperlink w:anchor="__RefHeading___Toc297579_2281741623">
            <w:r>
              <w:rPr>
                <w:webHidden/>
                <w:rStyle w:val="IndexLink"/>
              </w:rPr>
              <w:t>10</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سؤال از رسولان و اوصیا</w:t>
            </w:r>
            <w:r>
              <w:rPr>
                <w:rStyle w:val="IndexLink"/>
                <w:rtl w:val="true"/>
              </w:rPr>
              <w:tab/>
            </w:r>
            <w:r>
              <w:rPr>
                <w:rStyle w:val="IndexLink"/>
              </w:rPr>
              <w:t>201</w:t>
            </w:r>
          </w:hyperlink>
        </w:p>
        <w:p>
          <w:pPr>
            <w:pStyle w:val="Contents2"/>
            <w:tabs>
              <w:tab w:val="clear" w:pos="8743"/>
              <w:tab w:val="right" w:pos="9026" w:leader="dot"/>
            </w:tabs>
            <w:rPr/>
          </w:pPr>
          <w:hyperlink w:anchor="__RefHeading___Toc297581_2281741623">
            <w:r>
              <w:rPr>
                <w:webHidden/>
                <w:rStyle w:val="IndexLink"/>
              </w:rPr>
              <w:t>23</w:t>
            </w:r>
            <w:r>
              <w:rPr>
                <w:rStyle w:val="IndexLink"/>
                <w:rtl w:val="true"/>
              </w:rPr>
              <w:t xml:space="preserve">. </w:t>
            </w:r>
            <w:r>
              <w:rPr>
                <w:rStyle w:val="IndexLink"/>
                <w:rtl w:val="true"/>
              </w:rPr>
              <w:t>کتاب</w:t>
            </w:r>
            <w:r>
              <w:rPr>
                <w:rStyle w:val="IndexLink"/>
                <w:rtl w:val="true"/>
              </w:rPr>
              <w:tab/>
            </w:r>
            <w:r>
              <w:rPr>
                <w:rStyle w:val="IndexLink"/>
              </w:rPr>
              <w:t>202</w:t>
            </w:r>
          </w:hyperlink>
        </w:p>
        <w:p>
          <w:pPr>
            <w:pStyle w:val="Contents3"/>
            <w:tabs>
              <w:tab w:val="clear" w:pos="8459"/>
              <w:tab w:val="right" w:pos="9026" w:leader="dot"/>
            </w:tabs>
            <w:rPr/>
          </w:pPr>
          <w:hyperlink w:anchor="__RefHeading___Toc297583_2281741623">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97585_2281741623">
            <w:r>
              <w:rPr>
                <w:webHidden/>
                <w:rStyle w:val="IndexLink"/>
              </w:rPr>
              <w:t>1</w:t>
            </w:r>
            <w:r>
              <w:rPr>
                <w:rStyle w:val="IndexLink"/>
                <w:rtl w:val="true"/>
              </w:rPr>
              <w:t xml:space="preserve"> </w:t>
            </w:r>
            <w:r>
              <w:rPr>
                <w:rStyle w:val="IndexLink"/>
                <w:rtl w:val="true"/>
              </w:rPr>
              <w:t xml:space="preserve">ـ </w:t>
            </w:r>
            <w:r>
              <w:rPr>
                <w:rStyle w:val="IndexLink"/>
              </w:rPr>
              <w:t>23</w:t>
            </w:r>
            <w:r>
              <w:rPr>
                <w:rStyle w:val="IndexLink"/>
                <w:rtl w:val="true"/>
              </w:rPr>
              <w:t xml:space="preserve">. </w:t>
            </w:r>
            <w:r>
              <w:rPr>
                <w:rStyle w:val="IndexLink"/>
                <w:rtl w:val="true"/>
              </w:rPr>
              <w:t>آگاهی یافتن هر کس از تمام اعمالش</w:t>
            </w:r>
            <w:r>
              <w:rPr>
                <w:rStyle w:val="IndexLink"/>
                <w:rtl w:val="true"/>
              </w:rPr>
              <w:tab/>
            </w:r>
            <w:r>
              <w:rPr>
                <w:rStyle w:val="IndexLink"/>
              </w:rPr>
              <w:t>203</w:t>
            </w:r>
          </w:hyperlink>
        </w:p>
        <w:p>
          <w:pPr>
            <w:pStyle w:val="Contents3"/>
            <w:tabs>
              <w:tab w:val="clear" w:pos="8459"/>
              <w:tab w:val="right" w:pos="9026" w:leader="dot"/>
            </w:tabs>
            <w:rPr/>
          </w:pPr>
          <w:hyperlink w:anchor="__RefHeading___Toc297587_2281741623">
            <w:r>
              <w:rPr>
                <w:webHidden/>
                <w:rStyle w:val="IndexLink"/>
              </w:rPr>
              <w:t>2</w:t>
            </w:r>
            <w:r>
              <w:rPr>
                <w:rStyle w:val="IndexLink"/>
                <w:rtl w:val="true"/>
              </w:rPr>
              <w:t xml:space="preserve"> </w:t>
            </w:r>
            <w:r>
              <w:rPr>
                <w:rStyle w:val="IndexLink"/>
                <w:rtl w:val="true"/>
              </w:rPr>
              <w:t xml:space="preserve">ـ </w:t>
            </w:r>
            <w:r>
              <w:rPr>
                <w:rStyle w:val="IndexLink"/>
              </w:rPr>
              <w:t>23</w:t>
            </w:r>
            <w:r>
              <w:rPr>
                <w:rStyle w:val="IndexLink"/>
                <w:rtl w:val="true"/>
              </w:rPr>
              <w:t xml:space="preserve">. </w:t>
            </w:r>
            <w:r>
              <w:rPr>
                <w:rStyle w:val="IndexLink"/>
                <w:rtl w:val="true"/>
              </w:rPr>
              <w:t>نویسندگان نامه عمل</w:t>
            </w:r>
            <w:r>
              <w:rPr>
                <w:rStyle w:val="IndexLink"/>
                <w:rtl w:val="true"/>
              </w:rPr>
              <w:tab/>
            </w:r>
            <w:r>
              <w:rPr>
                <w:rStyle w:val="IndexLink"/>
              </w:rPr>
              <w:t>204</w:t>
            </w:r>
          </w:hyperlink>
        </w:p>
        <w:p>
          <w:pPr>
            <w:pStyle w:val="Contents3"/>
            <w:tabs>
              <w:tab w:val="clear" w:pos="8459"/>
              <w:tab w:val="right" w:pos="9026" w:leader="dot"/>
            </w:tabs>
            <w:rPr/>
          </w:pPr>
          <w:hyperlink w:anchor="__RefHeading___Toc297589_2281741623">
            <w:r>
              <w:rPr>
                <w:webHidden/>
                <w:rStyle w:val="IndexLink"/>
              </w:rPr>
              <w:t>3</w:t>
            </w:r>
            <w:r>
              <w:rPr>
                <w:rStyle w:val="IndexLink"/>
                <w:rtl w:val="true"/>
              </w:rPr>
              <w:t xml:space="preserve"> </w:t>
            </w:r>
            <w:r>
              <w:rPr>
                <w:rStyle w:val="IndexLink"/>
                <w:rtl w:val="true"/>
              </w:rPr>
              <w:t xml:space="preserve">ـ </w:t>
            </w:r>
            <w:r>
              <w:rPr>
                <w:rStyle w:val="IndexLink"/>
              </w:rPr>
              <w:t>23</w:t>
            </w:r>
            <w:r>
              <w:rPr>
                <w:rStyle w:val="IndexLink"/>
                <w:rtl w:val="true"/>
              </w:rPr>
              <w:t xml:space="preserve">. </w:t>
            </w:r>
            <w:r>
              <w:rPr>
                <w:rStyle w:val="IndexLink"/>
                <w:rtl w:val="true"/>
              </w:rPr>
              <w:t>دریافت کارنامه‌های اعمال</w:t>
            </w:r>
            <w:r>
              <w:rPr>
                <w:rStyle w:val="IndexLink"/>
                <w:rtl w:val="true"/>
              </w:rPr>
              <w:tab/>
            </w:r>
            <w:r>
              <w:rPr>
                <w:rStyle w:val="IndexLink"/>
              </w:rPr>
              <w:t>207</w:t>
            </w:r>
          </w:hyperlink>
        </w:p>
        <w:p>
          <w:pPr>
            <w:pStyle w:val="Contents3"/>
            <w:tabs>
              <w:tab w:val="clear" w:pos="8459"/>
              <w:tab w:val="right" w:pos="9026" w:leader="dot"/>
            </w:tabs>
            <w:rPr/>
          </w:pPr>
          <w:hyperlink w:anchor="__RefHeading___Toc297591_2281741623">
            <w:r>
              <w:rPr>
                <w:webHidden/>
                <w:rStyle w:val="IndexLink"/>
              </w:rPr>
              <w:t>4</w:t>
            </w:r>
            <w:r>
              <w:rPr>
                <w:rStyle w:val="IndexLink"/>
                <w:rtl w:val="true"/>
              </w:rPr>
              <w:t xml:space="preserve"> </w:t>
            </w:r>
            <w:r>
              <w:rPr>
                <w:rStyle w:val="IndexLink"/>
                <w:rtl w:val="true"/>
              </w:rPr>
              <w:t xml:space="preserve">ـ </w:t>
            </w:r>
            <w:r>
              <w:rPr>
                <w:rStyle w:val="IndexLink"/>
              </w:rPr>
              <w:t>23</w:t>
            </w:r>
            <w:r>
              <w:rPr>
                <w:rStyle w:val="IndexLink"/>
                <w:rtl w:val="true"/>
              </w:rPr>
              <w:t xml:space="preserve">. </w:t>
            </w:r>
            <w:r>
              <w:rPr>
                <w:rStyle w:val="IndexLink"/>
                <w:rtl w:val="true"/>
              </w:rPr>
              <w:t>اصناف مردم از نظر اعمال</w:t>
            </w:r>
            <w:r>
              <w:rPr>
                <w:rStyle w:val="IndexLink"/>
                <w:rtl w:val="true"/>
              </w:rPr>
              <w:tab/>
            </w:r>
            <w:r>
              <w:rPr>
                <w:rStyle w:val="IndexLink"/>
              </w:rPr>
              <w:t>208</w:t>
            </w:r>
          </w:hyperlink>
        </w:p>
        <w:p>
          <w:pPr>
            <w:pStyle w:val="Contents2"/>
            <w:tabs>
              <w:tab w:val="clear" w:pos="8743"/>
              <w:tab w:val="right" w:pos="9026" w:leader="dot"/>
            </w:tabs>
            <w:rPr/>
          </w:pPr>
          <w:hyperlink w:anchor="__RefHeading___Toc297593_2281741623">
            <w:r>
              <w:rPr>
                <w:webHidden/>
                <w:rStyle w:val="IndexLink"/>
              </w:rPr>
              <w:t>24</w:t>
            </w:r>
            <w:r>
              <w:rPr>
                <w:rStyle w:val="IndexLink"/>
                <w:rtl w:val="true"/>
              </w:rPr>
              <w:t xml:space="preserve">. </w:t>
            </w:r>
            <w:r>
              <w:rPr>
                <w:rStyle w:val="IndexLink"/>
                <w:rtl w:val="true"/>
              </w:rPr>
              <w:t>شهود و گواهان اعمال</w:t>
            </w:r>
            <w:r>
              <w:rPr>
                <w:rStyle w:val="IndexLink"/>
                <w:rtl w:val="true"/>
              </w:rPr>
              <w:tab/>
            </w:r>
            <w:r>
              <w:rPr>
                <w:rStyle w:val="IndexLink"/>
              </w:rPr>
              <w:t>210</w:t>
            </w:r>
          </w:hyperlink>
        </w:p>
        <w:p>
          <w:pPr>
            <w:pStyle w:val="Contents3"/>
            <w:tabs>
              <w:tab w:val="clear" w:pos="8459"/>
              <w:tab w:val="right" w:pos="9026" w:leader="dot"/>
            </w:tabs>
            <w:rPr/>
          </w:pPr>
          <w:hyperlink w:anchor="__RefHeading___Toc297595_228174162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297597_2281741623">
            <w:r>
              <w:rPr>
                <w:webHidden/>
                <w:rStyle w:val="IndexLink"/>
              </w:rPr>
              <w:t>1</w:t>
            </w:r>
            <w:r>
              <w:rPr>
                <w:rStyle w:val="IndexLink"/>
                <w:rtl w:val="true"/>
              </w:rPr>
              <w:t xml:space="preserve"> </w:t>
            </w:r>
            <w:r>
              <w:rPr>
                <w:rStyle w:val="IndexLink"/>
                <w:rtl w:val="true"/>
              </w:rPr>
              <w:t xml:space="preserve">ـ </w:t>
            </w:r>
            <w:r>
              <w:rPr>
                <w:rStyle w:val="IndexLink"/>
              </w:rPr>
              <w:t>24</w:t>
            </w:r>
            <w:r>
              <w:rPr>
                <w:rStyle w:val="IndexLink"/>
                <w:rtl w:val="true"/>
              </w:rPr>
              <w:t xml:space="preserve">. </w:t>
            </w:r>
            <w:r>
              <w:rPr>
                <w:rStyle w:val="IndexLink"/>
                <w:rtl w:val="true"/>
              </w:rPr>
              <w:t>گواهی خداوند متعال</w:t>
            </w:r>
            <w:r>
              <w:rPr>
                <w:rStyle w:val="IndexLink"/>
                <w:rtl w:val="true"/>
              </w:rPr>
              <w:tab/>
            </w:r>
            <w:r>
              <w:rPr>
                <w:rStyle w:val="IndexLink"/>
              </w:rPr>
              <w:t>210</w:t>
            </w:r>
          </w:hyperlink>
        </w:p>
        <w:p>
          <w:pPr>
            <w:pStyle w:val="Contents3"/>
            <w:tabs>
              <w:tab w:val="clear" w:pos="8459"/>
              <w:tab w:val="right" w:pos="9026" w:leader="dot"/>
            </w:tabs>
            <w:rPr/>
          </w:pPr>
          <w:hyperlink w:anchor="__RefHeading___Toc297599_2281741623">
            <w:r>
              <w:rPr>
                <w:webHidden/>
                <w:rStyle w:val="IndexLink"/>
              </w:rPr>
              <w:t>2</w:t>
            </w:r>
            <w:r>
              <w:rPr>
                <w:rStyle w:val="IndexLink"/>
                <w:rtl w:val="true"/>
              </w:rPr>
              <w:t xml:space="preserve"> </w:t>
            </w:r>
            <w:r>
              <w:rPr>
                <w:rStyle w:val="IndexLink"/>
                <w:rtl w:val="true"/>
              </w:rPr>
              <w:t xml:space="preserve">ـ </w:t>
            </w:r>
            <w:r>
              <w:rPr>
                <w:rStyle w:val="IndexLink"/>
              </w:rPr>
              <w:t>24</w:t>
            </w:r>
            <w:r>
              <w:rPr>
                <w:rStyle w:val="IndexLink"/>
                <w:rtl w:val="true"/>
              </w:rPr>
              <w:t xml:space="preserve">. </w:t>
            </w:r>
            <w:r>
              <w:rPr>
                <w:rStyle w:val="IndexLink"/>
                <w:rtl w:val="true"/>
              </w:rPr>
              <w:t xml:space="preserve">گواهی پیامبران و امامان </w:t>
            </w:r>
            <w:r>
              <w:rPr>
                <w:rStyle w:val="IndexLink"/>
                <w:rtl w:val="true"/>
              </w:rPr>
              <w:t>(</w:t>
            </w:r>
            <w:r>
              <w:rPr>
                <w:rStyle w:val="IndexLink"/>
                <w:rtl w:val="true"/>
              </w:rPr>
              <w:t>علیهم السلام</w:t>
            </w:r>
            <w:r>
              <w:rPr>
                <w:rStyle w:val="IndexLink"/>
                <w:rtl w:val="true"/>
              </w:rPr>
              <w:t>)</w:t>
              <w:tab/>
            </w:r>
            <w:r>
              <w:rPr>
                <w:rStyle w:val="IndexLink"/>
              </w:rPr>
              <w:t>212</w:t>
            </w:r>
          </w:hyperlink>
        </w:p>
        <w:p>
          <w:pPr>
            <w:pStyle w:val="Contents4"/>
            <w:tabs>
              <w:tab w:val="clear" w:pos="8176"/>
              <w:tab w:val="right" w:pos="9026" w:leader="dot"/>
            </w:tabs>
            <w:rPr/>
          </w:pPr>
          <w:hyperlink w:anchor="__RefHeading___Toc297601_228174162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97603_2281741623">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24</w:t>
            </w:r>
            <w:r>
              <w:rPr>
                <w:rStyle w:val="IndexLink"/>
                <w:rtl w:val="true"/>
              </w:rPr>
              <w:t xml:space="preserve">. </w:t>
            </w:r>
            <w:r>
              <w:rPr>
                <w:rStyle w:val="IndexLink"/>
                <w:rtl w:val="true"/>
              </w:rPr>
              <w:t>گواهان امّت‌های پیشین</w:t>
            </w:r>
            <w:r>
              <w:rPr>
                <w:rStyle w:val="IndexLink"/>
                <w:rtl w:val="true"/>
              </w:rPr>
              <w:tab/>
            </w:r>
            <w:r>
              <w:rPr>
                <w:rStyle w:val="IndexLink"/>
              </w:rPr>
              <w:t>212</w:t>
            </w:r>
          </w:hyperlink>
        </w:p>
        <w:p>
          <w:pPr>
            <w:pStyle w:val="Contents4"/>
            <w:tabs>
              <w:tab w:val="clear" w:pos="8176"/>
              <w:tab w:val="right" w:pos="9026" w:leader="dot"/>
            </w:tabs>
            <w:rPr/>
          </w:pPr>
          <w:hyperlink w:anchor="__RefHeading___Toc297605_2281741623">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24</w:t>
            </w:r>
            <w:r>
              <w:rPr>
                <w:rStyle w:val="IndexLink"/>
                <w:rtl w:val="true"/>
              </w:rPr>
              <w:t xml:space="preserve">. </w:t>
            </w:r>
            <w:r>
              <w:rPr>
                <w:rStyle w:val="IndexLink"/>
                <w:rtl w:val="true"/>
              </w:rPr>
              <w:t>گواهان امّت اسلامی</w:t>
            </w:r>
            <w:r>
              <w:rPr>
                <w:rStyle w:val="IndexLink"/>
                <w:rtl w:val="true"/>
              </w:rPr>
              <w:tab/>
            </w:r>
            <w:r>
              <w:rPr>
                <w:rStyle w:val="IndexLink"/>
              </w:rPr>
              <w:t>213</w:t>
            </w:r>
          </w:hyperlink>
        </w:p>
        <w:p>
          <w:pPr>
            <w:pStyle w:val="Contents4"/>
            <w:tabs>
              <w:tab w:val="clear" w:pos="8176"/>
              <w:tab w:val="right" w:pos="9026" w:leader="dot"/>
            </w:tabs>
            <w:rPr/>
          </w:pPr>
          <w:hyperlink w:anchor="__RefHeading___Toc297607_2281741623">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24</w:t>
            </w:r>
            <w:r>
              <w:rPr>
                <w:rStyle w:val="IndexLink"/>
                <w:rtl w:val="true"/>
              </w:rPr>
              <w:t xml:space="preserve">. </w:t>
            </w:r>
            <w:r>
              <w:rPr>
                <w:rStyle w:val="IndexLink"/>
                <w:rtl w:val="true"/>
              </w:rPr>
              <w:t>شاهد همه شهیدان</w:t>
            </w:r>
            <w:r>
              <w:rPr>
                <w:rStyle w:val="IndexLink"/>
                <w:rtl w:val="true"/>
              </w:rPr>
              <w:tab/>
            </w:r>
            <w:r>
              <w:rPr>
                <w:rStyle w:val="IndexLink"/>
              </w:rPr>
              <w:t>214</w:t>
            </w:r>
          </w:hyperlink>
        </w:p>
        <w:p>
          <w:pPr>
            <w:pStyle w:val="Contents3"/>
            <w:tabs>
              <w:tab w:val="clear" w:pos="8459"/>
              <w:tab w:val="right" w:pos="9026" w:leader="dot"/>
            </w:tabs>
            <w:rPr/>
          </w:pPr>
          <w:hyperlink w:anchor="__RefHeading___Toc297609_2281741623">
            <w:r>
              <w:rPr>
                <w:webHidden/>
                <w:rStyle w:val="IndexLink"/>
              </w:rPr>
              <w:t>3</w:t>
            </w:r>
            <w:r>
              <w:rPr>
                <w:rStyle w:val="IndexLink"/>
                <w:rtl w:val="true"/>
              </w:rPr>
              <w:t xml:space="preserve"> </w:t>
            </w:r>
            <w:r>
              <w:rPr>
                <w:rStyle w:val="IndexLink"/>
                <w:rtl w:val="true"/>
              </w:rPr>
              <w:t xml:space="preserve">ـ </w:t>
            </w:r>
            <w:r>
              <w:rPr>
                <w:rStyle w:val="IndexLink"/>
              </w:rPr>
              <w:t>24</w:t>
            </w:r>
            <w:r>
              <w:rPr>
                <w:rStyle w:val="IndexLink"/>
                <w:rtl w:val="true"/>
              </w:rPr>
              <w:t xml:space="preserve">. </w:t>
            </w:r>
            <w:r>
              <w:rPr>
                <w:rStyle w:val="IndexLink"/>
                <w:rtl w:val="true"/>
              </w:rPr>
              <w:t>گواهی فرشتگان</w:t>
            </w:r>
            <w:r>
              <w:rPr>
                <w:rStyle w:val="IndexLink"/>
                <w:rtl w:val="true"/>
              </w:rPr>
              <w:tab/>
            </w:r>
            <w:r>
              <w:rPr>
                <w:rStyle w:val="IndexLink"/>
              </w:rPr>
              <w:t>215</w:t>
            </w:r>
          </w:hyperlink>
        </w:p>
        <w:p>
          <w:pPr>
            <w:pStyle w:val="Contents3"/>
            <w:tabs>
              <w:tab w:val="clear" w:pos="8459"/>
              <w:tab w:val="right" w:pos="9026" w:leader="dot"/>
            </w:tabs>
            <w:rPr/>
          </w:pPr>
          <w:hyperlink w:anchor="__RefHeading___Toc297611_2281741623">
            <w:r>
              <w:rPr>
                <w:webHidden/>
                <w:rStyle w:val="IndexLink"/>
              </w:rPr>
              <w:t>4</w:t>
            </w:r>
            <w:r>
              <w:rPr>
                <w:rStyle w:val="IndexLink"/>
                <w:rtl w:val="true"/>
              </w:rPr>
              <w:t xml:space="preserve"> </w:t>
            </w:r>
            <w:r>
              <w:rPr>
                <w:rStyle w:val="IndexLink"/>
                <w:rtl w:val="true"/>
              </w:rPr>
              <w:t xml:space="preserve">ـ </w:t>
            </w:r>
            <w:r>
              <w:rPr>
                <w:rStyle w:val="IndexLink"/>
              </w:rPr>
              <w:t>24</w:t>
            </w:r>
            <w:r>
              <w:rPr>
                <w:rStyle w:val="IndexLink"/>
                <w:rtl w:val="true"/>
              </w:rPr>
              <w:t xml:space="preserve">. </w:t>
            </w:r>
            <w:r>
              <w:rPr>
                <w:rStyle w:val="IndexLink"/>
                <w:rtl w:val="true"/>
              </w:rPr>
              <w:t>گواهی اعضای بدن انسان</w:t>
            </w:r>
            <w:r>
              <w:rPr>
                <w:rStyle w:val="IndexLink"/>
                <w:rtl w:val="true"/>
              </w:rPr>
              <w:tab/>
            </w:r>
            <w:r>
              <w:rPr>
                <w:rStyle w:val="IndexLink"/>
              </w:rPr>
              <w:t>216</w:t>
            </w:r>
          </w:hyperlink>
        </w:p>
        <w:p>
          <w:pPr>
            <w:pStyle w:val="Contents3"/>
            <w:tabs>
              <w:tab w:val="clear" w:pos="8459"/>
              <w:tab w:val="right" w:pos="9026" w:leader="dot"/>
            </w:tabs>
            <w:rPr/>
          </w:pPr>
          <w:hyperlink w:anchor="__RefHeading___Toc297613_2281741623">
            <w:r>
              <w:rPr>
                <w:webHidden/>
                <w:rStyle w:val="IndexLink"/>
              </w:rPr>
              <w:t>5</w:t>
            </w:r>
            <w:r>
              <w:rPr>
                <w:rStyle w:val="IndexLink"/>
                <w:rtl w:val="true"/>
              </w:rPr>
              <w:t xml:space="preserve"> </w:t>
            </w:r>
            <w:r>
              <w:rPr>
                <w:rStyle w:val="IndexLink"/>
                <w:rtl w:val="true"/>
              </w:rPr>
              <w:t xml:space="preserve">ـ </w:t>
            </w:r>
            <w:r>
              <w:rPr>
                <w:rStyle w:val="IndexLink"/>
              </w:rPr>
              <w:t>24</w:t>
            </w:r>
            <w:r>
              <w:rPr>
                <w:rStyle w:val="IndexLink"/>
                <w:rtl w:val="true"/>
              </w:rPr>
              <w:t xml:space="preserve">. </w:t>
            </w:r>
            <w:r>
              <w:rPr>
                <w:rStyle w:val="IndexLink"/>
                <w:rtl w:val="true"/>
              </w:rPr>
              <w:t>گواهی زمین</w:t>
            </w:r>
            <w:r>
              <w:rPr>
                <w:rStyle w:val="IndexLink"/>
                <w:rtl w:val="true"/>
              </w:rPr>
              <w:tab/>
            </w:r>
            <w:r>
              <w:rPr>
                <w:rStyle w:val="IndexLink"/>
              </w:rPr>
              <w:t>217</w:t>
            </w:r>
          </w:hyperlink>
        </w:p>
        <w:p>
          <w:pPr>
            <w:pStyle w:val="Contents3"/>
            <w:tabs>
              <w:tab w:val="clear" w:pos="8459"/>
              <w:tab w:val="right" w:pos="9026" w:leader="dot"/>
            </w:tabs>
            <w:rPr/>
          </w:pPr>
          <w:hyperlink w:anchor="__RefHeading___Toc297615_2281741623">
            <w:r>
              <w:rPr>
                <w:webHidden/>
                <w:rStyle w:val="IndexLink"/>
              </w:rPr>
              <w:t>6</w:t>
            </w:r>
            <w:r>
              <w:rPr>
                <w:rStyle w:val="IndexLink"/>
                <w:rtl w:val="true"/>
              </w:rPr>
              <w:t xml:space="preserve"> </w:t>
            </w:r>
            <w:r>
              <w:rPr>
                <w:rStyle w:val="IndexLink"/>
                <w:rtl w:val="true"/>
              </w:rPr>
              <w:t xml:space="preserve">ـ </w:t>
            </w:r>
            <w:r>
              <w:rPr>
                <w:rStyle w:val="IndexLink"/>
              </w:rPr>
              <w:t>24</w:t>
            </w:r>
            <w:r>
              <w:rPr>
                <w:rStyle w:val="IndexLink"/>
                <w:rtl w:val="true"/>
              </w:rPr>
              <w:t xml:space="preserve">. </w:t>
            </w:r>
            <w:r>
              <w:rPr>
                <w:rStyle w:val="IndexLink"/>
                <w:rtl w:val="true"/>
              </w:rPr>
              <w:t>گواهی زمان</w:t>
            </w:r>
            <w:r>
              <w:rPr>
                <w:rStyle w:val="IndexLink"/>
                <w:rtl w:val="true"/>
              </w:rPr>
              <w:tab/>
            </w:r>
            <w:r>
              <w:rPr>
                <w:rStyle w:val="IndexLink"/>
              </w:rPr>
              <w:t>217</w:t>
            </w:r>
          </w:hyperlink>
        </w:p>
        <w:p>
          <w:pPr>
            <w:pStyle w:val="Contents2"/>
            <w:tabs>
              <w:tab w:val="clear" w:pos="8743"/>
              <w:tab w:val="right" w:pos="9026" w:leader="dot"/>
            </w:tabs>
            <w:rPr/>
          </w:pPr>
          <w:hyperlink w:anchor="__RefHeading___Toc297617_2281741623">
            <w:r>
              <w:rPr>
                <w:webHidden/>
                <w:rStyle w:val="IndexLink"/>
              </w:rPr>
              <w:t>25</w:t>
            </w:r>
            <w:r>
              <w:rPr>
                <w:rStyle w:val="IndexLink"/>
                <w:rtl w:val="true"/>
              </w:rPr>
              <w:t xml:space="preserve">. </w:t>
            </w:r>
            <w:r>
              <w:rPr>
                <w:rStyle w:val="IndexLink"/>
                <w:rtl w:val="true"/>
              </w:rPr>
              <w:t>میزان</w:t>
            </w:r>
            <w:r>
              <w:rPr>
                <w:rStyle w:val="IndexLink"/>
                <w:rtl w:val="true"/>
              </w:rPr>
              <w:tab/>
            </w:r>
            <w:r>
              <w:rPr>
                <w:rStyle w:val="IndexLink"/>
              </w:rPr>
              <w:t>218</w:t>
            </w:r>
          </w:hyperlink>
        </w:p>
        <w:p>
          <w:pPr>
            <w:pStyle w:val="Contents3"/>
            <w:tabs>
              <w:tab w:val="clear" w:pos="8459"/>
              <w:tab w:val="right" w:pos="9026" w:leader="dot"/>
            </w:tabs>
            <w:rPr/>
          </w:pPr>
          <w:hyperlink w:anchor="__RefHeading___Toc297619_228174162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297621_2281741623">
            <w:r>
              <w:rPr>
                <w:webHidden/>
                <w:rStyle w:val="IndexLink"/>
              </w:rPr>
              <w:t>1</w:t>
            </w:r>
            <w:r>
              <w:rPr>
                <w:rStyle w:val="IndexLink"/>
                <w:rtl w:val="true"/>
              </w:rPr>
              <w:t xml:space="preserve"> </w:t>
            </w:r>
            <w:r>
              <w:rPr>
                <w:rStyle w:val="IndexLink"/>
                <w:rtl w:val="true"/>
              </w:rPr>
              <w:t xml:space="preserve">ـ </w:t>
            </w:r>
            <w:r>
              <w:rPr>
                <w:rStyle w:val="IndexLink"/>
              </w:rPr>
              <w:t>25</w:t>
            </w:r>
            <w:r>
              <w:rPr>
                <w:rStyle w:val="IndexLink"/>
                <w:rtl w:val="true"/>
              </w:rPr>
              <w:t xml:space="preserve">. </w:t>
            </w:r>
            <w:r>
              <w:rPr>
                <w:rStyle w:val="IndexLink"/>
                <w:rtl w:val="true"/>
              </w:rPr>
              <w:t>حقیقت میزان</w:t>
            </w:r>
            <w:r>
              <w:rPr>
                <w:rStyle w:val="IndexLink"/>
                <w:rtl w:val="true"/>
              </w:rPr>
              <w:tab/>
            </w:r>
            <w:r>
              <w:rPr>
                <w:rStyle w:val="IndexLink"/>
              </w:rPr>
              <w:t>219</w:t>
            </w:r>
          </w:hyperlink>
        </w:p>
        <w:p>
          <w:pPr>
            <w:pStyle w:val="Contents3"/>
            <w:tabs>
              <w:tab w:val="clear" w:pos="8459"/>
              <w:tab w:val="right" w:pos="9026" w:leader="dot"/>
            </w:tabs>
            <w:rPr/>
          </w:pPr>
          <w:hyperlink w:anchor="__RefHeading___Toc297623_2281741623">
            <w:r>
              <w:rPr>
                <w:webHidden/>
                <w:rStyle w:val="IndexLink"/>
              </w:rPr>
              <w:t>2</w:t>
            </w:r>
            <w:r>
              <w:rPr>
                <w:rStyle w:val="IndexLink"/>
                <w:rtl w:val="true"/>
              </w:rPr>
              <w:t xml:space="preserve"> </w:t>
            </w:r>
            <w:r>
              <w:rPr>
                <w:rStyle w:val="IndexLink"/>
                <w:rtl w:val="true"/>
              </w:rPr>
              <w:t xml:space="preserve">ـ </w:t>
            </w:r>
            <w:r>
              <w:rPr>
                <w:rStyle w:val="IndexLink"/>
              </w:rPr>
              <w:t>25</w:t>
            </w:r>
            <w:r>
              <w:rPr>
                <w:rStyle w:val="IndexLink"/>
                <w:rtl w:val="true"/>
              </w:rPr>
              <w:t xml:space="preserve">. </w:t>
            </w:r>
            <w:r>
              <w:rPr>
                <w:rStyle w:val="IndexLink"/>
                <w:rtl w:val="true"/>
              </w:rPr>
              <w:t>مصادیق میزان</w:t>
            </w:r>
            <w:r>
              <w:rPr>
                <w:rStyle w:val="IndexLink"/>
                <w:rtl w:val="true"/>
              </w:rPr>
              <w:tab/>
            </w:r>
            <w:r>
              <w:rPr>
                <w:rStyle w:val="IndexLink"/>
              </w:rPr>
              <w:t>221</w:t>
            </w:r>
          </w:hyperlink>
        </w:p>
        <w:p>
          <w:pPr>
            <w:pStyle w:val="Contents3"/>
            <w:tabs>
              <w:tab w:val="clear" w:pos="8459"/>
              <w:tab w:val="right" w:pos="9026" w:leader="dot"/>
            </w:tabs>
            <w:rPr/>
          </w:pPr>
          <w:hyperlink w:anchor="__RefHeading___Toc297625_2281741623">
            <w:r>
              <w:rPr>
                <w:webHidden/>
                <w:rStyle w:val="IndexLink"/>
              </w:rPr>
              <w:t>3</w:t>
            </w:r>
            <w:r>
              <w:rPr>
                <w:rStyle w:val="IndexLink"/>
                <w:rtl w:val="true"/>
              </w:rPr>
              <w:t xml:space="preserve"> </w:t>
            </w:r>
            <w:r>
              <w:rPr>
                <w:rStyle w:val="IndexLink"/>
                <w:rtl w:val="true"/>
              </w:rPr>
              <w:t xml:space="preserve">ـ </w:t>
            </w:r>
            <w:r>
              <w:rPr>
                <w:rStyle w:val="IndexLink"/>
              </w:rPr>
              <w:t>25</w:t>
            </w:r>
            <w:r>
              <w:rPr>
                <w:rStyle w:val="IndexLink"/>
                <w:rtl w:val="true"/>
              </w:rPr>
              <w:t xml:space="preserve">. </w:t>
            </w:r>
            <w:r>
              <w:rPr>
                <w:rStyle w:val="IndexLink"/>
                <w:rtl w:val="true"/>
              </w:rPr>
              <w:t>کمیّت میزان</w:t>
            </w:r>
            <w:r>
              <w:rPr>
                <w:rStyle w:val="IndexLink"/>
                <w:rtl w:val="true"/>
              </w:rPr>
              <w:tab/>
            </w:r>
            <w:r>
              <w:rPr>
                <w:rStyle w:val="IndexLink"/>
              </w:rPr>
              <w:t>221</w:t>
            </w:r>
          </w:hyperlink>
        </w:p>
        <w:p>
          <w:pPr>
            <w:pStyle w:val="Contents3"/>
            <w:tabs>
              <w:tab w:val="clear" w:pos="8459"/>
              <w:tab w:val="right" w:pos="9026" w:leader="dot"/>
            </w:tabs>
            <w:rPr/>
          </w:pPr>
          <w:hyperlink w:anchor="__RefHeading___Toc297627_2281741623">
            <w:r>
              <w:rPr>
                <w:webHidden/>
                <w:rStyle w:val="IndexLink"/>
              </w:rPr>
              <w:t>4</w:t>
            </w:r>
            <w:r>
              <w:rPr>
                <w:rStyle w:val="IndexLink"/>
                <w:rtl w:val="true"/>
              </w:rPr>
              <w:t xml:space="preserve"> </w:t>
            </w:r>
            <w:r>
              <w:rPr>
                <w:rStyle w:val="IndexLink"/>
                <w:rtl w:val="true"/>
              </w:rPr>
              <w:t xml:space="preserve">ـ </w:t>
            </w:r>
            <w:r>
              <w:rPr>
                <w:rStyle w:val="IndexLink"/>
              </w:rPr>
              <w:t>25</w:t>
            </w:r>
            <w:r>
              <w:rPr>
                <w:rStyle w:val="IndexLink"/>
                <w:rtl w:val="true"/>
              </w:rPr>
              <w:t xml:space="preserve">. </w:t>
            </w:r>
            <w:r>
              <w:rPr>
                <w:rStyle w:val="IndexLink"/>
                <w:rtl w:val="true"/>
              </w:rPr>
              <w:t>احوال گروهها در موقف میزان</w:t>
            </w:r>
            <w:r>
              <w:rPr>
                <w:rStyle w:val="IndexLink"/>
                <w:rtl w:val="true"/>
              </w:rPr>
              <w:tab/>
            </w:r>
            <w:r>
              <w:rPr>
                <w:rStyle w:val="IndexLink"/>
              </w:rPr>
              <w:t>222</w:t>
            </w:r>
          </w:hyperlink>
        </w:p>
        <w:p>
          <w:pPr>
            <w:pStyle w:val="Contents3"/>
            <w:tabs>
              <w:tab w:val="clear" w:pos="8459"/>
              <w:tab w:val="right" w:pos="9026" w:leader="dot"/>
            </w:tabs>
            <w:rPr/>
          </w:pPr>
          <w:hyperlink w:anchor="__RefHeading___Toc297629_2281741623">
            <w:r>
              <w:rPr>
                <w:webHidden/>
                <w:rStyle w:val="IndexLink"/>
              </w:rPr>
              <w:t>5</w:t>
            </w:r>
            <w:r>
              <w:rPr>
                <w:rStyle w:val="IndexLink"/>
                <w:rtl w:val="true"/>
              </w:rPr>
              <w:t xml:space="preserve"> </w:t>
            </w:r>
            <w:r>
              <w:rPr>
                <w:rStyle w:val="IndexLink"/>
                <w:rtl w:val="true"/>
              </w:rPr>
              <w:t xml:space="preserve">ـ </w:t>
            </w:r>
            <w:r>
              <w:rPr>
                <w:rStyle w:val="IndexLink"/>
              </w:rPr>
              <w:t>25</w:t>
            </w:r>
            <w:r>
              <w:rPr>
                <w:rStyle w:val="IndexLink"/>
                <w:rtl w:val="true"/>
              </w:rPr>
              <w:t xml:space="preserve">. </w:t>
            </w:r>
            <w:r>
              <w:rPr>
                <w:rStyle w:val="IndexLink"/>
                <w:rtl w:val="true"/>
              </w:rPr>
              <w:t>اعمال اثرگذار در میزان</w:t>
            </w:r>
            <w:r>
              <w:rPr>
                <w:rStyle w:val="IndexLink"/>
                <w:rtl w:val="true"/>
              </w:rPr>
              <w:tab/>
            </w:r>
            <w:r>
              <w:rPr>
                <w:rStyle w:val="IndexLink"/>
              </w:rPr>
              <w:t>223</w:t>
            </w:r>
          </w:hyperlink>
        </w:p>
        <w:p>
          <w:pPr>
            <w:pStyle w:val="Contents2"/>
            <w:tabs>
              <w:tab w:val="clear" w:pos="8743"/>
              <w:tab w:val="right" w:pos="9026" w:leader="dot"/>
            </w:tabs>
            <w:rPr/>
          </w:pPr>
          <w:hyperlink w:anchor="__RefHeading___Toc297631_2281741623">
            <w:r>
              <w:rPr>
                <w:webHidden/>
                <w:rStyle w:val="IndexLink"/>
              </w:rPr>
              <w:t>26</w:t>
            </w:r>
            <w:r>
              <w:rPr>
                <w:rStyle w:val="IndexLink"/>
                <w:rtl w:val="true"/>
              </w:rPr>
              <w:t xml:space="preserve">. </w:t>
            </w:r>
            <w:r>
              <w:rPr>
                <w:rStyle w:val="IndexLink"/>
                <w:rtl w:val="true"/>
              </w:rPr>
              <w:t>صراط</w:t>
            </w:r>
            <w:r>
              <w:rPr>
                <w:rStyle w:val="IndexLink"/>
                <w:rtl w:val="true"/>
              </w:rPr>
              <w:tab/>
            </w:r>
            <w:r>
              <w:rPr>
                <w:rStyle w:val="IndexLink"/>
              </w:rPr>
              <w:t>224</w:t>
            </w:r>
          </w:hyperlink>
        </w:p>
        <w:p>
          <w:pPr>
            <w:pStyle w:val="Contents3"/>
            <w:tabs>
              <w:tab w:val="clear" w:pos="8459"/>
              <w:tab w:val="right" w:pos="9026" w:leader="dot"/>
            </w:tabs>
            <w:rPr/>
          </w:pPr>
          <w:hyperlink w:anchor="__RefHeading___Toc297633_2281741623">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97635_2281741623">
            <w:r>
              <w:rPr>
                <w:webHidden/>
                <w:rStyle w:val="IndexLink"/>
              </w:rPr>
              <w:t>1</w:t>
            </w:r>
            <w:r>
              <w:rPr>
                <w:rStyle w:val="IndexLink"/>
                <w:rtl w:val="true"/>
              </w:rPr>
              <w:t xml:space="preserve"> </w:t>
            </w:r>
            <w:r>
              <w:rPr>
                <w:rStyle w:val="IndexLink"/>
                <w:rtl w:val="true"/>
              </w:rPr>
              <w:t xml:space="preserve">ـ </w:t>
            </w:r>
            <w:r>
              <w:rPr>
                <w:rStyle w:val="IndexLink"/>
              </w:rPr>
              <w:t>26</w:t>
            </w:r>
            <w:r>
              <w:rPr>
                <w:rStyle w:val="IndexLink"/>
                <w:rtl w:val="true"/>
              </w:rPr>
              <w:t xml:space="preserve">. </w:t>
            </w:r>
            <w:r>
              <w:rPr>
                <w:rStyle w:val="IndexLink"/>
                <w:rtl w:val="true"/>
              </w:rPr>
              <w:t>دو صراط</w:t>
            </w:r>
            <w:r>
              <w:rPr>
                <w:rStyle w:val="IndexLink"/>
                <w:rtl w:val="true"/>
              </w:rPr>
              <w:tab/>
            </w:r>
            <w:r>
              <w:rPr>
                <w:rStyle w:val="IndexLink"/>
              </w:rPr>
              <w:t>225</w:t>
            </w:r>
          </w:hyperlink>
        </w:p>
        <w:p>
          <w:pPr>
            <w:pStyle w:val="Contents3"/>
            <w:tabs>
              <w:tab w:val="clear" w:pos="8459"/>
              <w:tab w:val="right" w:pos="9026" w:leader="dot"/>
            </w:tabs>
            <w:rPr/>
          </w:pPr>
          <w:hyperlink w:anchor="__RefHeading___Toc297637_2281741623">
            <w:r>
              <w:rPr>
                <w:webHidden/>
                <w:rStyle w:val="IndexLink"/>
              </w:rPr>
              <w:t>2</w:t>
            </w:r>
            <w:r>
              <w:rPr>
                <w:rStyle w:val="IndexLink"/>
                <w:rtl w:val="true"/>
              </w:rPr>
              <w:t xml:space="preserve"> </w:t>
            </w:r>
            <w:r>
              <w:rPr>
                <w:rStyle w:val="IndexLink"/>
                <w:rtl w:val="true"/>
              </w:rPr>
              <w:t xml:space="preserve">ـ </w:t>
            </w:r>
            <w:r>
              <w:rPr>
                <w:rStyle w:val="IndexLink"/>
              </w:rPr>
              <w:t>26</w:t>
            </w:r>
            <w:r>
              <w:rPr>
                <w:rStyle w:val="IndexLink"/>
                <w:rtl w:val="true"/>
              </w:rPr>
              <w:t xml:space="preserve">. </w:t>
            </w:r>
            <w:r>
              <w:rPr>
                <w:rStyle w:val="IndexLink"/>
                <w:rtl w:val="true"/>
              </w:rPr>
              <w:t>صراط و چگونگی عبور مردمان</w:t>
            </w:r>
            <w:r>
              <w:rPr>
                <w:rStyle w:val="IndexLink"/>
                <w:rtl w:val="true"/>
              </w:rPr>
              <w:tab/>
            </w:r>
            <w:r>
              <w:rPr>
                <w:rStyle w:val="IndexLink"/>
              </w:rPr>
              <w:t>226</w:t>
            </w:r>
          </w:hyperlink>
        </w:p>
        <w:p>
          <w:pPr>
            <w:pStyle w:val="Contents3"/>
            <w:tabs>
              <w:tab w:val="clear" w:pos="8459"/>
              <w:tab w:val="right" w:pos="9026" w:leader="dot"/>
            </w:tabs>
            <w:rPr/>
          </w:pPr>
          <w:hyperlink w:anchor="__RefHeading___Toc297639_2281741623">
            <w:r>
              <w:rPr>
                <w:webHidden/>
                <w:rStyle w:val="IndexLink"/>
              </w:rPr>
              <w:t>3</w:t>
            </w:r>
            <w:r>
              <w:rPr>
                <w:rStyle w:val="IndexLink"/>
                <w:rtl w:val="true"/>
              </w:rPr>
              <w:t xml:space="preserve"> </w:t>
            </w:r>
            <w:r>
              <w:rPr>
                <w:rStyle w:val="IndexLink"/>
                <w:rtl w:val="true"/>
              </w:rPr>
              <w:t xml:space="preserve">ـ </w:t>
            </w:r>
            <w:r>
              <w:rPr>
                <w:rStyle w:val="IndexLink"/>
              </w:rPr>
              <w:t>26</w:t>
            </w:r>
            <w:r>
              <w:rPr>
                <w:rStyle w:val="IndexLink"/>
                <w:rtl w:val="true"/>
              </w:rPr>
              <w:t xml:space="preserve">. </w:t>
            </w:r>
            <w:r>
              <w:rPr>
                <w:rStyle w:val="IndexLink"/>
                <w:rtl w:val="true"/>
              </w:rPr>
              <w:t>جواز عبور از صراط</w:t>
            </w:r>
            <w:r>
              <w:rPr>
                <w:rStyle w:val="IndexLink"/>
                <w:rtl w:val="true"/>
              </w:rPr>
              <w:tab/>
            </w:r>
            <w:r>
              <w:rPr>
                <w:rStyle w:val="IndexLink"/>
              </w:rPr>
              <w:t>228</w:t>
            </w:r>
          </w:hyperlink>
        </w:p>
        <w:p>
          <w:pPr>
            <w:pStyle w:val="Contents2"/>
            <w:tabs>
              <w:tab w:val="clear" w:pos="8743"/>
              <w:tab w:val="right" w:pos="9026" w:leader="dot"/>
            </w:tabs>
            <w:rPr/>
          </w:pPr>
          <w:hyperlink w:anchor="__RefHeading___Toc297641_2281741623">
            <w:r>
              <w:rPr>
                <w:webHidden/>
                <w:rStyle w:val="IndexLink"/>
              </w:rPr>
              <w:t>27</w:t>
            </w:r>
            <w:r>
              <w:rPr>
                <w:rStyle w:val="IndexLink"/>
                <w:rtl w:val="true"/>
              </w:rPr>
              <w:t xml:space="preserve">. </w:t>
            </w:r>
            <w:r>
              <w:rPr>
                <w:rStyle w:val="IndexLink"/>
                <w:rtl w:val="true"/>
              </w:rPr>
              <w:t xml:space="preserve">جایگاه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آخرت</w:t>
            </w:r>
            <w:r>
              <w:rPr>
                <w:rStyle w:val="IndexLink"/>
                <w:rtl w:val="true"/>
              </w:rPr>
              <w:tab/>
            </w:r>
            <w:r>
              <w:rPr>
                <w:rStyle w:val="IndexLink"/>
              </w:rPr>
              <w:t>229</w:t>
            </w:r>
          </w:hyperlink>
        </w:p>
        <w:p>
          <w:pPr>
            <w:pStyle w:val="Contents3"/>
            <w:tabs>
              <w:tab w:val="clear" w:pos="8459"/>
              <w:tab w:val="right" w:pos="9026" w:leader="dot"/>
            </w:tabs>
            <w:rPr/>
          </w:pPr>
          <w:hyperlink w:anchor="__RefHeading___Toc297643_2281741623">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297645_2281741623">
            <w:r>
              <w:rPr>
                <w:webHidden/>
                <w:rStyle w:val="IndexLink"/>
              </w:rPr>
              <w:t>1</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 xml:space="preserve">جایگاه پیامبر 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آخرت</w:t>
            </w:r>
            <w:r>
              <w:rPr>
                <w:rStyle w:val="IndexLink"/>
                <w:rtl w:val="true"/>
              </w:rPr>
              <w:tab/>
            </w:r>
            <w:r>
              <w:rPr>
                <w:rStyle w:val="IndexLink"/>
              </w:rPr>
              <w:t>229</w:t>
            </w:r>
          </w:hyperlink>
        </w:p>
        <w:p>
          <w:pPr>
            <w:pStyle w:val="Contents4"/>
            <w:tabs>
              <w:tab w:val="clear" w:pos="8176"/>
              <w:tab w:val="right" w:pos="9026" w:leader="dot"/>
            </w:tabs>
            <w:rPr/>
          </w:pPr>
          <w:hyperlink w:anchor="__RefHeading___Toc297647_228174162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97649_2281741623">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دارنده وسیله</w:t>
            </w:r>
            <w:r>
              <w:rPr>
                <w:rStyle w:val="IndexLink"/>
                <w:rtl w:val="true"/>
              </w:rPr>
              <w:tab/>
            </w:r>
            <w:r>
              <w:rPr>
                <w:rStyle w:val="IndexLink"/>
              </w:rPr>
              <w:t>230</w:t>
            </w:r>
          </w:hyperlink>
        </w:p>
        <w:p>
          <w:pPr>
            <w:pStyle w:val="Contents4"/>
            <w:tabs>
              <w:tab w:val="clear" w:pos="8176"/>
              <w:tab w:val="right" w:pos="9026" w:leader="dot"/>
            </w:tabs>
            <w:rPr/>
          </w:pPr>
          <w:hyperlink w:anchor="__RefHeading___Toc297651_2281741623">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دارنده  حوض</w:t>
            </w:r>
            <w:r>
              <w:rPr>
                <w:rStyle w:val="IndexLink"/>
                <w:rtl w:val="true"/>
              </w:rPr>
              <w:tab/>
            </w:r>
            <w:r>
              <w:rPr>
                <w:rStyle w:val="IndexLink"/>
              </w:rPr>
              <w:t>230</w:t>
            </w:r>
          </w:hyperlink>
        </w:p>
        <w:p>
          <w:pPr>
            <w:pStyle w:val="Contents3"/>
            <w:tabs>
              <w:tab w:val="clear" w:pos="8459"/>
              <w:tab w:val="right" w:pos="9026" w:leader="dot"/>
            </w:tabs>
            <w:rPr/>
          </w:pPr>
          <w:hyperlink w:anchor="__RefHeading___Toc297653_2281741623">
            <w:r>
              <w:rPr>
                <w:webHidden/>
                <w:rStyle w:val="IndexLink"/>
              </w:rPr>
              <w:t>2</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 xml:space="preserve">جایگاه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در آخرت</w:t>
            </w:r>
            <w:r>
              <w:rPr>
                <w:rStyle w:val="IndexLink"/>
                <w:rtl w:val="true"/>
              </w:rPr>
              <w:tab/>
            </w:r>
            <w:r>
              <w:rPr>
                <w:rStyle w:val="IndexLink"/>
              </w:rPr>
              <w:t>231</w:t>
            </w:r>
          </w:hyperlink>
        </w:p>
        <w:p>
          <w:pPr>
            <w:pStyle w:val="Contents4"/>
            <w:tabs>
              <w:tab w:val="clear" w:pos="8176"/>
              <w:tab w:val="right" w:pos="9026" w:leader="dot"/>
            </w:tabs>
            <w:rPr/>
          </w:pPr>
          <w:hyperlink w:anchor="__RefHeading___Toc297655_228174162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297657_2281741623">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ساقی حوض کوثر</w:t>
            </w:r>
            <w:r>
              <w:rPr>
                <w:rStyle w:val="IndexLink"/>
                <w:rtl w:val="true"/>
              </w:rPr>
              <w:tab/>
            </w:r>
            <w:r>
              <w:rPr>
                <w:rStyle w:val="IndexLink"/>
              </w:rPr>
              <w:t>231</w:t>
            </w:r>
          </w:hyperlink>
        </w:p>
        <w:p>
          <w:pPr>
            <w:pStyle w:val="Contents4"/>
            <w:tabs>
              <w:tab w:val="clear" w:pos="8176"/>
              <w:tab w:val="right" w:pos="9026" w:leader="dot"/>
            </w:tabs>
            <w:rPr/>
          </w:pPr>
          <w:hyperlink w:anchor="__RefHeading___Toc297659_2281741623">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صاحب لواء</w:t>
            </w:r>
            <w:r>
              <w:rPr>
                <w:rStyle w:val="IndexLink"/>
                <w:rtl w:val="true"/>
              </w:rPr>
              <w:tab/>
            </w:r>
            <w:r>
              <w:rPr>
                <w:rStyle w:val="IndexLink"/>
              </w:rPr>
              <w:t>232</w:t>
            </w:r>
          </w:hyperlink>
        </w:p>
        <w:p>
          <w:pPr>
            <w:pStyle w:val="Contents4"/>
            <w:tabs>
              <w:tab w:val="clear" w:pos="8176"/>
              <w:tab w:val="right" w:pos="9026" w:leader="dot"/>
            </w:tabs>
            <w:rPr/>
          </w:pPr>
          <w:hyperlink w:anchor="__RefHeading___Toc297661_2281741623">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 xml:space="preserve">بروز همگانی جایگاه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در قیامت</w:t>
            </w:r>
            <w:r>
              <w:rPr>
                <w:rStyle w:val="IndexLink"/>
                <w:rtl w:val="true"/>
              </w:rPr>
              <w:tab/>
            </w:r>
            <w:r>
              <w:rPr>
                <w:rStyle w:val="IndexLink"/>
              </w:rPr>
              <w:t>233</w:t>
            </w:r>
          </w:hyperlink>
        </w:p>
        <w:p>
          <w:pPr>
            <w:pStyle w:val="Contents4"/>
            <w:tabs>
              <w:tab w:val="clear" w:pos="8176"/>
              <w:tab w:val="right" w:pos="9026" w:leader="dot"/>
            </w:tabs>
            <w:rPr/>
          </w:pPr>
          <w:hyperlink w:anchor="__RefHeading___Toc297663_2281741623">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تقسیم‌کننده بهشت و دوزخ</w:t>
            </w:r>
            <w:r>
              <w:rPr>
                <w:rStyle w:val="IndexLink"/>
                <w:rtl w:val="true"/>
              </w:rPr>
              <w:tab/>
            </w:r>
            <w:r>
              <w:rPr>
                <w:rStyle w:val="IndexLink"/>
              </w:rPr>
              <w:t>233</w:t>
            </w:r>
          </w:hyperlink>
        </w:p>
        <w:p>
          <w:pPr>
            <w:pStyle w:val="Contents4"/>
            <w:tabs>
              <w:tab w:val="clear" w:pos="8176"/>
              <w:tab w:val="right" w:pos="9026" w:leader="dot"/>
            </w:tabs>
            <w:rPr/>
          </w:pPr>
          <w:hyperlink w:anchor="__RefHeading___Toc297665_2281741623">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فریادگر میان بهشتیان و دوزخیان در قیامت</w:t>
            </w:r>
            <w:r>
              <w:rPr>
                <w:rStyle w:val="IndexLink"/>
                <w:rtl w:val="true"/>
              </w:rPr>
              <w:tab/>
            </w:r>
            <w:r>
              <w:rPr>
                <w:rStyle w:val="IndexLink"/>
              </w:rPr>
              <w:t>234</w:t>
            </w:r>
          </w:hyperlink>
        </w:p>
        <w:p>
          <w:pPr>
            <w:pStyle w:val="Contents3"/>
            <w:tabs>
              <w:tab w:val="clear" w:pos="8459"/>
              <w:tab w:val="right" w:pos="9026" w:leader="dot"/>
            </w:tabs>
            <w:rPr/>
          </w:pPr>
          <w:hyperlink w:anchor="__RefHeading___Toc297667_2281741623">
            <w:r>
              <w:rPr>
                <w:webHidden/>
                <w:rStyle w:val="IndexLink"/>
              </w:rPr>
              <w:t>3</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 xml:space="preserve">مقام‌های دیگر معصومان </w:t>
            </w:r>
            <w:r>
              <w:rPr>
                <w:rStyle w:val="IndexLink"/>
                <w:rtl w:val="true"/>
              </w:rPr>
              <w:t>(</w:t>
            </w:r>
            <w:r>
              <w:rPr>
                <w:rStyle w:val="IndexLink"/>
                <w:rtl w:val="true"/>
              </w:rPr>
              <w:t>علیهم السلام</w:t>
            </w:r>
            <w:r>
              <w:rPr>
                <w:rStyle w:val="IndexLink"/>
                <w:rtl w:val="true"/>
              </w:rPr>
              <w:t xml:space="preserve">) </w:t>
            </w:r>
            <w:r>
              <w:rPr>
                <w:rStyle w:val="IndexLink"/>
                <w:rtl w:val="true"/>
              </w:rPr>
              <w:t>در آخرت</w:t>
            </w:r>
            <w:r>
              <w:rPr>
                <w:rStyle w:val="IndexLink"/>
                <w:rtl w:val="true"/>
              </w:rPr>
              <w:tab/>
            </w:r>
            <w:r>
              <w:rPr>
                <w:rStyle w:val="IndexLink"/>
              </w:rPr>
              <w:t>235</w:t>
            </w:r>
          </w:hyperlink>
        </w:p>
        <w:p>
          <w:pPr>
            <w:pStyle w:val="Contents3"/>
            <w:tabs>
              <w:tab w:val="clear" w:pos="8459"/>
              <w:tab w:val="right" w:pos="9026" w:leader="dot"/>
            </w:tabs>
            <w:rPr/>
          </w:pPr>
          <w:hyperlink w:anchor="__RefHeading___Toc297669_2281741623">
            <w:r>
              <w:rPr>
                <w:webHidden/>
                <w:rStyle w:val="IndexLink"/>
              </w:rPr>
              <w:t>4</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نخستین‌واردشوندگان به بهشت</w:t>
            </w:r>
            <w:r>
              <w:rPr>
                <w:rStyle w:val="IndexLink"/>
                <w:rtl w:val="true"/>
              </w:rPr>
              <w:tab/>
            </w:r>
            <w:r>
              <w:rPr>
                <w:rStyle w:val="IndexLink"/>
              </w:rPr>
              <w:t>235</w:t>
            </w:r>
          </w:hyperlink>
        </w:p>
        <w:p>
          <w:pPr>
            <w:pStyle w:val="Contents3"/>
            <w:tabs>
              <w:tab w:val="clear" w:pos="8459"/>
              <w:tab w:val="right" w:pos="9026" w:leader="dot"/>
            </w:tabs>
            <w:rPr/>
          </w:pPr>
          <w:hyperlink w:anchor="__RefHeading___Toc297671_2281741623">
            <w:r>
              <w:rPr>
                <w:webHidden/>
                <w:rStyle w:val="IndexLink"/>
              </w:rPr>
              <w:t>5</w:t>
            </w:r>
            <w:r>
              <w:rPr>
                <w:rStyle w:val="IndexLink"/>
                <w:rtl w:val="true"/>
              </w:rPr>
              <w:t xml:space="preserve"> </w:t>
            </w:r>
            <w:r>
              <w:rPr>
                <w:rStyle w:val="IndexLink"/>
                <w:rtl w:val="true"/>
              </w:rPr>
              <w:t xml:space="preserve">ـ </w:t>
            </w:r>
            <w:r>
              <w:rPr>
                <w:rStyle w:val="IndexLink"/>
              </w:rPr>
              <w:t>27</w:t>
            </w:r>
            <w:r>
              <w:rPr>
                <w:rStyle w:val="IndexLink"/>
                <w:rtl w:val="true"/>
              </w:rPr>
              <w:t xml:space="preserve">. </w:t>
            </w:r>
            <w:r>
              <w:rPr>
                <w:rStyle w:val="IndexLink"/>
                <w:rtl w:val="true"/>
              </w:rPr>
              <w:t>فراخوان هر گروهی با امامشان</w:t>
            </w:r>
            <w:r>
              <w:rPr>
                <w:rStyle w:val="IndexLink"/>
                <w:rtl w:val="true"/>
              </w:rPr>
              <w:tab/>
            </w:r>
            <w:r>
              <w:rPr>
                <w:rStyle w:val="IndexLink"/>
              </w:rPr>
              <w:t>236</w:t>
            </w:r>
          </w:hyperlink>
        </w:p>
        <w:p>
          <w:pPr>
            <w:pStyle w:val="Contents2"/>
            <w:tabs>
              <w:tab w:val="clear" w:pos="8743"/>
              <w:tab w:val="right" w:pos="9026" w:leader="dot"/>
            </w:tabs>
            <w:rPr/>
          </w:pPr>
          <w:hyperlink w:anchor="__RefHeading___Toc297673_2281741623">
            <w:r>
              <w:rPr>
                <w:webHidden/>
                <w:rStyle w:val="IndexLink"/>
              </w:rPr>
              <w:t>28</w:t>
            </w:r>
            <w:r>
              <w:rPr>
                <w:rStyle w:val="IndexLink"/>
                <w:rtl w:val="true"/>
              </w:rPr>
              <w:t xml:space="preserve">. </w:t>
            </w:r>
            <w:r>
              <w:rPr>
                <w:rStyle w:val="IndexLink"/>
                <w:rtl w:val="true"/>
              </w:rPr>
              <w:t>شفاعت</w:t>
            </w:r>
            <w:r>
              <w:rPr>
                <w:rStyle w:val="IndexLink"/>
                <w:rtl w:val="true"/>
              </w:rPr>
              <w:tab/>
            </w:r>
            <w:r>
              <w:rPr>
                <w:rStyle w:val="IndexLink"/>
              </w:rPr>
              <w:t>238</w:t>
            </w:r>
          </w:hyperlink>
        </w:p>
        <w:p>
          <w:pPr>
            <w:pStyle w:val="Contents3"/>
            <w:tabs>
              <w:tab w:val="clear" w:pos="8459"/>
              <w:tab w:val="right" w:pos="9026" w:leader="dot"/>
            </w:tabs>
            <w:rPr/>
          </w:pPr>
          <w:hyperlink w:anchor="__RefHeading___Toc297675_2281741623">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297677_2281741623">
            <w:r>
              <w:rPr>
                <w:webHidden/>
                <w:rStyle w:val="IndexLink"/>
              </w:rPr>
              <w:t>1</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ماهیّت شفاعت</w:t>
            </w:r>
            <w:r>
              <w:rPr>
                <w:rStyle w:val="IndexLink"/>
                <w:rtl w:val="true"/>
              </w:rPr>
              <w:tab/>
            </w:r>
            <w:r>
              <w:rPr>
                <w:rStyle w:val="IndexLink"/>
              </w:rPr>
              <w:t>239</w:t>
            </w:r>
          </w:hyperlink>
        </w:p>
        <w:p>
          <w:pPr>
            <w:pStyle w:val="Contents3"/>
            <w:tabs>
              <w:tab w:val="clear" w:pos="8459"/>
              <w:tab w:val="right" w:pos="9026" w:leader="dot"/>
            </w:tabs>
            <w:rPr/>
          </w:pPr>
          <w:hyperlink w:anchor="__RefHeading___Toc297679_2281741623">
            <w:r>
              <w:rPr>
                <w:webHidden/>
                <w:rStyle w:val="IndexLink"/>
              </w:rPr>
              <w:t>2</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اهمیّت شفاعت</w:t>
            </w:r>
            <w:r>
              <w:rPr>
                <w:rStyle w:val="IndexLink"/>
                <w:rtl w:val="true"/>
              </w:rPr>
              <w:tab/>
            </w:r>
            <w:r>
              <w:rPr>
                <w:rStyle w:val="IndexLink"/>
              </w:rPr>
              <w:t>240</w:t>
            </w:r>
          </w:hyperlink>
        </w:p>
        <w:p>
          <w:pPr>
            <w:pStyle w:val="Contents3"/>
            <w:tabs>
              <w:tab w:val="clear" w:pos="8459"/>
              <w:tab w:val="right" w:pos="9026" w:leader="dot"/>
            </w:tabs>
            <w:rPr/>
          </w:pPr>
          <w:hyperlink w:anchor="__RefHeading___Toc297681_2281741623">
            <w:r>
              <w:rPr>
                <w:webHidden/>
                <w:rStyle w:val="IndexLink"/>
              </w:rPr>
              <w:t>3</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گستره شفاعت</w:t>
            </w:r>
            <w:r>
              <w:rPr>
                <w:rStyle w:val="IndexLink"/>
                <w:rtl w:val="true"/>
              </w:rPr>
              <w:tab/>
            </w:r>
            <w:r>
              <w:rPr>
                <w:rStyle w:val="IndexLink"/>
              </w:rPr>
              <w:t>241</w:t>
            </w:r>
          </w:hyperlink>
        </w:p>
        <w:p>
          <w:pPr>
            <w:pStyle w:val="Contents3"/>
            <w:tabs>
              <w:tab w:val="clear" w:pos="8459"/>
              <w:tab w:val="right" w:pos="9026" w:leader="dot"/>
            </w:tabs>
            <w:rPr/>
          </w:pPr>
          <w:hyperlink w:anchor="__RefHeading___Toc297683_2281741623">
            <w:r>
              <w:rPr>
                <w:webHidden/>
                <w:rStyle w:val="IndexLink"/>
              </w:rPr>
              <w:t>4</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شفاعت‌کنندگان</w:t>
            </w:r>
            <w:r>
              <w:rPr>
                <w:rStyle w:val="IndexLink"/>
                <w:rtl w:val="true"/>
              </w:rPr>
              <w:tab/>
            </w:r>
            <w:r>
              <w:rPr>
                <w:rStyle w:val="IndexLink"/>
              </w:rPr>
              <w:t>241</w:t>
            </w:r>
          </w:hyperlink>
        </w:p>
        <w:p>
          <w:pPr>
            <w:pStyle w:val="Contents4"/>
            <w:tabs>
              <w:tab w:val="clear" w:pos="8176"/>
              <w:tab w:val="right" w:pos="9026" w:leader="dot"/>
            </w:tabs>
            <w:rPr/>
          </w:pPr>
          <w:hyperlink w:anchor="__RefHeading___Toc297685_228174162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297687_2281741623">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شفاعت عقل</w:t>
            </w:r>
            <w:r>
              <w:rPr>
                <w:rStyle w:val="IndexLink"/>
                <w:rtl w:val="true"/>
              </w:rPr>
              <w:tab/>
            </w:r>
            <w:r>
              <w:rPr>
                <w:rStyle w:val="IndexLink"/>
              </w:rPr>
              <w:t>242</w:t>
            </w:r>
          </w:hyperlink>
        </w:p>
        <w:p>
          <w:pPr>
            <w:pStyle w:val="Contents4"/>
            <w:tabs>
              <w:tab w:val="clear" w:pos="8176"/>
              <w:tab w:val="right" w:pos="9026" w:leader="dot"/>
            </w:tabs>
            <w:rPr/>
          </w:pPr>
          <w:hyperlink w:anchor="__RefHeading___Toc297689_2281741623">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شفاعت قرآن کریم</w:t>
            </w:r>
            <w:r>
              <w:rPr>
                <w:rStyle w:val="IndexLink"/>
                <w:rtl w:val="true"/>
              </w:rPr>
              <w:tab/>
            </w:r>
            <w:r>
              <w:rPr>
                <w:rStyle w:val="IndexLink"/>
              </w:rPr>
              <w:t>242</w:t>
            </w:r>
          </w:hyperlink>
        </w:p>
        <w:p>
          <w:pPr>
            <w:pStyle w:val="Contents4"/>
            <w:tabs>
              <w:tab w:val="clear" w:pos="8176"/>
              <w:tab w:val="right" w:pos="9026" w:leader="dot"/>
            </w:tabs>
            <w:rPr/>
          </w:pPr>
          <w:hyperlink w:anchor="__RefHeading___Toc297691_2281741623">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 xml:space="preserve">شفاعت پیامبر اسلام </w:t>
            </w:r>
            <w:r>
              <w:rPr>
                <w:rStyle w:val="IndexLink"/>
                <w:rtl w:val="true"/>
              </w:rPr>
              <w:t>(</w:t>
            </w:r>
            <w:r>
              <w:rPr>
                <w:rStyle w:val="IndexLink"/>
                <w:rtl w:val="true"/>
              </w:rPr>
              <w:t>صلی الله علیه و آله</w:t>
            </w:r>
            <w:r>
              <w:rPr>
                <w:rStyle w:val="IndexLink"/>
                <w:rtl w:val="true"/>
              </w:rPr>
              <w:t>)</w:t>
            </w:r>
            <w:r>
              <w:rPr>
                <w:rStyle w:val="IndexLink"/>
                <w:rtl w:val="true"/>
              </w:rPr>
              <w:t>، مقام محمود، شفاعت کبری</w:t>
            </w:r>
            <w:r>
              <w:rPr>
                <w:rStyle w:val="IndexLink"/>
                <w:rtl w:val="true"/>
              </w:rPr>
              <w:tab/>
            </w:r>
            <w:r>
              <w:rPr>
                <w:rStyle w:val="IndexLink"/>
              </w:rPr>
              <w:t>242</w:t>
            </w:r>
          </w:hyperlink>
        </w:p>
        <w:p>
          <w:pPr>
            <w:pStyle w:val="Contents4"/>
            <w:tabs>
              <w:tab w:val="clear" w:pos="8176"/>
              <w:tab w:val="right" w:pos="9026" w:leader="dot"/>
            </w:tabs>
            <w:rPr/>
          </w:pPr>
          <w:hyperlink w:anchor="__RefHeading___Toc297693_2281741623">
            <w:r>
              <w:rPr>
                <w:webHidden/>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 xml:space="preserve">شفاعت حضرت فاطمه </w:t>
            </w:r>
            <w:r>
              <w:rPr>
                <w:rStyle w:val="IndexLink"/>
                <w:rtl w:val="true"/>
              </w:rPr>
              <w:t>(</w:t>
            </w:r>
            <w:r>
              <w:rPr>
                <w:rStyle w:val="IndexLink"/>
                <w:rtl w:val="true"/>
              </w:rPr>
              <w:t>علیها السلام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297695_2281741623">
            <w:r>
              <w:rPr>
                <w:webHidden/>
                <w:rStyle w:val="IndexLink"/>
              </w:rPr>
              <w:t>5</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 xml:space="preserve">شفاعت امامان </w:t>
            </w:r>
            <w:r>
              <w:rPr>
                <w:rStyle w:val="IndexLink"/>
                <w:rtl w:val="true"/>
              </w:rPr>
              <w:t>(</w:t>
            </w:r>
            <w:r>
              <w:rPr>
                <w:rStyle w:val="IndexLink"/>
                <w:rtl w:val="true"/>
              </w:rPr>
              <w:t>علیهم السلام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297697_2281741623">
            <w:r>
              <w:rPr>
                <w:webHidden/>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شفاعت فرشتگان</w:t>
            </w:r>
            <w:r>
              <w:rPr>
                <w:rStyle w:val="IndexLink"/>
                <w:rtl w:val="true"/>
              </w:rPr>
              <w:tab/>
            </w:r>
            <w:r>
              <w:rPr>
                <w:rStyle w:val="IndexLink"/>
              </w:rPr>
              <w:t>244</w:t>
            </w:r>
          </w:hyperlink>
        </w:p>
        <w:p>
          <w:pPr>
            <w:pStyle w:val="Contents4"/>
            <w:tabs>
              <w:tab w:val="clear" w:pos="8176"/>
              <w:tab w:val="right" w:pos="9026" w:leader="dot"/>
            </w:tabs>
            <w:rPr/>
          </w:pPr>
          <w:hyperlink w:anchor="__RefHeading___Toc297699_2281741623">
            <w:r>
              <w:rPr>
                <w:webHidden/>
                <w:rStyle w:val="IndexLink"/>
              </w:rPr>
              <w:t>7</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شفاعت مؤمنان</w:t>
            </w:r>
            <w:r>
              <w:rPr>
                <w:rStyle w:val="IndexLink"/>
                <w:rtl w:val="true"/>
              </w:rPr>
              <w:tab/>
            </w:r>
            <w:r>
              <w:rPr>
                <w:rStyle w:val="IndexLink"/>
              </w:rPr>
              <w:t>244</w:t>
            </w:r>
          </w:hyperlink>
        </w:p>
        <w:p>
          <w:pPr>
            <w:pStyle w:val="Contents4"/>
            <w:tabs>
              <w:tab w:val="clear" w:pos="8176"/>
              <w:tab w:val="right" w:pos="9026" w:leader="dot"/>
            </w:tabs>
            <w:rPr/>
          </w:pPr>
          <w:hyperlink w:anchor="__RefHeading___Toc297701_2281741623">
            <w:r>
              <w:rPr>
                <w:webHidden/>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سایر شفاعت‌کنندگان</w:t>
            </w:r>
            <w:r>
              <w:rPr>
                <w:rStyle w:val="IndexLink"/>
                <w:rtl w:val="true"/>
              </w:rPr>
              <w:tab/>
            </w:r>
            <w:r>
              <w:rPr>
                <w:rStyle w:val="IndexLink"/>
              </w:rPr>
              <w:t>245</w:t>
            </w:r>
          </w:hyperlink>
        </w:p>
        <w:p>
          <w:pPr>
            <w:pStyle w:val="Contents3"/>
            <w:tabs>
              <w:tab w:val="clear" w:pos="8459"/>
              <w:tab w:val="right" w:pos="9026" w:leader="dot"/>
            </w:tabs>
            <w:rPr/>
          </w:pPr>
          <w:hyperlink w:anchor="__RefHeading___Toc297703_2281741623">
            <w:r>
              <w:rPr>
                <w:webHidden/>
                <w:rStyle w:val="IndexLink"/>
              </w:rPr>
              <w:t>5</w:t>
            </w:r>
            <w:r>
              <w:rPr>
                <w:rStyle w:val="IndexLink"/>
                <w:rtl w:val="true"/>
              </w:rPr>
              <w:t xml:space="preserve"> </w:t>
            </w:r>
            <w:r>
              <w:rPr>
                <w:rStyle w:val="IndexLink"/>
                <w:rtl w:val="true"/>
              </w:rPr>
              <w:t xml:space="preserve">ـ </w:t>
            </w:r>
            <w:r>
              <w:rPr>
                <w:rStyle w:val="IndexLink"/>
              </w:rPr>
              <w:t>28</w:t>
            </w:r>
            <w:r>
              <w:rPr>
                <w:rStyle w:val="IndexLink"/>
                <w:rtl w:val="true"/>
              </w:rPr>
              <w:t xml:space="preserve">. </w:t>
            </w:r>
            <w:r>
              <w:rPr>
                <w:rStyle w:val="IndexLink"/>
                <w:rtl w:val="true"/>
              </w:rPr>
              <w:t>شفاعت شوندگان</w:t>
            </w:r>
            <w:r>
              <w:rPr>
                <w:rStyle w:val="IndexLink"/>
                <w:rtl w:val="true"/>
              </w:rPr>
              <w:tab/>
            </w:r>
            <w:r>
              <w:rPr>
                <w:rStyle w:val="IndexLink"/>
              </w:rPr>
              <w:t>245</w:t>
            </w:r>
          </w:hyperlink>
        </w:p>
        <w:p>
          <w:pPr>
            <w:pStyle w:val="Contents2"/>
            <w:tabs>
              <w:tab w:val="clear" w:pos="8743"/>
              <w:tab w:val="right" w:pos="9026" w:leader="dot"/>
            </w:tabs>
            <w:rPr/>
          </w:pPr>
          <w:hyperlink w:anchor="__RefHeading___Toc297705_2281741623">
            <w:r>
              <w:rPr>
                <w:webHidden/>
                <w:rStyle w:val="IndexLink"/>
              </w:rPr>
              <w:t>29</w:t>
            </w:r>
            <w:r>
              <w:rPr>
                <w:rStyle w:val="IndexLink"/>
                <w:rtl w:val="true"/>
              </w:rPr>
              <w:t xml:space="preserve">. </w:t>
            </w:r>
            <w:r>
              <w:rPr>
                <w:rStyle w:val="IndexLink"/>
                <w:rtl w:val="true"/>
              </w:rPr>
              <w:t>توبه</w:t>
            </w:r>
            <w:r>
              <w:rPr>
                <w:rStyle w:val="IndexLink"/>
                <w:rtl w:val="true"/>
              </w:rPr>
              <w:tab/>
            </w:r>
            <w:r>
              <w:rPr>
                <w:rStyle w:val="IndexLink"/>
              </w:rPr>
              <w:t>247</w:t>
            </w:r>
          </w:hyperlink>
        </w:p>
        <w:p>
          <w:pPr>
            <w:pStyle w:val="Contents3"/>
            <w:tabs>
              <w:tab w:val="clear" w:pos="8459"/>
              <w:tab w:val="right" w:pos="9026" w:leader="dot"/>
            </w:tabs>
            <w:rPr/>
          </w:pPr>
          <w:hyperlink w:anchor="__RefHeading___Toc297707_2281741623">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297709_2281741623">
            <w:r>
              <w:rPr>
                <w:webHidden/>
                <w:rStyle w:val="IndexLink"/>
              </w:rPr>
              <w:t>1</w:t>
            </w:r>
            <w:r>
              <w:rPr>
                <w:rStyle w:val="IndexLink"/>
                <w:rtl w:val="true"/>
              </w:rPr>
              <w:t xml:space="preserve"> </w:t>
            </w:r>
            <w:r>
              <w:rPr>
                <w:rStyle w:val="IndexLink"/>
                <w:rtl w:val="true"/>
              </w:rPr>
              <w:t xml:space="preserve">ـ </w:t>
            </w:r>
            <w:r>
              <w:rPr>
                <w:rStyle w:val="IndexLink"/>
              </w:rPr>
              <w:t>29</w:t>
            </w:r>
            <w:r>
              <w:rPr>
                <w:rStyle w:val="IndexLink"/>
                <w:rtl w:val="true"/>
              </w:rPr>
              <w:t xml:space="preserve">. </w:t>
            </w:r>
            <w:r>
              <w:rPr>
                <w:rStyle w:val="IndexLink"/>
                <w:rtl w:val="true"/>
              </w:rPr>
              <w:t>بازگشت خدای تعالی</w:t>
            </w:r>
            <w:r>
              <w:rPr>
                <w:rStyle w:val="IndexLink"/>
                <w:rtl w:val="true"/>
              </w:rPr>
              <w:tab/>
            </w:r>
            <w:r>
              <w:rPr>
                <w:rStyle w:val="IndexLink"/>
              </w:rPr>
              <w:t>247</w:t>
            </w:r>
          </w:hyperlink>
        </w:p>
        <w:p>
          <w:pPr>
            <w:pStyle w:val="Contents3"/>
            <w:tabs>
              <w:tab w:val="clear" w:pos="8459"/>
              <w:tab w:val="right" w:pos="9026" w:leader="dot"/>
            </w:tabs>
            <w:rPr/>
          </w:pPr>
          <w:hyperlink w:anchor="__RefHeading___Toc297711_2281741623">
            <w:r>
              <w:rPr>
                <w:webHidden/>
                <w:rStyle w:val="IndexLink"/>
              </w:rPr>
              <w:t>2</w:t>
            </w:r>
            <w:r>
              <w:rPr>
                <w:rStyle w:val="IndexLink"/>
                <w:rtl w:val="true"/>
              </w:rPr>
              <w:t xml:space="preserve"> </w:t>
            </w:r>
            <w:r>
              <w:rPr>
                <w:rStyle w:val="IndexLink"/>
                <w:rtl w:val="true"/>
              </w:rPr>
              <w:t xml:space="preserve">ـ </w:t>
            </w:r>
            <w:r>
              <w:rPr>
                <w:rStyle w:val="IndexLink"/>
              </w:rPr>
              <w:t>29</w:t>
            </w:r>
            <w:r>
              <w:rPr>
                <w:rStyle w:val="IndexLink"/>
                <w:rtl w:val="true"/>
              </w:rPr>
              <w:t xml:space="preserve">. </w:t>
            </w:r>
            <w:r>
              <w:rPr>
                <w:rStyle w:val="IndexLink"/>
                <w:rtl w:val="true"/>
              </w:rPr>
              <w:t>بازگشت بندگان</w:t>
            </w:r>
            <w:r>
              <w:rPr>
                <w:rStyle w:val="IndexLink"/>
                <w:rtl w:val="true"/>
              </w:rPr>
              <w:tab/>
            </w:r>
            <w:r>
              <w:rPr>
                <w:rStyle w:val="IndexLink"/>
              </w:rPr>
              <w:t>249</w:t>
            </w:r>
          </w:hyperlink>
        </w:p>
        <w:p>
          <w:pPr>
            <w:pStyle w:val="Contents3"/>
            <w:tabs>
              <w:tab w:val="clear" w:pos="8459"/>
              <w:tab w:val="right" w:pos="9026" w:leader="dot"/>
            </w:tabs>
            <w:rPr/>
          </w:pPr>
          <w:hyperlink w:anchor="__RefHeading___Toc297713_2281741623">
            <w:r>
              <w:rPr>
                <w:webHidden/>
                <w:rStyle w:val="IndexLink"/>
              </w:rPr>
              <w:t>3</w:t>
            </w:r>
            <w:r>
              <w:rPr>
                <w:rStyle w:val="IndexLink"/>
                <w:rtl w:val="true"/>
              </w:rPr>
              <w:t xml:space="preserve"> </w:t>
            </w:r>
            <w:r>
              <w:rPr>
                <w:rStyle w:val="IndexLink"/>
                <w:rtl w:val="true"/>
              </w:rPr>
              <w:t xml:space="preserve">ـ </w:t>
            </w:r>
            <w:r>
              <w:rPr>
                <w:rStyle w:val="IndexLink"/>
              </w:rPr>
              <w:t>29</w:t>
            </w:r>
            <w:r>
              <w:rPr>
                <w:rStyle w:val="IndexLink"/>
                <w:rtl w:val="true"/>
              </w:rPr>
              <w:t xml:space="preserve">. </w:t>
            </w:r>
            <w:r>
              <w:rPr>
                <w:rStyle w:val="IndexLink"/>
                <w:rtl w:val="true"/>
              </w:rPr>
              <w:t>وجوب توبه</w:t>
            </w:r>
            <w:r>
              <w:rPr>
                <w:rStyle w:val="IndexLink"/>
                <w:rtl w:val="true"/>
              </w:rPr>
              <w:tab/>
            </w:r>
            <w:r>
              <w:rPr>
                <w:rStyle w:val="IndexLink"/>
              </w:rPr>
              <w:t>250</w:t>
            </w:r>
          </w:hyperlink>
        </w:p>
        <w:p>
          <w:pPr>
            <w:pStyle w:val="Contents3"/>
            <w:tabs>
              <w:tab w:val="clear" w:pos="8459"/>
              <w:tab w:val="right" w:pos="9026" w:leader="dot"/>
            </w:tabs>
            <w:rPr/>
          </w:pPr>
          <w:hyperlink w:anchor="__RefHeading___Toc297715_2281741623">
            <w:r>
              <w:rPr>
                <w:webHidden/>
                <w:rStyle w:val="IndexLink"/>
              </w:rPr>
              <w:t>4</w:t>
            </w:r>
            <w:r>
              <w:rPr>
                <w:rStyle w:val="IndexLink"/>
                <w:rtl w:val="true"/>
              </w:rPr>
              <w:t xml:space="preserve"> </w:t>
            </w:r>
            <w:r>
              <w:rPr>
                <w:rStyle w:val="IndexLink"/>
                <w:rtl w:val="true"/>
              </w:rPr>
              <w:t xml:space="preserve">ـ </w:t>
            </w:r>
            <w:r>
              <w:rPr>
                <w:rStyle w:val="IndexLink"/>
              </w:rPr>
              <w:t>29</w:t>
            </w:r>
            <w:r>
              <w:rPr>
                <w:rStyle w:val="IndexLink"/>
                <w:rtl w:val="true"/>
              </w:rPr>
              <w:t xml:space="preserve">. </w:t>
            </w:r>
            <w:r>
              <w:rPr>
                <w:rStyle w:val="IndexLink"/>
                <w:rtl w:val="true"/>
              </w:rPr>
              <w:t>اقسام توبه</w:t>
            </w:r>
            <w:r>
              <w:rPr>
                <w:rStyle w:val="IndexLink"/>
                <w:rtl w:val="true"/>
              </w:rPr>
              <w:tab/>
            </w:r>
            <w:r>
              <w:rPr>
                <w:rStyle w:val="IndexLink"/>
              </w:rPr>
              <w:t>251</w:t>
            </w:r>
          </w:hyperlink>
        </w:p>
        <w:p>
          <w:pPr>
            <w:pStyle w:val="Contents3"/>
            <w:tabs>
              <w:tab w:val="clear" w:pos="8459"/>
              <w:tab w:val="right" w:pos="9026" w:leader="dot"/>
            </w:tabs>
            <w:rPr/>
          </w:pPr>
          <w:hyperlink w:anchor="__RefHeading___Toc297717_2281741623">
            <w:r>
              <w:rPr>
                <w:webHidden/>
                <w:rStyle w:val="IndexLink"/>
              </w:rPr>
              <w:t>5</w:t>
            </w:r>
            <w:r>
              <w:rPr>
                <w:rStyle w:val="IndexLink"/>
                <w:rtl w:val="true"/>
              </w:rPr>
              <w:t xml:space="preserve"> </w:t>
            </w:r>
            <w:r>
              <w:rPr>
                <w:rStyle w:val="IndexLink"/>
                <w:rtl w:val="true"/>
              </w:rPr>
              <w:t xml:space="preserve">ـ </w:t>
            </w:r>
            <w:r>
              <w:rPr>
                <w:rStyle w:val="IndexLink"/>
              </w:rPr>
              <w:t>29</w:t>
            </w:r>
            <w:r>
              <w:rPr>
                <w:rStyle w:val="IndexLink"/>
                <w:rtl w:val="true"/>
              </w:rPr>
              <w:t xml:space="preserve">. </w:t>
            </w:r>
            <w:r>
              <w:rPr>
                <w:rStyle w:val="IndexLink"/>
                <w:rtl w:val="true"/>
              </w:rPr>
              <w:t>تحقّق توبه</w:t>
            </w:r>
            <w:r>
              <w:rPr>
                <w:rStyle w:val="IndexLink"/>
                <w:rtl w:val="true"/>
              </w:rPr>
              <w:tab/>
            </w:r>
            <w:r>
              <w:rPr>
                <w:rStyle w:val="IndexLink"/>
              </w:rPr>
              <w:t>252</w:t>
            </w:r>
          </w:hyperlink>
        </w:p>
        <w:p>
          <w:pPr>
            <w:pStyle w:val="Contents3"/>
            <w:tabs>
              <w:tab w:val="clear" w:pos="8459"/>
              <w:tab w:val="right" w:pos="9026" w:leader="dot"/>
            </w:tabs>
            <w:rPr/>
          </w:pPr>
          <w:hyperlink w:anchor="__RefHeading___Toc297719_2281741623">
            <w:r>
              <w:rPr>
                <w:webHidden/>
                <w:rStyle w:val="IndexLink"/>
              </w:rPr>
              <w:t>6</w:t>
            </w:r>
            <w:r>
              <w:rPr>
                <w:rStyle w:val="IndexLink"/>
                <w:rtl w:val="true"/>
              </w:rPr>
              <w:t xml:space="preserve"> </w:t>
            </w:r>
            <w:r>
              <w:rPr>
                <w:rStyle w:val="IndexLink"/>
                <w:rtl w:val="true"/>
              </w:rPr>
              <w:t xml:space="preserve">ـ </w:t>
            </w:r>
            <w:r>
              <w:rPr>
                <w:rStyle w:val="IndexLink"/>
              </w:rPr>
              <w:t>29</w:t>
            </w:r>
            <w:r>
              <w:rPr>
                <w:rStyle w:val="IndexLink"/>
                <w:rtl w:val="true"/>
              </w:rPr>
              <w:t xml:space="preserve">. </w:t>
            </w:r>
            <w:r>
              <w:rPr>
                <w:rStyle w:val="IndexLink"/>
                <w:rtl w:val="true"/>
              </w:rPr>
              <w:t>فراوانی رحمت خداوند</w:t>
            </w:r>
            <w:r>
              <w:rPr>
                <w:rStyle w:val="IndexLink"/>
                <w:rtl w:val="true"/>
              </w:rPr>
              <w:tab/>
            </w:r>
            <w:r>
              <w:rPr>
                <w:rStyle w:val="IndexLink"/>
              </w:rPr>
              <w:t>253</w:t>
            </w:r>
          </w:hyperlink>
        </w:p>
        <w:p>
          <w:pPr>
            <w:pStyle w:val="Contents2"/>
            <w:tabs>
              <w:tab w:val="clear" w:pos="8743"/>
              <w:tab w:val="right" w:pos="9026" w:leader="dot"/>
            </w:tabs>
            <w:rPr/>
          </w:pPr>
          <w:hyperlink w:anchor="__RefHeading___Toc297721_2281741623">
            <w:r>
              <w:rPr>
                <w:webHidden/>
                <w:rStyle w:val="IndexLink"/>
              </w:rPr>
              <w:t>30</w:t>
            </w:r>
            <w:r>
              <w:rPr>
                <w:rStyle w:val="IndexLink"/>
                <w:rtl w:val="true"/>
              </w:rPr>
              <w:t xml:space="preserve">. </w:t>
            </w:r>
            <w:r>
              <w:rPr>
                <w:rStyle w:val="IndexLink"/>
                <w:rtl w:val="true"/>
              </w:rPr>
              <w:t>جزا</w:t>
            </w:r>
            <w:r>
              <w:rPr>
                <w:rStyle w:val="IndexLink"/>
                <w:rtl w:val="true"/>
              </w:rPr>
              <w:tab/>
            </w:r>
            <w:r>
              <w:rPr>
                <w:rStyle w:val="IndexLink"/>
              </w:rPr>
              <w:t>254</w:t>
            </w:r>
          </w:hyperlink>
        </w:p>
        <w:p>
          <w:pPr>
            <w:pStyle w:val="Contents3"/>
            <w:tabs>
              <w:tab w:val="clear" w:pos="8459"/>
              <w:tab w:val="right" w:pos="9026" w:leader="dot"/>
            </w:tabs>
            <w:rPr/>
          </w:pPr>
          <w:hyperlink w:anchor="__RefHeading___Toc297723_2281741623">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297725_2281741623">
            <w:r>
              <w:rPr>
                <w:webHidden/>
                <w:rStyle w:val="IndexLink"/>
              </w:rPr>
              <w:t>1</w:t>
            </w:r>
            <w:r>
              <w:rPr>
                <w:rStyle w:val="IndexLink"/>
                <w:rtl w:val="true"/>
              </w:rPr>
              <w:t xml:space="preserve"> </w:t>
            </w:r>
            <w:r>
              <w:rPr>
                <w:rStyle w:val="IndexLink"/>
                <w:rtl w:val="true"/>
              </w:rPr>
              <w:t xml:space="preserve">ـ </w:t>
            </w:r>
            <w:r>
              <w:rPr>
                <w:rStyle w:val="IndexLink"/>
              </w:rPr>
              <w:t>30</w:t>
            </w:r>
            <w:r>
              <w:rPr>
                <w:rStyle w:val="IndexLink"/>
                <w:rtl w:val="true"/>
              </w:rPr>
              <w:t xml:space="preserve">. </w:t>
            </w:r>
            <w:r>
              <w:rPr>
                <w:rStyle w:val="IndexLink"/>
                <w:rtl w:val="true"/>
              </w:rPr>
              <w:t>حقیقت جزا</w:t>
            </w:r>
            <w:r>
              <w:rPr>
                <w:rStyle w:val="IndexLink"/>
                <w:rtl w:val="true"/>
              </w:rPr>
              <w:tab/>
            </w:r>
            <w:r>
              <w:rPr>
                <w:rStyle w:val="IndexLink"/>
              </w:rPr>
              <w:t>254</w:t>
            </w:r>
          </w:hyperlink>
        </w:p>
        <w:p>
          <w:pPr>
            <w:pStyle w:val="Contents3"/>
            <w:tabs>
              <w:tab w:val="clear" w:pos="8459"/>
              <w:tab w:val="right" w:pos="9026" w:leader="dot"/>
            </w:tabs>
            <w:rPr/>
          </w:pPr>
          <w:hyperlink w:anchor="__RefHeading___Toc297727_2281741623">
            <w:r>
              <w:rPr>
                <w:webHidden/>
                <w:rStyle w:val="IndexLink"/>
              </w:rPr>
              <w:t>2</w:t>
            </w:r>
            <w:r>
              <w:rPr>
                <w:rStyle w:val="IndexLink"/>
                <w:rtl w:val="true"/>
              </w:rPr>
              <w:t xml:space="preserve"> </w:t>
            </w:r>
            <w:r>
              <w:rPr>
                <w:rStyle w:val="IndexLink"/>
                <w:rtl w:val="true"/>
              </w:rPr>
              <w:t xml:space="preserve">ـ </w:t>
            </w:r>
            <w:r>
              <w:rPr>
                <w:rStyle w:val="IndexLink"/>
              </w:rPr>
              <w:t>30</w:t>
            </w:r>
            <w:r>
              <w:rPr>
                <w:rStyle w:val="IndexLink"/>
                <w:rtl w:val="true"/>
              </w:rPr>
              <w:t xml:space="preserve">. </w:t>
            </w:r>
            <w:r>
              <w:rPr>
                <w:rStyle w:val="IndexLink"/>
                <w:rtl w:val="true"/>
              </w:rPr>
              <w:t>کمیّت جزا</w:t>
            </w:r>
            <w:r>
              <w:rPr>
                <w:rStyle w:val="IndexLink"/>
                <w:rtl w:val="true"/>
              </w:rPr>
              <w:tab/>
            </w:r>
            <w:r>
              <w:rPr>
                <w:rStyle w:val="IndexLink"/>
              </w:rPr>
              <w:t>255</w:t>
            </w:r>
          </w:hyperlink>
        </w:p>
        <w:p>
          <w:pPr>
            <w:pStyle w:val="Contents3"/>
            <w:tabs>
              <w:tab w:val="clear" w:pos="8459"/>
              <w:tab w:val="right" w:pos="9026" w:leader="dot"/>
            </w:tabs>
            <w:rPr/>
          </w:pPr>
          <w:hyperlink w:anchor="__RefHeading___Toc297729_2281741623">
            <w:r>
              <w:rPr>
                <w:webHidden/>
                <w:rStyle w:val="IndexLink"/>
              </w:rPr>
              <w:t>3</w:t>
            </w:r>
            <w:r>
              <w:rPr>
                <w:rStyle w:val="IndexLink"/>
                <w:rtl w:val="true"/>
              </w:rPr>
              <w:t xml:space="preserve"> </w:t>
            </w:r>
            <w:r>
              <w:rPr>
                <w:rStyle w:val="IndexLink"/>
                <w:rtl w:val="true"/>
              </w:rPr>
              <w:t xml:space="preserve">ـ </w:t>
            </w:r>
            <w:r>
              <w:rPr>
                <w:rStyle w:val="IndexLink"/>
              </w:rPr>
              <w:t>30</w:t>
            </w:r>
            <w:r>
              <w:rPr>
                <w:rStyle w:val="IndexLink"/>
                <w:rtl w:val="true"/>
              </w:rPr>
              <w:t xml:space="preserve">. </w:t>
            </w:r>
            <w:r>
              <w:rPr>
                <w:rStyle w:val="IndexLink"/>
                <w:rtl w:val="true"/>
              </w:rPr>
              <w:t>مکان جزا</w:t>
            </w:r>
            <w:r>
              <w:rPr>
                <w:rStyle w:val="IndexLink"/>
                <w:rtl w:val="true"/>
              </w:rPr>
              <w:tab/>
            </w:r>
            <w:r>
              <w:rPr>
                <w:rStyle w:val="IndexLink"/>
              </w:rPr>
              <w:t>256</w:t>
            </w:r>
          </w:hyperlink>
        </w:p>
        <w:p>
          <w:pPr>
            <w:pStyle w:val="Contents3"/>
            <w:tabs>
              <w:tab w:val="clear" w:pos="8459"/>
              <w:tab w:val="right" w:pos="9026" w:leader="dot"/>
            </w:tabs>
            <w:rPr/>
          </w:pPr>
          <w:hyperlink w:anchor="__RefHeading___Toc297731_2281741623">
            <w:r>
              <w:rPr>
                <w:webHidden/>
                <w:rStyle w:val="IndexLink"/>
              </w:rPr>
              <w:t>4</w:t>
            </w:r>
            <w:r>
              <w:rPr>
                <w:rStyle w:val="IndexLink"/>
                <w:rtl w:val="true"/>
              </w:rPr>
              <w:t xml:space="preserve"> </w:t>
            </w:r>
            <w:r>
              <w:rPr>
                <w:rStyle w:val="IndexLink"/>
                <w:rtl w:val="true"/>
              </w:rPr>
              <w:t xml:space="preserve">ـ </w:t>
            </w:r>
            <w:r>
              <w:rPr>
                <w:rStyle w:val="IndexLink"/>
              </w:rPr>
              <w:t>30</w:t>
            </w:r>
            <w:r>
              <w:rPr>
                <w:rStyle w:val="IndexLink"/>
                <w:rtl w:val="true"/>
              </w:rPr>
              <w:t xml:space="preserve">. </w:t>
            </w:r>
            <w:r>
              <w:rPr>
                <w:rStyle w:val="IndexLink"/>
                <w:rtl w:val="true"/>
              </w:rPr>
              <w:t>جزا در دنیا</w:t>
            </w:r>
            <w:r>
              <w:rPr>
                <w:rStyle w:val="IndexLink"/>
                <w:rtl w:val="true"/>
              </w:rPr>
              <w:tab/>
            </w:r>
            <w:r>
              <w:rPr>
                <w:rStyle w:val="IndexLink"/>
              </w:rPr>
              <w:t>257</w:t>
            </w:r>
          </w:hyperlink>
        </w:p>
        <w:p>
          <w:pPr>
            <w:pStyle w:val="Contents3"/>
            <w:tabs>
              <w:tab w:val="clear" w:pos="8459"/>
              <w:tab w:val="right" w:pos="9026" w:leader="dot"/>
            </w:tabs>
            <w:rPr/>
          </w:pPr>
          <w:hyperlink w:anchor="__RefHeading___Toc297733_2281741623">
            <w:r>
              <w:rPr>
                <w:webHidden/>
                <w:rStyle w:val="IndexLink"/>
              </w:rPr>
              <w:t>5</w:t>
            </w:r>
            <w:r>
              <w:rPr>
                <w:rStyle w:val="IndexLink"/>
                <w:rtl w:val="true"/>
              </w:rPr>
              <w:t xml:space="preserve"> </w:t>
            </w:r>
            <w:r>
              <w:rPr>
                <w:rStyle w:val="IndexLink"/>
                <w:rtl w:val="true"/>
              </w:rPr>
              <w:t xml:space="preserve">ـ </w:t>
            </w:r>
            <w:r>
              <w:rPr>
                <w:rStyle w:val="IndexLink"/>
              </w:rPr>
              <w:t>30</w:t>
            </w:r>
            <w:r>
              <w:rPr>
                <w:rStyle w:val="IndexLink"/>
                <w:rtl w:val="true"/>
              </w:rPr>
              <w:t xml:space="preserve">. </w:t>
            </w:r>
            <w:r>
              <w:rPr>
                <w:rStyle w:val="IndexLink"/>
                <w:rtl w:val="true"/>
              </w:rPr>
              <w:t>جزا در آخرت</w:t>
            </w:r>
            <w:r>
              <w:rPr>
                <w:rStyle w:val="IndexLink"/>
                <w:rtl w:val="true"/>
              </w:rPr>
              <w:tab/>
            </w:r>
            <w:r>
              <w:rPr>
                <w:rStyle w:val="IndexLink"/>
              </w:rPr>
              <w:t>258</w:t>
            </w:r>
          </w:hyperlink>
        </w:p>
        <w:p>
          <w:pPr>
            <w:pStyle w:val="Contents3"/>
            <w:tabs>
              <w:tab w:val="clear" w:pos="8459"/>
              <w:tab w:val="right" w:pos="9026" w:leader="dot"/>
            </w:tabs>
            <w:rPr/>
          </w:pPr>
          <w:hyperlink w:anchor="__RefHeading___Toc297735_2281741623">
            <w:r>
              <w:rPr>
                <w:webHidden/>
                <w:rStyle w:val="IndexLink"/>
              </w:rPr>
              <w:t>6</w:t>
            </w:r>
            <w:r>
              <w:rPr>
                <w:rStyle w:val="IndexLink"/>
                <w:rtl w:val="true"/>
              </w:rPr>
              <w:t xml:space="preserve"> </w:t>
            </w:r>
            <w:r>
              <w:rPr>
                <w:rStyle w:val="IndexLink"/>
                <w:rtl w:val="true"/>
              </w:rPr>
              <w:t xml:space="preserve">ـ </w:t>
            </w:r>
            <w:r>
              <w:rPr>
                <w:rStyle w:val="IndexLink"/>
              </w:rPr>
              <w:t>30</w:t>
            </w:r>
            <w:r>
              <w:rPr>
                <w:rStyle w:val="IndexLink"/>
                <w:rtl w:val="true"/>
              </w:rPr>
              <w:t xml:space="preserve">. </w:t>
            </w:r>
            <w:r>
              <w:rPr>
                <w:rStyle w:val="IndexLink"/>
                <w:rtl w:val="true"/>
              </w:rPr>
              <w:t>رابطه عمل با جزای عمل</w:t>
            </w:r>
            <w:r>
              <w:rPr>
                <w:rStyle w:val="IndexLink"/>
                <w:rtl w:val="true"/>
              </w:rPr>
              <w:tab/>
            </w:r>
            <w:r>
              <w:rPr>
                <w:rStyle w:val="IndexLink"/>
              </w:rPr>
              <w:t>259</w:t>
            </w:r>
          </w:hyperlink>
        </w:p>
        <w:p>
          <w:pPr>
            <w:pStyle w:val="Contents3"/>
            <w:tabs>
              <w:tab w:val="clear" w:pos="8459"/>
              <w:tab w:val="right" w:pos="9026" w:leader="dot"/>
            </w:tabs>
            <w:rPr/>
          </w:pPr>
          <w:hyperlink w:anchor="__RefHeading___Toc297737_2281741623">
            <w:r>
              <w:rPr>
                <w:webHidden/>
                <w:rStyle w:val="IndexLink"/>
              </w:rPr>
              <w:t>7</w:t>
            </w:r>
            <w:r>
              <w:rPr>
                <w:rStyle w:val="IndexLink"/>
                <w:rtl w:val="true"/>
              </w:rPr>
              <w:t xml:space="preserve"> </w:t>
            </w:r>
            <w:r>
              <w:rPr>
                <w:rStyle w:val="IndexLink"/>
                <w:rtl w:val="true"/>
              </w:rPr>
              <w:t xml:space="preserve">ـ </w:t>
            </w:r>
            <w:r>
              <w:rPr>
                <w:rStyle w:val="IndexLink"/>
              </w:rPr>
              <w:t>30</w:t>
            </w:r>
            <w:r>
              <w:rPr>
                <w:rStyle w:val="IndexLink"/>
                <w:rtl w:val="true"/>
              </w:rPr>
              <w:t xml:space="preserve">. </w:t>
            </w:r>
            <w:r>
              <w:rPr>
                <w:rStyle w:val="IndexLink"/>
                <w:rtl w:val="true"/>
              </w:rPr>
              <w:t>تمثّل اعمال</w:t>
            </w:r>
            <w:r>
              <w:rPr>
                <w:rStyle w:val="IndexLink"/>
                <w:rtl w:val="true"/>
              </w:rPr>
              <w:tab/>
            </w:r>
            <w:r>
              <w:rPr>
                <w:rStyle w:val="IndexLink"/>
              </w:rPr>
              <w:t>262</w:t>
            </w:r>
          </w:hyperlink>
        </w:p>
        <w:p>
          <w:pPr>
            <w:pStyle w:val="Contents2"/>
            <w:tabs>
              <w:tab w:val="clear" w:pos="8743"/>
              <w:tab w:val="right" w:pos="9026" w:leader="dot"/>
            </w:tabs>
            <w:rPr/>
          </w:pPr>
          <w:hyperlink w:anchor="__RefHeading___Toc297739_2281741623">
            <w:r>
              <w:rPr>
                <w:webHidden/>
                <w:rStyle w:val="IndexLink"/>
              </w:rPr>
              <w:t>31</w:t>
            </w:r>
            <w:r>
              <w:rPr>
                <w:rStyle w:val="IndexLink"/>
                <w:rtl w:val="true"/>
              </w:rPr>
              <w:t xml:space="preserve">. </w:t>
            </w:r>
            <w:r>
              <w:rPr>
                <w:rStyle w:val="IndexLink"/>
                <w:rtl w:val="true"/>
              </w:rPr>
              <w:t>حبط و تکفیر</w:t>
            </w:r>
            <w:r>
              <w:rPr>
                <w:rStyle w:val="IndexLink"/>
                <w:rtl w:val="true"/>
              </w:rPr>
              <w:tab/>
            </w:r>
            <w:r>
              <w:rPr>
                <w:rStyle w:val="IndexLink"/>
              </w:rPr>
              <w:t>266</w:t>
            </w:r>
          </w:hyperlink>
        </w:p>
        <w:p>
          <w:pPr>
            <w:pStyle w:val="Contents3"/>
            <w:tabs>
              <w:tab w:val="clear" w:pos="8459"/>
              <w:tab w:val="right" w:pos="9026" w:leader="dot"/>
            </w:tabs>
            <w:rPr/>
          </w:pPr>
          <w:hyperlink w:anchor="__RefHeading___Toc297741_2281741623">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297743_2281741623">
            <w:r>
              <w:rPr>
                <w:webHidden/>
                <w:rStyle w:val="IndexLink"/>
              </w:rPr>
              <w:t>1</w:t>
            </w:r>
            <w:r>
              <w:rPr>
                <w:rStyle w:val="IndexLink"/>
                <w:rtl w:val="true"/>
              </w:rPr>
              <w:t xml:space="preserve"> </w:t>
            </w:r>
            <w:r>
              <w:rPr>
                <w:rStyle w:val="IndexLink"/>
                <w:rtl w:val="true"/>
              </w:rPr>
              <w:t xml:space="preserve">ـ </w:t>
            </w:r>
            <w:r>
              <w:rPr>
                <w:rStyle w:val="IndexLink"/>
              </w:rPr>
              <w:t>31</w:t>
            </w:r>
            <w:r>
              <w:rPr>
                <w:rStyle w:val="IndexLink"/>
                <w:rtl w:val="true"/>
              </w:rPr>
              <w:t xml:space="preserve">. </w:t>
            </w:r>
            <w:r>
              <w:rPr>
                <w:rStyle w:val="IndexLink"/>
                <w:rtl w:val="true"/>
              </w:rPr>
              <w:t>معانی لغوی</w:t>
            </w:r>
            <w:r>
              <w:rPr>
                <w:rStyle w:val="IndexLink"/>
                <w:rtl w:val="true"/>
              </w:rPr>
              <w:tab/>
            </w:r>
            <w:r>
              <w:rPr>
                <w:rStyle w:val="IndexLink"/>
              </w:rPr>
              <w:t>266</w:t>
            </w:r>
          </w:hyperlink>
        </w:p>
        <w:p>
          <w:pPr>
            <w:pStyle w:val="Contents3"/>
            <w:tabs>
              <w:tab w:val="clear" w:pos="8459"/>
              <w:tab w:val="right" w:pos="9026" w:leader="dot"/>
            </w:tabs>
            <w:rPr/>
          </w:pPr>
          <w:hyperlink w:anchor="__RefHeading___Toc297745_2281741623">
            <w:r>
              <w:rPr>
                <w:webHidden/>
                <w:rStyle w:val="IndexLink"/>
              </w:rPr>
              <w:t>2</w:t>
            </w:r>
            <w:r>
              <w:rPr>
                <w:rStyle w:val="IndexLink"/>
                <w:rtl w:val="true"/>
              </w:rPr>
              <w:t xml:space="preserve"> </w:t>
            </w:r>
            <w:r>
              <w:rPr>
                <w:rStyle w:val="IndexLink"/>
                <w:rtl w:val="true"/>
              </w:rPr>
              <w:t xml:space="preserve">ـ </w:t>
            </w:r>
            <w:r>
              <w:rPr>
                <w:rStyle w:val="IndexLink"/>
              </w:rPr>
              <w:t>31</w:t>
            </w:r>
            <w:r>
              <w:rPr>
                <w:rStyle w:val="IndexLink"/>
                <w:rtl w:val="true"/>
              </w:rPr>
              <w:t xml:space="preserve">. </w:t>
            </w:r>
            <w:r>
              <w:rPr>
                <w:rStyle w:val="IndexLink"/>
                <w:rtl w:val="true"/>
              </w:rPr>
              <w:t>معنای کلامی</w:t>
            </w:r>
            <w:r>
              <w:rPr>
                <w:rStyle w:val="IndexLink"/>
                <w:rtl w:val="true"/>
              </w:rPr>
              <w:tab/>
            </w:r>
            <w:r>
              <w:rPr>
                <w:rStyle w:val="IndexLink"/>
              </w:rPr>
              <w:t>266</w:t>
            </w:r>
          </w:hyperlink>
        </w:p>
        <w:p>
          <w:pPr>
            <w:pStyle w:val="Contents3"/>
            <w:tabs>
              <w:tab w:val="clear" w:pos="8459"/>
              <w:tab w:val="right" w:pos="9026" w:leader="dot"/>
            </w:tabs>
            <w:rPr/>
          </w:pPr>
          <w:hyperlink w:anchor="__RefHeading___Toc297747_2281741623">
            <w:r>
              <w:rPr>
                <w:webHidden/>
                <w:rStyle w:val="IndexLink"/>
              </w:rPr>
              <w:t>3</w:t>
            </w:r>
            <w:r>
              <w:rPr>
                <w:rStyle w:val="IndexLink"/>
                <w:rtl w:val="true"/>
              </w:rPr>
              <w:t xml:space="preserve"> </w:t>
            </w:r>
            <w:r>
              <w:rPr>
                <w:rStyle w:val="IndexLink"/>
                <w:rtl w:val="true"/>
              </w:rPr>
              <w:t xml:space="preserve">ـ </w:t>
            </w:r>
            <w:r>
              <w:rPr>
                <w:rStyle w:val="IndexLink"/>
              </w:rPr>
              <w:t>31</w:t>
            </w:r>
            <w:r>
              <w:rPr>
                <w:rStyle w:val="IndexLink"/>
                <w:rtl w:val="true"/>
              </w:rPr>
              <w:t xml:space="preserve">. </w:t>
            </w:r>
            <w:r>
              <w:rPr>
                <w:rStyle w:val="IndexLink"/>
                <w:rtl w:val="true"/>
              </w:rPr>
              <w:t>حبط</w:t>
            </w:r>
            <w:r>
              <w:rPr>
                <w:rStyle w:val="IndexLink"/>
                <w:rtl w:val="true"/>
              </w:rPr>
              <w:tab/>
            </w:r>
            <w:r>
              <w:rPr>
                <w:rStyle w:val="IndexLink"/>
              </w:rPr>
              <w:t>267</w:t>
            </w:r>
          </w:hyperlink>
        </w:p>
        <w:p>
          <w:pPr>
            <w:pStyle w:val="Contents4"/>
            <w:tabs>
              <w:tab w:val="clear" w:pos="8176"/>
              <w:tab w:val="right" w:pos="9026" w:leader="dot"/>
            </w:tabs>
            <w:rPr/>
          </w:pPr>
          <w:hyperlink w:anchor="__RefHeading___Toc297749_228174162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297751_2281741623">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31</w:t>
            </w:r>
            <w:r>
              <w:rPr>
                <w:rStyle w:val="IndexLink"/>
                <w:rtl w:val="true"/>
              </w:rPr>
              <w:t xml:space="preserve">. </w:t>
            </w:r>
            <w:r>
              <w:rPr>
                <w:rStyle w:val="IndexLink"/>
                <w:rtl w:val="true"/>
              </w:rPr>
              <w:t>ردّ حبط</w:t>
            </w:r>
            <w:r>
              <w:rPr>
                <w:rStyle w:val="IndexLink"/>
                <w:rtl w:val="true"/>
              </w:rPr>
              <w:tab/>
            </w:r>
            <w:r>
              <w:rPr>
                <w:rStyle w:val="IndexLink"/>
              </w:rPr>
              <w:t>268</w:t>
            </w:r>
          </w:hyperlink>
        </w:p>
        <w:p>
          <w:pPr>
            <w:pStyle w:val="Contents4"/>
            <w:tabs>
              <w:tab w:val="clear" w:pos="8176"/>
              <w:tab w:val="right" w:pos="9026" w:leader="dot"/>
            </w:tabs>
            <w:rPr/>
          </w:pPr>
          <w:hyperlink w:anchor="__RefHeading___Toc297753_2281741623">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31</w:t>
            </w:r>
            <w:r>
              <w:rPr>
                <w:rStyle w:val="IndexLink"/>
                <w:rtl w:val="true"/>
              </w:rPr>
              <w:t xml:space="preserve">. </w:t>
            </w:r>
            <w:r>
              <w:rPr>
                <w:rStyle w:val="IndexLink"/>
                <w:rtl w:val="true"/>
              </w:rPr>
              <w:t>حبط به معنای بطلان عمل از اساس</w:t>
            </w:r>
            <w:r>
              <w:rPr>
                <w:rStyle w:val="IndexLink"/>
                <w:rtl w:val="true"/>
              </w:rPr>
              <w:tab/>
            </w:r>
            <w:r>
              <w:rPr>
                <w:rStyle w:val="IndexLink"/>
              </w:rPr>
              <w:t>269</w:t>
            </w:r>
          </w:hyperlink>
        </w:p>
        <w:p>
          <w:pPr>
            <w:pStyle w:val="Contents4"/>
            <w:tabs>
              <w:tab w:val="clear" w:pos="8176"/>
              <w:tab w:val="right" w:pos="9026" w:leader="dot"/>
            </w:tabs>
            <w:rPr/>
          </w:pPr>
          <w:hyperlink w:anchor="__RefHeading___Toc297755_2281741623">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31</w:t>
            </w:r>
            <w:r>
              <w:rPr>
                <w:rStyle w:val="IndexLink"/>
                <w:rtl w:val="true"/>
              </w:rPr>
              <w:t xml:space="preserve">. </w:t>
            </w:r>
            <w:r>
              <w:rPr>
                <w:rStyle w:val="IndexLink"/>
                <w:rtl w:val="true"/>
              </w:rPr>
              <w:t>حبط به معنای بطلان عمل فاقد شرایط صحّت در مؤمنان</w:t>
            </w:r>
            <w:r>
              <w:rPr>
                <w:rStyle w:val="IndexLink"/>
                <w:rtl w:val="true"/>
              </w:rPr>
              <w:tab/>
            </w:r>
            <w:r>
              <w:rPr>
                <w:rStyle w:val="IndexLink"/>
              </w:rPr>
              <w:t>271</w:t>
            </w:r>
          </w:hyperlink>
        </w:p>
        <w:p>
          <w:pPr>
            <w:pStyle w:val="Contents4"/>
            <w:tabs>
              <w:tab w:val="clear" w:pos="8176"/>
              <w:tab w:val="right" w:pos="9026" w:leader="dot"/>
            </w:tabs>
            <w:rPr/>
          </w:pPr>
          <w:hyperlink w:anchor="__RefHeading___Toc297757_2281741623">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31</w:t>
            </w:r>
            <w:r>
              <w:rPr>
                <w:rStyle w:val="IndexLink"/>
                <w:rtl w:val="true"/>
              </w:rPr>
              <w:t xml:space="preserve">. </w:t>
            </w:r>
            <w:r>
              <w:rPr>
                <w:rStyle w:val="IndexLink"/>
                <w:rtl w:val="true"/>
              </w:rPr>
              <w:t>حبط غیرحتمی در تزاحم میان ثواب وعقاب در برخی از اعمال</w:t>
            </w:r>
            <w:r>
              <w:rPr>
                <w:rStyle w:val="IndexLink"/>
                <w:rtl w:val="true"/>
              </w:rPr>
              <w:tab/>
            </w:r>
            <w:r>
              <w:rPr>
                <w:rStyle w:val="IndexLink"/>
              </w:rPr>
              <w:t>271</w:t>
            </w:r>
          </w:hyperlink>
        </w:p>
        <w:p>
          <w:pPr>
            <w:pStyle w:val="Contents4"/>
            <w:tabs>
              <w:tab w:val="clear" w:pos="8176"/>
              <w:tab w:val="right" w:pos="9026" w:leader="dot"/>
            </w:tabs>
            <w:rPr/>
          </w:pPr>
          <w:hyperlink w:anchor="__RefHeading___Toc297759_2281741623">
            <w:r>
              <w:rPr>
                <w:webHidden/>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31</w:t>
            </w:r>
            <w:r>
              <w:rPr>
                <w:rStyle w:val="IndexLink"/>
                <w:rtl w:val="true"/>
              </w:rPr>
              <w:t xml:space="preserve">. </w:t>
            </w:r>
            <w:r>
              <w:rPr>
                <w:rStyle w:val="IndexLink"/>
                <w:rtl w:val="true"/>
              </w:rPr>
              <w:t>جواز حبط</w:t>
            </w:r>
            <w:r>
              <w:rPr>
                <w:rStyle w:val="IndexLink"/>
                <w:rtl w:val="true"/>
              </w:rPr>
              <w:tab/>
            </w:r>
            <w:r>
              <w:rPr>
                <w:rStyle w:val="IndexLink"/>
              </w:rPr>
              <w:t>272</w:t>
            </w:r>
          </w:hyperlink>
        </w:p>
        <w:p>
          <w:pPr>
            <w:pStyle w:val="Contents3"/>
            <w:tabs>
              <w:tab w:val="clear" w:pos="8459"/>
              <w:tab w:val="right" w:pos="9026" w:leader="dot"/>
            </w:tabs>
            <w:rPr/>
          </w:pPr>
          <w:hyperlink w:anchor="__RefHeading___Toc297761_2281741623">
            <w:r>
              <w:rPr>
                <w:webHidden/>
                <w:rStyle w:val="IndexLink"/>
              </w:rPr>
              <w:t>4</w:t>
            </w:r>
            <w:r>
              <w:rPr>
                <w:rStyle w:val="IndexLink"/>
                <w:rtl w:val="true"/>
              </w:rPr>
              <w:t xml:space="preserve"> </w:t>
            </w:r>
            <w:r>
              <w:rPr>
                <w:rStyle w:val="IndexLink"/>
                <w:rtl w:val="true"/>
              </w:rPr>
              <w:t xml:space="preserve">ـ </w:t>
            </w:r>
            <w:r>
              <w:rPr>
                <w:rStyle w:val="IndexLink"/>
              </w:rPr>
              <w:t>31</w:t>
            </w:r>
            <w:r>
              <w:rPr>
                <w:rStyle w:val="IndexLink"/>
                <w:rtl w:val="true"/>
              </w:rPr>
              <w:t xml:space="preserve">. </w:t>
            </w:r>
            <w:r>
              <w:rPr>
                <w:rStyle w:val="IndexLink"/>
                <w:rtl w:val="true"/>
              </w:rPr>
              <w:t>تکفیر</w:t>
            </w:r>
            <w:r>
              <w:rPr>
                <w:rStyle w:val="IndexLink"/>
                <w:rtl w:val="true"/>
              </w:rPr>
              <w:tab/>
            </w:r>
            <w:r>
              <w:rPr>
                <w:rStyle w:val="IndexLink"/>
              </w:rPr>
              <w:t>273</w:t>
            </w:r>
          </w:hyperlink>
        </w:p>
        <w:p>
          <w:pPr>
            <w:pStyle w:val="Contents2"/>
            <w:tabs>
              <w:tab w:val="clear" w:pos="8743"/>
              <w:tab w:val="right" w:pos="9026" w:leader="dot"/>
            </w:tabs>
            <w:rPr/>
          </w:pPr>
          <w:hyperlink w:anchor="__RefHeading___Toc297763_2281741623">
            <w:r>
              <w:rPr>
                <w:webHidden/>
                <w:rStyle w:val="IndexLink"/>
              </w:rPr>
              <w:t>32</w:t>
            </w:r>
            <w:r>
              <w:rPr>
                <w:rStyle w:val="IndexLink"/>
                <w:rtl w:val="true"/>
              </w:rPr>
              <w:t xml:space="preserve">. </w:t>
            </w:r>
            <w:r>
              <w:rPr>
                <w:rStyle w:val="IndexLink"/>
                <w:rtl w:val="true"/>
              </w:rPr>
              <w:t>اعراف</w:t>
            </w:r>
            <w:r>
              <w:rPr>
                <w:rStyle w:val="IndexLink"/>
                <w:rtl w:val="true"/>
              </w:rPr>
              <w:tab/>
            </w:r>
            <w:r>
              <w:rPr>
                <w:rStyle w:val="IndexLink"/>
              </w:rPr>
              <w:t>276</w:t>
            </w:r>
          </w:hyperlink>
        </w:p>
        <w:p>
          <w:pPr>
            <w:pStyle w:val="Contents3"/>
            <w:tabs>
              <w:tab w:val="clear" w:pos="8459"/>
              <w:tab w:val="right" w:pos="9026" w:leader="dot"/>
            </w:tabs>
            <w:rPr/>
          </w:pPr>
          <w:hyperlink w:anchor="__RefHeading___Toc297765_2281741623">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297767_2281741623">
            <w:r>
              <w:rPr>
                <w:webHidden/>
                <w:rStyle w:val="IndexLink"/>
              </w:rPr>
              <w:t>1</w:t>
            </w:r>
            <w:r>
              <w:rPr>
                <w:rStyle w:val="IndexLink"/>
                <w:rtl w:val="true"/>
              </w:rPr>
              <w:t xml:space="preserve"> </w:t>
            </w:r>
            <w:r>
              <w:rPr>
                <w:rStyle w:val="IndexLink"/>
                <w:rtl w:val="true"/>
              </w:rPr>
              <w:t xml:space="preserve">ـ </w:t>
            </w:r>
            <w:r>
              <w:rPr>
                <w:rStyle w:val="IndexLink"/>
              </w:rPr>
              <w:t>32</w:t>
            </w:r>
            <w:r>
              <w:rPr>
                <w:rStyle w:val="IndexLink"/>
                <w:rtl w:val="true"/>
              </w:rPr>
              <w:t xml:space="preserve">. </w:t>
            </w:r>
            <w:r>
              <w:rPr>
                <w:rStyle w:val="IndexLink"/>
                <w:rtl w:val="true"/>
              </w:rPr>
              <w:t>سروران اعراف</w:t>
            </w:r>
            <w:r>
              <w:rPr>
                <w:rStyle w:val="IndexLink"/>
                <w:rtl w:val="true"/>
              </w:rPr>
              <w:tab/>
            </w:r>
            <w:r>
              <w:rPr>
                <w:rStyle w:val="IndexLink"/>
              </w:rPr>
              <w:t>276</w:t>
            </w:r>
          </w:hyperlink>
        </w:p>
        <w:p>
          <w:pPr>
            <w:pStyle w:val="Contents3"/>
            <w:tabs>
              <w:tab w:val="clear" w:pos="8459"/>
              <w:tab w:val="right" w:pos="9026" w:leader="dot"/>
            </w:tabs>
            <w:rPr/>
          </w:pPr>
          <w:hyperlink w:anchor="__RefHeading___Toc297769_2281741623">
            <w:r>
              <w:rPr>
                <w:webHidden/>
                <w:rStyle w:val="IndexLink"/>
              </w:rPr>
              <w:t>2</w:t>
            </w:r>
            <w:r>
              <w:rPr>
                <w:rStyle w:val="IndexLink"/>
                <w:rtl w:val="true"/>
              </w:rPr>
              <w:t xml:space="preserve"> </w:t>
            </w:r>
            <w:r>
              <w:rPr>
                <w:rStyle w:val="IndexLink"/>
                <w:rtl w:val="true"/>
              </w:rPr>
              <w:t xml:space="preserve">ـ </w:t>
            </w:r>
            <w:r>
              <w:rPr>
                <w:rStyle w:val="IndexLink"/>
              </w:rPr>
              <w:t>32</w:t>
            </w:r>
            <w:r>
              <w:rPr>
                <w:rStyle w:val="IndexLink"/>
                <w:rtl w:val="true"/>
              </w:rPr>
              <w:t xml:space="preserve">. </w:t>
            </w:r>
            <w:r>
              <w:rPr>
                <w:rStyle w:val="IndexLink"/>
                <w:rtl w:val="true"/>
              </w:rPr>
              <w:t>واماندگان اعراف</w:t>
            </w:r>
            <w:r>
              <w:rPr>
                <w:rStyle w:val="IndexLink"/>
                <w:rtl w:val="true"/>
              </w:rPr>
              <w:tab/>
            </w:r>
            <w:r>
              <w:rPr>
                <w:rStyle w:val="IndexLink"/>
              </w:rPr>
              <w:t>278</w:t>
            </w:r>
          </w:hyperlink>
        </w:p>
        <w:p>
          <w:pPr>
            <w:pStyle w:val="Contents4"/>
            <w:tabs>
              <w:tab w:val="clear" w:pos="8176"/>
              <w:tab w:val="right" w:pos="9026" w:leader="dot"/>
            </w:tabs>
            <w:rPr/>
          </w:pPr>
          <w:hyperlink w:anchor="__RefHeading___Toc297771_2281741623">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297773_2281741623">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32</w:t>
            </w:r>
            <w:r>
              <w:rPr>
                <w:rStyle w:val="IndexLink"/>
                <w:rtl w:val="true"/>
              </w:rPr>
              <w:t xml:space="preserve">. </w:t>
            </w:r>
            <w:r>
              <w:rPr>
                <w:rStyle w:val="IndexLink"/>
                <w:rtl w:val="true"/>
              </w:rPr>
              <w:t>نجات‌یابندگان از اعراف</w:t>
            </w:r>
            <w:r>
              <w:rPr>
                <w:rStyle w:val="IndexLink"/>
                <w:rtl w:val="true"/>
              </w:rPr>
              <w:tab/>
            </w:r>
            <w:r>
              <w:rPr>
                <w:rStyle w:val="IndexLink"/>
              </w:rPr>
              <w:t>279</w:t>
            </w:r>
          </w:hyperlink>
        </w:p>
        <w:p>
          <w:pPr>
            <w:pStyle w:val="Contents4"/>
            <w:tabs>
              <w:tab w:val="clear" w:pos="8176"/>
              <w:tab w:val="right" w:pos="9026" w:leader="dot"/>
            </w:tabs>
            <w:rPr/>
          </w:pPr>
          <w:hyperlink w:anchor="__RefHeading___Toc297775_2281741623">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32</w:t>
            </w:r>
            <w:r>
              <w:rPr>
                <w:rStyle w:val="IndexLink"/>
                <w:rtl w:val="true"/>
              </w:rPr>
              <w:t xml:space="preserve">. </w:t>
            </w:r>
            <w:r>
              <w:rPr>
                <w:rStyle w:val="IndexLink"/>
                <w:rtl w:val="true"/>
              </w:rPr>
              <w:t>ماندگاران در اعراف</w:t>
            </w:r>
            <w:r>
              <w:rPr>
                <w:rStyle w:val="IndexLink"/>
                <w:rtl w:val="true"/>
              </w:rPr>
              <w:tab/>
            </w:r>
            <w:r>
              <w:rPr>
                <w:rStyle w:val="IndexLink"/>
              </w:rPr>
              <w:t>280</w:t>
            </w:r>
          </w:hyperlink>
        </w:p>
        <w:p>
          <w:pPr>
            <w:pStyle w:val="Contents4"/>
            <w:tabs>
              <w:tab w:val="clear" w:pos="8176"/>
              <w:tab w:val="right" w:pos="9026" w:leader="dot"/>
            </w:tabs>
            <w:rPr/>
          </w:pPr>
          <w:hyperlink w:anchor="__RefHeading___Toc297777_2281741623">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32</w:t>
            </w:r>
            <w:r>
              <w:rPr>
                <w:rStyle w:val="IndexLink"/>
                <w:rtl w:val="true"/>
              </w:rPr>
              <w:t xml:space="preserve">. </w:t>
            </w:r>
            <w:r>
              <w:rPr>
                <w:rStyle w:val="IndexLink"/>
                <w:rtl w:val="true"/>
              </w:rPr>
              <w:t>افراد بلاتکلیف در اعراف</w:t>
            </w:r>
            <w:r>
              <w:rPr>
                <w:rStyle w:val="IndexLink"/>
                <w:rtl w:val="true"/>
              </w:rPr>
              <w:tab/>
            </w:r>
            <w:r>
              <w:rPr>
                <w:rStyle w:val="IndexLink"/>
              </w:rPr>
              <w:t>281</w:t>
            </w:r>
          </w:hyperlink>
        </w:p>
        <w:p>
          <w:pPr>
            <w:pStyle w:val="Contents2"/>
            <w:tabs>
              <w:tab w:val="clear" w:pos="8743"/>
              <w:tab w:val="right" w:pos="9026" w:leader="dot"/>
            </w:tabs>
            <w:rPr/>
          </w:pPr>
          <w:hyperlink w:anchor="__RefHeading___Toc297779_2281741623">
            <w:r>
              <w:rPr>
                <w:webHidden/>
                <w:rStyle w:val="IndexLink"/>
              </w:rPr>
              <w:t>33</w:t>
            </w:r>
            <w:r>
              <w:rPr>
                <w:rStyle w:val="IndexLink"/>
                <w:rtl w:val="true"/>
              </w:rPr>
              <w:t xml:space="preserve">. </w:t>
            </w:r>
            <w:r>
              <w:rPr>
                <w:rStyle w:val="IndexLink"/>
                <w:rtl w:val="true"/>
              </w:rPr>
              <w:t>سرنوشت اطفال و اتمام حجّت‌نشدگان</w:t>
            </w:r>
            <w:r>
              <w:rPr>
                <w:rStyle w:val="IndexLink"/>
                <w:rtl w:val="true"/>
              </w:rPr>
              <w:tab/>
            </w:r>
            <w:r>
              <w:rPr>
                <w:rStyle w:val="IndexLink"/>
              </w:rPr>
              <w:t>282</w:t>
            </w:r>
          </w:hyperlink>
        </w:p>
        <w:p>
          <w:pPr>
            <w:pStyle w:val="Contents3"/>
            <w:tabs>
              <w:tab w:val="clear" w:pos="8459"/>
              <w:tab w:val="right" w:pos="9026" w:leader="dot"/>
            </w:tabs>
            <w:rPr/>
          </w:pPr>
          <w:hyperlink w:anchor="__RefHeading___Toc297781_2281741623">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297783_2281741623">
            <w:r>
              <w:rPr>
                <w:webHidden/>
                <w:rStyle w:val="IndexLink"/>
              </w:rPr>
              <w:t>1</w:t>
            </w:r>
            <w:r>
              <w:rPr>
                <w:rStyle w:val="IndexLink"/>
                <w:rtl w:val="true"/>
              </w:rPr>
              <w:t xml:space="preserve"> </w:t>
            </w:r>
            <w:r>
              <w:rPr>
                <w:rStyle w:val="IndexLink"/>
                <w:rtl w:val="true"/>
              </w:rPr>
              <w:t xml:space="preserve">ـ </w:t>
            </w:r>
            <w:r>
              <w:rPr>
                <w:rStyle w:val="IndexLink"/>
              </w:rPr>
              <w:t>33</w:t>
            </w:r>
            <w:r>
              <w:rPr>
                <w:rStyle w:val="IndexLink"/>
                <w:rtl w:val="true"/>
              </w:rPr>
              <w:t xml:space="preserve">. </w:t>
            </w:r>
            <w:r>
              <w:rPr>
                <w:rStyle w:val="IndexLink"/>
                <w:rtl w:val="true"/>
              </w:rPr>
              <w:t>اطفال مؤمنان</w:t>
            </w:r>
            <w:r>
              <w:rPr>
                <w:rStyle w:val="IndexLink"/>
                <w:rtl w:val="true"/>
              </w:rPr>
              <w:tab/>
            </w:r>
            <w:r>
              <w:rPr>
                <w:rStyle w:val="IndexLink"/>
              </w:rPr>
              <w:t>282</w:t>
            </w:r>
          </w:hyperlink>
        </w:p>
        <w:p>
          <w:pPr>
            <w:pStyle w:val="Contents3"/>
            <w:tabs>
              <w:tab w:val="clear" w:pos="8459"/>
              <w:tab w:val="right" w:pos="9026" w:leader="dot"/>
            </w:tabs>
            <w:rPr/>
          </w:pPr>
          <w:hyperlink w:anchor="__RefHeading___Toc297785_2281741623">
            <w:r>
              <w:rPr>
                <w:webHidden/>
                <w:rStyle w:val="IndexLink"/>
              </w:rPr>
              <w:t>2</w:t>
            </w:r>
            <w:r>
              <w:rPr>
                <w:rStyle w:val="IndexLink"/>
                <w:rtl w:val="true"/>
              </w:rPr>
              <w:t xml:space="preserve"> </w:t>
            </w:r>
            <w:r>
              <w:rPr>
                <w:rStyle w:val="IndexLink"/>
                <w:rtl w:val="true"/>
              </w:rPr>
              <w:t xml:space="preserve">ـ </w:t>
            </w:r>
            <w:r>
              <w:rPr>
                <w:rStyle w:val="IndexLink"/>
              </w:rPr>
              <w:t>33</w:t>
            </w:r>
            <w:r>
              <w:rPr>
                <w:rStyle w:val="IndexLink"/>
                <w:rtl w:val="true"/>
              </w:rPr>
              <w:t xml:space="preserve">. </w:t>
            </w:r>
            <w:r>
              <w:rPr>
                <w:rStyle w:val="IndexLink"/>
                <w:rtl w:val="true"/>
              </w:rPr>
              <w:t>اطفال کافران</w:t>
            </w:r>
            <w:r>
              <w:rPr>
                <w:rStyle w:val="IndexLink"/>
                <w:rtl w:val="true"/>
              </w:rPr>
              <w:tab/>
            </w:r>
            <w:r>
              <w:rPr>
                <w:rStyle w:val="IndexLink"/>
              </w:rPr>
              <w:t>284</w:t>
            </w:r>
          </w:hyperlink>
        </w:p>
        <w:p>
          <w:pPr>
            <w:pStyle w:val="Contents3"/>
            <w:tabs>
              <w:tab w:val="clear" w:pos="8459"/>
              <w:tab w:val="right" w:pos="9026" w:leader="dot"/>
            </w:tabs>
            <w:rPr/>
          </w:pPr>
          <w:hyperlink w:anchor="__RefHeading___Toc297787_2281741623">
            <w:r>
              <w:rPr>
                <w:webHidden/>
                <w:rStyle w:val="IndexLink"/>
              </w:rPr>
              <w:t>3</w:t>
            </w:r>
            <w:r>
              <w:rPr>
                <w:rStyle w:val="IndexLink"/>
                <w:rtl w:val="true"/>
              </w:rPr>
              <w:t xml:space="preserve"> </w:t>
            </w:r>
            <w:r>
              <w:rPr>
                <w:rStyle w:val="IndexLink"/>
                <w:rtl w:val="true"/>
              </w:rPr>
              <w:t xml:space="preserve">ـ </w:t>
            </w:r>
            <w:r>
              <w:rPr>
                <w:rStyle w:val="IndexLink"/>
              </w:rPr>
              <w:t>33</w:t>
            </w:r>
            <w:r>
              <w:rPr>
                <w:rStyle w:val="IndexLink"/>
                <w:rtl w:val="true"/>
              </w:rPr>
              <w:t xml:space="preserve">. </w:t>
            </w:r>
            <w:r>
              <w:rPr>
                <w:rStyle w:val="IndexLink"/>
                <w:rtl w:val="true"/>
              </w:rPr>
              <w:t>اتمام حجّت‌نشدگان</w:t>
            </w:r>
            <w:r>
              <w:rPr>
                <w:rStyle w:val="IndexLink"/>
                <w:rtl w:val="true"/>
              </w:rPr>
              <w:tab/>
            </w:r>
            <w:r>
              <w:rPr>
                <w:rStyle w:val="IndexLink"/>
              </w:rPr>
              <w:t>286</w:t>
            </w:r>
          </w:hyperlink>
        </w:p>
        <w:p>
          <w:pPr>
            <w:pStyle w:val="Contents3"/>
            <w:tabs>
              <w:tab w:val="clear" w:pos="8459"/>
              <w:tab w:val="right" w:pos="9026" w:leader="dot"/>
            </w:tabs>
            <w:rPr/>
          </w:pPr>
          <w:hyperlink w:anchor="__RefHeading___Toc297789_2281741623">
            <w:r>
              <w:rPr>
                <w:webHidden/>
                <w:rStyle w:val="IndexLink"/>
              </w:rPr>
              <w:t>4</w:t>
            </w:r>
            <w:r>
              <w:rPr>
                <w:rStyle w:val="IndexLink"/>
                <w:rtl w:val="true"/>
              </w:rPr>
              <w:t xml:space="preserve"> </w:t>
            </w:r>
            <w:r>
              <w:rPr>
                <w:rStyle w:val="IndexLink"/>
                <w:rtl w:val="true"/>
              </w:rPr>
              <w:t xml:space="preserve">ـ </w:t>
            </w:r>
            <w:r>
              <w:rPr>
                <w:rStyle w:val="IndexLink"/>
              </w:rPr>
              <w:t>33</w:t>
            </w:r>
            <w:r>
              <w:rPr>
                <w:rStyle w:val="IndexLink"/>
                <w:rtl w:val="true"/>
              </w:rPr>
              <w:t xml:space="preserve">. </w:t>
            </w:r>
            <w:r>
              <w:rPr>
                <w:rStyle w:val="IndexLink"/>
                <w:rtl w:val="true"/>
              </w:rPr>
              <w:t>مرجون لامرالله</w:t>
            </w:r>
            <w:r>
              <w:rPr>
                <w:rStyle w:val="IndexLink"/>
                <w:rtl w:val="true"/>
              </w:rPr>
              <w:tab/>
            </w:r>
            <w:r>
              <w:rPr>
                <w:rStyle w:val="IndexLink"/>
              </w:rPr>
              <w:t>287</w:t>
            </w:r>
          </w:hyperlink>
        </w:p>
        <w:p>
          <w:pPr>
            <w:pStyle w:val="Contents3"/>
            <w:tabs>
              <w:tab w:val="clear" w:pos="8459"/>
              <w:tab w:val="right" w:pos="9026" w:leader="dot"/>
            </w:tabs>
            <w:rPr/>
          </w:pPr>
          <w:hyperlink w:anchor="__RefHeading___Toc297791_2281741623">
            <w:r>
              <w:rPr>
                <w:webHidden/>
                <w:rStyle w:val="IndexLink"/>
              </w:rPr>
              <w:t>5</w:t>
            </w:r>
            <w:r>
              <w:rPr>
                <w:rStyle w:val="IndexLink"/>
                <w:rtl w:val="true"/>
              </w:rPr>
              <w:t xml:space="preserve"> </w:t>
            </w:r>
            <w:r>
              <w:rPr>
                <w:rStyle w:val="IndexLink"/>
                <w:rtl w:val="true"/>
              </w:rPr>
              <w:t xml:space="preserve">ـ </w:t>
            </w:r>
            <w:r>
              <w:rPr>
                <w:rStyle w:val="IndexLink"/>
              </w:rPr>
              <w:t>33</w:t>
            </w:r>
            <w:r>
              <w:rPr>
                <w:rStyle w:val="IndexLink"/>
                <w:rtl w:val="true"/>
              </w:rPr>
              <w:t xml:space="preserve">. </w:t>
            </w:r>
            <w:r>
              <w:rPr>
                <w:rStyle w:val="IndexLink"/>
                <w:rtl w:val="true"/>
              </w:rPr>
              <w:t>فرجام فاسقان اهل ایمان و مستضعفان عامّه</w:t>
            </w:r>
            <w:r>
              <w:rPr>
                <w:rStyle w:val="IndexLink"/>
                <w:rtl w:val="true"/>
              </w:rPr>
              <w:tab/>
            </w:r>
            <w:r>
              <w:rPr>
                <w:rStyle w:val="IndexLink"/>
              </w:rPr>
              <w:t>288</w:t>
            </w:r>
          </w:hyperlink>
        </w:p>
        <w:p>
          <w:pPr>
            <w:pStyle w:val="Contents3"/>
            <w:tabs>
              <w:tab w:val="clear" w:pos="8459"/>
              <w:tab w:val="right" w:pos="9026" w:leader="dot"/>
            </w:tabs>
            <w:rPr/>
          </w:pPr>
          <w:hyperlink w:anchor="__RefHeading___Toc297793_2281741623">
            <w:r>
              <w:rPr>
                <w:webHidden/>
                <w:rStyle w:val="IndexLink"/>
              </w:rPr>
              <w:t>6</w:t>
            </w:r>
            <w:r>
              <w:rPr>
                <w:rStyle w:val="IndexLink"/>
                <w:rtl w:val="true"/>
              </w:rPr>
              <w:t xml:space="preserve"> </w:t>
            </w:r>
            <w:r>
              <w:rPr>
                <w:rStyle w:val="IndexLink"/>
                <w:rtl w:val="true"/>
              </w:rPr>
              <w:t xml:space="preserve">ـ </w:t>
            </w:r>
            <w:r>
              <w:rPr>
                <w:rStyle w:val="IndexLink"/>
              </w:rPr>
              <w:t>33</w:t>
            </w:r>
            <w:r>
              <w:rPr>
                <w:rStyle w:val="IndexLink"/>
                <w:rtl w:val="true"/>
              </w:rPr>
              <w:t xml:space="preserve">. </w:t>
            </w:r>
            <w:r>
              <w:rPr>
                <w:rStyle w:val="IndexLink"/>
                <w:rtl w:val="true"/>
              </w:rPr>
              <w:t>درآمیزندگان اعمال نیک و بد</w:t>
            </w:r>
            <w:r>
              <w:rPr>
                <w:rStyle w:val="IndexLink"/>
                <w:rtl w:val="true"/>
              </w:rPr>
              <w:tab/>
            </w:r>
            <w:r>
              <w:rPr>
                <w:rStyle w:val="IndexLink"/>
              </w:rPr>
              <w:t>289</w:t>
            </w:r>
          </w:hyperlink>
        </w:p>
        <w:p>
          <w:pPr>
            <w:pStyle w:val="Contents3"/>
            <w:tabs>
              <w:tab w:val="clear" w:pos="8459"/>
              <w:tab w:val="right" w:pos="9026" w:leader="dot"/>
            </w:tabs>
            <w:rPr/>
          </w:pPr>
          <w:hyperlink w:anchor="__RefHeading___Toc297795_2281741623">
            <w:r>
              <w:rPr>
                <w:webHidden/>
                <w:rStyle w:val="IndexLink"/>
              </w:rPr>
              <w:t>7</w:t>
            </w:r>
            <w:r>
              <w:rPr>
                <w:rStyle w:val="IndexLink"/>
                <w:rtl w:val="true"/>
              </w:rPr>
              <w:t xml:space="preserve"> </w:t>
            </w:r>
            <w:r>
              <w:rPr>
                <w:rStyle w:val="IndexLink"/>
                <w:rtl w:val="true"/>
              </w:rPr>
              <w:t xml:space="preserve">ـ </w:t>
            </w:r>
            <w:r>
              <w:rPr>
                <w:rStyle w:val="IndexLink"/>
              </w:rPr>
              <w:t>33</w:t>
            </w:r>
            <w:r>
              <w:rPr>
                <w:rStyle w:val="IndexLink"/>
                <w:rtl w:val="true"/>
              </w:rPr>
              <w:t xml:space="preserve">. </w:t>
            </w:r>
            <w:r>
              <w:rPr>
                <w:rStyle w:val="IndexLink"/>
                <w:rtl w:val="true"/>
              </w:rPr>
              <w:t>سرنوشت اولاد زنا</w:t>
            </w:r>
            <w:r>
              <w:rPr>
                <w:rStyle w:val="IndexLink"/>
                <w:rtl w:val="true"/>
              </w:rPr>
              <w:tab/>
            </w:r>
            <w:r>
              <w:rPr>
                <w:rStyle w:val="IndexLink"/>
              </w:rPr>
              <w:t>290</w:t>
            </w:r>
          </w:hyperlink>
        </w:p>
        <w:p>
          <w:pPr>
            <w:pStyle w:val="Contents2"/>
            <w:tabs>
              <w:tab w:val="clear" w:pos="8743"/>
              <w:tab w:val="right" w:pos="9026" w:leader="dot"/>
            </w:tabs>
            <w:rPr/>
          </w:pPr>
          <w:hyperlink w:anchor="__RefHeading___Toc297797_2281741623">
            <w:r>
              <w:rPr>
                <w:webHidden/>
                <w:rStyle w:val="IndexLink"/>
              </w:rPr>
              <w:t>34</w:t>
            </w:r>
            <w:r>
              <w:rPr>
                <w:rStyle w:val="IndexLink"/>
                <w:rtl w:val="true"/>
              </w:rPr>
              <w:t xml:space="preserve">. </w:t>
            </w:r>
            <w:r>
              <w:rPr>
                <w:rStyle w:val="IndexLink"/>
                <w:rtl w:val="true"/>
              </w:rPr>
              <w:t>ویژگی‌های واردان در بهشت و جهنّم</w:t>
            </w:r>
            <w:r>
              <w:rPr>
                <w:rStyle w:val="IndexLink"/>
                <w:rtl w:val="true"/>
              </w:rPr>
              <w:tab/>
            </w:r>
            <w:r>
              <w:rPr>
                <w:rStyle w:val="IndexLink"/>
              </w:rPr>
              <w:t>292</w:t>
            </w:r>
          </w:hyperlink>
        </w:p>
        <w:p>
          <w:pPr>
            <w:pStyle w:val="Contents3"/>
            <w:tabs>
              <w:tab w:val="clear" w:pos="8459"/>
              <w:tab w:val="right" w:pos="9026" w:leader="dot"/>
            </w:tabs>
            <w:rPr/>
          </w:pPr>
          <w:hyperlink w:anchor="__RefHeading___Toc297799_2281741623">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297801_2281741623">
            <w:r>
              <w:rPr>
                <w:webHidden/>
                <w:rStyle w:val="IndexLink"/>
              </w:rPr>
              <w:t>1</w:t>
            </w:r>
            <w:r>
              <w:rPr>
                <w:rStyle w:val="IndexLink"/>
                <w:rtl w:val="true"/>
              </w:rPr>
              <w:t xml:space="preserve"> </w:t>
            </w:r>
            <w:r>
              <w:rPr>
                <w:rStyle w:val="IndexLink"/>
                <w:rtl w:val="true"/>
              </w:rPr>
              <w:t xml:space="preserve">ـ </w:t>
            </w:r>
            <w:r>
              <w:rPr>
                <w:rStyle w:val="IndexLink"/>
              </w:rPr>
              <w:t>34</w:t>
            </w:r>
            <w:r>
              <w:rPr>
                <w:rStyle w:val="IndexLink"/>
                <w:rtl w:val="true"/>
              </w:rPr>
              <w:t xml:space="preserve">. </w:t>
            </w:r>
            <w:r>
              <w:rPr>
                <w:rStyle w:val="IndexLink"/>
                <w:rtl w:val="true"/>
              </w:rPr>
              <w:t>اسلام و ایمان</w:t>
            </w:r>
            <w:r>
              <w:rPr>
                <w:rStyle w:val="IndexLink"/>
                <w:rtl w:val="true"/>
              </w:rPr>
              <w:tab/>
            </w:r>
            <w:r>
              <w:rPr>
                <w:rStyle w:val="IndexLink"/>
              </w:rPr>
              <w:t>292</w:t>
            </w:r>
          </w:hyperlink>
        </w:p>
        <w:p>
          <w:pPr>
            <w:pStyle w:val="Contents3"/>
            <w:tabs>
              <w:tab w:val="clear" w:pos="8459"/>
              <w:tab w:val="right" w:pos="9026" w:leader="dot"/>
            </w:tabs>
            <w:rPr/>
          </w:pPr>
          <w:hyperlink w:anchor="__RefHeading___Toc297803_2281741623">
            <w:r>
              <w:rPr>
                <w:webHidden/>
                <w:rStyle w:val="IndexLink"/>
              </w:rPr>
              <w:t>2</w:t>
            </w:r>
            <w:r>
              <w:rPr>
                <w:rStyle w:val="IndexLink"/>
                <w:rtl w:val="true"/>
              </w:rPr>
              <w:t xml:space="preserve"> </w:t>
            </w:r>
            <w:r>
              <w:rPr>
                <w:rStyle w:val="IndexLink"/>
                <w:rtl w:val="true"/>
              </w:rPr>
              <w:t xml:space="preserve">ـ </w:t>
            </w:r>
            <w:r>
              <w:rPr>
                <w:rStyle w:val="IndexLink"/>
              </w:rPr>
              <w:t>34</w:t>
            </w:r>
            <w:r>
              <w:rPr>
                <w:rStyle w:val="IndexLink"/>
                <w:rtl w:val="true"/>
              </w:rPr>
              <w:t xml:space="preserve">. </w:t>
            </w:r>
            <w:r>
              <w:rPr>
                <w:rStyle w:val="IndexLink"/>
                <w:rtl w:val="true"/>
              </w:rPr>
              <w:t>ایمان عامل ورود به بهشت</w:t>
            </w:r>
            <w:r>
              <w:rPr>
                <w:rStyle w:val="IndexLink"/>
                <w:rtl w:val="true"/>
              </w:rPr>
              <w:tab/>
            </w:r>
            <w:r>
              <w:rPr>
                <w:rStyle w:val="IndexLink"/>
              </w:rPr>
              <w:t>295</w:t>
            </w:r>
          </w:hyperlink>
        </w:p>
        <w:p>
          <w:pPr>
            <w:pStyle w:val="Contents3"/>
            <w:tabs>
              <w:tab w:val="clear" w:pos="8459"/>
              <w:tab w:val="right" w:pos="9026" w:leader="dot"/>
            </w:tabs>
            <w:rPr/>
          </w:pPr>
          <w:hyperlink w:anchor="__RefHeading___Toc297805_2281741623">
            <w:r>
              <w:rPr>
                <w:webHidden/>
                <w:rStyle w:val="IndexLink"/>
              </w:rPr>
              <w:t>3</w:t>
            </w:r>
            <w:r>
              <w:rPr>
                <w:rStyle w:val="IndexLink"/>
                <w:rtl w:val="true"/>
              </w:rPr>
              <w:t xml:space="preserve"> </w:t>
            </w:r>
            <w:r>
              <w:rPr>
                <w:rStyle w:val="IndexLink"/>
                <w:rtl w:val="true"/>
              </w:rPr>
              <w:t xml:space="preserve">ـ </w:t>
            </w:r>
            <w:r>
              <w:rPr>
                <w:rStyle w:val="IndexLink"/>
              </w:rPr>
              <w:t>34</w:t>
            </w:r>
            <w:r>
              <w:rPr>
                <w:rStyle w:val="IndexLink"/>
                <w:rtl w:val="true"/>
              </w:rPr>
              <w:t xml:space="preserve">. </w:t>
            </w:r>
            <w:r>
              <w:rPr>
                <w:rStyle w:val="IndexLink"/>
                <w:rtl w:val="true"/>
              </w:rPr>
              <w:t>کفر و نفاق ، عامل ورود به جهنّم</w:t>
            </w:r>
            <w:r>
              <w:rPr>
                <w:rStyle w:val="IndexLink"/>
                <w:rtl w:val="true"/>
              </w:rPr>
              <w:tab/>
            </w:r>
            <w:r>
              <w:rPr>
                <w:rStyle w:val="IndexLink"/>
              </w:rPr>
              <w:t>296</w:t>
            </w:r>
          </w:hyperlink>
        </w:p>
        <w:p>
          <w:pPr>
            <w:pStyle w:val="Contents3"/>
            <w:tabs>
              <w:tab w:val="clear" w:pos="8459"/>
              <w:tab w:val="right" w:pos="9026" w:leader="dot"/>
            </w:tabs>
            <w:rPr/>
          </w:pPr>
          <w:hyperlink w:anchor="__RefHeading___Toc297807_2281741623">
            <w:r>
              <w:rPr>
                <w:webHidden/>
                <w:rStyle w:val="IndexLink"/>
              </w:rPr>
              <w:t>4</w:t>
            </w:r>
            <w:r>
              <w:rPr>
                <w:rStyle w:val="IndexLink"/>
                <w:rtl w:val="true"/>
              </w:rPr>
              <w:t xml:space="preserve"> </w:t>
            </w:r>
            <w:r>
              <w:rPr>
                <w:rStyle w:val="IndexLink"/>
                <w:rtl w:val="true"/>
              </w:rPr>
              <w:t xml:space="preserve">ـ </w:t>
            </w:r>
            <w:r>
              <w:rPr>
                <w:rStyle w:val="IndexLink"/>
              </w:rPr>
              <w:t>34</w:t>
            </w:r>
            <w:r>
              <w:rPr>
                <w:rStyle w:val="IndexLink"/>
                <w:rtl w:val="true"/>
              </w:rPr>
              <w:t xml:space="preserve">. </w:t>
            </w:r>
            <w:r>
              <w:rPr>
                <w:rStyle w:val="IndexLink"/>
                <w:rtl w:val="true"/>
              </w:rPr>
              <w:t xml:space="preserve">انکار امامت امامان </w:t>
            </w:r>
            <w:r>
              <w:rPr>
                <w:rStyle w:val="IndexLink"/>
                <w:rtl w:val="true"/>
              </w:rPr>
              <w:t>(</w:t>
            </w:r>
            <w:r>
              <w:rPr>
                <w:rStyle w:val="IndexLink"/>
                <w:rtl w:val="true"/>
              </w:rPr>
              <w:t>علیهم السلام</w:t>
            </w:r>
            <w:r>
              <w:rPr>
                <w:rStyle w:val="IndexLink"/>
                <w:rtl w:val="true"/>
              </w:rPr>
              <w:t xml:space="preserve">) </w:t>
            </w:r>
            <w:r>
              <w:rPr>
                <w:rStyle w:val="IndexLink"/>
                <w:rtl w:val="true"/>
              </w:rPr>
              <w:t>عامل ورود به جهنّم</w:t>
            </w:r>
            <w:r>
              <w:rPr>
                <w:rStyle w:val="IndexLink"/>
                <w:rtl w:val="true"/>
              </w:rPr>
              <w:tab/>
            </w:r>
            <w:r>
              <w:rPr>
                <w:rStyle w:val="IndexLink"/>
              </w:rPr>
              <w:t>297</w:t>
            </w:r>
          </w:hyperlink>
        </w:p>
        <w:p>
          <w:pPr>
            <w:pStyle w:val="Contents3"/>
            <w:tabs>
              <w:tab w:val="clear" w:pos="8459"/>
              <w:tab w:val="right" w:pos="9026" w:leader="dot"/>
            </w:tabs>
            <w:rPr/>
          </w:pPr>
          <w:hyperlink w:anchor="__RefHeading___Toc297809_2281741623">
            <w:r>
              <w:rPr>
                <w:webHidden/>
                <w:rStyle w:val="IndexLink"/>
              </w:rPr>
              <w:t>5</w:t>
            </w:r>
            <w:r>
              <w:rPr>
                <w:rStyle w:val="IndexLink"/>
                <w:rtl w:val="true"/>
              </w:rPr>
              <w:t xml:space="preserve"> </w:t>
            </w:r>
            <w:r>
              <w:rPr>
                <w:rStyle w:val="IndexLink"/>
                <w:rtl w:val="true"/>
              </w:rPr>
              <w:t xml:space="preserve">ـ </w:t>
            </w:r>
            <w:r>
              <w:rPr>
                <w:rStyle w:val="IndexLink"/>
              </w:rPr>
              <w:t>34</w:t>
            </w:r>
            <w:r>
              <w:rPr>
                <w:rStyle w:val="IndexLink"/>
                <w:rtl w:val="true"/>
              </w:rPr>
              <w:t xml:space="preserve">. </w:t>
            </w:r>
            <w:r>
              <w:rPr>
                <w:rStyle w:val="IndexLink"/>
                <w:rtl w:val="true"/>
              </w:rPr>
              <w:t>برخی از گناهان عامل ورود به جهنّم</w:t>
            </w:r>
            <w:r>
              <w:rPr>
                <w:rStyle w:val="IndexLink"/>
                <w:rtl w:val="true"/>
              </w:rPr>
              <w:tab/>
            </w:r>
            <w:r>
              <w:rPr>
                <w:rStyle w:val="IndexLink"/>
              </w:rPr>
              <w:t>300</w:t>
            </w:r>
          </w:hyperlink>
        </w:p>
        <w:p>
          <w:pPr>
            <w:pStyle w:val="Contents2"/>
            <w:tabs>
              <w:tab w:val="clear" w:pos="8743"/>
              <w:tab w:val="right" w:pos="9026" w:leader="dot"/>
            </w:tabs>
            <w:rPr/>
          </w:pPr>
          <w:hyperlink w:anchor="__RefHeading___Toc297811_2281741623">
            <w:r>
              <w:rPr>
                <w:webHidden/>
                <w:rStyle w:val="IndexLink"/>
              </w:rPr>
              <w:t>35</w:t>
            </w:r>
            <w:r>
              <w:rPr>
                <w:rStyle w:val="IndexLink"/>
                <w:rtl w:val="true"/>
              </w:rPr>
              <w:t xml:space="preserve">. </w:t>
            </w:r>
            <w:r>
              <w:rPr>
                <w:rStyle w:val="IndexLink"/>
                <w:rtl w:val="true"/>
              </w:rPr>
              <w:t>آفرینش بهشت و دوزخ</w:t>
            </w:r>
            <w:r>
              <w:rPr>
                <w:rStyle w:val="IndexLink"/>
                <w:rtl w:val="true"/>
              </w:rPr>
              <w:tab/>
            </w:r>
            <w:r>
              <w:rPr>
                <w:rStyle w:val="IndexLink"/>
              </w:rPr>
              <w:t>301</w:t>
            </w:r>
          </w:hyperlink>
        </w:p>
        <w:p>
          <w:pPr>
            <w:pStyle w:val="Contents3"/>
            <w:tabs>
              <w:tab w:val="clear" w:pos="8459"/>
              <w:tab w:val="right" w:pos="9026" w:leader="dot"/>
            </w:tabs>
            <w:rPr/>
          </w:pPr>
          <w:hyperlink w:anchor="__RefHeading___Toc297813_2281741623">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297815_2281741623">
            <w:r>
              <w:rPr>
                <w:webHidden/>
                <w:rStyle w:val="IndexLink"/>
              </w:rPr>
              <w:t>1</w:t>
            </w:r>
            <w:r>
              <w:rPr>
                <w:rStyle w:val="IndexLink"/>
                <w:rtl w:val="true"/>
              </w:rPr>
              <w:t xml:space="preserve"> </w:t>
            </w:r>
            <w:r>
              <w:rPr>
                <w:rStyle w:val="IndexLink"/>
                <w:rtl w:val="true"/>
              </w:rPr>
              <w:t xml:space="preserve">ـ </w:t>
            </w:r>
            <w:r>
              <w:rPr>
                <w:rStyle w:val="IndexLink"/>
              </w:rPr>
              <w:t>35</w:t>
            </w:r>
            <w:r>
              <w:rPr>
                <w:rStyle w:val="IndexLink"/>
                <w:rtl w:val="true"/>
              </w:rPr>
              <w:t xml:space="preserve">. </w:t>
            </w:r>
            <w:r>
              <w:rPr>
                <w:rStyle w:val="IndexLink"/>
                <w:rtl w:val="true"/>
              </w:rPr>
              <w:t>ماهیّت بهشت و دوزخ</w:t>
            </w:r>
            <w:r>
              <w:rPr>
                <w:rStyle w:val="IndexLink"/>
                <w:rtl w:val="true"/>
              </w:rPr>
              <w:tab/>
            </w:r>
            <w:r>
              <w:rPr>
                <w:rStyle w:val="IndexLink"/>
              </w:rPr>
              <w:t>301</w:t>
            </w:r>
          </w:hyperlink>
        </w:p>
        <w:p>
          <w:pPr>
            <w:pStyle w:val="Contents3"/>
            <w:tabs>
              <w:tab w:val="clear" w:pos="8459"/>
              <w:tab w:val="right" w:pos="9026" w:leader="dot"/>
            </w:tabs>
            <w:rPr/>
          </w:pPr>
          <w:hyperlink w:anchor="__RefHeading___Toc297817_2281741623">
            <w:r>
              <w:rPr>
                <w:webHidden/>
                <w:rStyle w:val="IndexLink"/>
              </w:rPr>
              <w:t>2</w:t>
            </w:r>
            <w:r>
              <w:rPr>
                <w:rStyle w:val="IndexLink"/>
                <w:rtl w:val="true"/>
              </w:rPr>
              <w:t xml:space="preserve"> </w:t>
            </w:r>
            <w:r>
              <w:rPr>
                <w:rStyle w:val="IndexLink"/>
                <w:rtl w:val="true"/>
              </w:rPr>
              <w:t xml:space="preserve">ـ </w:t>
            </w:r>
            <w:r>
              <w:rPr>
                <w:rStyle w:val="IndexLink"/>
              </w:rPr>
              <w:t>35</w:t>
            </w:r>
            <w:r>
              <w:rPr>
                <w:rStyle w:val="IndexLink"/>
                <w:rtl w:val="true"/>
              </w:rPr>
              <w:t xml:space="preserve">. </w:t>
            </w:r>
            <w:r>
              <w:rPr>
                <w:rStyle w:val="IndexLink"/>
                <w:rtl w:val="true"/>
              </w:rPr>
              <w:t>بهشت و جهنّم هم‌اکنون موجودند</w:t>
            </w:r>
            <w:r>
              <w:rPr>
                <w:rStyle w:val="IndexLink"/>
                <w:rtl w:val="true"/>
              </w:rPr>
              <w:tab/>
            </w:r>
            <w:r>
              <w:rPr>
                <w:rStyle w:val="IndexLink"/>
              </w:rPr>
              <w:t>302</w:t>
            </w:r>
          </w:hyperlink>
        </w:p>
        <w:p>
          <w:pPr>
            <w:pStyle w:val="Contents3"/>
            <w:tabs>
              <w:tab w:val="clear" w:pos="8459"/>
              <w:tab w:val="right" w:pos="9026" w:leader="dot"/>
            </w:tabs>
            <w:rPr/>
          </w:pPr>
          <w:hyperlink w:anchor="__RefHeading___Toc297819_2281741623">
            <w:r>
              <w:rPr>
                <w:webHidden/>
                <w:rStyle w:val="IndexLink"/>
              </w:rPr>
              <w:t>3</w:t>
            </w:r>
            <w:r>
              <w:rPr>
                <w:rStyle w:val="IndexLink"/>
                <w:rtl w:val="true"/>
              </w:rPr>
              <w:t xml:space="preserve"> </w:t>
            </w:r>
            <w:r>
              <w:rPr>
                <w:rStyle w:val="IndexLink"/>
                <w:rtl w:val="true"/>
              </w:rPr>
              <w:t xml:space="preserve">ـ </w:t>
            </w:r>
            <w:r>
              <w:rPr>
                <w:rStyle w:val="IndexLink"/>
              </w:rPr>
              <w:t>35</w:t>
            </w:r>
            <w:r>
              <w:rPr>
                <w:rStyle w:val="IndexLink"/>
                <w:rtl w:val="true"/>
              </w:rPr>
              <w:t xml:space="preserve">. </w:t>
            </w:r>
            <w:r>
              <w:rPr>
                <w:rStyle w:val="IndexLink"/>
                <w:rtl w:val="true"/>
              </w:rPr>
              <w:t>خلقت منازل انسان در بهشت و جهنّم</w:t>
            </w:r>
            <w:r>
              <w:rPr>
                <w:rStyle w:val="IndexLink"/>
                <w:rtl w:val="true"/>
              </w:rPr>
              <w:tab/>
            </w:r>
            <w:r>
              <w:rPr>
                <w:rStyle w:val="IndexLink"/>
              </w:rPr>
              <w:t>303</w:t>
            </w:r>
          </w:hyperlink>
        </w:p>
        <w:p>
          <w:pPr>
            <w:pStyle w:val="Contents3"/>
            <w:tabs>
              <w:tab w:val="clear" w:pos="8459"/>
              <w:tab w:val="right" w:pos="9026" w:leader="dot"/>
            </w:tabs>
            <w:rPr/>
          </w:pPr>
          <w:hyperlink w:anchor="__RefHeading___Toc297821_2281741623">
            <w:r>
              <w:rPr>
                <w:webHidden/>
                <w:rStyle w:val="IndexLink"/>
              </w:rPr>
              <w:t>4</w:t>
            </w:r>
            <w:r>
              <w:rPr>
                <w:rStyle w:val="IndexLink"/>
                <w:rtl w:val="true"/>
              </w:rPr>
              <w:t xml:space="preserve"> </w:t>
            </w:r>
            <w:r>
              <w:rPr>
                <w:rStyle w:val="IndexLink"/>
                <w:rtl w:val="true"/>
              </w:rPr>
              <w:t xml:space="preserve">ـ </w:t>
            </w:r>
            <w:r>
              <w:rPr>
                <w:rStyle w:val="IndexLink"/>
              </w:rPr>
              <w:t>35</w:t>
            </w:r>
            <w:r>
              <w:rPr>
                <w:rStyle w:val="IndexLink"/>
                <w:rtl w:val="true"/>
              </w:rPr>
              <w:t xml:space="preserve">. </w:t>
            </w:r>
            <w:r>
              <w:rPr>
                <w:rStyle w:val="IndexLink"/>
                <w:rtl w:val="true"/>
              </w:rPr>
              <w:t>بهشت و دوزخ دنیا</w:t>
            </w:r>
            <w:r>
              <w:rPr>
                <w:rStyle w:val="IndexLink"/>
                <w:rtl w:val="true"/>
              </w:rPr>
              <w:tab/>
            </w:r>
            <w:r>
              <w:rPr>
                <w:rStyle w:val="IndexLink"/>
              </w:rPr>
              <w:t>304</w:t>
            </w:r>
          </w:hyperlink>
        </w:p>
        <w:p>
          <w:pPr>
            <w:pStyle w:val="Contents3"/>
            <w:tabs>
              <w:tab w:val="clear" w:pos="8459"/>
              <w:tab w:val="right" w:pos="9026" w:leader="dot"/>
            </w:tabs>
            <w:rPr/>
          </w:pPr>
          <w:hyperlink w:anchor="__RefHeading___Toc297823_2281741623">
            <w:r>
              <w:rPr>
                <w:webHidden/>
                <w:rStyle w:val="IndexLink"/>
              </w:rPr>
              <w:t>5</w:t>
            </w:r>
            <w:r>
              <w:rPr>
                <w:rStyle w:val="IndexLink"/>
                <w:rtl w:val="true"/>
              </w:rPr>
              <w:t xml:space="preserve"> </w:t>
            </w:r>
            <w:r>
              <w:rPr>
                <w:rStyle w:val="IndexLink"/>
                <w:rtl w:val="true"/>
              </w:rPr>
              <w:t xml:space="preserve">ـ </w:t>
            </w:r>
            <w:r>
              <w:rPr>
                <w:rStyle w:val="IndexLink"/>
              </w:rPr>
              <w:t>35</w:t>
            </w:r>
            <w:r>
              <w:rPr>
                <w:rStyle w:val="IndexLink"/>
                <w:rtl w:val="true"/>
              </w:rPr>
              <w:t xml:space="preserve">. </w:t>
            </w:r>
            <w:r>
              <w:rPr>
                <w:rStyle w:val="IndexLink"/>
                <w:rtl w:val="true"/>
              </w:rPr>
              <w:t>بهشت حضرت آدم</w:t>
            </w:r>
            <w:r>
              <w:rPr>
                <w:rStyle w:val="IndexLink"/>
                <w:rtl w:val="true"/>
              </w:rPr>
              <w:tab/>
            </w:r>
            <w:r>
              <w:rPr>
                <w:rStyle w:val="IndexLink"/>
              </w:rPr>
              <w:t>305</w:t>
            </w:r>
          </w:hyperlink>
        </w:p>
        <w:p>
          <w:pPr>
            <w:pStyle w:val="Contents2"/>
            <w:tabs>
              <w:tab w:val="clear" w:pos="8743"/>
              <w:tab w:val="right" w:pos="9026" w:leader="dot"/>
            </w:tabs>
            <w:rPr/>
          </w:pPr>
          <w:hyperlink w:anchor="__RefHeading___Toc297825_2281741623">
            <w:r>
              <w:rPr>
                <w:webHidden/>
                <w:rStyle w:val="IndexLink"/>
              </w:rPr>
              <w:t>36</w:t>
            </w:r>
            <w:r>
              <w:rPr>
                <w:rStyle w:val="IndexLink"/>
                <w:rtl w:val="true"/>
              </w:rPr>
              <w:t xml:space="preserve">. </w:t>
            </w:r>
            <w:r>
              <w:rPr>
                <w:rStyle w:val="IndexLink"/>
                <w:rtl w:val="true"/>
              </w:rPr>
              <w:t>بهشت</w:t>
            </w:r>
            <w:r>
              <w:rPr>
                <w:rStyle w:val="IndexLink"/>
                <w:rtl w:val="true"/>
              </w:rPr>
              <w:tab/>
            </w:r>
            <w:r>
              <w:rPr>
                <w:rStyle w:val="IndexLink"/>
              </w:rPr>
              <w:t>306</w:t>
            </w:r>
          </w:hyperlink>
        </w:p>
        <w:p>
          <w:pPr>
            <w:pStyle w:val="Contents3"/>
            <w:tabs>
              <w:tab w:val="clear" w:pos="8459"/>
              <w:tab w:val="right" w:pos="9026" w:leader="dot"/>
            </w:tabs>
            <w:rPr/>
          </w:pPr>
          <w:hyperlink w:anchor="__RefHeading___Toc297827_2281741623">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297829_2281741623">
            <w:r>
              <w:rPr>
                <w:webHidden/>
                <w:rStyle w:val="IndexLink"/>
              </w:rPr>
              <w:t>1</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معنای واژه جنّت</w:t>
            </w:r>
            <w:r>
              <w:rPr>
                <w:rStyle w:val="IndexLink"/>
                <w:rtl w:val="true"/>
              </w:rPr>
              <w:tab/>
            </w:r>
            <w:r>
              <w:rPr>
                <w:rStyle w:val="IndexLink"/>
              </w:rPr>
              <w:t>306</w:t>
            </w:r>
          </w:hyperlink>
        </w:p>
        <w:p>
          <w:pPr>
            <w:pStyle w:val="Contents3"/>
            <w:tabs>
              <w:tab w:val="clear" w:pos="8459"/>
              <w:tab w:val="right" w:pos="9026" w:leader="dot"/>
            </w:tabs>
            <w:rPr/>
          </w:pPr>
          <w:hyperlink w:anchor="__RefHeading___Toc297831_2281741623">
            <w:r>
              <w:rPr>
                <w:webHidden/>
                <w:rStyle w:val="IndexLink"/>
              </w:rPr>
              <w:t>2</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جایگاه ارجمند بهشت</w:t>
            </w:r>
            <w:r>
              <w:rPr>
                <w:rStyle w:val="IndexLink"/>
                <w:rtl w:val="true"/>
              </w:rPr>
              <w:tab/>
            </w:r>
            <w:r>
              <w:rPr>
                <w:rStyle w:val="IndexLink"/>
              </w:rPr>
              <w:t>307</w:t>
            </w:r>
          </w:hyperlink>
        </w:p>
        <w:p>
          <w:pPr>
            <w:pStyle w:val="Contents3"/>
            <w:tabs>
              <w:tab w:val="clear" w:pos="8459"/>
              <w:tab w:val="right" w:pos="9026" w:leader="dot"/>
            </w:tabs>
            <w:rPr/>
          </w:pPr>
          <w:hyperlink w:anchor="__RefHeading___Toc297833_2281741623">
            <w:r>
              <w:rPr>
                <w:webHidden/>
                <w:rStyle w:val="IndexLink"/>
              </w:rPr>
              <w:t>3</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ناتوانی انسان از شناخت نعمت‌های بهشتی</w:t>
            </w:r>
            <w:r>
              <w:rPr>
                <w:rStyle w:val="IndexLink"/>
                <w:rtl w:val="true"/>
              </w:rPr>
              <w:tab/>
            </w:r>
            <w:r>
              <w:rPr>
                <w:rStyle w:val="IndexLink"/>
              </w:rPr>
              <w:t>307</w:t>
            </w:r>
          </w:hyperlink>
        </w:p>
        <w:p>
          <w:pPr>
            <w:pStyle w:val="Contents3"/>
            <w:tabs>
              <w:tab w:val="clear" w:pos="8459"/>
              <w:tab w:val="right" w:pos="9026" w:leader="dot"/>
            </w:tabs>
            <w:rPr/>
          </w:pPr>
          <w:hyperlink w:anchor="__RefHeading___Toc297835_2281741623">
            <w:r>
              <w:rPr>
                <w:webHidden/>
                <w:rStyle w:val="IndexLink"/>
              </w:rPr>
              <w:t>4</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ویژگی‌های ممتاز بهشت</w:t>
            </w:r>
            <w:r>
              <w:rPr>
                <w:rStyle w:val="IndexLink"/>
                <w:rtl w:val="true"/>
              </w:rPr>
              <w:tab/>
            </w:r>
            <w:r>
              <w:rPr>
                <w:rStyle w:val="IndexLink"/>
              </w:rPr>
              <w:t>309</w:t>
            </w:r>
          </w:hyperlink>
        </w:p>
        <w:p>
          <w:pPr>
            <w:pStyle w:val="Contents3"/>
            <w:tabs>
              <w:tab w:val="clear" w:pos="8459"/>
              <w:tab w:val="right" w:pos="9026" w:leader="dot"/>
            </w:tabs>
            <w:rPr/>
          </w:pPr>
          <w:hyperlink w:anchor="__RefHeading___Toc297837_2281741623">
            <w:r>
              <w:rPr>
                <w:webHidden/>
                <w:rStyle w:val="IndexLink"/>
              </w:rPr>
              <w:t>5</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تنوّع و فراوانی نعمت‌های بهشت</w:t>
            </w:r>
            <w:r>
              <w:rPr>
                <w:rStyle w:val="IndexLink"/>
                <w:rtl w:val="true"/>
              </w:rPr>
              <w:tab/>
            </w:r>
            <w:r>
              <w:rPr>
                <w:rStyle w:val="IndexLink"/>
              </w:rPr>
              <w:t>310</w:t>
            </w:r>
          </w:hyperlink>
        </w:p>
        <w:p>
          <w:pPr>
            <w:pStyle w:val="Contents3"/>
            <w:tabs>
              <w:tab w:val="clear" w:pos="8459"/>
              <w:tab w:val="right" w:pos="9026" w:leader="dot"/>
            </w:tabs>
            <w:rPr/>
          </w:pPr>
          <w:hyperlink w:anchor="__RefHeading___Toc297839_2281741623">
            <w:r>
              <w:rPr>
                <w:webHidden/>
                <w:rStyle w:val="IndexLink"/>
              </w:rPr>
              <w:t>6</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دسترسی تمام به خواسته‌ها در بهشت</w:t>
            </w:r>
            <w:r>
              <w:rPr>
                <w:rStyle w:val="IndexLink"/>
                <w:rtl w:val="true"/>
              </w:rPr>
              <w:tab/>
            </w:r>
            <w:r>
              <w:rPr>
                <w:rStyle w:val="IndexLink"/>
              </w:rPr>
              <w:t>311</w:t>
            </w:r>
          </w:hyperlink>
        </w:p>
        <w:p>
          <w:pPr>
            <w:pStyle w:val="Contents3"/>
            <w:tabs>
              <w:tab w:val="clear" w:pos="8459"/>
              <w:tab w:val="right" w:pos="9026" w:leader="dot"/>
            </w:tabs>
            <w:rPr/>
          </w:pPr>
          <w:hyperlink w:anchor="__RefHeading___Toc297841_2281741623">
            <w:r>
              <w:rPr>
                <w:webHidden/>
                <w:rStyle w:val="IndexLink"/>
              </w:rPr>
              <w:t>7</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اراده انسان ، عامل دسترسی به نعمت‌ها در بهشت</w:t>
            </w:r>
            <w:r>
              <w:rPr>
                <w:rStyle w:val="IndexLink"/>
                <w:rtl w:val="true"/>
              </w:rPr>
              <w:tab/>
            </w:r>
            <w:r>
              <w:rPr>
                <w:rStyle w:val="IndexLink"/>
              </w:rPr>
              <w:t>312</w:t>
            </w:r>
          </w:hyperlink>
        </w:p>
        <w:p>
          <w:pPr>
            <w:pStyle w:val="Contents3"/>
            <w:tabs>
              <w:tab w:val="clear" w:pos="8459"/>
              <w:tab w:val="right" w:pos="9026" w:leader="dot"/>
            </w:tabs>
            <w:rPr/>
          </w:pPr>
          <w:hyperlink w:anchor="__RefHeading___Toc297843_2281741623">
            <w:r>
              <w:rPr>
                <w:webHidden/>
                <w:rStyle w:val="IndexLink"/>
              </w:rPr>
              <w:t>8</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تعدّد بهشت و درجات آن</w:t>
            </w:r>
            <w:r>
              <w:rPr>
                <w:rStyle w:val="IndexLink"/>
                <w:rtl w:val="true"/>
              </w:rPr>
              <w:tab/>
            </w:r>
            <w:r>
              <w:rPr>
                <w:rStyle w:val="IndexLink"/>
              </w:rPr>
              <w:t>312</w:t>
            </w:r>
          </w:hyperlink>
        </w:p>
        <w:p>
          <w:pPr>
            <w:pStyle w:val="Contents3"/>
            <w:tabs>
              <w:tab w:val="clear" w:pos="8459"/>
              <w:tab w:val="right" w:pos="9026" w:leader="dot"/>
            </w:tabs>
            <w:rPr/>
          </w:pPr>
          <w:hyperlink w:anchor="__RefHeading___Toc297845_2281741623">
            <w:r>
              <w:rPr>
                <w:webHidden/>
                <w:rStyle w:val="IndexLink"/>
              </w:rPr>
              <w:t>9</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درهای بهشت</w:t>
            </w:r>
            <w:r>
              <w:rPr>
                <w:rStyle w:val="IndexLink"/>
                <w:rtl w:val="true"/>
              </w:rPr>
              <w:tab/>
            </w:r>
            <w:r>
              <w:rPr>
                <w:rStyle w:val="IndexLink"/>
              </w:rPr>
              <w:t>315</w:t>
            </w:r>
          </w:hyperlink>
        </w:p>
        <w:p>
          <w:pPr>
            <w:pStyle w:val="Contents3"/>
            <w:tabs>
              <w:tab w:val="clear" w:pos="8459"/>
              <w:tab w:val="right" w:pos="9026" w:leader="dot"/>
            </w:tabs>
            <w:rPr/>
          </w:pPr>
          <w:hyperlink w:anchor="__RefHeading___Toc297847_2281741623">
            <w:r>
              <w:rPr>
                <w:webHidden/>
                <w:rStyle w:val="IndexLink"/>
              </w:rPr>
              <w:t>10</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کلیدداران بهشت</w:t>
            </w:r>
            <w:r>
              <w:rPr>
                <w:rStyle w:val="IndexLink"/>
                <w:rtl w:val="true"/>
              </w:rPr>
              <w:tab/>
            </w:r>
            <w:r>
              <w:rPr>
                <w:rStyle w:val="IndexLink"/>
              </w:rPr>
              <w:t>315</w:t>
            </w:r>
          </w:hyperlink>
        </w:p>
        <w:p>
          <w:pPr>
            <w:pStyle w:val="Contents3"/>
            <w:tabs>
              <w:tab w:val="clear" w:pos="8459"/>
              <w:tab w:val="right" w:pos="9026" w:leader="dot"/>
            </w:tabs>
            <w:rPr/>
          </w:pPr>
          <w:hyperlink w:anchor="__RefHeading___Toc297849_2281741623">
            <w:r>
              <w:rPr>
                <w:webHidden/>
                <w:rStyle w:val="IndexLink"/>
              </w:rPr>
              <w:t>11</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آب و هوا و روشنایی و سرسبزی بهشت</w:t>
            </w:r>
            <w:r>
              <w:rPr>
                <w:rStyle w:val="IndexLink"/>
                <w:rtl w:val="true"/>
              </w:rPr>
              <w:tab/>
            </w:r>
            <w:r>
              <w:rPr>
                <w:rStyle w:val="IndexLink"/>
              </w:rPr>
              <w:t>316</w:t>
            </w:r>
          </w:hyperlink>
        </w:p>
        <w:p>
          <w:pPr>
            <w:pStyle w:val="Contents3"/>
            <w:tabs>
              <w:tab w:val="clear" w:pos="8459"/>
              <w:tab w:val="right" w:pos="9026" w:leader="dot"/>
            </w:tabs>
            <w:rPr/>
          </w:pPr>
          <w:hyperlink w:anchor="__RefHeading___Toc297851_2281741623">
            <w:r>
              <w:rPr>
                <w:webHidden/>
                <w:rStyle w:val="IndexLink"/>
              </w:rPr>
              <w:t>12</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جایگاه بهشتیان و منازل و لوازم آنها</w:t>
            </w:r>
            <w:r>
              <w:rPr>
                <w:rStyle w:val="IndexLink"/>
                <w:rtl w:val="true"/>
              </w:rPr>
              <w:tab/>
            </w:r>
            <w:r>
              <w:rPr>
                <w:rStyle w:val="IndexLink"/>
              </w:rPr>
              <w:t>319</w:t>
            </w:r>
          </w:hyperlink>
        </w:p>
        <w:p>
          <w:pPr>
            <w:pStyle w:val="Contents3"/>
            <w:tabs>
              <w:tab w:val="clear" w:pos="8459"/>
              <w:tab w:val="right" w:pos="9026" w:leader="dot"/>
            </w:tabs>
            <w:rPr/>
          </w:pPr>
          <w:hyperlink w:anchor="__RefHeading___Toc297853_2281741623">
            <w:r>
              <w:rPr>
                <w:webHidden/>
                <w:rStyle w:val="IndexLink"/>
              </w:rPr>
              <w:t>13</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مرکب‌های سواری بهشت</w:t>
            </w:r>
            <w:r>
              <w:rPr>
                <w:rStyle w:val="IndexLink"/>
                <w:rtl w:val="true"/>
              </w:rPr>
              <w:tab/>
            </w:r>
            <w:r>
              <w:rPr>
                <w:rStyle w:val="IndexLink"/>
              </w:rPr>
              <w:t>320</w:t>
            </w:r>
          </w:hyperlink>
        </w:p>
        <w:p>
          <w:pPr>
            <w:pStyle w:val="Contents3"/>
            <w:tabs>
              <w:tab w:val="clear" w:pos="8459"/>
              <w:tab w:val="right" w:pos="9026" w:leader="dot"/>
            </w:tabs>
            <w:rPr/>
          </w:pPr>
          <w:hyperlink w:anchor="__RefHeading___Toc297855_2281741623">
            <w:r>
              <w:rPr>
                <w:webHidden/>
                <w:rStyle w:val="IndexLink"/>
              </w:rPr>
              <w:t>14</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خوردنی‌ها و آشامیدنی‌های بهشت</w:t>
            </w:r>
            <w:r>
              <w:rPr>
                <w:rStyle w:val="IndexLink"/>
                <w:rtl w:val="true"/>
              </w:rPr>
              <w:tab/>
            </w:r>
            <w:r>
              <w:rPr>
                <w:rStyle w:val="IndexLink"/>
              </w:rPr>
              <w:t>320</w:t>
            </w:r>
          </w:hyperlink>
        </w:p>
        <w:p>
          <w:pPr>
            <w:pStyle w:val="Contents3"/>
            <w:tabs>
              <w:tab w:val="clear" w:pos="8459"/>
              <w:tab w:val="right" w:pos="9026" w:leader="dot"/>
            </w:tabs>
            <w:rPr/>
          </w:pPr>
          <w:hyperlink w:anchor="__RefHeading___Toc297857_2281741623">
            <w:r>
              <w:rPr>
                <w:webHidden/>
                <w:rStyle w:val="IndexLink"/>
              </w:rPr>
              <w:t>15</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لباس‌ها و زینت‌های بهشتی</w:t>
            </w:r>
            <w:r>
              <w:rPr>
                <w:rStyle w:val="IndexLink"/>
                <w:rtl w:val="true"/>
              </w:rPr>
              <w:tab/>
            </w:r>
            <w:r>
              <w:rPr>
                <w:rStyle w:val="IndexLink"/>
              </w:rPr>
              <w:t>321</w:t>
            </w:r>
          </w:hyperlink>
        </w:p>
        <w:p>
          <w:pPr>
            <w:pStyle w:val="Contents3"/>
            <w:tabs>
              <w:tab w:val="clear" w:pos="8459"/>
              <w:tab w:val="right" w:pos="9026" w:leader="dot"/>
            </w:tabs>
            <w:rPr/>
          </w:pPr>
          <w:hyperlink w:anchor="__RefHeading___Toc297859_2281741623">
            <w:r>
              <w:rPr>
                <w:webHidden/>
                <w:rStyle w:val="IndexLink"/>
              </w:rPr>
              <w:t>16</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زنان بهشتی</w:t>
            </w:r>
            <w:r>
              <w:rPr>
                <w:rStyle w:val="IndexLink"/>
                <w:rtl w:val="true"/>
              </w:rPr>
              <w:tab/>
            </w:r>
            <w:r>
              <w:rPr>
                <w:rStyle w:val="IndexLink"/>
              </w:rPr>
              <w:t>323</w:t>
            </w:r>
          </w:hyperlink>
        </w:p>
        <w:p>
          <w:pPr>
            <w:pStyle w:val="Contents3"/>
            <w:tabs>
              <w:tab w:val="clear" w:pos="8459"/>
              <w:tab w:val="right" w:pos="9026" w:leader="dot"/>
            </w:tabs>
            <w:rPr/>
          </w:pPr>
          <w:hyperlink w:anchor="__RefHeading___Toc297861_2281741623">
            <w:r>
              <w:rPr>
                <w:webHidden/>
                <w:rStyle w:val="IndexLink"/>
              </w:rPr>
              <w:t>17</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خدمتکاران بهشتی</w:t>
            </w:r>
            <w:r>
              <w:rPr>
                <w:rStyle w:val="IndexLink"/>
                <w:rtl w:val="true"/>
              </w:rPr>
              <w:tab/>
            </w:r>
            <w:r>
              <w:rPr>
                <w:rStyle w:val="IndexLink"/>
              </w:rPr>
              <w:t>326</w:t>
            </w:r>
          </w:hyperlink>
        </w:p>
        <w:p>
          <w:pPr>
            <w:pStyle w:val="Contents3"/>
            <w:tabs>
              <w:tab w:val="clear" w:pos="8459"/>
              <w:tab w:val="right" w:pos="9026" w:leader="dot"/>
            </w:tabs>
            <w:rPr/>
          </w:pPr>
          <w:hyperlink w:anchor="__RefHeading___Toc297863_2281741623">
            <w:r>
              <w:rPr>
                <w:webHidden/>
                <w:rStyle w:val="IndexLink"/>
              </w:rPr>
              <w:t>18</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مراوده و دوستی بهشتیان</w:t>
            </w:r>
            <w:r>
              <w:rPr>
                <w:rStyle w:val="IndexLink"/>
                <w:rtl w:val="true"/>
              </w:rPr>
              <w:tab/>
            </w:r>
            <w:r>
              <w:rPr>
                <w:rStyle w:val="IndexLink"/>
              </w:rPr>
              <w:t>328</w:t>
            </w:r>
          </w:hyperlink>
        </w:p>
        <w:p>
          <w:pPr>
            <w:pStyle w:val="Contents3"/>
            <w:tabs>
              <w:tab w:val="clear" w:pos="8459"/>
              <w:tab w:val="right" w:pos="9026" w:leader="dot"/>
            </w:tabs>
            <w:rPr/>
          </w:pPr>
          <w:hyperlink w:anchor="__RefHeading___Toc297865_2281741623">
            <w:r>
              <w:rPr>
                <w:webHidden/>
                <w:rStyle w:val="IndexLink"/>
              </w:rPr>
              <w:t>19</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سرور سرشار بهشتیان</w:t>
            </w:r>
            <w:r>
              <w:rPr>
                <w:rStyle w:val="IndexLink"/>
                <w:rtl w:val="true"/>
              </w:rPr>
              <w:tab/>
            </w:r>
            <w:r>
              <w:rPr>
                <w:rStyle w:val="IndexLink"/>
              </w:rPr>
              <w:t>328</w:t>
            </w:r>
          </w:hyperlink>
        </w:p>
        <w:p>
          <w:pPr>
            <w:pStyle w:val="Contents3"/>
            <w:tabs>
              <w:tab w:val="clear" w:pos="8459"/>
              <w:tab w:val="right" w:pos="9026" w:leader="dot"/>
            </w:tabs>
            <w:rPr/>
          </w:pPr>
          <w:hyperlink w:anchor="__RefHeading___Toc297867_2281741623">
            <w:r>
              <w:rPr>
                <w:webHidden/>
                <w:rStyle w:val="IndexLink"/>
              </w:rPr>
              <w:t>20</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نغمه‌ها و آوازهای بهشتی</w:t>
            </w:r>
            <w:r>
              <w:rPr>
                <w:rStyle w:val="IndexLink"/>
                <w:rtl w:val="true"/>
              </w:rPr>
              <w:tab/>
            </w:r>
            <w:r>
              <w:rPr>
                <w:rStyle w:val="IndexLink"/>
              </w:rPr>
              <w:t>329</w:t>
            </w:r>
          </w:hyperlink>
        </w:p>
        <w:p>
          <w:pPr>
            <w:pStyle w:val="Contents3"/>
            <w:tabs>
              <w:tab w:val="clear" w:pos="8459"/>
              <w:tab w:val="right" w:pos="9026" w:leader="dot"/>
            </w:tabs>
            <w:rPr/>
          </w:pPr>
          <w:hyperlink w:anchor="__RefHeading___Toc297869_2281741623">
            <w:r>
              <w:rPr>
                <w:webHidden/>
                <w:rStyle w:val="IndexLink"/>
              </w:rPr>
              <w:t>21</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امنیّت و آرامش همه‌جانبه بهشت</w:t>
            </w:r>
            <w:r>
              <w:rPr>
                <w:rStyle w:val="IndexLink"/>
                <w:rtl w:val="true"/>
              </w:rPr>
              <w:tab/>
            </w:r>
            <w:r>
              <w:rPr>
                <w:rStyle w:val="IndexLink"/>
              </w:rPr>
              <w:t>330</w:t>
            </w:r>
          </w:hyperlink>
        </w:p>
        <w:p>
          <w:pPr>
            <w:pStyle w:val="Contents3"/>
            <w:tabs>
              <w:tab w:val="clear" w:pos="8459"/>
              <w:tab w:val="right" w:pos="9026" w:leader="dot"/>
            </w:tabs>
            <w:rPr/>
          </w:pPr>
          <w:hyperlink w:anchor="__RefHeading___Toc297871_2281741623">
            <w:r>
              <w:rPr>
                <w:webHidden/>
                <w:rStyle w:val="IndexLink"/>
              </w:rPr>
              <w:t>22</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احترام و عزّت بهشتیان</w:t>
            </w:r>
            <w:r>
              <w:rPr>
                <w:rStyle w:val="IndexLink"/>
                <w:rtl w:val="true"/>
              </w:rPr>
              <w:tab/>
            </w:r>
            <w:r>
              <w:rPr>
                <w:rStyle w:val="IndexLink"/>
              </w:rPr>
              <w:t>331</w:t>
            </w:r>
          </w:hyperlink>
        </w:p>
        <w:p>
          <w:pPr>
            <w:pStyle w:val="Contents3"/>
            <w:tabs>
              <w:tab w:val="clear" w:pos="8459"/>
              <w:tab w:val="right" w:pos="9026" w:leader="dot"/>
            </w:tabs>
            <w:rPr/>
          </w:pPr>
          <w:hyperlink w:anchor="__RefHeading___Toc297873_2281741623">
            <w:r>
              <w:rPr>
                <w:webHidden/>
                <w:rStyle w:val="IndexLink"/>
              </w:rPr>
              <w:t>23</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اقتدار بهشتیان</w:t>
            </w:r>
            <w:r>
              <w:rPr>
                <w:rStyle w:val="IndexLink"/>
                <w:rtl w:val="true"/>
              </w:rPr>
              <w:tab/>
            </w:r>
            <w:r>
              <w:rPr>
                <w:rStyle w:val="IndexLink"/>
              </w:rPr>
              <w:t>332</w:t>
            </w:r>
          </w:hyperlink>
        </w:p>
        <w:p>
          <w:pPr>
            <w:pStyle w:val="Contents3"/>
            <w:tabs>
              <w:tab w:val="clear" w:pos="8459"/>
              <w:tab w:val="right" w:pos="9026" w:leader="dot"/>
            </w:tabs>
            <w:rPr/>
          </w:pPr>
          <w:hyperlink w:anchor="__RefHeading___Toc297875_2281741623">
            <w:r>
              <w:rPr>
                <w:webHidden/>
                <w:rStyle w:val="IndexLink"/>
              </w:rPr>
              <w:t>24</w:t>
            </w:r>
            <w:r>
              <w:rPr>
                <w:rStyle w:val="IndexLink"/>
                <w:rtl w:val="true"/>
              </w:rPr>
              <w:t xml:space="preserve"> </w:t>
            </w:r>
            <w:r>
              <w:rPr>
                <w:rStyle w:val="IndexLink"/>
                <w:rtl w:val="true"/>
              </w:rPr>
              <w:t xml:space="preserve">ـ </w:t>
            </w:r>
            <w:r>
              <w:rPr>
                <w:rStyle w:val="IndexLink"/>
              </w:rPr>
              <w:t>36</w:t>
            </w:r>
            <w:r>
              <w:rPr>
                <w:rStyle w:val="IndexLink"/>
                <w:rtl w:val="true"/>
              </w:rPr>
              <w:t xml:space="preserve">. </w:t>
            </w:r>
            <w:r>
              <w:rPr>
                <w:rStyle w:val="IndexLink"/>
                <w:rtl w:val="true"/>
              </w:rPr>
              <w:t>رضوان خداوند، بهترین کرامت بهشتی</w:t>
            </w:r>
            <w:r>
              <w:rPr>
                <w:rStyle w:val="IndexLink"/>
                <w:rtl w:val="true"/>
              </w:rPr>
              <w:tab/>
            </w:r>
            <w:r>
              <w:rPr>
                <w:rStyle w:val="IndexLink"/>
              </w:rPr>
              <w:t>333</w:t>
            </w:r>
          </w:hyperlink>
        </w:p>
        <w:p>
          <w:pPr>
            <w:pStyle w:val="Contents2"/>
            <w:tabs>
              <w:tab w:val="clear" w:pos="8743"/>
              <w:tab w:val="right" w:pos="9026" w:leader="dot"/>
            </w:tabs>
            <w:rPr/>
          </w:pPr>
          <w:hyperlink w:anchor="__RefHeading___Toc297877_2281741623">
            <w:r>
              <w:rPr>
                <w:webHidden/>
                <w:rStyle w:val="IndexLink"/>
              </w:rPr>
              <w:t>37</w:t>
            </w:r>
            <w:r>
              <w:rPr>
                <w:rStyle w:val="IndexLink"/>
                <w:rtl w:val="true"/>
              </w:rPr>
              <w:t xml:space="preserve">. </w:t>
            </w:r>
            <w:r>
              <w:rPr>
                <w:rStyle w:val="IndexLink"/>
                <w:rtl w:val="true"/>
              </w:rPr>
              <w:t>اسباب بهره‌مندی از بهشت</w:t>
            </w:r>
            <w:r>
              <w:rPr>
                <w:rStyle w:val="IndexLink"/>
                <w:rtl w:val="true"/>
              </w:rPr>
              <w:tab/>
            </w:r>
            <w:r>
              <w:rPr>
                <w:rStyle w:val="IndexLink"/>
              </w:rPr>
              <w:t>334</w:t>
            </w:r>
          </w:hyperlink>
        </w:p>
        <w:p>
          <w:pPr>
            <w:pStyle w:val="Contents3"/>
            <w:tabs>
              <w:tab w:val="clear" w:pos="8459"/>
              <w:tab w:val="right" w:pos="9026" w:leader="dot"/>
            </w:tabs>
            <w:rPr/>
          </w:pPr>
          <w:hyperlink w:anchor="__RefHeading___Toc297879_2281741623">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297881_2281741623">
            <w:r>
              <w:rPr>
                <w:webHidden/>
                <w:rStyle w:val="IndexLink"/>
              </w:rPr>
              <w:t>1</w:t>
            </w:r>
            <w:r>
              <w:rPr>
                <w:rStyle w:val="IndexLink"/>
                <w:rtl w:val="true"/>
              </w:rPr>
              <w:t xml:space="preserve"> </w:t>
            </w:r>
            <w:r>
              <w:rPr>
                <w:rStyle w:val="IndexLink"/>
                <w:rtl w:val="true"/>
              </w:rPr>
              <w:t xml:space="preserve">ـ </w:t>
            </w:r>
            <w:r>
              <w:rPr>
                <w:rStyle w:val="IndexLink"/>
              </w:rPr>
              <w:t>37</w:t>
            </w:r>
            <w:r>
              <w:rPr>
                <w:rStyle w:val="IndexLink"/>
                <w:rtl w:val="true"/>
              </w:rPr>
              <w:t xml:space="preserve">. </w:t>
            </w:r>
            <w:r>
              <w:rPr>
                <w:rStyle w:val="IndexLink"/>
                <w:rtl w:val="true"/>
              </w:rPr>
              <w:t>پایبندی به مجموعه‌ای از ارزش‌های اخلاقی</w:t>
            </w:r>
            <w:r>
              <w:rPr>
                <w:rStyle w:val="IndexLink"/>
                <w:rtl w:val="true"/>
              </w:rPr>
              <w:tab/>
            </w:r>
            <w:r>
              <w:rPr>
                <w:rStyle w:val="IndexLink"/>
              </w:rPr>
              <w:t>335</w:t>
            </w:r>
          </w:hyperlink>
        </w:p>
        <w:p>
          <w:pPr>
            <w:pStyle w:val="Contents3"/>
            <w:tabs>
              <w:tab w:val="clear" w:pos="8459"/>
              <w:tab w:val="right" w:pos="9026" w:leader="dot"/>
            </w:tabs>
            <w:rPr/>
          </w:pPr>
          <w:hyperlink w:anchor="__RefHeading___Toc297883_2281741623">
            <w:r>
              <w:rPr>
                <w:webHidden/>
                <w:rStyle w:val="IndexLink"/>
              </w:rPr>
              <w:t>2</w:t>
            </w:r>
            <w:r>
              <w:rPr>
                <w:rStyle w:val="IndexLink"/>
                <w:rtl w:val="true"/>
              </w:rPr>
              <w:t xml:space="preserve"> </w:t>
            </w:r>
            <w:r>
              <w:rPr>
                <w:rStyle w:val="IndexLink"/>
                <w:rtl w:val="true"/>
              </w:rPr>
              <w:t xml:space="preserve">ـ </w:t>
            </w:r>
            <w:r>
              <w:rPr>
                <w:rStyle w:val="IndexLink"/>
              </w:rPr>
              <w:t>37</w:t>
            </w:r>
            <w:r>
              <w:rPr>
                <w:rStyle w:val="IndexLink"/>
                <w:rtl w:val="true"/>
              </w:rPr>
              <w:t xml:space="preserve">. </w:t>
            </w:r>
            <w:r>
              <w:rPr>
                <w:rStyle w:val="IndexLink"/>
                <w:rtl w:val="true"/>
              </w:rPr>
              <w:t>پایبندی به فرائض و احکام و سنن الهی</w:t>
            </w:r>
            <w:r>
              <w:rPr>
                <w:rStyle w:val="IndexLink"/>
                <w:rtl w:val="true"/>
              </w:rPr>
              <w:tab/>
            </w:r>
            <w:r>
              <w:rPr>
                <w:rStyle w:val="IndexLink"/>
              </w:rPr>
              <w:t>340</w:t>
            </w:r>
          </w:hyperlink>
        </w:p>
        <w:p>
          <w:pPr>
            <w:pStyle w:val="Contents3"/>
            <w:tabs>
              <w:tab w:val="clear" w:pos="8459"/>
              <w:tab w:val="right" w:pos="9026" w:leader="dot"/>
            </w:tabs>
            <w:rPr/>
          </w:pPr>
          <w:hyperlink w:anchor="__RefHeading___Toc297885_2281741623">
            <w:r>
              <w:rPr>
                <w:webHidden/>
                <w:rStyle w:val="IndexLink"/>
              </w:rPr>
              <w:t>3</w:t>
            </w:r>
            <w:r>
              <w:rPr>
                <w:rStyle w:val="IndexLink"/>
                <w:rtl w:val="true"/>
              </w:rPr>
              <w:t xml:space="preserve"> </w:t>
            </w:r>
            <w:r>
              <w:rPr>
                <w:rStyle w:val="IndexLink"/>
                <w:rtl w:val="true"/>
              </w:rPr>
              <w:t xml:space="preserve">ـ </w:t>
            </w:r>
            <w:r>
              <w:rPr>
                <w:rStyle w:val="IndexLink"/>
              </w:rPr>
              <w:t>37</w:t>
            </w:r>
            <w:r>
              <w:rPr>
                <w:rStyle w:val="IndexLink"/>
                <w:rtl w:val="true"/>
              </w:rPr>
              <w:t xml:space="preserve">. </w:t>
            </w:r>
            <w:r>
              <w:rPr>
                <w:rStyle w:val="IndexLink"/>
                <w:rtl w:val="true"/>
              </w:rPr>
              <w:t>ارجگذاری ایمان</w:t>
            </w:r>
            <w:r>
              <w:rPr>
                <w:rStyle w:val="IndexLink"/>
                <w:rtl w:val="true"/>
              </w:rPr>
              <w:tab/>
            </w:r>
            <w:r>
              <w:rPr>
                <w:rStyle w:val="IndexLink"/>
              </w:rPr>
              <w:t>341</w:t>
            </w:r>
          </w:hyperlink>
        </w:p>
        <w:p>
          <w:pPr>
            <w:pStyle w:val="Contents2"/>
            <w:tabs>
              <w:tab w:val="clear" w:pos="8743"/>
              <w:tab w:val="right" w:pos="9026" w:leader="dot"/>
            </w:tabs>
            <w:rPr/>
          </w:pPr>
          <w:hyperlink w:anchor="__RefHeading___Toc297887_2281741623">
            <w:r>
              <w:rPr>
                <w:webHidden/>
                <w:rStyle w:val="IndexLink"/>
              </w:rPr>
              <w:t>38</w:t>
            </w:r>
            <w:r>
              <w:rPr>
                <w:rStyle w:val="IndexLink"/>
                <w:rtl w:val="true"/>
              </w:rPr>
              <w:t xml:space="preserve">. </w:t>
            </w:r>
            <w:r>
              <w:rPr>
                <w:rStyle w:val="IndexLink"/>
                <w:rtl w:val="true"/>
              </w:rPr>
              <w:t>جهنّم</w:t>
            </w:r>
            <w:r>
              <w:rPr>
                <w:rStyle w:val="IndexLink"/>
                <w:rtl w:val="true"/>
              </w:rPr>
              <w:tab/>
            </w:r>
            <w:r>
              <w:rPr>
                <w:rStyle w:val="IndexLink"/>
              </w:rPr>
              <w:t>342</w:t>
            </w:r>
          </w:hyperlink>
        </w:p>
        <w:p>
          <w:pPr>
            <w:pStyle w:val="Contents3"/>
            <w:tabs>
              <w:tab w:val="clear" w:pos="8459"/>
              <w:tab w:val="right" w:pos="9026" w:leader="dot"/>
            </w:tabs>
            <w:rPr/>
          </w:pPr>
          <w:hyperlink w:anchor="__RefHeading___Toc297889_2281741623">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297891_2281741623">
            <w:r>
              <w:rPr>
                <w:webHidden/>
                <w:rStyle w:val="IndexLink"/>
              </w:rPr>
              <w:t>1</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معنای واژه جهنّم</w:t>
            </w:r>
            <w:r>
              <w:rPr>
                <w:rStyle w:val="IndexLink"/>
                <w:rtl w:val="true"/>
              </w:rPr>
              <w:tab/>
            </w:r>
            <w:r>
              <w:rPr>
                <w:rStyle w:val="IndexLink"/>
              </w:rPr>
              <w:t>342</w:t>
            </w:r>
          </w:hyperlink>
        </w:p>
        <w:p>
          <w:pPr>
            <w:pStyle w:val="Contents3"/>
            <w:tabs>
              <w:tab w:val="clear" w:pos="8459"/>
              <w:tab w:val="right" w:pos="9026" w:leader="dot"/>
            </w:tabs>
            <w:rPr/>
          </w:pPr>
          <w:hyperlink w:anchor="__RefHeading___Toc297893_2281741623">
            <w:r>
              <w:rPr>
                <w:webHidden/>
                <w:rStyle w:val="IndexLink"/>
              </w:rPr>
              <w:t>2</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نام‌های جهنّم</w:t>
            </w:r>
            <w:r>
              <w:rPr>
                <w:rStyle w:val="IndexLink"/>
                <w:rtl w:val="true"/>
              </w:rPr>
              <w:tab/>
            </w:r>
            <w:r>
              <w:rPr>
                <w:rStyle w:val="IndexLink"/>
              </w:rPr>
              <w:t>343</w:t>
            </w:r>
          </w:hyperlink>
        </w:p>
        <w:p>
          <w:pPr>
            <w:pStyle w:val="Contents3"/>
            <w:tabs>
              <w:tab w:val="clear" w:pos="8459"/>
              <w:tab w:val="right" w:pos="9026" w:leader="dot"/>
            </w:tabs>
            <w:rPr/>
          </w:pPr>
          <w:hyperlink w:anchor="__RefHeading___Toc297895_2281741623">
            <w:r>
              <w:rPr>
                <w:webHidden/>
                <w:rStyle w:val="IndexLink"/>
              </w:rPr>
              <w:t>3</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نام برخی مکان‌ها و وادی‌های جهنّم</w:t>
            </w:r>
            <w:r>
              <w:rPr>
                <w:rStyle w:val="IndexLink"/>
                <w:rtl w:val="true"/>
              </w:rPr>
              <w:tab/>
            </w:r>
            <w:r>
              <w:rPr>
                <w:rStyle w:val="IndexLink"/>
              </w:rPr>
              <w:t>345</w:t>
            </w:r>
          </w:hyperlink>
        </w:p>
        <w:p>
          <w:pPr>
            <w:pStyle w:val="Contents3"/>
            <w:tabs>
              <w:tab w:val="clear" w:pos="8459"/>
              <w:tab w:val="right" w:pos="9026" w:leader="dot"/>
            </w:tabs>
            <w:rPr/>
          </w:pPr>
          <w:hyperlink w:anchor="__RefHeading___Toc297897_2281741623">
            <w:r>
              <w:rPr>
                <w:webHidden/>
                <w:rStyle w:val="IndexLink"/>
              </w:rPr>
              <w:t>4</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دَرْک‌ها و درهای جهنّم</w:t>
            </w:r>
            <w:r>
              <w:rPr>
                <w:rStyle w:val="IndexLink"/>
                <w:rtl w:val="true"/>
              </w:rPr>
              <w:tab/>
            </w:r>
            <w:r>
              <w:rPr>
                <w:rStyle w:val="IndexLink"/>
              </w:rPr>
              <w:t>347</w:t>
            </w:r>
          </w:hyperlink>
        </w:p>
        <w:p>
          <w:pPr>
            <w:pStyle w:val="Contents3"/>
            <w:tabs>
              <w:tab w:val="clear" w:pos="8459"/>
              <w:tab w:val="right" w:pos="9026" w:leader="dot"/>
            </w:tabs>
            <w:rPr/>
          </w:pPr>
          <w:hyperlink w:anchor="__RefHeading___Toc297899_2281741623">
            <w:r>
              <w:rPr>
                <w:webHidden/>
                <w:rStyle w:val="IndexLink"/>
              </w:rPr>
              <w:t>5</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ویژگی‌های جهنّم</w:t>
            </w:r>
            <w:r>
              <w:rPr>
                <w:rStyle w:val="IndexLink"/>
                <w:rtl w:val="true"/>
              </w:rPr>
              <w:tab/>
            </w:r>
            <w:r>
              <w:rPr>
                <w:rStyle w:val="IndexLink"/>
              </w:rPr>
              <w:t>348</w:t>
            </w:r>
          </w:hyperlink>
        </w:p>
        <w:p>
          <w:pPr>
            <w:pStyle w:val="Contents4"/>
            <w:tabs>
              <w:tab w:val="clear" w:pos="8176"/>
              <w:tab w:val="right" w:pos="9026" w:leader="dot"/>
            </w:tabs>
            <w:rPr/>
          </w:pPr>
          <w:hyperlink w:anchor="__RefHeading___Toc297901_2281741623">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297903_2281741623">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ابعاد جهنّم</w:t>
            </w:r>
            <w:r>
              <w:rPr>
                <w:rStyle w:val="IndexLink"/>
                <w:rtl w:val="true"/>
              </w:rPr>
              <w:tab/>
            </w:r>
            <w:r>
              <w:rPr>
                <w:rStyle w:val="IndexLink"/>
              </w:rPr>
              <w:t>349</w:t>
            </w:r>
          </w:hyperlink>
        </w:p>
        <w:p>
          <w:pPr>
            <w:pStyle w:val="Contents4"/>
            <w:tabs>
              <w:tab w:val="clear" w:pos="8176"/>
              <w:tab w:val="right" w:pos="9026" w:leader="dot"/>
            </w:tabs>
            <w:rPr/>
          </w:pPr>
          <w:hyperlink w:anchor="__RefHeading___Toc297905_2281741623">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آتش جهنّم</w:t>
            </w:r>
            <w:r>
              <w:rPr>
                <w:rStyle w:val="IndexLink"/>
                <w:rtl w:val="true"/>
              </w:rPr>
              <w:tab/>
            </w:r>
            <w:r>
              <w:rPr>
                <w:rStyle w:val="IndexLink"/>
              </w:rPr>
              <w:t>349</w:t>
            </w:r>
          </w:hyperlink>
        </w:p>
        <w:p>
          <w:pPr>
            <w:pStyle w:val="Contents5"/>
            <w:tabs>
              <w:tab w:val="clear" w:pos="7892"/>
              <w:tab w:val="right" w:pos="9026" w:leader="dot"/>
            </w:tabs>
            <w:rPr/>
          </w:pPr>
          <w:hyperlink w:anchor="__RefHeading___Toc297907_2281741623">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297909_2281741623">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انسان جهنّمی در شمار هیزم جهنّم</w:t>
            </w:r>
            <w:r>
              <w:rPr>
                <w:rStyle w:val="IndexLink"/>
                <w:rtl w:val="true"/>
              </w:rPr>
              <w:tab/>
            </w:r>
            <w:r>
              <w:rPr>
                <w:rStyle w:val="IndexLink"/>
              </w:rPr>
              <w:t>351</w:t>
            </w:r>
          </w:hyperlink>
        </w:p>
        <w:p>
          <w:pPr>
            <w:pStyle w:val="Contents5"/>
            <w:tabs>
              <w:tab w:val="clear" w:pos="7892"/>
              <w:tab w:val="right" w:pos="9026" w:leader="dot"/>
            </w:tabs>
            <w:rPr/>
          </w:pPr>
          <w:hyperlink w:anchor="__RefHeading___Toc297911_2281741623">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باد سوزان و دود بسیار سیاه</w:t>
            </w:r>
            <w:r>
              <w:rPr>
                <w:rStyle w:val="IndexLink"/>
                <w:rtl w:val="true"/>
              </w:rPr>
              <w:tab/>
            </w:r>
            <w:r>
              <w:rPr>
                <w:rStyle w:val="IndexLink"/>
              </w:rPr>
              <w:t>352</w:t>
            </w:r>
          </w:hyperlink>
        </w:p>
        <w:p>
          <w:pPr>
            <w:pStyle w:val="Contents4"/>
            <w:tabs>
              <w:tab w:val="clear" w:pos="8176"/>
              <w:tab w:val="right" w:pos="9026" w:leader="dot"/>
            </w:tabs>
            <w:rPr/>
          </w:pPr>
          <w:hyperlink w:anchor="__RefHeading___Toc297913_2281741623">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تاریکی جهنّم</w:t>
            </w:r>
            <w:r>
              <w:rPr>
                <w:rStyle w:val="IndexLink"/>
                <w:rtl w:val="true"/>
              </w:rPr>
              <w:tab/>
            </w:r>
            <w:r>
              <w:rPr>
                <w:rStyle w:val="IndexLink"/>
              </w:rPr>
              <w:t>352</w:t>
            </w:r>
          </w:hyperlink>
        </w:p>
        <w:p>
          <w:pPr>
            <w:pStyle w:val="Contents4"/>
            <w:tabs>
              <w:tab w:val="clear" w:pos="8176"/>
              <w:tab w:val="right" w:pos="9026" w:leader="dot"/>
            </w:tabs>
            <w:rPr/>
          </w:pPr>
          <w:hyperlink w:anchor="__RefHeading___Toc297915_2281741623">
            <w:r>
              <w:rPr>
                <w:webHidden/>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خروش جهنّم</w:t>
            </w:r>
            <w:r>
              <w:rPr>
                <w:rStyle w:val="IndexLink"/>
                <w:rtl w:val="true"/>
              </w:rPr>
              <w:tab/>
            </w:r>
            <w:r>
              <w:rPr>
                <w:rStyle w:val="IndexLink"/>
              </w:rPr>
              <w:t>353</w:t>
            </w:r>
          </w:hyperlink>
        </w:p>
        <w:p>
          <w:pPr>
            <w:pStyle w:val="Contents3"/>
            <w:tabs>
              <w:tab w:val="clear" w:pos="8459"/>
              <w:tab w:val="right" w:pos="9026" w:leader="dot"/>
            </w:tabs>
            <w:rPr/>
          </w:pPr>
          <w:hyperlink w:anchor="__RefHeading___Toc297917_2281741623">
            <w:r>
              <w:rPr>
                <w:webHidden/>
                <w:rStyle w:val="IndexLink"/>
              </w:rPr>
              <w:t>6</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تنوّع عذاب‌های جهنّم</w:t>
            </w:r>
            <w:r>
              <w:rPr>
                <w:rStyle w:val="IndexLink"/>
                <w:rtl w:val="true"/>
              </w:rPr>
              <w:tab/>
            </w:r>
            <w:r>
              <w:rPr>
                <w:rStyle w:val="IndexLink"/>
              </w:rPr>
              <w:t>354</w:t>
            </w:r>
          </w:hyperlink>
        </w:p>
        <w:p>
          <w:pPr>
            <w:pStyle w:val="Contents3"/>
            <w:tabs>
              <w:tab w:val="clear" w:pos="8459"/>
              <w:tab w:val="right" w:pos="9026" w:leader="dot"/>
            </w:tabs>
            <w:rPr/>
          </w:pPr>
          <w:hyperlink w:anchor="__RefHeading___Toc297919_2281741623">
            <w:r>
              <w:rPr>
                <w:webHidden/>
                <w:rStyle w:val="IndexLink"/>
              </w:rPr>
              <w:t>7</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شدّت عذاب‌های جهنّم</w:t>
            </w:r>
            <w:r>
              <w:rPr>
                <w:rStyle w:val="IndexLink"/>
                <w:rtl w:val="true"/>
              </w:rPr>
              <w:tab/>
            </w:r>
            <w:r>
              <w:rPr>
                <w:rStyle w:val="IndexLink"/>
              </w:rPr>
              <w:t>354</w:t>
            </w:r>
          </w:hyperlink>
        </w:p>
        <w:p>
          <w:pPr>
            <w:pStyle w:val="Contents3"/>
            <w:tabs>
              <w:tab w:val="clear" w:pos="8459"/>
              <w:tab w:val="right" w:pos="9026" w:leader="dot"/>
            </w:tabs>
            <w:rPr/>
          </w:pPr>
          <w:hyperlink w:anchor="__RefHeading___Toc297921_2281741623">
            <w:r>
              <w:rPr>
                <w:webHidden/>
                <w:rStyle w:val="IndexLink"/>
              </w:rPr>
              <w:t>8</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چرایی شدّت عذاب</w:t>
            </w:r>
            <w:r>
              <w:rPr>
                <w:rStyle w:val="IndexLink"/>
                <w:rtl w:val="true"/>
              </w:rPr>
              <w:tab/>
            </w:r>
            <w:r>
              <w:rPr>
                <w:rStyle w:val="IndexLink"/>
              </w:rPr>
              <w:t>358</w:t>
            </w:r>
          </w:hyperlink>
        </w:p>
        <w:p>
          <w:pPr>
            <w:pStyle w:val="Contents3"/>
            <w:tabs>
              <w:tab w:val="clear" w:pos="8459"/>
              <w:tab w:val="right" w:pos="9026" w:leader="dot"/>
            </w:tabs>
            <w:rPr/>
          </w:pPr>
          <w:hyperlink w:anchor="__RefHeading___Toc297923_2281741623">
            <w:r>
              <w:rPr>
                <w:webHidden/>
                <w:rStyle w:val="IndexLink"/>
              </w:rPr>
              <w:t>9</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موکّلان جهنّم</w:t>
            </w:r>
            <w:r>
              <w:rPr>
                <w:rStyle w:val="IndexLink"/>
                <w:rtl w:val="true"/>
              </w:rPr>
              <w:tab/>
            </w:r>
            <w:r>
              <w:rPr>
                <w:rStyle w:val="IndexLink"/>
              </w:rPr>
              <w:t>360</w:t>
            </w:r>
          </w:hyperlink>
        </w:p>
        <w:p>
          <w:pPr>
            <w:pStyle w:val="Contents4"/>
            <w:tabs>
              <w:tab w:val="clear" w:pos="8176"/>
              <w:tab w:val="right" w:pos="9026" w:leader="dot"/>
            </w:tabs>
            <w:rPr/>
          </w:pPr>
          <w:hyperlink w:anchor="__RefHeading___Toc297925_2281741623">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297927_2281741623">
            <w:r>
              <w:rPr>
                <w:webHidden/>
                <w:rStyle w:val="IndexLink"/>
              </w:rPr>
              <w:t>1</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زبانیه</w:t>
            </w:r>
            <w:r>
              <w:rPr>
                <w:rStyle w:val="IndexLink"/>
                <w:rtl w:val="true"/>
              </w:rPr>
              <w:tab/>
            </w:r>
            <w:r>
              <w:rPr>
                <w:rStyle w:val="IndexLink"/>
              </w:rPr>
              <w:t>361</w:t>
            </w:r>
          </w:hyperlink>
        </w:p>
        <w:p>
          <w:pPr>
            <w:pStyle w:val="Contents4"/>
            <w:tabs>
              <w:tab w:val="clear" w:pos="8176"/>
              <w:tab w:val="right" w:pos="9026" w:leader="dot"/>
            </w:tabs>
            <w:rPr/>
          </w:pPr>
          <w:hyperlink w:anchor="__RefHeading___Toc297929_2281741623">
            <w:r>
              <w:rPr>
                <w:webHidden/>
                <w:rStyle w:val="IndexLink"/>
              </w:rPr>
              <w:t>2</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فرشتگان غلاظ و شداد</w:t>
            </w:r>
            <w:r>
              <w:rPr>
                <w:rStyle w:val="IndexLink"/>
                <w:rtl w:val="true"/>
              </w:rPr>
              <w:tab/>
            </w:r>
            <w:r>
              <w:rPr>
                <w:rStyle w:val="IndexLink"/>
              </w:rPr>
              <w:t>362</w:t>
            </w:r>
          </w:hyperlink>
        </w:p>
        <w:p>
          <w:pPr>
            <w:pStyle w:val="Contents4"/>
            <w:tabs>
              <w:tab w:val="clear" w:pos="8176"/>
              <w:tab w:val="right" w:pos="9026" w:leader="dot"/>
            </w:tabs>
            <w:rPr/>
          </w:pPr>
          <w:hyperlink w:anchor="__RefHeading___Toc297931_2281741623">
            <w:r>
              <w:rPr>
                <w:webHidden/>
                <w:rStyle w:val="IndexLink"/>
              </w:rPr>
              <w:t>3</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نوزده فرشته نگهبان وادی سقر</w:t>
            </w:r>
            <w:r>
              <w:rPr>
                <w:rStyle w:val="IndexLink"/>
                <w:rtl w:val="true"/>
              </w:rPr>
              <w:tab/>
            </w:r>
            <w:r>
              <w:rPr>
                <w:rStyle w:val="IndexLink"/>
              </w:rPr>
              <w:t>362</w:t>
            </w:r>
          </w:hyperlink>
        </w:p>
        <w:p>
          <w:pPr>
            <w:pStyle w:val="Contents4"/>
            <w:tabs>
              <w:tab w:val="clear" w:pos="8176"/>
              <w:tab w:val="right" w:pos="9026" w:leader="dot"/>
            </w:tabs>
            <w:rPr/>
          </w:pPr>
          <w:hyperlink w:anchor="__RefHeading___Toc297933_2281741623">
            <w:r>
              <w:rPr>
                <w:webHidden/>
                <w:rStyle w:val="IndexLink"/>
              </w:rPr>
              <w:t>4</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مالک رئیس خازنان جهنّم</w:t>
            </w:r>
            <w:r>
              <w:rPr>
                <w:rStyle w:val="IndexLink"/>
                <w:rtl w:val="true"/>
              </w:rPr>
              <w:tab/>
            </w:r>
            <w:r>
              <w:rPr>
                <w:rStyle w:val="IndexLink"/>
              </w:rPr>
              <w:t>363</w:t>
            </w:r>
          </w:hyperlink>
        </w:p>
        <w:p>
          <w:pPr>
            <w:pStyle w:val="Contents3"/>
            <w:tabs>
              <w:tab w:val="clear" w:pos="8459"/>
              <w:tab w:val="right" w:pos="9026" w:leader="dot"/>
            </w:tabs>
            <w:rPr/>
          </w:pPr>
          <w:hyperlink w:anchor="__RefHeading___Toc297935_2281741623">
            <w:r>
              <w:rPr>
                <w:webHidden/>
                <w:rStyle w:val="IndexLink"/>
              </w:rPr>
              <w:t>10</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ورود جهنّمیان به جهنّم</w:t>
            </w:r>
            <w:r>
              <w:rPr>
                <w:rStyle w:val="IndexLink"/>
                <w:rtl w:val="true"/>
              </w:rPr>
              <w:tab/>
            </w:r>
            <w:r>
              <w:rPr>
                <w:rStyle w:val="IndexLink"/>
              </w:rPr>
              <w:t>364</w:t>
            </w:r>
          </w:hyperlink>
        </w:p>
        <w:p>
          <w:pPr>
            <w:pStyle w:val="Contents3"/>
            <w:tabs>
              <w:tab w:val="clear" w:pos="8459"/>
              <w:tab w:val="right" w:pos="9026" w:leader="dot"/>
            </w:tabs>
            <w:rPr/>
          </w:pPr>
          <w:hyperlink w:anchor="__RefHeading___Toc297937_2281741623">
            <w:r>
              <w:rPr>
                <w:webHidden/>
                <w:rStyle w:val="IndexLink"/>
              </w:rPr>
              <w:t>11</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تنگی جایگاه جهنّمیان</w:t>
            </w:r>
            <w:r>
              <w:rPr>
                <w:rStyle w:val="IndexLink"/>
                <w:rtl w:val="true"/>
              </w:rPr>
              <w:tab/>
            </w:r>
            <w:r>
              <w:rPr>
                <w:rStyle w:val="IndexLink"/>
              </w:rPr>
              <w:t>365</w:t>
            </w:r>
          </w:hyperlink>
        </w:p>
        <w:p>
          <w:pPr>
            <w:pStyle w:val="Contents3"/>
            <w:tabs>
              <w:tab w:val="clear" w:pos="8459"/>
              <w:tab w:val="right" w:pos="9026" w:leader="dot"/>
            </w:tabs>
            <w:rPr/>
          </w:pPr>
          <w:hyperlink w:anchor="__RefHeading___Toc297939_2281741623">
            <w:r>
              <w:rPr>
                <w:webHidden/>
                <w:rStyle w:val="IndexLink"/>
              </w:rPr>
              <w:t>12</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آشامیدنی‌ها و غذاهای جهنّمیان</w:t>
            </w:r>
            <w:r>
              <w:rPr>
                <w:rStyle w:val="IndexLink"/>
                <w:rtl w:val="true"/>
              </w:rPr>
              <w:tab/>
            </w:r>
            <w:r>
              <w:rPr>
                <w:rStyle w:val="IndexLink"/>
              </w:rPr>
              <w:t>365</w:t>
            </w:r>
          </w:hyperlink>
        </w:p>
        <w:p>
          <w:pPr>
            <w:pStyle w:val="Contents3"/>
            <w:tabs>
              <w:tab w:val="clear" w:pos="8459"/>
              <w:tab w:val="right" w:pos="9026" w:leader="dot"/>
            </w:tabs>
            <w:rPr/>
          </w:pPr>
          <w:hyperlink w:anchor="__RefHeading___Toc297941_2281741623">
            <w:r>
              <w:rPr>
                <w:webHidden/>
                <w:rStyle w:val="IndexLink"/>
              </w:rPr>
              <w:t>13</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لباس‌های جهنّمیان</w:t>
            </w:r>
            <w:r>
              <w:rPr>
                <w:rStyle w:val="IndexLink"/>
                <w:rtl w:val="true"/>
              </w:rPr>
              <w:tab/>
            </w:r>
            <w:r>
              <w:rPr>
                <w:rStyle w:val="IndexLink"/>
              </w:rPr>
              <w:t>369</w:t>
            </w:r>
          </w:hyperlink>
        </w:p>
        <w:p>
          <w:pPr>
            <w:pStyle w:val="Contents3"/>
            <w:tabs>
              <w:tab w:val="clear" w:pos="8459"/>
              <w:tab w:val="right" w:pos="9026" w:leader="dot"/>
            </w:tabs>
            <w:rPr/>
          </w:pPr>
          <w:hyperlink w:anchor="__RefHeading___Toc297943_2281741623">
            <w:r>
              <w:rPr>
                <w:webHidden/>
                <w:rStyle w:val="IndexLink"/>
              </w:rPr>
              <w:t>14</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کند و زنجیر و گرزهای جهنّم</w:t>
            </w:r>
            <w:r>
              <w:rPr>
                <w:rStyle w:val="IndexLink"/>
                <w:rtl w:val="true"/>
              </w:rPr>
              <w:tab/>
            </w:r>
            <w:r>
              <w:rPr>
                <w:rStyle w:val="IndexLink"/>
              </w:rPr>
              <w:t>370</w:t>
            </w:r>
          </w:hyperlink>
        </w:p>
        <w:p>
          <w:pPr>
            <w:pStyle w:val="Contents3"/>
            <w:tabs>
              <w:tab w:val="clear" w:pos="8459"/>
              <w:tab w:val="right" w:pos="9026" w:leader="dot"/>
            </w:tabs>
            <w:rPr/>
          </w:pPr>
          <w:hyperlink w:anchor="__RefHeading___Toc297945_2281741623">
            <w:r>
              <w:rPr>
                <w:webHidden/>
                <w:rStyle w:val="IndexLink"/>
              </w:rPr>
              <w:t>15</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سوختن در آب جوشان</w:t>
            </w:r>
            <w:r>
              <w:rPr>
                <w:rStyle w:val="IndexLink"/>
                <w:rtl w:val="true"/>
              </w:rPr>
              <w:tab/>
            </w:r>
            <w:r>
              <w:rPr>
                <w:rStyle w:val="IndexLink"/>
              </w:rPr>
              <w:t>371</w:t>
            </w:r>
          </w:hyperlink>
        </w:p>
        <w:p>
          <w:pPr>
            <w:pStyle w:val="Contents3"/>
            <w:tabs>
              <w:tab w:val="clear" w:pos="8459"/>
              <w:tab w:val="right" w:pos="9026" w:leader="dot"/>
            </w:tabs>
            <w:rPr/>
          </w:pPr>
          <w:hyperlink w:anchor="__RefHeading___Toc297947_2281741623">
            <w:r>
              <w:rPr>
                <w:webHidden/>
                <w:rStyle w:val="IndexLink"/>
              </w:rPr>
              <w:t>16</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داغ نهادن جهنّمیان</w:t>
            </w:r>
            <w:r>
              <w:rPr>
                <w:rStyle w:val="IndexLink"/>
                <w:rtl w:val="true"/>
              </w:rPr>
              <w:tab/>
            </w:r>
            <w:r>
              <w:rPr>
                <w:rStyle w:val="IndexLink"/>
              </w:rPr>
              <w:t>372</w:t>
            </w:r>
          </w:hyperlink>
        </w:p>
        <w:p>
          <w:pPr>
            <w:pStyle w:val="Contents3"/>
            <w:tabs>
              <w:tab w:val="clear" w:pos="8459"/>
              <w:tab w:val="right" w:pos="9026" w:leader="dot"/>
            </w:tabs>
            <w:rPr/>
          </w:pPr>
          <w:hyperlink w:anchor="__RefHeading___Toc297949_2281741623">
            <w:r>
              <w:rPr>
                <w:webHidden/>
                <w:rStyle w:val="IndexLink"/>
              </w:rPr>
              <w:t>17</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گزندگان موذی جهنّم</w:t>
            </w:r>
            <w:r>
              <w:rPr>
                <w:rStyle w:val="IndexLink"/>
                <w:rtl w:val="true"/>
              </w:rPr>
              <w:tab/>
            </w:r>
            <w:r>
              <w:rPr>
                <w:rStyle w:val="IndexLink"/>
              </w:rPr>
              <w:t>372</w:t>
            </w:r>
          </w:hyperlink>
        </w:p>
        <w:p>
          <w:pPr>
            <w:pStyle w:val="Contents3"/>
            <w:tabs>
              <w:tab w:val="clear" w:pos="8459"/>
              <w:tab w:val="right" w:pos="9026" w:leader="dot"/>
            </w:tabs>
            <w:rPr/>
          </w:pPr>
          <w:hyperlink w:anchor="__RefHeading___Toc297951_2281741623">
            <w:r>
              <w:rPr>
                <w:webHidden/>
                <w:rStyle w:val="IndexLink"/>
              </w:rPr>
              <w:t>18</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سیمای جهنّمیان</w:t>
            </w:r>
            <w:r>
              <w:rPr>
                <w:rStyle w:val="IndexLink"/>
                <w:rtl w:val="true"/>
              </w:rPr>
              <w:tab/>
            </w:r>
            <w:r>
              <w:rPr>
                <w:rStyle w:val="IndexLink"/>
              </w:rPr>
              <w:t>373</w:t>
            </w:r>
          </w:hyperlink>
        </w:p>
        <w:p>
          <w:pPr>
            <w:pStyle w:val="Contents3"/>
            <w:tabs>
              <w:tab w:val="clear" w:pos="8459"/>
              <w:tab w:val="right" w:pos="9026" w:leader="dot"/>
            </w:tabs>
            <w:rPr/>
          </w:pPr>
          <w:hyperlink w:anchor="__RefHeading___Toc297953_2281741623">
            <w:r>
              <w:rPr>
                <w:webHidden/>
                <w:rStyle w:val="IndexLink"/>
              </w:rPr>
              <w:t>19</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فریاد جهنّمیان</w:t>
            </w:r>
            <w:r>
              <w:rPr>
                <w:rStyle w:val="IndexLink"/>
                <w:rtl w:val="true"/>
              </w:rPr>
              <w:tab/>
            </w:r>
            <w:r>
              <w:rPr>
                <w:rStyle w:val="IndexLink"/>
              </w:rPr>
              <w:t>374</w:t>
            </w:r>
          </w:hyperlink>
        </w:p>
        <w:p>
          <w:pPr>
            <w:pStyle w:val="Contents3"/>
            <w:tabs>
              <w:tab w:val="clear" w:pos="8459"/>
              <w:tab w:val="right" w:pos="9026" w:leader="dot"/>
            </w:tabs>
            <w:rPr/>
          </w:pPr>
          <w:hyperlink w:anchor="__RefHeading___Toc297955_2281741623">
            <w:r>
              <w:rPr>
                <w:webHidden/>
                <w:rStyle w:val="IndexLink"/>
              </w:rPr>
              <w:t>20</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همدم شیطانی جهنّمیان</w:t>
            </w:r>
            <w:r>
              <w:rPr>
                <w:rStyle w:val="IndexLink"/>
                <w:rtl w:val="true"/>
              </w:rPr>
              <w:tab/>
            </w:r>
            <w:r>
              <w:rPr>
                <w:rStyle w:val="IndexLink"/>
              </w:rPr>
              <w:t>374</w:t>
            </w:r>
          </w:hyperlink>
        </w:p>
        <w:p>
          <w:pPr>
            <w:pStyle w:val="Contents3"/>
            <w:tabs>
              <w:tab w:val="clear" w:pos="8459"/>
              <w:tab w:val="right" w:pos="9026" w:leader="dot"/>
            </w:tabs>
            <w:rPr/>
          </w:pPr>
          <w:hyperlink w:anchor="__RefHeading___Toc297957_2281741623">
            <w:r>
              <w:rPr>
                <w:webHidden/>
                <w:rStyle w:val="IndexLink"/>
              </w:rPr>
              <w:t>21</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نزاع و جدال اهل جهنّم</w:t>
            </w:r>
            <w:r>
              <w:rPr>
                <w:rStyle w:val="IndexLink"/>
                <w:rtl w:val="true"/>
              </w:rPr>
              <w:tab/>
            </w:r>
            <w:r>
              <w:rPr>
                <w:rStyle w:val="IndexLink"/>
              </w:rPr>
              <w:t>375</w:t>
            </w:r>
          </w:hyperlink>
        </w:p>
        <w:p>
          <w:pPr>
            <w:pStyle w:val="Contents3"/>
            <w:tabs>
              <w:tab w:val="clear" w:pos="8459"/>
              <w:tab w:val="right" w:pos="9026" w:leader="dot"/>
            </w:tabs>
            <w:rPr/>
          </w:pPr>
          <w:hyperlink w:anchor="__RefHeading___Toc297959_2281741623">
            <w:r>
              <w:rPr>
                <w:webHidden/>
                <w:rStyle w:val="IndexLink"/>
              </w:rPr>
              <w:t>22</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تحقیر و سرزنش جهنّمیان</w:t>
            </w:r>
            <w:r>
              <w:rPr>
                <w:rStyle w:val="IndexLink"/>
                <w:rtl w:val="true"/>
              </w:rPr>
              <w:tab/>
            </w:r>
            <w:r>
              <w:rPr>
                <w:rStyle w:val="IndexLink"/>
              </w:rPr>
              <w:t>376</w:t>
            </w:r>
          </w:hyperlink>
        </w:p>
        <w:p>
          <w:pPr>
            <w:pStyle w:val="Contents3"/>
            <w:tabs>
              <w:tab w:val="clear" w:pos="8459"/>
              <w:tab w:val="right" w:pos="9026" w:leader="dot"/>
            </w:tabs>
            <w:rPr/>
          </w:pPr>
          <w:hyperlink w:anchor="__RefHeading___Toc297961_2281741623">
            <w:r>
              <w:rPr>
                <w:webHidden/>
                <w:rStyle w:val="IndexLink"/>
              </w:rPr>
              <w:t>23</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حسرت و اندوه بی‌پایان جهنّمیان</w:t>
            </w:r>
            <w:r>
              <w:rPr>
                <w:rStyle w:val="IndexLink"/>
                <w:rtl w:val="true"/>
              </w:rPr>
              <w:tab/>
            </w:r>
            <w:r>
              <w:rPr>
                <w:rStyle w:val="IndexLink"/>
              </w:rPr>
              <w:t>377</w:t>
            </w:r>
          </w:hyperlink>
        </w:p>
        <w:p>
          <w:pPr>
            <w:pStyle w:val="Contents3"/>
            <w:tabs>
              <w:tab w:val="clear" w:pos="8459"/>
              <w:tab w:val="right" w:pos="9026" w:leader="dot"/>
            </w:tabs>
            <w:rPr/>
          </w:pPr>
          <w:hyperlink w:anchor="__RefHeading___Toc297963_2281741623">
            <w:r>
              <w:rPr>
                <w:webHidden/>
                <w:rStyle w:val="IndexLink"/>
              </w:rPr>
              <w:t>24</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محروم بودن جهنّمیان از رحمت پروردگار</w:t>
            </w:r>
            <w:r>
              <w:rPr>
                <w:rStyle w:val="IndexLink"/>
                <w:rtl w:val="true"/>
              </w:rPr>
              <w:tab/>
            </w:r>
            <w:r>
              <w:rPr>
                <w:rStyle w:val="IndexLink"/>
              </w:rPr>
              <w:t>379</w:t>
            </w:r>
          </w:hyperlink>
        </w:p>
        <w:p>
          <w:pPr>
            <w:pStyle w:val="Contents3"/>
            <w:tabs>
              <w:tab w:val="clear" w:pos="8459"/>
              <w:tab w:val="right" w:pos="9026" w:leader="dot"/>
            </w:tabs>
            <w:rPr/>
          </w:pPr>
          <w:hyperlink w:anchor="__RefHeading___Toc297965_2281741623">
            <w:r>
              <w:rPr>
                <w:webHidden/>
                <w:rStyle w:val="IndexLink"/>
              </w:rPr>
              <w:t>25</w:t>
            </w:r>
            <w:r>
              <w:rPr>
                <w:rStyle w:val="IndexLink"/>
                <w:rtl w:val="true"/>
              </w:rPr>
              <w:t xml:space="preserve"> </w:t>
            </w:r>
            <w:r>
              <w:rPr>
                <w:rStyle w:val="IndexLink"/>
                <w:rtl w:val="true"/>
              </w:rPr>
              <w:t xml:space="preserve">ـ </w:t>
            </w:r>
            <w:r>
              <w:rPr>
                <w:rStyle w:val="IndexLink"/>
              </w:rPr>
              <w:t>38</w:t>
            </w:r>
            <w:r>
              <w:rPr>
                <w:rStyle w:val="IndexLink"/>
                <w:rtl w:val="true"/>
              </w:rPr>
              <w:t xml:space="preserve">. </w:t>
            </w:r>
            <w:r>
              <w:rPr>
                <w:rStyle w:val="IndexLink"/>
                <w:rtl w:val="true"/>
              </w:rPr>
              <w:t>کمیّت عذاب جهنّم</w:t>
            </w:r>
            <w:r>
              <w:rPr>
                <w:rStyle w:val="IndexLink"/>
                <w:rtl w:val="true"/>
              </w:rPr>
              <w:tab/>
            </w:r>
            <w:r>
              <w:rPr>
                <w:rStyle w:val="IndexLink"/>
              </w:rPr>
              <w:t>379</w:t>
            </w:r>
          </w:hyperlink>
        </w:p>
        <w:p>
          <w:pPr>
            <w:pStyle w:val="Contents2"/>
            <w:tabs>
              <w:tab w:val="clear" w:pos="8743"/>
              <w:tab w:val="right" w:pos="9026" w:leader="dot"/>
            </w:tabs>
            <w:rPr/>
          </w:pPr>
          <w:hyperlink w:anchor="__RefHeading___Toc297967_2281741623">
            <w:r>
              <w:rPr>
                <w:webHidden/>
                <w:rStyle w:val="IndexLink"/>
              </w:rPr>
              <w:t>39</w:t>
            </w:r>
            <w:r>
              <w:rPr>
                <w:rStyle w:val="IndexLink"/>
                <w:rtl w:val="true"/>
              </w:rPr>
              <w:t xml:space="preserve">. </w:t>
            </w:r>
            <w:r>
              <w:rPr>
                <w:rStyle w:val="IndexLink"/>
                <w:rtl w:val="true"/>
              </w:rPr>
              <w:t>اسباب ورود به جهنّم</w:t>
            </w:r>
            <w:r>
              <w:rPr>
                <w:rStyle w:val="IndexLink"/>
                <w:rtl w:val="true"/>
              </w:rPr>
              <w:tab/>
            </w:r>
            <w:r>
              <w:rPr>
                <w:rStyle w:val="IndexLink"/>
              </w:rPr>
              <w:t>381</w:t>
            </w:r>
          </w:hyperlink>
        </w:p>
        <w:p>
          <w:pPr>
            <w:pStyle w:val="Contents3"/>
            <w:tabs>
              <w:tab w:val="clear" w:pos="8459"/>
              <w:tab w:val="right" w:pos="9026" w:leader="dot"/>
            </w:tabs>
            <w:rPr/>
          </w:pPr>
          <w:hyperlink w:anchor="__RefHeading___Toc297969_2281741623">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297971_2281741623">
            <w:r>
              <w:rPr>
                <w:webHidden/>
                <w:rStyle w:val="IndexLink"/>
              </w:rPr>
              <w:t>1</w:t>
            </w:r>
            <w:r>
              <w:rPr>
                <w:rStyle w:val="IndexLink"/>
                <w:rtl w:val="true"/>
              </w:rPr>
              <w:t xml:space="preserve"> </w:t>
            </w:r>
            <w:r>
              <w:rPr>
                <w:rStyle w:val="IndexLink"/>
                <w:rtl w:val="true"/>
              </w:rPr>
              <w:t xml:space="preserve">ـ </w:t>
            </w:r>
            <w:r>
              <w:rPr>
                <w:rStyle w:val="IndexLink"/>
              </w:rPr>
              <w:t>39</w:t>
            </w:r>
            <w:r>
              <w:rPr>
                <w:rStyle w:val="IndexLink"/>
                <w:rtl w:val="true"/>
              </w:rPr>
              <w:t xml:space="preserve">. </w:t>
            </w:r>
            <w:r>
              <w:rPr>
                <w:rStyle w:val="IndexLink"/>
                <w:rtl w:val="true"/>
              </w:rPr>
              <w:t xml:space="preserve">نافرمانی خدای تعالی و رسول </w:t>
            </w:r>
            <w:r>
              <w:rPr>
                <w:rStyle w:val="IndexLink"/>
                <w:rtl w:val="true"/>
              </w:rPr>
              <w:t>(</w:t>
            </w:r>
            <w:r>
              <w:rPr>
                <w:rStyle w:val="IndexLink"/>
                <w:rtl w:val="true"/>
              </w:rPr>
              <w:t>صلی الله علیه و آله</w:t>
            </w:r>
            <w:r>
              <w:rPr>
                <w:rStyle w:val="IndexLink"/>
                <w:rtl w:val="true"/>
              </w:rPr>
              <w:t>)</w:t>
              <w:tab/>
            </w:r>
            <w:r>
              <w:rPr>
                <w:rStyle w:val="IndexLink"/>
              </w:rPr>
              <w:t>381</w:t>
            </w:r>
          </w:hyperlink>
        </w:p>
        <w:p>
          <w:pPr>
            <w:pStyle w:val="Contents3"/>
            <w:tabs>
              <w:tab w:val="clear" w:pos="8459"/>
              <w:tab w:val="right" w:pos="9026" w:leader="dot"/>
            </w:tabs>
            <w:rPr/>
          </w:pPr>
          <w:hyperlink w:anchor="__RefHeading___Toc297973_2281741623">
            <w:r>
              <w:rPr>
                <w:webHidden/>
                <w:rStyle w:val="IndexLink"/>
              </w:rPr>
              <w:t>2</w:t>
            </w:r>
            <w:r>
              <w:rPr>
                <w:rStyle w:val="IndexLink"/>
                <w:rtl w:val="true"/>
              </w:rPr>
              <w:t xml:space="preserve"> </w:t>
            </w:r>
            <w:r>
              <w:rPr>
                <w:rStyle w:val="IndexLink"/>
                <w:rtl w:val="true"/>
              </w:rPr>
              <w:t xml:space="preserve">ـ </w:t>
            </w:r>
            <w:r>
              <w:rPr>
                <w:rStyle w:val="IndexLink"/>
              </w:rPr>
              <w:t>39</w:t>
            </w:r>
            <w:r>
              <w:rPr>
                <w:rStyle w:val="IndexLink"/>
                <w:rtl w:val="true"/>
              </w:rPr>
              <w:t xml:space="preserve">. </w:t>
            </w:r>
            <w:r>
              <w:rPr>
                <w:rStyle w:val="IndexLink"/>
                <w:rtl w:val="true"/>
              </w:rPr>
              <w:t>کفر و نفاق</w:t>
            </w:r>
            <w:r>
              <w:rPr>
                <w:rStyle w:val="IndexLink"/>
                <w:rtl w:val="true"/>
              </w:rPr>
              <w:tab/>
            </w:r>
            <w:r>
              <w:rPr>
                <w:rStyle w:val="IndexLink"/>
              </w:rPr>
              <w:t>382</w:t>
            </w:r>
          </w:hyperlink>
        </w:p>
        <w:p>
          <w:pPr>
            <w:pStyle w:val="Contents3"/>
            <w:tabs>
              <w:tab w:val="clear" w:pos="8459"/>
              <w:tab w:val="right" w:pos="9026" w:leader="dot"/>
            </w:tabs>
            <w:rPr/>
          </w:pPr>
          <w:hyperlink w:anchor="__RefHeading___Toc297975_2281741623">
            <w:r>
              <w:rPr>
                <w:webHidden/>
                <w:rStyle w:val="IndexLink"/>
              </w:rPr>
              <w:t>3</w:t>
            </w:r>
            <w:r>
              <w:rPr>
                <w:rStyle w:val="IndexLink"/>
                <w:rtl w:val="true"/>
              </w:rPr>
              <w:t xml:space="preserve"> </w:t>
            </w:r>
            <w:r>
              <w:rPr>
                <w:rStyle w:val="IndexLink"/>
                <w:rtl w:val="true"/>
              </w:rPr>
              <w:t xml:space="preserve">ـ </w:t>
            </w:r>
            <w:r>
              <w:rPr>
                <w:rStyle w:val="IndexLink"/>
              </w:rPr>
              <w:t>39</w:t>
            </w:r>
            <w:r>
              <w:rPr>
                <w:rStyle w:val="IndexLink"/>
                <w:rtl w:val="true"/>
              </w:rPr>
              <w:t xml:space="preserve">. </w:t>
            </w:r>
            <w:r>
              <w:rPr>
                <w:rStyle w:val="IndexLink"/>
                <w:rtl w:val="true"/>
              </w:rPr>
              <w:t>تکذیب و فراموشی آخرت</w:t>
            </w:r>
            <w:r>
              <w:rPr>
                <w:rStyle w:val="IndexLink"/>
                <w:rtl w:val="true"/>
              </w:rPr>
              <w:tab/>
            </w:r>
            <w:r>
              <w:rPr>
                <w:rStyle w:val="IndexLink"/>
              </w:rPr>
              <w:t>383</w:t>
            </w:r>
          </w:hyperlink>
        </w:p>
        <w:p>
          <w:pPr>
            <w:pStyle w:val="Contents3"/>
            <w:tabs>
              <w:tab w:val="clear" w:pos="8459"/>
              <w:tab w:val="right" w:pos="9026" w:leader="dot"/>
            </w:tabs>
            <w:rPr/>
          </w:pPr>
          <w:hyperlink w:anchor="__RefHeading___Toc297977_2281741623">
            <w:r>
              <w:rPr>
                <w:webHidden/>
                <w:rStyle w:val="IndexLink"/>
              </w:rPr>
              <w:t>4</w:t>
            </w:r>
            <w:r>
              <w:rPr>
                <w:rStyle w:val="IndexLink"/>
                <w:rtl w:val="true"/>
              </w:rPr>
              <w:t xml:space="preserve"> </w:t>
            </w:r>
            <w:r>
              <w:rPr>
                <w:rStyle w:val="IndexLink"/>
                <w:rtl w:val="true"/>
              </w:rPr>
              <w:t xml:space="preserve">ـ </w:t>
            </w:r>
            <w:r>
              <w:rPr>
                <w:rStyle w:val="IndexLink"/>
              </w:rPr>
              <w:t>39</w:t>
            </w:r>
            <w:r>
              <w:rPr>
                <w:rStyle w:val="IndexLink"/>
                <w:rtl w:val="true"/>
              </w:rPr>
              <w:t xml:space="preserve">. </w:t>
            </w:r>
            <w:r>
              <w:rPr>
                <w:rStyle w:val="IndexLink"/>
                <w:rtl w:val="true"/>
              </w:rPr>
              <w:t xml:space="preserve">دشمنی با امیرمؤمنان </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297979_2281741623">
            <w:r>
              <w:rPr>
                <w:webHidden/>
                <w:rStyle w:val="IndexLink"/>
              </w:rPr>
              <w:t>5</w:t>
            </w:r>
            <w:r>
              <w:rPr>
                <w:rStyle w:val="IndexLink"/>
                <w:rtl w:val="true"/>
              </w:rPr>
              <w:t xml:space="preserve"> </w:t>
            </w:r>
            <w:r>
              <w:rPr>
                <w:rStyle w:val="IndexLink"/>
                <w:rtl w:val="true"/>
              </w:rPr>
              <w:t xml:space="preserve">ـ </w:t>
            </w:r>
            <w:r>
              <w:rPr>
                <w:rStyle w:val="IndexLink"/>
              </w:rPr>
              <w:t>39</w:t>
            </w:r>
            <w:r>
              <w:rPr>
                <w:rStyle w:val="IndexLink"/>
                <w:rtl w:val="true"/>
              </w:rPr>
              <w:t xml:space="preserve">. </w:t>
            </w:r>
            <w:r>
              <w:rPr>
                <w:rStyle w:val="IndexLink"/>
                <w:rtl w:val="true"/>
              </w:rPr>
              <w:t>دنیاگرایی</w:t>
            </w:r>
            <w:r>
              <w:rPr>
                <w:rStyle w:val="IndexLink"/>
                <w:rtl w:val="true"/>
              </w:rPr>
              <w:tab/>
            </w:r>
            <w:r>
              <w:rPr>
                <w:rStyle w:val="IndexLink"/>
              </w:rPr>
              <w:t>384</w:t>
            </w:r>
          </w:hyperlink>
        </w:p>
        <w:p>
          <w:pPr>
            <w:pStyle w:val="Contents3"/>
            <w:tabs>
              <w:tab w:val="clear" w:pos="8459"/>
              <w:tab w:val="right" w:pos="9026" w:leader="dot"/>
            </w:tabs>
            <w:rPr/>
          </w:pPr>
          <w:hyperlink w:anchor="__RefHeading___Toc297981_2281741623">
            <w:r>
              <w:rPr>
                <w:webHidden/>
                <w:rStyle w:val="IndexLink"/>
              </w:rPr>
              <w:t>6</w:t>
            </w:r>
            <w:r>
              <w:rPr>
                <w:rStyle w:val="IndexLink"/>
                <w:rtl w:val="true"/>
              </w:rPr>
              <w:t xml:space="preserve"> </w:t>
            </w:r>
            <w:r>
              <w:rPr>
                <w:rStyle w:val="IndexLink"/>
                <w:rtl w:val="true"/>
              </w:rPr>
              <w:t xml:space="preserve">ـ </w:t>
            </w:r>
            <w:r>
              <w:rPr>
                <w:rStyle w:val="IndexLink"/>
              </w:rPr>
              <w:t>39</w:t>
            </w:r>
            <w:r>
              <w:rPr>
                <w:rStyle w:val="IndexLink"/>
                <w:rtl w:val="true"/>
              </w:rPr>
              <w:t xml:space="preserve">. </w:t>
            </w:r>
            <w:r>
              <w:rPr>
                <w:rStyle w:val="IndexLink"/>
                <w:rtl w:val="true"/>
              </w:rPr>
              <w:t>طغیان و استکبار</w:t>
            </w:r>
            <w:r>
              <w:rPr>
                <w:rStyle w:val="IndexLink"/>
                <w:rtl w:val="true"/>
              </w:rPr>
              <w:tab/>
            </w:r>
            <w:r>
              <w:rPr>
                <w:rStyle w:val="IndexLink"/>
              </w:rPr>
              <w:t>384</w:t>
            </w:r>
          </w:hyperlink>
        </w:p>
        <w:p>
          <w:pPr>
            <w:pStyle w:val="Contents3"/>
            <w:tabs>
              <w:tab w:val="clear" w:pos="8459"/>
              <w:tab w:val="right" w:pos="9026" w:leader="dot"/>
            </w:tabs>
            <w:rPr/>
          </w:pPr>
          <w:hyperlink w:anchor="__RefHeading___Toc297983_2281741623">
            <w:r>
              <w:rPr>
                <w:webHidden/>
                <w:rStyle w:val="IndexLink"/>
              </w:rPr>
              <w:t>7</w:t>
            </w:r>
            <w:r>
              <w:rPr>
                <w:rStyle w:val="IndexLink"/>
                <w:rtl w:val="true"/>
              </w:rPr>
              <w:t xml:space="preserve"> </w:t>
            </w:r>
            <w:r>
              <w:rPr>
                <w:rStyle w:val="IndexLink"/>
                <w:rtl w:val="true"/>
              </w:rPr>
              <w:t xml:space="preserve">ـ </w:t>
            </w:r>
            <w:r>
              <w:rPr>
                <w:rStyle w:val="IndexLink"/>
              </w:rPr>
              <w:t>39</w:t>
            </w:r>
            <w:r>
              <w:rPr>
                <w:rStyle w:val="IndexLink"/>
                <w:rtl w:val="true"/>
              </w:rPr>
              <w:t xml:space="preserve">. </w:t>
            </w:r>
            <w:r>
              <w:rPr>
                <w:rStyle w:val="IndexLink"/>
                <w:rtl w:val="true"/>
              </w:rPr>
              <w:t>پیروی از شیطان</w:t>
            </w:r>
            <w:r>
              <w:rPr>
                <w:rStyle w:val="IndexLink"/>
                <w:rtl w:val="true"/>
              </w:rPr>
              <w:tab/>
            </w:r>
            <w:r>
              <w:rPr>
                <w:rStyle w:val="IndexLink"/>
              </w:rPr>
              <w:t>385</w:t>
            </w:r>
          </w:hyperlink>
        </w:p>
        <w:p>
          <w:pPr>
            <w:pStyle w:val="Contents3"/>
            <w:tabs>
              <w:tab w:val="clear" w:pos="8459"/>
              <w:tab w:val="right" w:pos="9026" w:leader="dot"/>
            </w:tabs>
            <w:rPr/>
          </w:pPr>
          <w:hyperlink w:anchor="__RefHeading___Toc297985_2281741623">
            <w:r>
              <w:rPr>
                <w:webHidden/>
                <w:rStyle w:val="IndexLink"/>
              </w:rPr>
              <w:t>8</w:t>
            </w:r>
            <w:r>
              <w:rPr>
                <w:rStyle w:val="IndexLink"/>
                <w:rtl w:val="true"/>
              </w:rPr>
              <w:t xml:space="preserve"> </w:t>
            </w:r>
            <w:r>
              <w:rPr>
                <w:rStyle w:val="IndexLink"/>
                <w:rtl w:val="true"/>
              </w:rPr>
              <w:t xml:space="preserve">ـ </w:t>
            </w:r>
            <w:r>
              <w:rPr>
                <w:rStyle w:val="IndexLink"/>
              </w:rPr>
              <w:t>39</w:t>
            </w:r>
            <w:r>
              <w:rPr>
                <w:rStyle w:val="IndexLink"/>
                <w:rtl w:val="true"/>
              </w:rPr>
              <w:t xml:space="preserve">. </w:t>
            </w:r>
            <w:r>
              <w:rPr>
                <w:rStyle w:val="IndexLink"/>
                <w:rtl w:val="true"/>
              </w:rPr>
              <w:t>ستم و ستمگری</w:t>
            </w:r>
            <w:r>
              <w:rPr>
                <w:rStyle w:val="IndexLink"/>
                <w:rtl w:val="true"/>
              </w:rPr>
              <w:tab/>
            </w:r>
            <w:r>
              <w:rPr>
                <w:rStyle w:val="IndexLink"/>
              </w:rPr>
              <w:t>386</w:t>
            </w:r>
          </w:hyperlink>
        </w:p>
        <w:p>
          <w:pPr>
            <w:pStyle w:val="Contents3"/>
            <w:tabs>
              <w:tab w:val="clear" w:pos="8459"/>
              <w:tab w:val="right" w:pos="9026" w:leader="dot"/>
            </w:tabs>
            <w:rPr/>
          </w:pPr>
          <w:hyperlink w:anchor="__RefHeading___Toc297987_2281741623">
            <w:r>
              <w:rPr>
                <w:webHidden/>
                <w:rStyle w:val="IndexLink"/>
              </w:rPr>
              <w:t>9</w:t>
            </w:r>
            <w:r>
              <w:rPr>
                <w:rStyle w:val="IndexLink"/>
                <w:rtl w:val="true"/>
              </w:rPr>
              <w:t xml:space="preserve"> </w:t>
            </w:r>
            <w:r>
              <w:rPr>
                <w:rStyle w:val="IndexLink"/>
                <w:rtl w:val="true"/>
              </w:rPr>
              <w:t xml:space="preserve">ـ </w:t>
            </w:r>
            <w:r>
              <w:rPr>
                <w:rStyle w:val="IndexLink"/>
              </w:rPr>
              <w:t>39</w:t>
            </w:r>
            <w:r>
              <w:rPr>
                <w:rStyle w:val="IndexLink"/>
                <w:rtl w:val="true"/>
              </w:rPr>
              <w:t xml:space="preserve">. </w:t>
            </w:r>
            <w:r>
              <w:rPr>
                <w:rStyle w:val="IndexLink"/>
                <w:rtl w:val="true"/>
              </w:rPr>
              <w:t>ترک خردمندی و حقایق وحیانی</w:t>
            </w:r>
            <w:r>
              <w:rPr>
                <w:rStyle w:val="IndexLink"/>
                <w:rtl w:val="true"/>
              </w:rPr>
              <w:tab/>
            </w:r>
            <w:r>
              <w:rPr>
                <w:rStyle w:val="IndexLink"/>
              </w:rPr>
              <w:t>386</w:t>
            </w:r>
          </w:hyperlink>
        </w:p>
        <w:p>
          <w:pPr>
            <w:pStyle w:val="Contents3"/>
            <w:tabs>
              <w:tab w:val="clear" w:pos="8459"/>
              <w:tab w:val="right" w:pos="9026" w:leader="dot"/>
            </w:tabs>
            <w:rPr/>
          </w:pPr>
          <w:hyperlink w:anchor="__RefHeading___Toc297989_2281741623">
            <w:r>
              <w:rPr>
                <w:webHidden/>
                <w:rStyle w:val="IndexLink"/>
              </w:rPr>
              <w:t>10</w:t>
            </w:r>
            <w:r>
              <w:rPr>
                <w:rStyle w:val="IndexLink"/>
                <w:rtl w:val="true"/>
              </w:rPr>
              <w:t xml:space="preserve"> </w:t>
            </w:r>
            <w:r>
              <w:rPr>
                <w:rStyle w:val="IndexLink"/>
                <w:rtl w:val="true"/>
              </w:rPr>
              <w:t xml:space="preserve">ـ </w:t>
            </w:r>
            <w:r>
              <w:rPr>
                <w:rStyle w:val="IndexLink"/>
              </w:rPr>
              <w:t>39</w:t>
            </w:r>
            <w:r>
              <w:rPr>
                <w:rStyle w:val="IndexLink"/>
                <w:rtl w:val="true"/>
              </w:rPr>
              <w:t xml:space="preserve">. </w:t>
            </w:r>
            <w:r>
              <w:rPr>
                <w:rStyle w:val="IndexLink"/>
                <w:rtl w:val="true"/>
              </w:rPr>
              <w:t>عدم پایبندی در عمل به احکام و فرایض و ترک محرمات</w:t>
            </w:r>
            <w:r>
              <w:rPr>
                <w:rStyle w:val="IndexLink"/>
                <w:rtl w:val="true"/>
              </w:rPr>
              <w:tab/>
            </w:r>
            <w:r>
              <w:rPr>
                <w:rStyle w:val="IndexLink"/>
              </w:rPr>
              <w:t>387</w:t>
            </w:r>
          </w:hyperlink>
        </w:p>
        <w:p>
          <w:pPr>
            <w:pStyle w:val="Contents2"/>
            <w:tabs>
              <w:tab w:val="clear" w:pos="8743"/>
              <w:tab w:val="right" w:pos="9026" w:leader="dot"/>
            </w:tabs>
            <w:rPr/>
          </w:pPr>
          <w:hyperlink w:anchor="__RefHeading___Toc297991_2281741623">
            <w:r>
              <w:rPr>
                <w:webHidden/>
                <w:rStyle w:val="IndexLink"/>
              </w:rPr>
              <w:t>40</w:t>
            </w:r>
            <w:r>
              <w:rPr>
                <w:rStyle w:val="IndexLink"/>
                <w:rtl w:val="true"/>
              </w:rPr>
              <w:t xml:space="preserve">. </w:t>
            </w:r>
            <w:r>
              <w:rPr>
                <w:rStyle w:val="IndexLink"/>
                <w:rtl w:val="true"/>
              </w:rPr>
              <w:t>خلود</w:t>
            </w:r>
            <w:r>
              <w:rPr>
                <w:rStyle w:val="IndexLink"/>
                <w:rtl w:val="true"/>
              </w:rPr>
              <w:tab/>
            </w:r>
            <w:r>
              <w:rPr>
                <w:rStyle w:val="IndexLink"/>
              </w:rPr>
              <w:t>390</w:t>
            </w:r>
          </w:hyperlink>
        </w:p>
        <w:p>
          <w:pPr>
            <w:pStyle w:val="Contents3"/>
            <w:tabs>
              <w:tab w:val="clear" w:pos="8459"/>
              <w:tab w:val="right" w:pos="9026" w:leader="dot"/>
            </w:tabs>
            <w:rPr/>
          </w:pPr>
          <w:hyperlink w:anchor="__RefHeading___Toc297993_2281741623">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297995_2281741623">
            <w:r>
              <w:rPr>
                <w:webHidden/>
                <w:rStyle w:val="IndexLink"/>
              </w:rPr>
              <w:t>1</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معنای لغوی</w:t>
            </w:r>
            <w:r>
              <w:rPr>
                <w:rStyle w:val="IndexLink"/>
                <w:rtl w:val="true"/>
              </w:rPr>
              <w:tab/>
            </w:r>
            <w:r>
              <w:rPr>
                <w:rStyle w:val="IndexLink"/>
              </w:rPr>
              <w:t>390</w:t>
            </w:r>
          </w:hyperlink>
        </w:p>
        <w:p>
          <w:pPr>
            <w:pStyle w:val="Contents3"/>
            <w:tabs>
              <w:tab w:val="clear" w:pos="8459"/>
              <w:tab w:val="right" w:pos="9026" w:leader="dot"/>
            </w:tabs>
            <w:rPr/>
          </w:pPr>
          <w:hyperlink w:anchor="__RefHeading___Toc297997_2281741623">
            <w:r>
              <w:rPr>
                <w:webHidden/>
                <w:rStyle w:val="IndexLink"/>
              </w:rPr>
              <w:t>2</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بهشت جاویدان</w:t>
            </w:r>
            <w:r>
              <w:rPr>
                <w:rStyle w:val="IndexLink"/>
                <w:rtl w:val="true"/>
              </w:rPr>
              <w:tab/>
            </w:r>
            <w:r>
              <w:rPr>
                <w:rStyle w:val="IndexLink"/>
              </w:rPr>
              <w:t>391</w:t>
            </w:r>
          </w:hyperlink>
        </w:p>
        <w:p>
          <w:pPr>
            <w:pStyle w:val="Contents3"/>
            <w:tabs>
              <w:tab w:val="clear" w:pos="8459"/>
              <w:tab w:val="right" w:pos="9026" w:leader="dot"/>
            </w:tabs>
            <w:rPr/>
          </w:pPr>
          <w:hyperlink w:anchor="__RefHeading___Toc297999_2281741623">
            <w:r>
              <w:rPr>
                <w:webHidden/>
                <w:rStyle w:val="IndexLink"/>
              </w:rPr>
              <w:t>3</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انواع مقداری عذاب</w:t>
            </w:r>
            <w:r>
              <w:rPr>
                <w:rStyle w:val="IndexLink"/>
                <w:rtl w:val="true"/>
              </w:rPr>
              <w:tab/>
            </w:r>
            <w:r>
              <w:rPr>
                <w:rStyle w:val="IndexLink"/>
              </w:rPr>
              <w:t>393</w:t>
            </w:r>
          </w:hyperlink>
        </w:p>
        <w:p>
          <w:pPr>
            <w:pStyle w:val="Contents4"/>
            <w:tabs>
              <w:tab w:val="clear" w:pos="8176"/>
              <w:tab w:val="right" w:pos="9026" w:leader="dot"/>
            </w:tabs>
            <w:rPr/>
          </w:pPr>
          <w:hyperlink w:anchor="__RefHeading___Toc298001_2281741623">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298003_2281741623">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درنگ‌های احقابی</w:t>
            </w:r>
            <w:r>
              <w:rPr>
                <w:rStyle w:val="IndexLink"/>
                <w:rtl w:val="true"/>
              </w:rPr>
              <w:tab/>
            </w:r>
            <w:r>
              <w:rPr>
                <w:rStyle w:val="IndexLink"/>
              </w:rPr>
              <w:t>393</w:t>
            </w:r>
          </w:hyperlink>
        </w:p>
        <w:p>
          <w:pPr>
            <w:pStyle w:val="Contents3"/>
            <w:tabs>
              <w:tab w:val="clear" w:pos="8459"/>
              <w:tab w:val="right" w:pos="9026" w:leader="dot"/>
            </w:tabs>
            <w:rPr/>
          </w:pPr>
          <w:hyperlink w:anchor="__RefHeading___Toc298005_2281741623">
            <w:r>
              <w:rPr>
                <w:webHidden/>
                <w:rStyle w:val="IndexLink"/>
              </w:rPr>
              <w:t>4</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عذاب ابدی</w:t>
            </w:r>
            <w:r>
              <w:rPr>
                <w:rStyle w:val="IndexLink"/>
                <w:rtl w:val="true"/>
              </w:rPr>
              <w:tab/>
            </w:r>
            <w:r>
              <w:rPr>
                <w:rStyle w:val="IndexLink"/>
              </w:rPr>
              <w:t>394</w:t>
            </w:r>
          </w:hyperlink>
        </w:p>
        <w:p>
          <w:pPr>
            <w:pStyle w:val="Contents3"/>
            <w:tabs>
              <w:tab w:val="clear" w:pos="8459"/>
              <w:tab w:val="right" w:pos="9026" w:leader="dot"/>
            </w:tabs>
            <w:rPr/>
          </w:pPr>
          <w:hyperlink w:anchor="__RefHeading___Toc298007_2281741623">
            <w:r>
              <w:rPr>
                <w:webHidden/>
                <w:rStyle w:val="IndexLink"/>
              </w:rPr>
              <w:t>5</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چرایی خلود عذاب</w:t>
            </w:r>
            <w:r>
              <w:rPr>
                <w:rStyle w:val="IndexLink"/>
                <w:rtl w:val="true"/>
              </w:rPr>
              <w:tab/>
            </w:r>
            <w:r>
              <w:rPr>
                <w:rStyle w:val="IndexLink"/>
              </w:rPr>
              <w:t>396</w:t>
            </w:r>
          </w:hyperlink>
        </w:p>
        <w:p>
          <w:pPr>
            <w:pStyle w:val="Contents3"/>
            <w:tabs>
              <w:tab w:val="clear" w:pos="8459"/>
              <w:tab w:val="right" w:pos="9026" w:leader="dot"/>
            </w:tabs>
            <w:rPr/>
          </w:pPr>
          <w:hyperlink w:anchor="__RefHeading___Toc298009_2281741623">
            <w:r>
              <w:rPr>
                <w:webHidden/>
                <w:rStyle w:val="IndexLink"/>
              </w:rPr>
              <w:t>6</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اثر نیّت در چرایی خلود نعیم و عذاب آخرت</w:t>
            </w:r>
            <w:r>
              <w:rPr>
                <w:rStyle w:val="IndexLink"/>
                <w:rtl w:val="true"/>
              </w:rPr>
              <w:tab/>
            </w:r>
            <w:r>
              <w:rPr>
                <w:rStyle w:val="IndexLink"/>
              </w:rPr>
              <w:t>397</w:t>
            </w:r>
          </w:hyperlink>
        </w:p>
        <w:p>
          <w:pPr>
            <w:pStyle w:val="Contents3"/>
            <w:tabs>
              <w:tab w:val="clear" w:pos="8459"/>
              <w:tab w:val="right" w:pos="9026" w:leader="dot"/>
            </w:tabs>
            <w:rPr/>
          </w:pPr>
          <w:hyperlink w:anchor="__RefHeading___Toc298011_2281741623">
            <w:r>
              <w:rPr>
                <w:webHidden/>
                <w:rStyle w:val="IndexLink"/>
              </w:rPr>
              <w:t>7</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نقد پاره‌ای از عقاید عرفانی و فلسفی</w:t>
            </w:r>
            <w:r>
              <w:rPr>
                <w:rStyle w:val="IndexLink"/>
                <w:rtl w:val="true"/>
              </w:rPr>
              <w:tab/>
            </w:r>
            <w:r>
              <w:rPr>
                <w:rStyle w:val="IndexLink"/>
              </w:rPr>
              <w:t>398</w:t>
            </w:r>
          </w:hyperlink>
        </w:p>
        <w:p>
          <w:pPr>
            <w:pStyle w:val="Contents4"/>
            <w:tabs>
              <w:tab w:val="clear" w:pos="8176"/>
              <w:tab w:val="right" w:pos="9026" w:leader="dot"/>
            </w:tabs>
            <w:rPr/>
          </w:pPr>
          <w:hyperlink w:anchor="__RefHeading___Toc298013_2281741623">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298015_2281741623">
            <w:r>
              <w:rPr>
                <w:webHidden/>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تأویل ناروای عذاب و ابدیّت آن</w:t>
            </w:r>
            <w:r>
              <w:rPr>
                <w:rStyle w:val="IndexLink"/>
                <w:rtl w:val="true"/>
              </w:rPr>
              <w:tab/>
            </w:r>
            <w:r>
              <w:rPr>
                <w:rStyle w:val="IndexLink"/>
              </w:rPr>
              <w:t>399</w:t>
            </w:r>
          </w:hyperlink>
        </w:p>
        <w:p>
          <w:pPr>
            <w:pStyle w:val="Contents4"/>
            <w:tabs>
              <w:tab w:val="clear" w:pos="8176"/>
              <w:tab w:val="right" w:pos="9026" w:leader="dot"/>
            </w:tabs>
            <w:rPr/>
          </w:pPr>
          <w:hyperlink w:anchor="__RefHeading___Toc298017_2281741623">
            <w:r>
              <w:rPr>
                <w:webHidden/>
                <w:rStyle w:val="IndexLink"/>
              </w:rPr>
              <w:t>2</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خلود شخصی و خلود نوعی</w:t>
            </w:r>
            <w:r>
              <w:rPr>
                <w:rStyle w:val="IndexLink"/>
                <w:rtl w:val="true"/>
              </w:rPr>
              <w:tab/>
            </w:r>
            <w:r>
              <w:rPr>
                <w:rStyle w:val="IndexLink"/>
              </w:rPr>
              <w:t>400</w:t>
            </w:r>
          </w:hyperlink>
        </w:p>
        <w:p>
          <w:pPr>
            <w:pStyle w:val="Contents4"/>
            <w:tabs>
              <w:tab w:val="clear" w:pos="8176"/>
              <w:tab w:val="right" w:pos="9026" w:leader="dot"/>
            </w:tabs>
            <w:rPr/>
          </w:pPr>
          <w:hyperlink w:anchor="__RefHeading___Toc298019_2281741623">
            <w:r>
              <w:rPr>
                <w:webHidden/>
                <w:rStyle w:val="IndexLink"/>
              </w:rPr>
              <w:t>3</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ـ</w:t>
            </w:r>
            <w:r>
              <w:rPr>
                <w:rStyle w:val="IndexLink"/>
              </w:rPr>
              <w:t>40</w:t>
            </w:r>
            <w:r>
              <w:rPr>
                <w:rStyle w:val="IndexLink"/>
                <w:rtl w:val="true"/>
              </w:rPr>
              <w:t xml:space="preserve">. </w:t>
            </w:r>
            <w:r>
              <w:rPr>
                <w:rStyle w:val="IndexLink"/>
                <w:rtl w:val="true"/>
              </w:rPr>
              <w:t>اقسام کیفر و عذاب ابدی</w:t>
            </w:r>
            <w:r>
              <w:rPr>
                <w:rStyle w:val="IndexLink"/>
                <w:rtl w:val="true"/>
              </w:rPr>
              <w:tab/>
            </w:r>
            <w:r>
              <w:rPr>
                <w:rStyle w:val="IndexLink"/>
              </w:rPr>
              <w:t>401</w:t>
            </w:r>
          </w:hyperlink>
        </w:p>
        <w:p>
          <w:pPr>
            <w:pStyle w:val="Contents3"/>
            <w:tabs>
              <w:tab w:val="clear" w:pos="8459"/>
              <w:tab w:val="right" w:pos="9026" w:leader="dot"/>
            </w:tabs>
            <w:rPr/>
          </w:pPr>
          <w:hyperlink w:anchor="__RefHeading___Toc298021_2281741623">
            <w:r>
              <w:rPr>
                <w:webHidden/>
                <w:rStyle w:val="IndexLink"/>
              </w:rPr>
              <w:t>8</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مرگِ مرگ</w:t>
            </w:r>
            <w:r>
              <w:rPr>
                <w:rStyle w:val="IndexLink"/>
                <w:rtl w:val="true"/>
              </w:rPr>
              <w:tab/>
            </w:r>
            <w:r>
              <w:rPr>
                <w:rStyle w:val="IndexLink"/>
              </w:rPr>
              <w:t>402</w:t>
            </w:r>
          </w:hyperlink>
        </w:p>
        <w:p>
          <w:pPr>
            <w:pStyle w:val="Contents3"/>
            <w:tabs>
              <w:tab w:val="clear" w:pos="8459"/>
              <w:tab w:val="right" w:pos="9026" w:leader="dot"/>
            </w:tabs>
            <w:rPr/>
          </w:pPr>
          <w:hyperlink w:anchor="__RefHeading___Toc298023_2281741623">
            <w:r>
              <w:rPr>
                <w:webHidden/>
                <w:rStyle w:val="IndexLink"/>
              </w:rPr>
              <w:t>9</w:t>
            </w:r>
            <w:r>
              <w:rPr>
                <w:rStyle w:val="IndexLink"/>
                <w:rtl w:val="true"/>
              </w:rPr>
              <w:t xml:space="preserve"> </w:t>
            </w:r>
            <w:r>
              <w:rPr>
                <w:rStyle w:val="IndexLink"/>
                <w:rtl w:val="true"/>
              </w:rPr>
              <w:t xml:space="preserve">ـ </w:t>
            </w:r>
            <w:r>
              <w:rPr>
                <w:rStyle w:val="IndexLink"/>
              </w:rPr>
              <w:t>40</w:t>
            </w:r>
            <w:r>
              <w:rPr>
                <w:rStyle w:val="IndexLink"/>
                <w:rtl w:val="true"/>
              </w:rPr>
              <w:t xml:space="preserve">. </w:t>
            </w:r>
            <w:r>
              <w:rPr>
                <w:rStyle w:val="IndexLink"/>
                <w:rtl w:val="true"/>
              </w:rPr>
              <w:t>روند آفرینش پس از پایان سرنوشت این انسان</w:t>
            </w:r>
            <w:r>
              <w:rPr>
                <w:rStyle w:val="IndexLink"/>
                <w:rtl w:val="true"/>
              </w:rPr>
              <w:tab/>
            </w:r>
            <w:r>
              <w:rPr>
                <w:rStyle w:val="IndexLink"/>
              </w:rPr>
              <w:t>404</w:t>
            </w:r>
          </w:hyperlink>
        </w:p>
        <w:p>
          <w:pPr>
            <w:pStyle w:val="Contents2"/>
            <w:tabs>
              <w:tab w:val="clear" w:pos="8743"/>
              <w:tab w:val="right" w:pos="9026" w:leader="dot"/>
            </w:tabs>
            <w:rPr/>
          </w:pPr>
          <w:hyperlink w:anchor="__RefHeading___Toc298025_2281741623">
            <w:r>
              <w:rPr>
                <w:webHidden/>
                <w:rStyle w:val="IndexLink"/>
                <w:rtl w:val="true"/>
              </w:rPr>
              <w:t>فهرست منابع</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64_26828"/>
      <w:bookmarkStart w:id="1" w:name="pg3664_26828"/>
      <w:bookmarkEnd w:id="1"/>
    </w:p>
    <w:p>
      <w:pPr>
        <w:pStyle w:val="Heading2"/>
        <w:numPr>
          <w:ilvl w:val="1"/>
          <w:numId w:val="1"/>
        </w:numPr>
        <w:rPr/>
      </w:pPr>
      <w:bookmarkStart w:id="2" w:name="pg3664_26828"/>
      <w:bookmarkStart w:id="3" w:name="__RefHeading___Toc29723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میانجی ،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ملکی میانجی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ـ ـ 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ـ ـ 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ـ ـ جنبه‌های مذهبی ـ ـ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ـ ـ 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44/297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2796663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ملکی 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انتشـارات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شمارگـان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قیمـت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ریـال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کتـاب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ناشـر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 خیابـان شـریعتـی ، روبـروی ملـک ، خیـابان</w:t>
      </w:r>
    </w:p>
    <w:p>
      <w:pPr>
        <w:pStyle w:val="BookText"/>
        <w:rPr/>
      </w:pPr>
      <w:r>
        <w:rPr>
          <w:rFonts w:ascii="IRNazanin" w:hAnsi="IRNazanin" w:eastAsia="IRNazanin"/>
          <w:color w:val="111111"/>
          <w:sz w:val="28"/>
          <w:sz w:val="28"/>
          <w:szCs w:val="28"/>
          <w:rtl w:val="true"/>
          <w:lang w:bidi="fa-IR"/>
        </w:rPr>
        <w:t xml:space="preserve">شبستری ، خیابان ادیبی ،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974 - 600 - 264 - 007 - 9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23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664_26832"/>
    </w:p>
    <w:p>
      <w:pPr>
        <w:pStyle w:val="Heading2"/>
        <w:numPr>
          <w:ilvl w:val="1"/>
          <w:numId w:val="1"/>
        </w:numPr>
        <w:rPr/>
      </w:pPr>
      <w:bookmarkStart w:id="8" w:name="__RefHeading___Toc297237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معاد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تاریخی اعتقاد به معاد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اعتقاد به معاد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معاد در متون اسلامی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معاد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مناسب‌ترین واژه برای معاد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پرکاربرد در معاد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معاد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مطلق خداوند متعال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نخستین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رستاخیز در طبیعت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به مراحل خلقت انسان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زنده‌شدگان در دنیا        </w:t>
      </w:r>
      <w:r>
        <w:rPr>
          <w:rFonts w:eastAsia="IRNazanin" w:cs="IRNazanin"/>
          <w:color w:val="111111"/>
          <w:sz w:val="28"/>
          <w:szCs w:val="28"/>
          <w:lang w:bidi="fa-IR"/>
        </w:rPr>
        <w:t>36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ابراهیم و زنده شدن مرغان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کشته بنی‌اسرائیل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کهف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هفتاد نفر از بنی‌اسرائیل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گروهی به دعای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مردگان از سوی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معاد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حکمت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عدالت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معاد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نحله‌های فلسفی و عرفانی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روحانی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مثالی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با جسم اختراعی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یا معاد وحیانی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در قرآن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در روایات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 معاد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برای همه انسان‌هاست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فرشتگان و اجنّه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وحوش و حیوانات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منکران معاد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رفتاری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اعتقادی و فکری        </w:t>
      </w:r>
      <w:r>
        <w:rPr>
          <w:rFonts w:eastAsia="IRNazanin" w:cs="IRNazanin"/>
          <w:color w:val="111111"/>
          <w:sz w:val="28"/>
          <w:szCs w:val="28"/>
          <w:lang w:bidi="fa-IR"/>
        </w:rPr>
        <w:t>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آکل و مأکول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اعاده معدوم و معاد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جهان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حادث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حقایق غیرمادّی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مخلوقات مادّی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بسیط مادّه اوّلیه خلقت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تقسیم مادّه اوّلیّه به علّیّین و سجّین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اختلاف موجودات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عالم مشهود و عالم آخرت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پیشین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طینت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ارواح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ذرّ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دنیا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علم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روح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تعلّق روح به بدن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انسان از خاک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خلقت انسان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حیات دنیوی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ملعون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بلاغ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جایگاه تلاش و توشه اندوزی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پاسداری از گذر سالم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احتضار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احتضار؛ تلفیف دنیا به آخرت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سکرات موت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احتضار، جایگاه آگاهی از سرنوشت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محتضر از رویارویی با عوالم اخروی و فراق دوستان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احتضار مؤمنان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احتضار کافران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پیامبر اسلام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توسط محتضر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مرگ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سرنوشتی گریزناپذیر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محتوم و اجل موقوف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پایان آزمون بزرگ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اعمال با مرگ بسته نمی‌شود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گرفتن از مرگ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متفاوت نسبت به مرگ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برای مرگ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خوش فرجام و مرگ بدفرجام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چشانندگان مرگ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حیات اخروی      </w:t>
      </w:r>
      <w:r>
        <w:rPr>
          <w:rFonts w:eastAsia="IRNazanin" w:cs="IRNazanin"/>
          <w:color w:val="111111"/>
          <w:sz w:val="28"/>
          <w:szCs w:val="28"/>
          <w:lang w:bidi="fa-IR"/>
        </w:rPr>
        <w:t>131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جهان آخرت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دنیا و آخرت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کامل مالکیّت الهی در آخرت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قبر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برزخی انسان به هنگام سؤال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قبر همگانی نیست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قبر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آلام برزخی و عوامل مؤثّر در پیدایش یا پیشگیری و برطرف شدن آن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اعمال در قبر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ارواح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برزخی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عالم برزخ و عالم دنیا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اهل برزخ از احوال دنیا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حیات برزخی به حیات دنیوی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صغری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قیامت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گستره زمانی انهدام جهان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در آسمان‌ها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و تاریک شدن خورشید و ماه و ستارگان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متلاشی شدن کوهها و زمین لرزه‌های ویرانگر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سهمگین دریاها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نفخ صور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نفخه اوّل     </w:t>
      </w:r>
      <w:r>
        <w:rPr>
          <w:rFonts w:eastAsia="Amiri" w:cs="Amiri" w:ascii="Amiri" w:hAnsi="Amiri"/>
          <w:color w:val="111111"/>
          <w:sz w:val="28"/>
          <w:szCs w:val="28"/>
          <w:lang w:bidi="ar-SA"/>
        </w:rPr>
        <w:t>162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دوم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فنای جهان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زمانی فنا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فنا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شمول فنا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فرشتگان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شیطان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تلاشی و مرگ ارواح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خداوندی پس از فنا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تأکیدهای فراوان بر حتمی بودن معاد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رستاخیز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زمان وقوع قیامت ویژه خداست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و حشر و چگونگی آن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قیامت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خوبان و بدان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شدن آثار عقاید و اعمال در قیامت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اکبر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یوم‌الفصل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حسابرسی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حسابرسی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حسابرسی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در حسابرسی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حسابرسی      </w:t>
      </w:r>
      <w:r>
        <w:rPr>
          <w:rFonts w:eastAsia="IRNazanin" w:cs="IRNazanin"/>
          <w:color w:val="111111"/>
          <w:sz w:val="28"/>
          <w:szCs w:val="28"/>
          <w:lang w:bidi="fa-IR"/>
        </w:rPr>
        <w:t>189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تخفیف و تشدید حسابرسی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رسولان و اوصیا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یافتن هر کس از تمام اعمالش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نامه عمل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کارنامه‌های اعمال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مردم از نظر اعمال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شهود و گواهان اعمال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خداوند متعال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امّت‌های پیشین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امّت اسلامی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همه شهیدان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فرشتگان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اعضای بدن انسان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زمین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زمان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میزان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میزان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میزان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گروهها در موقف میزان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اثرگذار در میزان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215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صراط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و چگونگی عبور مردمان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عبور از صراط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وسیله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حوض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حوض کوثر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لواء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همگانی جایگاه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تقسیم‌کننده بهشت و دوزخ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فریادگر میان بهشتیان و دوزخیان در قیامت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مقام‌های دیگر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واردشوندگان به بهشت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هر گروهی با امامشان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شفاعت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شفاعت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شفاعت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شفاعت‌کنندگان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عقل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قرآن کریم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محمود، شفاعت کبری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فرشتگان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مؤمنان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شفاعت‌کنندگان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شوندگان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خدای تعالی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بندگان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توبه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توبه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توبه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رحمت خداوند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جزا </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کمیّت جزا   </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جزا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در دنیا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در آخرت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عمل با جزای عمل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اعمال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حبط و تکفیر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لغوی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کلامی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حبط </w:t>
      </w:r>
      <w:r>
        <w:rPr>
          <w:rFonts w:eastAsia="Amiri" w:cs="Amiri" w:ascii="Amiri" w:hAnsi="Amiri"/>
          <w:color w:val="111111"/>
          <w:sz w:val="28"/>
          <w:szCs w:val="28"/>
          <w:lang w:bidi="ar-SA"/>
        </w:rPr>
        <w:t>259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به معنای بطلان عمل از اساس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به معنای بطلان عمل فاقد شرایط صحّت در مؤمنان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غیرحتمی در تزاحم میان ثواب وعقاب در برخی از اعمال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حبط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سروران اعراف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واماندگان اعراف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نجات‌یابندگان از اعراف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ماندگاران در اعراف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بلاتکلیف در اعراف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اطفال و اتمام حجّت‌نشدگان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مؤمنان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کافران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حجّت‌نشدگان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مرجون لامرالله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فاسقان اهل ایمان و مستضعفان عامّه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درآمیزندگان اعمال نیک و بد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اولاد زنا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واردان در بهشت و جهنّم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ایمان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عامل ورود به بهشت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نفاق ، عامل ورود به جهنّم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امامت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ورود به جهنّم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گناهان عامل ورود به جهنّم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بهشت و دوزخ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بهشت و دوزخ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هم‌اکنون موجودند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منازل انسان در بهشت و جهنّم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دنیا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حضرت آدم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 جنّت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ارجمند بهشت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انسان از شناخت نعمت‌های بهشتی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ممتاز بهشت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و فراوانی نعمت‌های بهشت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تمام به خواسته‌ها در بهشت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انسان ، عامل دسترسی به نعمت‌ها در بهشت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بهشت و درجات آن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بهشت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کلیدداران بهشت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 و روشنایی و سرسبزی بهشت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بهشتیان و منازل و لوازم آنها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مرکب‌های سواری بهشت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خوردنی‌ها و آشامیدنی‌های بهشت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 و زینت‌های بهشتی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بهشتی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خدمتکاران بهشتی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مراوده و دوستی بهشتیان </w:t>
      </w:r>
      <w:r>
        <w:rPr>
          <w:rFonts w:eastAsia="IRNazanin" w:cs="IRNazanin"/>
          <w:color w:val="111111"/>
          <w:sz w:val="28"/>
          <w:szCs w:val="28"/>
          <w:lang w:bidi="fa-IR"/>
        </w:rPr>
        <w:t>319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سرشار بهشتیان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نغمه‌ها و آوازهای بهشتی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و آرامش همه‌جانبه بهشت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عزّت بهشتیان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بهشتیان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خداوند، بهترین کرامت بهشتی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بهره‌مندی از بهشت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پایبندی به مجموعه‌ای از ارزش‌های اخلاقی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پایبندی به فرائض و احکام و سنن الهی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ارجگذاری ایمان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 جهنّم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جهنّم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برخی مکان‌ها و وادی‌های جهنّم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دَرْک‌ها و درهای جهنّم   </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جهنّم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جهنّم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جهنّم      </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جهنّمی در شمار هیزم جهنّم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سوزان و دود بسیار سیاه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جهنّم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جهنّم   </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تنوّع عذاب‌های جهنّم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عذاب‌های جهنّم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شدّت عذاب         </w:t>
      </w:r>
      <w:r>
        <w:rPr>
          <w:rFonts w:eastAsia="IRNazanin" w:cs="IRNazanin"/>
          <w:color w:val="111111"/>
          <w:sz w:val="28"/>
          <w:szCs w:val="28"/>
          <w:lang w:bidi="fa-IR"/>
        </w:rPr>
        <w:t>349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موکّلان جهنّم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زبانیه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غلاظ و شداد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فرشته نگهبان وادی سقر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رئیس خازنان جهنّم    </w:t>
      </w:r>
      <w:r>
        <w:rPr>
          <w:rFonts w:eastAsia="IRNazanin" w:cs="IRNazanin"/>
          <w:color w:val="111111"/>
          <w:sz w:val="28"/>
          <w:szCs w:val="28"/>
          <w:lang w:bidi="fa-IR"/>
        </w:rPr>
        <w:t>354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جهنّمیان به جهنّم   </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جایگاه جهنّمیان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آشامیدنی‌ها و غذاهای جهنّمیان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 جهنّمیان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زنجیر و گرزهای جهنّم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سوختن در آب جوشان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نهادن جهنّمیان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گزندگان موذی جهنّم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جهنّمیان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جهنّمیان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شیطانی جهنّمیان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جدال اهل جهنّم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و سرزنش جهنّمیان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و اندوه بی‌پایان جهنّمیان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بودن جهنّمیان از رحمت پروردگار    </w:t>
      </w:r>
      <w:r>
        <w:rPr>
          <w:rFonts w:eastAsia="IRNazanin" w:cs="IRNazanin"/>
          <w:color w:val="111111"/>
          <w:sz w:val="28"/>
          <w:szCs w:val="28"/>
          <w:lang w:bidi="fa-IR"/>
        </w:rPr>
        <w:t>370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کمیّت عذاب جهنّم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ورود به جهنّم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خدای تعالی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نفاق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و فراموشی آخرت         </w:t>
      </w:r>
      <w:r>
        <w:rPr>
          <w:rFonts w:eastAsia="IRNazanin" w:cs="IRNazanin"/>
          <w:color w:val="111111"/>
          <w:sz w:val="28"/>
          <w:szCs w:val="28"/>
          <w:lang w:bidi="fa-IR"/>
        </w:rPr>
        <w:t>374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دنیاگرایی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و استکبار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شیطان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ستمگری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خردمندی و حقایق وحیانی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پایبندی در عمل به احکام و فرایض و ترک محرمات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خلود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جاویدان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مقداری عذاب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درنگ‌های احقابی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ابدی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خلود عذاب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نیّت در چرایی خلود نعیم و عذاب آخرت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پاره‌ای از عقاید عرفانی و فلسفی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ناروای عذاب و ابدیّت آن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شخصی و خلود نوعی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کیفر و عذاب ابدی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مرگ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آفرینش پس از پایان سرنوشت این انسان </w:t>
      </w:r>
      <w:r>
        <w:rPr>
          <w:rFonts w:eastAsia="IRNazanin" w:cs="IRNazanin"/>
          <w:color w:val="111111"/>
          <w:sz w:val="28"/>
          <w:szCs w:val="28"/>
          <w:lang w:bidi="fa-IR"/>
        </w:rPr>
        <w:t>395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397</w:t>
      </w:r>
      <w:bookmarkStart w:id="10" w:name="pg3664_26846"/>
    </w:p>
    <w:p>
      <w:pPr>
        <w:pStyle w:val="Heading2"/>
        <w:numPr>
          <w:ilvl w:val="1"/>
          <w:numId w:val="1"/>
        </w:numPr>
        <w:rPr/>
      </w:pPr>
      <w:bookmarkStart w:id="11" w:name="__RefHeading___Toc297239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فرجام هستی و موجودات بویژه سرنوشت انسان و پایان کار او از مهمّترین دغدغه‌های فراروی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اسلام که آخرین و کامل‌ترین دین آسمانی برای راهنمایی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مورد توجّه اکید قرار گرفته است ؛ به طوری که اعتقاد به معاد و زنده شدن آدمیان یکی از اصول مسلّم و قطعی این آیین پاک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در تشریح و تبیین این اصل بنیادین سامان یافته است تا بلکه بتواند تصویری نسبتآ جامع ولی مجمل و موجز از آن را عرضه نماید، باشد که این اقدام هرچند ناچیز، گامی در ترویج حقایق اعتقادی محسوب شده و با قبول در درگاه اقدس پروردگار مهربان ره توشه‌ای برای سفر طولانی و پرخطر پس از مرگم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ضروری است که طرح جامع مبحث معاد به لحاظ گستردگی مطلب آن به صورت ایجاز مشکل است با این همه تلاش گردید که تا حد امکان این مهمّ به انجام رسد امّا شرح و تفصیل بسیاری از مطالب و عرضه نکات بیشتر ممکن نگردید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می‌دانم از افاضل و دانشوران گرامی حضرات آقایان محمّد بیابانی اسکویی ، آقا سیّد رضا ملکی ، علی‌نقی خدایاری ، حسین طالعی و مصطفی یزدیان تشکّر و سپاس خود را ابراز دارم که در مشاوره‌های علمی و ویراستاری و تصحیح این اثر تلاش شایسته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کوشش‌های پی‌گیر و خالصانه مدیریت محترم انتشارات نبأ قدردانی نموده و توفیق همگان را در ظلّ عنایات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ترویج معارف ارجمند اعتقادی اسلامی از درگاه ربوبی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متذکر می‌شود با وجود اراده جدّی در ارائه دقیق مطالب ، به یقین این مکتوب خالی از کاستی و نقصان نیست که امید است با ارشادات اهل نظر در رفع آن توفیق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pStyle w:val="BookText"/>
        <w:rPr/>
      </w:pPr>
      <w:r>
        <w:rPr>
          <w:rFonts w:ascii="IRNazanin" w:hAnsi="IRNazanin" w:eastAsia="IRNazanin"/>
          <w:color w:val="111111"/>
          <w:sz w:val="28"/>
          <w:sz w:val="28"/>
          <w:szCs w:val="28"/>
          <w:rtl w:val="true"/>
          <w:lang w:bidi="fa-IR"/>
        </w:rPr>
        <w:t>علی ملکی میانجی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قـم</w:t>
      </w:r>
      <w:bookmarkStart w:id="13" w:name="pg3664_26848"/>
    </w:p>
    <w:p>
      <w:pPr>
        <w:pStyle w:val="Heading2"/>
        <w:numPr>
          <w:ilvl w:val="1"/>
          <w:numId w:val="1"/>
        </w:numPr>
        <w:rPr/>
      </w:pPr>
      <w:bookmarkStart w:id="14" w:name="__RefHeading___Toc297241_2281741623"/>
      <w:bookmarkStart w:id="15" w:name="_Toc5"/>
      <w:bookmarkEnd w:id="13"/>
      <w:bookmarkEnd w:id="14"/>
      <w:r>
        <w:rPr/>
        <w:t>1</w:t>
      </w:r>
      <w:r>
        <w:rPr>
          <w:rtl w:val="true"/>
        </w:rPr>
        <w:t xml:space="preserve">. </w:t>
      </w:r>
      <w:r>
        <w:rPr>
          <w:rtl w:val="true"/>
        </w:rPr>
        <w:t>اهمیت معاد</w:t>
      </w:r>
      <w:bookmarkEnd w:id="15"/>
    </w:p>
    <w:p>
      <w:pPr>
        <w:pStyle w:val="Heading3"/>
        <w:numPr>
          <w:ilvl w:val="2"/>
          <w:numId w:val="1"/>
        </w:numPr>
        <w:rPr/>
      </w:pPr>
      <w:bookmarkStart w:id="16" w:name="__RefHeading___Toc297243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یکی از حقایق زندگی بشر موضوع مرگ است که گاه به صورت ناگهانی همچون حوادث و تصادفات و یا امراض کشنده رخ می‌دهد یا در اثر طیّ مراحل رشد و رسیدن به سن پیری و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را هم یارای گریز از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یکی از دلمشغولی‌های اصلی زندگی انسان است و همواره نگران است که سرانجام سرنوشت او چه خواهد شد؟ و کنش‌های او در اندیشه و گفتار و کردار این جهان با دنیای پس از آن چیست؟ این پرسش‌ها نیازمند پاسخ‌های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از ابتدای پیدایش خویش همواره در پی یافتن این پاسخ‌ها و چیره شدن بر دغدغه‌ها و نگرانی‌های زندگی پس از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ستمگر و لاابالی برای فرار از مسئولیت و یا ارتکاب اعمال لجام‌گسیخته، به ظاهر خود را نسبت به مرگ بی‌دغدغه نشان می‌دهند هرچند در درون خود این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انسان‌ها در برون و درون ، موضوع فرجام آدمی را مهمّ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تاریخ موجود اندیشه‌های بشری و یا مطالعه باستان‌شناسان در آثار بر جای مانده از تمدن‌های کهن مختلف ، نشانگر اعتقاد راسخ انسان‌ها به زندگی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اعتقاد با ناخالصی‌ها و اوهام درآمیخته است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اهمیّت موضوع ، زندگی اخروی از اصول و پایه‌های اعتقادی ادیان الهی</w:t>
      </w:r>
    </w:p>
    <w:p>
      <w:pPr>
        <w:pStyle w:val="BookText"/>
        <w:rPr/>
      </w:pPr>
      <w:r>
        <w:rPr>
          <w:rFonts w:ascii="IRNazanin" w:hAnsi="IRNazanin" w:eastAsia="IRNazanin"/>
          <w:color w:val="111111"/>
          <w:sz w:val="28"/>
          <w:sz w:val="28"/>
          <w:szCs w:val="28"/>
          <w:rtl w:val="true"/>
          <w:lang w:bidi="fa-IR"/>
        </w:rPr>
        <w:t>و آسمانی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حلّی ، اعتقاد به معاد را از عقاید مورد اتّفاق ملّیون ـادیان آسمانی ـ دانسته است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به ویژه در دین مبین اسلام ، آخرین دین</w:t>
      </w:r>
    </w:p>
    <w:p>
      <w:pPr>
        <w:pStyle w:val="BookText"/>
        <w:rPr/>
      </w:pPr>
      <w:r>
        <w:rPr>
          <w:rFonts w:ascii="IRNazanin" w:hAnsi="IRNazanin" w:eastAsia="IRNazanin"/>
          <w:color w:val="111111"/>
          <w:sz w:val="28"/>
          <w:sz w:val="28"/>
          <w:szCs w:val="28"/>
          <w:rtl w:val="true"/>
          <w:lang w:bidi="fa-IR"/>
        </w:rPr>
        <w:t>جامع الهی ؛ معاد به عنوان یکی از ارکان اعتقادی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 ورساله‌های فقیهان در تعریف اسلام ، از جمله باور داشتن به معاد ذکر شده است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آیین اسلام و متون مقدّس آن قرآن مجید و احادیث نبوی و ولوی ، صدها آیه وحدیث به‌صورت مستقیم و غیرمستقیم به مسئله معاد و ابعاد گوناگون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اهمیّت تا بدانجا مورد تأکید قرار گرفته که در چندین سوره قرآنی ایمان به معاد و روز واپسین در کنار ایمان به خدا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وَالْیَوْمِ الآخِرِ</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یا تعابیری شبیه به آن در لفظ و مضمون در جای جای قرآن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ـحدود یک‌چهارم قرآن ـ را مربوط به عالم پس از مرگ نوشته‌اند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یکی از ارکان اصلی و اساسی معرفتی آموزه‌های دین نجات‌بخش اسلام باور به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مجید به تبیین امکان معاد و ضرورت آن می‌پردازد و با تمسک به استدلال‌های فراوان ، به شبهات منکران و معاندان پاسخی درخور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تبیین ارتباط وثیق کردار و گفتار این جهان با جهان آخرت می‌پردازد و نعمت‌ها و عذاب‌های اخروی را محصول و نتیجه این جهان برمی‌شمارد ـالدنیا مزرعة الاخرة؛ </w:t>
      </w:r>
      <w:r>
        <w:rPr>
          <w:rStyle w:val="FootnoteAnchor"/>
          <w:rtl w:val="true"/>
        </w:rPr>
        <w:footnoteReference w:id="6"/>
      </w:r>
      <w:r>
        <w:rPr>
          <w:rFonts w:ascii="IRNazanin" w:hAnsi="IRNazanin" w:eastAsia="IRNazanin"/>
          <w:color w:val="111111"/>
          <w:sz w:val="28"/>
          <w:sz w:val="28"/>
          <w:szCs w:val="28"/>
          <w:rtl w:val="true"/>
          <w:lang w:bidi="fa-IR"/>
        </w:rPr>
        <w:t xml:space="preserve">جهان به منزله کشتزار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 انسان‌ها را به پاکی و نیکی و پرهیز از</w:t>
      </w:r>
    </w:p>
    <w:p>
      <w:pPr>
        <w:pStyle w:val="BookText"/>
        <w:rPr/>
      </w:pPr>
      <w:r>
        <w:rPr>
          <w:rFonts w:ascii="IRNazanin" w:hAnsi="IRNazanin" w:eastAsia="IRNazanin"/>
          <w:color w:val="111111"/>
          <w:sz w:val="28"/>
          <w:sz w:val="28"/>
          <w:szCs w:val="28"/>
          <w:rtl w:val="true"/>
          <w:lang w:bidi="fa-IR"/>
        </w:rPr>
        <w:t>بدی و تباهی و فساد فرامی‌خواند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آموزه‌ها که حجم زیادی از قرآن را تشکیل می‌دهد،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تأکید قرار گرفته و با شرح و بسط لازم عرضه شده است </w:t>
      </w:r>
      <w:r>
        <w:rPr>
          <w:rFonts w:eastAsia="IRNazanin" w:cs="IRNazanin"/>
          <w:color w:val="111111"/>
          <w:sz w:val="28"/>
          <w:szCs w:val="28"/>
          <w:rtl w:val="true"/>
          <w:lang w:bidi="fa-IR"/>
        </w:rPr>
        <w:t>.</w:t>
      </w:r>
      <w:bookmarkStart w:id="18" w:name="pg3664_26850"/>
    </w:p>
    <w:p>
      <w:pPr>
        <w:pStyle w:val="BookText"/>
        <w:rPr/>
      </w:pPr>
      <w:bookmarkEnd w:id="18"/>
      <w:r>
        <w:rPr>
          <w:rFonts w:ascii="IRNazanin" w:hAnsi="IRNazanin" w:eastAsia="IRNazanin"/>
          <w:color w:val="111111"/>
          <w:sz w:val="28"/>
          <w:sz w:val="28"/>
          <w:szCs w:val="28"/>
          <w:rtl w:val="true"/>
          <w:lang w:bidi="fa-IR"/>
        </w:rPr>
        <w:t>مجموعه این معارف بلند، افزون بر شرح حیات اخروی و عرضه ساختار نظام معنوی ، از بنیان‌های نظام مادّی و اجتماعی و سیاسی اسلام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نظام ، سرای واپسین محل پژواک کوچکترین کنش و واکنش مثبت و منفی در زندگی فردی و اجتماعی است و هر نوع خدمت و نیکی یا بدی و خیانت انسان‌ها ثبت و ضبط و سرانجام مورد بازخواست قرار خواهد گرفت و این موضوع یکی از تفاوت‌های اساسی نظام حیات دنیوی اسلام با دیگر نظام‌هاست و درنتیجه تفاوت در راهبردها و اصول و برنامه‌های مختلف زندگی در آیین اسلام و دیگر آیین‌ها را در پی دارد</w:t>
      </w:r>
      <w:r>
        <w:rPr>
          <w:rFonts w:eastAsia="IRNazanin" w:cs="IRNazanin"/>
          <w:color w:val="111111"/>
          <w:sz w:val="28"/>
          <w:szCs w:val="28"/>
          <w:rtl w:val="true"/>
          <w:lang w:bidi="fa-IR"/>
        </w:rPr>
        <w:t>.</w:t>
      </w:r>
    </w:p>
    <w:p>
      <w:pPr>
        <w:pStyle w:val="Heading3"/>
        <w:numPr>
          <w:ilvl w:val="2"/>
          <w:numId w:val="1"/>
        </w:numPr>
        <w:rPr/>
      </w:pPr>
      <w:bookmarkStart w:id="19" w:name="__RefHeading___Toc297245_2281741623"/>
      <w:bookmarkStart w:id="20" w:name="_Toc7"/>
      <w:bookmarkEnd w:id="19"/>
      <w:r>
        <w:rPr/>
        <w:t>1</w:t>
      </w:r>
      <w:r>
        <w:rPr>
          <w:rtl w:val="true"/>
        </w:rPr>
        <w:t xml:space="preserve"> </w:t>
      </w:r>
      <w:r>
        <w:rPr>
          <w:rtl w:val="true"/>
        </w:rPr>
        <w:t xml:space="preserve">ـ </w:t>
      </w:r>
      <w:r>
        <w:rPr/>
        <w:t>1</w:t>
      </w:r>
      <w:r>
        <w:rPr>
          <w:rtl w:val="true"/>
        </w:rPr>
        <w:t xml:space="preserve">. </w:t>
      </w:r>
      <w:r>
        <w:rPr>
          <w:rtl w:val="true"/>
        </w:rPr>
        <w:t>پیشینه تاریخی اعتقاد به معاد</w:t>
      </w:r>
      <w:bookmarkEnd w:id="20"/>
    </w:p>
    <w:p>
      <w:pPr>
        <w:pStyle w:val="BookText"/>
        <w:rPr/>
      </w:pPr>
      <w:r>
        <w:rPr>
          <w:rFonts w:ascii="IRNazanin" w:hAnsi="IRNazanin" w:eastAsia="IRNazanin"/>
          <w:color w:val="111111"/>
          <w:sz w:val="28"/>
          <w:sz w:val="28"/>
          <w:szCs w:val="28"/>
          <w:rtl w:val="true"/>
          <w:lang w:bidi="fa-IR"/>
        </w:rPr>
        <w:t>مطالعه در تاریخ زندگی ملّت‌های گذشته ـاعم از اقوام متمدّن و یا غیرمتمدّن و وحشی ـ این حقیقت را به خوبی برای ما روشن می‌کند که غالب انسان‌ها در جمیع ادوار زندگی ، در هر نقطه‌ای که زیست می‌کرده و در هر رتبه و مقامی که بوده‌اند از یک باور درونی برخوردار هستند، مبنی بر این که از پس این دنیا، جهانی دیگر هست که در آن روز هر کسی به جزای اعمال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اثر نادانی و جهل یا اندیشه‌های گروهها و اشخاص گمراه و ستمگر، این باور با ناراستی‌ها و انحراف و کژی‌ها آمیخته شده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در فرهنگ اقوام و ملل کهن در پنج قارّه جهان ـآسیا، اقیانوسیه ، افریقا، اروپا و امریکاـ نیز مراکز عمده تمدّن‌های باستان همانند چین ، هند، ایران ، بین‌النهرین ، یونان ، مصر، آمریکای مرکزی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به وضوح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ادیان توحیدی و آسمانی پیش از اسلام همانند دین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تورات و انجیل بر مسأله معاد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قرآن مجید از عقاید انبیاء گذشته درباره معاد و کتاب‌های یهود و نصاری ؛ عهد عتیق و جدید، بیان‌گر این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کتاب اشعیای نبی ، سموئیل ، مزامیر داود، انجیل متّی و انجیل یوحنّا</w:t>
      </w:r>
      <w:r>
        <w:rPr>
          <w:rFonts w:eastAsia="IRNazanin" w:cs="IRNazanin"/>
          <w:color w:val="111111"/>
          <w:sz w:val="28"/>
          <w:szCs w:val="28"/>
          <w:rtl w:val="true"/>
          <w:lang w:bidi="fa-IR"/>
        </w:rPr>
        <w:t xml:space="preserve">. </w:t>
      </w:r>
      <w:r>
        <w:rPr>
          <w:rStyle w:val="FootnoteAnchor"/>
          <w:rtl w:val="true"/>
        </w:rPr>
        <w:footnoteReference w:id="7"/>
      </w:r>
      <w:bookmarkStart w:id="21" w:name="pg3664_26851"/>
    </w:p>
    <w:p>
      <w:pPr>
        <w:pStyle w:val="Heading3"/>
        <w:numPr>
          <w:ilvl w:val="2"/>
          <w:numId w:val="1"/>
        </w:numPr>
        <w:rPr/>
      </w:pPr>
      <w:bookmarkStart w:id="22" w:name="__RefHeading___Toc297247_2281741623"/>
      <w:bookmarkStart w:id="23" w:name="_Toc8"/>
      <w:bookmarkEnd w:id="21"/>
      <w:bookmarkEnd w:id="22"/>
      <w:r>
        <w:rPr/>
        <w:t>2</w:t>
      </w:r>
      <w:r>
        <w:rPr>
          <w:rtl w:val="true"/>
        </w:rPr>
        <w:t xml:space="preserve"> </w:t>
      </w:r>
      <w:r>
        <w:rPr>
          <w:rtl w:val="true"/>
        </w:rPr>
        <w:t xml:space="preserve">ـ </w:t>
      </w:r>
      <w:r>
        <w:rPr/>
        <w:t>1</w:t>
      </w:r>
      <w:r>
        <w:rPr>
          <w:rtl w:val="true"/>
        </w:rPr>
        <w:t xml:space="preserve">. </w:t>
      </w:r>
      <w:r>
        <w:rPr>
          <w:rtl w:val="true"/>
        </w:rPr>
        <w:t>آثار اعتقاد به معاد</w:t>
      </w:r>
      <w:bookmarkEnd w:id="23"/>
    </w:p>
    <w:p>
      <w:pPr>
        <w:pStyle w:val="BookText"/>
        <w:rPr/>
      </w:pPr>
      <w:r>
        <w:rPr>
          <w:rFonts w:ascii="IRNazanin" w:hAnsi="IRNazanin" w:eastAsia="IRNazanin"/>
          <w:color w:val="111111"/>
          <w:sz w:val="28"/>
          <w:sz w:val="28"/>
          <w:szCs w:val="28"/>
          <w:rtl w:val="true"/>
          <w:lang w:bidi="fa-IR"/>
        </w:rPr>
        <w:t>ایمان به معاد تأثیر بسیار عمیق و گسترده‌ای در اعمال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اعمال انسان بازتاب اعتقادات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یعنی این که انسان بداند تمام اعمالش بی‌کم و کاست به زودی در دادگاهی مورد بررسی قرار می‌گیرد که قضاتش از همه چیز آگاهند، نه توصیه‌ای در آن مؤثّر است و نه رشوه‌ای ، و نه حکم دادگاهش تجدیدنظر دارد، سپس بر طبق آن پاداش و کیفر می‌بیند، پاداشی که مایه آبرو یا سرشکستگی ، آرامش یا شکنجه اوست و به دنبال آن سعادت جاودان یا عذاب همیشگی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مسلمّآ چنین کسی نه فقط در اصلاح خود می‌کوشد، بلکه در انجام اعمال گوناگونش سختگیر و هراسان است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انجام اعمال شایسته ، آرامش روح و روان ، حق‌بینی و استقامت در دفاع و پایداری در پاسداری از آیین حق ، از محورهای مهمّ آثار اعتقادی به معاد هستند؛ چنانکه انکار معاد سبب انواع آلودگی‌هاست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موضوعات در قرآن و روایات ، بازتاب گسترده‌ای یافته و بر آن تأکید شده است </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24" w:name="__RefHeading___Toc297249_2281741623"/>
      <w:bookmarkStart w:id="25" w:name="_Toc9"/>
      <w:bookmarkEnd w:id="24"/>
      <w:r>
        <w:rPr/>
        <w:t>3</w:t>
      </w:r>
      <w:r>
        <w:rPr>
          <w:rtl w:val="true"/>
        </w:rPr>
        <w:t xml:space="preserve"> </w:t>
      </w:r>
      <w:r>
        <w:rPr>
          <w:rtl w:val="true"/>
        </w:rPr>
        <w:t xml:space="preserve">ـ </w:t>
      </w:r>
      <w:r>
        <w:rPr/>
        <w:t>1</w:t>
      </w:r>
      <w:r>
        <w:rPr>
          <w:rtl w:val="true"/>
        </w:rPr>
        <w:t xml:space="preserve">. </w:t>
      </w:r>
      <w:r>
        <w:rPr>
          <w:rtl w:val="true"/>
        </w:rPr>
        <w:t>ابعاد معاد در متون اسلامی</w:t>
      </w:r>
      <w:bookmarkEnd w:id="25"/>
    </w:p>
    <w:p>
      <w:pPr>
        <w:pStyle w:val="BookText"/>
        <w:rPr/>
      </w:pPr>
      <w:r>
        <w:rPr>
          <w:rFonts w:ascii="IRNazanin" w:hAnsi="IRNazanin" w:eastAsia="IRNazanin"/>
          <w:color w:val="111111"/>
          <w:sz w:val="28"/>
          <w:sz w:val="28"/>
          <w:szCs w:val="28"/>
          <w:rtl w:val="true"/>
          <w:lang w:bidi="fa-IR"/>
        </w:rPr>
        <w:t xml:space="preserve">آیات و روایت بسیاری به اصل مهمّ و محوری اعتقادی معاد روز قیامت اختصاص یافته‌است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متون دینی با شرح و تبیین زوایا و ابعاد مختلف موضوع معاد، اطّلاعات جامع و مفیدی عرضه شده است ، همانند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گزاره‌هایی در باب وقوع معاد و امکان زندگی پس از مرگ ؛ دلائلی در پاسخ منکران و مخالفان معاد؛ دلائلی در بیان ضرورت معاد؛ توصیفی کامل از سیمای معاد و ماهیّت آن و مراحل مختلف جهان آخرت </w:t>
      </w:r>
      <w:r>
        <w:rPr>
          <w:rFonts w:eastAsia="IRNazanin" w:cs="IRNazanin"/>
          <w:color w:val="111111"/>
          <w:sz w:val="28"/>
          <w:szCs w:val="28"/>
          <w:rtl w:val="true"/>
          <w:lang w:bidi="fa-IR"/>
        </w:rPr>
        <w:t>.</w:t>
      </w:r>
      <w:bookmarkStart w:id="26" w:name="pg3664_26852"/>
    </w:p>
    <w:p>
      <w:pPr>
        <w:pStyle w:val="Heading2"/>
        <w:numPr>
          <w:ilvl w:val="1"/>
          <w:numId w:val="1"/>
        </w:numPr>
        <w:rPr/>
      </w:pPr>
      <w:bookmarkStart w:id="27" w:name="__RefHeading___Toc297251_2281741623"/>
      <w:bookmarkStart w:id="28" w:name="_Toc10"/>
      <w:bookmarkEnd w:id="26"/>
      <w:bookmarkEnd w:id="27"/>
      <w:r>
        <w:rPr/>
        <w:t>2</w:t>
      </w:r>
      <w:r>
        <w:rPr>
          <w:rtl w:val="true"/>
        </w:rPr>
        <w:t xml:space="preserve">. </w:t>
      </w:r>
      <w:r>
        <w:rPr>
          <w:rtl w:val="true"/>
        </w:rPr>
        <w:t>معانی معاد</w:t>
      </w:r>
      <w:bookmarkEnd w:id="28"/>
    </w:p>
    <w:p>
      <w:pPr>
        <w:pStyle w:val="Heading3"/>
        <w:numPr>
          <w:ilvl w:val="2"/>
          <w:numId w:val="1"/>
        </w:numPr>
        <w:rPr/>
      </w:pPr>
      <w:bookmarkStart w:id="29" w:name="__RefHeading___Toc297253_2281741623"/>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برای معاد از نظر واژه و اصطلاح معناهایی بیان شده است </w:t>
      </w:r>
      <w:r>
        <w:rPr>
          <w:rFonts w:eastAsia="IRNazanin" w:cs="IRNazanin"/>
          <w:color w:val="111111"/>
          <w:sz w:val="28"/>
          <w:szCs w:val="28"/>
          <w:rtl w:val="true"/>
          <w:lang w:bidi="fa-IR"/>
        </w:rPr>
        <w:t>.</w:t>
      </w:r>
    </w:p>
    <w:p>
      <w:pPr>
        <w:pStyle w:val="Heading3"/>
        <w:numPr>
          <w:ilvl w:val="2"/>
          <w:numId w:val="1"/>
        </w:numPr>
        <w:rPr/>
      </w:pPr>
      <w:bookmarkStart w:id="31" w:name="__RefHeading___Toc297255_2281741623"/>
      <w:bookmarkStart w:id="32" w:name="_Toc12"/>
      <w:bookmarkEnd w:id="31"/>
      <w:r>
        <w:rPr/>
        <w:t>1</w:t>
      </w:r>
      <w:r>
        <w:rPr>
          <w:rtl w:val="true"/>
        </w:rPr>
        <w:t xml:space="preserve"> </w:t>
      </w:r>
      <w:r>
        <w:rPr>
          <w:rtl w:val="true"/>
        </w:rPr>
        <w:t xml:space="preserve">ـ </w:t>
      </w:r>
      <w:r>
        <w:rPr/>
        <w:t>2</w:t>
      </w:r>
      <w:r>
        <w:rPr>
          <w:rtl w:val="true"/>
        </w:rPr>
        <w:t xml:space="preserve">. </w:t>
      </w:r>
      <w:r>
        <w:rPr>
          <w:rtl w:val="true"/>
        </w:rPr>
        <w:t>معنای لغوی</w:t>
      </w:r>
      <w:bookmarkEnd w:id="32"/>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المصیر و المرجع و الاخرة؛ </w:t>
      </w:r>
      <w:r>
        <w:rPr>
          <w:rStyle w:val="FootnoteAnchor"/>
          <w:rtl w:val="true"/>
        </w:rPr>
        <w:footnoteReference w:id="10"/>
      </w:r>
      <w:r>
        <w:rPr>
          <w:rFonts w:ascii="IRNazanin" w:hAnsi="IRNazanin" w:eastAsia="IRNazanin"/>
          <w:color w:val="111111"/>
          <w:sz w:val="28"/>
          <w:sz w:val="28"/>
          <w:szCs w:val="28"/>
          <w:rtl w:val="true"/>
          <w:lang w:bidi="fa-IR"/>
        </w:rPr>
        <w:t xml:space="preserve">سر منزل و جای بازگشت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 در لغت به سه معنی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بازگشت به جایی یا به حالی که از آن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ـ مکان بازگشت ؛ سوم ـ زمان بازگشت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معاد به فتح میم و عین ، مصدر میمی از عاد یعود عودآ ای رجع؛ </w:t>
      </w:r>
      <w:r>
        <w:rPr>
          <w:rStyle w:val="FootnoteAnchor"/>
          <w:rtl w:val="true"/>
        </w:rPr>
        <w:footnoteReference w:id="12"/>
      </w:r>
      <w:r>
        <w:rPr>
          <w:rFonts w:ascii="IRNazanin" w:hAnsi="IRNazanin" w:eastAsia="IRNazanin"/>
          <w:color w:val="111111"/>
          <w:sz w:val="28"/>
          <w:sz w:val="28"/>
          <w:szCs w:val="28"/>
          <w:rtl w:val="true"/>
          <w:lang w:bidi="fa-IR"/>
        </w:rPr>
        <w:t>به معنای</w:t>
      </w:r>
    </w:p>
    <w:p>
      <w:pPr>
        <w:pStyle w:val="BookText"/>
        <w:rPr/>
      </w:pPr>
      <w:r>
        <w:rPr>
          <w:rFonts w:ascii="IRNazanin" w:hAnsi="IRNazanin" w:eastAsia="IRNazanin"/>
          <w:color w:val="111111"/>
          <w:sz w:val="28"/>
          <w:sz w:val="28"/>
          <w:szCs w:val="28"/>
          <w:rtl w:val="true"/>
          <w:lang w:bidi="fa-IR"/>
        </w:rPr>
        <w:t xml:space="preserve">بازگشت است </w:t>
      </w:r>
      <w:r>
        <w:rPr>
          <w:rFonts w:eastAsia="IRNazanin" w:cs="IRNazanin"/>
          <w:color w:val="111111"/>
          <w:sz w:val="28"/>
          <w:szCs w:val="28"/>
          <w:rtl w:val="true"/>
          <w:lang w:bidi="fa-IR"/>
        </w:rPr>
        <w:t>.</w:t>
      </w:r>
    </w:p>
    <w:p>
      <w:pPr>
        <w:pStyle w:val="Heading3"/>
        <w:numPr>
          <w:ilvl w:val="2"/>
          <w:numId w:val="1"/>
        </w:numPr>
        <w:rPr/>
      </w:pPr>
      <w:bookmarkStart w:id="33" w:name="__RefHeading___Toc297257_2281741623"/>
      <w:bookmarkStart w:id="34" w:name="_Toc13"/>
      <w:bookmarkEnd w:id="33"/>
      <w:r>
        <w:rPr/>
        <w:t>2</w:t>
      </w:r>
      <w:r>
        <w:rPr>
          <w:rtl w:val="true"/>
        </w:rPr>
        <w:t xml:space="preserve"> </w:t>
      </w:r>
      <w:r>
        <w:rPr>
          <w:rtl w:val="true"/>
        </w:rPr>
        <w:t xml:space="preserve">ـ </w:t>
      </w:r>
      <w:r>
        <w:rPr/>
        <w:t>2</w:t>
      </w:r>
      <w:r>
        <w:rPr>
          <w:rtl w:val="true"/>
        </w:rPr>
        <w:t xml:space="preserve">. </w:t>
      </w:r>
      <w:r>
        <w:rPr>
          <w:rtl w:val="true"/>
        </w:rPr>
        <w:t>معنای اصطلاحی</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اعتقادی و کلامی ، تعریفاتی برای معاد عرضه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معنای واژه معاد، سه گزینه را آورده است ؛ مکان یا زمان بازگشت یا بازگشت به حالت</w:t>
      </w:r>
      <w:bookmarkStart w:id="35" w:name="pg3664_26853"/>
    </w:p>
    <w:p>
      <w:pPr>
        <w:pStyle w:val="BookText"/>
        <w:rPr/>
      </w:pPr>
      <w:bookmarkEnd w:id="35"/>
      <w:r>
        <w:rPr>
          <w:rFonts w:ascii="IRNazanin" w:hAnsi="IRNazanin" w:eastAsia="IRNazanin"/>
          <w:color w:val="111111"/>
          <w:sz w:val="28"/>
          <w:sz w:val="28"/>
          <w:szCs w:val="28"/>
          <w:rtl w:val="true"/>
          <w:lang w:bidi="fa-IR"/>
        </w:rPr>
        <w:t xml:space="preserve">زندگی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نوشته است هر سه معنا به یک حقیقت برمی‌گردد که معاد روحانی و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ارواح به بدن‌ها برمی‌گردند و نیکوکاران در بهشت از لذّت‌های روحی و جسمی بهره‌مند می‌شوند و بدکاران در جهنّم از آلام روحی و جسمی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معاد روحانی و جسمانی را اعتقاد جمع زیادی از متکلّمان شیعه و سنّی می‌داند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معاد جسمانی و روحانی از ویژگی‌های دانش پیامبران و قرآن مجید و خاتم‌الانبیاء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پاکش می‌باشد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این باور، روح پس از جدایی از بدن ، در</w:t>
      </w:r>
    </w:p>
    <w:p>
      <w:pPr>
        <w:pStyle w:val="BookText"/>
        <w:rPr/>
      </w:pPr>
      <w:r>
        <w:rPr>
          <w:rFonts w:ascii="IRNazanin" w:hAnsi="IRNazanin" w:eastAsia="IRNazanin"/>
          <w:color w:val="111111"/>
          <w:sz w:val="28"/>
          <w:sz w:val="28"/>
          <w:szCs w:val="28"/>
          <w:rtl w:val="true"/>
          <w:lang w:bidi="fa-IR"/>
        </w:rPr>
        <w:t>جهانی به‌نام برزخ ـکه واسطه بین دنیا و آخرت است ـ تا روز رستاخیز، متنعّم یا معذّب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نشور، ارواح تمام مردم به جسدهای عنصری آنان باز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که روز حساب و جزا و شفاعت است ، گروهی بهره‌مند از نعمت‌های ابدی خواهندشد و دسته‌ای گرفتار عذاب همیشگی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جهان ، دارای بهشت و جهنّم و لذّت‌ها و عذاب‌های روحی و جسمی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مجید در این موضوع به قدری است که شمارش آن دشوار است </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6" w:name="__RefHeading___Toc297259_2281741623"/>
      <w:bookmarkStart w:id="37" w:name="_Toc14"/>
      <w:bookmarkEnd w:id="36"/>
      <w:r>
        <w:rPr/>
        <w:t>3</w:t>
      </w:r>
      <w:r>
        <w:rPr>
          <w:rtl w:val="true"/>
        </w:rPr>
        <w:t xml:space="preserve"> </w:t>
      </w:r>
      <w:r>
        <w:rPr>
          <w:rtl w:val="true"/>
        </w:rPr>
        <w:t xml:space="preserve">ـ </w:t>
      </w:r>
      <w:r>
        <w:rPr/>
        <w:t>2</w:t>
      </w:r>
      <w:r>
        <w:rPr>
          <w:rtl w:val="true"/>
        </w:rPr>
        <w:t xml:space="preserve">. </w:t>
      </w:r>
      <w:r>
        <w:rPr>
          <w:rtl w:val="true"/>
        </w:rPr>
        <w:t>مناسب‌ترین واژه برای معاد</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معاد یکی از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مراحل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واژه معاد با تسامح ، در معنایی گسترده‌تر و فراتر از خود، و بر تمامی مراحل پس از مرگ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واژه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برتر از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به معنای پایان ، فرجام و انجام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الآخرة یعنی زندگانی پس از مرگ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در قرآن مجید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bookmarkStart w:id="38" w:name="pg3664_26854"/>
    </w:p>
    <w:p>
      <w:pPr>
        <w:pStyle w:val="BookText"/>
        <w:rPr/>
      </w:pPr>
      <w:bookmarkEnd w:id="38"/>
      <w:r>
        <w:rPr>
          <w:rFonts w:ascii="IRNazanin" w:hAnsi="IRNazanin" w:eastAsia="IRNazanin"/>
          <w:color w:val="111111"/>
          <w:sz w:val="28"/>
          <w:sz w:val="28"/>
          <w:szCs w:val="28"/>
          <w:rtl w:val="true"/>
          <w:lang w:bidi="fa-IR"/>
        </w:rPr>
        <w:t>آنچه در برابر دنیا قرار دارد، آخرت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آخرت دارای گستره وسیع و در برگیرنده موجودات و عوالم و حقایق فراوانی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 قیامت ، بهشت و دوزخ ، از جمله مراحل مهمّ عالم آخرت هستند که هرکدام در درون خود، مراحل و درجاتی دارند</w:t>
      </w:r>
      <w:r>
        <w:rPr>
          <w:rFonts w:eastAsia="IRNazanin" w:cs="IRNazanin"/>
          <w:color w:val="111111"/>
          <w:sz w:val="28"/>
          <w:szCs w:val="28"/>
          <w:rtl w:val="true"/>
          <w:lang w:bidi="fa-IR"/>
        </w:rPr>
        <w:t>.</w:t>
      </w:r>
    </w:p>
    <w:p>
      <w:pPr>
        <w:pStyle w:val="Heading3"/>
        <w:numPr>
          <w:ilvl w:val="2"/>
          <w:numId w:val="1"/>
        </w:numPr>
        <w:rPr/>
      </w:pPr>
      <w:bookmarkStart w:id="39" w:name="__RefHeading___Toc297261_2281741623"/>
      <w:bookmarkStart w:id="40" w:name="_Toc15"/>
      <w:bookmarkEnd w:id="39"/>
      <w:r>
        <w:rPr/>
        <w:t>4</w:t>
      </w:r>
      <w:r>
        <w:rPr>
          <w:rtl w:val="true"/>
        </w:rPr>
        <w:t xml:space="preserve"> </w:t>
      </w:r>
      <w:r>
        <w:rPr>
          <w:rtl w:val="true"/>
        </w:rPr>
        <w:t xml:space="preserve">ـ </w:t>
      </w:r>
      <w:r>
        <w:rPr/>
        <w:t>2</w:t>
      </w:r>
      <w:r>
        <w:rPr>
          <w:rtl w:val="true"/>
        </w:rPr>
        <w:t xml:space="preserve">. </w:t>
      </w:r>
      <w:r>
        <w:rPr>
          <w:rtl w:val="true"/>
        </w:rPr>
        <w:t>دو واژه پرکاربرد در معاد</w:t>
      </w:r>
      <w:bookmarkEnd w:id="40"/>
    </w:p>
    <w:p>
      <w:pPr>
        <w:pStyle w:val="BookText"/>
        <w:rPr/>
      </w:pPr>
      <w:r>
        <w:rPr>
          <w:rFonts w:ascii="IRNazanin" w:hAnsi="IRNazanin" w:eastAsia="IRNazanin"/>
          <w:color w:val="111111"/>
          <w:sz w:val="28"/>
          <w:sz w:val="28"/>
          <w:szCs w:val="28"/>
          <w:rtl w:val="true"/>
          <w:lang w:bidi="fa-IR"/>
        </w:rPr>
        <w:t xml:space="preserve">برخی از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کاربردی ، نزدیک به معاد و پرکاربرد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این اسم‌ها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فرموده‌است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به معنی مشاهده با چشم نیست ، بلکه همان قیامت و زنده شدن بندگان است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رجوع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به سوی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معنای معاد در چندین آیه از قرآن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یَوْماً تُرْجَعُونَ فِیهِ إِلَی اللَّهِ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بترسید از روزی که در آن ، به سوی خدا بازگردانده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ما از آنِ خداییم و همه به سوی او برمی‌گردیم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علی انفسنا بالملک ، 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علی انفسنا بالهُلک ؛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این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می‌کنیم که ما مملوک خدا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می‌کنیم که همه سرانجام از دنیا می‌رویم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الی الله و بازگشت به سوی خدا، یعنی بازگشت به سرای آخرت و معاد</w:t>
      </w:r>
      <w:r>
        <w:rPr>
          <w:rFonts w:eastAsia="IRNazanin" w:cs="IRNazanin"/>
          <w:color w:val="111111"/>
          <w:sz w:val="28"/>
          <w:szCs w:val="28"/>
          <w:rtl w:val="true"/>
          <w:lang w:bidi="fa-IR"/>
        </w:rPr>
        <w:t xml:space="preserve">. </w:t>
      </w:r>
      <w:r>
        <w:rPr>
          <w:rStyle w:val="FootnoteAnchor"/>
          <w:rtl w:val="true"/>
        </w:rPr>
        <w:footnoteReference w:id="21"/>
      </w:r>
      <w:bookmarkStart w:id="41" w:name="pg3664_26856"/>
    </w:p>
    <w:p>
      <w:pPr>
        <w:pStyle w:val="Heading2"/>
        <w:numPr>
          <w:ilvl w:val="1"/>
          <w:numId w:val="1"/>
        </w:numPr>
        <w:rPr/>
      </w:pPr>
      <w:bookmarkStart w:id="42" w:name="__RefHeading___Toc297263_2281741623"/>
      <w:bookmarkStart w:id="43" w:name="_Toc16"/>
      <w:bookmarkEnd w:id="41"/>
      <w:bookmarkEnd w:id="42"/>
      <w:r>
        <w:rPr/>
        <w:t>3</w:t>
      </w:r>
      <w:r>
        <w:rPr>
          <w:rtl w:val="true"/>
        </w:rPr>
        <w:t xml:space="preserve">. </w:t>
      </w:r>
      <w:r>
        <w:rPr>
          <w:rtl w:val="true"/>
        </w:rPr>
        <w:t>دلایل معاد</w:t>
      </w:r>
      <w:bookmarkEnd w:id="43"/>
    </w:p>
    <w:p>
      <w:pPr>
        <w:pStyle w:val="Heading3"/>
        <w:numPr>
          <w:ilvl w:val="2"/>
          <w:numId w:val="1"/>
        </w:numPr>
        <w:rPr/>
      </w:pPr>
      <w:bookmarkStart w:id="44" w:name="__RefHeading___Toc297265_2281741623"/>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موضوع معاد و سرای دیگر از اصول اساسی اعتقادی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اصیل اعتقادی متّکی به دلایل فراوان عقلی و نقلی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مهمّترین منبع استناد دینی ، در آیات متعدّدی ، دیدگاههای مخالفان معاد را نقل می‌کند، که مبتنی بر گمان بی‌اساس بوده و فاقد منطق و دلیل عقلی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حیات اخروی را بعید شمرده و عجیب می‌پنداشتند یا در شمار افسانه‌ها واسطوره‌های پیشینیان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طرح مسأله حیات پس از مرگ را نشانه جنون ویا تهمت بر خداوند می‌پنداشتند و گوینده آن را درخور تمسخر و استهزاء می‌دانستند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أَئِذَا کُنَّا عِظَامًا وَرُفَاتًا أَئِنَّا لَمَبْعُوثُونَ خَلْقًا جَدِیدًا؛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گفتند آیا هنگامی که ما استخوان پوسیده و پراکنده‌ای شده‌ایم ، دگربار با آفرینش تازه‌ای برانگیخته 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الْکَافِرُونَ هَذَا 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أَئِذَا مِتْنَا وَکُنَّا تُرَابًا ذَلِکَ رَجْعٌ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عجیبی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هنگامی که ما مردیم و خاک شدیم دوباره به زندگی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بازگشتی بعید است </w:t>
      </w:r>
      <w:r>
        <w:rPr>
          <w:rFonts w:eastAsia="IRNazanin" w:cs="IRNazanin"/>
          <w:color w:val="111111"/>
          <w:sz w:val="28"/>
          <w:szCs w:val="28"/>
          <w:rtl w:val="true"/>
          <w:lang w:bidi="fa-IR"/>
        </w:rPr>
        <w:t>.</w:t>
      </w:r>
      <w:bookmarkStart w:id="46" w:name="pg3664_26857"/>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کَفَرُوا أَئِذَا کُنَّا تُرَابًا وَآبَاؤُنَا أَئِنَّا لَمُخْرَجُونَ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وَآبَاؤُنَا مِنْ قَبْلُ إِنْ هَذَا إِلاَّ أَسَاطِیرُ الأَوَّلِینَ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ما و پدرانمان خاک شدیم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 خاک بیرون می‌آییم؟ این وعده‌ای است که به ما و پدرانمان از پیش داده شده ، اینها همان افسانه‌های خرافی پیشینیان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وَمَا نَحْنُ بِمُنشَرِینَ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مرگ ما جز همان مرگ اوّل نیست و هرگز برانگیخته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مقدّس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روایات رسیده از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قاطع و متینی در برابر منکران و مخالفان معاد عرضه شده است و با استدلال‌های روشن به اثبات معاد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متون نه تنها از امکان معاد، بلکه از ضرورت وقوع آن سخن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 برای امکان و ضرورت معاد دلایل متعدّدی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و تحقیق پیرامون دلایل معاد، راههای گوناگونی ارائه گردیده‌است که مهمترین آنها را می‌توان چنین نام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علم مطلق خداوند متعال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نخستین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رستاخیز در طبیعت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به مراحل خلقت انسان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نمونه‌های عینی و تاریخیِ زنده شدن مردگان </w:t>
      </w:r>
      <w:r>
        <w:rPr>
          <w:rFonts w:eastAsia="IRNazanin" w:cs="IRNazanin"/>
          <w:color w:val="111111"/>
          <w:sz w:val="28"/>
          <w:szCs w:val="28"/>
          <w:rtl w:val="true"/>
          <w:lang w:bidi="fa-IR"/>
        </w:rPr>
        <w:t>.</w:t>
      </w:r>
    </w:p>
    <w:p>
      <w:pPr>
        <w:pStyle w:val="Heading3"/>
        <w:numPr>
          <w:ilvl w:val="2"/>
          <w:numId w:val="1"/>
        </w:numPr>
        <w:rPr/>
      </w:pPr>
      <w:bookmarkStart w:id="47" w:name="__RefHeading___Toc297267_2281741623"/>
      <w:bookmarkStart w:id="48" w:name="_Toc18"/>
      <w:bookmarkEnd w:id="47"/>
      <w:r>
        <w:rPr/>
        <w:t>1</w:t>
      </w:r>
      <w:r>
        <w:rPr>
          <w:rtl w:val="true"/>
        </w:rPr>
        <w:t xml:space="preserve"> </w:t>
      </w:r>
      <w:r>
        <w:rPr>
          <w:rtl w:val="true"/>
        </w:rPr>
        <w:t xml:space="preserve">ـ </w:t>
      </w:r>
      <w:r>
        <w:rPr/>
        <w:t>3</w:t>
      </w:r>
      <w:r>
        <w:rPr>
          <w:rtl w:val="true"/>
        </w:rPr>
        <w:t xml:space="preserve">. </w:t>
      </w:r>
      <w:r>
        <w:rPr>
          <w:rtl w:val="true"/>
        </w:rPr>
        <w:t>علم و قدرت مطلق خداوند متعال</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معاد با توحید عجین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در شمار حقایقی است که دور از دسترس انسانها و متعلق به عالم غیب و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فیلسوفانی که کار خود را شناخت جهان می‌دانند معاد را استثنا کرده و شناخت آن را در حوزه دین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 اثبات معاد، توجّه به علم و قدرت و توانایی بی‌پایان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 به توحید، دو صفت خداوند، علم و قدرت مطلقه یعنی دانایی وتوانایی بر هر چیز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خلقت ، آسمان‌ها و ستارگان و کهکشان‌ها و انواع موجودات متنوع عالم هستی به‌ویژه حیات و خلقت انسان ، جملگی از</w:t>
      </w:r>
    </w:p>
    <w:p>
      <w:pPr>
        <w:pStyle w:val="BookText"/>
        <w:rPr/>
      </w:pPr>
      <w:r>
        <w:rPr>
          <w:rFonts w:ascii="IRNazanin" w:hAnsi="IRNazanin" w:eastAsia="IRNazanin"/>
          <w:color w:val="111111"/>
          <w:sz w:val="28"/>
          <w:sz w:val="28"/>
          <w:szCs w:val="28"/>
          <w:rtl w:val="true"/>
          <w:lang w:bidi="fa-IR"/>
        </w:rPr>
        <w:t>آیات و نشانه‌های این علم و قدرت بی‌پایان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زیادی به این هر دو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خداوند بزرگ در قرآن مجید</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وَنَسِیَ خَلْقَهُ قَالَ مَنْ یُحْیِ الْعِظَامَ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برای ما مثالی زد و آفرینش خود را فراموش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استخوان‌ها را زنده می‌کند در حالی که پوسیده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همان کسی آن را زنده می‌کند که نخستین بار آن را آفرید و او بر هر خلقی دانا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أَوَلَیْسَ الَّذِی خَلَقَ السَّمَاوَاتِ وَالأَرْضَ بِقَادِرٍ عَلَی أَنْ یَخْلُقَ مِثْلَهُمْ بَلَی وَهُوَ الْخَلاَقُ الْعَلِیم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آیا کسی که آسمان‌ها و زمین را آفرید، قادر نیست که مانند ایشان را بیافریند؟ بلی و او آفریدگار داناست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 اللَّهَ الَّذِی خَلَقَ السَّمَاوَاتِ وَالأَرْضَ وَلَمْ یَعْیَ بِخَلْقِهِنَّ بِقَادِرٍ عَلَی أَنْ یُحْیِیَ الْمَوْتَی بَلَی إِنَّهُ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آیا آنها نمی‌دانند خداوندی که آسمان‌ها و زمین را آفرید و از آفرینش</w:t>
      </w:r>
    </w:p>
    <w:p>
      <w:pPr>
        <w:pStyle w:val="BookText"/>
        <w:rPr/>
      </w:pPr>
      <w:r>
        <w:rPr>
          <w:rFonts w:ascii="IRNazanin" w:hAnsi="IRNazanin" w:eastAsia="IRNazanin"/>
          <w:color w:val="111111"/>
          <w:sz w:val="28"/>
          <w:sz w:val="28"/>
          <w:szCs w:val="28"/>
          <w:rtl w:val="true"/>
          <w:lang w:bidi="fa-IR"/>
        </w:rPr>
        <w:t>آنها ناتوان نشده است ، می‌تواند مردگان را زنده کند؟ آری او بر همه چیز</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توانا است </w:t>
      </w:r>
      <w:r>
        <w:rPr>
          <w:rFonts w:eastAsia="IRNazanin" w:cs="IRNazanin"/>
          <w:color w:val="111111"/>
          <w:sz w:val="28"/>
          <w:szCs w:val="28"/>
          <w:rtl w:val="true"/>
          <w:lang w:bidi="fa-IR"/>
        </w:rPr>
        <w:t>.</w:t>
      </w:r>
      <w:bookmarkStart w:id="49" w:name="pg3664_26859"/>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یُحْیِ الْمَوْتَی وَأَنَّهُ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اوست که مردگان را زنده می‌کند و بر هر چیزی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واستعینه قاهرآ قادرآ،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از او یاری می‌جوییم چون توانا و پیروز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لعلمه منتهی؛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علم خدا را نهایتی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علم و قدرت مطلق خداوند بزرگ ، شک و تردید در زنده شدن مردگان بی‌مورد است و آیات پیشگفته با بیان روشن به شرح این حقیقت پرداخته است </w:t>
      </w:r>
      <w:r>
        <w:rPr>
          <w:rFonts w:eastAsia="IRNazanin" w:cs="IRNazanin"/>
          <w:color w:val="111111"/>
          <w:sz w:val="28"/>
          <w:szCs w:val="28"/>
          <w:rtl w:val="true"/>
          <w:lang w:bidi="fa-IR"/>
        </w:rPr>
        <w:t>.</w:t>
      </w:r>
    </w:p>
    <w:p>
      <w:pPr>
        <w:pStyle w:val="Heading3"/>
        <w:numPr>
          <w:ilvl w:val="2"/>
          <w:numId w:val="1"/>
        </w:numPr>
        <w:rPr/>
      </w:pPr>
      <w:bookmarkStart w:id="50" w:name="__RefHeading___Toc297269_2281741623"/>
      <w:bookmarkStart w:id="51" w:name="_Toc19"/>
      <w:bookmarkEnd w:id="50"/>
      <w:r>
        <w:rPr/>
        <w:t>2</w:t>
      </w:r>
      <w:r>
        <w:rPr>
          <w:rtl w:val="true"/>
        </w:rPr>
        <w:t xml:space="preserve"> </w:t>
      </w:r>
      <w:r>
        <w:rPr>
          <w:rtl w:val="true"/>
        </w:rPr>
        <w:t xml:space="preserve">ـ </w:t>
      </w:r>
      <w:r>
        <w:rPr/>
        <w:t>3</w:t>
      </w:r>
      <w:r>
        <w:rPr>
          <w:rtl w:val="true"/>
        </w:rPr>
        <w:t xml:space="preserve">. </w:t>
      </w:r>
      <w:r>
        <w:rPr>
          <w:rtl w:val="true"/>
        </w:rPr>
        <w:t>آفرینش نخستین</w:t>
      </w:r>
      <w:bookmarkEnd w:id="51"/>
    </w:p>
    <w:p>
      <w:pPr>
        <w:pStyle w:val="BookText"/>
        <w:rPr/>
      </w:pPr>
      <w:r>
        <w:rPr>
          <w:rFonts w:ascii="IRNazanin" w:hAnsi="IRNazanin" w:eastAsia="IRNazanin"/>
          <w:color w:val="111111"/>
          <w:sz w:val="28"/>
          <w:sz w:val="28"/>
          <w:szCs w:val="28"/>
          <w:rtl w:val="true"/>
          <w:lang w:bidi="fa-IR"/>
        </w:rPr>
        <w:t xml:space="preserve">یکی از دلایل اعتقاد به معاد، یادآوری آفرینش نخستین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با بیان‌های قوی و رسا، استدلال می‌کند کسی که نخستین بار انسان را آفرید، آفرینش دوباره برای او آسان‌تر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آیه از قرآن کریم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یَبْدَأُ الْخَلْقَ ثُمَّ یُعِیدُهُ وَهُوَ أَهْوَنُ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آفرینش را آغاز می‌کند، سپس آن را بازمی‌گرداند، و این کار برای او آسان‌تر است </w:t>
      </w:r>
      <w:r>
        <w:rPr>
          <w:rFonts w:eastAsia="IRNazanin" w:cs="IRNazanin"/>
          <w:color w:val="111111"/>
          <w:sz w:val="28"/>
          <w:szCs w:val="28"/>
          <w:rtl w:val="true"/>
          <w:lang w:bidi="fa-IR"/>
        </w:rPr>
        <w:t>.</w:t>
      </w:r>
      <w:bookmarkStart w:id="52" w:name="pg3664_26860"/>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کَیْفَ یُبْدِئُ اللَّهُ الْخَلْقَ ثُمَّ یُعِیدُهُ إِنَّ ذَلِکَ عَلَی اللَّهِ 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آیا آنان ندیدند چگونه خداوند آفرینش را آغاز می‌کند، سپس آن را بازمی‌گرداند؟ این کار برای خدا آسان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بَدَأَکُمْ 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همان گونه که در آغاز شما را آفرید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که پیشتر اشاره شد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شخص منکر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استخوان‌های پوسیده را زنده می‌کند؟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آن را زنده می‌کند که نخستین بار آن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و پاسخ به قدری استدلال قوی است که از ابونصر فارابی فیلسوف شهیر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می‌کنم که ارسطو بر این حجّت قوی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یُحْیِیهَا الَّذِی أَنشَأَهَا أَوَّلَ مَرَّةٍ وَهُوَ بِکُلِّ خَلْقٍ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 مطلع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تفصیل آن ،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ابتدای امر، این استخوان‌ها را آفرید و زنده کرد، و هر کسی بتواند چیزی را در ابتدا بیافریند، او حتمآ خواهد توانست بار دیگر آن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قیاس ، چنین خواهد شد که خداوند، این استخوان‌ها را بار دیگر، می‌تواند بیافریند و زنده کند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53" w:name="__RefHeading___Toc297271_2281741623"/>
      <w:bookmarkStart w:id="54" w:name="_Toc20"/>
      <w:bookmarkEnd w:id="53"/>
      <w:r>
        <w:rPr/>
        <w:t>3</w:t>
      </w:r>
      <w:r>
        <w:rPr>
          <w:rtl w:val="true"/>
        </w:rPr>
        <w:t xml:space="preserve"> </w:t>
      </w:r>
      <w:r>
        <w:rPr>
          <w:rtl w:val="true"/>
        </w:rPr>
        <w:t xml:space="preserve">ـ </w:t>
      </w:r>
      <w:r>
        <w:rPr/>
        <w:t>3</w:t>
      </w:r>
      <w:r>
        <w:rPr>
          <w:rtl w:val="true"/>
        </w:rPr>
        <w:t xml:space="preserve">. </w:t>
      </w:r>
      <w:r>
        <w:rPr>
          <w:rtl w:val="true"/>
        </w:rPr>
        <w:t>نمونه‌های رستاخیز در طبیعت</w:t>
      </w:r>
      <w:bookmarkEnd w:id="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استدلال‌ها و یادآوری‌ها برای معاد، یادآوری تحوّلات ژرف و دائمی در عالم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توجّه درمی‌یابیم تغییرات فصل‌ها و در نتیجه دگرگونی آب و هوا و تأثیر آن در حیات گیاهی ، نمونه‌ای از تداوم چرخه مرگ و حیات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نباتات در فصل پاییز شادابی خود را از دست می‌دهند و در زمستان به خواب عمیق می‌روند و برخی از بین می‌روند؛ امّا با آمدن بهار، رویش مجدّد گیاهان آغاز</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استدلال بر معاد به این تغییر و تحوّل دائمی طبیعت</w:t>
      </w:r>
    </w:p>
    <w:p>
      <w:pPr>
        <w:pStyle w:val="BookText"/>
        <w:rPr/>
      </w:pPr>
      <w:r>
        <w:rPr>
          <w:rFonts w:ascii="Amiri" w:hAnsi="Amiri" w:eastAsia="Amiri" w:cs="Amiri"/>
          <w:color w:val="111111"/>
          <w:sz w:val="28"/>
          <w:sz w:val="28"/>
          <w:szCs w:val="28"/>
          <w:rtl w:val="true"/>
          <w:lang w:bidi="ar-SA"/>
        </w:rPr>
        <w:t xml:space="preserve">تذکّر می‌دهد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الْحَیَّ مِنْ الْمَیِّتِ وَیُخْرِجُ الْمَیِّتَ مِنْ الْحَیِّ وَیُحْیِ الأَرْضَ بَعْدَ مَوْتِهَا وَکَذَلِکَ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او زنده را از مرده بیرون می‌آورد و مرده را از زنده و زمین را بعد از مرگش حیات می‌بخشد، و به همین گونه ـ از گورها ـ بیرون آورده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الَّذِی أَرْسَلَ الرِّیَاحَ فَتُثِیرُ سَحَابًا فَسُقْنَاهُ إِلَی بَلَدٍ مَیِّتٍ فَأَحْیَیْنَا بِهِ الأَرْضَ بَعْدَ مَوْتِهَا کَذَلِکَ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خداوند کسی است که بادها را فرستاد تا ابرهایی را به حرکت درآورند؛ سپس ما این ابرها را به سوی زمین مرده‌ای راندیم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آن ، زمین را پس از مردنش زنده می‌کنیم ، رستاخیز نیز همین‌گونه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الأَرْضَ هَامِدَةً فَإِذَا أَنزَلْنَا عَلَیْهَا الْمَاءَ اهْتَزَّتْ وَرَبَتْ وَأَنْبَتَتْ مِنْ</w:t>
      </w:r>
    </w:p>
    <w:p>
      <w:pPr>
        <w:pStyle w:val="BookText"/>
        <w:rPr/>
      </w:pPr>
      <w:r>
        <w:rPr>
          <w:rFonts w:ascii="Amiri" w:hAnsi="Amiri" w:eastAsia="Amiri" w:cs="Amiri"/>
          <w:color w:val="111111"/>
          <w:sz w:val="28"/>
          <w:sz w:val="28"/>
          <w:szCs w:val="28"/>
          <w:rtl w:val="true"/>
          <w:lang w:bidi="ar-SA"/>
        </w:rPr>
        <w:t xml:space="preserve">کُلِّ 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وَأَنَّهُ یُحْیِ الْمَوْتَی وَأَنَّهُ عَلَی کُلِّ</w:t>
      </w:r>
    </w:p>
    <w:p>
      <w:pPr>
        <w:pStyle w:val="BookText"/>
        <w:rPr/>
      </w:pPr>
      <w:r>
        <w:rPr>
          <w:rFonts w:ascii="Amiri" w:hAnsi="Amiri" w:eastAsia="Amiri" w:cs="Amiri"/>
          <w:color w:val="111111"/>
          <w:sz w:val="28"/>
          <w:sz w:val="28"/>
          <w:szCs w:val="28"/>
          <w:rtl w:val="true"/>
          <w:lang w:bidi="ar-SA"/>
        </w:rPr>
        <w:t>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را خشکیده می‌بینی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 می‌آید و نمو می‌کند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رستنیهای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حقّ است ؛ و اوست که مردگان را زنده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بر هر چیزی تواناست </w:t>
      </w:r>
      <w:r>
        <w:rPr>
          <w:rFonts w:eastAsia="IRNazanin" w:cs="IRNazanin"/>
          <w:color w:val="111111"/>
          <w:sz w:val="28"/>
          <w:szCs w:val="28"/>
          <w:rtl w:val="true"/>
          <w:lang w:bidi="fa-IR"/>
        </w:rPr>
        <w:t>.</w:t>
      </w:r>
      <w:bookmarkStart w:id="55" w:name="pg3664_26862"/>
    </w:p>
    <w:p>
      <w:pPr>
        <w:pStyle w:val="Heading3"/>
        <w:numPr>
          <w:ilvl w:val="2"/>
          <w:numId w:val="1"/>
        </w:numPr>
        <w:rPr/>
      </w:pPr>
      <w:bookmarkStart w:id="56" w:name="__RefHeading___Toc297273_2281741623"/>
      <w:bookmarkStart w:id="57" w:name="_Toc21"/>
      <w:bookmarkEnd w:id="55"/>
      <w:bookmarkEnd w:id="56"/>
      <w:r>
        <w:rPr/>
        <w:t>4</w:t>
      </w:r>
      <w:r>
        <w:rPr>
          <w:rtl w:val="true"/>
        </w:rPr>
        <w:t xml:space="preserve"> </w:t>
      </w:r>
      <w:r>
        <w:rPr>
          <w:rtl w:val="true"/>
        </w:rPr>
        <w:t xml:space="preserve">ـ </w:t>
      </w:r>
      <w:r>
        <w:rPr/>
        <w:t>3</w:t>
      </w:r>
      <w:r>
        <w:rPr>
          <w:rtl w:val="true"/>
        </w:rPr>
        <w:t xml:space="preserve">. </w:t>
      </w:r>
      <w:r>
        <w:rPr>
          <w:rtl w:val="true"/>
        </w:rPr>
        <w:t>تذکر به مراحل خلقت انسان</w:t>
      </w:r>
      <w:bookmarkEnd w:id="57"/>
    </w:p>
    <w:p>
      <w:pPr>
        <w:pStyle w:val="BookText"/>
        <w:rPr/>
      </w:pPr>
      <w:r>
        <w:rPr>
          <w:rFonts w:ascii="IRNazanin" w:hAnsi="IRNazanin" w:eastAsia="IRNazanin"/>
          <w:color w:val="111111"/>
          <w:sz w:val="28"/>
          <w:sz w:val="28"/>
          <w:szCs w:val="28"/>
          <w:rtl w:val="true"/>
          <w:lang w:bidi="fa-IR"/>
        </w:rPr>
        <w:t xml:space="preserve">انسان و جسم و روح او و مراحل خلقت و تکاملش با هزاران شگفتی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 یکی از نشانه‌های بزرگ برای معرفت خداوند متعال و اصل مهمّ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ازسویی نیز برای یادآوری امکان معاد و دلیل این اصل مهمّ اعتقادی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چند آیه قرآن مجید در مورد مراحل خلقت تذکّر می‌دهد و از جمله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 ثُمَّ</w:t>
      </w:r>
    </w:p>
    <w:p>
      <w:pPr>
        <w:pStyle w:val="BookText"/>
        <w:rPr/>
      </w:pPr>
      <w:r>
        <w:rPr>
          <w:rFonts w:ascii="Amiri" w:hAnsi="Amiri" w:eastAsia="Amiri" w:cs="Amiri"/>
          <w:color w:val="111111"/>
          <w:sz w:val="28"/>
          <w:sz w:val="28"/>
          <w:szCs w:val="28"/>
          <w:rtl w:val="true"/>
          <w:lang w:bidi="ar-SA"/>
        </w:rPr>
        <w:t>مِنْ نُطْفَةٍ ثُمَّ مِنْ عَلَقَةٍ ثُمَّ مِنْ مُضْغَةٍ مُخَلَّقَةٍ وَغَیْرِ مُخَلَّقَةٍ لِنُبَیِّنَ لَکُمْ وَنُقِرُّ</w:t>
      </w:r>
    </w:p>
    <w:p>
      <w:pPr>
        <w:pStyle w:val="BookText"/>
        <w:rPr/>
      </w:pPr>
      <w:r>
        <w:rPr>
          <w:rFonts w:ascii="Amiri" w:hAnsi="Amiri" w:eastAsia="Amiri" w:cs="Amiri"/>
          <w:color w:val="111111"/>
          <w:sz w:val="28"/>
          <w:sz w:val="28"/>
          <w:szCs w:val="28"/>
          <w:rtl w:val="true"/>
          <w:lang w:bidi="ar-SA"/>
        </w:rPr>
        <w:t>فِی الأَرْحَامِ مَا نَشَاءُ إِلَی أَجَلٍ مُسَمًّی ثُمَّ نُخْرِجُکُمْ طِفْلا ثُمَّ لِتَبْلُغُوا أَشُدَّکُمْ وَمِنْکُمْ مَنْ یُتَوَفَّی وَمِنْکُمْ مَنْ یُرَدُّ إِلَی أَرْذَلِ الْعُمُرِ لِکَیْلاَ یَعْلَمَ مِنْ بَعْدِ</w:t>
      </w:r>
    </w:p>
    <w:p>
      <w:pPr>
        <w:pStyle w:val="BookText"/>
        <w:rPr/>
      </w:pPr>
      <w:r>
        <w:rPr>
          <w:rFonts w:ascii="Amiri" w:hAnsi="Amiri" w:eastAsia="Amiri" w:cs="Amiri"/>
          <w:color w:val="111111"/>
          <w:sz w:val="28"/>
          <w:sz w:val="28"/>
          <w:szCs w:val="28"/>
          <w:rtl w:val="true"/>
          <w:lang w:bidi="ar-SA"/>
        </w:rPr>
        <w:t>عِلْمٍ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اگر در رستاخیز شک دارید ما شما را از خاک آفریدیم ، سپس از نطفه و بعد از خون بسته شده ، سپس از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شبیه گوشت جویده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خلق شده و از پیش خلق نشده آفریدیم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روشن گردانیم و آنچه را اراده می‌کنیم تا مدّتی معین در رحم‌ها قرار می‌دهیم آنگاه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بیرون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شما را ادامه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می‌میرند و برخی از شما به غایت پیری می‌رسند به‌گونه‌ای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 xml:space="preserve">. </w:t>
      </w:r>
      <w:r>
        <w:rPr>
          <w:rStyle w:val="FootnoteAnchor"/>
          <w:rtl w:val="true"/>
        </w:rPr>
        <w:footnoteReference w:id="40"/>
      </w:r>
      <w:bookmarkStart w:id="58" w:name="pg3664_26863"/>
    </w:p>
    <w:p>
      <w:pPr>
        <w:pStyle w:val="Heading2"/>
        <w:numPr>
          <w:ilvl w:val="1"/>
          <w:numId w:val="1"/>
        </w:numPr>
        <w:rPr/>
      </w:pPr>
      <w:bookmarkStart w:id="59" w:name="__RefHeading___Toc297275_2281741623"/>
      <w:bookmarkStart w:id="60" w:name="_Toc22"/>
      <w:bookmarkEnd w:id="58"/>
      <w:bookmarkEnd w:id="59"/>
      <w:r>
        <w:rPr/>
        <w:t>4</w:t>
      </w:r>
      <w:r>
        <w:rPr>
          <w:rtl w:val="true"/>
        </w:rPr>
        <w:t xml:space="preserve">. </w:t>
      </w:r>
      <w:r>
        <w:rPr>
          <w:rtl w:val="true"/>
        </w:rPr>
        <w:t>نمونه‌هایی از زنده‌شدگان در دنیا</w:t>
      </w:r>
      <w:bookmarkEnd w:id="60"/>
    </w:p>
    <w:p>
      <w:pPr>
        <w:pStyle w:val="Heading3"/>
        <w:numPr>
          <w:ilvl w:val="2"/>
          <w:numId w:val="1"/>
        </w:numPr>
        <w:rPr/>
      </w:pPr>
      <w:bookmarkStart w:id="61" w:name="__RefHeading___Toc297277_2281741623"/>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قرآن مجید افزون بر دلایلی که پیشتر برای اثبات معاد ذکر شد، به چندین نمونه از زنده شدن مردگان در این دنیا اشاره می‌کند، چون ـ به دلیل عقل ـ وقوع امری بهترین دلیل بر امکان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نمونه‌ها، از دلایل قوی بر امکان معاد و تکرار آن رخدادهاست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عبارت است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شدن مرغ‌های چهارگانه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که پس از صد سال مردن دوباره زنده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کشته بنی‌اسرائیل و داستان گاو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اصحاب کهف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هفتاد نفر از بنی‌اسرائیل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گروهی به دعای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مردگان به دست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3" w:name="__RefHeading___Toc297279_2281741623"/>
      <w:bookmarkStart w:id="64" w:name="_Toc24"/>
      <w:bookmarkEnd w:id="63"/>
      <w:r>
        <w:rPr/>
        <w:t>1</w:t>
      </w:r>
      <w:r>
        <w:rPr>
          <w:rtl w:val="true"/>
        </w:rPr>
        <w:t xml:space="preserve"> </w:t>
      </w:r>
      <w:r>
        <w:rPr>
          <w:rtl w:val="true"/>
        </w:rPr>
        <w:t xml:space="preserve">ـ </w:t>
      </w:r>
      <w:r>
        <w:rPr/>
        <w:t>4</w:t>
      </w:r>
      <w:r>
        <w:rPr>
          <w:rtl w:val="true"/>
        </w:rPr>
        <w:t xml:space="preserve">. </w:t>
      </w:r>
      <w:r>
        <w:rPr>
          <w:rtl w:val="true"/>
        </w:rPr>
        <w:t xml:space="preserve">داستان حضرت ابراهیم </w:t>
      </w:r>
      <w:r>
        <w:rPr>
          <w:rtl w:val="true"/>
        </w:rPr>
        <w:t>(</w:t>
      </w:r>
      <w:r>
        <w:rPr>
          <w:rtl w:val="true"/>
        </w:rPr>
        <w:t>علیه السلام</w:t>
      </w:r>
      <w:r>
        <w:rPr>
          <w:rtl w:val="true"/>
        </w:rPr>
        <w:t xml:space="preserve">) </w:t>
      </w:r>
      <w:r>
        <w:rPr>
          <w:rtl w:val="true"/>
        </w:rPr>
        <w:t>و زنده شدن مرغان</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نمونه‌های عینی معاد که قرآن مجید به آن تذکّر داده ، سرگذشت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65" w:name="pg3664_26864"/>
    </w:p>
    <w:p>
      <w:pPr>
        <w:pStyle w:val="BookText"/>
        <w:rPr/>
      </w:pPr>
      <w:bookmarkEnd w:id="65"/>
      <w:r>
        <w:rPr>
          <w:rFonts w:ascii="IRNazanin" w:hAnsi="IRNazanin" w:eastAsia="IRNazanin"/>
          <w:color w:val="111111"/>
          <w:sz w:val="28"/>
          <w:sz w:val="28"/>
          <w:szCs w:val="28"/>
          <w:rtl w:val="true"/>
          <w:lang w:bidi="fa-IR"/>
        </w:rPr>
        <w:t xml:space="preserve">و داستان پرندگان چهارگانه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إِبْرَاهِیمُ رَبِّ أَرِنِی کَیْفَ تُحْیِ الْمَوْتَی قَالَ أَوَلَمْ تُؤْمِنْ قَالَ بَلَی وَلَکِنْ لِیَطْمَئِنَّ قَلْبِی قَالَ فَخُذْ أَرْبَعَةً مِنْ الطَّیْرِ فَصُرْهُنَّ إِلَیْکَ ثُمَّ اجْعَلْ عَلَی کُلِّ جَبَلٍ مِنْهُنَّ جُزْءًا ثُمَّ ادْعُهُنَّ یَأْتِینَکَ سَعْیًا وَاعْلَمْ أَنَّ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هنگامی را که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چگونه مردگان را زنده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می‌خواهم قلبم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قطعه قطعه کن ، سپس بر هر کوهی ، قسمتی از آن را قرار بده ، بعد آنها را بخوان ، به سرعت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خداوند،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این آیه روایتی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خلاصه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مرداری در ساحل دریا دید که نصفش در آب و نیمه دیگرش در خشکی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نیمه آن را درندگان آبی و خشکی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حیوانات در نزاع با یکدیگر، برخی طعمه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این صحنه‌ها تعجّب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مردگان را زنده می‌کنی؟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نداری؟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می‌خواهم قلبم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 که چهار تا از پرندگان را برگیرد و قطعه قطعه کند و درآمیزد، سپس جزئی از هر کدام را بر کوهی نهد و آنان را بخواند تا سوی وی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کرد، مرغان زنده شدند و به سوی او شتافتند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66" w:name="__RefHeading___Toc297281_2281741623"/>
      <w:bookmarkStart w:id="67" w:name="_Toc25"/>
      <w:bookmarkEnd w:id="66"/>
      <w:r>
        <w:rPr/>
        <w:t>2</w:t>
      </w:r>
      <w:r>
        <w:rPr>
          <w:rtl w:val="true"/>
        </w:rPr>
        <w:t xml:space="preserve"> </w:t>
      </w:r>
      <w:r>
        <w:rPr>
          <w:rtl w:val="true"/>
        </w:rPr>
        <w:t xml:space="preserve">ـ </w:t>
      </w:r>
      <w:r>
        <w:rPr/>
        <w:t>4</w:t>
      </w:r>
      <w:r>
        <w:rPr>
          <w:rtl w:val="true"/>
        </w:rPr>
        <w:t xml:space="preserve">. </w:t>
      </w:r>
      <w:r>
        <w:rPr>
          <w:rtl w:val="true"/>
        </w:rPr>
        <w:t xml:space="preserve">داستان عزیر </w:t>
      </w:r>
      <w:r>
        <w:rPr>
          <w:rtl w:val="true"/>
        </w:rPr>
        <w:t>(</w:t>
      </w:r>
      <w:r>
        <w:rPr>
          <w:rtl w:val="true"/>
        </w:rPr>
        <w:t>علیه السلام</w:t>
      </w:r>
      <w:r>
        <w:rPr>
          <w:rtl w:val="true"/>
        </w:rPr>
        <w:t>)</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نمونه‌های زنده شدن مردگان ، داستان زنده شدن یکی از پیامبران به</w:t>
      </w:r>
    </w:p>
    <w:p>
      <w:pPr>
        <w:pStyle w:val="BookText"/>
        <w:rPr/>
      </w:pPr>
      <w:r>
        <w:rPr>
          <w:rFonts w:ascii="IRNazanin" w:hAnsi="IRNazanin" w:eastAsia="IRNazanin"/>
          <w:color w:val="111111"/>
          <w:sz w:val="28"/>
          <w:sz w:val="28"/>
          <w:szCs w:val="28"/>
          <w:rtl w:val="true"/>
          <w:lang w:bidi="fa-IR"/>
        </w:rPr>
        <w:t xml:space="preserve">نام عزیر است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قرآن مجید در توصیف این حادثه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یا همانند کسی که بر یک آبادی عبور کرد در حالی که بامهایش یکسر فروریخته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خود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ویرانکده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مرگشان زنده می‌کند؟ خداوند او را یکصد سال میراند، سپس زنده کرد؛ و به او گفت چقدر درنگ کردی؟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به غذا و نوشیدنی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داشتی که با گذشت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تغییر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الاغ خود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تو را نشانه‌ای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 بنگر که چگونه آنها را برداریم و به هم پیوند می‌دهیم و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آشکار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خدا بر هر کاری تواناست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هنگامی که عزیر خانواده و همسرش را ترک گفت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همسرش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خداوند صد سال وی را میراند، سپس به همان شکل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نزد خانواده‌اش بازگشت ، زمانی که پسری صد ساله داشت که از پدر، بزرگتر بود</w:t>
      </w:r>
      <w:r>
        <w:rPr>
          <w:rFonts w:eastAsia="IRNazanin" w:cs="IRNazanin"/>
          <w:color w:val="111111"/>
          <w:sz w:val="28"/>
          <w:szCs w:val="28"/>
          <w:rtl w:val="true"/>
          <w:lang w:bidi="fa-IR"/>
        </w:rPr>
        <w:t xml:space="preserve">. </w:t>
      </w:r>
      <w:r>
        <w:rPr>
          <w:rStyle w:val="FootnoteAnchor"/>
          <w:rtl w:val="true"/>
        </w:rPr>
        <w:footnoteReference w:id="45"/>
      </w:r>
      <w:bookmarkStart w:id="68" w:name="pg3664_26866"/>
    </w:p>
    <w:p>
      <w:pPr>
        <w:pStyle w:val="Heading3"/>
        <w:numPr>
          <w:ilvl w:val="2"/>
          <w:numId w:val="1"/>
        </w:numPr>
        <w:rPr/>
      </w:pPr>
      <w:bookmarkStart w:id="69" w:name="__RefHeading___Toc297283_2281741623"/>
      <w:bookmarkStart w:id="70" w:name="_Toc26"/>
      <w:bookmarkEnd w:id="68"/>
      <w:bookmarkEnd w:id="69"/>
      <w:r>
        <w:rPr/>
        <w:t>3</w:t>
      </w:r>
      <w:r>
        <w:rPr>
          <w:rtl w:val="true"/>
        </w:rPr>
        <w:t xml:space="preserve"> </w:t>
      </w:r>
      <w:r>
        <w:rPr>
          <w:rtl w:val="true"/>
        </w:rPr>
        <w:t xml:space="preserve">ـ </w:t>
      </w:r>
      <w:r>
        <w:rPr/>
        <w:t>4</w:t>
      </w:r>
      <w:r>
        <w:rPr>
          <w:rtl w:val="true"/>
        </w:rPr>
        <w:t xml:space="preserve">. </w:t>
      </w:r>
      <w:r>
        <w:rPr>
          <w:rtl w:val="true"/>
        </w:rPr>
        <w:t>حادثه کشته بنی‌اسرائیل</w:t>
      </w:r>
      <w:bookmarkEnd w:id="70"/>
    </w:p>
    <w:p>
      <w:pPr>
        <w:pStyle w:val="BookText"/>
        <w:rPr/>
      </w:pPr>
      <w:r>
        <w:rPr>
          <w:rFonts w:ascii="IRNazanin" w:hAnsi="IRNazanin" w:eastAsia="IRNazanin"/>
          <w:color w:val="111111"/>
          <w:sz w:val="28"/>
          <w:sz w:val="28"/>
          <w:szCs w:val="28"/>
          <w:rtl w:val="true"/>
          <w:lang w:bidi="fa-IR"/>
        </w:rPr>
        <w:t xml:space="preserve">یکی دیگر از نمونه‌های معاد ـ که قرآن مجید آن را در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می‌کند ـ داستان کشته شدن مردی از بنی‌اسرائیل و داستان گاو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بنی‌اسرائیل خویشان خود را کشت و جسد او را بر سر راه بهترین طایفه‌های بنی‌اسرائیل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خونخواهی وی نزد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قاتل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گاوی می‌آورند،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سخت گرفتند در هر مرتبه که پرسیدند و خداوند نیز بر آنها سخت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 گاو با شرایط خاص ، منحصرآ نزد جوانی از بنی‌اسرائیل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او طلب کردند،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 مگر آن که پوستش را پر از طلا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آن قیمت خریدند و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دم آن گاو را بر آن مقتول زدند، تا زنده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پسر عمویم مرا کشته است نه آن کسانی که وی آنها را متّهم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داستانی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داستانش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صاحب گاو نسبت به پدر خود بسیار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کالایی خریده بود، چون آمد قیمت آن را بپردازد، دید پدرش خوابیده و کلیدها زیر سر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خواب بیدار نکرد، از سود این تجارت چشم پوشید و کالا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پدرش بیدار شد و این خبر را به او نقل کرد، گفت خوب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گاو را به جای آن سودی که از کف دادی ، به تو می‌بخشم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کنید که نیکی به پدر و مادر، نیکوکار را به چه مرتبه‌ای می‌رساند؟ </w:t>
      </w:r>
      <w:r>
        <w:rPr>
          <w:rStyle w:val="FootnoteAnchor"/>
          <w:rtl w:val="true"/>
        </w:rPr>
        <w:footnoteReference w:id="46"/>
      </w:r>
    </w:p>
    <w:p>
      <w:pPr>
        <w:pStyle w:val="Heading3"/>
        <w:numPr>
          <w:ilvl w:val="2"/>
          <w:numId w:val="1"/>
        </w:numPr>
        <w:rPr/>
      </w:pPr>
      <w:bookmarkStart w:id="71" w:name="__RefHeading___Toc297285_2281741623"/>
      <w:bookmarkStart w:id="72" w:name="_Toc27"/>
      <w:bookmarkEnd w:id="71"/>
      <w:r>
        <w:rPr/>
        <w:t>4</w:t>
      </w:r>
      <w:r>
        <w:rPr>
          <w:rtl w:val="true"/>
        </w:rPr>
        <w:t xml:space="preserve"> </w:t>
      </w:r>
      <w:r>
        <w:rPr>
          <w:rtl w:val="true"/>
        </w:rPr>
        <w:t xml:space="preserve">ـ </w:t>
      </w:r>
      <w:r>
        <w:rPr/>
        <w:t>4</w:t>
      </w:r>
      <w:r>
        <w:rPr>
          <w:rtl w:val="true"/>
        </w:rPr>
        <w:t xml:space="preserve">. </w:t>
      </w:r>
      <w:r>
        <w:rPr>
          <w:rtl w:val="true"/>
        </w:rPr>
        <w:t>داستان اصحاب کهف</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کهف ،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اصحاب کهف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طولانی</w:t>
      </w:r>
      <w:bookmarkStart w:id="73" w:name="pg3664_26867"/>
    </w:p>
    <w:p>
      <w:pPr>
        <w:pStyle w:val="BookText"/>
        <w:rPr/>
      </w:pPr>
      <w:bookmarkEnd w:id="73"/>
      <w:r>
        <w:rPr>
          <w:rFonts w:ascii="IRNazanin" w:hAnsi="IRNazanin" w:eastAsia="IRNazanin"/>
          <w:color w:val="111111"/>
          <w:sz w:val="28"/>
          <w:sz w:val="28"/>
          <w:szCs w:val="28"/>
          <w:rtl w:val="true"/>
          <w:lang w:bidi="fa-IR"/>
        </w:rPr>
        <w:t xml:space="preserve">اصحاب کهف که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w:t>
      </w:r>
      <w:r>
        <w:rPr>
          <w:rStyle w:val="FootnoteAnchor"/>
          <w:rtl w:val="true"/>
        </w:rPr>
        <w:footnoteReference w:id="47"/>
      </w:r>
      <w:r>
        <w:rPr>
          <w:rFonts w:ascii="IRNazanin" w:hAnsi="IRNazanin" w:eastAsia="IRNazanin"/>
          <w:color w:val="111111"/>
          <w:sz w:val="28"/>
          <w:sz w:val="28"/>
          <w:szCs w:val="28"/>
          <w:rtl w:val="true"/>
          <w:lang w:bidi="fa-IR"/>
        </w:rPr>
        <w:t>یکی از نشانه‌های قدرت خداوند متعال و</w:t>
      </w:r>
    </w:p>
    <w:p>
      <w:pPr>
        <w:pStyle w:val="BookText"/>
        <w:rPr/>
      </w:pPr>
      <w:r>
        <w:rPr>
          <w:rFonts w:ascii="IRNazanin" w:hAnsi="IRNazanin" w:eastAsia="IRNazanin"/>
          <w:color w:val="111111"/>
          <w:sz w:val="28"/>
          <w:sz w:val="28"/>
          <w:szCs w:val="28"/>
          <w:rtl w:val="true"/>
          <w:lang w:bidi="fa-IR"/>
        </w:rPr>
        <w:t>دلایل امکان معاد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أَعْثَرْنَا عَلَیْهِمْ لِیَعْلَمُوا أَنَّ وَعْدَ اللَّهِ حَقٌّ وَأَنَّ السَّاعَةَ لاَ رَیْبَ فِیهَـا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این‌چنین مردم را از حال آنها آگاه کردیم تا بدانند که وعده خداوند حق است و در قیامت شکی نیست </w:t>
      </w:r>
      <w:r>
        <w:rPr>
          <w:rFonts w:eastAsia="IRNazanin" w:cs="IRNazanin"/>
          <w:color w:val="111111"/>
          <w:sz w:val="28"/>
          <w:szCs w:val="28"/>
          <w:rtl w:val="true"/>
          <w:lang w:bidi="fa-IR"/>
        </w:rPr>
        <w:t>.</w:t>
      </w:r>
    </w:p>
    <w:p>
      <w:pPr>
        <w:pStyle w:val="Heading3"/>
        <w:numPr>
          <w:ilvl w:val="2"/>
          <w:numId w:val="1"/>
        </w:numPr>
        <w:rPr/>
      </w:pPr>
      <w:bookmarkStart w:id="74" w:name="__RefHeading___Toc297287_2281741623"/>
      <w:bookmarkStart w:id="75" w:name="_Toc28"/>
      <w:bookmarkEnd w:id="74"/>
      <w:r>
        <w:rPr/>
        <w:t>5</w:t>
      </w:r>
      <w:r>
        <w:rPr>
          <w:rtl w:val="true"/>
        </w:rPr>
        <w:t xml:space="preserve"> </w:t>
      </w:r>
      <w:r>
        <w:rPr>
          <w:rtl w:val="true"/>
        </w:rPr>
        <w:t xml:space="preserve">ـ </w:t>
      </w:r>
      <w:r>
        <w:rPr/>
        <w:t>4</w:t>
      </w:r>
      <w:r>
        <w:rPr>
          <w:rtl w:val="true"/>
        </w:rPr>
        <w:t xml:space="preserve">. </w:t>
      </w:r>
      <w:r>
        <w:rPr>
          <w:rtl w:val="true"/>
        </w:rPr>
        <w:t>زنده شدن هفتاد نفر از بنی‌اسرائیل</w:t>
      </w:r>
      <w:bookmarkEnd w:id="75"/>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قوم خود را برگزید و همراه خود به‌سوی طور سیناء برد تا سخن گفتن خداوند با وی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دامنه کوه جای داد و سخن گفتن خداوند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طور شنیدند، امّا به آن اکتفا نکردند و گفتند که تا خود خدا را نبینیم به تو ایمان نمی‌آوریم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صاعقه‌ای فرستاد و آنان را به خاطر ستمشان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درخواست و دعای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زنده شدند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خداوند بزرگ به وقوع این حادثه در</w:t>
      </w:r>
    </w:p>
    <w:p>
      <w:pPr>
        <w:pStyle w:val="BookText"/>
        <w:rPr/>
      </w:pPr>
      <w:r>
        <w:rPr>
          <w:rFonts w:ascii="IRNazanin" w:hAnsi="IRNazanin" w:eastAsia="IRNazanin"/>
          <w:color w:val="111111"/>
          <w:sz w:val="28"/>
          <w:sz w:val="28"/>
          <w:szCs w:val="28"/>
          <w:rtl w:val="true"/>
          <w:lang w:bidi="fa-IR"/>
        </w:rPr>
        <w:t xml:space="preserve">سه جای قرآن مجید اشاره کرده است </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76" w:name="__RefHeading___Toc297289_2281741623"/>
      <w:bookmarkStart w:id="77" w:name="_Toc29"/>
      <w:bookmarkEnd w:id="76"/>
      <w:r>
        <w:rPr/>
        <w:t>6</w:t>
      </w:r>
      <w:r>
        <w:rPr>
          <w:rtl w:val="true"/>
        </w:rPr>
        <w:t xml:space="preserve"> </w:t>
      </w:r>
      <w:r>
        <w:rPr>
          <w:rtl w:val="true"/>
        </w:rPr>
        <w:t xml:space="preserve">ـ </w:t>
      </w:r>
      <w:r>
        <w:rPr/>
        <w:t>4</w:t>
      </w:r>
      <w:r>
        <w:rPr>
          <w:rtl w:val="true"/>
        </w:rPr>
        <w:t xml:space="preserve">. </w:t>
      </w:r>
      <w:r>
        <w:rPr>
          <w:rtl w:val="true"/>
        </w:rPr>
        <w:t xml:space="preserve">زنده شدن گروهی به دعای حزقیل </w:t>
      </w:r>
      <w:r>
        <w:rPr>
          <w:rtl w:val="true"/>
        </w:rPr>
        <w:t>(</w:t>
      </w:r>
      <w:r>
        <w:rPr>
          <w:rtl w:val="true"/>
        </w:rPr>
        <w:t>علیه السلام</w:t>
      </w:r>
      <w:r>
        <w:rPr>
          <w:rtl w:val="true"/>
        </w:rPr>
        <w:t>)</w:t>
      </w:r>
      <w:bookmarkEnd w:id="77"/>
    </w:p>
    <w:p>
      <w:pPr>
        <w:pStyle w:val="BookText"/>
        <w:rPr/>
      </w:pPr>
      <w:r>
        <w:rPr>
          <w:rFonts w:ascii="IRNazanin" w:hAnsi="IRNazanin" w:eastAsia="IRNazanin"/>
          <w:color w:val="111111"/>
          <w:sz w:val="28"/>
          <w:sz w:val="28"/>
          <w:szCs w:val="28"/>
          <w:rtl w:val="true"/>
          <w:lang w:bidi="fa-IR"/>
        </w:rPr>
        <w:t xml:space="preserve">خداوند متعال در قرآن مجید می‌فرماید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وَهُمْ أُلُوفٌ حَذَرَ الْمَوْتِ فَقَالَ</w:t>
      </w:r>
      <w:bookmarkStart w:id="78" w:name="pg3664_26868"/>
    </w:p>
    <w:p>
      <w:pPr>
        <w:pStyle w:val="BookText"/>
        <w:rPr/>
      </w:pPr>
      <w:bookmarkEnd w:id="78"/>
      <w:r>
        <w:rPr>
          <w:rFonts w:ascii="Amiri" w:hAnsi="Amiri" w:eastAsia="Amiri" w:cs="Amiri"/>
          <w:color w:val="111111"/>
          <w:sz w:val="28"/>
          <w:sz w:val="28"/>
          <w:szCs w:val="28"/>
          <w:rtl w:val="true"/>
          <w:lang w:bidi="ar-SA"/>
        </w:rPr>
        <w:t>لَهُمُ اللَّهُ مُوتُوا ثُمَّ أَحْیَاهُمْ إِنَّ اللَّهَ لَذُو فَضْلٍ عَلَی النَّاسِ وَلَکِنَّ أَکْثَرَ النَّاسِ</w:t>
      </w:r>
    </w:p>
    <w:p>
      <w:pPr>
        <w:pStyle w:val="BookText"/>
        <w:rPr/>
      </w:pPr>
      <w:r>
        <w:rPr>
          <w:rFonts w:ascii="Amiri" w:hAnsi="Amiri" w:eastAsia="Amiri" w:cs="Amiri"/>
          <w:color w:val="111111"/>
          <w:sz w:val="28"/>
          <w:sz w:val="28"/>
          <w:szCs w:val="28"/>
          <w:rtl w:val="true"/>
          <w:lang w:bidi="ar-SA"/>
        </w:rPr>
        <w:t xml:space="preserve">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ترس مرگ ، از خانه‌های خود خارج شدند، و هزاران نفر بودند، خبر نیافتی؟ خداوند به آنها گفت بمیرید؛ سپس آنها را زنده ساخت ؛ خداوند نسبت به مردم صاحب بخشش است ، ولی بیشتر مردم ، سپاسگزاری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بنی‌اسرائیل بر اثر شیوع بیماری مسری طاعون ، دیار خود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راه جان آنان را گرفت و بر اثر مرگ ، بدنشان از هم گسیخت ، استخوان‌هایشان پوسید و خاک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پیامبران بنی‌اسرائیل به نام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دیار می‌گذشت دعا کرد و از خدا خواست که آنان را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وی را پذیرفت و آنها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افراد ـ که چند هزار نفر بودند ـ دقیق مشخص نشده‌است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از احادیث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خانواده ذکر شده‌است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این حادثه هم‌نمونه‌ای از زنده شدن دوباره انسان‌ها است </w:t>
      </w:r>
      <w:r>
        <w:rPr>
          <w:rFonts w:eastAsia="IRNazanin" w:cs="IRNazanin"/>
          <w:color w:val="111111"/>
          <w:sz w:val="28"/>
          <w:szCs w:val="28"/>
          <w:rtl w:val="true"/>
          <w:lang w:bidi="fa-IR"/>
        </w:rPr>
        <w:t>.</w:t>
      </w:r>
    </w:p>
    <w:p>
      <w:pPr>
        <w:pStyle w:val="Heading3"/>
        <w:numPr>
          <w:ilvl w:val="2"/>
          <w:numId w:val="1"/>
        </w:numPr>
        <w:rPr/>
      </w:pPr>
      <w:bookmarkStart w:id="79" w:name="__RefHeading___Toc297291_2281741623"/>
      <w:bookmarkStart w:id="80" w:name="_Toc30"/>
      <w:bookmarkEnd w:id="79"/>
      <w:r>
        <w:rPr/>
        <w:t>7</w:t>
      </w:r>
      <w:r>
        <w:rPr>
          <w:rtl w:val="true"/>
        </w:rPr>
        <w:t xml:space="preserve"> </w:t>
      </w:r>
      <w:r>
        <w:rPr>
          <w:rtl w:val="true"/>
        </w:rPr>
        <w:t xml:space="preserve">ـ </w:t>
      </w:r>
      <w:r>
        <w:rPr/>
        <w:t>4</w:t>
      </w:r>
      <w:r>
        <w:rPr>
          <w:rtl w:val="true"/>
        </w:rPr>
        <w:t xml:space="preserve">. </w:t>
      </w:r>
      <w:r>
        <w:rPr>
          <w:rtl w:val="true"/>
        </w:rPr>
        <w:t xml:space="preserve">زنده شدن مردگان از سوی حضرت عیسی </w:t>
      </w:r>
      <w:r>
        <w:rPr>
          <w:rtl w:val="true"/>
        </w:rPr>
        <w:t>(</w:t>
      </w:r>
      <w:r>
        <w:rPr>
          <w:rtl w:val="true"/>
        </w:rPr>
        <w:t>علیه السلام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قرآن مجید ـ افزون بر نمونه‌های زنده شدن مردگان که پیشتر بیان گردید ـ یکی از معجزات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کردن مردگان به اذن خدا دانسته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وَأُحْیِ الْمَوْتَی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مردگان را با اذن خدا زنده می‌کنم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تُخْرِجُ الْمَوْتَی بِإِذْنِی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مردگان را به اذن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عیسی کسی را زنده کرد که دوباره زندگی و تغذیه کند و صاحب فرزند شود؟ پاسخ حضرت مثبت بود و به یک مورد اشاره فرمود که پس از زنده شدن دوباره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او تداوم یافته و صاحب فرزند نیز شده است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روایت دیگری نیز در مورد زنده کردن مردگان از سوی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معجزات نیز، بیان‌گر نمونه‌هایی از زنده شدن مجدّد انسانها است </w:t>
      </w:r>
      <w:r>
        <w:rPr>
          <w:rFonts w:eastAsia="IRNazanin" w:cs="IRNazanin"/>
          <w:color w:val="111111"/>
          <w:sz w:val="28"/>
          <w:szCs w:val="28"/>
          <w:rtl w:val="true"/>
          <w:lang w:bidi="fa-IR"/>
        </w:rPr>
        <w:t>.</w:t>
      </w:r>
      <w:bookmarkStart w:id="81" w:name="pg3664_26870"/>
    </w:p>
    <w:p>
      <w:pPr>
        <w:pStyle w:val="Heading2"/>
        <w:numPr>
          <w:ilvl w:val="1"/>
          <w:numId w:val="1"/>
        </w:numPr>
        <w:rPr/>
      </w:pPr>
      <w:bookmarkStart w:id="82" w:name="__RefHeading___Toc297293_2281741623"/>
      <w:bookmarkStart w:id="83" w:name="_Toc31"/>
      <w:bookmarkEnd w:id="81"/>
      <w:bookmarkEnd w:id="82"/>
      <w:r>
        <w:rPr/>
        <w:t>5</w:t>
      </w:r>
      <w:r>
        <w:rPr>
          <w:rtl w:val="true"/>
        </w:rPr>
        <w:t xml:space="preserve">. </w:t>
      </w:r>
      <w:r>
        <w:rPr>
          <w:rtl w:val="true"/>
        </w:rPr>
        <w:t>ضرورت معاد</w:t>
      </w:r>
      <w:bookmarkEnd w:id="83"/>
    </w:p>
    <w:p>
      <w:pPr>
        <w:pStyle w:val="Heading3"/>
        <w:numPr>
          <w:ilvl w:val="2"/>
          <w:numId w:val="1"/>
        </w:numPr>
        <w:rPr/>
      </w:pPr>
      <w:bookmarkStart w:id="84" w:name="__RefHeading___Toc297295_2281741623"/>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برای اثبات ضرورت معاد، شواهد و دلایل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دلیل‌ها می‌توان به دلیل حکمت و عدالت اشاره کرد</w:t>
      </w:r>
      <w:r>
        <w:rPr>
          <w:rFonts w:eastAsia="IRNazanin" w:cs="IRNazanin"/>
          <w:color w:val="111111"/>
          <w:sz w:val="28"/>
          <w:szCs w:val="28"/>
          <w:rtl w:val="true"/>
          <w:lang w:bidi="fa-IR"/>
        </w:rPr>
        <w:t>.</w:t>
      </w:r>
    </w:p>
    <w:p>
      <w:pPr>
        <w:pStyle w:val="Heading3"/>
        <w:numPr>
          <w:ilvl w:val="2"/>
          <w:numId w:val="1"/>
        </w:numPr>
        <w:rPr/>
      </w:pPr>
      <w:bookmarkStart w:id="86" w:name="__RefHeading___Toc297297_2281741623"/>
      <w:bookmarkStart w:id="87" w:name="_Toc33"/>
      <w:bookmarkEnd w:id="86"/>
      <w:r>
        <w:rPr/>
        <w:t>1</w:t>
      </w:r>
      <w:r>
        <w:rPr>
          <w:rtl w:val="true"/>
        </w:rPr>
        <w:t xml:space="preserve"> </w:t>
      </w:r>
      <w:r>
        <w:rPr>
          <w:rtl w:val="true"/>
        </w:rPr>
        <w:t xml:space="preserve">ـ </w:t>
      </w:r>
      <w:r>
        <w:rPr/>
        <w:t>5</w:t>
      </w:r>
      <w:r>
        <w:rPr>
          <w:rtl w:val="true"/>
        </w:rPr>
        <w:t xml:space="preserve">. </w:t>
      </w:r>
      <w:r>
        <w:rPr>
          <w:rtl w:val="true"/>
        </w:rPr>
        <w:t>دلیل حکمت</w:t>
      </w:r>
      <w:bookmarkEnd w:id="87"/>
    </w:p>
    <w:p>
      <w:pPr>
        <w:pStyle w:val="BookText"/>
        <w:rPr/>
      </w:pPr>
      <w:r>
        <w:rPr>
          <w:rFonts w:ascii="IRNazanin" w:hAnsi="IRNazanin" w:eastAsia="IRNazanin"/>
          <w:color w:val="111111"/>
          <w:sz w:val="28"/>
          <w:sz w:val="28"/>
          <w:szCs w:val="28"/>
          <w:rtl w:val="true"/>
          <w:lang w:bidi="fa-IR"/>
        </w:rPr>
        <w:t xml:space="preserve">علّامه مجلسی عالم نامدار شیعی ، در تبیین توحید و صفات الهی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خداوند متعال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کارهایش منوط به حکمت ومصلحت است و فعل عبث و بیهوده از او صادر نمی‌شود و در افعالش هدف‌های درست و حکمت‌های بزرگ لحاظ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شیعه امامیّه را در شمار مذاهب وگروه‌هایی آورده است که بر حکیم بودن خداوند بزرگ اتّفاق کرده‌اند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پدیده‌های هستی ، ستارگان ، کهکشان‌های بزرگ ، کوههای حیرت‌آور، دریاها، انواع جانداران و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بالاتر دستگاه پیچیده خلقت آدمی ، هرکس متوجّه می‌شود که حیات این پدیده‌ها، با نظمی دقیق و حساب شده به‌وجود آمده و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زندگی انسان محدود به زندگی کوتاه مدّت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بزرگ بر هدفمند بودن خلقت آسمان و زمین و سایر پدیده‌ها و انسان تأکید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السَّمَاوَاتِ وَالأَرْضَ وَمَا بَیْنَهُمَا لاَعِبِینَ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ما آسمان‌ها و زمین را و آنچه را که در میان این دو است ،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آیا گمان کردید شما را بیهوده آفریده‌ایم و اینکه شما به‌سوی ما بازگردانیده</w:t>
      </w:r>
    </w:p>
    <w:p>
      <w:pPr>
        <w:pStyle w:val="BookText"/>
        <w:rPr/>
      </w:pPr>
      <w:r>
        <w:rPr>
          <w:rFonts w:ascii="IRNazanin" w:hAnsi="IRNazanin" w:eastAsia="IRNazanin"/>
          <w:color w:val="111111"/>
          <w:sz w:val="28"/>
          <w:sz w:val="28"/>
          <w:szCs w:val="28"/>
          <w:rtl w:val="true"/>
          <w:lang w:bidi="fa-IR"/>
        </w:rPr>
        <w:t>نمی‌شوید؟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الإِنسانُ أَنْ یُتْرَکَ سُدیً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آیا انسان گمان می‌کند بیهوده رها می‌شود؟</w:t>
      </w:r>
    </w:p>
    <w:p>
      <w:pPr>
        <w:pStyle w:val="BookText"/>
        <w:rPr/>
      </w:pPr>
      <w:r>
        <w:rPr>
          <w:rFonts w:ascii="IRNazanin" w:hAnsi="IRNazanin" w:eastAsia="IRNazanin"/>
          <w:color w:val="111111"/>
          <w:sz w:val="28"/>
          <w:sz w:val="28"/>
          <w:szCs w:val="28"/>
          <w:rtl w:val="true"/>
          <w:lang w:bidi="fa-IR"/>
        </w:rPr>
        <w:t xml:space="preserve">آفرینش مرگ و حیات و آزمون بزرگ زندگی در عمل به تکالیف ، حاکی از هدفمند بودن خلقت انسان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لِیَبْلُوَکُمْ أَیُّکُمْ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اکه اگر انسانها با اعمال گوناگون خوب و بد و سرنوشت‌های مختلف ، بهره‌مند و غیر بهره‌مند از نعمت‌های دنیای مشهود بدون برخورداری از فرجام و عاقبت درست ، به مرگ و نیستی ختم می‌شد، به یقین در دیدگاه عقلا، خلقت کاری بیهوده و پوچ می‌نمود، همان‌طور که نیهیلیست‌ها و شکّاکان مطرح کرده‌اند</w:t>
      </w:r>
      <w:r>
        <w:rPr>
          <w:rFonts w:eastAsia="IRNazanin" w:cs="IRNazanin"/>
          <w:color w:val="111111"/>
          <w:sz w:val="28"/>
          <w:szCs w:val="28"/>
          <w:rtl w:val="true"/>
          <w:lang w:bidi="fa-IR"/>
        </w:rPr>
        <w:t>.</w:t>
      </w:r>
      <w:bookmarkStart w:id="88" w:name="pg3664_26872"/>
    </w:p>
    <w:p>
      <w:pPr>
        <w:pStyle w:val="BookText"/>
        <w:rPr/>
      </w:pPr>
      <w:bookmarkEnd w:id="88"/>
      <w:r>
        <w:rPr>
          <w:rFonts w:ascii="IRNazanin" w:hAnsi="IRNazanin" w:eastAsia="IRNazanin"/>
          <w:color w:val="111111"/>
          <w:sz w:val="28"/>
          <w:sz w:val="28"/>
          <w:szCs w:val="28"/>
          <w:rtl w:val="true"/>
          <w:lang w:bidi="fa-IR"/>
        </w:rPr>
        <w:t xml:space="preserve">امّا وجود جهانی دیگر ـ آن هم با نظامی دقیق که در آن به جزئیات کردارهای نیک و بد رسیدگی خواهدشد و پاداشی متناسب با رفتارها را در پی خواهد داشت ـ منطبق با یک نظام هدفمند و حکیمانه و فعلی منتسب به فاعلی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هدفمندی آفرینش و ضرورت معاد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ایّها الناسُ ، اتقوا الله، فما خلق امْرؤُ عبثاً فیلهو، و لا تُرِک سُدیً فیلغو، و ما دُنْیَاهُ الّتی تَحَسّنت له بِخَلَفٍ مِن الاخرةِ التی قَبّحها سُوءُ النظر عنده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 مردم ، از خدا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بیهوده و عبث آفریده نشده که به لهو و بازی بپردازد، و سرخود رها نگردیده تا به کارهای لغو و بی‌ارزش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خود را برای او زیبا جلوه داده است ، جای آخرتی را نگیرد که با بدنگری زشت شمرده ،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حضرتش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عباد الله، أنّه لم یخلقکم عبثاً و لم یرسلکم هملا؛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بیهوده نیافریده و مهمل و خودسر رها نکرده‌است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حضرت به امتحان الهی و احاطه کامل آن ذات مقدّس بر نیّات و اعمال و رفتار انسان اشاره فرموده و تقوی‌پیشگی را موجب عزّت و در امان ماندن از صحنه‌های هولناک و دهشت‌آور جهان آخرت دانسته است </w:t>
      </w:r>
      <w:r>
        <w:rPr>
          <w:rFonts w:eastAsia="IRNazanin" w:cs="IRNazanin"/>
          <w:color w:val="111111"/>
          <w:sz w:val="28"/>
          <w:szCs w:val="28"/>
          <w:rtl w:val="true"/>
          <w:lang w:bidi="fa-IR"/>
        </w:rPr>
        <w:t>.</w:t>
      </w:r>
    </w:p>
    <w:p>
      <w:pPr>
        <w:pStyle w:val="Heading3"/>
        <w:numPr>
          <w:ilvl w:val="2"/>
          <w:numId w:val="1"/>
        </w:numPr>
        <w:rPr/>
      </w:pPr>
      <w:bookmarkStart w:id="89" w:name="__RefHeading___Toc297299_2281741623"/>
      <w:bookmarkStart w:id="90" w:name="_Toc34"/>
      <w:bookmarkEnd w:id="89"/>
      <w:r>
        <w:rPr/>
        <w:t>2</w:t>
      </w:r>
      <w:r>
        <w:rPr>
          <w:rtl w:val="true"/>
        </w:rPr>
        <w:t xml:space="preserve"> </w:t>
      </w:r>
      <w:r>
        <w:rPr>
          <w:rtl w:val="true"/>
        </w:rPr>
        <w:t xml:space="preserve">ـ </w:t>
      </w:r>
      <w:r>
        <w:rPr/>
        <w:t>5</w:t>
      </w:r>
      <w:r>
        <w:rPr>
          <w:rtl w:val="true"/>
        </w:rPr>
        <w:t xml:space="preserve">. </w:t>
      </w:r>
      <w:r>
        <w:rPr>
          <w:rtl w:val="true"/>
        </w:rPr>
        <w:t>دلیل عدالت</w:t>
      </w:r>
      <w:bookmarkEnd w:id="9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عدل‌گرا نسبت دادن کارهای ناپسند و ظالمانه به خداوند را نمی‌پذیرند و این موضوع را در ادوار پیشین در بخش افعال حق تعالی بررسی می‌کردند، چنانکه</w:t>
      </w:r>
    </w:p>
    <w:p>
      <w:pPr>
        <w:pStyle w:val="BookText"/>
        <w:rPr/>
      </w:pPr>
      <w:r>
        <w:rPr>
          <w:rFonts w:ascii="IRNazanin" w:hAnsi="IRNazanin" w:eastAsia="IRNazanin"/>
          <w:color w:val="111111"/>
          <w:sz w:val="28"/>
          <w:sz w:val="28"/>
          <w:szCs w:val="28"/>
          <w:rtl w:val="true"/>
          <w:lang w:bidi="fa-IR"/>
        </w:rPr>
        <w:t xml:space="preserve">در شرح تجرید ـ مشهورترین اثر کلامی شیعی ـ در بخش آغازینِ فصلِ افعال پروردگار بررسی شده است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علّامه مجلسی عالم نامدار شیعه نیز در کتاب پرارجش حقّالیقین ،</w:t>
      </w:r>
    </w:p>
    <w:p>
      <w:pPr>
        <w:pStyle w:val="BookText"/>
        <w:rPr/>
      </w:pPr>
      <w:r>
        <w:rPr>
          <w:rFonts w:ascii="IRNazanin" w:hAnsi="IRNazanin" w:eastAsia="IRNazanin"/>
          <w:color w:val="111111"/>
          <w:sz w:val="28"/>
          <w:sz w:val="28"/>
          <w:szCs w:val="28"/>
          <w:rtl w:val="true"/>
          <w:lang w:bidi="fa-IR"/>
        </w:rPr>
        <w:t xml:space="preserve">فصلی را به افعال خداوند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جهان ، کار ناپسند نمی‌کند و این مسئله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صورت‌های احتمالی ارتکاب کارهای قبیح را طرح می‌کند، آنها را ناشی از جهل یا نیاز و یا سفاهت و بی‌خردی می‌داند و می‌نویسد که هر چهار مورد بر خداوند بزرگ محال است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نفی انتساب افعال ناپسند به خداوند، یعنی اعتقاد به عدل حق تعالی ، حقیقتی است که در آثار عالمان متأخر با عنوان عدل الهی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سیداسماعیل طبرسی با این عنوان در این مسئله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مورد عدل الهی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عدل در برابر واژه ستم و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به این معنا محلّ اختلاف و اشکال نیست بلکه اعتقاد به آن از اصول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اعتقاد به عدل را ـ که در مقابل ظلم قرار دارد ـ از بدیهیات دین شمرده و منکر آن را خارج از اسلام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 مذهبان ـ شیعه و معتزله ـ با اعتقاد به حسن و قبح عقلی ، به عدل الهی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اشاعره منکر حسن و قبح عقلی هستند؛ باوجود اعتقاد به عدالت الهی در گفتار، لازمه دیدگاه آنان ـالعیاذ بالله‌ـ انتساب ظلم و جور به خداوند است </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عدل الهی ـ که در شمار اصول اعتقادی مسلمانان است و با برهان‌های روشن عقلی نیز قابل اثبات است ـ وجود سرایی دیگر را لازم و حتمی می‌کند؛ چراکه اگر مردن پایان سرنوشت بشر به حساب آید، آن وقت تفاوتی میان نیکان و بدان ، ظالمان و عادلان و انسان‌های برخوردار از نعمت و گرفتار و محروم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حیات این جهانی به لحاظ محدودیت‌های خود ظرفیت همه پاداش‌ها و کیفرها</w:t>
      </w:r>
    </w:p>
    <w:p>
      <w:pPr>
        <w:pStyle w:val="BookText"/>
        <w:rPr/>
      </w:pP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مقتضای عدل الهی ، سرنوشت بشر با مردن پایان نمی‌یابد و انسان‌ها در سرای واپسین ، با نظامی عادلانه به جزا یا سزای کردار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قرآن مجید، به شکل‌های گوناگون از این نظام عادلانه خبر داده‌است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آیات به صورت کلّی ، نیکان و بدان را مقایسه کرده و آنان را یکسان ندانسته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دیگر، شامل بشارت و انذار و وعده و وعید برای صالحان و طالحان است و بعضی دیگر موارد و مصادیق پاداش‌ها و کیفرها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پس آیا فرمانبرداران را چون بدکاران قرار خواهیم داد؟ شما را چه شده؟ چگونه داوری می‌کنید؟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الْمُتَّقِینَ کَالْفُجَّارِ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یا پرهیزگاران را چون پلیدکاران قرار می‌دهیم؟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 اللَّهُ السَّمَاوَاتِ وَالأَرْضَ بِالْحَقِّ وَلِتُجْزَی کُلُّ نَفْسٍ بِمَا کَسَبَتْ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آسمانها و زمین را به حقّ آفریده‌است ، و تا هر کسی در برابر اعمالی که انجام داده است جزا داده شود، و به آنها ستمی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هموزن ذرّه‌ای نیکی کند آن را خواهد دید و هر کس هم‌وزن ذرّه‌ای بدی کند آن را خواهد 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حسابرسیِ خداوند متعال بسیار دقیق و عادلانه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زمین یکی از گواهان جهان آخرت است و اعمال هر مرد و زنی را که بر روی آن انجام شده ، خبر خواهد داد</w:t>
      </w:r>
      <w:r>
        <w:rPr>
          <w:rFonts w:eastAsia="IRNazanin" w:cs="IRNazanin"/>
          <w:color w:val="111111"/>
          <w:sz w:val="28"/>
          <w:szCs w:val="28"/>
          <w:rtl w:val="true"/>
          <w:lang w:bidi="fa-IR"/>
        </w:rPr>
        <w:t xml:space="preserve">. </w:t>
      </w:r>
      <w:r>
        <w:rPr>
          <w:rStyle w:val="FootnoteAnchor"/>
          <w:rtl w:val="true"/>
        </w:rPr>
        <w:footnoteReference w:id="71"/>
      </w:r>
      <w:bookmarkStart w:id="91" w:name="pg3664_26876"/>
    </w:p>
    <w:p>
      <w:pPr>
        <w:pStyle w:val="Heading2"/>
        <w:numPr>
          <w:ilvl w:val="1"/>
          <w:numId w:val="1"/>
        </w:numPr>
        <w:rPr/>
      </w:pPr>
      <w:bookmarkStart w:id="92" w:name="__RefHeading___Toc297301_2281741623"/>
      <w:bookmarkStart w:id="93" w:name="_Toc35"/>
      <w:bookmarkEnd w:id="91"/>
      <w:bookmarkEnd w:id="92"/>
      <w:r>
        <w:rPr/>
        <w:t>6</w:t>
      </w:r>
      <w:r>
        <w:rPr>
          <w:rtl w:val="true"/>
        </w:rPr>
        <w:t xml:space="preserve">. </w:t>
      </w:r>
      <w:r>
        <w:rPr>
          <w:rtl w:val="true"/>
        </w:rPr>
        <w:t>چگونگی معاد</w:t>
      </w:r>
      <w:bookmarkEnd w:id="93"/>
    </w:p>
    <w:p>
      <w:pPr>
        <w:pStyle w:val="Heading3"/>
        <w:numPr>
          <w:ilvl w:val="2"/>
          <w:numId w:val="1"/>
        </w:numPr>
        <w:rPr/>
      </w:pPr>
      <w:bookmarkStart w:id="94" w:name="__RefHeading___Toc297303_2281741623"/>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مسأله معاد، یکی از ارکان اعتقادی اسلام است که دارای اجزاء و ابعاد گسترده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 برزخ ، نفخه‌های صور، حوادث روز قیامت ، حساب ، صراط ، میزان ، اعراف ، شفاعت ، دوزخ و بهشت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از حقیقت این مسائل جهان آخرت ، اصول و کلیاتی در متون دینی ، قرآن کریم و احادیث ارجمند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روشن و بدیهی بیان شده است و شرح تفاصیل آن با تبیین صاحب‌نظران مسائل اعتقادی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روشن از معاد در اسلام ،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از بدن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به‌نام برزخ ـ که واسطه بین دنیا و آخرت است ـ تا روز رستاخیز، برخوردار از نعمت یا گرفتار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انهدام دنیا و برپایی</w:t>
      </w:r>
    </w:p>
    <w:p>
      <w:pPr>
        <w:pStyle w:val="BookText"/>
        <w:rPr/>
      </w:pPr>
      <w:r>
        <w:rPr>
          <w:rFonts w:ascii="IRNazanin" w:hAnsi="IRNazanin" w:eastAsia="IRNazanin"/>
          <w:color w:val="111111"/>
          <w:sz w:val="28"/>
          <w:sz w:val="28"/>
          <w:szCs w:val="28"/>
          <w:rtl w:val="true"/>
          <w:lang w:bidi="fa-IR"/>
        </w:rPr>
        <w:t>روز قیامت ، روح به بدنش باز می‌گردد و دوباره زنده می‌شود و در آن جا به اعمال پسندیده یا ناپسندش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در بهشت ، زندگی جاوید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حجّت بر آنان تمام شده و کافر و معاندند، در جهنّم دچار عذاب ابدی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اهل ایمان ـبه تناسب گناهشان ـ در مواقف و مراحل مختلف جهان آخرت ، گرفتار عذاب و مجازات الهی می‌شوند، و سرانجام پاک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ونجات می‌یابند و به بهشت خواهند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ـ به شرحی که گفته</w:t>
      </w:r>
      <w:bookmarkStart w:id="96" w:name="pg3664_26877"/>
    </w:p>
    <w:p>
      <w:pPr>
        <w:pStyle w:val="BookText"/>
        <w:rPr/>
      </w:pPr>
      <w:bookmarkEnd w:id="96"/>
      <w:r>
        <w:rPr>
          <w:rFonts w:ascii="IRNazanin" w:hAnsi="IRNazanin" w:eastAsia="IRNazanin"/>
          <w:color w:val="111111"/>
          <w:sz w:val="28"/>
          <w:sz w:val="28"/>
          <w:szCs w:val="28"/>
          <w:rtl w:val="true"/>
          <w:lang w:bidi="fa-IR"/>
        </w:rPr>
        <w:t xml:space="preserve">شده است ؛ </w:t>
      </w:r>
      <w:r>
        <w:rPr>
          <w:rStyle w:val="FootnoteAnchor"/>
          <w:rtl w:val="true"/>
        </w:rPr>
        <w:footnoteReference w:id="72"/>
      </w:r>
      <w:r>
        <w:rPr>
          <w:rFonts w:ascii="IRNazanin" w:hAnsi="IRNazanin" w:eastAsia="IRNazanin"/>
          <w:color w:val="111111"/>
          <w:sz w:val="28"/>
          <w:sz w:val="28"/>
          <w:szCs w:val="28"/>
          <w:rtl w:val="true"/>
          <w:lang w:bidi="fa-IR"/>
        </w:rPr>
        <w:t>ـ در مکانی به غیر از بهشت و دوزخ به نام اعراف ساکن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زنده شدن و حیات مجدّد به شکل توأمان جسمی و روحی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تبیین ، دلالت بر حقیقت جسمانی و روحانی معاد دارد که در آیات بیشمار و روایات فراوان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تأکید شده است و از بدیهیات غیرقابل انکار عقاید اسلامی است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جسمانی و روحانی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جسمانی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بدنی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حقیقتِ جسمی و روحی</w:t>
      </w:r>
    </w:p>
    <w:p>
      <w:pPr>
        <w:pStyle w:val="BookText"/>
        <w:rPr/>
      </w:pPr>
      <w:r>
        <w:rPr>
          <w:rFonts w:ascii="IRNazanin" w:hAnsi="IRNazanin" w:eastAsia="IRNazanin"/>
          <w:color w:val="111111"/>
          <w:sz w:val="28"/>
          <w:sz w:val="28"/>
          <w:szCs w:val="28"/>
          <w:rtl w:val="true"/>
          <w:lang w:bidi="fa-IR"/>
        </w:rPr>
        <w:t xml:space="preserve">معاد تردیدی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اخیر معاد جسمانی و بدنی ، بر معادِ توأمان روحی و جسمی ،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به لحاظ تأکید بر جسمانیت و بازگشت بدن است که بر حقیقتی انکارناپذیر و مسلّم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در برابر کسانی است که بُعد جسمانی و مادّی معاد را باور ندارند یا تأویل و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ناباوری و ناهمسویی در تمامیّت حقیقت معاد، ناشی از گرایش‌های فکری برخی از نحله‌ها و فرقه‌هاست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شرح کوتاهی در تفاوت میان چگونگی معاد قرآنی و دیگر نحله‌ها عرضه گردد</w:t>
      </w:r>
      <w:r>
        <w:rPr>
          <w:rFonts w:eastAsia="IRNazanin" w:cs="IRNazanin"/>
          <w:color w:val="111111"/>
          <w:sz w:val="28"/>
          <w:szCs w:val="28"/>
          <w:rtl w:val="true"/>
          <w:lang w:bidi="fa-IR"/>
        </w:rPr>
        <w:t>.</w:t>
      </w:r>
    </w:p>
    <w:p>
      <w:pPr>
        <w:pStyle w:val="Heading3"/>
        <w:numPr>
          <w:ilvl w:val="2"/>
          <w:numId w:val="1"/>
        </w:numPr>
        <w:rPr/>
      </w:pPr>
      <w:bookmarkStart w:id="97" w:name="__RefHeading___Toc297305_2281741623"/>
      <w:bookmarkStart w:id="98" w:name="_Toc37"/>
      <w:bookmarkEnd w:id="97"/>
      <w:r>
        <w:rPr/>
        <w:t>1</w:t>
      </w:r>
      <w:r>
        <w:rPr>
          <w:rtl w:val="true"/>
        </w:rPr>
        <w:t xml:space="preserve"> </w:t>
      </w:r>
      <w:r>
        <w:rPr>
          <w:rtl w:val="true"/>
        </w:rPr>
        <w:t xml:space="preserve">ـ </w:t>
      </w:r>
      <w:r>
        <w:rPr/>
        <w:t>6</w:t>
      </w:r>
      <w:r>
        <w:rPr>
          <w:rtl w:val="true"/>
        </w:rPr>
        <w:t xml:space="preserve">. </w:t>
      </w:r>
      <w:r>
        <w:rPr>
          <w:rtl w:val="true"/>
        </w:rPr>
        <w:t>معاد و نحله‌های فلسفی و عرفانی</w:t>
      </w:r>
      <w:bookmarkEnd w:id="98"/>
    </w:p>
    <w:p>
      <w:pPr>
        <w:pStyle w:val="Heading4"/>
        <w:numPr>
          <w:ilvl w:val="3"/>
          <w:numId w:val="1"/>
        </w:numPr>
        <w:rPr/>
      </w:pPr>
      <w:bookmarkStart w:id="99" w:name="__RefHeading___Toc297307_2281741623"/>
      <w:bookmarkStart w:id="100" w:name="_Toc38"/>
      <w:bookmarkEnd w:id="99"/>
      <w:r>
        <w:rPr>
          <w:rtl w:val="true"/>
        </w:rPr>
        <w:t>اشاره</w:t>
      </w:r>
      <w:bookmarkEnd w:id="10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چندی در تکوین و تطوّر اندیشه‌های اعتقادی مسلمانان مؤثّر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 تاریخی این عوامل ، بیشترین تأثیر را از سوی دو جریان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جریان پیدایش مذاهب فقهی و کلامی متعدّد توسّط خلفای ستمگر بود که داعیه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گسترش اندیشه‌های وارداتی نهضت ترجمه ـ بویژه فلسفه یونان ـ در جهان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 بحث معاد به لحاظ اهمیّت و گستردگی آن ، از این تأثیرها برکنار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بنا بر نصّ قرآن ، خوردنی‌های بهشت دائم و عطای آن قطع نخواهد شد و عذاب جهنّم برای برخی همیشگی است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همه مسلمانان از شیعه و</w:t>
      </w:r>
    </w:p>
    <w:p>
      <w:pPr>
        <w:pStyle w:val="BookText"/>
        <w:rPr/>
      </w:pPr>
      <w:r>
        <w:rPr>
          <w:rFonts w:ascii="IRNazanin" w:hAnsi="IRNazanin" w:eastAsia="IRNazanin"/>
          <w:color w:val="111111"/>
          <w:sz w:val="28"/>
          <w:sz w:val="28"/>
          <w:szCs w:val="28"/>
          <w:rtl w:val="true"/>
          <w:lang w:bidi="fa-IR"/>
        </w:rPr>
        <w:t>سنّی اعتقاد دارند که اهل بهشت به صورت همیشگی در نعمت‌اند و کافران اهل جهنّم تا ابد در عذاب هستند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در برابر این عقیده مسلّم اسلامی و اجماع مسلمانان ،</w:t>
      </w:r>
    </w:p>
    <w:p>
      <w:pPr>
        <w:pStyle w:val="BookText"/>
        <w:rPr/>
      </w:pPr>
      <w:r>
        <w:rPr>
          <w:rFonts w:ascii="IRNazanin" w:hAnsi="IRNazanin" w:eastAsia="IRNazanin"/>
          <w:color w:val="111111"/>
          <w:sz w:val="28"/>
          <w:sz w:val="28"/>
          <w:szCs w:val="28"/>
          <w:rtl w:val="true"/>
          <w:lang w:bidi="fa-IR"/>
        </w:rPr>
        <w:t>معدودی از افراد منحرف ، با تمسّک به سخنان واهی و سست ، اندیشه‌ای ناسازگار با معاد قرآن ابراز کرده و منکر خلود شده‌اند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یکی از سخت‌ترین چالش‌هایی که منشأ اختلاف آرا در حوزه مسائل اعتقادی می‌شود، رویارویی اندیشه‌های فکری وارداتی نهضت ترجمه ـبه‌ویژه جهان‌شناسی یونانی ـ با مبانی اعتقادات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محدود به اندیشه صرف نمی‌شود، بلکه حوزه کیهان‌شناسی ، هیئت ، نجوم و طبیعیات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انسان‌شناسی و علوم طبیعی و هیئت کهن بطلمیوسی ، دیدگاههایی در مورد حقیقت انسان ، افلاک ، ستارگان ، زمین و چگونگی تداوم حیات آنها وجود دارد که در سده‌های گذشته و پس از رنسانس در اروپا، جایگاه خود را در برابر علوم تجربی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چالش‌های اعتقادات اسلامی ، با همان ایده‌های کهن یونانی است که امروزه اعتبار علمی خود را 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مورد از این اختلافات به صورت کوتاه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پیشین و هواداران آنها به عقول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فلک معتقد بوده‌اند </w:t>
      </w:r>
      <w:r>
        <w:rPr>
          <w:rStyle w:val="FootnoteAnchor"/>
          <w:rtl w:val="true"/>
        </w:rPr>
        <w:footnoteReference w:id="79"/>
      </w:r>
      <w:r>
        <w:rPr>
          <w:rFonts w:ascii="IRNazanin" w:hAnsi="IRNazanin" w:eastAsia="IRNazanin"/>
          <w:color w:val="111111"/>
          <w:sz w:val="28"/>
          <w:sz w:val="28"/>
          <w:szCs w:val="28"/>
          <w:rtl w:val="true"/>
          <w:lang w:bidi="fa-IR"/>
        </w:rPr>
        <w:t>و نظام خلقت و آفرینش را وابسته به عقول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دهگانه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آنها، حرکت ستارگان و افلاک ، تمام و دائمی است ؛</w:t>
      </w:r>
    </w:p>
    <w:p>
      <w:pPr>
        <w:pStyle w:val="BookText"/>
        <w:rPr/>
      </w:pPr>
      <w:r>
        <w:rPr>
          <w:rFonts w:ascii="IRNazanin" w:hAnsi="IRNazanin" w:eastAsia="IRNazanin"/>
          <w:color w:val="111111"/>
          <w:sz w:val="28"/>
          <w:sz w:val="28"/>
          <w:szCs w:val="28"/>
          <w:rtl w:val="true"/>
          <w:lang w:bidi="fa-IR"/>
        </w:rPr>
        <w:t>کواکب و افلاک همه زنده هستند و تغییری در آنها روا نیست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بدین روی ، آنان</w:t>
      </w:r>
    </w:p>
    <w:p>
      <w:pPr>
        <w:pStyle w:val="BookText"/>
        <w:rPr/>
      </w:pPr>
      <w:r>
        <w:rPr>
          <w:rFonts w:ascii="IRNazanin" w:hAnsi="IRNazanin" w:eastAsia="IRNazanin"/>
          <w:color w:val="111111"/>
          <w:sz w:val="28"/>
          <w:sz w:val="28"/>
          <w:szCs w:val="28"/>
          <w:rtl w:val="true"/>
          <w:lang w:bidi="fa-IR"/>
        </w:rPr>
        <w:t>انهدام افلاک و فرو ریختن ستارگان را محال می‌دانسته‌اند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اندیشه فیلسوفان پیشین و هوادارانشان در جهان اسلام ، با ظهور رنسانس و انقلاب علمی در غرب و طرح دیدگاه‌های کوپرنیک و گالیله برهم ریخت و بی‌اعتبار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اندیشمندان صاحب‌نظر در نجوم و کلام و اعتقادات مسلمان ، نقد جهان‌شناسی یونانی را، سده‌ها پیش از رنسانس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موسی نوبختی دانشمند بزرگ سده سوم جهان اسلام نابغه نجوم و کلام شیعی ـکتابی در نقد اندیشه فیلسوفان یونانی‌گرا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زعم انّ الفلک حیّ ناطق</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خواجه نصیر توسی ریاضی‌دان و متکلّم بزرگ شیعه نیز در</w:t>
      </w:r>
    </w:p>
    <w:p>
      <w:pPr>
        <w:pStyle w:val="BookText"/>
        <w:rPr/>
      </w:pPr>
      <w:r>
        <w:rPr>
          <w:rFonts w:ascii="IRNazanin" w:hAnsi="IRNazanin" w:eastAsia="IRNazanin"/>
          <w:color w:val="111111"/>
          <w:sz w:val="28"/>
          <w:sz w:val="28"/>
          <w:szCs w:val="28"/>
          <w:rtl w:val="true"/>
          <w:lang w:bidi="fa-IR"/>
        </w:rPr>
        <w:t xml:space="preserve">تداوم جهت‌گیری نوبختی ، دیدگاه نجومی و فلکی کهن را ـ که پایه افسانه‌های خرافی یونان بود و جمعی از فیلسوفان مسلمان هم آن را از یونانیان فرا گرفته بودندـ از پایه منهدم و ویران ساخت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همچنین خواجه نصیر توسی در جاهای مختلف آثار کلامی</w:t>
      </w:r>
    </w:p>
    <w:p>
      <w:pPr>
        <w:pStyle w:val="BookText"/>
        <w:rPr/>
      </w:pPr>
      <w:r>
        <w:rPr>
          <w:rFonts w:ascii="IRNazanin" w:hAnsi="IRNazanin" w:eastAsia="IRNazanin"/>
          <w:color w:val="111111"/>
          <w:sz w:val="28"/>
          <w:sz w:val="28"/>
          <w:szCs w:val="28"/>
          <w:rtl w:val="true"/>
          <w:lang w:bidi="fa-IR"/>
        </w:rPr>
        <w:t xml:space="preserve">خود ـ از جمله در ابتدای بحث معاد ـ به صورت استدلالی دیدگاه فیلسوفان کهن و تابعان آنها را ـ که خلقت جهان دیگری را غیرممکن می‌دانند ـ ردّ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مبحث معاد، علی‌رغم دیدگاه آنان ، با استدلال عقلی و نقلی بر معاد جسمانی و بدیهی بودن آن در اسلام تأکید می‌کند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دانشمند جامع فقیه ، اصولی ، متکلّم ، فیلسوف ، ریاضی‌دان ، ستاره‌شناس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مطلق جهان تشیع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در جای جای آثار کلامیِ خویش ـاز جمله</w:t>
      </w:r>
    </w:p>
    <w:p>
      <w:pPr>
        <w:pStyle w:val="BookText"/>
        <w:rPr/>
      </w:pPr>
      <w:r>
        <w:rPr>
          <w:rFonts w:ascii="IRNazanin" w:hAnsi="IRNazanin" w:eastAsia="IRNazanin"/>
          <w:color w:val="111111"/>
          <w:sz w:val="28"/>
          <w:sz w:val="28"/>
          <w:szCs w:val="28"/>
          <w:rtl w:val="true"/>
          <w:lang w:bidi="fa-IR"/>
        </w:rPr>
        <w:t xml:space="preserve">در بحث معاد ـ به نقد اندیشه‌های فیلسوفان پیشین و تابعان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رخنه در افلاک و فرو ریختن ستارگان ، محال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محال بودن اینها را استبدادی از سوی فیلسوفان دانسته و با استدلال ، سخنانشان را ردّ کرده است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همچنین بر اثبات معاد جسمانی و بدنی استدلال کرده و آن را از بدیهیات دین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فلاسفه را نافی آن برشمرده است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علّامه مجلسی عالم شهیر عصر صفوی در این باره به نقد اندیشه کیهان‌شناسی فلسفی پرداخته و مواردی همچون اعتقاد به قدم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افلاک ، متصّل دانستن آنها به یکدیگر، نداشتن فاصله بینشان ، محال دانستن شکاف و التیام در فلکیّات و بودن عناصر در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اعتقاد به معاد و بهشت و جهنّم ناسازگار می‌داند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شیخ مجتبی قزوینی ـاز اساتید بزرگ معارف اعتقادی شیعی سده چهاردهم هجری ـ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بین مسلمانان بلکه میان تمام ملّیین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خراب این عالم موجود و خلقت عالم دیگر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اعتقاد فلاسفه ـ یونانی و تابعان مسلمان آن ـ بر بقای دائم جهان و عدم فنای آن است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آنگاه با برهان‌های عقلی و نقلی به نقد این دیدگاه می‌پردازد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مرتضی مطهّری ـ از صاحب‌نظران برجسته فلسفی معاصر ـ با وجود علاقه‌مندی و اعتقاد فراوان به علوم فلسفی و فلسفه ملّاصدرا، تصویر ملّاصدرا از معاد جسمانی را به نقد می‌کشد، آن را غیر منطبق با معاد قرآنی و متأثر از حاکمیّت علوم کهن دانسته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ـ مسأله معاد ـ نه این که امثال ملّاصدرا کمیت شخصشان لنگ بوده بلکه علم قدیم قاصر بوده به شکلی که اجازه نمی‌داده است یک قدم جلوتر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 امروز در این جا جلوی ما را باز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براساس فلکیّات قدیم ، افلاک حقایق ازلی و تا ابد بوده‌اند و زمین هم موجودی بوده که برای همیشه باید در مرکز عالم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خورشید و ماه پیر شوند و یک روزی از بین بروند و زمین ما ساقط شود، خراب شدن عالم بطور کلّی برای آنها نمی‌توانسته از نظر علمی ـ مفهوم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مطهّری در ادامه ، با اشاره به یک آیه از قرآن مجید در مورد انهدام آسمانها و تغییرات سهمگین در کیهان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وَالأَرْضُ جَمِیعًا قَبْضَتُهُ یَوْمَ الْقِیَامَةِ وَالسَّماوَاتُ مَطْوِیَّاتٌ بِیَمِینِهِ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تصریح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آن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خداست و آسمان‌ها به دست قدرت الهی در هم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آنگاه اندیشه‌های ملّاصدرا در تبیین معاد قرآنی را ناتوان دانسته است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بررسی اختلاف جهان‌شناسی وحیانی و فلسفی و عرفانی همان‌طور که گفته شد روشن می‌شود که اصول و کلّیات معاد در دین اسلام بدیهی است و زیربنای اعتقادی هر مسلمان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رسوخ اندیشه‌های برون‌دینی بویژه یونانیان ، در جهان اسلام ، نظریّات ناهمسو با قرآن کریم پیرامون این اصل بدیهی اسلامی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دیدگاهها عبارت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با جسم اختراعی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تاریخ اندیشه در جهان اسلام ، این تصاویر فلسفی سه‌گانه مشائی ، اشراقی ، صدرایی از معاد، نتوانست موفقیّت چندانی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عناصر مهمّ این نامرادی و عدم توفیق را چنین برشمرد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 فراوانی و صراحت متون دینی قرآن و روایات در موضوع معاد، و حمایتِ تقریبآ تمامیِ فرق اسلامی از کلیّت معاد قرآنی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پشتوانه مستحکم عقلی </w:t>
      </w:r>
      <w:r>
        <w:rPr>
          <w:rFonts w:eastAsia="IRNazanin" w:cs="IRNazanin"/>
          <w:color w:val="111111"/>
          <w:sz w:val="28"/>
          <w:szCs w:val="28"/>
          <w:rtl w:val="true"/>
          <w:lang w:bidi="fa-IR"/>
        </w:rPr>
        <w:t>.</w:t>
      </w:r>
      <w:bookmarkStart w:id="101" w:name="pg3664_26882"/>
    </w:p>
    <w:p>
      <w:pPr>
        <w:pStyle w:val="BookText"/>
        <w:rPr/>
      </w:pPr>
      <w:bookmarkEnd w:id="1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مبانی نظریات فلسفی مطرح در معاد و اتّکا به جهان‌شناسی خرافی کهن یونان ، چنانکه پیشتر بیان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عنصر تأویل در عرضه معارف قرآنی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متذکّر شوم معانی تأویل و مُجاز و غیرمُجاز آن ، بخشی درازدامن و خارج از حوصله این نوشتار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سخنی کوتاه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مُجاز، عرضه مراداتی از آیات قرآن از سوی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ظهور آیات قابل برداشت نباشد و نتیجه آن نیز معارض با ظواهر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تأویل غیرمُجاز یعنی برداشتی متضادّ با نصوص و ظواهر آیات و روایات ، همراه با تغییر و تحریف معانی آن برای توجیه یک دیدگاه و نظریّه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وفاداری بسیاری از فیلسوفان جهان اسلام ـ حتی فیلسوفان بنیانگذار و مبدع دستگاههای فلسفی ـ نسبت به اندیشه فلسفی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و موارد بالا در شرح و تبیین ابعاد معاد، در این نوشتار عرضه شده است </w:t>
      </w:r>
      <w:r>
        <w:rPr>
          <w:rFonts w:eastAsia="IRNazanin" w:cs="IRNazanin"/>
          <w:color w:val="111111"/>
          <w:sz w:val="28"/>
          <w:szCs w:val="28"/>
          <w:rtl w:val="true"/>
          <w:lang w:bidi="fa-IR"/>
        </w:rPr>
        <w:t>.</w:t>
      </w:r>
    </w:p>
    <w:p>
      <w:pPr>
        <w:pStyle w:val="Heading4"/>
        <w:numPr>
          <w:ilvl w:val="3"/>
          <w:numId w:val="1"/>
        </w:numPr>
        <w:rPr/>
      </w:pPr>
      <w:bookmarkStart w:id="102" w:name="__RefHeading___Toc297309_2281741623"/>
      <w:bookmarkStart w:id="103" w:name="_Toc39"/>
      <w:bookmarkEnd w:id="102"/>
      <w:r>
        <w:rPr/>
        <w:t>1</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معاد روحانی</w:t>
      </w:r>
      <w:bookmarkEnd w:id="103"/>
    </w:p>
    <w:p>
      <w:pPr>
        <w:pStyle w:val="BookText"/>
        <w:rPr/>
      </w:pPr>
      <w:r>
        <w:rPr>
          <w:rFonts w:ascii="IRNazanin" w:hAnsi="IRNazanin" w:eastAsia="IRNazanin"/>
          <w:color w:val="111111"/>
          <w:sz w:val="28"/>
          <w:sz w:val="28"/>
          <w:szCs w:val="28"/>
          <w:rtl w:val="true"/>
          <w:lang w:bidi="fa-IR"/>
        </w:rPr>
        <w:t>بسیاری از فیلسوفان ، حقیقت انسان و هویّت او را تنها نفس و روح می‌دانند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ویژه فیلسوفان مشائی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این دسته از فلاسفه در سرای دیگر روح محشور می‌گردد و از حشر ابدان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روح از بدن جدا می‌شود و ارواح نیکان و بدان هرکدام به کمالات یا صفات بدی کسب کرده‌اند متنعم و مسرور یا معذّب و مغموم خواهند گردید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بوعلی سینا ـ که از بزرگان فلاسفه و از سران فلسفه مشاء به‌شمار می‌رود ـ در تقریر معاد، برخلاف بنیان اندیشه فلسفی خویش ، اذعان می‌کند که معاد جسمانی را با پذیرش خبر نبوّت و از طریق شریعتِ حقّ نبوی باید پذیرفت </w:t>
      </w:r>
      <w:r>
        <w:rPr>
          <w:rFonts w:eastAsia="IRNazanin" w:cs="IRNazanin"/>
          <w:color w:val="111111"/>
          <w:sz w:val="28"/>
          <w:szCs w:val="28"/>
          <w:rtl w:val="true"/>
          <w:lang w:bidi="fa-IR"/>
        </w:rPr>
        <w:t xml:space="preserve">. </w:t>
      </w:r>
      <w:r>
        <w:rPr>
          <w:rStyle w:val="FootnoteAnchor"/>
          <w:rtl w:val="true"/>
        </w:rPr>
        <w:footnoteReference w:id="94"/>
      </w:r>
      <w:bookmarkStart w:id="104" w:name="pg3664_26883"/>
    </w:p>
    <w:p>
      <w:pPr>
        <w:pStyle w:val="Heading4"/>
        <w:numPr>
          <w:ilvl w:val="3"/>
          <w:numId w:val="1"/>
        </w:numPr>
        <w:rPr/>
      </w:pPr>
      <w:bookmarkStart w:id="105" w:name="__RefHeading___Toc297311_2281741623"/>
      <w:bookmarkStart w:id="106" w:name="_Toc40"/>
      <w:bookmarkEnd w:id="104"/>
      <w:bookmarkEnd w:id="105"/>
      <w:r>
        <w:rPr/>
        <w:t>2</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معاد مثالی</w:t>
      </w:r>
      <w:bookmarkEnd w:id="106"/>
    </w:p>
    <w:p>
      <w:pPr>
        <w:pStyle w:val="BookText"/>
        <w:rPr/>
      </w:pPr>
      <w:r>
        <w:rPr>
          <w:rFonts w:ascii="IRNazanin" w:hAnsi="IRNazanin" w:eastAsia="IRNazanin"/>
          <w:color w:val="111111"/>
          <w:sz w:val="28"/>
          <w:sz w:val="28"/>
          <w:szCs w:val="28"/>
          <w:rtl w:val="true"/>
          <w:lang w:bidi="fa-IR"/>
        </w:rPr>
        <w:t xml:space="preserve">در فلسفه اشراق که به عالم مثال اعتقاد دارند، بهشت و دوزخ را با جسم مثالی </w:t>
      </w:r>
      <w:r>
        <w:rPr>
          <w:rStyle w:val="FootnoteAnchor"/>
          <w:rtl w:val="true"/>
        </w:rPr>
        <w:footnoteReference w:id="95"/>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می‌دانند که عالمی متوسّط میان جسمانیات و عالم مجردات مانند عالم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 روح با بدن برزخی محشور می‌شود که طول و عرض دارد ولی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مربوط به شیخ اشراق در مورد متوسّطان از مردم است ، که با معاد قرآنی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دیدگاه وی در مورد کاملان ، با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در تعارض و تضاد با آرای بدیهی دینی است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شیخ اشراق در بیان احوال نفوس انسان</w:t>
      </w:r>
    </w:p>
    <w:p>
      <w:pPr>
        <w:pStyle w:val="BookText"/>
        <w:rPr/>
      </w:pPr>
      <w:r>
        <w:rPr>
          <w:rFonts w:ascii="IRNazanin" w:hAnsi="IRNazanin" w:eastAsia="IRNazanin"/>
          <w:color w:val="111111"/>
          <w:sz w:val="28"/>
          <w:sz w:val="28"/>
          <w:szCs w:val="28"/>
          <w:rtl w:val="true"/>
          <w:lang w:bidi="fa-IR"/>
        </w:rPr>
        <w:t xml:space="preserve">بعد از مفارقت از بدن ، در مورد کاملان 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کالبد انسانی رهایی یافته و به جهان نور محض روند و در آن جا مقام گزیده و در زمره انوار قدسیّه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در مورد متوسّطان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نیک‌بختانی که در دانش و عمل میانه‌اند و زاهدانی که پاک و منزّهند ـ در بُعد عملی نه علمی ـ چون از کالبدهای جسمانی به عالم مثال معلقه‌ای که مظهر و محلّ آن برازخ علویه بود بپیوندند</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107" w:name="__RefHeading___Toc297313_2281741623"/>
      <w:bookmarkStart w:id="108" w:name="_Toc41"/>
      <w:bookmarkEnd w:id="107"/>
      <w:r>
        <w:rPr/>
        <w:t>3</w:t>
      </w:r>
      <w:r>
        <w:rPr>
          <w:rtl w:val="true"/>
        </w:rPr>
        <w:t xml:space="preserve"> </w:t>
      </w:r>
      <w:r>
        <w:rPr>
          <w:rtl w:val="true"/>
        </w:rPr>
        <w:t xml:space="preserve">ـ </w:t>
      </w:r>
      <w:r>
        <w:rPr/>
        <w:t>1</w:t>
      </w:r>
      <w:r>
        <w:rPr>
          <w:rtl w:val="true"/>
        </w:rPr>
        <w:t xml:space="preserve"> </w:t>
      </w:r>
      <w:r>
        <w:rPr>
          <w:rtl w:val="true"/>
        </w:rPr>
        <w:t xml:space="preserve">ـ </w:t>
      </w:r>
      <w:r>
        <w:rPr/>
        <w:t>6</w:t>
      </w:r>
      <w:r>
        <w:rPr>
          <w:rtl w:val="true"/>
        </w:rPr>
        <w:t xml:space="preserve">. </w:t>
      </w:r>
      <w:r>
        <w:rPr>
          <w:rtl w:val="true"/>
        </w:rPr>
        <w:t>معاد با جسم اختراعی</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ـ فیلسوف مشهور عصر صفوی ـ بر مبنای فلسفه تلفیقی خود، چنین تصویری از معاد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پس از جدایی از بدن باقی می‌ماند و تمام پاداش‌ها و عذاب‌های اخروی از انشائات و ابداعات و اختراعات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آخرتی ـ از بهشت و جهنّم و نعمت‌ها و عذاب‌ها ـ همگی قائم به نفس و روح است</w:t>
      </w:r>
    </w:p>
    <w:p>
      <w:pPr>
        <w:pStyle w:val="BookText"/>
        <w:rPr/>
      </w:pPr>
      <w:r>
        <w:rPr>
          <w:rFonts w:ascii="IRNazanin" w:hAnsi="IRNazanin" w:eastAsia="IRNazanin"/>
          <w:color w:val="111111"/>
          <w:sz w:val="28"/>
          <w:sz w:val="28"/>
          <w:szCs w:val="28"/>
          <w:rtl w:val="true"/>
          <w:lang w:bidi="fa-IR"/>
        </w:rPr>
        <w:t xml:space="preserve">و بیرون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این تصویر معاد که در آن جسم دارای صورت و فاقد مادّه است ، تنها شامل متوسّطین از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 شهدا و صلحا حتی از معاد جسمانی صوری هم بی‌بهره‌اند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همچنین دیدگاه ملّاصدرا پیرامون</w:t>
      </w:r>
    </w:p>
    <w:p>
      <w:pPr>
        <w:pStyle w:val="BookText"/>
        <w:rPr/>
      </w:pPr>
      <w:r>
        <w:rPr>
          <w:rFonts w:ascii="IRNazanin" w:hAnsi="IRNazanin" w:eastAsia="IRNazanin"/>
          <w:color w:val="111111"/>
          <w:sz w:val="28"/>
          <w:sz w:val="28"/>
          <w:szCs w:val="28"/>
          <w:rtl w:val="true"/>
          <w:lang w:bidi="fa-IR"/>
        </w:rPr>
        <w:t xml:space="preserve">خلود عذاب دوزخیان ، با مبانی دینی در تعارض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به پیروی از ابن‌عربی ـ که از بزرگان عرفان نظری است ـ منکر خلود شده ، سپس با تغییر موضع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جای نعمت و راحت نیست ، بلکه سرای درد و رنج است و عذاب آن همیشگی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خلود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است که همچنان با دیدگاه خلود قرآنی 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خلود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انطباق ندارد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تصویر ملّاصدرا از معاد، مورد انکار فقها و متکلّمان بلکه شماری از فیلسوفان بزرگ علاقه‌مند به مکتب وی نیز قرار گرفت و مخالفت‌ها و نقدهای چندی در شرح عدم انطباق این نظر با معاد قرآن و دین عرضه گردید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می‌توان گفت این  </w:t>
      </w:r>
    </w:p>
    <w:p>
      <w:pPr>
        <w:pStyle w:val="BookText"/>
        <w:rPr/>
      </w:pPr>
      <w:r>
        <w:rPr>
          <w:rFonts w:ascii="IRNazanin" w:hAnsi="IRNazanin" w:eastAsia="IRNazanin"/>
          <w:color w:val="111111"/>
          <w:sz w:val="28"/>
          <w:sz w:val="28"/>
          <w:szCs w:val="28"/>
          <w:rtl w:val="true"/>
          <w:lang w:bidi="fa-IR"/>
        </w:rPr>
        <w:t xml:space="preserve">معاد هم در حقیقت ، همان معاد روحانی است که با تغییر نام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معارف اعتقادی شیخ مجتبی قزوینی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فلاسفه معاد را منحصر به معاد روحانی دانسته‌اند و آن هم نه برای همه ارواح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مرحوم مطهّری با وجود</w:t>
      </w:r>
    </w:p>
    <w:p>
      <w:pPr>
        <w:pStyle w:val="BookText"/>
        <w:rPr/>
      </w:pPr>
      <w:r>
        <w:rPr>
          <w:rFonts w:ascii="IRNazanin" w:hAnsi="IRNazanin" w:eastAsia="IRNazanin"/>
          <w:color w:val="111111"/>
          <w:sz w:val="28"/>
          <w:sz w:val="28"/>
          <w:szCs w:val="28"/>
          <w:rtl w:val="true"/>
          <w:lang w:bidi="fa-IR"/>
        </w:rPr>
        <w:t xml:space="preserve">علاقه‌مندی و هواداری از فلسفه ملّاصدرا، در نقد دیدگاه معادی وی نوشته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امثال ملّاصدرا گفته‌اند معاد، جسمانی است امّا همه معاد جسمانی را برده‌اند در داخل خود روح و عالم ارواح </w:t>
      </w:r>
      <w:r>
        <w:rPr>
          <w:rFonts w:eastAsia="IRNazanin" w:cs="IRNazanin"/>
          <w:color w:val="111111"/>
          <w:sz w:val="28"/>
          <w:szCs w:val="28"/>
          <w:rtl w:val="true"/>
          <w:lang w:bidi="fa-IR"/>
        </w:rPr>
        <w:t xml:space="preserve">. </w:t>
      </w:r>
      <w:r>
        <w:rPr>
          <w:rStyle w:val="FootnoteAnchor"/>
          <w:rtl w:val="true"/>
        </w:rPr>
        <w:footnoteReference w:id="102"/>
      </w:r>
      <w:bookmarkStart w:id="109" w:name="pg3664_26885"/>
    </w:p>
    <w:p>
      <w:pPr>
        <w:pStyle w:val="Heading3"/>
        <w:numPr>
          <w:ilvl w:val="2"/>
          <w:numId w:val="1"/>
        </w:numPr>
        <w:rPr/>
      </w:pPr>
      <w:bookmarkStart w:id="110" w:name="__RefHeading___Toc297315_2281741623"/>
      <w:bookmarkStart w:id="111" w:name="_Toc42"/>
      <w:bookmarkEnd w:id="109"/>
      <w:bookmarkEnd w:id="110"/>
      <w:r>
        <w:rPr/>
        <w:t>2</w:t>
      </w:r>
      <w:r>
        <w:rPr>
          <w:rtl w:val="true"/>
        </w:rPr>
        <w:t xml:space="preserve"> </w:t>
      </w:r>
      <w:r>
        <w:rPr>
          <w:rtl w:val="true"/>
        </w:rPr>
        <w:t xml:space="preserve">ـ </w:t>
      </w:r>
      <w:r>
        <w:rPr/>
        <w:t>6</w:t>
      </w:r>
      <w:r>
        <w:rPr>
          <w:rtl w:val="true"/>
        </w:rPr>
        <w:t xml:space="preserve">. </w:t>
      </w:r>
      <w:r>
        <w:rPr>
          <w:rtl w:val="true"/>
        </w:rPr>
        <w:t>معاد جسمانی یا معاد وحیانی</w:t>
      </w:r>
      <w:bookmarkEnd w:id="111"/>
    </w:p>
    <w:p>
      <w:pPr>
        <w:pStyle w:val="Heading4"/>
        <w:numPr>
          <w:ilvl w:val="3"/>
          <w:numId w:val="1"/>
        </w:numPr>
        <w:rPr/>
      </w:pPr>
      <w:bookmarkStart w:id="112" w:name="__RefHeading___Toc297317_2281741623"/>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دقّت در مفاهیم واژگان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واژه‌ها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 نوع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جسمانی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واژه مشهور و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نخست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جسمانی صرف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دیدگاه برخی از</w:t>
      </w:r>
    </w:p>
    <w:p>
      <w:pPr>
        <w:pStyle w:val="BookText"/>
        <w:rPr/>
      </w:pPr>
      <w:r>
        <w:rPr>
          <w:rFonts w:ascii="IRNazanin" w:hAnsi="IRNazanin" w:eastAsia="IRNazanin"/>
          <w:color w:val="111111"/>
          <w:sz w:val="28"/>
          <w:sz w:val="28"/>
          <w:szCs w:val="28"/>
          <w:rtl w:val="true"/>
          <w:lang w:bidi="fa-IR"/>
        </w:rPr>
        <w:t>متکلّمان بوده است که معاد را منحصرآ جسمانی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ناشی از دیدگاه آنان درباره اصالت بدن و فرود جایگاه روح در حقیقت انسان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حقیقت روح ، میان دانشمندان اسلامی آرای متفاوتی عرضه شده است که در ادامه و در بخش آفرینش ارواح به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معاد را جسمانیِ صرف می‌دانند، برای روح حقیقتی ماورای جسم و بدن قائل نیستند، روح را درون همین هیکل محسوس می‌پندارند و تصویرهای مختلفی از این پیوستگی روح و بدن عرضه می‌دارند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اینان در مورد جایگاه روح درست برعکس فیلسوفان</w:t>
      </w:r>
    </w:p>
    <w:p>
      <w:pPr>
        <w:pStyle w:val="BookText"/>
        <w:rPr/>
      </w:pPr>
      <w:r>
        <w:rPr>
          <w:rFonts w:ascii="IRNazanin" w:hAnsi="IRNazanin" w:eastAsia="IRNazanin"/>
          <w:color w:val="111111"/>
          <w:sz w:val="28"/>
          <w:sz w:val="28"/>
          <w:szCs w:val="28"/>
          <w:rtl w:val="true"/>
          <w:lang w:bidi="fa-IR"/>
        </w:rPr>
        <w:t>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ظاهرآ در جوامع علمی شیعه ، این اندیشه طرفداری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که بر معاد قرآن و احادیث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و بدنی درحقیقت همان معاد توأمان روحی و جسمی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دارای روح و جسم ، مجددآ در جهان آخرت زنده شده و با روح و جسم به حیات اخروی خود تا ابد تداوم 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جسمانی و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نفی اندیشه معاد روحانی صِرف در نظام‌های مختلف فکری فلسفی است و این که مادّی و جسمانی بودن معاد و بازگشت بدن مادّی ، بخشی از حقیقت بدیهی و مسلّم و تردیدناپذیر دین مبین اسلام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اصطلاحات دیگر،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جسمانی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معاد قرآنی است که به معنای معاد جسمانی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برای مرزبندی دقیق‌تر</w:t>
      </w:r>
    </w:p>
    <w:p>
      <w:pPr>
        <w:pStyle w:val="BookText"/>
        <w:rPr/>
      </w:pPr>
      <w:r>
        <w:rPr>
          <w:rFonts w:ascii="IRNazanin" w:hAnsi="IRNazanin" w:eastAsia="IRNazanin"/>
          <w:color w:val="111111"/>
          <w:sz w:val="28"/>
          <w:sz w:val="28"/>
          <w:szCs w:val="28"/>
          <w:rtl w:val="true"/>
          <w:lang w:bidi="fa-IR"/>
        </w:rPr>
        <w:t xml:space="preserve">شناخت مدعیان ناصواب از صواب در مورد جسمانیت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جسمانی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جسمانی 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جسمانی اختراعی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روشنگر آن است که معاد جسمانی صوری معاد جسمانی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ناصواب از واژه جسم ، تحریف حقایق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متون دینی قرآن کریم و احادیث شریف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و مکرر در موضوع معاد و حقیقت آن تأکید شده ،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 پایان زندگی انسان نیست ، بلکه همین انسان با ترکیب روح و جسم دوباره زنده شده و پس از حسابرسی ، پاداش یا کیفر کارهای خود را درخواهد یافت و از زندگی همیشگی برخوردار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متکلّمان و فقها، در ابرام و دفاع از اصل مهمّ معاد در دین اسلام با ویژگی جسمانی و مادی آن تأکید نموده‌اند و منکر معاد جسمانی را کافر و خارج از دین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از فخر رازی از علمای مشهور عامّه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آن است که جمع کردن میان ایمان بدانچه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میان انکار حشر جسمانی ممکن نیست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سعدالدین تفتازانی دیگر متکلّم سنّی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حشر جسمانی از ضروریّات دین است و انکار آن به یقین کفر است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علّامه حلّی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پیشین منکر معاد جسمانی شدند، امّا اهل ادیان آسمانی بر قبول آن اتّفاق دارند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معاد بدنی و روحانی هر دو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 ـ شَرَّ فها الله تعالی ـ بر آن اجماع دارند</w:t>
      </w:r>
      <w:r>
        <w:rPr>
          <w:rFonts w:eastAsia="IRNazanin" w:cs="IRNazanin"/>
          <w:color w:val="111111"/>
          <w:sz w:val="28"/>
          <w:szCs w:val="28"/>
          <w:rtl w:val="true"/>
          <w:lang w:bidi="fa-IR"/>
        </w:rPr>
        <w:t xml:space="preserve">. </w:t>
      </w:r>
      <w:r>
        <w:rPr>
          <w:rStyle w:val="FootnoteAnchor"/>
          <w:rtl w:val="true"/>
        </w:rPr>
        <w:footnoteReference w:id="108"/>
      </w:r>
      <w:bookmarkStart w:id="114" w:name="pg3664_26887"/>
    </w:p>
    <w:p>
      <w:pPr>
        <w:pStyle w:val="BookText"/>
        <w:rPr/>
      </w:pPr>
      <w:bookmarkEnd w:id="114"/>
      <w:r>
        <w:rPr>
          <w:rFonts w:ascii="IRNazanin" w:hAnsi="IRNazanin" w:eastAsia="IRNazanin"/>
          <w:color w:val="111111"/>
          <w:sz w:val="28"/>
          <w:sz w:val="28"/>
          <w:szCs w:val="28"/>
          <w:rtl w:val="true"/>
          <w:lang w:bidi="fa-IR"/>
        </w:rPr>
        <w:t xml:space="preserve">شهید ثانی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معاد و زنده شدن جسدها ـ معاد بدنی ـ و برانگیخته شدن ارواح برای پاداش نیکوکاران و کیفر نافرمانان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پیامبری که عصمتش ثابت شده از آن خبر داده است و قرآن گویای آنست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علّامه جلال‌الدین دوانی در شرح عقاید عضدیه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حق است به اجماع پیروان ملل سه گانه ـ یهود، نصاری و اسلام ـ و اعتقاد به آن واجب است و کسی که آن را انکار کند کافر است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شیخ جعفر کاشف‌الغطاء نابغه فقه شیعی ، انکار معاد جسمانی را همانند انکار خداوند بزرگ می‌شمارد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آیت‌الله خویی فقیه بزرگ معاصر، در تبیین محدوده کفر و اسلام ؛ چهار موضوع را شرط اسلام دانسته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اعتقاد به خدا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اعتقاد به یگانگی خدای بزرگ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ایمان به پیامبری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معاد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شرح این موضوع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معاد جسمانی و اقرار به روز قیامت و حشر و نشر و جمع کردن استخوانهای پوسیده و بازگشت ارواح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منکر معاد شود یا منکر جسمانیّت معاد شود، بدون تردید کافر است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آیت‌الله خویی در ادامه همین بحث ، انکار هر یک از چهار موضوع یاد شده را کفر می‌داند، چه از روی عناد و تقصیر باشد و چه از روی غفلت یا قصور</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115" w:name="__RefHeading___Toc297319_2281741623"/>
      <w:bookmarkStart w:id="116" w:name="_Toc44"/>
      <w:bookmarkEnd w:id="115"/>
      <w:r>
        <w:rPr/>
        <w:t>1</w:t>
      </w:r>
      <w:r>
        <w:rPr>
          <w:rtl w:val="true"/>
        </w:rPr>
        <w:t xml:space="preserve"> </w:t>
      </w:r>
      <w:r>
        <w:rPr>
          <w:rtl w:val="true"/>
        </w:rPr>
        <w:t xml:space="preserve">ـ </w:t>
      </w:r>
      <w:r>
        <w:rPr/>
        <w:t>2</w:t>
      </w:r>
      <w:r>
        <w:rPr>
          <w:rtl w:val="true"/>
        </w:rPr>
        <w:t xml:space="preserve"> </w:t>
      </w:r>
      <w:r>
        <w:rPr>
          <w:rtl w:val="true"/>
        </w:rPr>
        <w:t xml:space="preserve">ـ </w:t>
      </w:r>
      <w:r>
        <w:rPr/>
        <w:t>6</w:t>
      </w:r>
      <w:r>
        <w:rPr>
          <w:rtl w:val="true"/>
        </w:rPr>
        <w:t xml:space="preserve">. </w:t>
      </w:r>
      <w:r>
        <w:rPr>
          <w:rtl w:val="true"/>
        </w:rPr>
        <w:t>معاد جسمانی در قرآن</w:t>
      </w:r>
      <w:bookmarkEnd w:id="11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جسمانی معادل معاد قرآن است و تمام آیاتی که پیشتر در دلایل و امکان معاد</w:t>
      </w:r>
    </w:p>
    <w:p>
      <w:pPr>
        <w:pStyle w:val="BookText"/>
        <w:rPr/>
      </w:pPr>
      <w:r>
        <w:rPr>
          <w:rFonts w:ascii="IRNazanin" w:hAnsi="IRNazanin" w:eastAsia="IRNazanin"/>
          <w:color w:val="111111"/>
          <w:sz w:val="28"/>
          <w:sz w:val="28"/>
          <w:szCs w:val="28"/>
          <w:rtl w:val="true"/>
          <w:lang w:bidi="fa-IR"/>
        </w:rPr>
        <w:t xml:space="preserve">و نمونه‌های عینی آن عرضه گردید؛ همانند داستان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شدن مرغهای چهارگانه ، داستان عزیر یا ارمیای نبی و حادثه کشته بنی‌اسرائیل و دیگر موارد که همگی بیانگر معاد جسمانی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صدها آیه دلالت بر معاد جسمانی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میان آن صدها آیه ، برای نمونه به چند آیه دیگر به صورت کوتاه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وَنَسِیَ خَلْقَهُ قَالَ مَنْ یُحْیِ الْعِظَامَ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برای ما مثلی آورد و آفرینش خود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استخوانها را زنده می‌کند در حالی که پوسیده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آن را زنده می‌کند که نخستین بار آن را آفرید و او به هر خلقی دانا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آیا انسان می‌پندارد که هرگز استخوان‌های او را جمع نخواهیم کرد؟ آری ، قادریم که سرانگشتان او را هم کامل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کسانی که به آیات ما کافر شدند، به زودی آنها را در آتشی درآوریم که هرچه پوستهایشان بریان شود، پوست‌های دیگری به جای آن قرار می‌دهیم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حکیم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از ارکان و نوابغ فقهای شیعه، معاد بدنی و روحانی را عقیده عموم مسلمانان</w:t>
      </w:r>
      <w:bookmarkStart w:id="117" w:name="pg3664_26889"/>
    </w:p>
    <w:p>
      <w:pPr>
        <w:pStyle w:val="BookText"/>
        <w:rPr/>
      </w:pPr>
      <w:bookmarkEnd w:id="117"/>
      <w:r>
        <w:rPr>
          <w:rFonts w:ascii="IRNazanin" w:hAnsi="IRNazanin" w:eastAsia="IRNazanin"/>
          <w:color w:val="111111"/>
          <w:sz w:val="28"/>
          <w:sz w:val="28"/>
          <w:szCs w:val="28"/>
          <w:rtl w:val="true"/>
          <w:lang w:bidi="fa-IR"/>
        </w:rPr>
        <w:t xml:space="preserve">دانسته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نطق به القرآن العزیز فی عدّةِ مواضع؛ قرآن عزیز نیز چندین</w:t>
      </w:r>
    </w:p>
    <w:p>
      <w:pPr>
        <w:pStyle w:val="BookText"/>
        <w:rPr/>
      </w:pPr>
      <w:r>
        <w:rPr>
          <w:rFonts w:ascii="IRNazanin" w:hAnsi="IRNazanin" w:eastAsia="IRNazanin"/>
          <w:color w:val="111111"/>
          <w:sz w:val="28"/>
          <w:sz w:val="28"/>
          <w:szCs w:val="28"/>
          <w:rtl w:val="true"/>
          <w:lang w:bidi="fa-IR"/>
        </w:rPr>
        <w:t>جا از آن سخن گفته است ،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پذیرش اخبار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وجهنّم واجب است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علّامه دوانی عالم بزرگ سده دهم هجری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قرآن مجید در مواضع متعدّد گواه معاد و جسمانیّت آن است طوری که نمی‌شود آن را تأویل کرد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118" w:name="__RefHeading___Toc297321_2281741623"/>
      <w:bookmarkStart w:id="119" w:name="_Toc45"/>
      <w:bookmarkEnd w:id="118"/>
      <w:r>
        <w:rPr/>
        <w:t>2</w:t>
      </w:r>
      <w:r>
        <w:rPr>
          <w:rtl w:val="true"/>
        </w:rPr>
        <w:t xml:space="preserve"> </w:t>
      </w:r>
      <w:r>
        <w:rPr>
          <w:rtl w:val="true"/>
        </w:rPr>
        <w:t xml:space="preserve">ـ </w:t>
      </w:r>
      <w:r>
        <w:rPr/>
        <w:t>2</w:t>
      </w:r>
      <w:r>
        <w:rPr>
          <w:rtl w:val="true"/>
        </w:rPr>
        <w:t xml:space="preserve"> </w:t>
      </w:r>
      <w:r>
        <w:rPr>
          <w:rtl w:val="true"/>
        </w:rPr>
        <w:t xml:space="preserve">ـ </w:t>
      </w:r>
      <w:r>
        <w:rPr/>
        <w:t>6</w:t>
      </w:r>
      <w:r>
        <w:rPr>
          <w:rtl w:val="true"/>
        </w:rPr>
        <w:t xml:space="preserve">. </w:t>
      </w:r>
      <w:r>
        <w:rPr>
          <w:rtl w:val="true"/>
        </w:rPr>
        <w:t>معاد جسمانی در روایات</w:t>
      </w:r>
      <w:bookmarkEnd w:id="119"/>
    </w:p>
    <w:p>
      <w:pPr>
        <w:pStyle w:val="BookText"/>
        <w:rPr/>
      </w:pPr>
      <w:r>
        <w:rPr>
          <w:rFonts w:ascii="IRNazanin" w:hAnsi="IRNazanin" w:eastAsia="IRNazanin"/>
          <w:color w:val="111111"/>
          <w:sz w:val="28"/>
          <w:sz w:val="28"/>
          <w:szCs w:val="28"/>
          <w:rtl w:val="true"/>
          <w:lang w:bidi="fa-IR"/>
        </w:rPr>
        <w:t>همچنانکه آیات فراوانی در مورد معاد جسمانی وجود دارد، روایات زیادی نیز در این موضوع وجود دارد که برای نمونه به چند مورد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 آنچه خداوند درباره مردم تعیین نموده به سر آید، و مقدّرات عالم پایان یابد و آخرین مخلوق به اولّین آن ملحق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خداوند برای تجدید خلق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اراده می‌نماید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به حرکت آورد و ازهم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بلرزاند وبه سختی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جا کنده و از هیبت جلال و سطوتش به یکدیگر کوبیده و متلاشی شوند و با خاک یکسان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در زمین به خاک رفته است ، بیرون آورد و پس از پوسیدن آنان را دوباره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پراکندگی ایشان را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بعد از پرسش‌هایی که از اعمال مخفی و کارهای پنهانی‌شان می‌کند ازهم جدا ساخته ، دو دسته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نعمت می‌بخشد و به جمعی دیگر کیفر می‌دهد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همچنین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خطبه‌ای دیگر می‌فرماید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مرگ 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کارها ازهم گسیخت و روزگار سپری</w:t>
      </w:r>
    </w:p>
    <w:p>
      <w:pPr>
        <w:pStyle w:val="BookText"/>
        <w:rPr/>
      </w:pPr>
      <w:r>
        <w:rPr>
          <w:rFonts w:ascii="IRNazanin" w:hAnsi="IRNazanin" w:eastAsia="IRNazanin"/>
          <w:color w:val="111111"/>
          <w:sz w:val="28"/>
          <w:sz w:val="28"/>
          <w:szCs w:val="28"/>
          <w:rtl w:val="true"/>
          <w:lang w:bidi="fa-IR"/>
        </w:rPr>
        <w:t xml:space="preserve">گردید و انگیختن مردم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از میان قبرها و آشیانه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درندگان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را طعمه خود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میدان‌های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 در حالتی که آماده انجام امر و فرمان حقّ تعالی بوده به سوی معاد و جای بازگشت که خداوند برای آنها قرار داده به سرعت و تندی می‌روند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هشام بن حکم نقل می‌کند که زندیقی 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روح برانگیخته می‌شود، در حالی که بدن پوسیده شده و اعضای آن پراکنده می‌شود، عضوی از سوی درندگان سرزمین خورده می‌شود و عضوی دیگر از سوی حشرات دریده می‌شود و عضوی نیز خاک شده و با گِل آن دیوار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کسی که انسان را بدون مادّه پدید آورد و بدون شکل و نمونه پیشین شکل داد، تواناست که او را بازگرداند، همان طوری که آغاز کرده بود</w:t>
      </w:r>
      <w:r>
        <w:rPr>
          <w:rFonts w:eastAsia="IRNazanin" w:cs="IRNazanin"/>
          <w:color w:val="111111"/>
          <w:sz w:val="28"/>
          <w:szCs w:val="28"/>
          <w:rtl w:val="true"/>
          <w:lang w:bidi="fa-IR"/>
        </w:rPr>
        <w:t xml:space="preserve">. </w:t>
      </w:r>
      <w:r>
        <w:rPr>
          <w:rStyle w:val="FootnoteAnchor"/>
          <w:rtl w:val="true"/>
        </w:rPr>
        <w:footnoteReference w:id="121"/>
      </w:r>
      <w:bookmarkStart w:id="120" w:name="pg3664_26891"/>
    </w:p>
    <w:p>
      <w:pPr>
        <w:pStyle w:val="Heading2"/>
        <w:numPr>
          <w:ilvl w:val="1"/>
          <w:numId w:val="1"/>
        </w:numPr>
        <w:rPr/>
      </w:pPr>
      <w:bookmarkStart w:id="121" w:name="__RefHeading___Toc297323_2281741623"/>
      <w:bookmarkStart w:id="122" w:name="_Toc46"/>
      <w:bookmarkEnd w:id="120"/>
      <w:bookmarkEnd w:id="121"/>
      <w:r>
        <w:rPr/>
        <w:t>7</w:t>
      </w:r>
      <w:r>
        <w:rPr>
          <w:rtl w:val="true"/>
        </w:rPr>
        <w:t xml:space="preserve">. </w:t>
      </w:r>
      <w:r>
        <w:rPr>
          <w:rtl w:val="true"/>
        </w:rPr>
        <w:t>گستره معاد</w:t>
      </w:r>
      <w:bookmarkEnd w:id="122"/>
    </w:p>
    <w:p>
      <w:pPr>
        <w:pStyle w:val="Heading3"/>
        <w:numPr>
          <w:ilvl w:val="2"/>
          <w:numId w:val="1"/>
        </w:numPr>
        <w:rPr/>
      </w:pPr>
      <w:bookmarkStart w:id="123" w:name="__RefHeading___Toc297325_2281741623"/>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یکی از مباحث مهمّ پیرامون معاد، گستره و حوزه شمول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اخبار متون دینی، این گستره افزون بر تمامی انسانها، شامل فرشتگان ، اجنّه و حیوانات و وحوش نیز هست </w:t>
      </w:r>
      <w:r>
        <w:rPr>
          <w:rFonts w:eastAsia="IRNazanin" w:cs="IRNazanin"/>
          <w:color w:val="111111"/>
          <w:sz w:val="28"/>
          <w:szCs w:val="28"/>
          <w:rtl w:val="true"/>
          <w:lang w:bidi="fa-IR"/>
        </w:rPr>
        <w:t>.</w:t>
      </w:r>
    </w:p>
    <w:p>
      <w:pPr>
        <w:pStyle w:val="Heading3"/>
        <w:numPr>
          <w:ilvl w:val="2"/>
          <w:numId w:val="1"/>
        </w:numPr>
        <w:rPr/>
      </w:pPr>
      <w:bookmarkStart w:id="125" w:name="__RefHeading___Toc297327_2281741623"/>
      <w:bookmarkStart w:id="126" w:name="_Toc48"/>
      <w:bookmarkEnd w:id="125"/>
      <w:r>
        <w:rPr/>
        <w:t>1</w:t>
      </w:r>
      <w:r>
        <w:rPr>
          <w:rtl w:val="true"/>
        </w:rPr>
        <w:t xml:space="preserve"> </w:t>
      </w:r>
      <w:r>
        <w:rPr>
          <w:rtl w:val="true"/>
        </w:rPr>
        <w:t xml:space="preserve">ـ </w:t>
      </w:r>
      <w:r>
        <w:rPr/>
        <w:t>7</w:t>
      </w:r>
      <w:r>
        <w:rPr>
          <w:rtl w:val="true"/>
        </w:rPr>
        <w:t xml:space="preserve">. </w:t>
      </w:r>
      <w:r>
        <w:rPr>
          <w:rtl w:val="true"/>
        </w:rPr>
        <w:t>معاد برای همه انسان‌هاست</w:t>
      </w:r>
      <w:bookmarkEnd w:id="126"/>
    </w:p>
    <w:p>
      <w:pPr>
        <w:pStyle w:val="BookText"/>
        <w:rPr/>
      </w:pPr>
      <w:r>
        <w:rPr>
          <w:rFonts w:ascii="IRNazanin" w:hAnsi="IRNazanin" w:eastAsia="IRNazanin"/>
          <w:color w:val="111111"/>
          <w:sz w:val="28"/>
          <w:sz w:val="28"/>
          <w:szCs w:val="28"/>
          <w:rtl w:val="true"/>
          <w:lang w:bidi="fa-IR"/>
        </w:rPr>
        <w:t xml:space="preserve">اعتقاد به رجعت و بازگشت عدّه‌ای از مردگان به این جهان ، از عقاید مسلّم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و زنده شدن ، همگانی نیست و اختصاص به عدّه خاصی در این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حوزه عقیده به معاد فراگیر و همگانی است و تمام انسان‌ها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آدم و تمامی نسل وی در عالم آخرت زنده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و دلایل معاد همگانی متعدّد است و می‌توان آن را به دو گروه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عقاید دینیِ مطرح در برخی از فروع بحث معاد ـ همانندِ زنده شدن اطفال حتی فرزندان سقط شده ـ یا اعتقاد به معاد در ادیان و پیامبران گذشته ، شاهدی صریح بر معاد همگانی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در متون دینی فراوانی بر معاد مطلق انسان تأکید شده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و روایات ، مطلق انسان مورد خطاب قرار گرفته و بر حیات مجدّد او در سرای دیگر تأکید شده است ،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 ایحسب الانسان ، اَلناس ، اِنّکم و</w:t>
      </w:r>
      <w:r>
        <w:rPr>
          <w:rFonts w:eastAsia="IRNazanin" w:cs="IRNazanin"/>
          <w:color w:val="111111"/>
          <w:sz w:val="28"/>
          <w:szCs w:val="28"/>
          <w:rtl w:val="true"/>
          <w:lang w:bidi="fa-IR"/>
        </w:rPr>
        <w:t>....</w:t>
      </w:r>
      <w:bookmarkStart w:id="127" w:name="pg3664_26892"/>
    </w:p>
    <w:p>
      <w:pPr>
        <w:pStyle w:val="BookText"/>
        <w:rPr/>
      </w:pPr>
      <w:bookmarkEnd w:id="127"/>
      <w:r>
        <w:rPr>
          <w:rFonts w:ascii="IRNazanin" w:hAnsi="IRNazanin" w:eastAsia="IRNazanin"/>
          <w:color w:val="111111"/>
          <w:sz w:val="28"/>
          <w:sz w:val="28"/>
          <w:szCs w:val="28"/>
          <w:rtl w:val="true"/>
          <w:lang w:bidi="fa-IR"/>
        </w:rPr>
        <w:t xml:space="preserve">در این رابطه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آنان را گرد می‌آوریم و هیچ یک را فرو گذار نمی‌کنیم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إِنَّکَ جَامِعُ النَّاسِ لِیَوْمٍ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پروردگارا، به یقین ، تو در روزی که هیچ تردیدی در آن نیست ، گردآورنده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شریفه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و اقرار به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تمامی خلائق را در روزی که تردیدی در آن نیست ، جمع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حقایق اصیل قرآنی است که بر ایمان و گواهی آن اصرار شده است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بعث و حشر همگانی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اذا بلغ الکتاب اُجلهُ ، والأمر مقادیره ، وأَلحَق آخرالخلق بأوّله ، و جاء من امرِالله مایریده من تجدید خلقه ؛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این وضع همچنان ادامه می‌یابد تا عمر جهان پایان گیرد و مقدّرات به انتها برسد و آخرین مخلوق به نخستین ملحق گردد ـ همه بمیرند ـ و فرمان خدا درباره تجدید خلقت صادر گردد</w:t>
      </w:r>
      <w:r>
        <w:rPr>
          <w:rFonts w:eastAsia="IRNazanin" w:cs="IRNazanin"/>
          <w:color w:val="111111"/>
          <w:sz w:val="28"/>
          <w:szCs w:val="28"/>
          <w:rtl w:val="true"/>
          <w:lang w:bidi="fa-IR"/>
        </w:rPr>
        <w:t>.</w:t>
      </w:r>
    </w:p>
    <w:p>
      <w:pPr>
        <w:pStyle w:val="Heading3"/>
        <w:numPr>
          <w:ilvl w:val="2"/>
          <w:numId w:val="1"/>
        </w:numPr>
        <w:rPr/>
      </w:pPr>
      <w:bookmarkStart w:id="128" w:name="__RefHeading___Toc297329_2281741623"/>
      <w:bookmarkStart w:id="129" w:name="_Toc49"/>
      <w:bookmarkEnd w:id="128"/>
      <w:r>
        <w:rPr/>
        <w:t>2</w:t>
      </w:r>
      <w:r>
        <w:rPr>
          <w:rtl w:val="true"/>
        </w:rPr>
        <w:t xml:space="preserve"> </w:t>
      </w:r>
      <w:r>
        <w:rPr>
          <w:rtl w:val="true"/>
        </w:rPr>
        <w:t xml:space="preserve">ـ </w:t>
      </w:r>
      <w:r>
        <w:rPr/>
        <w:t>7</w:t>
      </w:r>
      <w:r>
        <w:rPr>
          <w:rtl w:val="true"/>
        </w:rPr>
        <w:t xml:space="preserve">. </w:t>
      </w:r>
      <w:r>
        <w:rPr>
          <w:rtl w:val="true"/>
        </w:rPr>
        <w:t>حشر فرشتگان و اجنّه</w:t>
      </w:r>
      <w:bookmarkEnd w:id="1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در آخرت محشور شده و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شیاطین و اجنّه در قیامت محشور خواهند شد تا کیفر یا پاداش اعمال خود را دریابند</w:t>
      </w:r>
      <w:r>
        <w:rPr>
          <w:rFonts w:eastAsia="IRNazanin" w:cs="IRNazanin"/>
          <w:color w:val="111111"/>
          <w:sz w:val="28"/>
          <w:szCs w:val="28"/>
          <w:rtl w:val="true"/>
          <w:lang w:bidi="fa-IR"/>
        </w:rPr>
        <w:t xml:space="preserve">. </w:t>
      </w:r>
      <w:r>
        <w:rPr>
          <w:rStyle w:val="FootnoteAnchor"/>
          <w:rtl w:val="true"/>
        </w:rPr>
        <w:footnoteReference w:id="126"/>
      </w:r>
      <w:bookmarkStart w:id="130" w:name="pg3664_26893"/>
    </w:p>
    <w:p>
      <w:pPr>
        <w:pStyle w:val="Heading3"/>
        <w:numPr>
          <w:ilvl w:val="2"/>
          <w:numId w:val="1"/>
        </w:numPr>
        <w:rPr/>
      </w:pPr>
      <w:bookmarkStart w:id="131" w:name="__RefHeading___Toc297331_2281741623"/>
      <w:bookmarkStart w:id="132" w:name="_Toc50"/>
      <w:bookmarkEnd w:id="130"/>
      <w:bookmarkEnd w:id="131"/>
      <w:r>
        <w:rPr/>
        <w:t>3</w:t>
      </w:r>
      <w:r>
        <w:rPr>
          <w:rtl w:val="true"/>
        </w:rPr>
        <w:t xml:space="preserve"> </w:t>
      </w:r>
      <w:r>
        <w:rPr>
          <w:rtl w:val="true"/>
        </w:rPr>
        <w:t xml:space="preserve">ـ </w:t>
      </w:r>
      <w:r>
        <w:rPr/>
        <w:t>7</w:t>
      </w:r>
      <w:r>
        <w:rPr>
          <w:rtl w:val="true"/>
        </w:rPr>
        <w:t xml:space="preserve">. </w:t>
      </w:r>
      <w:r>
        <w:rPr>
          <w:rtl w:val="true"/>
        </w:rPr>
        <w:t>معاد وحوش و حیوانات</w:t>
      </w:r>
      <w:bookmarkEnd w:id="132"/>
    </w:p>
    <w:p>
      <w:pPr>
        <w:pStyle w:val="BookText"/>
        <w:rPr/>
      </w:pPr>
      <w:r>
        <w:rPr>
          <w:rFonts w:ascii="IRNazanin" w:hAnsi="IRNazanin" w:eastAsia="IRNazanin"/>
          <w:color w:val="111111"/>
          <w:sz w:val="28"/>
          <w:sz w:val="28"/>
          <w:szCs w:val="28"/>
          <w:rtl w:val="true"/>
          <w:lang w:bidi="fa-IR"/>
        </w:rPr>
        <w:t xml:space="preserve">یکی از مسائل مطرح در معاد، اعتقاد به حشر وحوش و حیوانات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فِی الأَرْضِ وَلاَ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هیچ جنبنده‌ای در زمین ، و هیچ پرنده‌ای که با دو بال خود پرواز می‌کند، نیست مگر این که امّت‌هایی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چیز را در این کتاب فرو گذار نکردیم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محشور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آن هنگام که وحوش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به صراحت ، از اصل محشور شدن تمامی جانوران روی زمین و پرندگان در هوا خبر داده است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همچنین خداوند بزرگ حیوانات و پرندگان را همانند انسان</w:t>
      </w:r>
    </w:p>
    <w:p>
      <w:pPr>
        <w:pStyle w:val="BookText"/>
        <w:rPr/>
      </w:pPr>
      <w:r>
        <w:rPr>
          <w:rFonts w:ascii="IRNazanin" w:hAnsi="IRNazanin" w:eastAsia="IRNazanin"/>
          <w:color w:val="111111"/>
          <w:sz w:val="28"/>
          <w:sz w:val="28"/>
          <w:szCs w:val="28"/>
          <w:rtl w:val="true"/>
          <w:lang w:bidi="fa-IR"/>
        </w:rPr>
        <w:t xml:space="preserve">دارای امّت‌های مختلفی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 از برخی از حیوانات به اسم یاد شده است که آن‌ها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اسبان غازیان ـ جهادگران ـ در دنیا، اسبان ایشان در بهشت است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شتری که سه حجّ ـ و به روایت دیگر هفت حجّ ـ بر آن انجام دهید، آن را از چهارپایان بهشت می‌گردانند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نیز از آن حضرت نقل شده است که الاغ بلعم باعور و ناقه صالح</w:t>
      </w:r>
    </w:p>
    <w:p>
      <w:pPr>
        <w:pStyle w:val="BookText"/>
        <w:rPr/>
      </w:pPr>
      <w:r>
        <w:rPr>
          <w:rFonts w:ascii="IRNazanin" w:hAnsi="IRNazanin" w:eastAsia="IRNazanin"/>
          <w:color w:val="111111"/>
          <w:sz w:val="28"/>
          <w:sz w:val="28"/>
          <w:szCs w:val="28"/>
          <w:rtl w:val="true"/>
          <w:lang w:bidi="fa-IR"/>
        </w:rPr>
        <w:t xml:space="preserve">و گرگ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اصحاب کهف داخل بهشت خواهند 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علّامه مجلسی از ظواهر آیات و اخبار استفاده کرده است که یکی از فلسفه‌های حشر وحوش دادخواهی از ستمی است که بر آنان روا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بابوبه به سند معتبر روایت کرده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ناقه‌ای دید که پایش را بسته‌اند و بار بر پشت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صاحب ناقه ؛ بگویید مهیّا باشد که این ناقه در قیامت با او خصومت خواهد کرد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همچنین عالم بزرگ شیعه شیخ الطائفه توسی نیز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وحوش را محشور خواهد نمود تا به بازیافت حقوق از دست رفته خود از ستم‌هایی که بر آنان روا یافته برسند و یا از همدیگر دادخواهی نمایند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همچنین فاضل مقداد ـ</w:t>
      </w:r>
    </w:p>
    <w:p>
      <w:pPr>
        <w:pStyle w:val="BookText"/>
        <w:rPr/>
      </w:pPr>
      <w:r>
        <w:rPr>
          <w:rFonts w:ascii="IRNazanin" w:hAnsi="IRNazanin" w:eastAsia="IRNazanin"/>
          <w:color w:val="111111"/>
          <w:sz w:val="28"/>
          <w:sz w:val="28"/>
          <w:szCs w:val="28"/>
          <w:rtl w:val="true"/>
          <w:lang w:bidi="fa-IR"/>
        </w:rPr>
        <w:t xml:space="preserve">فقیه و متکلم شهیر شیعی ـ در مسأله وجوب عقلی و سمعی معاد،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کنار حقوق انسانها، از حقوق حیوانات اهلی و وحشی هم نام برده است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اصل معاد حیوانات و وحوش با توجّه به آیات یادشده و روایات وارده پیرامون آن ، مسلّم است ، ولی کیفیّت حشر آن‌ها روشن نیست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نیز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پرندگان ، امّت‌هایی موّحد و خداپرستند و نزد خداوند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 آیه فوق و روایات پیرامون آن ، اصل محشور شدن حیوانات برای ثواب و جزا اثبات می‌شود؛ امّا این که اوضاع و احوال آنان از نظر بقا و فنا و نعمت و عذاب چه خواهد بود و سرنوشتشان چه خواهد شد، خدا عالم است و در آیات و روایات به تفصیل حال آنان دست نیافتم </w:t>
      </w:r>
      <w:r>
        <w:rPr>
          <w:rFonts w:eastAsia="IRNazanin" w:cs="IRNazanin"/>
          <w:color w:val="111111"/>
          <w:sz w:val="28"/>
          <w:szCs w:val="28"/>
          <w:rtl w:val="true"/>
          <w:lang w:bidi="fa-IR"/>
        </w:rPr>
        <w:t xml:space="preserve">. </w:t>
      </w:r>
      <w:r>
        <w:rPr>
          <w:rStyle w:val="FootnoteAnchor"/>
          <w:rtl w:val="true"/>
        </w:rPr>
        <w:footnoteReference w:id="137"/>
      </w:r>
      <w:bookmarkStart w:id="133" w:name="pg3664_26895"/>
    </w:p>
    <w:p>
      <w:pPr>
        <w:pStyle w:val="Heading2"/>
        <w:numPr>
          <w:ilvl w:val="1"/>
          <w:numId w:val="1"/>
        </w:numPr>
        <w:rPr/>
      </w:pPr>
      <w:bookmarkStart w:id="134" w:name="__RefHeading___Toc297333_2281741623"/>
      <w:bookmarkStart w:id="135" w:name="_Toc51"/>
      <w:bookmarkEnd w:id="133"/>
      <w:bookmarkEnd w:id="134"/>
      <w:r>
        <w:rPr/>
        <w:t>8</w:t>
      </w:r>
      <w:r>
        <w:rPr>
          <w:rtl w:val="true"/>
        </w:rPr>
        <w:t xml:space="preserve">. </w:t>
      </w:r>
      <w:r>
        <w:rPr>
          <w:rtl w:val="true"/>
        </w:rPr>
        <w:t>شبهات منکران معاد</w:t>
      </w:r>
      <w:bookmarkEnd w:id="135"/>
    </w:p>
    <w:p>
      <w:pPr>
        <w:pStyle w:val="Heading3"/>
        <w:numPr>
          <w:ilvl w:val="2"/>
          <w:numId w:val="1"/>
        </w:numPr>
        <w:rPr/>
      </w:pPr>
      <w:bookmarkStart w:id="136" w:name="__RefHeading___Toc297335_2281741623"/>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با مرور در مباحث گذشته ، روشن می‌شود که دلایل فراوان عقلی و نقلی بر وقوع حتمی معاد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 از گذشته‌های دور همواره برخی درصدد شبهه‌افکنی و انکار اصل معاد یا چگونگی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مخالفت‌ها ناشی از دو منشأ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اعتقادی و فکری </w:t>
      </w:r>
      <w:r>
        <w:rPr>
          <w:rFonts w:eastAsia="IRNazanin" w:cs="IRNazanin"/>
          <w:color w:val="111111"/>
          <w:sz w:val="28"/>
          <w:szCs w:val="28"/>
          <w:rtl w:val="true"/>
          <w:lang w:bidi="fa-IR"/>
        </w:rPr>
        <w:t>.</w:t>
      </w:r>
    </w:p>
    <w:p>
      <w:pPr>
        <w:pStyle w:val="Heading3"/>
        <w:numPr>
          <w:ilvl w:val="2"/>
          <w:numId w:val="1"/>
        </w:numPr>
        <w:rPr/>
      </w:pPr>
      <w:bookmarkStart w:id="138" w:name="__RefHeading___Toc297337_2281741623"/>
      <w:bookmarkStart w:id="139" w:name="_Toc53"/>
      <w:bookmarkEnd w:id="138"/>
      <w:r>
        <w:rPr/>
        <w:t>1</w:t>
      </w:r>
      <w:r>
        <w:rPr>
          <w:rtl w:val="true"/>
        </w:rPr>
        <w:t xml:space="preserve"> </w:t>
      </w:r>
      <w:r>
        <w:rPr>
          <w:rtl w:val="true"/>
        </w:rPr>
        <w:t xml:space="preserve">ـ </w:t>
      </w:r>
      <w:r>
        <w:rPr/>
        <w:t>8</w:t>
      </w:r>
      <w:r>
        <w:rPr>
          <w:rtl w:val="true"/>
        </w:rPr>
        <w:t xml:space="preserve">. </w:t>
      </w:r>
      <w:r>
        <w:rPr>
          <w:rtl w:val="true"/>
        </w:rPr>
        <w:t>منشأ رفتاری</w:t>
      </w:r>
      <w:bookmarkEnd w:id="1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انسان به‌گونه‌ای است که می‌تواند رفتاری شایسته و نیک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مخالفت با خواست خداوند و نور عقل بپردازد و تسلیم هواهای نفسانی و شیطان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منکران و شبهه‌افکنان در موضوع معاد، متأثر از منشأ رفتاری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اعتقاد به معاد را مزاحم اعمال و کردار پلید خود می‌دانند، همانند ستمکاران و جبّاران و حاکمان زورگو یا فاجران و فاسدانی که غرق در شهوات و پلیدی‌ها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نمونه‌ای از سزای ستمگران و فاجران و فاسدان در سرای آخرت اشاره می‌شود، تا معلوم شود که ستم و هرزگی با اعتقاد به معاد قابل جمع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خود را رها از قیود متعالی اخلاقی ببینید و دچار لجام‌گسیختگی شود، باور به جهان دیگر را مزاحم رفتار ناشایست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لِلْطَّاغِینَ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حَمِیماً وَ غَسَّاقًا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لاَ یَرْجُونَ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وَکَذَّبُوا بِآیَاتِنَا کِذَّابًا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کمینگاهی بوده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سرکشان ، بازگشتگاهی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دراز در آن درنگ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نه خنکی می‌چشند و نه شربتی ، جز آب جوشان و چرکابه‌ای ، این کیفری است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امید نداشتند؛ و آیات ما را سخت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 جهنّم ، یک وادی ـ درّه ـ وجود دارد برای متکبّران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به سوی خدا از شدّت حرارت خود، و درخواست کرد که نفسی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رخصت یافت و نفسی کشید، جمیع جهنّم سوخت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رودی است از ارزیز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فلزّ</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گداخته ، و در پیش آن رود</w:t>
      </w:r>
    </w:p>
    <w:p>
      <w:pPr>
        <w:pStyle w:val="BookText"/>
        <w:rPr/>
      </w:pPr>
      <w:r>
        <w:rPr>
          <w:rFonts w:ascii="IRNazanin" w:hAnsi="IRNazanin" w:eastAsia="IRNazanin"/>
          <w:color w:val="111111"/>
          <w:sz w:val="28"/>
          <w:sz w:val="28"/>
          <w:szCs w:val="28"/>
          <w:rtl w:val="true"/>
          <w:lang w:bidi="fa-IR"/>
        </w:rPr>
        <w:t xml:space="preserve">سنگستانی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جای کسی است که غیر خدا را پرستیده باشد یا کسی را به ناحق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زناکاران نیز در آن‌جا خواهند بود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از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کوهی به زیر بیفتم و پاره پاره شوم ، دوست‌تر می‌دارم از آن که سرپرست عملی از اعمال ظالمان شوم یا بر بساط یکی از ایشان راه روم ، مگر از برای</w:t>
      </w:r>
      <w:bookmarkStart w:id="140" w:name="pg3664_26897"/>
    </w:p>
    <w:p>
      <w:pPr>
        <w:pStyle w:val="BookText"/>
        <w:rPr/>
      </w:pPr>
      <w:bookmarkEnd w:id="140"/>
      <w:r>
        <w:rPr>
          <w:rFonts w:ascii="IRNazanin" w:hAnsi="IRNazanin" w:eastAsia="IRNazanin"/>
          <w:color w:val="111111"/>
          <w:sz w:val="28"/>
          <w:sz w:val="28"/>
          <w:szCs w:val="28"/>
          <w:rtl w:val="true"/>
          <w:lang w:bidi="fa-IR"/>
        </w:rPr>
        <w:t xml:space="preserve">آن که غمی از مؤمنی بردارم یا اسیر و محبوسی را خلاص کنم یا قرض مؤمنی را ادا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کمتر چیزی که با یاران ظالمان می‌کنند، آن است</w:t>
      </w:r>
    </w:p>
    <w:p>
      <w:pPr>
        <w:pStyle w:val="BookText"/>
        <w:rPr/>
      </w:pPr>
      <w:r>
        <w:rPr>
          <w:rFonts w:ascii="IRNazanin" w:hAnsi="IRNazanin" w:eastAsia="IRNazanin"/>
          <w:color w:val="111111"/>
          <w:sz w:val="28"/>
          <w:sz w:val="28"/>
          <w:szCs w:val="28"/>
          <w:rtl w:val="true"/>
          <w:lang w:bidi="fa-IR"/>
        </w:rPr>
        <w:t>که بر سر ایشان سراپرده‌ای از آتش می‌زنند تا حق تعالی از حساب خلایق فارغ شود</w:t>
      </w:r>
      <w:r>
        <w:rPr>
          <w:rFonts w:eastAsia="IRNazanin" w:cs="IRNazanin"/>
          <w:color w:val="111111"/>
          <w:sz w:val="28"/>
          <w:szCs w:val="28"/>
          <w:rtl w:val="true"/>
          <w:lang w:bidi="fa-IR"/>
        </w:rPr>
        <w:t xml:space="preserve">. </w:t>
      </w:r>
      <w:r>
        <w:rPr>
          <w:rStyle w:val="FootnoteAnchor"/>
          <w:rtl w:val="true"/>
        </w:rPr>
        <w:footnoteReference w:id="142"/>
      </w:r>
    </w:p>
    <w:p>
      <w:pPr>
        <w:pStyle w:val="Heading3"/>
        <w:numPr>
          <w:ilvl w:val="2"/>
          <w:numId w:val="1"/>
        </w:numPr>
        <w:rPr/>
      </w:pPr>
      <w:bookmarkStart w:id="141" w:name="__RefHeading___Toc297339_2281741623"/>
      <w:bookmarkStart w:id="142" w:name="_Toc54"/>
      <w:bookmarkEnd w:id="141"/>
      <w:r>
        <w:rPr/>
        <w:t>2</w:t>
      </w:r>
      <w:r>
        <w:rPr>
          <w:rtl w:val="true"/>
        </w:rPr>
        <w:t xml:space="preserve"> </w:t>
      </w:r>
      <w:r>
        <w:rPr>
          <w:rtl w:val="true"/>
        </w:rPr>
        <w:t xml:space="preserve">ـ </w:t>
      </w:r>
      <w:r>
        <w:rPr/>
        <w:t>8</w:t>
      </w:r>
      <w:r>
        <w:rPr>
          <w:rtl w:val="true"/>
        </w:rPr>
        <w:t xml:space="preserve">. </w:t>
      </w:r>
      <w:r>
        <w:rPr>
          <w:rtl w:val="true"/>
        </w:rPr>
        <w:t>منشأ اعتقادی و فکری</w:t>
      </w:r>
      <w:bookmarkEnd w:id="142"/>
    </w:p>
    <w:p>
      <w:pPr>
        <w:pStyle w:val="Heading4"/>
        <w:numPr>
          <w:ilvl w:val="3"/>
          <w:numId w:val="1"/>
        </w:numPr>
        <w:rPr/>
      </w:pPr>
      <w:bookmarkStart w:id="143" w:name="__RefHeading___Toc297341_2281741623"/>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بخشی از مخالفت با معاد نیز منشأهای اعتقادی و فکری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شبهات ، از اعتقاد به جهان‌شناسی کهن فلسفی و نظام فکری فلسفه قدیم سرچشمه می‌گیرند که امروزه به‌خاطر فرو ریختن بنیادها و اساس‌های این اندیشه‌های کهن ، خود به خود منتفی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مورد از شبهات مشهور، پیرامون معاد قرآنی و حقیقت و چگونگی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اینهمانی با تناسخ ، شبهه آکل و مأکول و اعاده معدوم که در این جا به صورت فشرده و کوتاه ، مورد بررسی قرار می‌گیرد</w:t>
      </w:r>
      <w:r>
        <w:rPr>
          <w:rFonts w:eastAsia="IRNazanin" w:cs="IRNazanin"/>
          <w:color w:val="111111"/>
          <w:sz w:val="28"/>
          <w:szCs w:val="28"/>
          <w:rtl w:val="true"/>
          <w:lang w:bidi="fa-IR"/>
        </w:rPr>
        <w:t>.</w:t>
      </w:r>
    </w:p>
    <w:p>
      <w:pPr>
        <w:pStyle w:val="Heading4"/>
        <w:numPr>
          <w:ilvl w:val="3"/>
          <w:numId w:val="1"/>
        </w:numPr>
        <w:rPr/>
      </w:pPr>
      <w:bookmarkStart w:id="145" w:name="__RefHeading___Toc297343_2281741623"/>
      <w:bookmarkStart w:id="146" w:name="_Toc56"/>
      <w:bookmarkEnd w:id="145"/>
      <w:r>
        <w:rPr/>
        <w:t>1</w:t>
      </w:r>
      <w:r>
        <w:rPr>
          <w:rtl w:val="true"/>
        </w:rPr>
        <w:t xml:space="preserve"> </w:t>
      </w:r>
      <w:r>
        <w:rPr>
          <w:rtl w:val="true"/>
        </w:rPr>
        <w:t xml:space="preserve">ـ </w:t>
      </w:r>
      <w:r>
        <w:rPr/>
        <w:t>2</w:t>
      </w:r>
      <w:r>
        <w:rPr>
          <w:rtl w:val="true"/>
        </w:rPr>
        <w:t xml:space="preserve"> </w:t>
      </w:r>
      <w:r>
        <w:rPr>
          <w:rtl w:val="true"/>
        </w:rPr>
        <w:t xml:space="preserve">ـ </w:t>
      </w:r>
      <w:r>
        <w:rPr/>
        <w:t>8</w:t>
      </w:r>
      <w:r>
        <w:rPr>
          <w:rtl w:val="true"/>
        </w:rPr>
        <w:t xml:space="preserve">. </w:t>
      </w:r>
      <w:r>
        <w:rPr>
          <w:rtl w:val="true"/>
        </w:rPr>
        <w:t>تناسخ</w:t>
      </w:r>
      <w:bookmarkEnd w:id="146"/>
    </w:p>
    <w:p>
      <w:pPr>
        <w:pStyle w:val="BookText"/>
        <w:rPr/>
      </w:pPr>
      <w:r>
        <w:rPr>
          <w:rFonts w:ascii="IRNazanin" w:hAnsi="IRNazanin" w:eastAsia="IRNazanin"/>
          <w:color w:val="111111"/>
          <w:sz w:val="28"/>
          <w:sz w:val="28"/>
          <w:szCs w:val="28"/>
          <w:rtl w:val="true"/>
          <w:lang w:bidi="fa-IR"/>
        </w:rPr>
        <w:t>فراهیدی و جوهری از ادیبان کهن فرهنگ عربی در شرح واژه نسخ ، تناسخ را تناسخ در ورثه و میراث و مرگ ورثه‌ای پس از ورثه دیگر و تقسیم نشدن میراث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افزون بر این ، تناسخ در ازمنه را به معنای قرنی پس از قرنی آورده است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همچنین در معنای واژه تناسخ ، تتابع ، پی در پی ، پشت سر هم ذکر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امّا ابن‌منظور، افزون بر آنچه گفته شد، معانی دیگری ذیل تناسخ آورده است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گشتن و جابه‌جایی و دگرگونی از حالی به حال دیگر</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یکی از متون کهن ملل و نحل در شرح تناسخ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گویند این جان‌ها یکی است و تناسخ به چهار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مَسْخْ ، فَسْخْ و 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جانی که از تن آدمی بیرون شود و در تن آدمی دیگر شود آن را نسخ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جانی که از تن آدمی بیرون شود و در تن جانوران شود آن را مسخ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جان که از تن آدمی بیرون شود و در حشرات زمین و گزندگان شود، آن را فسخ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درختان و نبات‌ها شود آن را رسخ گویند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مطلب آمده است که تناسخیان عالم را نامتناهی می‌دانند و عقوبت ارواح را به اندازه گناه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مردی ستمکار باشد، پس از مردن ، روح او در تن چهارپا یا درنده‌ای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نیکوسیرت باشد، به تن مرد پارسا یا مَلکی تعلّق می‌گیرد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عقیده به تناسخ ابتدا از سرزمین اسرارآمیز هند و آیین‌های</w:t>
      </w:r>
    </w:p>
    <w:p>
      <w:pPr>
        <w:pStyle w:val="BookText"/>
        <w:rPr/>
      </w:pPr>
      <w:r>
        <w:rPr>
          <w:rFonts w:ascii="IRNazanin" w:hAnsi="IRNazanin" w:eastAsia="IRNazanin"/>
          <w:color w:val="111111"/>
          <w:sz w:val="28"/>
          <w:sz w:val="28"/>
          <w:szCs w:val="28"/>
          <w:rtl w:val="true"/>
          <w:lang w:bidi="fa-IR"/>
        </w:rPr>
        <w:t xml:space="preserve">باستانی آن‌جا ریشه گرفته ، از قبیل آیین‌های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نهایی کمال خود رسیده و کم‌کم وارد فلسفه و مسائل علمی ادیان دیگر شده است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بوداییان ، مسیر تکامل انسان و رسیدن به سکون مطلق و نیستی را از مسیر تناسخ و تحمّل رنج و درد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شخص بودا ـ طبق اقرار خود ـ روزی خرگوش و روزی هم گاو بوده و بالاخره به مقام بودایی رسیده است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بدین گونه می‌توان گفت اعتقاد به تناسخ در سرزمین هند بسیار راسخ و کهن وفراگیر است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همچنانکه این اعتقاد در آیین‌های شرق آسیا نیز ریشه‌دار و مشهود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مجتبی قزوینی ، شرحی درازدامن پیرامون آرای موافق و مخالف</w:t>
      </w:r>
    </w:p>
    <w:p>
      <w:pPr>
        <w:pStyle w:val="BookText"/>
        <w:rPr/>
      </w:pPr>
      <w:r>
        <w:rPr>
          <w:rFonts w:ascii="IRNazanin" w:hAnsi="IRNazanin" w:eastAsia="IRNazanin"/>
          <w:color w:val="111111"/>
          <w:sz w:val="28"/>
          <w:sz w:val="28"/>
          <w:szCs w:val="28"/>
          <w:rtl w:val="true"/>
          <w:lang w:bidi="fa-IR"/>
        </w:rPr>
        <w:t>تناسخ میان فلاسفه اشراقی یونانی و فرس و اسلامی و ازسویی موارد نقد فیلسوفان نافی تناسخ بر تناسخیان را در مبحث معاد عرضه می‌دارد و در پایان مقدّمات و برهان‌های طرفین را ـ یعنی معتقدان به تناسخ و مخالفان فلسفی آن را ـ یقینی و منتجّ به یقین ندانسته است ، به ویژه بسیاری از قواعد و باورهای فلسفی که امروزه در شمار آرای منسوخ و باطل به حساب می‌آیند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وی اساس معاد قرآنی را ـ که ازپشتوانه استوارعقلی و شرعی برخوردار است ـ مخالف هر دو اندیشه فلسفی و تناسخی 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تناسخ از ضروریات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به آن کافر است ، و اساس قرآن بر ضدّ قول به تناسخ است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مرحوم قزوینی ، مخالفت اندیشه‌های تناسخی با معاد جسمانی قرآن را بدیهی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کلام برخی از فیلسوفان مسلمان یونان‌گرا را می‌آورد که برخی از عقاید اسلامی ـ چون مسخ ، احیای اموات ، زنده شدن مردگان در رجعت و قیامت و حشر و نشر ـ را با تناسخ مشابه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ناشی از کم‌اطلّاعی و ناآشنایی آنان به معارف قرآن دانسته است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در تبیین وی ، مسخی که قرآن مجید بیان می‌کند، تبدیل صورت</w:t>
      </w:r>
    </w:p>
    <w:p>
      <w:pPr>
        <w:pStyle w:val="BookText"/>
        <w:rPr/>
      </w:pPr>
      <w:r>
        <w:rPr>
          <w:rFonts w:ascii="IRNazanin" w:hAnsi="IRNazanin" w:eastAsia="IRNazanin"/>
          <w:color w:val="111111"/>
          <w:sz w:val="28"/>
          <w:sz w:val="28"/>
          <w:szCs w:val="28"/>
          <w:rtl w:val="true"/>
          <w:lang w:bidi="fa-IR"/>
        </w:rPr>
        <w:t xml:space="preserve">نوعیه و بدن انسان است به بدن حیوان ، برای عذاب کردن یهود و عبرت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درحقیقت تبدیل اَعراض پیشین به اَعراض دیگر است با این که روح و بدن آنها عین روح و بدن اوّلیّه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معجزه و فعل الهی است برای اظهار قدرت و عذاب نمودن برای عبرت و مصالح و حکمت‌های دیگر</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در دیدگاه اساتید معارف و کلام</w:t>
      </w:r>
    </w:p>
    <w:p>
      <w:pPr>
        <w:pStyle w:val="BookText"/>
        <w:rPr/>
      </w:pPr>
      <w:r>
        <w:rPr>
          <w:rFonts w:ascii="IRNazanin" w:hAnsi="IRNazanin" w:eastAsia="IRNazanin"/>
          <w:color w:val="111111"/>
          <w:sz w:val="28"/>
          <w:sz w:val="28"/>
          <w:szCs w:val="28"/>
          <w:rtl w:val="true"/>
          <w:lang w:bidi="fa-IR"/>
        </w:rPr>
        <w:t>مسلمان ، حقیقت مسخ و زنده شدن انسانها با تناسخ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نکته در این مورد قابل تذکّر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مسخ ، حقیقت انسان تبدیل به حیوان ـ مثل میمون ـ نمی‌شود؛ بلکه ظاهرآ</w:t>
      </w:r>
      <w:bookmarkStart w:id="147" w:name="pg3664_26900"/>
    </w:p>
    <w:p>
      <w:pPr>
        <w:pStyle w:val="BookText"/>
        <w:rPr/>
      </w:pPr>
      <w:bookmarkEnd w:id="147"/>
      <w:r>
        <w:rPr>
          <w:rFonts w:ascii="IRNazanin" w:hAnsi="IRNazanin" w:eastAsia="IRNazanin"/>
          <w:color w:val="111111"/>
          <w:sz w:val="28"/>
          <w:sz w:val="28"/>
          <w:szCs w:val="28"/>
          <w:rtl w:val="true"/>
          <w:lang w:bidi="fa-IR"/>
        </w:rPr>
        <w:t xml:space="preserve">مراد از مسخ تغییر صورت حسنای انسانی است که از سوی خداوند متعال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یعنی بهترین صورت و نظام از آن یاد شده است و در اثر مسخ به</w:t>
      </w:r>
    </w:p>
    <w:p>
      <w:pPr>
        <w:pStyle w:val="BookText"/>
        <w:rPr/>
      </w:pPr>
      <w:r>
        <w:rPr>
          <w:rFonts w:ascii="IRNazanin" w:hAnsi="IRNazanin" w:eastAsia="IRNazanin"/>
          <w:color w:val="111111"/>
          <w:sz w:val="28"/>
          <w:sz w:val="28"/>
          <w:szCs w:val="28"/>
          <w:rtl w:val="true"/>
          <w:lang w:bidi="fa-IR"/>
        </w:rPr>
        <w:t>شکل حیوانی زشت و کریه متحوّل می‌گردد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مرحوم سیّد اسماعیل طبرسی نوری با</w:t>
      </w:r>
    </w:p>
    <w:p>
      <w:pPr>
        <w:pStyle w:val="BookText"/>
        <w:rPr/>
      </w:pPr>
      <w:r>
        <w:rPr>
          <w:rFonts w:ascii="IRNazanin" w:hAnsi="IRNazanin" w:eastAsia="IRNazanin"/>
          <w:color w:val="111111"/>
          <w:sz w:val="28"/>
          <w:sz w:val="28"/>
          <w:szCs w:val="28"/>
          <w:rtl w:val="true"/>
          <w:lang w:bidi="fa-IR"/>
        </w:rPr>
        <w:t xml:space="preserve">نقل برخی احادیث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اخبار استفاده می‌شود که حقیقت انسانی ، از مسخ‌شدگان گرفته نمی‌شود و فهم و شعور و ادراک آنان باقی می‌ماند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انسان و زنده شدن او، برگشت روح هر انسان به ابدان عنصری همان است نه غیر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تناسخ در عالم ذرّ نیز منتفی است ، چون هر بدنی روح خود را دارد و هر روحی بدن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مشخصه‌های انسان در عوالم پیشین و دنیا محفوظ است و ابدان ذرّی عینآ در ابدان دنیوی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کیان و شخصیّت انسان ، در زنده شدن در عالم آخرت نیز باقی خواهند ماند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شیعه از تناسخیان به سختی انتقاد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تناسخیان راه دین را وا نهاده‌اند و گمراهی و ضلالت را برای خویشتن آراسته‌اند و به شهوات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عقیده آنان ، از جمله به تعلّق ارواح از قالبی به قالب دیگر اشاره فرمودند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اعتقاد به</w:t>
      </w:r>
    </w:p>
    <w:p>
      <w:pPr>
        <w:pStyle w:val="BookText"/>
        <w:rPr/>
      </w:pPr>
      <w:r>
        <w:rPr>
          <w:rFonts w:ascii="IRNazanin" w:hAnsi="IRNazanin" w:eastAsia="IRNazanin"/>
          <w:color w:val="111111"/>
          <w:sz w:val="28"/>
          <w:sz w:val="28"/>
          <w:szCs w:val="28"/>
          <w:rtl w:val="true"/>
          <w:lang w:bidi="fa-IR"/>
        </w:rPr>
        <w:t>تناسخ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تناسخ معتقد باشد، کافر است </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148" w:name="__RefHeading___Toc297345_2281741623"/>
      <w:bookmarkStart w:id="149" w:name="_Toc57"/>
      <w:bookmarkEnd w:id="148"/>
      <w:r>
        <w:rPr/>
        <w:t>2</w:t>
      </w:r>
      <w:r>
        <w:rPr>
          <w:rtl w:val="true"/>
        </w:rPr>
        <w:t xml:space="preserve"> </w:t>
      </w:r>
      <w:r>
        <w:rPr>
          <w:rtl w:val="true"/>
        </w:rPr>
        <w:t xml:space="preserve">ـ </w:t>
      </w:r>
      <w:r>
        <w:rPr/>
        <w:t>2</w:t>
      </w:r>
      <w:r>
        <w:rPr>
          <w:rtl w:val="true"/>
        </w:rPr>
        <w:t xml:space="preserve"> </w:t>
      </w:r>
      <w:r>
        <w:rPr>
          <w:rtl w:val="true"/>
        </w:rPr>
        <w:t xml:space="preserve">ـ </w:t>
      </w:r>
      <w:r>
        <w:rPr/>
        <w:t>8</w:t>
      </w:r>
      <w:r>
        <w:rPr>
          <w:rtl w:val="true"/>
        </w:rPr>
        <w:t xml:space="preserve">. </w:t>
      </w:r>
      <w:r>
        <w:rPr>
          <w:rtl w:val="true"/>
        </w:rPr>
        <w:t>شبهه آکل و مأکول</w:t>
      </w:r>
      <w:bookmarkEnd w:id="1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و مطالعه دانش زیست‌شناسی مشاهده می‌شود که ساختمان بدن انسان ، از</w:t>
      </w:r>
    </w:p>
    <w:p>
      <w:pPr>
        <w:pStyle w:val="BookText"/>
        <w:rPr/>
      </w:pPr>
      <w:r>
        <w:rPr>
          <w:rFonts w:ascii="IRNazanin" w:hAnsi="IRNazanin" w:eastAsia="IRNazanin"/>
          <w:color w:val="111111"/>
          <w:sz w:val="28"/>
          <w:sz w:val="28"/>
          <w:szCs w:val="28"/>
          <w:rtl w:val="true"/>
          <w:lang w:bidi="fa-IR"/>
        </w:rPr>
        <w:t>یک نظام علمی حیرت‌آور، برخوردار است و با پیشرفت دانش و فناوری جدید، هر روز ابعاد دیگری از آن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توسعه و گسترش تحقیقات علوم زیستی ، شناخت بیشتر از سلّول‌های بنیادی و ژن‌ها و ساختمان آنها و محفظه بایگانی جزئیات اجزا و اعضای بدن را فراهم آورده و تصویر حیات دوباره انسان پس از مرگ را آسان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مشهورترین شبهات پیرامون معاد جسمانی ، شبهه آکل و مأکول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شبهه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موجود دنیایی ، اجزای بدن انسانی ، جزء بدن انسان دیگر می‌شود، چه به صورت مستقیم یا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تغذیه و در حقیقت اختلاط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عملکرد انسانها که متفاوت است و نیک و بد و متوسّط دارد، به هنگام بازگشت روح به بدن ، این اجزاء جزء کدامیک از بدن‌ها خواهد بود؟</w:t>
      </w:r>
    </w:p>
    <w:p>
      <w:pPr>
        <w:pStyle w:val="BookText"/>
        <w:rPr/>
      </w:pPr>
      <w:r>
        <w:rPr>
          <w:rFonts w:ascii="IRNazanin" w:hAnsi="IRNazanin" w:eastAsia="IRNazanin"/>
          <w:color w:val="111111"/>
          <w:sz w:val="28"/>
          <w:sz w:val="28"/>
          <w:szCs w:val="28"/>
          <w:rtl w:val="true"/>
          <w:lang w:bidi="fa-IR"/>
        </w:rPr>
        <w:t>صاحب‌نظران مسائل کلامی و اعتقادی از دیرباز تاکنون کوشیده‌اند که پاسخهایی در برابر این شبهه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صورت چند طرح در مسائل کلامی و اعتقادی مطرح شده و توانسته است بخشی از ابهامات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بررسی این طرح‌ها، اتقان ، جامعیت و درستی کامل آنها نیازمند پژوهش و بررسی دقیق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گواهی عقل و دین ، مهمّترین و گویاترین و کامل‌ترین برهان بر پاسخ این شبهه ، دانش و قدرت نامحدود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سان که انسان ـ این موجود پیچیده ـ را در مرحله نخست و بدون سابقه و نمونه پیشین پدید آورد، می‌تواند به‌راحتی پس از مرگ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زندیقی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چگونه روح برانگیخته می‌شود، در حالی که بدن پوسیده شده و اعضای آن پراکنده می‌شود و عضوی در سرزمینی طعمه درندگان می‌شود و عضوی دیگر از سوی حشرات دریده می‌شود، عضوی هم خاک شده و همراه گِل در دیوار قرار می‌گیرد؟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نخست به صورت کلّی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ابتدا بدون مادّه و نقشه</w:t>
      </w:r>
      <w:bookmarkStart w:id="150" w:name="pg3664_26902"/>
    </w:p>
    <w:p>
      <w:pPr>
        <w:pStyle w:val="BookText"/>
        <w:rPr/>
      </w:pPr>
      <w:bookmarkEnd w:id="150"/>
      <w:r>
        <w:rPr>
          <w:rFonts w:ascii="IRNazanin" w:hAnsi="IRNazanin" w:eastAsia="IRNazanin"/>
          <w:color w:val="111111"/>
          <w:sz w:val="28"/>
          <w:sz w:val="28"/>
          <w:szCs w:val="28"/>
          <w:rtl w:val="true"/>
          <w:lang w:bidi="fa-IR"/>
        </w:rPr>
        <w:t>پیشین ، آن بدن و اعضا را آفریده ؛ قادر است که دوباره آنها را جمع و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اجزای مردگان در دل زمین محفوظ است و خداوند متعال از همه آن ذرّات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خاک مردگان در زمین مانند خاک طلا در میان خاک‌های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بخواهد مردگان را زنده کند، به اراده او باران بر زمین می‌بارد و خاک‌های زمینی را سخت در هم می‌آمیزد همانند به هم خوردن 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خاک بشر از دیگر خاک‌ها جدا می‌شود، مانند جدا شدن طلا از خاک به هنگامی که با آب شسته می‌شود، و مانند جدا شدن کره از شیر هنگامی که مشک به هم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خاک هر بدنی جمع می‌شود و به اذن خدا به شکل پیشین خود باز می‌گردد و روح در آن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کامل شد، چیزی از خودش را ناآشنا نمی‌یابد</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151" w:name="__RefHeading___Toc297347_2281741623"/>
      <w:bookmarkStart w:id="152" w:name="_Toc58"/>
      <w:bookmarkEnd w:id="151"/>
      <w:r>
        <w:rPr/>
        <w:t>3</w:t>
      </w:r>
      <w:r>
        <w:rPr>
          <w:rtl w:val="true"/>
        </w:rPr>
        <w:t xml:space="preserve"> </w:t>
      </w:r>
      <w:r>
        <w:rPr>
          <w:rtl w:val="true"/>
        </w:rPr>
        <w:t xml:space="preserve">ـ </w:t>
      </w:r>
      <w:r>
        <w:rPr/>
        <w:t>2</w:t>
      </w:r>
      <w:r>
        <w:rPr>
          <w:rtl w:val="true"/>
        </w:rPr>
        <w:t xml:space="preserve"> </w:t>
      </w:r>
      <w:r>
        <w:rPr>
          <w:rtl w:val="true"/>
        </w:rPr>
        <w:t xml:space="preserve">ـ </w:t>
      </w:r>
      <w:r>
        <w:rPr/>
        <w:t>8</w:t>
      </w:r>
      <w:r>
        <w:rPr>
          <w:rtl w:val="true"/>
        </w:rPr>
        <w:t xml:space="preserve">. </w:t>
      </w:r>
      <w:r>
        <w:rPr>
          <w:rtl w:val="true"/>
        </w:rPr>
        <w:t>بحث اعاده معدوم و معاد</w:t>
      </w:r>
      <w:bookmarkEnd w:id="152"/>
    </w:p>
    <w:p>
      <w:pPr>
        <w:pStyle w:val="BookText"/>
        <w:rPr/>
      </w:pPr>
      <w:r>
        <w:rPr>
          <w:rFonts w:ascii="IRNazanin" w:hAnsi="IRNazanin" w:eastAsia="IRNazanin"/>
          <w:color w:val="111111"/>
          <w:sz w:val="28"/>
          <w:sz w:val="28"/>
          <w:szCs w:val="28"/>
          <w:rtl w:val="true"/>
          <w:lang w:bidi="fa-IR"/>
        </w:rPr>
        <w:t xml:space="preserve">یکی از مسائل مشهور اختلافی میان متکلّمان و فیلسوفان ، نزاع پیرامون جواز یا امتناع اعاده معدوم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فکری فلسفی بر امتناع و غیرممکن بودن آن تأکید شده‌است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امّا بسیاری از متکلّمان اعاده معدوم را قبول دارند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خواجه نصیر توسی</w:t>
      </w:r>
    </w:p>
    <w:p>
      <w:pPr>
        <w:pStyle w:val="BookText"/>
        <w:rPr/>
      </w:pPr>
      <w:r>
        <w:rPr>
          <w:rFonts w:ascii="IRNazanin" w:hAnsi="IRNazanin" w:eastAsia="IRNazanin"/>
          <w:color w:val="111111"/>
          <w:sz w:val="28"/>
          <w:sz w:val="28"/>
          <w:szCs w:val="28"/>
          <w:rtl w:val="true"/>
          <w:lang w:bidi="fa-IR"/>
        </w:rPr>
        <w:t xml:space="preserve">با دلایل فلسفی بر جواز عدم ، حکم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رأی وی در زنده شدن افراد، جمع اعضای پراکنده است ، چنانکه در داستان زنده شدن مرغان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بیشتر متکلّمان امامیّه در موضوع زنده شدن مردگان به جمع</w:t>
      </w:r>
    </w:p>
    <w:p>
      <w:pPr>
        <w:pStyle w:val="BookText"/>
        <w:rPr/>
      </w:pPr>
      <w:r>
        <w:rPr>
          <w:rFonts w:ascii="IRNazanin" w:hAnsi="IRNazanin" w:eastAsia="IRNazanin"/>
          <w:color w:val="111111"/>
          <w:sz w:val="28"/>
          <w:sz w:val="28"/>
          <w:szCs w:val="28"/>
          <w:rtl w:val="true"/>
          <w:lang w:bidi="fa-IR"/>
        </w:rPr>
        <w:t>اجزای پراکنده اعتقاد دارند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یعنی افراد، پس از مرگ و متلاشی شدن و بر 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ترکیب و شکل خود مجدّدآ از میان همین اجزای پراکنده شکل می‌یابند</w:t>
      </w:r>
    </w:p>
    <w:p>
      <w:pPr>
        <w:pStyle w:val="BookText"/>
        <w:rPr/>
      </w:pPr>
      <w:r>
        <w:rPr>
          <w:rFonts w:ascii="IRNazanin" w:hAnsi="IRNazanin" w:eastAsia="IRNazanin"/>
          <w:color w:val="111111"/>
          <w:sz w:val="28"/>
          <w:sz w:val="28"/>
          <w:szCs w:val="28"/>
          <w:rtl w:val="true"/>
          <w:lang w:bidi="fa-IR"/>
        </w:rPr>
        <w:t>و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گروه ، موضوع اعاده معدوم ربطی به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دیگر با تأکید بر برخی براهین استدلالی و نصوص دینی بر این باورند که با مرگ ، فنا و نیستی مطلق رخ خواهد داد و با قدرت مطلق خداوند، مردگان آفرینشی دوباره خواهند یافت بسان آفرینش نخست که مسبوق به عدم است و در حقیقت اعاده معدوم روی خواهد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زنده شدن مردگان ، تفاوتی نمی‌کند که فنای مطلق روی دهد یا موادّ بدن باقی مانده باشد؛ بلکه هرکدام باشد تردیدی نیست که خداوند بزرگ ، انسان را پس از زوال و متلاشی شدن دوباره خواهد آفرید و زندگی نوین و پایداری به وی خواهد بخشید</w:t>
      </w:r>
      <w:r>
        <w:rPr>
          <w:rFonts w:eastAsia="IRNazanin" w:cs="IRNazanin"/>
          <w:color w:val="111111"/>
          <w:sz w:val="28"/>
          <w:szCs w:val="28"/>
          <w:rtl w:val="true"/>
          <w:lang w:bidi="fa-IR"/>
        </w:rPr>
        <w:t>.</w:t>
      </w:r>
      <w:bookmarkStart w:id="153" w:name="pg3664_26904"/>
    </w:p>
    <w:p>
      <w:pPr>
        <w:pStyle w:val="Heading2"/>
        <w:numPr>
          <w:ilvl w:val="1"/>
          <w:numId w:val="1"/>
        </w:numPr>
        <w:rPr/>
      </w:pPr>
      <w:bookmarkStart w:id="154" w:name="__RefHeading___Toc297349_2281741623"/>
      <w:bookmarkStart w:id="155" w:name="_Toc59"/>
      <w:bookmarkEnd w:id="153"/>
      <w:bookmarkEnd w:id="154"/>
      <w:r>
        <w:rPr/>
        <w:t>9</w:t>
      </w:r>
      <w:r>
        <w:rPr>
          <w:rtl w:val="true"/>
        </w:rPr>
        <w:t xml:space="preserve">. </w:t>
      </w:r>
      <w:r>
        <w:rPr>
          <w:rtl w:val="true"/>
        </w:rPr>
        <w:t>پیدایش جهان</w:t>
      </w:r>
      <w:bookmarkEnd w:id="155"/>
    </w:p>
    <w:p>
      <w:pPr>
        <w:pStyle w:val="Heading3"/>
        <w:numPr>
          <w:ilvl w:val="2"/>
          <w:numId w:val="1"/>
        </w:numPr>
        <w:rPr/>
      </w:pPr>
      <w:bookmarkStart w:id="156" w:name="__RefHeading___Toc297351_2281741623"/>
      <w:bookmarkStart w:id="157" w:name="_Toc60"/>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بررسی بحث معاد و فرجام هستی ، ناگزیر با پیدایش آن در ارتباط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این بخش مباحثی کوتاه و فشرده در مورد تکوّن جهان عرضه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عوالم ـ از آسمان‌ها و زمین و کرات متفاوت و هر آنچه جز خداوند متعال باشد ـ به اتّفاق تمامی صاحبان ادیان و کتاب‌های آسمانی حادث حقیقی است و خداوند متعال با قدرت کامل خود آن را ابداع و ایجاد و خلق نموده است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 xml:space="preserve">خلقت و ما سوی الله به سه بخش تقسیم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انوار مجرّد و ابداع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عالم حروف و بسائط اوّلیّه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عالم مرکبّات و انواع مصنوعات محسوس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تمام این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عوالم ، حادث واقعی و مسبوق به عدم حقیقی هستند و ابتدای آفرینش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و ازلیّت منحصر به ذات پاک پروردگار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با خداوند متعال ـ چه در مرتبه الوهیّت و چه در مرتبه مخلوقات ـ چیزی نبود، آنگاه خداوند موجودات را پدید آورد</w:t>
      </w:r>
      <w:r>
        <w:rPr>
          <w:rFonts w:eastAsia="IRNazanin" w:cs="IRNazanin"/>
          <w:color w:val="111111"/>
          <w:sz w:val="28"/>
          <w:szCs w:val="28"/>
          <w:rtl w:val="true"/>
          <w:lang w:bidi="fa-IR"/>
        </w:rPr>
        <w:t xml:space="preserve">. </w:t>
      </w:r>
      <w:r>
        <w:rPr>
          <w:rStyle w:val="FootnoteAnchor"/>
          <w:rtl w:val="true"/>
        </w:rPr>
        <w:footnoteReference w:id="168"/>
      </w:r>
      <w:bookmarkStart w:id="158" w:name="pg3664_26905"/>
    </w:p>
    <w:p>
      <w:pPr>
        <w:pStyle w:val="Heading3"/>
        <w:numPr>
          <w:ilvl w:val="2"/>
          <w:numId w:val="1"/>
        </w:numPr>
        <w:rPr/>
      </w:pPr>
      <w:bookmarkStart w:id="159" w:name="__RefHeading___Toc297353_2281741623"/>
      <w:bookmarkStart w:id="160" w:name="_Toc61"/>
      <w:bookmarkEnd w:id="158"/>
      <w:bookmarkEnd w:id="159"/>
      <w:r>
        <w:rPr/>
        <w:t>1</w:t>
      </w:r>
      <w:r>
        <w:rPr>
          <w:rtl w:val="true"/>
        </w:rPr>
        <w:t xml:space="preserve"> </w:t>
      </w:r>
      <w:r>
        <w:rPr>
          <w:rtl w:val="true"/>
        </w:rPr>
        <w:t xml:space="preserve">ـ </w:t>
      </w:r>
      <w:r>
        <w:rPr/>
        <w:t>9</w:t>
      </w:r>
      <w:r>
        <w:rPr>
          <w:rtl w:val="true"/>
        </w:rPr>
        <w:t xml:space="preserve">. </w:t>
      </w:r>
      <w:r>
        <w:rPr>
          <w:rtl w:val="true"/>
        </w:rPr>
        <w:t>نخستین حادث</w:t>
      </w:r>
      <w:bookmarkEnd w:id="160"/>
    </w:p>
    <w:p>
      <w:pPr>
        <w:pStyle w:val="BookText"/>
        <w:rPr/>
      </w:pPr>
      <w:r>
        <w:rPr>
          <w:rFonts w:ascii="IRNazanin" w:hAnsi="IRNazanin" w:eastAsia="IRNazanin"/>
          <w:color w:val="111111"/>
          <w:sz w:val="28"/>
          <w:sz w:val="28"/>
          <w:szCs w:val="28"/>
          <w:rtl w:val="true"/>
          <w:lang w:bidi="fa-IR"/>
        </w:rPr>
        <w:t xml:space="preserve">نخستین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سپس تمام اشیا و مخلوقات را به‌وسیله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المشیّة قبل الاشیاء، ثم خلق الاشیاء بالمشیّة ؛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خداوند مشیّت را پیش از اشیاء آفرید و سپس اشیا را به مشیّت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افعالی خداوند متعال بوده 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شمار صفات ذاتی حق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از مراتب تعیّن فعل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این مراتبند</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161" w:name="__RefHeading___Toc297355_2281741623"/>
      <w:bookmarkStart w:id="162" w:name="_Toc62"/>
      <w:bookmarkEnd w:id="161"/>
      <w:r>
        <w:rPr/>
        <w:t>2</w:t>
      </w:r>
      <w:r>
        <w:rPr>
          <w:rtl w:val="true"/>
        </w:rPr>
        <w:t xml:space="preserve"> </w:t>
      </w:r>
      <w:r>
        <w:rPr>
          <w:rtl w:val="true"/>
        </w:rPr>
        <w:t xml:space="preserve">ـ </w:t>
      </w:r>
      <w:r>
        <w:rPr/>
        <w:t>9</w:t>
      </w:r>
      <w:r>
        <w:rPr>
          <w:rtl w:val="true"/>
        </w:rPr>
        <w:t xml:space="preserve">. </w:t>
      </w:r>
      <w:r>
        <w:rPr>
          <w:rtl w:val="true"/>
        </w:rPr>
        <w:t>حدوث حقایق غیرمادّی</w:t>
      </w:r>
      <w:bookmarkEnd w:id="162"/>
    </w:p>
    <w:p>
      <w:pPr>
        <w:pStyle w:val="BookText"/>
        <w:rPr/>
      </w:pPr>
      <w:r>
        <w:rPr>
          <w:rFonts w:ascii="IRNazanin" w:hAnsi="IRNazanin" w:eastAsia="IRNazanin"/>
          <w:color w:val="111111"/>
          <w:sz w:val="28"/>
          <w:sz w:val="28"/>
          <w:szCs w:val="28"/>
          <w:rtl w:val="true"/>
          <w:lang w:bidi="fa-IR"/>
        </w:rPr>
        <w:t>مشیّت ، نخستین مخلوق غیرمادّی است که تمام اشیای مادّی و غیرمادّی به وسیله آن آفریده شده‌اند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در دیدگاه برخی از صاحب‌نظران علوم اعتقادی ، عقل و علم</w:t>
      </w:r>
    </w:p>
    <w:p>
      <w:pPr>
        <w:pStyle w:val="BookText"/>
        <w:rPr/>
      </w:pPr>
      <w:r>
        <w:rPr>
          <w:rFonts w:ascii="IRNazanin" w:hAnsi="IRNazanin" w:eastAsia="IRNazanin"/>
          <w:color w:val="111111"/>
          <w:sz w:val="28"/>
          <w:sz w:val="28"/>
          <w:szCs w:val="28"/>
          <w:rtl w:val="true"/>
          <w:lang w:bidi="fa-IR"/>
        </w:rPr>
        <w:t>وقدرت ، در شمار مخلوقات مجرّد هستند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مشیّت منشأ مخلوقات نیست ، بلکه از</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فعل الهی است که به‌وسیله آن آفریده‌ها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اشیای مادّی وغیرمادّی مسبوق به عدم واقعی هستند و خداوند آنها را ابداع کرده و پدید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منحصر به ذات اقدس باری تعالی است و با خداوند سبحان چیزی</w:t>
      </w:r>
      <w:bookmarkStart w:id="163" w:name="pg3664_26906"/>
    </w:p>
    <w:p>
      <w:pPr>
        <w:pStyle w:val="BookText"/>
        <w:rPr/>
      </w:pPr>
      <w:bookmarkEnd w:id="163"/>
      <w:r>
        <w:rPr>
          <w:rFonts w:ascii="IRNazanin" w:hAnsi="IRNazanin" w:eastAsia="IRNazanin"/>
          <w:color w:val="111111"/>
          <w:sz w:val="28"/>
          <w:sz w:val="28"/>
          <w:szCs w:val="28"/>
          <w:rtl w:val="true"/>
          <w:lang w:bidi="fa-IR"/>
        </w:rPr>
        <w:t>نبود، چه در مرتبه الوهیت و چه در مرتبه مخلوقات ـ نفی معیّت عرضی و طولی ـ، آنگاه خداوند متعال موجودات را پدید آورد</w:t>
      </w:r>
      <w:r>
        <w:rPr>
          <w:rFonts w:eastAsia="IRNazanin" w:cs="IRNazanin"/>
          <w:color w:val="111111"/>
          <w:sz w:val="28"/>
          <w:szCs w:val="28"/>
          <w:rtl w:val="true"/>
          <w:lang w:bidi="fa-IR"/>
        </w:rPr>
        <w:t>.</w:t>
      </w:r>
    </w:p>
    <w:p>
      <w:pPr>
        <w:pStyle w:val="Heading3"/>
        <w:numPr>
          <w:ilvl w:val="2"/>
          <w:numId w:val="1"/>
        </w:numPr>
        <w:rPr/>
      </w:pPr>
      <w:bookmarkStart w:id="164" w:name="__RefHeading___Toc297357_2281741623"/>
      <w:bookmarkStart w:id="165" w:name="_Toc63"/>
      <w:bookmarkEnd w:id="164"/>
      <w:r>
        <w:rPr/>
        <w:t>3</w:t>
      </w:r>
      <w:r>
        <w:rPr>
          <w:rtl w:val="true"/>
        </w:rPr>
        <w:t xml:space="preserve"> </w:t>
      </w:r>
      <w:r>
        <w:rPr>
          <w:rtl w:val="true"/>
        </w:rPr>
        <w:t xml:space="preserve">ـ </w:t>
      </w:r>
      <w:r>
        <w:rPr/>
        <w:t>9</w:t>
      </w:r>
      <w:r>
        <w:rPr>
          <w:rtl w:val="true"/>
        </w:rPr>
        <w:t xml:space="preserve">. </w:t>
      </w:r>
      <w:r>
        <w:rPr>
          <w:rtl w:val="true"/>
        </w:rPr>
        <w:t>حدوث مخلوقات مادّی</w:t>
      </w:r>
      <w:bookmarkEnd w:id="165"/>
    </w:p>
    <w:p>
      <w:pPr>
        <w:pStyle w:val="BookText"/>
        <w:rPr/>
      </w:pPr>
      <w:r>
        <w:rPr>
          <w:rFonts w:ascii="IRNazanin" w:hAnsi="IRNazanin" w:eastAsia="IRNazanin"/>
          <w:color w:val="111111"/>
          <w:sz w:val="28"/>
          <w:sz w:val="28"/>
          <w:szCs w:val="28"/>
          <w:rtl w:val="true"/>
          <w:lang w:bidi="fa-IR"/>
        </w:rPr>
        <w:t xml:space="preserve">تعیین نخستین مخلوق مادّی در احادیث اعتقادی ، از لحنی یکسان برخوردار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مجتبی قزوینی ، پس از نقل پاره‌ای از این احادیث ، تلاش نموده با ارائه تحلیلی به رفع تعارض ظاهری آنان بپردازد و در نهایت ، در یک استنتاج از مجموعه احادیث وارده ، به این نظر می‌رسد که آب اوّل مخلوق است آنگاه ویژگیهای آن را شرح داده است </w:t>
      </w:r>
      <w:r>
        <w:rPr>
          <w:rFonts w:eastAsia="IRNazanin" w:cs="IRNazanin"/>
          <w:color w:val="111111"/>
          <w:sz w:val="28"/>
          <w:szCs w:val="28"/>
          <w:rtl w:val="true"/>
          <w:lang w:bidi="fa-IR"/>
        </w:rPr>
        <w:t>.</w:t>
      </w:r>
    </w:p>
    <w:p>
      <w:pPr>
        <w:pStyle w:val="Heading3"/>
        <w:numPr>
          <w:ilvl w:val="2"/>
          <w:numId w:val="1"/>
        </w:numPr>
        <w:rPr/>
      </w:pPr>
      <w:bookmarkStart w:id="166" w:name="__RefHeading___Toc297359_2281741623"/>
      <w:bookmarkStart w:id="167" w:name="_Toc64"/>
      <w:bookmarkEnd w:id="166"/>
      <w:r>
        <w:rPr/>
        <w:t>4</w:t>
      </w:r>
      <w:r>
        <w:rPr>
          <w:rtl w:val="true"/>
        </w:rPr>
        <w:t xml:space="preserve"> </w:t>
      </w:r>
      <w:r>
        <w:rPr>
          <w:rtl w:val="true"/>
        </w:rPr>
        <w:t xml:space="preserve">ـ </w:t>
      </w:r>
      <w:r>
        <w:rPr/>
        <w:t>9</w:t>
      </w:r>
      <w:r>
        <w:rPr>
          <w:rtl w:val="true"/>
        </w:rPr>
        <w:t xml:space="preserve">. </w:t>
      </w:r>
      <w:r>
        <w:rPr>
          <w:rtl w:val="true"/>
        </w:rPr>
        <w:t>ماء بسیط مادّه اوّلیه خلقت</w:t>
      </w:r>
      <w:bookmarkEnd w:id="167"/>
    </w:p>
    <w:p>
      <w:pPr>
        <w:pStyle w:val="BookText"/>
        <w:rPr/>
      </w:pPr>
      <w:r>
        <w:rPr>
          <w:rFonts w:ascii="IRNazanin" w:hAnsi="IRNazanin" w:eastAsia="IRNazanin"/>
          <w:color w:val="111111"/>
          <w:sz w:val="28"/>
          <w:sz w:val="28"/>
          <w:szCs w:val="28"/>
          <w:rtl w:val="true"/>
          <w:lang w:bidi="fa-IR"/>
        </w:rPr>
        <w:t xml:space="preserve">مرحوم قزوینی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اوّل مخلوق است که به صورت شکل نیافته و عنصر بسیط و ساده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آن ابداعی است یعنی نوظهور است و ابتدا نبوده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مخلوق مادّی و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آب نامگذاری شده است ؛ امّا همانند آبِ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مادّه اوّلیّه بسیط که آب نامیده شده ، منشأ پیدایش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تمام موجودات و مخلوقات مادّی را به صورت ترکیب و ترکّب از 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اشیاء از جهت مادّه و جوهر نیست ، بلکه به اَعراض و حدود است </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دامنه موجوداتِ پدید آمده به موجودات دنیایی محدود نمی‌شود، بلکه تمام مخلوقات آسمانی و زمینی و دنیوی و اخروی ، از همان مادّه ساده که آب نام دارد با اشکال و خواص مختلف پدید آمده‌اند و در اصل و ریشه از آن مادّه اوّلیّه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 اگر موجودی بر اثر تغییر و تحوّل عارضی ، فاقد خواصّ</w:t>
      </w:r>
      <w:bookmarkStart w:id="168" w:name="pg3664_26907"/>
    </w:p>
    <w:p>
      <w:pPr>
        <w:pStyle w:val="BookText"/>
        <w:rPr/>
      </w:pPr>
      <w:bookmarkEnd w:id="168"/>
      <w:r>
        <w:rPr>
          <w:rFonts w:ascii="IRNazanin" w:hAnsi="IRNazanin" w:eastAsia="IRNazanin"/>
          <w:color w:val="111111"/>
          <w:sz w:val="28"/>
          <w:sz w:val="28"/>
          <w:szCs w:val="28"/>
          <w:rtl w:val="true"/>
          <w:lang w:bidi="fa-IR"/>
        </w:rPr>
        <w:t>و اَشکال شود، در نتیجه دچار انحلال مشخصّات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او می‌ماند همان مادّه اوّلیّه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169" w:name="__RefHeading___Toc297361_2281741623"/>
      <w:bookmarkStart w:id="170" w:name="_Toc65"/>
      <w:bookmarkEnd w:id="169"/>
      <w:r>
        <w:rPr/>
        <w:t>5</w:t>
      </w:r>
      <w:r>
        <w:rPr>
          <w:rtl w:val="true"/>
        </w:rPr>
        <w:t xml:space="preserve"> </w:t>
      </w:r>
      <w:r>
        <w:rPr>
          <w:rtl w:val="true"/>
        </w:rPr>
        <w:t xml:space="preserve">ـ </w:t>
      </w:r>
      <w:r>
        <w:rPr/>
        <w:t>9</w:t>
      </w:r>
      <w:r>
        <w:rPr>
          <w:rtl w:val="true"/>
        </w:rPr>
        <w:t xml:space="preserve">. </w:t>
      </w:r>
      <w:r>
        <w:rPr>
          <w:rtl w:val="true"/>
        </w:rPr>
        <w:t>تقسیم مادّه اوّلیّه به علّیّین و سجّین</w:t>
      </w:r>
      <w:bookmarkEnd w:id="170"/>
    </w:p>
    <w:p>
      <w:pPr>
        <w:pStyle w:val="BookText"/>
        <w:rPr/>
      </w:pPr>
      <w:r>
        <w:rPr>
          <w:rFonts w:ascii="IRNazanin" w:hAnsi="IRNazanin" w:eastAsia="IRNazanin"/>
          <w:color w:val="111111"/>
          <w:sz w:val="28"/>
          <w:sz w:val="28"/>
          <w:szCs w:val="28"/>
          <w:rtl w:val="true"/>
          <w:lang w:bidi="fa-IR"/>
        </w:rPr>
        <w:t xml:space="preserve">مادّه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ذاتآ فاقد نور علم و حیات و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اعطای</w:t>
      </w:r>
    </w:p>
    <w:p>
      <w:pPr>
        <w:pStyle w:val="BookText"/>
        <w:rPr/>
      </w:pPr>
      <w:r>
        <w:rPr>
          <w:rFonts w:ascii="IRNazanin" w:hAnsi="IRNazanin" w:eastAsia="IRNazanin"/>
          <w:color w:val="111111"/>
          <w:sz w:val="28"/>
          <w:sz w:val="28"/>
          <w:szCs w:val="28"/>
          <w:rtl w:val="true"/>
          <w:lang w:bidi="fa-IR"/>
        </w:rPr>
        <w:t>قدرت و علم از سوی خداوند متعال ، دارای استطاعت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مورد تکلیف</w:t>
      </w:r>
    </w:p>
    <w:p>
      <w:pPr>
        <w:pStyle w:val="BookText"/>
        <w:rPr/>
      </w:pPr>
      <w:r>
        <w:rPr>
          <w:rFonts w:ascii="IRNazanin" w:hAnsi="IRNazanin" w:eastAsia="IRNazanin"/>
          <w:color w:val="111111"/>
          <w:sz w:val="28"/>
          <w:sz w:val="28"/>
          <w:szCs w:val="28"/>
          <w:rtl w:val="true"/>
          <w:lang w:bidi="fa-IR"/>
        </w:rPr>
        <w:t xml:space="preserve">و آزمایش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قسمت دیگری عصیان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مطیع ، در اثر اطاعت مورد تفضّل و لطف خداوند واقع گردید و بخش عاصی در اثر سرپیچی ، مورد کیفر الهی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شیرینی وگوارایی و شوری و تلخی ، نتیجه عملکرد دو بخش از آب است یعنی تفضّل الهی</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به صورت شیرینی و گوارایی ، و عدل و کیفر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عاصی ، به صورت شوری و تلخیِ اعمال گردید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خداوند متعال ، درباره علّیّین</w:t>
      </w:r>
    </w:p>
    <w:p>
      <w:pPr>
        <w:pStyle w:val="BookText"/>
        <w:rPr/>
      </w:pPr>
      <w:r>
        <w:rPr>
          <w:rFonts w:ascii="IRNazanin" w:hAnsi="IRNazanin" w:eastAsia="IRNazanin"/>
          <w:color w:val="111111"/>
          <w:sz w:val="28"/>
          <w:sz w:val="28"/>
          <w:szCs w:val="28"/>
          <w:rtl w:val="true"/>
          <w:lang w:bidi="fa-IR"/>
        </w:rPr>
        <w:t xml:space="preserve">و سجّین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نوشته شده است ـ قضای الهی بر آن است ـ که جایگاه بدکاران در سجّین ـ دوزخ ـ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الاَْبْرَارِ لَفِی عِلِّیِّینَ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نوشته شده است ـ قضای الهی بر آن است ـ که جایگاه نیکان در علّیّین ـ بهشت ـ است </w:t>
      </w:r>
      <w:r>
        <w:rPr>
          <w:rFonts w:eastAsia="IRNazanin" w:cs="IRNazanin"/>
          <w:color w:val="111111"/>
          <w:sz w:val="28"/>
          <w:szCs w:val="28"/>
          <w:rtl w:val="true"/>
          <w:lang w:bidi="fa-IR"/>
        </w:rPr>
        <w:t>.</w:t>
      </w:r>
      <w:bookmarkStart w:id="171" w:name="pg3664_26908"/>
    </w:p>
    <w:p>
      <w:pPr>
        <w:pStyle w:val="BookText"/>
        <w:rPr/>
      </w:pPr>
      <w:bookmarkEnd w:id="171"/>
      <w:r>
        <w:rPr>
          <w:rFonts w:ascii="IRNazanin" w:hAnsi="IRNazanin" w:eastAsia="IRNazanin"/>
          <w:color w:val="111111"/>
          <w:sz w:val="28"/>
          <w:sz w:val="28"/>
          <w:szCs w:val="28"/>
          <w:rtl w:val="true"/>
          <w:lang w:bidi="fa-IR"/>
        </w:rPr>
        <w:t xml:space="preserve">در تفسیر این آیات شریفه روایت مفصّلی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نقل شده است که</w:t>
      </w:r>
    </w:p>
    <w:p>
      <w:pPr>
        <w:pStyle w:val="BookText"/>
        <w:rPr/>
      </w:pPr>
      <w:r>
        <w:rPr>
          <w:rFonts w:ascii="IRNazanin" w:hAnsi="IRNazanin" w:eastAsia="IRNazanin"/>
          <w:color w:val="111111"/>
          <w:sz w:val="28"/>
          <w:sz w:val="28"/>
          <w:szCs w:val="28"/>
          <w:rtl w:val="true"/>
          <w:lang w:bidi="fa-IR"/>
        </w:rPr>
        <w:t xml:space="preserve">خلقت ابدان و ارواح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از علّیّین است و دشمنان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از سجّین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خلقنا من علّیّین و خلق ارواحنا من فوق ذلک و خلق ارواح شیعتنا من علّیّین وخلق اجسادهم من دون ذلک ، فمن أجل ذلک القرابة بیننا وبینهم و قلوبهم تحنّ إلینا؛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راستی خدا ما را از علّیّین آفریده و ارواح ما را از مرتبه بالای آن آفریده و ارواح شیعیان ما را از علّیّین آفریده و بدن آنها را از مرتبه پایین آن آفریده ، از این جهت میان ما و آنان خویشی و نزدیکی است و دل‌های آنها به سوی ما مشتاقند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آیات مذکور از سوره مبارکه المطفّفین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سجّین و علّیّین ، مادّه آفرینش دوزخ و بهشت و دوزخیان و بهشتیان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واژه سجّین و علّیّین بر خود دوزخ و جنّت هم گفته می‌شود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خلق المؤمن من طینة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الناصب من طینة النار؛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به راستی خدا مؤمن را از طینت بهشت آفرید و ناصبی را از طینت آتش </w:t>
      </w:r>
      <w:r>
        <w:rPr>
          <w:rFonts w:eastAsia="IRNazanin" w:cs="IRNazanin"/>
          <w:color w:val="111111"/>
          <w:sz w:val="28"/>
          <w:szCs w:val="28"/>
          <w:rtl w:val="true"/>
          <w:lang w:bidi="fa-IR"/>
        </w:rPr>
        <w:t>.</w:t>
      </w:r>
    </w:p>
    <w:p>
      <w:pPr>
        <w:pStyle w:val="Heading3"/>
        <w:numPr>
          <w:ilvl w:val="2"/>
          <w:numId w:val="1"/>
        </w:numPr>
        <w:rPr/>
      </w:pPr>
      <w:bookmarkStart w:id="172" w:name="__RefHeading___Toc297363_2281741623"/>
      <w:bookmarkStart w:id="173" w:name="_Toc66"/>
      <w:bookmarkEnd w:id="172"/>
      <w:r>
        <w:rPr/>
        <w:t>6</w:t>
      </w:r>
      <w:r>
        <w:rPr>
          <w:rtl w:val="true"/>
        </w:rPr>
        <w:t xml:space="preserve"> </w:t>
      </w:r>
      <w:r>
        <w:rPr>
          <w:rtl w:val="true"/>
        </w:rPr>
        <w:t xml:space="preserve">ـ </w:t>
      </w:r>
      <w:r>
        <w:rPr/>
        <w:t>9</w:t>
      </w:r>
      <w:r>
        <w:rPr>
          <w:rtl w:val="true"/>
        </w:rPr>
        <w:t xml:space="preserve">. </w:t>
      </w:r>
      <w:r>
        <w:rPr>
          <w:rtl w:val="true"/>
        </w:rPr>
        <w:t>منشأ اختلاف موجودات</w:t>
      </w:r>
      <w:bookmarkEnd w:id="17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شماری از روایات برمی‌آید که خداوند متعال ، طینت نیک را از آب شیرین و طینت گندیده را از آب تلخ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را علّیّین و آب تلخ را سجّین نامید</w:t>
      </w:r>
      <w:r>
        <w:rPr>
          <w:rFonts w:eastAsia="IRNazanin" w:cs="IRNazanin"/>
          <w:color w:val="111111"/>
          <w:sz w:val="28"/>
          <w:szCs w:val="28"/>
          <w:rtl w:val="true"/>
          <w:lang w:bidi="fa-IR"/>
        </w:rPr>
        <w:t>.</w:t>
      </w:r>
      <w:bookmarkStart w:id="174" w:name="pg3664_26909"/>
    </w:p>
    <w:p>
      <w:pPr>
        <w:pStyle w:val="BookText"/>
        <w:rPr/>
      </w:pPr>
      <w:bookmarkEnd w:id="174"/>
      <w:r>
        <w:rPr>
          <w:rFonts w:ascii="IRNazanin" w:hAnsi="IRNazanin" w:eastAsia="IRNazanin"/>
          <w:color w:val="111111"/>
          <w:sz w:val="28"/>
          <w:sz w:val="28"/>
          <w:szCs w:val="28"/>
          <w:rtl w:val="true"/>
          <w:lang w:bidi="fa-IR"/>
        </w:rPr>
        <w:t>پس از آن ارواح و ابدان مؤمنان و هر آنچه را که شایسته آن‌هاست ـ از بهشت و نعمت‌هایش ـاز علّیّین آفرید، و ابدان و ارواح کافران و هر آنچه را که شایسته آن‌هاست ـ از آتش وعذاب‌های جهنّم ـ از سجّین خلق نمود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و سجّین هرکدام مراتب و درجاتی دارند که ارواح و ابدان انسان‌های مطیع و عاصی ـ با تفاوتی که در مراتب اطاعت و عصیان داشتند ـ از آن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 ارواح نیکان ، از علّیّین و بدکاران از سجّین ، با مراتب و درجات متفاوت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خلقت بدن‌های نیکان و بدان نیز جاری است ، با این تفاوت که ابدان خالص نیستند؛ یعنی بدن نیکان ـ با وجود این که از علّیّین آفریده شده ـ اجزایی از عالم سجّین نیز با آن مخلوط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اجزایی از عالم علّیّین در ابدان بدکاران مخلوط شده است </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175" w:name="__RefHeading___Toc297365_2281741623"/>
      <w:bookmarkStart w:id="176" w:name="_Toc67"/>
      <w:bookmarkEnd w:id="175"/>
      <w:r>
        <w:rPr/>
        <w:t>7</w:t>
      </w:r>
      <w:r>
        <w:rPr>
          <w:rtl w:val="true"/>
        </w:rPr>
        <w:t xml:space="preserve"> </w:t>
      </w:r>
      <w:r>
        <w:rPr>
          <w:rtl w:val="true"/>
        </w:rPr>
        <w:t xml:space="preserve">ـ </w:t>
      </w:r>
      <w:r>
        <w:rPr/>
        <w:t>9</w:t>
      </w:r>
      <w:r>
        <w:rPr>
          <w:rtl w:val="true"/>
        </w:rPr>
        <w:t xml:space="preserve">. </w:t>
      </w:r>
      <w:r>
        <w:rPr>
          <w:rtl w:val="true"/>
        </w:rPr>
        <w:t>مادّه عالم مشهود و عالم آخرت</w:t>
      </w:r>
      <w:bookmarkEnd w:id="17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مشیّت و اراده حق تعالی ، با مخلوط شدن مادّه علّیّین و مادّه سجّین ، دنیای مشهود و کنونی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نیز، از دو مادّه علّیّین و سجّین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 و اهل بهشت از مادّه نخست ، و جهنّم و عذاب‌ها و اهل جهنّم از مادّه دومی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نشانه‌های رستاخیز، دنیا متلاشی و دچار انحلال می‌گردد و ترکیبات آن ازبین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اجزای متلاشی‌شده ، هرکدام به اصل و عنصر خود، علّیّین یا سجّین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حشرِ انسانِ خوب ، مواد علّیّینی بدنش از خاک گرفته شده و روح به آن تعلّق می‌گیرد و با زیباترین صورت محشور می‌شود برعکس در حشر انسانِ بد، مواد سجّینی بدنش از خاک گرفته شده و روح به آن تعلّق می‌گیرد و با زشت‌ترین صورت محشور می‌شود</w:t>
      </w:r>
      <w:r>
        <w:rPr>
          <w:rFonts w:eastAsia="IRNazanin" w:cs="IRNazanin"/>
          <w:color w:val="111111"/>
          <w:sz w:val="28"/>
          <w:szCs w:val="28"/>
          <w:rtl w:val="true"/>
          <w:lang w:bidi="fa-IR"/>
        </w:rPr>
        <w:t xml:space="preserve">. </w:t>
      </w:r>
      <w:r>
        <w:rPr>
          <w:rStyle w:val="FootnoteAnchor"/>
          <w:rtl w:val="true"/>
        </w:rPr>
        <w:footnoteReference w:id="184"/>
      </w:r>
      <w:bookmarkStart w:id="177" w:name="pg3664_26910"/>
    </w:p>
    <w:p>
      <w:pPr>
        <w:pStyle w:val="Heading2"/>
        <w:numPr>
          <w:ilvl w:val="1"/>
          <w:numId w:val="1"/>
        </w:numPr>
        <w:rPr/>
      </w:pPr>
      <w:bookmarkStart w:id="178" w:name="__RefHeading___Toc297367_2281741623"/>
      <w:bookmarkStart w:id="179" w:name="_Toc68"/>
      <w:bookmarkEnd w:id="177"/>
      <w:bookmarkEnd w:id="178"/>
      <w:r>
        <w:rPr/>
        <w:t>10</w:t>
      </w:r>
      <w:r>
        <w:rPr>
          <w:rtl w:val="true"/>
        </w:rPr>
        <w:t xml:space="preserve">. </w:t>
      </w:r>
      <w:r>
        <w:rPr>
          <w:rtl w:val="true"/>
        </w:rPr>
        <w:t>عوالم پیشین</w:t>
      </w:r>
      <w:bookmarkEnd w:id="179"/>
    </w:p>
    <w:p>
      <w:pPr>
        <w:pStyle w:val="Heading3"/>
        <w:numPr>
          <w:ilvl w:val="2"/>
          <w:numId w:val="1"/>
        </w:numPr>
        <w:rPr/>
      </w:pPr>
      <w:bookmarkStart w:id="180" w:name="__RefHeading___Toc297369_2281741623"/>
      <w:bookmarkStart w:id="181" w:name="_Toc69"/>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شناخت عوالم پیشین در برخی از مباحث اعتقادی ، نقش مهمّ و محوری دارد، همانند حوزه معرفت‌شناسی ، معرفت الله، معاد و انسان‌شناسی که مستقیم و غیرمستقیم درارتباط با عوالم پیشین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و روایات با صراحت بیان می‌کنند که انسانِ موجود در این دنیا، پیش از این دنیای فعلی ، وجود داشته است و در این مطلب هیچ جای شک و شبهه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منظور از انسان ، شامل تمام انسان‌ها است ، اعمّ از پیامبران مرسل ، صدیقان ، مؤمنان ، ستمگران ، مستکبران و کافران </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از احادیث بر می‌آید که عوالم پیشین ، دربرگیرنده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ارواح و اظلّه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طینت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عالمی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ذرّ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شده است که 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عالم طینت باشد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میان این عوالم مهمتر از</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عوالم پیشین از نظر قرآن و حدیث ، از امور واضح 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w:t>
      </w:r>
      <w:bookmarkStart w:id="182" w:name="pg3664_26911"/>
    </w:p>
    <w:p>
      <w:pPr>
        <w:pStyle w:val="BookText"/>
        <w:rPr/>
      </w:pPr>
      <w:bookmarkEnd w:id="182"/>
      <w:r>
        <w:rPr>
          <w:rFonts w:ascii="IRNazanin" w:hAnsi="IRNazanin" w:eastAsia="IRNazanin"/>
          <w:color w:val="111111"/>
          <w:sz w:val="28"/>
          <w:sz w:val="28"/>
          <w:szCs w:val="28"/>
          <w:rtl w:val="true"/>
          <w:lang w:bidi="fa-IR"/>
        </w:rPr>
        <w:t xml:space="preserve">در مورد آن ، از حدّ تواتر گدشته است و پس از حذف مکرّرات و متشابهات ، 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می‌رسد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این جا مناسب است به یکی از شواهد روایی عوالم پیشین اشاره شود و آن روایت مسعودی مورّخ شهیر قرن چهارم است که خطبه‌ای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فصول آغازین کتاب مشهورش مروج‌الذهب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 حاوی مطالبی در پیدایش جهان و مبدأ هستی ، معرفت خداوند متعال و یگانگی وی ، جایگاه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آفرینش موجودات و عالم ذرّ و در این جهان ، ختم حجّت‌ها به رهاننده امّت و نهایت نور و مصدر امور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عالم ذرّ به صراحت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طاهر القنوات ، فدعا الناس ظاهراً وباطناً، وندبهم سِرّاً وإعلاناً، واستدعی التنبیه علی العهد الذی قَدَّمه إلی الذَّرِّ قبل النسل ؛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تا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اصلاب پاک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در ظاهر و باطن و پنهانی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از او خواست مردم را بر عهدی که در عالم ذرّ پیش از نسل تقدیم داشته بود متنبّه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عوالم پیشین ، مادّی است و همه اجزای آن از مادّه اوّلیّه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ارواح و هم ابدان، همه مادّی هستند گرچه از نظر ترکیب وسادگی، متفاوتند</w:t>
      </w:r>
      <w:r>
        <w:rPr>
          <w:rFonts w:eastAsia="IRNazanin" w:cs="IRNazanin"/>
          <w:color w:val="111111"/>
          <w:sz w:val="28"/>
          <w:szCs w:val="28"/>
          <w:rtl w:val="true"/>
          <w:lang w:bidi="fa-IR"/>
        </w:rPr>
        <w:t>.</w:t>
      </w:r>
    </w:p>
    <w:p>
      <w:pPr>
        <w:pStyle w:val="Heading3"/>
        <w:numPr>
          <w:ilvl w:val="2"/>
          <w:numId w:val="1"/>
        </w:numPr>
        <w:rPr/>
      </w:pPr>
      <w:bookmarkStart w:id="183" w:name="__RefHeading___Toc297371_2281741623"/>
      <w:bookmarkStart w:id="184" w:name="_Toc70"/>
      <w:bookmarkEnd w:id="183"/>
      <w:r>
        <w:rPr/>
        <w:t>1</w:t>
      </w:r>
      <w:r>
        <w:rPr>
          <w:rtl w:val="true"/>
        </w:rPr>
        <w:t xml:space="preserve"> </w:t>
      </w:r>
      <w:r>
        <w:rPr>
          <w:rtl w:val="true"/>
        </w:rPr>
        <w:t xml:space="preserve">ـ </w:t>
      </w:r>
      <w:r>
        <w:rPr/>
        <w:t>10</w:t>
      </w:r>
      <w:r>
        <w:rPr>
          <w:rtl w:val="true"/>
        </w:rPr>
        <w:t xml:space="preserve">. </w:t>
      </w:r>
      <w:r>
        <w:rPr>
          <w:rtl w:val="true"/>
        </w:rPr>
        <w:t>عالم طینت</w:t>
      </w:r>
      <w:bookmarkEnd w:id="18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عوالم پیش از این جهان ، موقف طینت است که انسان‌ها در آن‌جا به صورت</w:t>
      </w:r>
      <w:bookmarkStart w:id="185" w:name="pg3664_26912"/>
    </w:p>
    <w:p>
      <w:pPr>
        <w:pStyle w:val="BookText"/>
        <w:rPr/>
      </w:pPr>
      <w:bookmarkEnd w:id="185"/>
      <w:r>
        <w:rPr>
          <w:rFonts w:ascii="IRNazanin" w:hAnsi="IRNazanin" w:eastAsia="IRNazanin"/>
          <w:color w:val="111111"/>
          <w:sz w:val="28"/>
          <w:sz w:val="28"/>
          <w:szCs w:val="28"/>
          <w:rtl w:val="true"/>
          <w:lang w:bidi="fa-IR"/>
        </w:rPr>
        <w:t>ذرّات پراکنده از گِل آفریده شدند و مورد آزمون الهی قرار گرفتند و اصحاب یمین و اصحاب شمال ، نیکان و بدان مشخص شدند، هرچند فرصت آزمون دیگر برای اصحاب شمال ، از سوی خداوند مهربان وجود دارد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عالم طینت پیش از خلقت حضرت آدم بوده است و خداوند متعال آنگاه که آن ذرّات پراکنده را دوباره به صورت گِل درآورد، حضرت آدم را از آن آفرید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 منابع حدیثی به عالمی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ذرّ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احتمال دارد مراد از آن ، همان عالم طینت باشد</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186" w:name="__RefHeading___Toc297373_2281741623"/>
      <w:bookmarkStart w:id="187" w:name="_Toc71"/>
      <w:bookmarkEnd w:id="186"/>
      <w:r>
        <w:rPr/>
        <w:t>2</w:t>
      </w:r>
      <w:r>
        <w:rPr>
          <w:rtl w:val="true"/>
        </w:rPr>
        <w:t xml:space="preserve"> </w:t>
      </w:r>
      <w:r>
        <w:rPr>
          <w:rtl w:val="true"/>
        </w:rPr>
        <w:t xml:space="preserve">ـ </w:t>
      </w:r>
      <w:r>
        <w:rPr/>
        <w:t>10</w:t>
      </w:r>
      <w:r>
        <w:rPr>
          <w:rtl w:val="true"/>
        </w:rPr>
        <w:t xml:space="preserve">. </w:t>
      </w:r>
      <w:r>
        <w:rPr>
          <w:rtl w:val="true"/>
        </w:rPr>
        <w:t>عالم ارواح</w:t>
      </w:r>
      <w:bookmarkEnd w:id="187"/>
    </w:p>
    <w:p>
      <w:pPr>
        <w:pStyle w:val="BookText"/>
        <w:rPr/>
      </w:pPr>
      <w:r>
        <w:rPr>
          <w:rFonts w:ascii="IRNazanin" w:hAnsi="IRNazanin" w:eastAsia="IRNazanin"/>
          <w:color w:val="111111"/>
          <w:sz w:val="28"/>
          <w:sz w:val="28"/>
          <w:szCs w:val="28"/>
          <w:rtl w:val="true"/>
          <w:lang w:bidi="fa-IR"/>
        </w:rPr>
        <w:t xml:space="preserve">عالم ارواح ـ که از آن به عالم اظلّه تعبیر شده ـ یکی از عوالم پیشین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فراوانی به صراحت دلالت دارند که خداوند متعال ، ارواح همه انسان‌ها را دوهزار سال پیش از بدن‌هایشان خلق فرمود و آن‌ها را علم و شعور و اختیار و آزادی و قدرت مخالفت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اموری را به آنان تکلیف کرد؛ گروهی اطاعت کردند و برخی مخالفت ورزیده ، از دستور الهی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که ارواح به دو دسته اطاعت کنندگان و عاصیان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هم به همین پایه در میان آنان پدید آمد و هر گروهی با همگون‌های خود ائتلاف و دوستی برقرار کردند و با گروه دیگر دشمنی و مخالفت ورزیدند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زندگی ارواح در عالم اظلّه و پیش از آفریده شدن ابدان ، گزارش کامل و روشنی در دست نیست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نیز چگونگی تعلّق حیات به روح ، بر ما مجهول است و باید توجّه</w:t>
      </w:r>
      <w:bookmarkStart w:id="188" w:name="pg3664_26913"/>
    </w:p>
    <w:p>
      <w:pPr>
        <w:pStyle w:val="BookText"/>
        <w:rPr/>
      </w:pPr>
      <w:bookmarkEnd w:id="188"/>
      <w:r>
        <w:rPr>
          <w:rFonts w:ascii="IRNazanin" w:hAnsi="IRNazanin" w:eastAsia="IRNazanin"/>
          <w:color w:val="111111"/>
          <w:sz w:val="28"/>
          <w:sz w:val="28"/>
          <w:szCs w:val="28"/>
          <w:rtl w:val="true"/>
          <w:lang w:bidi="fa-IR"/>
        </w:rPr>
        <w:t xml:space="preserve">نمود که روح مادّی و جسم لطیف و حقیقت حیات ، امری غیر از مادّه و روح است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حیات در شمار آفریده‌های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مخلوقاتی همانند عقل و علم دانسته‌اند</w:t>
      </w:r>
      <w:r>
        <w:rPr>
          <w:rFonts w:eastAsia="IRNazanin" w:cs="IRNazanin"/>
          <w:color w:val="111111"/>
          <w:sz w:val="28"/>
          <w:szCs w:val="28"/>
          <w:rtl w:val="true"/>
          <w:lang w:bidi="fa-IR"/>
        </w:rPr>
        <w:t>.</w:t>
      </w:r>
    </w:p>
    <w:p>
      <w:pPr>
        <w:pStyle w:val="Heading3"/>
        <w:numPr>
          <w:ilvl w:val="2"/>
          <w:numId w:val="1"/>
        </w:numPr>
        <w:rPr/>
      </w:pPr>
      <w:bookmarkStart w:id="189" w:name="__RefHeading___Toc297375_2281741623"/>
      <w:bookmarkStart w:id="190" w:name="_Toc72"/>
      <w:bookmarkEnd w:id="189"/>
      <w:r>
        <w:rPr/>
        <w:t>3</w:t>
      </w:r>
      <w:r>
        <w:rPr>
          <w:rtl w:val="true"/>
        </w:rPr>
        <w:t xml:space="preserve"> </w:t>
      </w:r>
      <w:r>
        <w:rPr>
          <w:rtl w:val="true"/>
        </w:rPr>
        <w:t xml:space="preserve">ـ </w:t>
      </w:r>
      <w:r>
        <w:rPr/>
        <w:t>10</w:t>
      </w:r>
      <w:r>
        <w:rPr>
          <w:rtl w:val="true"/>
        </w:rPr>
        <w:t xml:space="preserve">. </w:t>
      </w:r>
      <w:r>
        <w:rPr>
          <w:rtl w:val="true"/>
        </w:rPr>
        <w:t>عالم ذرّ</w:t>
      </w:r>
      <w:bookmarkEnd w:id="190"/>
    </w:p>
    <w:p>
      <w:pPr>
        <w:pStyle w:val="BookText"/>
        <w:rPr/>
      </w:pPr>
      <w:r>
        <w:rPr>
          <w:rFonts w:ascii="IRNazanin" w:hAnsi="IRNazanin" w:eastAsia="IRNazanin"/>
          <w:color w:val="111111"/>
          <w:sz w:val="28"/>
          <w:sz w:val="28"/>
          <w:szCs w:val="28"/>
          <w:rtl w:val="true"/>
          <w:lang w:bidi="fa-IR"/>
        </w:rPr>
        <w:t xml:space="preserve">یکی از عوالم پیش از این جهان و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خداوند متعال</w:t>
      </w:r>
    </w:p>
    <w:p>
      <w:pPr>
        <w:pStyle w:val="BookText"/>
        <w:rPr/>
      </w:pPr>
      <w:r>
        <w:rPr>
          <w:rFonts w:ascii="IRNazanin" w:hAnsi="IRNazanin" w:eastAsia="IRNazanin"/>
          <w:color w:val="111111"/>
          <w:sz w:val="28"/>
          <w:sz w:val="28"/>
          <w:szCs w:val="28"/>
          <w:rtl w:val="true"/>
          <w:lang w:bidi="fa-IR"/>
        </w:rPr>
        <w:t>در جهان پیشین ، هر انسانی را به صورت ذرّی ـ موجودات ریز ـ آفرید و روح و عقل به او کرامت فرمود و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همان‌طور که در این دنیا دارای بدن ، روح و عقل است ، در عالم پیشین نیز چنین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 روح و عقل ؛ تعبیر به طبیعت ، روح و نور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آزمایش عالم پیشین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فرمان بردند، خوشبخت شدند و آنان که نافرمانی کردند، تیره‌بخت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جهان ، فرصت دوباره‌ای برای آزمون است که سرنوشت تیره‌بختان تغییر کند و خوشبخت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با بدا در افعال الهی و با مشیّت جدید مقدّس حق تعالی ممکن است </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آیات متعدّد و روایات فراوانی در مورد عالم ذرّ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مشهور در این موضوع آیه اخذ میثاق است که 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را که پروردگارت از پشت فرزندان آدم ، ذریّه آنان را برگرفت ؛ و آنها را بر خودشان گواه ساخت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گواهی دادیم </w:t>
      </w:r>
      <w:r>
        <w:rPr>
          <w:rFonts w:eastAsia="IRNazanin" w:cs="IRNazanin"/>
          <w:color w:val="111111"/>
          <w:sz w:val="28"/>
          <w:szCs w:val="28"/>
          <w:rtl w:val="true"/>
          <w:lang w:bidi="fa-IR"/>
        </w:rPr>
        <w:t>....</w:t>
      </w:r>
      <w:bookmarkStart w:id="191" w:name="pg3664_26914"/>
    </w:p>
    <w:p>
      <w:pPr>
        <w:pStyle w:val="BookText"/>
        <w:rPr/>
      </w:pPr>
      <w:bookmarkEnd w:id="191"/>
      <w:r>
        <w:rPr>
          <w:rFonts w:ascii="IRNazanin" w:hAnsi="IRNazanin" w:eastAsia="IRNazanin"/>
          <w:color w:val="111111"/>
          <w:sz w:val="28"/>
          <w:sz w:val="28"/>
          <w:szCs w:val="28"/>
          <w:rtl w:val="true"/>
          <w:lang w:bidi="fa-IR"/>
        </w:rPr>
        <w:t xml:space="preserve">عالم ذرّ به عالم میثاق ، عهد و الست نیز نامبردار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به جهت اخذ پیمان و مورد خطاب قرار گرفتن انسانها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است </w:t>
      </w:r>
      <w:r>
        <w:rPr>
          <w:rFonts w:eastAsia="IRNazanin" w:cs="IRNazanin"/>
          <w:color w:val="111111"/>
          <w:sz w:val="28"/>
          <w:szCs w:val="28"/>
          <w:rtl w:val="true"/>
          <w:lang w:bidi="fa-IR"/>
        </w:rPr>
        <w:t>.</w:t>
      </w:r>
    </w:p>
    <w:p>
      <w:pPr>
        <w:pStyle w:val="Heading3"/>
        <w:numPr>
          <w:ilvl w:val="2"/>
          <w:numId w:val="1"/>
        </w:numPr>
        <w:rPr/>
      </w:pPr>
      <w:bookmarkStart w:id="192" w:name="__RefHeading___Toc297377_2281741623"/>
      <w:bookmarkStart w:id="193" w:name="_Toc73"/>
      <w:bookmarkEnd w:id="192"/>
      <w:r>
        <w:rPr/>
        <w:t>4</w:t>
      </w:r>
      <w:r>
        <w:rPr>
          <w:rtl w:val="true"/>
        </w:rPr>
        <w:t xml:space="preserve"> </w:t>
      </w:r>
      <w:r>
        <w:rPr>
          <w:rtl w:val="true"/>
        </w:rPr>
        <w:t xml:space="preserve">ـ </w:t>
      </w:r>
      <w:r>
        <w:rPr/>
        <w:t>10</w:t>
      </w:r>
      <w:r>
        <w:rPr>
          <w:rtl w:val="true"/>
        </w:rPr>
        <w:t xml:space="preserve">. </w:t>
      </w:r>
      <w:r>
        <w:rPr>
          <w:rtl w:val="true"/>
        </w:rPr>
        <w:t xml:space="preserve">خلقت حضرت آدم </w:t>
      </w:r>
      <w:r>
        <w:rPr>
          <w:rtl w:val="true"/>
        </w:rPr>
        <w:t>(</w:t>
      </w:r>
      <w:r>
        <w:rPr>
          <w:rtl w:val="true"/>
        </w:rPr>
        <w:t>علیه السلام</w:t>
      </w:r>
      <w:r>
        <w:rPr>
          <w:rtl w:val="true"/>
        </w:rPr>
        <w:t>)</w:t>
      </w:r>
      <w:bookmarkEnd w:id="193"/>
    </w:p>
    <w:p>
      <w:pPr>
        <w:pStyle w:val="BookText"/>
        <w:rPr/>
      </w:pPr>
      <w:r>
        <w:rPr>
          <w:rFonts w:ascii="IRNazanin" w:hAnsi="IRNazanin" w:eastAsia="IRNazanin"/>
          <w:color w:val="111111"/>
          <w:sz w:val="28"/>
          <w:sz w:val="28"/>
          <w:szCs w:val="28"/>
          <w:rtl w:val="true"/>
          <w:lang w:bidi="fa-IR"/>
        </w:rPr>
        <w:t xml:space="preserve">آیت‌الله مجتبی قزوینی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مجید و احادیث حضرت خاتم‌الانبیاء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حدوث و خلقت حضرت آدم ابوالبشر در بهشت دنیا و به صورت غیرذرّی بوده است ؛ به این معنی که خداوند متعال ، به علم و حکمت و قدرت کامل خود، حضرت آدم را بدون تولید و تولّد در عالمی غیر این عالم و زمین محسوس 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وجودهای ذریّه بشر را در صلب او ـ به جهت تداوم نسل و تولید و تولد ـ به ودیعه نهاد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چنانکه پیشتر گذشت ، عوالم</w:t>
      </w:r>
    </w:p>
    <w:p>
      <w:pPr>
        <w:pStyle w:val="BookText"/>
        <w:rPr/>
      </w:pPr>
      <w:r>
        <w:rPr>
          <w:rFonts w:ascii="IRNazanin" w:hAnsi="IRNazanin" w:eastAsia="IRNazanin"/>
          <w:color w:val="111111"/>
          <w:sz w:val="28"/>
          <w:sz w:val="28"/>
          <w:szCs w:val="28"/>
          <w:rtl w:val="true"/>
          <w:lang w:bidi="fa-IR"/>
        </w:rPr>
        <w:t>پیشین مراحل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غیر ذرّی حضرت آدم و عدم انطباق آن با هیچیک از مراحل این خلقت ؛ نیازمند تحقیق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آرا در مورد جنّت آدم و تبیین تعلّق آن به عوالم دنیا و عقبا متفاوت است </w:t>
      </w:r>
      <w:r>
        <w:rPr>
          <w:rStyle w:val="FootnoteAnchor"/>
          <w:rtl w:val="true"/>
        </w:rPr>
        <w:footnoteReference w:id="200"/>
      </w:r>
      <w:r>
        <w:rPr>
          <w:rFonts w:ascii="IRNazanin" w:hAnsi="IRNazanin" w:eastAsia="IRNazanin"/>
          <w:color w:val="111111"/>
          <w:sz w:val="28"/>
          <w:sz w:val="28"/>
          <w:szCs w:val="28"/>
          <w:rtl w:val="true"/>
          <w:lang w:bidi="fa-IR"/>
        </w:rPr>
        <w:t>و نیاز به پژوهش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طبرسی در مورد خلقت همسر حضرت آدم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اعتقاد دارند که وی از دنده‌ای از دنده‌های حضرت آدم آفریده شده است و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حوّا از مازاد گِلی آفریده شده است که حضرت آدم از آن آفریده شد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علّامه مجلسی اخبار خلقت حوّا از دنده حضرت آدم را حمل بر تقیّه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نیز در این مورد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 که این اخبار، از آحاد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به‌شمار می‌روند، در میان سنّی‌ها رواج دارد و اعتراض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 موجب سوءظن به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مانعی نیست که روایات بیان‌گر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حوّا از مازاد گل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از دلالت روشن و بیان صریح برخوردار است ـ اخذ شود</w:t>
      </w:r>
      <w:r>
        <w:rPr>
          <w:rFonts w:eastAsia="IRNazanin" w:cs="IRNazanin"/>
          <w:color w:val="111111"/>
          <w:sz w:val="28"/>
          <w:szCs w:val="28"/>
          <w:rtl w:val="true"/>
          <w:lang w:bidi="fa-IR"/>
        </w:rPr>
        <w:t xml:space="preserve">. </w:t>
      </w:r>
      <w:r>
        <w:rPr>
          <w:rStyle w:val="FootnoteAnchor"/>
          <w:rtl w:val="true"/>
        </w:rPr>
        <w:footnoteReference w:id="203"/>
      </w:r>
      <w:bookmarkStart w:id="194" w:name="pg3664_26916"/>
    </w:p>
    <w:p>
      <w:pPr>
        <w:pStyle w:val="Heading2"/>
        <w:numPr>
          <w:ilvl w:val="1"/>
          <w:numId w:val="1"/>
        </w:numPr>
        <w:rPr/>
      </w:pPr>
      <w:bookmarkStart w:id="195" w:name="__RefHeading___Toc297379_2281741623"/>
      <w:bookmarkStart w:id="196" w:name="_Toc74"/>
      <w:bookmarkEnd w:id="194"/>
      <w:bookmarkEnd w:id="195"/>
      <w:r>
        <w:rPr/>
        <w:t>11</w:t>
      </w:r>
      <w:r>
        <w:rPr>
          <w:rtl w:val="true"/>
        </w:rPr>
        <w:t xml:space="preserve">. </w:t>
      </w:r>
      <w:r>
        <w:rPr>
          <w:rtl w:val="true"/>
        </w:rPr>
        <w:t>انسان در دنیا</w:t>
      </w:r>
      <w:bookmarkEnd w:id="196"/>
    </w:p>
    <w:p>
      <w:pPr>
        <w:pStyle w:val="Heading3"/>
        <w:numPr>
          <w:ilvl w:val="2"/>
          <w:numId w:val="1"/>
        </w:numPr>
        <w:rPr/>
      </w:pPr>
      <w:bookmarkStart w:id="197" w:name="__RefHeading___Toc297381_2281741623"/>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یکی از مسائل مهّم و اساسی بحث معاد، شناخت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حیات اخروی ارتباط وثیقی با اجزاء و ابعاد حقیقت انسان دارد و بدون انسان‌شناسی ، احوال جهان آخرت به درستی شناخته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جهان‌شناسی دینی ـ شیعی ـ انسان با سه جهان درارتباط است ؛ عوالم پیش از این جهان ،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ساحت انسان به سه بخش جسم ، روح و عقل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جهان پیش از این دنیا، در فصل گذشته به صورت کوتاه و فشرده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آخرت نیز بیشترین بخش‌های این مکتوب را تشکیل می‌دهد که به مناسبت عرضه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 ویژه شرح کوتاهی از ارتباط انسان با دنیا و ابعاد و اجزای حقیقت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روشن گردید که انسان ، پیش از این جهان در عوالم طینت و ارواح و ذرّ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تداوم سلسله مراتب وجودی انسان ، این جهان پس از عالم ذرّ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در این جهان ، ابتدایش نطفه است و بعد، علقه و مضغه و طفل و جوان و پیر می‌شود و می‌میرد و با مرگ ، جهان آخرت آغاز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ساحت انسان به سه بخش بدن ، روح و عقل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بدن و روح ،</w:t>
      </w:r>
      <w:bookmarkStart w:id="199" w:name="pg3664_26917"/>
    </w:p>
    <w:p>
      <w:pPr>
        <w:pStyle w:val="BookText"/>
        <w:rPr/>
      </w:pPr>
      <w:bookmarkEnd w:id="199"/>
      <w:r>
        <w:rPr>
          <w:rFonts w:ascii="IRNazanin" w:hAnsi="IRNazanin" w:eastAsia="IRNazanin"/>
          <w:color w:val="111111"/>
          <w:sz w:val="28"/>
          <w:sz w:val="28"/>
          <w:szCs w:val="28"/>
          <w:rtl w:val="true"/>
          <w:lang w:bidi="fa-IR"/>
        </w:rPr>
        <w:t>حقیقت انسان را تشکیل می‌دهند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روح و بدن هردو، مهمّ و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w:t>
      </w:r>
    </w:p>
    <w:p>
      <w:pPr>
        <w:pStyle w:val="BookText"/>
        <w:rPr/>
      </w:pPr>
      <w:r>
        <w:rPr>
          <w:rFonts w:ascii="IRNazanin" w:hAnsi="IRNazanin" w:eastAsia="IRNazanin"/>
          <w:color w:val="111111"/>
          <w:sz w:val="28"/>
          <w:sz w:val="28"/>
          <w:szCs w:val="28"/>
          <w:rtl w:val="true"/>
          <w:lang w:bidi="fa-IR"/>
        </w:rPr>
        <w:t>برخی از نحله‌های فلسفی یونان‌گرا، که حقیقت انسان را تنها روح پنداشته‌اند</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عقل ، نوری خارج از حقیقت انسان است که از آن بهره‌مند می‌شود</w:t>
      </w:r>
      <w:r>
        <w:rPr>
          <w:rFonts w:eastAsia="IRNazanin" w:cs="IRNazanin"/>
          <w:color w:val="111111"/>
          <w:sz w:val="28"/>
          <w:szCs w:val="28"/>
          <w:rtl w:val="true"/>
          <w:lang w:bidi="fa-IR"/>
        </w:rPr>
        <w:t>.</w:t>
      </w:r>
    </w:p>
    <w:p>
      <w:pPr>
        <w:pStyle w:val="Heading3"/>
        <w:numPr>
          <w:ilvl w:val="2"/>
          <w:numId w:val="1"/>
        </w:numPr>
        <w:rPr/>
      </w:pPr>
      <w:bookmarkStart w:id="200" w:name="__RefHeading___Toc297383_2281741623"/>
      <w:bookmarkStart w:id="201" w:name="_Toc76"/>
      <w:bookmarkEnd w:id="200"/>
      <w:r>
        <w:rPr/>
        <w:t>1</w:t>
      </w:r>
      <w:r>
        <w:rPr>
          <w:rtl w:val="true"/>
        </w:rPr>
        <w:t xml:space="preserve"> </w:t>
      </w:r>
      <w:r>
        <w:rPr>
          <w:rtl w:val="true"/>
        </w:rPr>
        <w:t xml:space="preserve">ـ </w:t>
      </w:r>
      <w:r>
        <w:rPr/>
        <w:t>11</w:t>
      </w:r>
      <w:r>
        <w:rPr>
          <w:rtl w:val="true"/>
        </w:rPr>
        <w:t xml:space="preserve">. </w:t>
      </w:r>
      <w:r>
        <w:rPr>
          <w:rtl w:val="true"/>
        </w:rPr>
        <w:t>عقل و علم</w:t>
      </w:r>
      <w:bookmarkEnd w:id="201"/>
    </w:p>
    <w:p>
      <w:pPr>
        <w:pStyle w:val="BookText"/>
        <w:rPr/>
      </w:pPr>
      <w:r>
        <w:rPr>
          <w:rFonts w:ascii="IRNazanin" w:hAnsi="IRNazanin" w:eastAsia="IRNazanin"/>
          <w:color w:val="111111"/>
          <w:sz w:val="28"/>
          <w:sz w:val="28"/>
          <w:szCs w:val="28"/>
          <w:rtl w:val="true"/>
          <w:lang w:bidi="fa-IR"/>
        </w:rPr>
        <w:t xml:space="preserve">یکی از مخلوقات ارجمند نوری ،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جزء حقیقت انسان نیست و فقدان آن موجب سلب حیات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شاخص انسان از دیگر موجودات است و انسانیّت انسان به عقل اوست ، چنانکه مولی‌الموحّدین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توصیفی بسیار زیبا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بعقله ؛</w:t>
      </w:r>
    </w:p>
    <w:p>
      <w:pPr>
        <w:pStyle w:val="BookText"/>
        <w:rPr/>
      </w:pPr>
      <w:r>
        <w:rPr>
          <w:rFonts w:ascii="IRNazanin" w:hAnsi="IRNazanin" w:eastAsia="IRNazanin"/>
          <w:color w:val="111111"/>
          <w:sz w:val="28"/>
          <w:sz w:val="28"/>
          <w:szCs w:val="28"/>
          <w:rtl w:val="true"/>
          <w:lang w:bidi="fa-IR"/>
        </w:rPr>
        <w:t xml:space="preserve">انسانیّت انسان به عقل اوست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والد ارجمند، فقیه و مفسّر قرآن و استاد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محمّدباقر ملکی میانجی ؛ در تعریف عقل نوشته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فی الکتابِ و السُّنَّة ، هُوَ النورُ الصریحُ الذی أفاضَهُ الله ـ سُبحانَه ـ عَلی الأرواح الإنسانیّة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الظاهرُ بذاتِه ، و المُظهِرُ لِغیِرهِ ؛ و هو حُجةٌ إلهیّةٌ معصومٌ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قِوامُ حجّیّة کلِّ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مِلاکُ التکلیف و الثوابِ و العقاب ؛ و بِهِ یَجِبُ الایمانُ و ما یَتَرَتَّبُ عَلَیه ، و تصدیقُ الأنبیاءِ و الإذعان بِهِم ، وَ بِه یُمَیَّزُ الحّقُ مِنَ الباطل ، و الْشَرُّ مِنَ الخیر، و الرُّشدُ من الغَیِّ ، و بِه یُعرَفُ الحَسنُ والقبیح ، و الجیِّدُ و الرَّدئ و الواجباتُ و المحرَّماتُ الضروریّةُ العقلیّةُ</w:t>
      </w:r>
    </w:p>
    <w:p>
      <w:pPr>
        <w:pStyle w:val="BookText"/>
        <w:rPr/>
      </w:pPr>
      <w:r>
        <w:rPr>
          <w:rFonts w:ascii="Amiri" w:hAnsi="Amiri" w:eastAsia="Amiri" w:cs="Amiri"/>
          <w:color w:val="111111"/>
          <w:sz w:val="28"/>
          <w:sz w:val="28"/>
          <w:szCs w:val="28"/>
          <w:rtl w:val="true"/>
          <w:lang w:bidi="ar-SA"/>
        </w:rPr>
        <w:t xml:space="preserve">الذّاتیّة ، و مکارم الأخلاقِ وَ مَحاسِنُها، و مَساوی الأعمال و رذائلُها؛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 سنت ، همان نور آشکاری است که خداوند سبحان به ارواح انسانها عطا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ذاتآ ظاهر است و ظاهرکننده چیزهای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الهی است و ذاتآ عصمت دارد و خطا بر او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اساس حجّت بودن هر حجّتی است و ملاک تکلیف و پاداش و کیفر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آنچه بر آن مترتّب می‌شود، تصدیق پیامبران و اعتقاد به آنها، به واسطه عقل ،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عقل ، حق از باطل ، و شرّ از خیر و هدایت از گمراهی تمییز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حسن و قبح اعمال و برتری و پستی و واجب‌ها و حرام‌های بدیهی ذاتی عقلی ، اخلاق والا و خوب و کارهای بد و پست به‌وسیله عقل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حقیقی نیز در شمار مخلوقات غیرمادّی است که خارج از حقیقت انسان است و خداوند متعال به بندگان خویش افاضه می‌فرماید و آنان در مراتب و درجات مختلف آن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علم ، هر دو دارای عصمت و عاری از خطا و برخوردار از کشف ذاتی هستند و تفاوت آنها به حسب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معقول ،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عقل بازدارندگی ، یا ترغیب و تشویق به انجام کارهای راجح یا مرجوح ، مورد عنایت است ، ولی متعلّق علم حقیقی فاقد چنین عنایتی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قاعده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و ارتفاع آن دو محال است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یکی دیگر از ویژگی‌های مهمّ عقل ، مراتب درجات و شدّت و ضعف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عقل و ادراک و شعور مختلف است و اوّل مرتبه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روح‌الحیات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رحم مادر عطا می‌شود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مباحث معرفت‌شناسی و</w:t>
      </w:r>
    </w:p>
    <w:p>
      <w:pPr>
        <w:pStyle w:val="BookText"/>
        <w:rPr/>
      </w:pPr>
      <w:r>
        <w:rPr>
          <w:rFonts w:ascii="IRNazanin" w:hAnsi="IRNazanin" w:eastAsia="IRNazanin"/>
          <w:color w:val="111111"/>
          <w:sz w:val="28"/>
          <w:sz w:val="28"/>
          <w:szCs w:val="28"/>
          <w:rtl w:val="true"/>
          <w:lang w:bidi="fa-IR"/>
        </w:rPr>
        <w:t>وجودشناسیِ عقل و علم دامنه‌ای گسترده دارد و با مبحث انسان‌شناسی نیز در ارتباط</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ضرورت و در راستای شناخت حقیقت انسان و ابعاد وجودیش</w:t>
      </w:r>
      <w:bookmarkStart w:id="202" w:name="pg3664_26919"/>
    </w:p>
    <w:p>
      <w:pPr>
        <w:pStyle w:val="BookText"/>
        <w:rPr/>
      </w:pPr>
      <w:bookmarkEnd w:id="202"/>
      <w:r>
        <w:rPr>
          <w:rFonts w:ascii="IRNazanin" w:hAnsi="IRNazanin" w:eastAsia="IRNazanin"/>
          <w:color w:val="111111"/>
          <w:sz w:val="28"/>
          <w:sz w:val="28"/>
          <w:szCs w:val="28"/>
          <w:rtl w:val="true"/>
          <w:lang w:bidi="fa-IR"/>
        </w:rPr>
        <w:t>اشاره‌ای کوتاه به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 که علم و عقل ، حقیقتی بیرون از انسان است و به ارواح افاضه می‌شود و غیر از ارواح است </w:t>
      </w:r>
      <w:r>
        <w:rPr>
          <w:rFonts w:eastAsia="IRNazanin" w:cs="IRNazanin"/>
          <w:color w:val="111111"/>
          <w:sz w:val="28"/>
          <w:szCs w:val="28"/>
          <w:rtl w:val="true"/>
          <w:lang w:bidi="fa-IR"/>
        </w:rPr>
        <w:t>.</w:t>
      </w:r>
    </w:p>
    <w:p>
      <w:pPr>
        <w:pStyle w:val="Heading3"/>
        <w:numPr>
          <w:ilvl w:val="2"/>
          <w:numId w:val="1"/>
        </w:numPr>
        <w:rPr/>
      </w:pPr>
      <w:bookmarkStart w:id="203" w:name="__RefHeading___Toc297385_2281741623"/>
      <w:bookmarkStart w:id="204" w:name="_Toc77"/>
      <w:bookmarkEnd w:id="203"/>
      <w:r>
        <w:rPr/>
        <w:t>2</w:t>
      </w:r>
      <w:r>
        <w:rPr>
          <w:rtl w:val="true"/>
        </w:rPr>
        <w:t xml:space="preserve"> </w:t>
      </w:r>
      <w:r>
        <w:rPr>
          <w:rtl w:val="true"/>
        </w:rPr>
        <w:t xml:space="preserve">ـ </w:t>
      </w:r>
      <w:r>
        <w:rPr/>
        <w:t>11</w:t>
      </w:r>
      <w:r>
        <w:rPr>
          <w:rtl w:val="true"/>
        </w:rPr>
        <w:t xml:space="preserve">. </w:t>
      </w:r>
      <w:r>
        <w:rPr>
          <w:rtl w:val="true"/>
        </w:rPr>
        <w:t>روح</w:t>
      </w:r>
      <w:bookmarkEnd w:id="204"/>
    </w:p>
    <w:p>
      <w:pPr>
        <w:pStyle w:val="Heading4"/>
        <w:numPr>
          <w:ilvl w:val="3"/>
          <w:numId w:val="1"/>
        </w:numPr>
        <w:rPr/>
      </w:pPr>
      <w:bookmarkStart w:id="205" w:name="__RefHeading___Toc297387_2281741623"/>
      <w:bookmarkStart w:id="206" w:name="_Toc78"/>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عوامل چندی ـ از جمله نفوذ فرهنگ و اندیشه‌های فلسفه و عرفان یونانی و هندی در دنیای اسلام ، سیاست‌های فرهنگی خلفا و شاهان ستمگر و پدید آمدن فرقه‌های مختلف ـ موجب تشتّت و اختلاف آرا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برخی از حوزه‌ها بسیار پررنگ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حقیقت روح یکی از این حوزه‌های پرچالش است که برخی آن را در شمار پراختلاف‌ترین موضوع در مسائل فلسفی و کلامی دانسته‌اند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علّامه حلّی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ماهیّت نفس اختلاف نمودند که آیا جوهر است یا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گفتند جوهر است اختلاف کردند که آیا مجرد است یا نیست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علّامه مجلسی نیز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روح انسان ، خلاف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فقیر در کتاب بحارالانوار زیاده از بیست قول نقل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که چهل قول در این باب هست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سیداسماعیل طبرسی ، نظرات برخی دانشمندان در مورد روح را مطرح می‌کند، ازجمله آرای شیخ بهایی ، سیّد جزایری ، علی بن یونس عاملی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شیخ مجتبی قزوینی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ضمن اشاره به اختلاف آرا در مورد روح ، یکی از عوامل این اختلاف را چند معنایی واژه روح دانسته است </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مهمترین اختلاف پیرامون روح ، در مجرّد و مادّی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تجرّد روح ، دیدگاه بیشتر فلاسفه و برخی از متکلّمان است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امّا بسیاری از علما و متکلّمان</w:t>
      </w:r>
    </w:p>
    <w:p>
      <w:pPr>
        <w:pStyle w:val="BookText"/>
        <w:rPr/>
      </w:pPr>
      <w:r>
        <w:rPr>
          <w:rFonts w:ascii="IRNazanin" w:hAnsi="IRNazanin" w:eastAsia="IRNazanin"/>
          <w:color w:val="111111"/>
          <w:sz w:val="28"/>
          <w:sz w:val="28"/>
          <w:szCs w:val="28"/>
          <w:rtl w:val="true"/>
          <w:lang w:bidi="fa-IR"/>
        </w:rPr>
        <w:t>سنّی ، تجرّد روح را نفی کرده و این نفی را به جمهور و اکثریّت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فخر رازی ، تفتازانی و ایجی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در بررسی آرای متکلّمان شیعه روشن می‌شود که</w:t>
      </w:r>
    </w:p>
    <w:p>
      <w:pPr>
        <w:pStyle w:val="BookText"/>
        <w:rPr/>
      </w:pPr>
      <w:r>
        <w:rPr>
          <w:rFonts w:ascii="IRNazanin" w:hAnsi="IRNazanin" w:eastAsia="IRNazanin"/>
          <w:color w:val="111111"/>
          <w:sz w:val="28"/>
          <w:sz w:val="28"/>
          <w:szCs w:val="28"/>
          <w:rtl w:val="true"/>
          <w:lang w:bidi="fa-IR"/>
        </w:rPr>
        <w:t xml:space="preserve">شماری از صاحب‌نظران مباحث اعتقادی با الهام از متون دینی ، روح را جسم لطیف و مادّی می‌دانند چنانکه سیّداسماعیل طبرسی نوری دانشمند بزرگ کلامی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از اجسام لطیفه ربّانیه است که صادر از عالم امر است ، و متصرّف در بدن است به تصرف تدبیر، چنانکه قول اکثر محقّقین از علمای متشرعین ـ از اهل اسلام و غیر هم ـ می‌باشد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شیخ مجتبی قزوینی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 ظاهر و روشن است که روح انسان غیر علم و عقل و بدن است و جسمی رقیق و لطیف که غیر اجسام محسوسه ما است </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گفته شد که تمامی مخلوقات مادّی ـ از جمله روح ـ در عالم ارواح و پیش از ابدان ذرّی ، از ماده اوّلیّه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نوری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اخبار طینت ـ که قریب به حد تواتر، بلکه فوق تواتر است ـ به صراحت دلالت می‌کند که نفوس قدسی انبیاء و مؤمنان ، از مازاد طینت آفرینش محمّد و آل محمّد صلوات الله علیهم اجمعین آفریده شده‌اند، و نفوس شریره دشمنان ایشان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حماء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w:t>
      </w:r>
      <w:r>
        <w:rPr>
          <w:rFonts w:eastAsia="IRNazanin" w:cs="IRNazanin"/>
          <w:color w:val="111111"/>
          <w:sz w:val="28"/>
          <w:szCs w:val="28"/>
          <w:rtl w:val="true"/>
          <w:lang w:bidi="fa-IR"/>
        </w:rPr>
        <w:t xml:space="preserve">. </w:t>
      </w:r>
      <w:r>
        <w:rPr>
          <w:rStyle w:val="FootnoteAnchor"/>
          <w:rtl w:val="true"/>
        </w:rPr>
        <w:footnoteReference w:id="219"/>
      </w:r>
      <w:bookmarkStart w:id="207" w:name="pg3664_26921"/>
    </w:p>
    <w:p>
      <w:pPr>
        <w:pStyle w:val="Heading4"/>
        <w:numPr>
          <w:ilvl w:val="3"/>
          <w:numId w:val="1"/>
        </w:numPr>
        <w:rPr/>
      </w:pPr>
      <w:bookmarkStart w:id="208" w:name="__RefHeading___Toc297389_2281741623"/>
      <w:bookmarkStart w:id="209" w:name="_Toc79"/>
      <w:bookmarkEnd w:id="207"/>
      <w:bookmarkEnd w:id="208"/>
      <w:r>
        <w:rPr/>
        <w:t>1</w:t>
      </w:r>
      <w:r>
        <w:rPr>
          <w:rtl w:val="true"/>
        </w:rPr>
        <w:t xml:space="preserve"> </w:t>
      </w:r>
      <w:r>
        <w:rPr>
          <w:rtl w:val="true"/>
        </w:rPr>
        <w:t xml:space="preserve">ـ </w:t>
      </w:r>
      <w:r>
        <w:rPr/>
        <w:t>2</w:t>
      </w:r>
      <w:r>
        <w:rPr>
          <w:rtl w:val="true"/>
        </w:rPr>
        <w:t xml:space="preserve"> </w:t>
      </w:r>
      <w:r>
        <w:rPr>
          <w:rtl w:val="true"/>
        </w:rPr>
        <w:t xml:space="preserve">ـ </w:t>
      </w:r>
      <w:r>
        <w:rPr/>
        <w:t>11</w:t>
      </w:r>
      <w:r>
        <w:rPr>
          <w:rtl w:val="true"/>
        </w:rPr>
        <w:t xml:space="preserve">. </w:t>
      </w:r>
      <w:r>
        <w:rPr>
          <w:rtl w:val="true"/>
        </w:rPr>
        <w:t>اطلاقات روح</w:t>
      </w:r>
      <w:bookmarkEnd w:id="209"/>
    </w:p>
    <w:p>
      <w:pPr>
        <w:pStyle w:val="BookText"/>
        <w:rPr/>
      </w:pPr>
      <w:r>
        <w:rPr>
          <w:rFonts w:ascii="IRNazanin" w:hAnsi="IRNazanin" w:eastAsia="IRNazanin"/>
          <w:color w:val="111111"/>
          <w:sz w:val="28"/>
          <w:sz w:val="28"/>
          <w:szCs w:val="28"/>
          <w:rtl w:val="true"/>
          <w:lang w:bidi="fa-IR"/>
        </w:rPr>
        <w:t>روح ، عقل ، نفس و قلب ، از واژگان چند معنایی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مرجع ومهمّ فلسفی و کلامی ، بخشی به تحلیل حقیقت این واژگان و تقسیمات آنان اختصاص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کاربردهای این واژگان ، کاربرد نفس به معنای روح است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احادیث ، روح اطلاقاتی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روح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قدیمه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وجود ذرّی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نیز قلب به جسم صنوبری</w:t>
      </w:r>
    </w:p>
    <w:p>
      <w:pPr>
        <w:pStyle w:val="BookText"/>
        <w:rPr/>
      </w:pPr>
      <w:r>
        <w:rPr>
          <w:rFonts w:ascii="IRNazanin" w:hAnsi="IRNazanin" w:eastAsia="IRNazanin"/>
          <w:color w:val="111111"/>
          <w:sz w:val="28"/>
          <w:sz w:val="28"/>
          <w:szCs w:val="28"/>
          <w:rtl w:val="true"/>
          <w:lang w:bidi="fa-IR"/>
        </w:rPr>
        <w:t>شکل ـ دل ـ و به روح انسانی نیز گفته می‌شود</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210" w:name="__RefHeading___Toc297391_2281741623"/>
      <w:bookmarkStart w:id="211" w:name="_Toc80"/>
      <w:bookmarkEnd w:id="210"/>
      <w:r>
        <w:rPr/>
        <w:t>2</w:t>
      </w:r>
      <w:r>
        <w:rPr>
          <w:rtl w:val="true"/>
        </w:rPr>
        <w:t xml:space="preserve"> </w:t>
      </w:r>
      <w:r>
        <w:rPr>
          <w:rtl w:val="true"/>
        </w:rPr>
        <w:t xml:space="preserve">ـ </w:t>
      </w:r>
      <w:r>
        <w:rPr/>
        <w:t>2</w:t>
      </w:r>
      <w:r>
        <w:rPr>
          <w:rtl w:val="true"/>
        </w:rPr>
        <w:t xml:space="preserve"> </w:t>
      </w:r>
      <w:r>
        <w:rPr>
          <w:rtl w:val="true"/>
        </w:rPr>
        <w:t xml:space="preserve">ـ </w:t>
      </w:r>
      <w:r>
        <w:rPr/>
        <w:t>11</w:t>
      </w:r>
      <w:r>
        <w:rPr>
          <w:rtl w:val="true"/>
        </w:rPr>
        <w:t xml:space="preserve">. </w:t>
      </w:r>
      <w:r>
        <w:rPr>
          <w:rtl w:val="true"/>
        </w:rPr>
        <w:t>کیفیّت تعلّق روح به بدن</w:t>
      </w:r>
      <w:bookmarkEnd w:id="211"/>
    </w:p>
    <w:p>
      <w:pPr>
        <w:pStyle w:val="BookText"/>
        <w:rPr/>
      </w:pPr>
      <w:r>
        <w:rPr>
          <w:rFonts w:ascii="IRNazanin" w:hAnsi="IRNazanin" w:eastAsia="IRNazanin"/>
          <w:color w:val="111111"/>
          <w:sz w:val="28"/>
          <w:sz w:val="28"/>
          <w:szCs w:val="28"/>
          <w:rtl w:val="true"/>
          <w:lang w:bidi="fa-IR"/>
        </w:rPr>
        <w:t>روح و بدن دو موجود مستقل و جدا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نظر لطف و رحمت خود، روح‌ها را در بدن‌های خاصّ خویش قرار داد و آن دو را باهم جمع و ترکیب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بدن ، از نظر جنس مادّه باهم اشتراک دارند، ولی کیفیّت مادّه روح با مادّه بدن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ترکیب آن دو، به صورتی نیست که آن دو یکی شوند، بلکه ترکیب میان آن دو، ترکیب صناعی انضمامی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به آن بدن تعلّق و احاطه دارد، نه این که با آن درآمیخته باشد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انسان مرکّب از روح و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روح و بدن تنها، انسان نیستند، بلکه هرکدام جزئی از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می‌خواهند یکی از آن دو را به‌طور مشخص و معین بیان کنند، با اضافه ، به‌کار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من ، بدن من </w:t>
      </w:r>
      <w:r>
        <w:rPr>
          <w:rFonts w:eastAsia="IRNazanin" w:cs="IRNazanin"/>
          <w:color w:val="111111"/>
          <w:sz w:val="28"/>
          <w:szCs w:val="28"/>
          <w:rtl w:val="true"/>
          <w:lang w:bidi="fa-IR"/>
        </w:rPr>
        <w:t>.</w:t>
      </w:r>
      <w:bookmarkStart w:id="212" w:name="pg3664_26922"/>
    </w:p>
    <w:p>
      <w:pPr>
        <w:pStyle w:val="BookText"/>
        <w:rPr/>
      </w:pPr>
      <w:bookmarkEnd w:id="212"/>
      <w:r>
        <w:rPr>
          <w:rFonts w:ascii="IRNazanin" w:hAnsi="IRNazanin" w:eastAsia="IRNazanin"/>
          <w:color w:val="111111"/>
          <w:sz w:val="28"/>
          <w:sz w:val="28"/>
          <w:szCs w:val="28"/>
          <w:rtl w:val="true"/>
          <w:lang w:bidi="fa-IR"/>
        </w:rPr>
        <w:t xml:space="preserve">پس ترکیب روح و بدن ، امتزاجی و اختلاطی نیست ، بلکه ترکیبی انضمامی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این دو باهم ترکیب می‌شوند و در کنار هم قرار می‌گیرند، انسان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جدایی آنها از همدیگر، انسان بودن انسان نیز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کارهایی که از انسان سر می‌زند محصول روح و بدن است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از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فَالرَّوحُ بِغَیْرِ جَسَدٍ لا یَحُسُّ ، و الْجَسَدُ بِغَیْرِ روحٍ صُورَةٌ لا حَرَاکَ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اجْتَمَعَا قَوِیاَ وَ صَلُحَا؛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پس روح بدون بدن درک نمی‌کند و بدن بدون روح ، شکلی فاقد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دو باهم شوند، نیرومند و شایسته می‌گردند</w:t>
      </w:r>
      <w:r>
        <w:rPr>
          <w:rFonts w:eastAsia="IRNazanin" w:cs="IRNazanin"/>
          <w:color w:val="111111"/>
          <w:sz w:val="28"/>
          <w:szCs w:val="28"/>
          <w:rtl w:val="true"/>
          <w:lang w:bidi="fa-IR"/>
        </w:rPr>
        <w:t>.</w:t>
      </w:r>
    </w:p>
    <w:p>
      <w:pPr>
        <w:pStyle w:val="Heading3"/>
        <w:numPr>
          <w:ilvl w:val="2"/>
          <w:numId w:val="1"/>
        </w:numPr>
        <w:rPr/>
      </w:pPr>
      <w:bookmarkStart w:id="213" w:name="__RefHeading___Toc297393_2281741623"/>
      <w:bookmarkStart w:id="214" w:name="_Toc81"/>
      <w:bookmarkEnd w:id="213"/>
      <w:r>
        <w:rPr/>
        <w:t>3</w:t>
      </w:r>
      <w:r>
        <w:rPr>
          <w:rtl w:val="true"/>
        </w:rPr>
        <w:t xml:space="preserve"> </w:t>
      </w:r>
      <w:r>
        <w:rPr>
          <w:rtl w:val="true"/>
        </w:rPr>
        <w:t xml:space="preserve">ـ </w:t>
      </w:r>
      <w:r>
        <w:rPr/>
        <w:t>11</w:t>
      </w:r>
      <w:r>
        <w:rPr>
          <w:rtl w:val="true"/>
        </w:rPr>
        <w:t xml:space="preserve">. </w:t>
      </w:r>
      <w:r>
        <w:rPr>
          <w:rtl w:val="true"/>
        </w:rPr>
        <w:t>بدن</w:t>
      </w:r>
      <w:bookmarkEnd w:id="214"/>
    </w:p>
    <w:p>
      <w:pPr>
        <w:pStyle w:val="BookText"/>
        <w:rPr/>
      </w:pPr>
      <w:r>
        <w:rPr>
          <w:rFonts w:ascii="IRNazanin" w:hAnsi="IRNazanin" w:eastAsia="IRNazanin"/>
          <w:color w:val="111111"/>
          <w:sz w:val="28"/>
          <w:sz w:val="28"/>
          <w:szCs w:val="28"/>
          <w:rtl w:val="true"/>
          <w:lang w:bidi="fa-IR"/>
        </w:rPr>
        <w:t xml:space="preserve">خداوند متعال ، دوهزار سال پیش از خلقت بدن‌ها، ارواح را آفرید و از آن‌ها پیمان گرفت ؛ آنگاه از جزئی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مادّه اوّلیّه خلقت را که به صورت خاک درآورده بود، آفرید، و برای هر روحی بدنی مناسب با آن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نیکان که روح‌هایشان از علّیّین و آب شیرین بود، بدنی از همان جنس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بدان که ارواحشان از سجّین و آب شور و تلخ آفریده شده بود، بدنی از همان جنس آفرید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سیر حیات خود، پس از طی عوالم پیشین ، در این جهان از طریق تناسل و توالد در رحم مادر قرار می‌گیرد؛ به تدریج رشد می‌کند، و مراحل مختلف جنینی را می‌گذراند و پا به این جهان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انسان در این عالم ، عین ارواح عالم ذرّی است که دارای عقل و شعور و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این جهان نیز عین آن</w:t>
      </w:r>
      <w:bookmarkStart w:id="215" w:name="pg3664_26923"/>
    </w:p>
    <w:p>
      <w:pPr>
        <w:pStyle w:val="BookText"/>
        <w:rPr/>
      </w:pPr>
      <w:bookmarkEnd w:id="215"/>
      <w:r>
        <w:rPr>
          <w:rFonts w:ascii="IRNazanin" w:hAnsi="IRNazanin" w:eastAsia="IRNazanin"/>
          <w:color w:val="111111"/>
          <w:sz w:val="28"/>
          <w:sz w:val="28"/>
          <w:szCs w:val="28"/>
          <w:rtl w:val="true"/>
          <w:lang w:bidi="fa-IR"/>
        </w:rPr>
        <w:t xml:space="preserve">بدن ذرّی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اختلاف‌ها به عوارض رخدادهای غیرمرتبط به اجزای اصلیّه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روح و ذرّات اصلیّه بدن ذرّی ، تغییری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تغییرات ، منحصر در صفات و کمال و عوارض پیش آمده ضروری و غیرضروری این جهان است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ذرّی دارای روح هستند و در عالم ذرّ، به آن‌ها عقل و امری که شایسته تکلیف باشد عنایت شده ، سپس علم و عقل را از آنان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قدیمه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 که در رحم پس از چهار ماه دمیده می‌شود، روح‌الحیات و روح‌العقل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دوباره در این جهان به انسان عقل و شعور عطا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عقل و ادراک و شعور، مختلف است و اوّل مرتبه آن ، روح‌الحیات است که در رحم عطا می‌شود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بنابر آنچه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قدیمه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روح مخلوق مادّی در عالم پیشین است که از مادّه اوّلیّه خلقت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روح‌الحیات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چهار ماهگی جنین عطا می‌شود، غیرمادّی و از سنخ روح نیست </w:t>
      </w:r>
      <w:r>
        <w:rPr>
          <w:rFonts w:eastAsia="IRNazanin" w:cs="IRNazanin"/>
          <w:color w:val="111111"/>
          <w:sz w:val="28"/>
          <w:szCs w:val="28"/>
          <w:rtl w:val="true"/>
          <w:lang w:bidi="fa-IR"/>
        </w:rPr>
        <w:t>.</w:t>
      </w:r>
    </w:p>
    <w:p>
      <w:pPr>
        <w:pStyle w:val="Heading3"/>
        <w:numPr>
          <w:ilvl w:val="2"/>
          <w:numId w:val="1"/>
        </w:numPr>
        <w:rPr/>
      </w:pPr>
      <w:bookmarkStart w:id="216" w:name="__RefHeading___Toc297395_2281741623"/>
      <w:bookmarkStart w:id="217" w:name="_Toc82"/>
      <w:bookmarkEnd w:id="216"/>
      <w:r>
        <w:rPr/>
        <w:t>4</w:t>
      </w:r>
      <w:r>
        <w:rPr>
          <w:rtl w:val="true"/>
        </w:rPr>
        <w:t xml:space="preserve"> </w:t>
      </w:r>
      <w:r>
        <w:rPr>
          <w:rtl w:val="true"/>
        </w:rPr>
        <w:t xml:space="preserve">ـ </w:t>
      </w:r>
      <w:r>
        <w:rPr/>
        <w:t>11</w:t>
      </w:r>
      <w:r>
        <w:rPr>
          <w:rtl w:val="true"/>
        </w:rPr>
        <w:t xml:space="preserve">. </w:t>
      </w:r>
      <w:r>
        <w:rPr>
          <w:rtl w:val="true"/>
        </w:rPr>
        <w:t>خلقت انسان از خاک</w:t>
      </w:r>
      <w:bookmarkEnd w:id="217"/>
    </w:p>
    <w:p>
      <w:pPr>
        <w:pStyle w:val="BookText"/>
        <w:rPr/>
      </w:pPr>
      <w:r>
        <w:rPr>
          <w:rFonts w:ascii="IRNazanin" w:hAnsi="IRNazanin" w:eastAsia="IRNazanin"/>
          <w:color w:val="111111"/>
          <w:sz w:val="28"/>
          <w:sz w:val="28"/>
          <w:szCs w:val="28"/>
          <w:rtl w:val="true"/>
          <w:lang w:bidi="fa-IR"/>
        </w:rPr>
        <w:t>آیات و روایات متعدّد، خلقت انسان‌ها از خاک و گل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آفرینش نخستین انسان ،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مطابق نظام جهان‌شناسی و انسان‌شناسی دینی ، انسان‌ها به صورت ذرّی در عوالم پیشین ، از خاک آفریده شده و سپس در این جهان از طریق تناسل و توالد، چشم به جهان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منشأ پیدایش غیرمستقیم نطفه و جنین در اثر تغذیه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خاک برآمده و بر خاک خواهدرفت و از خاک محشور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ضربت خوردن سر مبارکش با قرائت آیه‌ای از قرآن کریم</w:t>
      </w:r>
      <w:bookmarkStart w:id="218" w:name="pg3664_26924"/>
    </w:p>
    <w:p>
      <w:pPr>
        <w:pStyle w:val="BookText"/>
        <w:rPr/>
      </w:pPr>
      <w:bookmarkEnd w:id="218"/>
      <w:r>
        <w:rPr>
          <w:rFonts w:ascii="IRNazanin" w:hAnsi="IRNazanin" w:eastAsia="IRNazanin"/>
          <w:color w:val="111111"/>
          <w:sz w:val="28"/>
          <w:sz w:val="28"/>
          <w:szCs w:val="28"/>
          <w:rtl w:val="true"/>
          <w:lang w:bidi="fa-IR"/>
        </w:rPr>
        <w:t xml:space="preserve">به این حقیقت اشاره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أحاط الناس بأمیرالمؤمنین علیه‌السلام و هو فی محرابه یشّد الضربة و یأخذ التراب و یضعه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خَلَقْنَاکُمْ وَفِیهَا نُعِیدُکُمْ وَمِنْهَا نُخْرِجُکُمْ تَارَةً أُخْرَی </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مردم پیرامون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بودند و آن حضرت در محرابش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را می‌بست و خاک را برمی‌داشت و بر محلّ زخم می‌ریخت سپس سخن پروردگار متعال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 و در آن باز می‌گردانیم ؛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آن بیرون می‌آوریم </w:t>
      </w:r>
      <w:r>
        <w:rPr>
          <w:rFonts w:eastAsia="IRNazanin" w:cs="IRNazanin"/>
          <w:color w:val="111111"/>
          <w:sz w:val="28"/>
          <w:szCs w:val="28"/>
          <w:rtl w:val="true"/>
          <w:lang w:bidi="fa-IR"/>
        </w:rPr>
        <w:t>.</w:t>
      </w:r>
    </w:p>
    <w:p>
      <w:pPr>
        <w:pStyle w:val="Heading3"/>
        <w:numPr>
          <w:ilvl w:val="2"/>
          <w:numId w:val="1"/>
        </w:numPr>
        <w:rPr/>
      </w:pPr>
      <w:bookmarkStart w:id="219" w:name="__RefHeading___Toc297397_2281741623"/>
      <w:bookmarkStart w:id="220" w:name="_Toc83"/>
      <w:bookmarkEnd w:id="219"/>
      <w:r>
        <w:rPr/>
        <w:t>5</w:t>
      </w:r>
      <w:r>
        <w:rPr>
          <w:rtl w:val="true"/>
        </w:rPr>
        <w:t xml:space="preserve">  </w:t>
      </w:r>
      <w:r>
        <w:rPr>
          <w:rtl w:val="true"/>
        </w:rPr>
        <w:t xml:space="preserve">ـ </w:t>
      </w:r>
      <w:r>
        <w:rPr/>
        <w:t>11</w:t>
      </w:r>
      <w:r>
        <w:rPr>
          <w:rtl w:val="true"/>
        </w:rPr>
        <w:t xml:space="preserve">. </w:t>
      </w:r>
      <w:r>
        <w:rPr>
          <w:rtl w:val="true"/>
        </w:rPr>
        <w:t>مراتب خلقت انسان</w:t>
      </w:r>
      <w:bookmarkEnd w:id="220"/>
    </w:p>
    <w:p>
      <w:pPr>
        <w:pStyle w:val="BookText"/>
        <w:rPr/>
      </w:pPr>
      <w:r>
        <w:rPr>
          <w:rFonts w:ascii="IRNazanin" w:hAnsi="IRNazanin" w:eastAsia="IRNazanin"/>
          <w:color w:val="111111"/>
          <w:sz w:val="28"/>
          <w:sz w:val="28"/>
          <w:szCs w:val="28"/>
          <w:rtl w:val="true"/>
          <w:lang w:bidi="fa-IR"/>
        </w:rPr>
        <w:t>انسان در عوالم پیشین مراحلی را گذرانده و از طریق تناسل و توالد به این جهان قدم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تناسلی انسان تا بدو تولّد، خود دارای چندین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احتساب طینت خاکی ، شش مرتبه برای آفرینش انسان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خاک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شبیه گوشت جویده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استخوان‌ها؛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گوشت بر استخوان‌ها</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خداوند متعال در قرآن کریم در این مورد فرموده‌است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انسان را از عصاره‌ای از گل آفریدیم ؛ سپس او را ـبه صورت ـ نطفه‌ای</w:t>
      </w:r>
    </w:p>
    <w:p>
      <w:pPr>
        <w:pStyle w:val="BookText"/>
        <w:rPr/>
      </w:pPr>
      <w:r>
        <w:rPr>
          <w:rFonts w:ascii="IRNazanin" w:hAnsi="IRNazanin" w:eastAsia="IRNazanin"/>
          <w:color w:val="111111"/>
          <w:sz w:val="28"/>
          <w:sz w:val="28"/>
          <w:szCs w:val="28"/>
          <w:rtl w:val="true"/>
          <w:lang w:bidi="fa-IR"/>
        </w:rPr>
        <w:t xml:space="preserve">در جایگاهی استوار قرار دادیم ؛ سپس نطفه را به صورت علقه ، و علقه را به صورت مضغه ، و مضغه را به صورت استخوان‌هایی درآوردیم ؛ و بر استخوان‌ها گوشت پوشاندیم ؛ سپس خلقی دیگرش کردیم ، پس مبارک است خداوند که بهترین آفرینندگان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آیه‌ای دیگر با اشاره بیشتر به مراحل پیشگفته در آفرینش انسان ، به بیان مراحل دیگری از سیر زندگی تکاملی وی در این جهان و تا مرگ را بیان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وَنُقِرُّ فِی الأَرْحَامِ مَا نَشَاءُ إِلَی أَجَلٍ مُسَمًّی ، ثُمَّ نُخْرِجُکُمْ طِفْلا، ثُمَّ لِتَبْلُغُوا أَشُدَّکُمْ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وَمِنْکُمْ مَنْ یُتَوَفَّی وَمِنْکُمْ مَنْ یُرَدُّ إِلَی أَرْذَلِ الْعُمُرِ لِکَیْلاَ یَعْلَمَ مِنْ بَعْدِ عِلْمٍ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آنچه را اراده می‌کنیم تا مدّتی معین در رحم‌ها قرار می‌دهیم آنگاه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بیرون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شما را ادامه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می‌میرند و برخی از شما به غایت پیری می‌رسند به‌گونه‌ای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 به مراتب دوران طفولیّت ، رشد و بلوغ ، مرگِ پیش از پیری برخی و دوران پیری و فرتوتی و پایان زندگی انسان اشاره شده است </w:t>
      </w:r>
      <w:r>
        <w:rPr>
          <w:rFonts w:eastAsia="IRNazanin" w:cs="IRNazanin"/>
          <w:color w:val="111111"/>
          <w:sz w:val="28"/>
          <w:szCs w:val="28"/>
          <w:rtl w:val="true"/>
          <w:lang w:bidi="fa-IR"/>
        </w:rPr>
        <w:t>.</w:t>
      </w:r>
      <w:bookmarkStart w:id="221" w:name="pg3664_26926"/>
    </w:p>
    <w:p>
      <w:pPr>
        <w:pStyle w:val="Heading2"/>
        <w:numPr>
          <w:ilvl w:val="1"/>
          <w:numId w:val="1"/>
        </w:numPr>
        <w:rPr/>
      </w:pPr>
      <w:bookmarkStart w:id="222" w:name="__RefHeading___Toc297399_2281741623"/>
      <w:bookmarkStart w:id="223" w:name="_Toc84"/>
      <w:bookmarkEnd w:id="221"/>
      <w:bookmarkEnd w:id="222"/>
      <w:r>
        <w:rPr/>
        <w:t>12</w:t>
      </w:r>
      <w:r>
        <w:rPr>
          <w:rtl w:val="true"/>
        </w:rPr>
        <w:t xml:space="preserve">. </w:t>
      </w:r>
      <w:r>
        <w:rPr>
          <w:rtl w:val="true"/>
        </w:rPr>
        <w:t>انسان و حیات دنیوی</w:t>
      </w:r>
      <w:bookmarkEnd w:id="223"/>
    </w:p>
    <w:p>
      <w:pPr>
        <w:pStyle w:val="Heading3"/>
        <w:numPr>
          <w:ilvl w:val="2"/>
          <w:numId w:val="1"/>
        </w:numPr>
        <w:rPr/>
      </w:pPr>
      <w:bookmarkStart w:id="224" w:name="__RefHeading___Toc297401_2281741623"/>
      <w:bookmarkStart w:id="225" w:name="_Toc85"/>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یکی از مراحل مهمّ و سرنوشت‌ساز انسان ، حیات دنیایی و این جهانی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خوب و آگاهانه موجب سعادت جاوید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گذار نامناسب و ناروا  و انحرافی ، موجب عذاب و دردسر و چه بسا حرمان و محرومیّت ابدی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جهان‌بینی اسلامی ، دنیا معبر و مسیر است و آخرت ، مقصد و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فانی و متلاشی خواهدشد و آخرت همیشگی و پایدار و جاوید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الدنیا معبرة الآخرة ؛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دنیا گذرگاه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الدنیا امدُ ـ الآخرة ابد؛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دنیا دارای نهایت و 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همیشگی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یک معبر ساده نیست بلکه محلّ آزمون بزرگ زندگی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گذار مهمّ ، سرنوشت انسانها رقم می‌خورد؛ گروهی مردود شده و عدّه‌ای پذیرفته می‌شوند، درست همان گونه که در کشت کشاورزان و برداشت محصولهای گوناگون از سوی</w:t>
      </w:r>
      <w:bookmarkStart w:id="226" w:name="pg3664_26927"/>
    </w:p>
    <w:p>
      <w:pPr>
        <w:pStyle w:val="BookText"/>
        <w:rPr/>
      </w:pPr>
      <w:bookmarkEnd w:id="226"/>
      <w:r>
        <w:rPr>
          <w:rFonts w:ascii="IRNazanin" w:hAnsi="IRNazanin" w:eastAsia="IRNazanin"/>
          <w:color w:val="111111"/>
          <w:sz w:val="28"/>
          <w:sz w:val="28"/>
          <w:szCs w:val="28"/>
          <w:rtl w:val="true"/>
          <w:lang w:bidi="fa-IR"/>
        </w:rPr>
        <w:t xml:space="preserve">آنان یا تجارت تاجران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زرع شیئاً حصده ؛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 کسی چیزی بکارد، نتیجه آن را درو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الأعمالُ فی الدنیا تِجارةُ الآخرة ؛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کردارهای در دنیا تجارتی بر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الدنیا عملٌ و لاحساب ـ فی الاخرةِ حسابٌ و لا عمل ؛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دنیا محلّ کردار است نه حسابرسی ـ آخرت جایگاه حسابرسی است نه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حیات دنیوی و اخروی و سنجش میان این دو، نیازمند شناختی درست و بررسی متعادل پیرامون آنهاست ، چنانکه عدم شناخت و ارزیابی صحیح موجب خسران و تیره‌بختی و چه بسا هلاک ابدی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جهان‌شناسی اسلامی ، نگاهی متعادل به دنیا و آخرت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جهان‌شناسی ، دنیا و آخرت ، حقایق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آخرت ، ابدی و همیشگی و دنیا محدود و فانی‌شونده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حقیقت ـ پایا و میرا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 نقش دنیا با ماهیّتی دوگانه و متضادّ در تعیین سرنوشت انسان تعیین‌کننده و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 از این نقش دوگانه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که درحقیقت دو تصویر زشت و نیکو از این گذرگاه پرخطر است </w:t>
      </w:r>
      <w:r>
        <w:rPr>
          <w:rFonts w:eastAsia="IRNazanin" w:cs="IRNazanin"/>
          <w:color w:val="111111"/>
          <w:sz w:val="28"/>
          <w:szCs w:val="28"/>
          <w:rtl w:val="true"/>
          <w:lang w:bidi="fa-IR"/>
        </w:rPr>
        <w:t>.</w:t>
      </w:r>
    </w:p>
    <w:p>
      <w:pPr>
        <w:pStyle w:val="Heading3"/>
        <w:numPr>
          <w:ilvl w:val="2"/>
          <w:numId w:val="1"/>
        </w:numPr>
        <w:rPr/>
      </w:pPr>
      <w:bookmarkStart w:id="227" w:name="__RefHeading___Toc297403_2281741623"/>
      <w:bookmarkStart w:id="228" w:name="_Toc86"/>
      <w:bookmarkEnd w:id="227"/>
      <w:r>
        <w:rPr/>
        <w:t>1</w:t>
      </w:r>
      <w:r>
        <w:rPr>
          <w:rtl w:val="true"/>
        </w:rPr>
        <w:t xml:space="preserve"> </w:t>
      </w:r>
      <w:r>
        <w:rPr>
          <w:rtl w:val="true"/>
        </w:rPr>
        <w:t xml:space="preserve">ـ </w:t>
      </w:r>
      <w:r>
        <w:rPr/>
        <w:t>12</w:t>
      </w:r>
      <w:r>
        <w:rPr>
          <w:rtl w:val="true"/>
        </w:rPr>
        <w:t xml:space="preserve">. </w:t>
      </w:r>
      <w:r>
        <w:rPr>
          <w:rtl w:val="true"/>
        </w:rPr>
        <w:t>دنیای ملعون</w:t>
      </w:r>
      <w:bookmarkEnd w:id="2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ملعون همان دنیایی است که غافلان و دنیاطلبان و مفسدان به زخارف آن</w:t>
      </w:r>
    </w:p>
    <w:p>
      <w:pPr>
        <w:pStyle w:val="BookText"/>
        <w:rPr/>
      </w:pPr>
      <w:r>
        <w:rPr>
          <w:rFonts w:ascii="IRNazanin" w:hAnsi="IRNazanin" w:eastAsia="IRNazanin"/>
          <w:color w:val="111111"/>
          <w:sz w:val="28"/>
          <w:sz w:val="28"/>
          <w:szCs w:val="28"/>
          <w:rtl w:val="true"/>
          <w:lang w:bidi="fa-IR"/>
        </w:rPr>
        <w:t>دل بسته و از پاکی و سعادت و جهان آخرت و رضای خداوند متعال روی 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قرآن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لیکن شما زندگی دنیا را بر می‌گزینید؛ با آن که آخرت بهتر و پایدارتر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آیات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میان دو سرای زوال‌پذیر و جاویدان ـکه یکی راه است و دیگری هدف ـ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آیات کریمه ، در مقام سرزنش و توبیخ کسانی است که از رستگاری و پاکی روی گردانیده و به زخارف دنیوی روی آورده و آن را در برابر رضای خداوند سبحان و جهان آخرت انتخاب کرده‌اند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روایات بسیاری نیز دنیا مورد مذمّت و نکوهش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شیوا انسان را از فریب دنیا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تدوم حبرتها و لاتؤمن فجعتها، غرارة ضرارة ، حائلة زائلة ، نافدة</w:t>
      </w:r>
    </w:p>
    <w:p>
      <w:pPr>
        <w:pStyle w:val="BookText"/>
        <w:rPr/>
      </w:pPr>
      <w:r>
        <w:rPr>
          <w:rFonts w:ascii="Amiri" w:hAnsi="Amiri" w:eastAsia="Amiri" w:cs="Amiri"/>
          <w:color w:val="111111"/>
          <w:sz w:val="28"/>
          <w:sz w:val="28"/>
          <w:szCs w:val="28"/>
          <w:rtl w:val="true"/>
          <w:lang w:bidi="ar-SA"/>
        </w:rPr>
        <w:t xml:space="preserve">بائدة ؛؛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شادمانی و نعمت آن پایدار نیست ؛ از دردها و مشکلات آن ایمن نتوان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فریبنده و زیانبار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و زوال‌پذیر فناپذیر و نابودشدنی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تَغُرُّ و تَضُّر و تَمُرّ؛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دنیا می‌فریبد و زیان می‌رساند و می‌گذرد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الدُنیا مُؤبَّدُ الفِتْنَة وَ الْبَلاء؛ </w:t>
      </w:r>
      <w:r>
        <w:rPr>
          <w:rStyle w:val="FootnoteAnchor"/>
          <w:rtl w:val="true"/>
        </w:rPr>
        <w:footnoteReference w:id="24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و بلای برده دنیا پایدار است </w:t>
      </w:r>
      <w:r>
        <w:rPr>
          <w:rFonts w:eastAsia="IRNazanin" w:cs="IRNazanin"/>
          <w:color w:val="111111"/>
          <w:sz w:val="28"/>
          <w:szCs w:val="28"/>
          <w:rtl w:val="true"/>
          <w:lang w:bidi="fa-IR"/>
        </w:rPr>
        <w:t>.</w:t>
      </w:r>
      <w:bookmarkStart w:id="229" w:name="pg3664_26929"/>
    </w:p>
    <w:p>
      <w:pPr>
        <w:pStyle w:val="BookText"/>
        <w:rPr/>
      </w:pPr>
      <w:bookmarkEnd w:id="229"/>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ملعون ، همان دنیایی است که بسیاری از انسان‌های غافل یا پست ، در فرازهای زندگی خود بر می‌گزینند؛ آنها که در هنگام روبرو شدن با خواهش‌های نفسانی در مورد پذیرش حق و طرد باطل ، مقام و ریاست ، مال و ثروت یا شهوت و بی‌بندباری ، خدا را از یاد می‌برند، و مرتکب کردارهای ناشایست می‌گردند، به جبهه باطل می‌پیوندند و در منجلاب تاریکی‌ها فرو می‌غلطند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خیل گمراهان و دلبستگان به دنیا، همگی از جرمی یکسان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فضل و عنایت خداوندی و توجّه اولیای معصوم الهی می‌توانند از خطر هلاکت نجات یابند و از دنیای ملعون فاصله گیرند، امّا برخی به‌خاطر رسوخ اعمال مجرمانه و شدّت تباهی ، به صفوف زیان‌کاران ابدی می‌پیوندند</w:t>
      </w:r>
      <w:r>
        <w:rPr>
          <w:rFonts w:eastAsia="IRNazanin" w:cs="IRNazanin"/>
          <w:color w:val="111111"/>
          <w:sz w:val="28"/>
          <w:szCs w:val="28"/>
          <w:rtl w:val="true"/>
          <w:lang w:bidi="fa-IR"/>
        </w:rPr>
        <w:t>.</w:t>
      </w:r>
    </w:p>
    <w:p>
      <w:pPr>
        <w:pStyle w:val="Heading3"/>
        <w:numPr>
          <w:ilvl w:val="2"/>
          <w:numId w:val="1"/>
        </w:numPr>
        <w:rPr/>
      </w:pPr>
      <w:bookmarkStart w:id="230" w:name="__RefHeading___Toc297405_2281741623"/>
      <w:bookmarkStart w:id="231" w:name="_Toc87"/>
      <w:bookmarkEnd w:id="230"/>
      <w:r>
        <w:rPr/>
        <w:t>2</w:t>
      </w:r>
      <w:r>
        <w:rPr>
          <w:rtl w:val="true"/>
        </w:rPr>
        <w:t xml:space="preserve"> </w:t>
      </w:r>
      <w:r>
        <w:rPr>
          <w:rtl w:val="true"/>
        </w:rPr>
        <w:t xml:space="preserve">ـ </w:t>
      </w:r>
      <w:r>
        <w:rPr/>
        <w:t>12</w:t>
      </w:r>
      <w:r>
        <w:rPr>
          <w:rtl w:val="true"/>
        </w:rPr>
        <w:t xml:space="preserve">. </w:t>
      </w:r>
      <w:r>
        <w:rPr>
          <w:rtl w:val="true"/>
        </w:rPr>
        <w:t>دنیای بلاغ</w:t>
      </w:r>
      <w:bookmarkEnd w:id="231"/>
    </w:p>
    <w:p>
      <w:pPr>
        <w:pStyle w:val="BookText"/>
        <w:rPr/>
      </w:pP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دنیای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دنیایی که گذرگاه به‌سوی آخرت و رساننده به آن است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این دنیا، تلقّی انسان‌های دین باور از</w:t>
      </w:r>
    </w:p>
    <w:p>
      <w:pPr>
        <w:pStyle w:val="BookText"/>
        <w:rPr/>
      </w:pPr>
      <w:r>
        <w:rPr>
          <w:rFonts w:ascii="IRNazanin" w:hAnsi="IRNazanin" w:eastAsia="IRNazanin"/>
          <w:color w:val="111111"/>
          <w:sz w:val="28"/>
          <w:sz w:val="28"/>
          <w:szCs w:val="28"/>
          <w:rtl w:val="true"/>
          <w:lang w:bidi="fa-IR"/>
        </w:rPr>
        <w:t xml:space="preserve">حیات دنیوی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دنیای ملعون بر نفی حق و دوری از خدا و سر سپردن به هواهای نفسانی و دل بستن به زخارف دنیوی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ایمان به عقاید و قوانین اسلامی و مذهب حقّه جعفری و بهره‌مندی مشروع از مواهب دنیوی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دنیوی با رویکرد و تلقّی و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متون دینی ، مؤمنان و پرهیزگاران برای استفاده کردن از آن سزاوارتر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قـرآن مجید و دعاها و روایات ، بهره‌مندی از حسنات دنیا ـ توأم با حسنات آخرت ـ از ساحت قدس ربوبی مسئلت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مجید می‌فرماید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یَقُولُ رَبَّنَا آتِنَا فِی الدُّنْیَا حَسَنَةً وَفِی الاَخِرَةِ حَسَنَةً وَقِنَا عَذَابَ</w:t>
      </w:r>
      <w:bookmarkStart w:id="232" w:name="pg3664_26930"/>
    </w:p>
    <w:p>
      <w:pPr>
        <w:pStyle w:val="BookText"/>
        <w:rPr/>
      </w:pPr>
      <w:bookmarkEnd w:id="232"/>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نَصِیبٌ مِمَّا کَسَبُوا وَاللَّهُ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برخی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دنیا نیکی عطا کن و در آخرت نیز نیکی مرحمت فرما؛ و 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آنچه به دست آورده‌اند نصیبی دارند، و خداوند سریع‌الحساب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توجّه کرد که هشدار در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گوشه‌نشینی وانزوا و سستی و تنبلی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توجّه به استفاده از دنیا در چارچوب قانونی ومشروع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چارچوب ، تلاش و کوشش و ترقّی همه‌جانبه مادّی و معنوی دنیایی ، خود یک ارزش به‌شمار می‌رود، راهی است در بهره‌مندیِ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نزدیک‌تر شدن به نظام آرمانی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خطبه‌ای از امیرمؤمنان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ـکه مسعودی مورّخ شهیر ـ نقل کرده است ،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رهایی‌بخش امّت و واپسین نور از انوار مقّدس الهی شمرده شده است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امامی که</w:t>
      </w:r>
    </w:p>
    <w:p>
      <w:pPr>
        <w:pStyle w:val="BookText"/>
        <w:rPr/>
      </w:pPr>
      <w:r>
        <w:rPr>
          <w:rFonts w:ascii="IRNazanin" w:hAnsi="IRNazanin" w:eastAsia="IRNazanin"/>
          <w:color w:val="111111"/>
          <w:sz w:val="28"/>
          <w:sz w:val="28"/>
          <w:szCs w:val="28"/>
          <w:rtl w:val="true"/>
          <w:lang w:bidi="fa-IR"/>
        </w:rPr>
        <w:t>با دولت کریمه خود زیباترین مدینه فاضله آرمانی این جهانی و دنیای حسنه را برپا خواهدکرد</w:t>
      </w:r>
      <w:r>
        <w:rPr>
          <w:rFonts w:eastAsia="IRNazanin" w:cs="IRNazanin"/>
          <w:color w:val="111111"/>
          <w:sz w:val="28"/>
          <w:szCs w:val="28"/>
          <w:rtl w:val="true"/>
          <w:lang w:bidi="fa-IR"/>
        </w:rPr>
        <w:t>.</w:t>
      </w:r>
    </w:p>
    <w:p>
      <w:pPr>
        <w:pStyle w:val="Heading3"/>
        <w:numPr>
          <w:ilvl w:val="2"/>
          <w:numId w:val="1"/>
        </w:numPr>
        <w:rPr/>
      </w:pPr>
      <w:bookmarkStart w:id="233" w:name="__RefHeading___Toc297407_2281741623"/>
      <w:bookmarkStart w:id="234" w:name="_Toc88"/>
      <w:bookmarkEnd w:id="233"/>
      <w:r>
        <w:rPr/>
        <w:t>3</w:t>
      </w:r>
      <w:r>
        <w:rPr>
          <w:rtl w:val="true"/>
        </w:rPr>
        <w:t xml:space="preserve"> </w:t>
      </w:r>
      <w:r>
        <w:rPr>
          <w:rtl w:val="true"/>
        </w:rPr>
        <w:t xml:space="preserve">ـ </w:t>
      </w:r>
      <w:r>
        <w:rPr/>
        <w:t>12</w:t>
      </w:r>
      <w:r>
        <w:rPr>
          <w:rtl w:val="true"/>
        </w:rPr>
        <w:t xml:space="preserve">. </w:t>
      </w:r>
      <w:r>
        <w:rPr>
          <w:rtl w:val="true"/>
        </w:rPr>
        <w:t>دنیا جایگاه تلاش و توشه اندوزی</w:t>
      </w:r>
      <w:bookmarkEnd w:id="234"/>
    </w:p>
    <w:p>
      <w:pPr>
        <w:pStyle w:val="BookText"/>
        <w:rPr/>
      </w:pPr>
      <w:r>
        <w:rPr>
          <w:rFonts w:ascii="IRNazanin" w:hAnsi="IRNazanin" w:eastAsia="IRNazanin"/>
          <w:color w:val="111111"/>
          <w:sz w:val="28"/>
          <w:sz w:val="28"/>
          <w:szCs w:val="28"/>
          <w:rtl w:val="true"/>
          <w:lang w:bidi="fa-IR"/>
        </w:rPr>
        <w:t>دنیا گذرگاه آخرت و محلّ آزمون بزرگ الهی است ؛ بویژه برای کسانی که</w:t>
      </w:r>
    </w:p>
    <w:p>
      <w:pPr>
        <w:pStyle w:val="BookText"/>
        <w:rPr/>
      </w:pPr>
      <w:r>
        <w:rPr>
          <w:rFonts w:ascii="IRNazanin" w:hAnsi="IRNazanin" w:eastAsia="IRNazanin"/>
          <w:color w:val="111111"/>
          <w:sz w:val="28"/>
          <w:sz w:val="28"/>
          <w:szCs w:val="28"/>
          <w:rtl w:val="true"/>
          <w:lang w:bidi="fa-IR"/>
        </w:rPr>
        <w:t>حجّت الهی بر آنها تمام شده ، آخرین آزمون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این</w:t>
      </w:r>
    </w:p>
    <w:p>
      <w:pPr>
        <w:pStyle w:val="BookText"/>
        <w:rPr/>
      </w:pPr>
      <w:r>
        <w:rPr>
          <w:rFonts w:ascii="IRNazanin" w:hAnsi="IRNazanin" w:eastAsia="IRNazanin"/>
          <w:color w:val="111111"/>
          <w:sz w:val="28"/>
          <w:sz w:val="28"/>
          <w:szCs w:val="28"/>
          <w:rtl w:val="true"/>
          <w:lang w:bidi="fa-IR"/>
        </w:rPr>
        <w:t xml:space="preserve">آزمون ، تلاش و توشه‌اندوزی برای آزمون سرنوشت زندگی همیشگی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قرآن کریم ، به تلاش انسان در جهان و عواقب و نتایج آن در آخرت را اشاره می‌فرماید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لَیْسَ لِلاِْنسَانِ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w:t>
      </w:r>
    </w:p>
    <w:p>
      <w:pPr>
        <w:pStyle w:val="BookText"/>
        <w:rPr/>
      </w:pPr>
      <w:r>
        <w:rPr>
          <w:rFonts w:ascii="Amiri" w:hAnsi="Amiri" w:eastAsia="Amiri" w:cs="Amiri"/>
          <w:color w:val="111111"/>
          <w:sz w:val="28"/>
          <w:sz w:val="28"/>
          <w:szCs w:val="28"/>
          <w:rtl w:val="true"/>
          <w:lang w:bidi="ar-SA"/>
        </w:rPr>
        <w:t xml:space="preserve">الْجَزَاءَ الأَوْفَی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این که برای انسان بهره‌ای جز تلاش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کوشش او به زودی دیده می‌شود سپس هرچه تمامتر وی را پاداش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روزی که انسان تلاشهای خود را به‌یاد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این آیه شریفه ، جایگاه تلاش و عمل انسان در عالم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هولناک قیامت ، انسان هر آنچه را که در دنیا انجام داده است به‌یاد می‌آورد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نیز خداوند متعال در قرآن مجید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چهره‌هایی در آن روز شادابند، از کوشش خود خوشنودند، در بهشت برین‌اند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لسعیها راضیه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و تحمّل سختی‌های انسان در کارهای شایسته ، موجب فلاح و رستگاری او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مراد، حصول نتایج کوشش‌های انسان و ثمره گوارا و مبارک آن است که بهشت و کرامت و رضوان خدا می‌باشد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فتزودوا من ایّام الفناء لایّام البقاء؛ </w:t>
      </w:r>
      <w:r>
        <w:rPr>
          <w:rStyle w:val="FootnoteAnchor"/>
          <w:rtl w:val="true"/>
        </w:rPr>
        <w:footnoteReference w:id="25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روزگار فانی برای جهان باقی توشه برگیرید</w:t>
      </w:r>
      <w:r>
        <w:rPr>
          <w:rFonts w:eastAsia="IRNazanin" w:cs="IRNazanin"/>
          <w:color w:val="111111"/>
          <w:sz w:val="28"/>
          <w:szCs w:val="28"/>
          <w:rtl w:val="true"/>
          <w:lang w:bidi="fa-IR"/>
        </w:rPr>
        <w:t>.</w:t>
      </w:r>
      <w:bookmarkStart w:id="235" w:name="pg3664_26933"/>
    </w:p>
    <w:p>
      <w:pPr>
        <w:pStyle w:val="BookText"/>
        <w:rPr/>
      </w:pPr>
      <w:bookmarkEnd w:id="235"/>
      <w:r>
        <w:rPr>
          <w:rFonts w:ascii="IRNazanin" w:hAnsi="IRNazanin" w:eastAsia="IRNazanin"/>
          <w:color w:val="111111"/>
          <w:sz w:val="28"/>
          <w:sz w:val="28"/>
          <w:szCs w:val="28"/>
          <w:rtl w:val="true"/>
          <w:lang w:bidi="fa-IR"/>
        </w:rPr>
        <w:t xml:space="preserve">انّما الدنیا دار مجاز و الآخرة دار قرار، فخذوا من ممّرکم لمقرّکم ؛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دنیا سرای گذر است و آخرت جایگاه ماندگاری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گذرگاهتان برای محل قرارتان توشه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اعظم المصیبة فی الدنیا مع عظم الفاقة غداً؛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چه مصیبت بزرگی است در دنیا، با وجود تهیدستی بزرگ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p>
    <w:p>
      <w:pPr>
        <w:pStyle w:val="Heading3"/>
        <w:numPr>
          <w:ilvl w:val="2"/>
          <w:numId w:val="1"/>
        </w:numPr>
        <w:rPr/>
      </w:pPr>
      <w:bookmarkStart w:id="236" w:name="__RefHeading___Toc297409_2281741623"/>
      <w:bookmarkStart w:id="237" w:name="_Toc89"/>
      <w:bookmarkEnd w:id="236"/>
      <w:r>
        <w:rPr/>
        <w:t>4</w:t>
      </w:r>
      <w:r>
        <w:rPr>
          <w:rtl w:val="true"/>
        </w:rPr>
        <w:t xml:space="preserve"> </w:t>
      </w:r>
      <w:r>
        <w:rPr>
          <w:rtl w:val="true"/>
        </w:rPr>
        <w:t xml:space="preserve">ـ </w:t>
      </w:r>
      <w:r>
        <w:rPr/>
        <w:t>12</w:t>
      </w:r>
      <w:r>
        <w:rPr>
          <w:rtl w:val="true"/>
        </w:rPr>
        <w:t xml:space="preserve">. </w:t>
      </w:r>
      <w:r>
        <w:rPr>
          <w:rtl w:val="true"/>
        </w:rPr>
        <w:t>دنیا و پاسداری از گذر سالم</w:t>
      </w:r>
      <w:bookmarkEnd w:id="237"/>
    </w:p>
    <w:p>
      <w:pPr>
        <w:pStyle w:val="BookText"/>
        <w:rPr/>
      </w:pPr>
      <w:r>
        <w:rPr>
          <w:rFonts w:ascii="IRNazanin" w:hAnsi="IRNazanin" w:eastAsia="IRNazanin"/>
          <w:color w:val="111111"/>
          <w:sz w:val="28"/>
          <w:sz w:val="28"/>
          <w:szCs w:val="28"/>
          <w:rtl w:val="true"/>
          <w:lang w:bidi="fa-IR"/>
        </w:rPr>
        <w:t xml:space="preserve">یکی از آفات بزرگ تداوم و سیر حیات دنیوی ، وجود موانع سخت و کمین‌گاههای خطرناک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سالم از آن‌ها نیازمند استقامت و بیداری و پاسداری انسانها از کرامت و سعادت خویش با ابزاری قوی و راهکاری قویم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مجید، بهره‌مندی از وعده‌های الهی برای بهشتیان را باز می‌گوید و یکی از ویژگی‌های اخلاقی آنان را این چنین یاد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همان است که وعده یافته‌اید برای هر بازگشت کننده‌ای که عهد خدا را حفظ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پاسداری از حدود الهی ، ابزار کارآمد برای عبور سالم از معبر خطرناک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خطبه‌ای ، راضی نگه داشتن خداوند متعال ، زنده ساختن عقل ، بکارگیری قلب و میراندن خواهش‌های نفسانی را از ویژگی‌های پویندگان راه خدا برشمرده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ابزارها موجب یافتن راه هدایت ، پیمودن راه درست ، پشت سر گذاشتن فرازهای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رسیدن به سرمنزل</w:t>
      </w:r>
    </w:p>
    <w:p>
      <w:pPr>
        <w:pStyle w:val="BookText"/>
        <w:rPr/>
      </w:pPr>
      <w:r>
        <w:rPr>
          <w:rFonts w:ascii="IRNazanin" w:hAnsi="IRNazanin" w:eastAsia="IRNazanin"/>
          <w:color w:val="111111"/>
          <w:sz w:val="28"/>
          <w:sz w:val="28"/>
          <w:szCs w:val="28"/>
          <w:rtl w:val="true"/>
          <w:lang w:bidi="fa-IR"/>
        </w:rPr>
        <w:t xml:space="preserve">سعادت جاودانی و دست یابی به جایگاه امن و راحت است </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نیز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کرده و بهای انسان را بهشت دانسته و هشدار داده است که به غیر آن فروخته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حرٌ یَدع هذه اللماظة لأهلها؟ إنّه لیس لأنفسکم ثَمنٌ إلّا الجنّة ، فلا تبیعوها إلّا بها،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آیا آزادمردی نیست که این ته مانده طعام در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اهلش رها کند؟ برای نَفْسهای شما بهایی جز بهشت نمی‌باشد پس آنها را جز با آن بها نفروشید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گهربار تأکیدی بر دوری از مفاسد دنیا، پاسداری از دام‌های گمراه‌کننده در رسیدن به بهشت موعود الهی است و هشدار نسبت به ارزان‌فروشی انسان ، غبن و زیان و خسران همیشگی در معامله بزرگ زندگی جاوید است </w:t>
      </w:r>
      <w:r>
        <w:rPr>
          <w:rFonts w:eastAsia="IRNazanin" w:cs="IRNazanin"/>
          <w:color w:val="111111"/>
          <w:sz w:val="28"/>
          <w:szCs w:val="28"/>
          <w:rtl w:val="true"/>
          <w:lang w:bidi="fa-IR"/>
        </w:rPr>
        <w:t>.</w:t>
      </w:r>
      <w:bookmarkStart w:id="238" w:name="pg3664_26936"/>
    </w:p>
    <w:p>
      <w:pPr>
        <w:pStyle w:val="Heading2"/>
        <w:numPr>
          <w:ilvl w:val="1"/>
          <w:numId w:val="1"/>
        </w:numPr>
        <w:rPr/>
      </w:pPr>
      <w:bookmarkStart w:id="239" w:name="__RefHeading___Toc297411_2281741623"/>
      <w:bookmarkStart w:id="240" w:name="_Toc90"/>
      <w:bookmarkEnd w:id="238"/>
      <w:bookmarkEnd w:id="239"/>
      <w:r>
        <w:rPr/>
        <w:t>13</w:t>
      </w:r>
      <w:r>
        <w:rPr>
          <w:rtl w:val="true"/>
        </w:rPr>
        <w:t xml:space="preserve">. </w:t>
      </w:r>
      <w:r>
        <w:rPr>
          <w:rtl w:val="true"/>
        </w:rPr>
        <w:t>احتضار</w:t>
      </w:r>
      <w:bookmarkEnd w:id="240"/>
    </w:p>
    <w:p>
      <w:pPr>
        <w:pStyle w:val="Heading3"/>
        <w:numPr>
          <w:ilvl w:val="2"/>
          <w:numId w:val="1"/>
        </w:numPr>
        <w:rPr/>
      </w:pPr>
      <w:bookmarkStart w:id="241" w:name="__RefHeading___Toc297413_2281741623"/>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احتضار حالت مرگ و جان کندن انسان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جهت حضور فرشتگان یا دوستان و آشنایان در کنار انسان ، احتضار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به‌خاطر کنده شدن روح از بدن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جهت بیرون راندن روح از بدن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سیّدعلی‌خان مدنی در شرح صحیفه سجّادیّه ، این فقره از دعای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ختم قرآن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تجلّی ملک‌الموت من حجب الغیوب ؛ فرشته مرگ از حجاب‌های غیبی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متواتر رسیده است که میّت آشکارا ملک‌الموت را مشاهده می‌کند و او را به هنگام برطرف شدن پرده‌ها مورد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خطبه‌ای ، قرارگرفتن انسان در چنگال مرگ را با واژگان مقبوضون احتضارآ ـبا احتضار قبض روح می‌شوند ـ بیان فرموده است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موضوع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احتضار به لحاظ اهمیّت آن در حیات انسان ، در قرآن مجید و روایات معصومان مورد توجّه قرار گرفته که به مناسبت ، در اجزای این فصل از نوشتار عرضه شده است </w:t>
      </w:r>
      <w:r>
        <w:rPr>
          <w:rFonts w:eastAsia="IRNazanin" w:cs="IRNazanin"/>
          <w:color w:val="111111"/>
          <w:sz w:val="28"/>
          <w:szCs w:val="28"/>
          <w:rtl w:val="true"/>
          <w:lang w:bidi="fa-IR"/>
        </w:rPr>
        <w:t>.</w:t>
      </w:r>
      <w:bookmarkStart w:id="243" w:name="pg3664_26938"/>
    </w:p>
    <w:p>
      <w:pPr>
        <w:pStyle w:val="Heading3"/>
        <w:numPr>
          <w:ilvl w:val="2"/>
          <w:numId w:val="1"/>
        </w:numPr>
        <w:rPr/>
      </w:pPr>
      <w:bookmarkStart w:id="244" w:name="__RefHeading___Toc297415_2281741623"/>
      <w:bookmarkStart w:id="245" w:name="_Toc92"/>
      <w:bookmarkEnd w:id="243"/>
      <w:bookmarkEnd w:id="244"/>
      <w:r>
        <w:rPr/>
        <w:t>1</w:t>
      </w:r>
      <w:r>
        <w:rPr>
          <w:rtl w:val="true"/>
        </w:rPr>
        <w:t xml:space="preserve"> </w:t>
      </w:r>
      <w:r>
        <w:rPr>
          <w:rtl w:val="true"/>
        </w:rPr>
        <w:t xml:space="preserve">ـ </w:t>
      </w:r>
      <w:r>
        <w:rPr/>
        <w:t>13</w:t>
      </w:r>
      <w:r>
        <w:rPr>
          <w:rtl w:val="true"/>
        </w:rPr>
        <w:t xml:space="preserve">. </w:t>
      </w:r>
      <w:r>
        <w:rPr>
          <w:rtl w:val="true"/>
        </w:rPr>
        <w:t>احتضار؛ تلفیف دنیا به آخرت</w:t>
      </w:r>
      <w:bookmarkEnd w:id="245"/>
    </w:p>
    <w:p>
      <w:pPr>
        <w:pStyle w:val="BookText"/>
        <w:rPr/>
      </w:pPr>
      <w:r>
        <w:rPr>
          <w:rFonts w:ascii="IRNazanin" w:hAnsi="IRNazanin" w:eastAsia="IRNazanin"/>
          <w:color w:val="111111"/>
          <w:sz w:val="28"/>
          <w:sz w:val="28"/>
          <w:szCs w:val="28"/>
          <w:rtl w:val="true"/>
          <w:lang w:bidi="fa-IR"/>
        </w:rPr>
        <w:t xml:space="preserve">در قرآن مجید،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 امر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اوصاف برخی از مواقف عالم آخرت به کار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روزی که کار بر آنان سخت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پایان شدّت دنیا به آغاز شدّت آخرت پیچیده می‌شود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والتفّت الساق بالساق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الدنیا بالاخرة ؛</w:t>
      </w:r>
    </w:p>
    <w:p>
      <w:pPr>
        <w:pStyle w:val="BookText"/>
        <w:rPr/>
      </w:pPr>
      <w:r>
        <w:rPr>
          <w:rFonts w:ascii="IRNazanin" w:hAnsi="IRNazanin" w:eastAsia="IRNazanin"/>
          <w:color w:val="111111"/>
          <w:sz w:val="28"/>
          <w:sz w:val="28"/>
          <w:szCs w:val="28"/>
          <w:rtl w:val="true"/>
          <w:lang w:bidi="fa-IR"/>
        </w:rPr>
        <w:t>دنیا به آخرت پیچیده می‌شود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تلفیف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لفِّ چیزی به چیزی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در این حقیقت قرآنی یعنی تلفیف امر دنیا به امر آخرت ـ اتّصال دنیا به آخرت ـ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زمانی که در آخرین ساعت از ساعات عمر و دنیایش قرار دارد، نخستین ساعت از ساعت‌های آخرت او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و حجاب‌ها کنار می‌رود، انسان بر عالم آخرت اشراف می‌یابد و اشخاص اخروی را می‌بیند و در این‌جا، بشارت و کرامت می‌یابد یا ـ همانند کافران و منافقان ـ از خواری و نقمت باخبر می‌شود</w:t>
      </w:r>
      <w:r>
        <w:rPr>
          <w:rFonts w:eastAsia="IRNazanin" w:cs="IRNazanin"/>
          <w:color w:val="111111"/>
          <w:sz w:val="28"/>
          <w:szCs w:val="28"/>
          <w:rtl w:val="true"/>
          <w:lang w:bidi="fa-IR"/>
        </w:rPr>
        <w:t xml:space="preserve">. </w:t>
      </w:r>
      <w:r>
        <w:rPr>
          <w:rStyle w:val="FootnoteAnchor"/>
          <w:rtl w:val="true"/>
        </w:rPr>
        <w:footnoteReference w:id="267"/>
      </w:r>
      <w:bookmarkStart w:id="246" w:name="pg3664_26940"/>
    </w:p>
    <w:p>
      <w:pPr>
        <w:pStyle w:val="Heading3"/>
        <w:numPr>
          <w:ilvl w:val="2"/>
          <w:numId w:val="1"/>
        </w:numPr>
        <w:rPr/>
      </w:pPr>
      <w:bookmarkStart w:id="247" w:name="__RefHeading___Toc297417_2281741623"/>
      <w:bookmarkStart w:id="248" w:name="_Toc93"/>
      <w:bookmarkEnd w:id="246"/>
      <w:bookmarkEnd w:id="247"/>
      <w:r>
        <w:rPr/>
        <w:t>2</w:t>
      </w:r>
      <w:r>
        <w:rPr>
          <w:rtl w:val="true"/>
        </w:rPr>
        <w:t xml:space="preserve"> </w:t>
      </w:r>
      <w:r>
        <w:rPr>
          <w:rtl w:val="true"/>
        </w:rPr>
        <w:t xml:space="preserve">ـ </w:t>
      </w:r>
      <w:r>
        <w:rPr/>
        <w:t>13</w:t>
      </w:r>
      <w:r>
        <w:rPr>
          <w:rtl w:val="true"/>
        </w:rPr>
        <w:t xml:space="preserve">. </w:t>
      </w:r>
      <w:r>
        <w:rPr>
          <w:rtl w:val="true"/>
        </w:rPr>
        <w:t>سکرات موت</w:t>
      </w:r>
      <w:bookmarkEnd w:id="248"/>
    </w:p>
    <w:p>
      <w:pPr>
        <w:pStyle w:val="BookText"/>
        <w:rPr/>
      </w:pP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موت یعنی سختی‌ها و ناملایمات مرگ و بیهوشی حاصل از آن که بر عقل چیره می‌گردد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خداوند متعال در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سَکْرَةُ الْمَوْتِ بِالْحَقِّ ذَلِکَ مَا کُنْتَ مِنْهُ تَحِیدُ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سکره مرگ به حق آمد؛ این همان است که از آن می‌گریختی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گویایی به ترسیم سکرات مرگ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سکرات مرگ ، و حسرت از دستِ دادن آنچه داشتند به آنها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بدنشان سست گردید و در برابر آن رنگ خود را باختند، سپس کم‌کم مرگ در آنها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اندیشه‌های انسان محتضر در مورد گذراندن زندگی و ثروت‌اندوزی و پشیمانی وی اشاره می‌کند، و به از دست دادن پی در پی زبان ، گوش و چشم را یادآور می‌شود، و بیان می‌کند که چگونه چنگال مرگ تمام وجود انسان را فرا می‌گیرد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نیز از آن حضرت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للموت غمراتٍ هی افظعُ ان تستغرق بصفة او تَعتدِلَ علی عقول</w:t>
      </w:r>
    </w:p>
    <w:p>
      <w:pPr>
        <w:pStyle w:val="BookText"/>
        <w:rPr/>
      </w:pPr>
      <w:r>
        <w:rPr>
          <w:rFonts w:ascii="IRNazanin" w:hAnsi="IRNazanin" w:eastAsia="IRNazanin"/>
          <w:color w:val="111111"/>
          <w:sz w:val="28"/>
          <w:sz w:val="28"/>
          <w:szCs w:val="28"/>
          <w:rtl w:val="true"/>
          <w:lang w:bidi="fa-IR"/>
        </w:rPr>
        <w:t xml:space="preserve">أهلِ الدنیا؛ </w:t>
      </w:r>
      <w:r>
        <w:rPr>
          <w:rStyle w:val="FootnoteAnchor"/>
          <w:rtl w:val="true"/>
        </w:rPr>
        <w:footnoteReference w:id="27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مرگ سختی‌هایی است که ترسناک‌تر از آن است که توصیف شود یا با معیار عقل‌های دنیایی سنجیده شود</w:t>
      </w:r>
      <w:r>
        <w:rPr>
          <w:rFonts w:eastAsia="IRNazanin" w:cs="IRNazanin"/>
          <w:color w:val="111111"/>
          <w:sz w:val="28"/>
          <w:szCs w:val="28"/>
          <w:rtl w:val="true"/>
          <w:lang w:bidi="fa-IR"/>
        </w:rPr>
        <w:t>.</w:t>
      </w:r>
      <w:bookmarkStart w:id="249" w:name="pg3664_26942"/>
    </w:p>
    <w:p>
      <w:pPr>
        <w:pStyle w:val="BookText"/>
        <w:rPr/>
      </w:pPr>
      <w:bookmarkEnd w:id="249"/>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آن حضرت از سه موضع به‌عنوان وحشتناک‌ترین مواضع حیات انسان نامبرده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تولّد؛ روزی که می‌میرد و در آن حال ، آخرت و اهل آن را می‌بینید؛ روزی که برانگیخته می‌شود و احکامی را می‌بیند که در دنیا ندیده بود</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250" w:name="__RefHeading___Toc297419_2281741623"/>
      <w:bookmarkStart w:id="251" w:name="_Toc94"/>
      <w:bookmarkEnd w:id="250"/>
      <w:r>
        <w:rPr/>
        <w:t>3</w:t>
      </w:r>
      <w:r>
        <w:rPr>
          <w:rtl w:val="true"/>
        </w:rPr>
        <w:t xml:space="preserve"> </w:t>
      </w:r>
      <w:r>
        <w:rPr>
          <w:rtl w:val="true"/>
        </w:rPr>
        <w:t xml:space="preserve">ـ </w:t>
      </w:r>
      <w:r>
        <w:rPr/>
        <w:t>13</w:t>
      </w:r>
      <w:r>
        <w:rPr>
          <w:rtl w:val="true"/>
        </w:rPr>
        <w:t xml:space="preserve">. </w:t>
      </w:r>
      <w:r>
        <w:rPr>
          <w:rtl w:val="true"/>
        </w:rPr>
        <w:t>احتضار، جایگاه آگاهی از سرنوشت</w:t>
      </w:r>
      <w:bookmarkEnd w:id="251"/>
    </w:p>
    <w:p>
      <w:pPr>
        <w:pStyle w:val="BookText"/>
        <w:rPr/>
      </w:pPr>
      <w:r>
        <w:rPr>
          <w:rFonts w:ascii="IRNazanin" w:hAnsi="IRNazanin" w:eastAsia="IRNazanin"/>
          <w:color w:val="111111"/>
          <w:sz w:val="28"/>
          <w:sz w:val="28"/>
          <w:szCs w:val="28"/>
          <w:rtl w:val="true"/>
          <w:lang w:bidi="fa-IR"/>
        </w:rPr>
        <w:t xml:space="preserve">احتضار یکی از مواقف آگاهی از سرنوشت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نه ؛ به زودی خواهند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تحقّق این وعید و تهدید، موقف احتضار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بر حقایق اخروی اشراف می‌یابد و هر کسی ـ متناسب با عمل خویش در دنیا ـ از کرامات خداوند برای نیکوکاران و سطوت و خواری برای بدکاران و مجرمان آگاه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احتضار به ناگزیر یکی از مصادیق منطبق بر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در مواقف دیگر هم رخ خواهد نمود و نباید آیه را ویژه آن مواقف دانست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همچنین خداوند متعال در آیه دیگر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حِینَئِذٍ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پس چرا هنگامی که جان به گلوگاه می‌رسد و شما در این حال نظاره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جان به گلوگاه می‌رسد، منزل او را در بهشت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bookmarkStart w:id="252" w:name="pg3664_26944"/>
    </w:p>
    <w:p>
      <w:pPr>
        <w:pStyle w:val="BookText"/>
        <w:rPr/>
      </w:pPr>
      <w:bookmarkEnd w:id="252"/>
      <w:r>
        <w:rPr>
          <w:rFonts w:ascii="IRNazanin" w:hAnsi="IRNazanin" w:eastAsia="IRNazanin"/>
          <w:color w:val="111111"/>
          <w:sz w:val="28"/>
          <w:sz w:val="28"/>
          <w:szCs w:val="28"/>
          <w:rtl w:val="true"/>
          <w:lang w:bidi="fa-IR"/>
        </w:rPr>
        <w:t xml:space="preserve">مرا به دنیا بازگردانید تا خانواده‌ام را خبر کنم از آنچه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 برگردی </w:t>
      </w:r>
      <w:r>
        <w:rPr>
          <w:rFonts w:eastAsia="IRNazanin" w:cs="IRNazanin"/>
          <w:color w:val="111111"/>
          <w:sz w:val="28"/>
          <w:szCs w:val="28"/>
          <w:rtl w:val="true"/>
          <w:lang w:bidi="fa-IR"/>
        </w:rPr>
        <w:t xml:space="preserve">. </w:t>
      </w:r>
      <w:r>
        <w:rPr>
          <w:rStyle w:val="FootnoteAnchor"/>
          <w:rtl w:val="true"/>
        </w:rPr>
        <w:footnoteReference w:id="276"/>
      </w:r>
    </w:p>
    <w:p>
      <w:pPr>
        <w:pStyle w:val="Heading3"/>
        <w:numPr>
          <w:ilvl w:val="2"/>
          <w:numId w:val="1"/>
        </w:numPr>
        <w:rPr/>
      </w:pPr>
      <w:bookmarkStart w:id="253" w:name="__RefHeading___Toc297421_2281741623"/>
      <w:bookmarkStart w:id="254" w:name="_Toc95"/>
      <w:bookmarkEnd w:id="253"/>
      <w:r>
        <w:rPr/>
        <w:t>4</w:t>
      </w:r>
      <w:r>
        <w:rPr>
          <w:rtl w:val="true"/>
        </w:rPr>
        <w:t xml:space="preserve"> </w:t>
      </w:r>
      <w:r>
        <w:rPr>
          <w:rtl w:val="true"/>
        </w:rPr>
        <w:t xml:space="preserve">ـ </w:t>
      </w:r>
      <w:r>
        <w:rPr/>
        <w:t>13</w:t>
      </w:r>
      <w:r>
        <w:rPr>
          <w:rtl w:val="true"/>
        </w:rPr>
        <w:t xml:space="preserve">. </w:t>
      </w:r>
      <w:r>
        <w:rPr>
          <w:rtl w:val="true"/>
        </w:rPr>
        <w:t>وحشت محتضر از رویارویی با عوالم اخروی و فراق دوستان</w:t>
      </w:r>
      <w:bookmarkEnd w:id="254"/>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شما که می‌میرد، حقایقی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آن حقایق را می‌دیدید، وحشت می‌کردید و می‌ترسیدید،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می‌شنیدید و اطاعت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آنها دیدند، از شما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بزودی پرده‌ها کنار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نیز خواهید دید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از سخنان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آگاهی از اسرار عوالم اخروی ، موجب</w:t>
      </w:r>
    </w:p>
    <w:p>
      <w:pPr>
        <w:pStyle w:val="BookText"/>
        <w:rPr/>
      </w:pPr>
      <w:r>
        <w:rPr>
          <w:rFonts w:ascii="IRNazanin" w:hAnsi="IRNazanin" w:eastAsia="IRNazanin"/>
          <w:color w:val="111111"/>
          <w:sz w:val="28"/>
          <w:sz w:val="28"/>
          <w:szCs w:val="28"/>
          <w:rtl w:val="true"/>
          <w:lang w:bidi="fa-IR"/>
        </w:rPr>
        <w:t>سلب آسایش روحی ، غلبه ترس و وحشت و گردن نهادن به طاعت پروردگار را</w:t>
      </w:r>
    </w:p>
    <w:p>
      <w:pPr>
        <w:pStyle w:val="BookText"/>
        <w:rPr/>
      </w:pPr>
      <w:r>
        <w:rPr>
          <w:rFonts w:ascii="IRNazanin" w:hAnsi="IRNazanin" w:eastAsia="IRNazanin"/>
          <w:color w:val="111111"/>
          <w:sz w:val="28"/>
          <w:sz w:val="28"/>
          <w:szCs w:val="28"/>
          <w:rtl w:val="true"/>
          <w:lang w:bidi="fa-IR"/>
        </w:rPr>
        <w:t>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أَبکی لخصلتین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وفراق الأَحبّة ؛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برای دو چیز می‌گریم؛ ترس از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حالت احتضار را این چنین بیان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 آنگاه که جان به گلوگاه رسد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نجات دهد؟ به جدایی از دنیا یقین پیدا می‌کند</w:t>
      </w:r>
      <w:r>
        <w:rPr>
          <w:rFonts w:eastAsia="IRNazanin" w:cs="IRNazanin"/>
          <w:color w:val="111111"/>
          <w:sz w:val="28"/>
          <w:szCs w:val="28"/>
          <w:rtl w:val="true"/>
          <w:lang w:bidi="fa-IR"/>
        </w:rPr>
        <w:t>.</w:t>
      </w:r>
      <w:bookmarkStart w:id="255" w:name="pg3664_26946"/>
    </w:p>
    <w:p>
      <w:pPr>
        <w:pStyle w:val="BookText"/>
        <w:rPr/>
      </w:pPr>
      <w:bookmarkEnd w:id="255"/>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مَنْ 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مرگ فرزند آدم فرا 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هست ؟ 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وَظَنَّ أَنَّهُ 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کرد به جدایی از دوستان </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 برابر این سختی‌های جدایی ، برای مؤمنان الطاف و کرامت‌هایی درنظر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زمانی که اجل کسی رسید، آن را به تأخیر نمی‌اندازد و در برابر کراهت مؤمن از مرگ ، دو گل ازبهشت برای وی می‌فرستد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موجب بی‌رغبتی مؤمن به مال دنیا و دومی فراموشی امر دنیا می‌شود</w:t>
      </w:r>
      <w:r>
        <w:rPr>
          <w:rFonts w:eastAsia="IRNazanin" w:cs="IRNazanin"/>
          <w:color w:val="111111"/>
          <w:sz w:val="28"/>
          <w:szCs w:val="28"/>
          <w:rtl w:val="true"/>
          <w:lang w:bidi="fa-IR"/>
        </w:rPr>
        <w:t xml:space="preserve">. </w:t>
      </w:r>
      <w:r>
        <w:rPr>
          <w:rStyle w:val="FootnoteAnchor"/>
          <w:rtl w:val="true"/>
        </w:rPr>
        <w:footnoteReference w:id="281"/>
      </w:r>
    </w:p>
    <w:p>
      <w:pPr>
        <w:pStyle w:val="Heading3"/>
        <w:numPr>
          <w:ilvl w:val="2"/>
          <w:numId w:val="1"/>
        </w:numPr>
        <w:rPr/>
      </w:pPr>
      <w:bookmarkStart w:id="256" w:name="__RefHeading___Toc297423_2281741623"/>
      <w:bookmarkStart w:id="257" w:name="_Toc96"/>
      <w:bookmarkEnd w:id="256"/>
      <w:r>
        <w:rPr/>
        <w:t>5</w:t>
      </w:r>
      <w:r>
        <w:rPr>
          <w:rtl w:val="true"/>
        </w:rPr>
        <w:t xml:space="preserve"> </w:t>
      </w:r>
      <w:r>
        <w:rPr>
          <w:rtl w:val="true"/>
        </w:rPr>
        <w:t xml:space="preserve">ـ </w:t>
      </w:r>
      <w:r>
        <w:rPr/>
        <w:t>13</w:t>
      </w:r>
      <w:r>
        <w:rPr>
          <w:rtl w:val="true"/>
        </w:rPr>
        <w:t xml:space="preserve">. </w:t>
      </w:r>
      <w:r>
        <w:rPr>
          <w:rtl w:val="true"/>
        </w:rPr>
        <w:t>چگونگی احتضار مؤمنان</w:t>
      </w:r>
      <w:bookmarkEnd w:id="257"/>
    </w:p>
    <w:p>
      <w:pPr>
        <w:pStyle w:val="BookText"/>
        <w:rPr/>
      </w:pPr>
      <w:r>
        <w:rPr>
          <w:rFonts w:ascii="IRNazanin" w:hAnsi="IRNazanin" w:eastAsia="IRNazanin"/>
          <w:color w:val="111111"/>
          <w:sz w:val="28"/>
          <w:sz w:val="28"/>
          <w:szCs w:val="28"/>
          <w:rtl w:val="true"/>
          <w:lang w:bidi="fa-IR"/>
        </w:rPr>
        <w:t>به لحاظ جایگاه ارزشمند اهل ایمان در نزد خداوند متعال ، بنابر مستندات و متون دینی ، مؤمنان به هنگام احتضار و جان دادن ، مشمول الطاف و کرامت‌های الهی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اشاره‌ای کوتاه به بخشی از این متون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 نفس مطمئنه ، خشنود و پسندیده به سوی پروردگارت بازگرد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موقف احتضار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معاینه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و ندای خداوند، تشریف و تکریم به بازگشت مؤمن به سوی پروردگار خویش و دار کرامت است </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سدیر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خروج روحش را احساس نمی‌کند و کلامش را به این آیات شریفه مستند فرمود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نیز در احادیث معصومان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مرگ با روی گشاده و چهره نورانی و زیبا با انسان مؤمن روبرو می‌شود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مؤمن خروج روحش را احساس نمی‌کند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ملک‌الموت به هنگام مرگ مؤمن در برابر وی همچون برده‌ای گوش به فرمان صاحب برده است </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مرگ نسبت به مؤمن ، همچون خوشبوترین عطری است که آن را می‌بوید و از بوی آن حالتی خواب‌آلود به وی دست می‌دهد به‌گونه‌ای که تمام رنج و دردش برطرف می‌شود و برای کافر همانند گزیدن افعی‌ها و نیش عقرب‌ها یا شدیدتر</w:t>
      </w:r>
    </w:p>
    <w:p>
      <w:pPr>
        <w:pStyle w:val="BookText"/>
        <w:rPr/>
      </w:pPr>
      <w:r>
        <w:rPr>
          <w:rFonts w:ascii="IRNazanin" w:hAnsi="IRNazanin" w:eastAsia="IRNazanin"/>
          <w:color w:val="111111"/>
          <w:sz w:val="28"/>
          <w:sz w:val="28"/>
          <w:szCs w:val="28"/>
          <w:rtl w:val="true"/>
          <w:lang w:bidi="fa-IR"/>
        </w:rPr>
        <w:t xml:space="preserve">از آن است </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با وجود شمول لطف و کرامت خداوندی برای مؤمنان ، احتضار همه افراد یکسان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قبض روح مؤمن به بهترین صورت آمده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می‌گویند مرگ برای فلانی چقدر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طولانی شدن جان دادن آن مؤمن به جهت آسان نمودن ـ به صورت تدریجی و آرام آرام ـ قبض روح اوست</w:t>
      </w:r>
      <w:r>
        <w:rPr>
          <w:rFonts w:eastAsia="IRNazanin" w:cs="IRNazanin"/>
          <w:color w:val="111111"/>
          <w:sz w:val="28"/>
          <w:szCs w:val="28"/>
          <w:rtl w:val="true"/>
          <w:lang w:bidi="fa-IR"/>
        </w:rPr>
        <w:t xml:space="preserve">. </w:t>
      </w:r>
      <w:r>
        <w:rPr>
          <w:rStyle w:val="FootnoteAnchor"/>
          <w:rtl w:val="true"/>
        </w:rPr>
        <w:footnoteReference w:id="289"/>
      </w:r>
      <w:bookmarkStart w:id="258" w:name="pg3664_26951"/>
    </w:p>
    <w:p>
      <w:pPr>
        <w:pStyle w:val="BookText"/>
        <w:rPr/>
      </w:pPr>
      <w:bookmarkEnd w:id="258"/>
      <w:r>
        <w:rPr>
          <w:rFonts w:ascii="IRNazanin" w:hAnsi="IRNazanin" w:eastAsia="IRNazanin"/>
          <w:color w:val="111111"/>
          <w:sz w:val="28"/>
          <w:sz w:val="28"/>
          <w:szCs w:val="28"/>
          <w:rtl w:val="true"/>
          <w:lang w:bidi="fa-IR"/>
        </w:rPr>
        <w:t xml:space="preserve">در حدیثی دیگر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راحت جان دادنِ مؤمن ، پاداش عاجل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جان دادنش برای پاک کردن وی از گناهان است تا پاک و پاکیزه وارد آخرت شود و مستحقّ ثواب ابدی گردد، زیرا برای رسیدن به این پاداش مانعی جز گناهانش</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290"/>
      </w:r>
    </w:p>
    <w:p>
      <w:pPr>
        <w:pStyle w:val="Heading3"/>
        <w:numPr>
          <w:ilvl w:val="2"/>
          <w:numId w:val="1"/>
        </w:numPr>
        <w:rPr/>
      </w:pPr>
      <w:bookmarkStart w:id="259" w:name="__RefHeading___Toc297425_2281741623"/>
      <w:bookmarkStart w:id="260" w:name="_Toc97"/>
      <w:bookmarkEnd w:id="259"/>
      <w:r>
        <w:rPr/>
        <w:t>6</w:t>
      </w:r>
      <w:r>
        <w:rPr>
          <w:rtl w:val="true"/>
        </w:rPr>
        <w:t xml:space="preserve"> </w:t>
      </w:r>
      <w:r>
        <w:rPr>
          <w:rtl w:val="true"/>
        </w:rPr>
        <w:t xml:space="preserve">ـ </w:t>
      </w:r>
      <w:r>
        <w:rPr/>
        <w:t>13</w:t>
      </w:r>
      <w:r>
        <w:rPr>
          <w:rtl w:val="true"/>
        </w:rPr>
        <w:t xml:space="preserve">. </w:t>
      </w:r>
      <w:r>
        <w:rPr>
          <w:rtl w:val="true"/>
        </w:rPr>
        <w:t>چگونگی احتضار کافران</w:t>
      </w:r>
      <w:bookmarkEnd w:id="260"/>
    </w:p>
    <w:p>
      <w:pPr>
        <w:pStyle w:val="BookText"/>
        <w:rPr/>
      </w:pPr>
      <w:r>
        <w:rPr>
          <w:rFonts w:ascii="IRNazanin" w:hAnsi="IRNazanin" w:eastAsia="IRNazanin"/>
          <w:color w:val="111111"/>
          <w:sz w:val="28"/>
          <w:sz w:val="28"/>
          <w:szCs w:val="28"/>
          <w:rtl w:val="true"/>
          <w:lang w:bidi="fa-IR"/>
        </w:rPr>
        <w:t>کافران و فاجران ـ به دلیل پشت کردن به حقیقت و عمل و اعتقاد نادرست ـ مورد خشم و غضب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مراحل مختلف حیات ، با سطوت و عذاب الهی مواجهند و یکی از این مواقف ، حالت احتضار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بزرگ در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تَرَی إذ الظَّالِمُونَ فِی غَمَرَاتِ الْمَوْتِ وَالْمَلاَئِکَةُ بَاسِطُوا أَیْدِیهِمْ أَخْرِجُوا أَنفُسَکُمْ الْیَوْمَ تُجْزَوْنَ عَذَابَ الْهُونِ بِمَا کُنتُمْ تَقُولُونَ عَلَی اللَّهِ غَیْرَ الْحَقِّ وَکُنتُمْ عَنْ آیَاتِهِ تَسْتَکْبِرُونَ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اگر ببینی آنگاه که این ستمکاران در کام سختی‌های مرگ درافتند، و فرشتگان دست‌های خود را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خویش را برآرید که امروز به عذاب خواری و زبونی جزا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آن سخنانی که ناروا به خدا نسبت می‌دادید و از قبول آیات او گردن‌فرازی می‌نمودید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از مفسّران بزرگ شیعه در تفسیر این آیه ازجمله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 دستهای خود را بر عذاب ـ کافران ـ گشودند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التفّت الساق بالساق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پیشتر در این بخش به آن اشاره</w:t>
      </w:r>
      <w:bookmarkStart w:id="261" w:name="pg3664_26953"/>
    </w:p>
    <w:p>
      <w:pPr>
        <w:pStyle w:val="BookText"/>
        <w:rPr/>
      </w:pPr>
      <w:bookmarkEnd w:id="261"/>
      <w:r>
        <w:rPr>
          <w:rFonts w:ascii="IRNazanin" w:hAnsi="IRNazanin" w:eastAsia="IRNazanin"/>
          <w:color w:val="111111"/>
          <w:sz w:val="28"/>
          <w:sz w:val="28"/>
          <w:szCs w:val="28"/>
          <w:rtl w:val="true"/>
          <w:lang w:bidi="fa-IR"/>
        </w:rPr>
        <w:t xml:space="preserve">شد ـ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احوال محتضر کافر است که روح وی به سختی قبض خواهدشد و دچار شداید دیگر هم خواهدشد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در این راستا از پیامبر گرامی</w:t>
      </w:r>
    </w:p>
    <w:p>
      <w:pPr>
        <w:pStyle w:val="BookText"/>
        <w:rPr/>
      </w:pPr>
      <w:r>
        <w:rPr>
          <w:rFonts w:ascii="IRNazanin" w:hAnsi="IRNazanin" w:eastAsia="IRNazanin"/>
          <w:color w:val="111111"/>
          <w:sz w:val="28"/>
          <w:sz w:val="28"/>
          <w:szCs w:val="28"/>
          <w:rtl w:val="true"/>
          <w:lang w:bidi="fa-IR"/>
        </w:rPr>
        <w:t xml:space="preserve">اسلام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ملک‌الموت إذا نزل لیقبض روح الفاجر نزل معه بسفّودٍ من نار فینزع روحه به فتصیح جهنّم ؛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هنگامی که ملک‌الموت برای قبض روح فاجر فرود می‌آید، با او سیخ‌های آتشین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روح فاجر را می‌کَنَد، آنگاه جهنّم فریاد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 کندن کافران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جان دادن کافر، پاداش کارهای نیک او در دنیا است تا وارد</w:t>
      </w:r>
    </w:p>
    <w:p>
      <w:pPr>
        <w:pStyle w:val="BookText"/>
        <w:rPr/>
      </w:pPr>
      <w:r>
        <w:rPr>
          <w:rFonts w:ascii="IRNazanin" w:hAnsi="IRNazanin" w:eastAsia="IRNazanin"/>
          <w:color w:val="111111"/>
          <w:sz w:val="28"/>
          <w:sz w:val="28"/>
          <w:szCs w:val="28"/>
          <w:rtl w:val="true"/>
          <w:lang w:bidi="fa-IR"/>
        </w:rPr>
        <w:t>آخرت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او چیزی جز موجب عذاب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جان دادن کافر در این‌جا، آغاز عذاب خداوندی برای اوست پس از اتمام پاداش کارهای نیکش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بیانگر آن است که خداوند، عادل است وستم نمی‌کند</w:t>
      </w:r>
      <w:r>
        <w:rPr>
          <w:rFonts w:eastAsia="IRNazanin" w:cs="IRNazanin"/>
          <w:color w:val="111111"/>
          <w:sz w:val="28"/>
          <w:szCs w:val="28"/>
          <w:rtl w:val="true"/>
          <w:lang w:bidi="fa-IR"/>
        </w:rPr>
        <w:t xml:space="preserve">. </w:t>
      </w:r>
      <w:r>
        <w:rPr>
          <w:rStyle w:val="FootnoteAnchor"/>
          <w:rtl w:val="true"/>
        </w:rPr>
        <w:footnoteReference w:id="295"/>
      </w:r>
    </w:p>
    <w:p>
      <w:pPr>
        <w:pStyle w:val="Heading3"/>
        <w:numPr>
          <w:ilvl w:val="2"/>
          <w:numId w:val="1"/>
        </w:numPr>
        <w:rPr/>
      </w:pPr>
      <w:bookmarkStart w:id="262" w:name="__RefHeading___Toc297427_2281741623"/>
      <w:bookmarkStart w:id="263" w:name="_Toc98"/>
      <w:bookmarkEnd w:id="262"/>
      <w:r>
        <w:rPr/>
        <w:t>7</w:t>
      </w:r>
      <w:r>
        <w:rPr>
          <w:rtl w:val="true"/>
        </w:rPr>
        <w:t xml:space="preserve"> </w:t>
      </w:r>
      <w:r>
        <w:rPr>
          <w:rtl w:val="true"/>
        </w:rPr>
        <w:t xml:space="preserve">ـ </w:t>
      </w:r>
      <w:r>
        <w:rPr/>
        <w:t>13</w:t>
      </w:r>
      <w:r>
        <w:rPr>
          <w:rtl w:val="true"/>
        </w:rPr>
        <w:t xml:space="preserve">. </w:t>
      </w:r>
      <w:r>
        <w:rPr>
          <w:rtl w:val="true"/>
        </w:rPr>
        <w:t xml:space="preserve">رؤیت پیامبر اسلام و ائمه </w:t>
      </w:r>
      <w:r>
        <w:rPr>
          <w:rtl w:val="true"/>
        </w:rPr>
        <w:t>(</w:t>
      </w:r>
      <w:r>
        <w:rPr>
          <w:rtl w:val="true"/>
        </w:rPr>
        <w:t>علیهم السلام</w:t>
      </w:r>
      <w:r>
        <w:rPr>
          <w:rtl w:val="true"/>
        </w:rPr>
        <w:t xml:space="preserve">) </w:t>
      </w:r>
      <w:r>
        <w:rPr>
          <w:rtl w:val="true"/>
        </w:rPr>
        <w:t>و فرشتگان توسط محتضر</w:t>
      </w:r>
      <w:bookmarkEnd w:id="2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بیان‌گر آن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فرشتگان بزرگوار، بر بالین کسی که درحال جان کندن است ،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اگر از مؤمنان و شیعیان باشد، مورد عنایت و لطف آنان واقع می‌شود و به فرشته مرگ رعایت حال او را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آنان بر بالین کافر و معاند، موجب زیادی درد و رنج او می‌شود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سیّداسماعیل نوری طبرسی ؛ از متکلّمان شیعی با تأکید بر کثرت روایات حضور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بالین محتضر نوشته‌است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کثیری ویژه حضور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هر محتضری چه مؤمن چه منافق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 بزرگوار برای مؤمن نعمت و راحت است و برای غیر مؤمن عذاب و نقمت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شیخ مفید متکلّم مشهور شیعه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امامیّه اجماع نموده‌اند بر اعتقاد به این حقیقت که محتضر،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مرگ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امامان راستین بر آن رسیده است و سخن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حارث همدانی در این موضوع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می‌میرد ـ خواه مؤمن باشد یا منافق ـ مرا رو در رو می‌بیند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خداوند متعال در قرآن مجید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الآخِرَةِ لاَ تَبْدِیلَ لِکَلِمَاتِ اللَّهِ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همانان که ایمان آورده و پرهیزگاری ورزیده اند، در زندگانی دنیا و در آخرت ، مژده برای آنان است ، کلمات خدا را دگرگونی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کامیابی بزرگ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گفتند پروردگار ما خداست ، سپس پایداری کردند، فرشتگان بر آنان فرود آیند که بیم مدارید و اندوه نخورید، و مژده باد شما را به بهشتی که وعده یافته بودید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دو آیه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زیادی آمده است که جایگاه این بشارت در موقف احتضار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محتضر حاضر می‌شوند و او را بشارتی می‌دهند که موجب روشنایی چشمش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روایات بیان‌گر نزول ملائکه در موقف احتضار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نزول فرشتگان به هنگام مرگ و روز قیامت ذکر شده است </w:t>
      </w:r>
      <w:r>
        <w:rPr>
          <w:rFonts w:eastAsia="IRNazanin" w:cs="IRNazanin"/>
          <w:color w:val="111111"/>
          <w:sz w:val="28"/>
          <w:szCs w:val="28"/>
          <w:rtl w:val="true"/>
          <w:lang w:bidi="fa-IR"/>
        </w:rPr>
        <w:t xml:space="preserve">. </w:t>
      </w:r>
      <w:r>
        <w:rPr>
          <w:rStyle w:val="FootnoteAnchor"/>
          <w:rtl w:val="true"/>
        </w:rPr>
        <w:footnoteReference w:id="301"/>
      </w:r>
      <w:bookmarkStart w:id="264" w:name="pg3664_26958"/>
    </w:p>
    <w:p>
      <w:pPr>
        <w:pStyle w:val="Heading2"/>
        <w:numPr>
          <w:ilvl w:val="1"/>
          <w:numId w:val="1"/>
        </w:numPr>
        <w:rPr/>
      </w:pPr>
      <w:bookmarkStart w:id="265" w:name="__RefHeading___Toc297429_2281741623"/>
      <w:bookmarkStart w:id="266" w:name="_Toc99"/>
      <w:bookmarkEnd w:id="264"/>
      <w:bookmarkEnd w:id="265"/>
      <w:r>
        <w:rPr/>
        <w:t>14</w:t>
      </w:r>
      <w:r>
        <w:rPr>
          <w:rtl w:val="true"/>
        </w:rPr>
        <w:t xml:space="preserve">. </w:t>
      </w:r>
      <w:r>
        <w:rPr>
          <w:rtl w:val="true"/>
        </w:rPr>
        <w:t>مرگ</w:t>
      </w:r>
      <w:bookmarkEnd w:id="266"/>
    </w:p>
    <w:p>
      <w:pPr>
        <w:pStyle w:val="Heading3"/>
        <w:numPr>
          <w:ilvl w:val="2"/>
          <w:numId w:val="1"/>
        </w:numPr>
        <w:rPr/>
      </w:pPr>
      <w:bookmarkStart w:id="267" w:name="__RefHeading___Toc297431_2281741623"/>
      <w:bookmarkStart w:id="268" w:name="_Toc100"/>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یکی از فرازهای حسّاس و خطرناک انسان ،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میراندن ، از افعال خداوند متعال است چنانکه 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الْمَوْتَ وَالْحَیَاةَ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آن کسی که مرگ و حیات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الموت و الحیوة خلقان من خلق الله؛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مرگ و زندگی دو آفریده از آفریدگان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و حیات ، دو حقیقت متضادّ از مخلوقات پروردگارند که مبتنی بر حکمت و مصلحت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عالم بزرگ شیعی نیز با اشاره به این دو حقیقت متضاد، مرگ را از افعال الهی برشمرده که از دست کسی جز خدا برساخته نیست </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بنا بر مشیّت و خواست خداوند متعال ، نعمت گرانبهای حیات و زندگی را از</w:t>
      </w:r>
      <w:bookmarkStart w:id="269" w:name="pg3664_26961"/>
    </w:p>
    <w:p>
      <w:pPr>
        <w:pStyle w:val="BookText"/>
        <w:rPr/>
      </w:pPr>
      <w:bookmarkEnd w:id="269"/>
      <w:r>
        <w:rPr>
          <w:rFonts w:ascii="IRNazanin" w:hAnsi="IRNazanin" w:eastAsia="IRNazanin"/>
          <w:color w:val="111111"/>
          <w:sz w:val="28"/>
          <w:sz w:val="28"/>
          <w:szCs w:val="28"/>
          <w:rtl w:val="true"/>
          <w:lang w:bidi="fa-IR"/>
        </w:rPr>
        <w:t>انسان سلب می‌کند، و زندگی این جهانی و آمال و آرزوهای وی را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سفر پر فراز و نشیب آخرت با ورود به عالم برزخ آغاز می‌شود و تا روز قیامت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باب الاخرة ؛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مرگ دروازه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مابین احدکم و بین الجنّة والنار الّا الموت أن ینزل به ؛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فاصله میان هر کدام از شما با بهشت یا دوزخ ، بیش از فرا رسیدن مرگ نیست </w:t>
      </w:r>
      <w:r>
        <w:rPr>
          <w:rFonts w:eastAsia="IRNazanin" w:cs="IRNazanin"/>
          <w:color w:val="111111"/>
          <w:sz w:val="28"/>
          <w:szCs w:val="28"/>
          <w:rtl w:val="true"/>
          <w:lang w:bidi="fa-IR"/>
        </w:rPr>
        <w:t>.</w:t>
      </w:r>
    </w:p>
    <w:p>
      <w:pPr>
        <w:pStyle w:val="Heading3"/>
        <w:numPr>
          <w:ilvl w:val="2"/>
          <w:numId w:val="1"/>
        </w:numPr>
        <w:rPr/>
      </w:pPr>
      <w:bookmarkStart w:id="270" w:name="__RefHeading___Toc297433_2281741623"/>
      <w:bookmarkStart w:id="271" w:name="_Toc101"/>
      <w:bookmarkEnd w:id="270"/>
      <w:r>
        <w:rPr/>
        <w:t>1</w:t>
      </w:r>
      <w:r>
        <w:rPr>
          <w:rtl w:val="true"/>
        </w:rPr>
        <w:t xml:space="preserve"> </w:t>
      </w:r>
      <w:r>
        <w:rPr>
          <w:rtl w:val="true"/>
        </w:rPr>
        <w:t xml:space="preserve">ـ </w:t>
      </w:r>
      <w:r>
        <w:rPr/>
        <w:t>14</w:t>
      </w:r>
      <w:r>
        <w:rPr>
          <w:rtl w:val="true"/>
        </w:rPr>
        <w:t xml:space="preserve">. </w:t>
      </w:r>
      <w:r>
        <w:rPr>
          <w:rtl w:val="true"/>
        </w:rPr>
        <w:t>ماهیّت مرگ</w:t>
      </w:r>
      <w:bookmarkEnd w:id="271"/>
    </w:p>
    <w:p>
      <w:pPr>
        <w:pStyle w:val="BookText"/>
        <w:rPr/>
      </w:pPr>
      <w:r>
        <w:rPr>
          <w:rFonts w:ascii="IRNazanin" w:hAnsi="IRNazanin" w:eastAsia="IRNazanin"/>
          <w:color w:val="111111"/>
          <w:sz w:val="28"/>
          <w:sz w:val="28"/>
          <w:szCs w:val="28"/>
          <w:rtl w:val="true"/>
          <w:lang w:bidi="fa-IR"/>
        </w:rPr>
        <w:t>در شناخت انسان گفته شد که حقیقت انسان ، متشکل از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روح و بدن تنها انسان نیستند، بلکه هرکدام جزئی از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 خداوند متعال با نظر لطف خود، روح‌ها را در بدن خاصّ خویش قرار داد و آن دو را باهم جمع و ترکیب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میان آن دو، ترکیب صناعی انضمامی است یعنی روح به آن بدن تعلّق و احاطه دارد، نه این‌که با آن درآمیخته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جداییِ روح از بدن انسان ، مرگ وی فرا می‌رسد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تبیین شایسته حقیقت مرگ ، نیازمند بررسی آیات و روایات در این زمینه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آیات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مرگ ، ارتباط نزدیکی با خواب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خواب در یک مسأله باهم مشترک دانسته شده‌اند و آن خروج روح از بدن در هر دو حالت است </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 الَّتِی قَضَی</w:t>
      </w:r>
      <w:bookmarkStart w:id="272" w:name="pg3664_26963"/>
    </w:p>
    <w:p>
      <w:pPr>
        <w:pStyle w:val="BookText"/>
        <w:rPr/>
      </w:pPr>
      <w:bookmarkEnd w:id="272"/>
      <w:r>
        <w:rPr>
          <w:rFonts w:ascii="Amiri" w:hAnsi="Amiri" w:eastAsia="Amiri" w:cs="Amiri"/>
          <w:color w:val="111111"/>
          <w:sz w:val="28"/>
          <w:sz w:val="28"/>
          <w:szCs w:val="28"/>
          <w:rtl w:val="true"/>
          <w:lang w:bidi="ar-SA"/>
        </w:rPr>
        <w:t xml:space="preserve">عَلَیْهَا الْمَوْتَ وَیُرْسِلُ الأُخْرَی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خداوند، ارواح را به هنگام مرگ قبض می‌کند و ارواحی را که نمرده‌اند نیز به هنگام خواب می‌گیرد؛ سپس ارواح کسانی که فرمان مرگشان صادر کرده نگه می‌دارد و ارواح دیگری را بازمی گرداند تا سرآمدی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کلام الهی ، در مرگ و خواب ، روح از بدن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در خواب از بدن شخصی خارج می‌شود، اگر قضای الهی بر مردن وی جاری شده باشد، نگه داشته می‌شود و گرنه رها می‌شود</w:t>
      </w:r>
      <w:r>
        <w:rPr>
          <w:rFonts w:eastAsia="IRNazanin" w:cs="IRNazanin"/>
          <w:color w:val="111111"/>
          <w:sz w:val="28"/>
          <w:szCs w:val="28"/>
          <w:rtl w:val="true"/>
          <w:lang w:bidi="fa-IR"/>
        </w:rPr>
        <w:t>.</w:t>
      </w:r>
    </w:p>
    <w:p>
      <w:pPr>
        <w:pStyle w:val="Heading3"/>
        <w:numPr>
          <w:ilvl w:val="2"/>
          <w:numId w:val="1"/>
        </w:numPr>
        <w:rPr/>
      </w:pPr>
      <w:bookmarkStart w:id="273" w:name="__RefHeading___Toc297435_2281741623"/>
      <w:bookmarkStart w:id="274" w:name="_Toc102"/>
      <w:bookmarkEnd w:id="273"/>
      <w:r>
        <w:rPr/>
        <w:t>2</w:t>
      </w:r>
      <w:r>
        <w:rPr>
          <w:rtl w:val="true"/>
        </w:rPr>
        <w:t xml:space="preserve"> </w:t>
      </w:r>
      <w:r>
        <w:rPr>
          <w:rtl w:val="true"/>
        </w:rPr>
        <w:t xml:space="preserve">ـ </w:t>
      </w:r>
      <w:r>
        <w:rPr/>
        <w:t>14</w:t>
      </w:r>
      <w:r>
        <w:rPr>
          <w:rtl w:val="true"/>
        </w:rPr>
        <w:t xml:space="preserve">. </w:t>
      </w:r>
      <w:r>
        <w:rPr>
          <w:rtl w:val="true"/>
        </w:rPr>
        <w:t>مرگ ، سرنوشتی گریزناپذیر</w:t>
      </w:r>
      <w:bookmarkEnd w:id="274"/>
    </w:p>
    <w:p>
      <w:pPr>
        <w:pStyle w:val="BookText"/>
        <w:rPr/>
      </w:pPr>
      <w:r>
        <w:rPr>
          <w:rFonts w:ascii="IRNazanin" w:hAnsi="IRNazanin" w:eastAsia="IRNazanin"/>
          <w:color w:val="111111"/>
          <w:sz w:val="28"/>
          <w:sz w:val="28"/>
          <w:szCs w:val="28"/>
          <w:rtl w:val="true"/>
          <w:lang w:bidi="fa-IR"/>
        </w:rPr>
        <w:t>در آموزه‌های اسلامی ، مرگ ، سرنوشت محتوم همه انسانهاست و پایان زندگی انسان ، با مرگ وی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انسانها آفریدگان دیگر نیز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شرح اعتقادات دینی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اقرار کرد که برای هر زنده‌ای جز خداوند متعال ، مرگ می‌باشد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قرآن کریم در موارد متعدّدی مسأله مرگ را مطرح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هر کسی مرگ را می‌چشد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مَیِّتٌ وَإِنَّهُمْ مَیِّتُونَ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قطعاً تو می‌میری و آنها نیز خواهندمرد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أَیْنَمَا تَکُونُوا یُدْرِککُّمُ الْمَوْتُ وَلَوْ کُنتُمْ فِی بُرُوجٍ مُشَیَّدَةٍ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باشید مرگ شما را در می‌یابد، هر چند در برج‌های محکم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الموت یأتی علی کلّ حی ؛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مرگ ، تمام زندگان را درخواهد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الحیاةِ الموت ؛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نهایت زندگی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بالموت تختم الدنیا؛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با مرگ دنیا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محمّدبن ابی‌بکر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انتم طرداء الموت ، إن اقمتم له اخذکم ، و أن فررتم منه ادرککم ، و هو الزم لکم من ظلّکم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معقود بنواصیکم ؛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شما تبعیدشدگان مرگید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بایستید دستگیرتان خواهد کرد، و اگر از آن بگریزید،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 شما همراه‌تر از سایه شما است و در پیشانی شما مهر مرگ زده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به خواهر گرامیش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اعلمی أنّ اهل الارض یموتون و أهل السماء لایبقون و أنّ کلّ شیءٍ هالک إلّا وجه الله تعالی ؛ </w:t>
      </w:r>
      <w:r>
        <w:rPr>
          <w:rStyle w:val="FootnoteAnchor"/>
          <w:rtl w:val="true"/>
        </w:rPr>
        <w:footnoteReference w:id="31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اهل زمین خواهند مرد و اهل آسمان نیز باقی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جز وجه خدای تعالی از بین خواهد رفت </w:t>
      </w:r>
      <w:r>
        <w:rPr>
          <w:rFonts w:eastAsia="IRNazanin" w:cs="IRNazanin"/>
          <w:color w:val="111111"/>
          <w:sz w:val="28"/>
          <w:szCs w:val="28"/>
          <w:rtl w:val="true"/>
          <w:lang w:bidi="fa-IR"/>
        </w:rPr>
        <w:t>.</w:t>
      </w:r>
      <w:bookmarkStart w:id="275" w:name="pg3664_26967"/>
    </w:p>
    <w:p>
      <w:pPr>
        <w:pStyle w:val="Heading3"/>
        <w:numPr>
          <w:ilvl w:val="2"/>
          <w:numId w:val="1"/>
        </w:numPr>
        <w:rPr/>
      </w:pPr>
      <w:bookmarkStart w:id="276" w:name="__RefHeading___Toc297437_2281741623"/>
      <w:bookmarkStart w:id="277" w:name="_Toc103"/>
      <w:bookmarkEnd w:id="275"/>
      <w:bookmarkEnd w:id="276"/>
      <w:r>
        <w:rPr/>
        <w:t>3</w:t>
      </w:r>
      <w:r>
        <w:rPr>
          <w:rtl w:val="true"/>
        </w:rPr>
        <w:t xml:space="preserve"> </w:t>
      </w:r>
      <w:r>
        <w:rPr>
          <w:rtl w:val="true"/>
        </w:rPr>
        <w:t xml:space="preserve">ـ </w:t>
      </w:r>
      <w:r>
        <w:rPr/>
        <w:t>14</w:t>
      </w:r>
      <w:r>
        <w:rPr>
          <w:rtl w:val="true"/>
        </w:rPr>
        <w:t xml:space="preserve">. </w:t>
      </w:r>
      <w:r>
        <w:rPr>
          <w:rtl w:val="true"/>
        </w:rPr>
        <w:t>اجل محتوم و اجل موقوف</w:t>
      </w:r>
      <w:bookmarkEnd w:id="277"/>
    </w:p>
    <w:p>
      <w:pPr>
        <w:pStyle w:val="BookText"/>
        <w:rPr/>
      </w:pPr>
      <w:r>
        <w:rPr>
          <w:rFonts w:ascii="IRNazanin" w:hAnsi="IRNazanin" w:eastAsia="IRNazanin"/>
          <w:color w:val="111111"/>
          <w:sz w:val="28"/>
          <w:sz w:val="28"/>
          <w:szCs w:val="28"/>
          <w:rtl w:val="true"/>
          <w:lang w:bidi="fa-IR"/>
        </w:rPr>
        <w:t>چشیدن انسان‌ها از مرگ محتوم و گریزناپذیر که تحت امر و فرمان خالق قادر است ، از سوی آن ذات مقدّس به دو گونه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محتوم و أجل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قَضَی أَجَلاً وَأَجَلٌ مُسَمًّی عِنْدَهُ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 أجلان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موقوف یصنع الله ما یشاء و أجل محتوم ؛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دو اجل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اجلی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 هرچه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اجل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گونه اجل ، اجل مسمّا و غیرمسمّا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مسمّا آن است که خداوند متعال ، حدود آن را مطابق با واقع تعیین کرده و آن را به حاملین علم القا نموده‌است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غیرمسمّا آن است که پس از تعلّق قضای الهی بر چیزی ، تاکنون معین نشده و موقوف و درحال انتظار است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خداوند متعال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أَجَلُهُمْ فَلاَ یَسْتَأْخِرُونَ سَاعَةً وَلاَ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آنگاه که اجلشان فرا رسد پس نه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کنند و نه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در این آیه را اجل مسمّا خوانده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اجل است که در شب قدر به ملک‌الموت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غیرمسمّا اجلی است بسته به مشیّت الهی ؛ اگر خواست آن را پیش یا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می‌اندازد</w:t>
      </w:r>
      <w:r>
        <w:rPr>
          <w:rFonts w:eastAsia="IRNazanin" w:cs="IRNazanin"/>
          <w:color w:val="111111"/>
          <w:sz w:val="28"/>
          <w:szCs w:val="28"/>
          <w:rtl w:val="true"/>
          <w:lang w:bidi="fa-IR"/>
        </w:rPr>
        <w:t xml:space="preserve">. </w:t>
      </w:r>
      <w:r>
        <w:rPr>
          <w:rStyle w:val="FootnoteAnchor"/>
          <w:rtl w:val="true"/>
        </w:rPr>
        <w:footnoteReference w:id="323"/>
      </w:r>
      <w:bookmarkStart w:id="278" w:name="pg3664_26970"/>
    </w:p>
    <w:p>
      <w:pPr>
        <w:pStyle w:val="BookText"/>
        <w:rPr/>
      </w:pPr>
      <w:bookmarkEnd w:id="278"/>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مرگ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النوم الذی یأتیکم کلّ لیلة إلّا إنّه طویلٌ مدّته لا یُنْتَبَهُ منه إلّا یوم القیامة ؛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مرگ همان خواب است که هر شب شما را فرا می‌گیرد جز این که مدّت آن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آن بیدار نمی‌شود جز در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خواب بیدار می‌شد،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الذی احیانی بعد ما اماتنی و الیه النشور؛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ستایش خداوند را که زنده کرد مرا پس از آن که میراند و بازگشت به سوی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روایتی دیگر، خواب و بیداری را به مردن و زنده شدن تشبیه کرده است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مرگ هر دو یک حقیقت‌اند و بیداری و برخاستن از</w:t>
      </w:r>
    </w:p>
    <w:p>
      <w:pPr>
        <w:pStyle w:val="BookText"/>
        <w:rPr/>
      </w:pPr>
      <w:r>
        <w:rPr>
          <w:rFonts w:ascii="IRNazanin" w:hAnsi="IRNazanin" w:eastAsia="IRNazanin"/>
          <w:color w:val="111111"/>
          <w:sz w:val="28"/>
          <w:sz w:val="28"/>
          <w:szCs w:val="28"/>
          <w:rtl w:val="true"/>
          <w:lang w:bidi="fa-IR"/>
        </w:rPr>
        <w:t>هر دو وجود دارد</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279" w:name="__RefHeading___Toc297439_2281741623"/>
      <w:bookmarkStart w:id="280" w:name="_Toc104"/>
      <w:bookmarkEnd w:id="279"/>
      <w:r>
        <w:rPr/>
        <w:t>4</w:t>
      </w:r>
      <w:r>
        <w:rPr>
          <w:rtl w:val="true"/>
        </w:rPr>
        <w:t xml:space="preserve"> </w:t>
      </w:r>
      <w:r>
        <w:rPr>
          <w:rtl w:val="true"/>
        </w:rPr>
        <w:t xml:space="preserve">ـ </w:t>
      </w:r>
      <w:r>
        <w:rPr/>
        <w:t>14</w:t>
      </w:r>
      <w:r>
        <w:rPr>
          <w:rtl w:val="true"/>
        </w:rPr>
        <w:t xml:space="preserve">. </w:t>
      </w:r>
      <w:r>
        <w:rPr>
          <w:rtl w:val="true"/>
        </w:rPr>
        <w:t>مرگ ، پایان آزمون بزرگ</w:t>
      </w:r>
      <w:bookmarkEnd w:id="280"/>
    </w:p>
    <w:p>
      <w:pPr>
        <w:pStyle w:val="BookText"/>
        <w:rPr/>
      </w:pPr>
      <w:r>
        <w:rPr>
          <w:rFonts w:ascii="IRNazanin" w:hAnsi="IRNazanin" w:eastAsia="IRNazanin"/>
          <w:color w:val="111111"/>
          <w:sz w:val="28"/>
          <w:sz w:val="28"/>
          <w:szCs w:val="28"/>
          <w:rtl w:val="true"/>
          <w:lang w:bidi="fa-IR"/>
        </w:rPr>
        <w:t xml:space="preserve">برای انتخاب راه درست یا نادرست ، فرصت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انسان از حیات دنیوی بهره‌مند است می‌تواند از این موهبت و فرصت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پایان آزمون بزرگ و رقم خوردن سرنوشت محتوم شقاوت یا سعادت برای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مجید می‌فرماید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برای کسانی نیست که کافر بمیرند</w:t>
      </w:r>
      <w:r>
        <w:rPr>
          <w:rFonts w:eastAsia="IRNazanin" w:cs="IRNazanin"/>
          <w:color w:val="111111"/>
          <w:sz w:val="28"/>
          <w:szCs w:val="28"/>
          <w:rtl w:val="true"/>
          <w:lang w:bidi="fa-IR"/>
        </w:rPr>
        <w:t xml:space="preserve">. </w:t>
      </w:r>
      <w:r>
        <w:rPr>
          <w:rStyle w:val="FootnoteAnchor"/>
          <w:rtl w:val="true"/>
        </w:rPr>
        <w:footnoteReference w:id="328"/>
      </w:r>
      <w:bookmarkStart w:id="281" w:name="pg3664_26972"/>
    </w:p>
    <w:p>
      <w:pPr>
        <w:pStyle w:val="Heading3"/>
        <w:numPr>
          <w:ilvl w:val="2"/>
          <w:numId w:val="1"/>
        </w:numPr>
        <w:rPr/>
      </w:pPr>
      <w:bookmarkStart w:id="282" w:name="__RefHeading___Toc297441_2281741623"/>
      <w:bookmarkStart w:id="283" w:name="_Toc105"/>
      <w:bookmarkEnd w:id="281"/>
      <w:bookmarkEnd w:id="282"/>
      <w:r>
        <w:rPr/>
        <w:t>5</w:t>
      </w:r>
      <w:r>
        <w:rPr>
          <w:rtl w:val="true"/>
        </w:rPr>
        <w:t xml:space="preserve"> </w:t>
      </w:r>
      <w:r>
        <w:rPr>
          <w:rtl w:val="true"/>
        </w:rPr>
        <w:t xml:space="preserve">ـ </w:t>
      </w:r>
      <w:r>
        <w:rPr/>
        <w:t>14</w:t>
      </w:r>
      <w:r>
        <w:rPr>
          <w:rtl w:val="true"/>
        </w:rPr>
        <w:t xml:space="preserve">. </w:t>
      </w:r>
      <w:r>
        <w:rPr>
          <w:rtl w:val="true"/>
        </w:rPr>
        <w:t>پرونده اعمال با مرگ بسته نمی‌شود</w:t>
      </w:r>
      <w:bookmarkEnd w:id="283"/>
    </w:p>
    <w:p>
      <w:pPr>
        <w:pStyle w:val="BookText"/>
        <w:rPr/>
      </w:pPr>
      <w:r>
        <w:rPr>
          <w:rFonts w:ascii="IRNazanin" w:hAnsi="IRNazanin" w:eastAsia="IRNazanin"/>
          <w:color w:val="111111"/>
          <w:sz w:val="28"/>
          <w:sz w:val="28"/>
          <w:szCs w:val="28"/>
          <w:rtl w:val="true"/>
          <w:lang w:bidi="fa-IR"/>
        </w:rPr>
        <w:t xml:space="preserve">مرگ پایان آزمون بزرگ و پایان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چگونگی اعمال متفاوت است ، این قانون استثنا و تبصره دارد و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برخی اعمال ، تا پس از مرگ نیز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پرونده اعمال اشخاص بر این نوع اعمال ، پس از مرگ هم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ترویج سنن خوب یا بد، بناهای خیر یا اعمال شرورانه و غصب و ستم و یا حبس بی‌گناهان که ثواب و عقاب آن ، پس از مرگ نیز به عمل کننده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نُحْیِ الْمَوْتَی وَنَکْتُبُ مَا قَدَّمُوا وَآثَارَهُمْ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این ماییم که مردگان را زنده می‌کنیم و آنچه را پیش فرستادند و آثار آنها</w:t>
      </w:r>
    </w:p>
    <w:p>
      <w:pPr>
        <w:pStyle w:val="BookText"/>
        <w:rPr/>
      </w:pPr>
      <w:r>
        <w:rPr>
          <w:rFonts w:ascii="IRNazanin" w:hAnsi="IRNazanin" w:eastAsia="IRNazanin"/>
          <w:color w:val="111111"/>
          <w:sz w:val="28"/>
          <w:sz w:val="28"/>
          <w:szCs w:val="28"/>
          <w:rtl w:val="true"/>
          <w:lang w:bidi="fa-IR"/>
        </w:rPr>
        <w:t xml:space="preserve">را می‌نویسیم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وَنَکْتُبُ 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اعمال خوب و بدی است که از پیش فرستاده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برجای مانده از اعمال نیک و بد پس از مرگ است </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همچنین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نَفْسٌ مَا قَدَّمَتْ وَأَخَّرَتْ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ـ آنگاه است که هر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بداند آنچه را که پیش فرستاده و پس از خود روانه داشته است ـ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انسان از اعمال پیش و پس ، شامل مطلق اعمال وی در پیش و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تقدّم و تأخّر دربرگیرنده اعمال پیش از مرگ که به صورت ترتیبی به‌جای آمده‌است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دربرگیرنده آثار برجای مانده از اعمال پیشین و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 تقدّم و تأخر اعمال نسبت به مرگ سنجیده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وَنَکْتُبُ مَا قَدَّمُوا وَآثَارَهُمْ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و روشن در سنجشِ پیش و پسِ اعمال نسبت به مرگ است </w:t>
      </w:r>
      <w:r>
        <w:rPr>
          <w:rFonts w:eastAsia="IRNazanin" w:cs="IRNazanin"/>
          <w:color w:val="111111"/>
          <w:sz w:val="28"/>
          <w:szCs w:val="28"/>
          <w:rtl w:val="true"/>
          <w:lang w:bidi="fa-IR"/>
        </w:rPr>
        <w:t xml:space="preserve">. </w:t>
      </w:r>
      <w:r>
        <w:rPr>
          <w:rStyle w:val="FootnoteAnchor"/>
          <w:rtl w:val="true"/>
        </w:rPr>
        <w:footnoteReference w:id="332"/>
      </w:r>
      <w:bookmarkStart w:id="284" w:name="pg3664_26974"/>
    </w:p>
    <w:p>
      <w:pPr>
        <w:pStyle w:val="Heading3"/>
        <w:numPr>
          <w:ilvl w:val="2"/>
          <w:numId w:val="1"/>
        </w:numPr>
        <w:rPr/>
      </w:pPr>
      <w:bookmarkStart w:id="285" w:name="__RefHeading___Toc297443_2281741623"/>
      <w:bookmarkStart w:id="286" w:name="_Toc106"/>
      <w:bookmarkEnd w:id="284"/>
      <w:bookmarkEnd w:id="285"/>
      <w:r>
        <w:rPr/>
        <w:t>6</w:t>
      </w:r>
      <w:r>
        <w:rPr>
          <w:rtl w:val="true"/>
        </w:rPr>
        <w:t xml:space="preserve"> </w:t>
      </w:r>
      <w:r>
        <w:rPr>
          <w:rtl w:val="true"/>
        </w:rPr>
        <w:t xml:space="preserve">ـ </w:t>
      </w:r>
      <w:r>
        <w:rPr/>
        <w:t>14</w:t>
      </w:r>
      <w:r>
        <w:rPr>
          <w:rtl w:val="true"/>
        </w:rPr>
        <w:t xml:space="preserve">. </w:t>
      </w:r>
      <w:r>
        <w:rPr>
          <w:rtl w:val="true"/>
        </w:rPr>
        <w:t>پند گرفتن از مرگ</w:t>
      </w:r>
      <w:bookmarkEnd w:id="286"/>
    </w:p>
    <w:p>
      <w:pPr>
        <w:pStyle w:val="BookText"/>
        <w:rPr/>
      </w:pPr>
      <w:r>
        <w:rPr>
          <w:rFonts w:ascii="IRNazanin" w:hAnsi="IRNazanin" w:eastAsia="IRNazanin"/>
          <w:color w:val="111111"/>
          <w:sz w:val="28"/>
          <w:sz w:val="28"/>
          <w:szCs w:val="28"/>
          <w:rtl w:val="true"/>
          <w:lang w:bidi="fa-IR"/>
        </w:rPr>
        <w:t>موضوع مرگ ، افزون بر یک حقیقت غیرقابل انکار از سوی دارندگان باورهای مختلف ، یکی از مهمترین فرازهای پند گرفتن انسان‌هاست و مهمّترین هشدار</w:t>
      </w:r>
    </w:p>
    <w:p>
      <w:pPr>
        <w:pStyle w:val="BookText"/>
        <w:rPr/>
      </w:pPr>
      <w:r>
        <w:rPr>
          <w:rFonts w:ascii="IRNazanin" w:hAnsi="IRNazanin" w:eastAsia="IRNazanin"/>
          <w:color w:val="111111"/>
          <w:sz w:val="28"/>
          <w:sz w:val="28"/>
          <w:szCs w:val="28"/>
          <w:rtl w:val="true"/>
          <w:lang w:bidi="fa-IR"/>
        </w:rPr>
        <w:t>برای کسانی است که در صدد زیاده‌روی در بهره‌مندی از امکانات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مفسّر شهیر شیعی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الْمَوْتَ وَالْحَیَاةَ لِیَبْلُوَکُمْ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ـهمان که مرگ و</w:t>
      </w:r>
    </w:p>
    <w:p>
      <w:pPr>
        <w:pStyle w:val="BookText"/>
        <w:rPr/>
      </w:pPr>
      <w:r>
        <w:rPr>
          <w:rFonts w:ascii="IRNazanin" w:hAnsi="IRNazanin" w:eastAsia="IRNazanin"/>
          <w:color w:val="111111"/>
          <w:sz w:val="28"/>
          <w:sz w:val="28"/>
          <w:szCs w:val="28"/>
          <w:rtl w:val="true"/>
          <w:lang w:bidi="fa-IR"/>
        </w:rPr>
        <w:t>زندگی را پدید آورد تا شما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یکی از حکمت‌های آفرینش مرگ را پندآموزی از آن دانسته است </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به اصحاب خویش یادآوری مرگ را توصیه می‌کرد و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اکثروا ذکر الموت فإنّه هادم اللّذات ، حائل بینکم و بین الشهوات ؛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فراوان یاد مرگ نمایید که از بین برنده لذّت‌ها و جلوگیرنده میان شما و شهوات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عجبتُ لمن نسَی الموت و هو یری الموتی ؛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شگفتم از آن کس که مرگ را از یاد برد، با این که مردگان را می‌بیند</w:t>
      </w:r>
      <w:r>
        <w:rPr>
          <w:rFonts w:eastAsia="IRNazanin" w:cs="IRNazanin"/>
          <w:color w:val="111111"/>
          <w:sz w:val="28"/>
          <w:szCs w:val="28"/>
          <w:rtl w:val="true"/>
          <w:lang w:bidi="fa-IR"/>
        </w:rPr>
        <w:t>.</w:t>
      </w:r>
    </w:p>
    <w:p>
      <w:pPr>
        <w:pStyle w:val="Heading3"/>
        <w:numPr>
          <w:ilvl w:val="2"/>
          <w:numId w:val="1"/>
        </w:numPr>
        <w:rPr/>
      </w:pPr>
      <w:bookmarkStart w:id="287" w:name="__RefHeading___Toc297445_2281741623"/>
      <w:bookmarkStart w:id="288" w:name="_Toc107"/>
      <w:bookmarkEnd w:id="287"/>
      <w:r>
        <w:rPr/>
        <w:t>7</w:t>
      </w:r>
      <w:r>
        <w:rPr>
          <w:rtl w:val="true"/>
        </w:rPr>
        <w:t xml:space="preserve"> </w:t>
      </w:r>
      <w:r>
        <w:rPr>
          <w:rtl w:val="true"/>
        </w:rPr>
        <w:t xml:space="preserve">ـ </w:t>
      </w:r>
      <w:r>
        <w:rPr/>
        <w:t>14</w:t>
      </w:r>
      <w:r>
        <w:rPr>
          <w:rtl w:val="true"/>
        </w:rPr>
        <w:t xml:space="preserve">. </w:t>
      </w:r>
      <w:r>
        <w:rPr>
          <w:rtl w:val="true"/>
        </w:rPr>
        <w:t>رویکردهای متفاوت نسبت به مرگ</w:t>
      </w:r>
      <w:bookmarkEnd w:id="28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نگرانی‌های بشر، روبرو شدن با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با اشاره به این حقیقت ، مرگ را گریزناپذیر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الْمَوْتَ الَّذِی تَفِرُّونَ مِنْهُ فَإِنَّهُ مُلاَقِیکُمْ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از آن می‌گریزید، قطعآ دیدارکننده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رویکردهای مختلف نسبت به مرگ ، می‌توان دیدگاههای مختلفی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گرایشهای الحادی دارند، جز به دنیا و زندگی 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دیدگاه آنان ، پایان آمال و آرزوهاست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 از موضوع مرگ ، وحشت فوق‌العاده‌ای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آنان گروه ، ایمان‌آورندگان به دین و جهان آخرتند که رویکرد آنان به مرگ ، با گروه نخست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خود به دسته‌های مختلفی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در اوج معرفت و علم و عمل هستند و هیچ ترسی از مرگ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خویش را نسبت به مرگ ، این چنین اعلام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لابن ابی طالب آنس بالموت من الطفل بثدی اُمّه ؛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به خدا سوگند، علاقه پسر ابوطالب به مرگ ، بیشتر از علاقه طفل به پستان مادر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تاریخی گفتگوهای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مطهّر واصحاب گرامیش در وقایع عاشورا، نمونه‌های روشنی از عدم هراس و بی‌اعتنایی به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مردم با ایمان ، فاقد شناخت صحیح از مرگند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 از مرگ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نهم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این مسلمانان مرگ را ناخوش می‌شمارند؟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به آن جهل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بدان آگاهی داشتند و از اولیای الهی بودند آن را دوست می‌داشتند و می‌دانستند که آخرت برای آنان بهتر از دنیا است </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روایت شده است که امام دهم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مریضی از اصحابش</w:t>
      </w:r>
      <w:bookmarkStart w:id="289" w:name="pg3664_26977"/>
    </w:p>
    <w:p>
      <w:pPr>
        <w:pStyle w:val="BookText"/>
        <w:rPr/>
      </w:pPr>
      <w:bookmarkEnd w:id="289"/>
      <w:r>
        <w:rPr>
          <w:rFonts w:ascii="IRNazanin" w:hAnsi="IRNazanin" w:eastAsia="IRNazanin"/>
          <w:color w:val="111111"/>
          <w:sz w:val="28"/>
          <w:sz w:val="28"/>
          <w:szCs w:val="28"/>
          <w:rtl w:val="true"/>
          <w:lang w:bidi="fa-IR"/>
        </w:rPr>
        <w:t>وارد شد که می‌گریست و از ترس مرگ بی‌تابی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می‌ترسی ، چون آن را نمی‌شناسی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به حمّامی تشبیه کرد که انسان با شست‌وشو در آن ، آلودگی‌های آزار دهنده و تشدید شده چرک و بدبویی بدنش و زخم و خارش‌های پدیدآمده در آن را برطرف نماید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برخی دیگر نیز به خاطر عملکرد ناصواب و طغیان و معصیت ، از روبرو شدن با مرگ در هراس و وحشتند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ما مرگ را ناخوش می‌داریم و دوست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إنّکم أخربتم آخرتکم و عمّرتم دنیاکم ، فأنتم تکرهون النقلة من العمران إلی الخراب ؛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زیرا شما آخرت‌تان را ویران ساخته‌اید و دنیایتان را آباد کرده‌اید، پس خوش ندارید که از آبادانی به ویرانی جابجا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گفتگو از ابوذر صحابی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290" w:name="__RefHeading___Toc297447_2281741623"/>
      <w:bookmarkStart w:id="291" w:name="_Toc108"/>
      <w:bookmarkEnd w:id="290"/>
      <w:r>
        <w:rPr/>
        <w:t>8</w:t>
      </w:r>
      <w:r>
        <w:rPr>
          <w:rtl w:val="true"/>
        </w:rPr>
        <w:t xml:space="preserve"> </w:t>
      </w:r>
      <w:r>
        <w:rPr>
          <w:rtl w:val="true"/>
        </w:rPr>
        <w:t xml:space="preserve">ـ </w:t>
      </w:r>
      <w:r>
        <w:rPr/>
        <w:t>14</w:t>
      </w:r>
      <w:r>
        <w:rPr>
          <w:rtl w:val="true"/>
        </w:rPr>
        <w:t xml:space="preserve">. </w:t>
      </w:r>
      <w:r>
        <w:rPr>
          <w:rtl w:val="true"/>
        </w:rPr>
        <w:t>آمادگی برای مرگ</w:t>
      </w:r>
      <w:bookmarkEnd w:id="291"/>
    </w:p>
    <w:p>
      <w:pPr>
        <w:pStyle w:val="BookText"/>
        <w:rPr/>
      </w:pPr>
      <w:r>
        <w:rPr>
          <w:rFonts w:ascii="IRNazanin" w:hAnsi="IRNazanin" w:eastAsia="IRNazanin"/>
          <w:color w:val="111111"/>
          <w:sz w:val="28"/>
          <w:sz w:val="28"/>
          <w:szCs w:val="28"/>
          <w:rtl w:val="true"/>
          <w:lang w:bidi="fa-IR"/>
        </w:rPr>
        <w:t xml:space="preserve">مرگ ، سفری طولانی و با راههای پرخطر است ؛ و عبور سالم از آن ، بدون آمادگی و تجهیزات غیرممکن است و غفلت و تسامح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بدبختی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برحق و دلسوز انسان ، بکرات خطرات این راه را هشدار داده و توصیه به آمادگی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استعدّوا للموت فقد اَظَلَّکُم ، </w:t>
      </w:r>
      <w:r>
        <w:rPr>
          <w:rStyle w:val="FootnoteAnchor"/>
          <w:rtl w:val="true"/>
        </w:rPr>
        <w:footnoteReference w:id="34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مرگ آماده شوید که بر شما سایه افکنده است </w:t>
      </w:r>
      <w:r>
        <w:rPr>
          <w:rFonts w:eastAsia="IRNazanin" w:cs="IRNazanin"/>
          <w:color w:val="111111"/>
          <w:sz w:val="28"/>
          <w:szCs w:val="28"/>
          <w:rtl w:val="true"/>
          <w:lang w:bidi="fa-IR"/>
        </w:rPr>
        <w:t>.</w:t>
      </w:r>
      <w:bookmarkStart w:id="292" w:name="pg3664_26979"/>
    </w:p>
    <w:p>
      <w:pPr>
        <w:pStyle w:val="Heading3"/>
        <w:numPr>
          <w:ilvl w:val="2"/>
          <w:numId w:val="1"/>
        </w:numPr>
        <w:rPr/>
      </w:pPr>
      <w:bookmarkStart w:id="293" w:name="__RefHeading___Toc297449_2281741623"/>
      <w:bookmarkStart w:id="294" w:name="_Toc109"/>
      <w:bookmarkEnd w:id="292"/>
      <w:bookmarkEnd w:id="293"/>
      <w:r>
        <w:rPr/>
        <w:t>9</w:t>
      </w:r>
      <w:r>
        <w:rPr>
          <w:rtl w:val="true"/>
        </w:rPr>
        <w:t xml:space="preserve"> </w:t>
      </w:r>
      <w:r>
        <w:rPr>
          <w:rtl w:val="true"/>
        </w:rPr>
        <w:t xml:space="preserve">ـ </w:t>
      </w:r>
      <w:r>
        <w:rPr/>
        <w:t>14</w:t>
      </w:r>
      <w:r>
        <w:rPr>
          <w:rtl w:val="true"/>
        </w:rPr>
        <w:t xml:space="preserve">. </w:t>
      </w:r>
      <w:r>
        <w:rPr>
          <w:rtl w:val="true"/>
        </w:rPr>
        <w:t>مرگ خوش فرجام و مرگ بدفرجام</w:t>
      </w:r>
      <w:bookmarkEnd w:id="294"/>
    </w:p>
    <w:p>
      <w:pPr>
        <w:pStyle w:val="BookText"/>
        <w:rPr/>
      </w:pPr>
      <w:r>
        <w:rPr>
          <w:rFonts w:ascii="IRNazanin" w:hAnsi="IRNazanin" w:eastAsia="IRNazanin"/>
          <w:color w:val="111111"/>
          <w:sz w:val="28"/>
          <w:sz w:val="28"/>
          <w:szCs w:val="28"/>
          <w:rtl w:val="true"/>
          <w:lang w:bidi="fa-IR"/>
        </w:rPr>
        <w:t xml:space="preserve">بنابر نصوص صریح آیات قرآنی و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عقیده درست و انتخاب مذهب حق ، سرنوشت‌ساز و تعیین‌کننده فرجام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اعتقاد به دین اسلام و مذهب حقّه جعفری و ولایت امیرمؤمنان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خوش فرجامی در پایان حیات دنیوی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قُتِلْتُمْ فِی سَبِیلِ اللَّهِ أَوْ مُتُّمْ لَمَغْفِرَةٌ مِنْ اللَّهِ وَرَحْمَةٌ خَیْرٌ مِمَّا یَجْمَعُونَ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اگر در راه خدا کشته شوید یا بمیرید، البتّه آمرزش و رحمتی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آنچه گرد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این آیه شریفه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سبیل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ولایت آن حضرت کشته شود، فی سبیل الله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ولایت آن حضرت بمیرد، فی سبیل الله مرده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ولایت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ذریّه آن حضرت از اعظم خیرات و از افضل مصادیق آیه شریفه است </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در روایتی از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مات علی حب آل محمّد مات شهیدا؛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هر کس با دوستی آل محمّد بمیرد، شهید مرده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دیگری ، از مردن بر عقیده دوستی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اوصاف ارجمندی</w:t>
      </w:r>
      <w:bookmarkStart w:id="295" w:name="pg3664_26981"/>
    </w:p>
    <w:p>
      <w:pPr>
        <w:pStyle w:val="BookText"/>
        <w:rPr/>
      </w:pPr>
      <w:bookmarkEnd w:id="295"/>
      <w:r>
        <w:rPr>
          <w:rFonts w:ascii="IRNazanin" w:hAnsi="IRNazanin" w:eastAsia="IRNazanin"/>
          <w:color w:val="111111"/>
          <w:sz w:val="28"/>
          <w:sz w:val="28"/>
          <w:szCs w:val="28"/>
          <w:rtl w:val="true"/>
          <w:lang w:bidi="fa-IR"/>
        </w:rPr>
        <w:t xml:space="preserve">همانند آمرزیده شده ؛ تائب ، بشارت یافتن از سوی ملک‌الموت برای بهشت یاد شده است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در برابر آنها کسانی که دشمنی به آل‌محمّد دارند، در شمار کافران محشور</w:t>
      </w:r>
    </w:p>
    <w:p>
      <w:pPr>
        <w:pStyle w:val="BookText"/>
        <w:rPr/>
      </w:pPr>
      <w:r>
        <w:rPr>
          <w:rFonts w:ascii="IRNazanin" w:hAnsi="IRNazanin" w:eastAsia="IRNazanin"/>
          <w:color w:val="111111"/>
          <w:sz w:val="28"/>
          <w:sz w:val="28"/>
          <w:szCs w:val="28"/>
          <w:rtl w:val="true"/>
          <w:lang w:bidi="fa-IR"/>
        </w:rPr>
        <w:t>خواهند شد و هرگز بوی بهشت را استشمام نخواهند کرد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مرگ آغاز شقاوت و تیره‌بختی برای بدکرداران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آنچه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برترین هدیه برای مؤمن و راحتی سعدا و نیک‌بختان است </w:t>
      </w:r>
      <w:r>
        <w:rPr>
          <w:rFonts w:eastAsia="IRNazanin" w:cs="IRNazanin"/>
          <w:color w:val="111111"/>
          <w:sz w:val="28"/>
          <w:szCs w:val="28"/>
          <w:rtl w:val="true"/>
          <w:lang w:bidi="fa-IR"/>
        </w:rPr>
        <w:t xml:space="preserve">. </w:t>
      </w:r>
      <w:r>
        <w:rPr>
          <w:rStyle w:val="FootnoteAnchor"/>
          <w:rtl w:val="true"/>
        </w:rPr>
        <w:footnoteReference w:id="350"/>
      </w:r>
    </w:p>
    <w:p>
      <w:pPr>
        <w:pStyle w:val="Heading3"/>
        <w:numPr>
          <w:ilvl w:val="2"/>
          <w:numId w:val="1"/>
        </w:numPr>
        <w:rPr/>
      </w:pPr>
      <w:bookmarkStart w:id="296" w:name="__RefHeading___Toc297451_2281741623"/>
      <w:bookmarkStart w:id="297" w:name="_Toc110"/>
      <w:bookmarkEnd w:id="296"/>
      <w:r>
        <w:rPr/>
        <w:t>10</w:t>
      </w:r>
      <w:r>
        <w:rPr>
          <w:rtl w:val="true"/>
        </w:rPr>
        <w:t xml:space="preserve"> </w:t>
      </w:r>
      <w:r>
        <w:rPr>
          <w:rtl w:val="true"/>
        </w:rPr>
        <w:t xml:space="preserve">ـ </w:t>
      </w:r>
      <w:r>
        <w:rPr/>
        <w:t>14</w:t>
      </w:r>
      <w:r>
        <w:rPr>
          <w:rtl w:val="true"/>
        </w:rPr>
        <w:t xml:space="preserve">. </w:t>
      </w:r>
      <w:r>
        <w:rPr>
          <w:rtl w:val="true"/>
        </w:rPr>
        <w:t>چشانندگان مرگ</w:t>
      </w:r>
      <w:bookmarkEnd w:id="297"/>
    </w:p>
    <w:p>
      <w:pPr>
        <w:pStyle w:val="BookText"/>
        <w:rPr/>
      </w:pPr>
      <w:r>
        <w:rPr>
          <w:rFonts w:ascii="IRNazanin" w:hAnsi="IRNazanin" w:eastAsia="IRNazanin"/>
          <w:color w:val="111111"/>
          <w:sz w:val="28"/>
          <w:sz w:val="28"/>
          <w:szCs w:val="28"/>
          <w:rtl w:val="true"/>
          <w:lang w:bidi="fa-IR"/>
        </w:rPr>
        <w:t xml:space="preserve">خداوند متعال ، مالک مطلق و خالق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امور در جهان ، از افعال مستقیم آن ذات مقدّس است و بعضی دیگر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فرشتگانی هستند که خداوند متعال آفریده و معصوم هستند و به امر خداوند متعال و اذن او، به تدبیر امور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گروه ستاننده ارواح ، فرشته مرگ حضرت عزرائیل است که یارانی دارد </w:t>
      </w:r>
      <w:r>
        <w:rPr>
          <w:rStyle w:val="FootnoteAnchor"/>
          <w:rtl w:val="true"/>
        </w:rPr>
        <w:footnoteReference w:id="351"/>
      </w:r>
      <w:r>
        <w:rPr>
          <w:rFonts w:ascii="IRNazanin" w:hAnsi="IRNazanin" w:eastAsia="IRNazanin"/>
          <w:color w:val="111111"/>
          <w:sz w:val="28"/>
          <w:sz w:val="28"/>
          <w:szCs w:val="28"/>
          <w:rtl w:val="true"/>
          <w:lang w:bidi="fa-IR"/>
        </w:rPr>
        <w:t>و در صحیفه سجّادیّه به هنگام</w:t>
      </w:r>
    </w:p>
    <w:p>
      <w:pPr>
        <w:pStyle w:val="BookText"/>
        <w:rPr/>
      </w:pPr>
      <w:r>
        <w:rPr>
          <w:rFonts w:ascii="IRNazanin" w:hAnsi="IRNazanin" w:eastAsia="IRNazanin"/>
          <w:color w:val="111111"/>
          <w:sz w:val="28"/>
          <w:sz w:val="28"/>
          <w:szCs w:val="28"/>
          <w:rtl w:val="true"/>
          <w:lang w:bidi="fa-IR"/>
        </w:rPr>
        <w:t xml:space="preserve">درود بر حاملان عرش و ملائکه ،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ملک‌الموت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در آیات قرآنی ، در جایی قبض روح به ملک‌الموت منسوب است و در جای دیگر، این فعل به خداوند نسبت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بر شما گمارده شده است ، روح شما 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خداوند روح‌ها را در هنگام مرگشان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قبض ارواح به دست فرشته مرگ ، به امر و اذن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هر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به آن دستور یافته‌اند انجام می‌دهند و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جایز است که اعمالشان منسوب به خودشان شود، همان گونه که رواست که افعالشان به خدا منسوب گردد</w:t>
      </w:r>
      <w:r>
        <w:rPr>
          <w:rFonts w:eastAsia="IRNazanin" w:cs="IRNazanin"/>
          <w:color w:val="111111"/>
          <w:sz w:val="28"/>
          <w:szCs w:val="28"/>
          <w:rtl w:val="true"/>
          <w:lang w:bidi="fa-IR"/>
        </w:rPr>
        <w:t xml:space="preserve">. </w:t>
      </w:r>
      <w:r>
        <w:rPr>
          <w:rStyle w:val="FootnoteAnchor"/>
          <w:rtl w:val="true"/>
        </w:rPr>
        <w:footnoteReference w:id="355"/>
      </w:r>
      <w:bookmarkStart w:id="298" w:name="pg3664_26985"/>
    </w:p>
    <w:p>
      <w:pPr>
        <w:pStyle w:val="Heading2"/>
        <w:numPr>
          <w:ilvl w:val="1"/>
          <w:numId w:val="1"/>
        </w:numPr>
        <w:rPr/>
      </w:pPr>
      <w:bookmarkStart w:id="299" w:name="__RefHeading___Toc297453_2281741623"/>
      <w:bookmarkStart w:id="300" w:name="_Toc111"/>
      <w:bookmarkEnd w:id="298"/>
      <w:bookmarkEnd w:id="299"/>
      <w:r>
        <w:rPr/>
        <w:t>15</w:t>
      </w:r>
      <w:r>
        <w:rPr>
          <w:rtl w:val="true"/>
        </w:rPr>
        <w:t xml:space="preserve">. </w:t>
      </w:r>
      <w:r>
        <w:rPr>
          <w:rtl w:val="true"/>
        </w:rPr>
        <w:t>انسان و حیات اخروی</w:t>
      </w:r>
      <w:bookmarkEnd w:id="300"/>
    </w:p>
    <w:p>
      <w:pPr>
        <w:pStyle w:val="Heading3"/>
        <w:numPr>
          <w:ilvl w:val="2"/>
          <w:numId w:val="1"/>
        </w:numPr>
        <w:rPr/>
      </w:pPr>
      <w:bookmarkStart w:id="301" w:name="__RefHeading___Toc297455_2281741623"/>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 xml:space="preserve">مهمّترین بخش نظام حیات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به لحاظ جایگاه و ارزش حیات اخروی است ؛ چون برمبنای اعتقاد دینی ، حیات دنیوی فانی و زایل شونده است ، اما حیات اخروی باقی و پایدار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متعدّدی ، از خلود و جاودانگیِ نعمت‌های بهشت و عذاب‌های جهنّم خبر داده و زندگی حقیقی را زندگی آخرت دانسته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الدَّارَ الآخِرَةَ لَهِیَ الْحَیَوَانُ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به راستی سرای آخرت است که زندگانی حقیقی است ، 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آخرت با این اوصاف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دارالاقامة، سرای جاودانی ، </w:t>
      </w:r>
      <w:r>
        <w:rPr>
          <w:rStyle w:val="FootnoteAnchor"/>
          <w:rtl w:val="true"/>
        </w:rPr>
        <w:footnoteReference w:id="357"/>
      </w:r>
      <w:r>
        <w:rPr>
          <w:rFonts w:ascii="IRNazanin" w:hAnsi="IRNazanin" w:eastAsia="IRNazanin"/>
          <w:color w:val="111111"/>
          <w:sz w:val="28"/>
          <w:sz w:val="28"/>
          <w:szCs w:val="28"/>
          <w:rtl w:val="true"/>
          <w:lang w:bidi="fa-IR"/>
        </w:rPr>
        <w:t xml:space="preserve">دار قرار، </w:t>
      </w:r>
      <w:r>
        <w:rPr>
          <w:rStyle w:val="FootnoteAnchor"/>
          <w:rtl w:val="true"/>
        </w:rPr>
        <w:footnoteReference w:id="358"/>
      </w:r>
      <w:r>
        <w:rPr>
          <w:rFonts w:ascii="IRNazanin" w:hAnsi="IRNazanin" w:eastAsia="IRNazanin"/>
          <w:color w:val="111111"/>
          <w:sz w:val="28"/>
          <w:sz w:val="28"/>
          <w:szCs w:val="28"/>
          <w:rtl w:val="true"/>
          <w:lang w:bidi="fa-IR"/>
        </w:rPr>
        <w:t xml:space="preserve">جایگاه ماندگاری ، ایّام بقاء، </w:t>
      </w:r>
      <w:r>
        <w:rPr>
          <w:rStyle w:val="FootnoteAnchor"/>
          <w:rtl w:val="true"/>
        </w:rPr>
        <w:footnoteReference w:id="359"/>
      </w:r>
      <w:r>
        <w:rPr>
          <w:rFonts w:ascii="IRNazanin" w:hAnsi="IRNazanin" w:eastAsia="IRNazanin"/>
          <w:color w:val="111111"/>
          <w:sz w:val="28"/>
          <w:sz w:val="28"/>
          <w:szCs w:val="28"/>
          <w:rtl w:val="true"/>
          <w:lang w:bidi="fa-IR"/>
        </w:rPr>
        <w:t xml:space="preserve">روزگار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w:t>
      </w:r>
    </w:p>
    <w:p>
      <w:pPr>
        <w:pStyle w:val="BookText"/>
        <w:rPr/>
      </w:pPr>
      <w:r>
        <w:rPr>
          <w:rFonts w:ascii="IRNazanin" w:hAnsi="IRNazanin" w:eastAsia="IRNazanin"/>
          <w:color w:val="111111"/>
          <w:sz w:val="28"/>
          <w:sz w:val="28"/>
          <w:szCs w:val="28"/>
          <w:rtl w:val="true"/>
          <w:lang w:bidi="fa-IR"/>
        </w:rPr>
        <w:t xml:space="preserve">آخرت را غایت خلقت انسان ،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مخلوق للاخرة فاعمل لها؛ </w:t>
      </w:r>
      <w:r>
        <w:rPr>
          <w:rStyle w:val="FootnoteAnchor"/>
          <w:rtl w:val="true"/>
        </w:rPr>
        <w:footnoteReference w:id="36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برای آخرت آفریده شده‌ای پس برای آن کار کن </w:t>
      </w:r>
      <w:r>
        <w:rPr>
          <w:rFonts w:eastAsia="IRNazanin" w:cs="IRNazanin"/>
          <w:color w:val="111111"/>
          <w:sz w:val="28"/>
          <w:szCs w:val="28"/>
          <w:rtl w:val="true"/>
          <w:lang w:bidi="fa-IR"/>
        </w:rPr>
        <w:t>.</w:t>
      </w:r>
      <w:bookmarkStart w:id="303" w:name="pg3664_26987"/>
    </w:p>
    <w:p>
      <w:pPr>
        <w:pStyle w:val="Heading3"/>
        <w:numPr>
          <w:ilvl w:val="2"/>
          <w:numId w:val="1"/>
        </w:numPr>
        <w:rPr/>
      </w:pPr>
      <w:bookmarkStart w:id="304" w:name="__RefHeading___Toc297457_2281741623"/>
      <w:bookmarkStart w:id="305" w:name="_Toc113"/>
      <w:bookmarkEnd w:id="303"/>
      <w:bookmarkEnd w:id="304"/>
      <w:r>
        <w:rPr/>
        <w:t>1</w:t>
      </w:r>
      <w:r>
        <w:rPr>
          <w:rtl w:val="true"/>
        </w:rPr>
        <w:t xml:space="preserve"> </w:t>
      </w:r>
      <w:r>
        <w:rPr>
          <w:rtl w:val="true"/>
        </w:rPr>
        <w:t xml:space="preserve">ـ </w:t>
      </w:r>
      <w:r>
        <w:rPr/>
        <w:t>15</w:t>
      </w:r>
      <w:r>
        <w:rPr>
          <w:rtl w:val="true"/>
        </w:rPr>
        <w:t xml:space="preserve">. </w:t>
      </w:r>
      <w:r>
        <w:rPr>
          <w:rtl w:val="true"/>
        </w:rPr>
        <w:t>گستره جهان آخرت</w:t>
      </w:r>
      <w:bookmarkEnd w:id="305"/>
    </w:p>
    <w:p>
      <w:pPr>
        <w:pStyle w:val="BookText"/>
        <w:rPr/>
      </w:pPr>
      <w:r>
        <w:rPr>
          <w:rFonts w:ascii="IRNazanin" w:hAnsi="IRNazanin" w:eastAsia="IRNazanin"/>
          <w:color w:val="111111"/>
          <w:sz w:val="28"/>
          <w:sz w:val="28"/>
          <w:szCs w:val="28"/>
          <w:rtl w:val="true"/>
          <w:lang w:bidi="fa-IR"/>
        </w:rPr>
        <w:t>جهان آخرت گستره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دروازه آخرت </w:t>
      </w:r>
      <w:r>
        <w:rPr>
          <w:rStyle w:val="FootnoteAnchor"/>
          <w:rtl w:val="true"/>
        </w:rPr>
        <w:footnoteReference w:id="361"/>
      </w:r>
      <w:r>
        <w:rPr>
          <w:rFonts w:ascii="IRNazanin" w:hAnsi="IRNazanin" w:eastAsia="IRNazanin"/>
          <w:color w:val="111111"/>
          <w:sz w:val="28"/>
          <w:sz w:val="28"/>
          <w:szCs w:val="28"/>
          <w:rtl w:val="true"/>
          <w:lang w:bidi="fa-IR"/>
        </w:rPr>
        <w:t>جدایی</w:t>
      </w:r>
    </w:p>
    <w:p>
      <w:pPr>
        <w:pStyle w:val="BookText"/>
        <w:rPr/>
      </w:pPr>
      <w:r>
        <w:rPr>
          <w:rFonts w:ascii="IRNazanin" w:hAnsi="IRNazanin" w:eastAsia="IRNazanin"/>
          <w:color w:val="111111"/>
          <w:sz w:val="28"/>
          <w:sz w:val="28"/>
          <w:szCs w:val="28"/>
          <w:rtl w:val="true"/>
          <w:lang w:bidi="fa-IR"/>
        </w:rPr>
        <w:t xml:space="preserve">از سرای فانی و کوچیدن به سرای باقی ، </w:t>
      </w:r>
      <w:r>
        <w:rPr>
          <w:rStyle w:val="FootnoteAnchor"/>
          <w:rtl w:val="true"/>
        </w:rPr>
        <w:footnoteReference w:id="362"/>
      </w:r>
      <w:r>
        <w:rPr>
          <w:rFonts w:ascii="IRNazanin" w:hAnsi="IRNazanin" w:eastAsia="IRNazanin"/>
          <w:color w:val="111111"/>
          <w:sz w:val="28"/>
          <w:sz w:val="28"/>
          <w:szCs w:val="28"/>
          <w:rtl w:val="true"/>
          <w:lang w:bidi="fa-IR"/>
        </w:rPr>
        <w:t>و سر آغاز عدالت آخرت می‌داند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این سخن بیان‌گر آن است که اِعمال عدل الهی ، از مرگ آغاز می‌شود و مرگ در قلمرو جهان آخرت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در برابر دنیا قرار دارد، آخرت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از بزرگترین مصادیق غیب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و دنیا همانند غیب و شهودند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عوالم بعد از این جهان و آنچه از حقایق و موجودات در آنها هست ، مشمول عالم آخرت است ، یعنی برزخ و تک تک مواقفی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موقف حساب در قیامت ختم می‌شود، و پس از آن عوالم بهشت و جهنّم و استقرار اهل آنها در آن عوالم ، همگی در شمار جهان آخرتند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در نتیجه ، قبر نخستین منزل از منازل آخرت است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 xml:space="preserve">سخن ، در روایتی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در این جا توجّه به دو نکته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مواقف آغازین آخرت ، با مواقف بعدی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برخی ویژگیهای دنیایی در آن ؛ نفی‌کننده آخرتی بودن آن نیست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احتضار نقطه پایانی حیات دنیوی و آغاز حیات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قبر ـ با وجود قرار گرفتن در دنیا ـ در شمار نخستین منزل آخرت است </w:t>
      </w:r>
      <w:r>
        <w:rPr>
          <w:rFonts w:eastAsia="IRNazanin" w:cs="IRNazanin"/>
          <w:color w:val="111111"/>
          <w:sz w:val="28"/>
          <w:szCs w:val="28"/>
          <w:rtl w:val="true"/>
          <w:lang w:bidi="fa-IR"/>
        </w:rPr>
        <w:t xml:space="preserve">. </w:t>
      </w:r>
      <w:r>
        <w:rPr>
          <w:rStyle w:val="FootnoteAnchor"/>
          <w:rtl w:val="true"/>
        </w:rPr>
        <w:footnoteReference w:id="367"/>
      </w:r>
      <w:bookmarkStart w:id="306" w:name="pg3664_26989"/>
    </w:p>
    <w:p>
      <w:pPr>
        <w:pStyle w:val="BookText"/>
        <w:rPr/>
      </w:pPr>
      <w:bookmarkEnd w:id="306"/>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آخرت نیست ، بلکه آخرت اعم از قیامت است و قیامت یکی از مواقف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برزخ ، بهشت و جهنّم ، از دیگر مواقف آخرت هستند</w:t>
      </w:r>
      <w:r>
        <w:rPr>
          <w:rFonts w:eastAsia="IRNazanin" w:cs="IRNazanin"/>
          <w:color w:val="111111"/>
          <w:sz w:val="28"/>
          <w:szCs w:val="28"/>
          <w:rtl w:val="true"/>
          <w:lang w:bidi="fa-IR"/>
        </w:rPr>
        <w:t>.</w:t>
      </w:r>
    </w:p>
    <w:p>
      <w:pPr>
        <w:pStyle w:val="Heading3"/>
        <w:numPr>
          <w:ilvl w:val="2"/>
          <w:numId w:val="1"/>
        </w:numPr>
        <w:rPr/>
      </w:pPr>
      <w:bookmarkStart w:id="307" w:name="__RefHeading___Toc297459_2281741623"/>
      <w:bookmarkStart w:id="308" w:name="_Toc114"/>
      <w:bookmarkEnd w:id="307"/>
      <w:r>
        <w:rPr/>
        <w:t>2</w:t>
      </w:r>
      <w:r>
        <w:rPr>
          <w:rtl w:val="true"/>
        </w:rPr>
        <w:t xml:space="preserve"> </w:t>
      </w:r>
      <w:r>
        <w:rPr>
          <w:rtl w:val="true"/>
        </w:rPr>
        <w:t xml:space="preserve">ـ </w:t>
      </w:r>
      <w:r>
        <w:rPr/>
        <w:t>15</w:t>
      </w:r>
      <w:r>
        <w:rPr>
          <w:rtl w:val="true"/>
        </w:rPr>
        <w:t xml:space="preserve">. </w:t>
      </w:r>
      <w:r>
        <w:rPr>
          <w:rtl w:val="true"/>
        </w:rPr>
        <w:t>سنجش دنیا و آخرت</w:t>
      </w:r>
      <w:bookmarkEnd w:id="308"/>
    </w:p>
    <w:p>
      <w:pPr>
        <w:pStyle w:val="BookText"/>
        <w:rPr/>
      </w:pPr>
      <w:r>
        <w:rPr>
          <w:rFonts w:ascii="IRNazanin" w:hAnsi="IRNazanin" w:eastAsia="IRNazanin"/>
          <w:color w:val="111111"/>
          <w:sz w:val="28"/>
          <w:sz w:val="28"/>
          <w:szCs w:val="28"/>
          <w:rtl w:val="true"/>
          <w:lang w:bidi="fa-IR"/>
        </w:rPr>
        <w:t xml:space="preserve">پیشتر گفته شد که خلقت دنیا و آخرت ، همگی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مادّی است ، و مادّی بودن حقیقت عالم آخرت ، از بدیهیّات و قطعیّات قرآن مجید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نشانه‌ای از آخرت و آخرت نشانه‌ای از دنیاست ، اما این دو،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تفاوت‌های دنیا و آخرت در این است که با وجود مادّی بودن هر دو، مادّه آخرتی از تأثیری شدیدتر و نیرومندتر از دنیا برخوردار است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در برخی از</w:t>
      </w:r>
    </w:p>
    <w:p>
      <w:pPr>
        <w:pStyle w:val="BookText"/>
        <w:rPr/>
      </w:pPr>
      <w:r>
        <w:rPr>
          <w:rFonts w:ascii="IRNazanin" w:hAnsi="IRNazanin" w:eastAsia="IRNazanin"/>
          <w:color w:val="111111"/>
          <w:sz w:val="28"/>
          <w:sz w:val="28"/>
          <w:szCs w:val="28"/>
          <w:rtl w:val="true"/>
          <w:lang w:bidi="fa-IR"/>
        </w:rPr>
        <w:t xml:space="preserve">روایات به این موضوع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مهمّترین تفاوت‌های نظام آفرینش دنیا و آخرت ، خالص‌تر بودن موادّ آخرتی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آفرینش ابدان شیعیان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وکافران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عالم دنیا، در هر دو گروه ناخالصی‌هایی از سجّین و علّیّین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ابدان نیکان ، مخلوطی از سجّین ودر ابدان بدان ، مخلوطی از علّیّین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اختلاط موجب بروز برخی رفتارهای ناشایست در میان خوبان و بالعکس برخی از خصلت‌های نیکو در میان بدان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 ناخالصی سجّینی از ابدان مؤمنان زدوده خواهد 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صورت علّیّین خالص ، ارواح به آنان تعلّق گرفته و به زیباترین صورت تجدید حیات خواهند گردید؛ همان گونه مواد علّیّینی از ابدان بدان سلب خواهد شد، لذا ارواح به ابدان سجّینی خالص آنان تعلّق گرفته و به زشت‌ترین صورت تجدید حیات</w:t>
      </w:r>
      <w:bookmarkStart w:id="309" w:name="pg3664_26991"/>
    </w:p>
    <w:p>
      <w:pPr>
        <w:pStyle w:val="BookText"/>
        <w:rPr/>
      </w:pPr>
      <w:bookmarkEnd w:id="309"/>
      <w:r>
        <w:rPr>
          <w:rFonts w:ascii="IRNazanin" w:hAnsi="IRNazanin" w:eastAsia="IRNazanin"/>
          <w:color w:val="111111"/>
          <w:sz w:val="28"/>
          <w:sz w:val="28"/>
          <w:szCs w:val="28"/>
          <w:rtl w:val="true"/>
          <w:lang w:bidi="fa-IR"/>
        </w:rPr>
        <w:t xml:space="preserve">خواهند گردید؛ چون مادّه بهشت و بهشتیان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 و دوزخیان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و سجّین به جهت اطاعت و عصیان ، درجات و مراتب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بدن کافر،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طینت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و ارواح و ابدان پیامبران و ائمه و مؤمنان ، از مراتب مختلف طینت علّیّین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خلقت ارواح در اصل با ابدان در جوهر اصلی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علّیّین و سجّیین اشتراک دارند، ولی از نظر عوارض با هم متفاوتند</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310" w:name="__RefHeading___Toc297461_2281741623"/>
      <w:bookmarkStart w:id="311" w:name="_Toc115"/>
      <w:bookmarkEnd w:id="310"/>
      <w:r>
        <w:rPr/>
        <w:t>3</w:t>
      </w:r>
      <w:r>
        <w:rPr>
          <w:rtl w:val="true"/>
        </w:rPr>
        <w:t xml:space="preserve"> </w:t>
      </w:r>
      <w:r>
        <w:rPr>
          <w:rtl w:val="true"/>
        </w:rPr>
        <w:t xml:space="preserve">ـ </w:t>
      </w:r>
      <w:r>
        <w:rPr/>
        <w:t>15</w:t>
      </w:r>
      <w:r>
        <w:rPr>
          <w:rtl w:val="true"/>
        </w:rPr>
        <w:t xml:space="preserve">. </w:t>
      </w:r>
      <w:r>
        <w:rPr>
          <w:rtl w:val="true"/>
        </w:rPr>
        <w:t>ظهور کامل مالکیّت الهی در آخرت</w:t>
      </w:r>
      <w:bookmarkEnd w:id="311"/>
    </w:p>
    <w:p>
      <w:pPr>
        <w:pStyle w:val="BookText"/>
        <w:rPr/>
      </w:pPr>
      <w:r>
        <w:rPr>
          <w:rFonts w:ascii="IRNazanin" w:hAnsi="IRNazanin" w:eastAsia="IRNazanin"/>
          <w:color w:val="111111"/>
          <w:sz w:val="28"/>
          <w:sz w:val="28"/>
          <w:szCs w:val="28"/>
          <w:rtl w:val="true"/>
          <w:lang w:bidi="fa-IR"/>
        </w:rPr>
        <w:t xml:space="preserve">تردیدی نیست که خداوند متعال ، مالک مطلق دنیا و آخرت در تمامی ابعاد است و مالکیّت اشخاص و افراد در دنیا نیز در طول مالکیّت الهی و به تملیک آن وجود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آخرت ، ظهور مالکیّت الهی تمام و کمال خواهد بود و آگاهی‌ها چنان روشن خواهد بود که کسی را مجال انکار و عناد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پرده‌ها کنار خواهد رفت و جبابره و فراعنه ذلیل خواهند شد، </w:t>
      </w:r>
      <w:r>
        <w:rPr>
          <w:rStyle w:val="FootnoteAnchor"/>
          <w:rtl w:val="true"/>
        </w:rPr>
        <w:footnoteReference w:id="371"/>
      </w:r>
      <w:r>
        <w:rPr>
          <w:rFonts w:ascii="IRNazanin" w:hAnsi="IRNazanin" w:eastAsia="IRNazanin"/>
          <w:color w:val="111111"/>
          <w:sz w:val="28"/>
          <w:sz w:val="28"/>
          <w:szCs w:val="28"/>
          <w:rtl w:val="true"/>
          <w:lang w:bidi="fa-IR"/>
        </w:rPr>
        <w:t xml:space="preserve">چنانچه خداوند بزرگ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وَعَنَتِ الْوُجُوهُ لِلْحَیِّ الْقَیُّومِ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چهره‌ها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 ، خضوع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تَمْلِکُ نَفْسٌ لِنَفْسٍ شَیْئًا وَالأَمْرُ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روزی که کسی برای کسی هیچ اختیاری ندارد؛ و در آن روز، فرمان از آنِ خدا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مالک تمام ایّام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قیامت این مالکیّت ، تجلّی و ظهور تامّ خواهد یافت </w:t>
      </w:r>
      <w:r>
        <w:rPr>
          <w:rFonts w:eastAsia="IRNazanin" w:cs="IRNazanin"/>
          <w:color w:val="111111"/>
          <w:sz w:val="28"/>
          <w:szCs w:val="28"/>
          <w:rtl w:val="true"/>
          <w:lang w:bidi="fa-IR"/>
        </w:rPr>
        <w:t xml:space="preserve">. </w:t>
      </w:r>
      <w:r>
        <w:rPr>
          <w:rStyle w:val="FootnoteAnchor"/>
          <w:rtl w:val="true"/>
        </w:rPr>
        <w:footnoteReference w:id="375"/>
      </w:r>
      <w:bookmarkStart w:id="312" w:name="pg3664_26995"/>
    </w:p>
    <w:p>
      <w:pPr>
        <w:pStyle w:val="Heading2"/>
        <w:numPr>
          <w:ilvl w:val="1"/>
          <w:numId w:val="1"/>
        </w:numPr>
        <w:rPr/>
      </w:pPr>
      <w:bookmarkStart w:id="313" w:name="__RefHeading___Toc297463_2281741623"/>
      <w:bookmarkStart w:id="314" w:name="_Toc116"/>
      <w:bookmarkEnd w:id="312"/>
      <w:bookmarkEnd w:id="313"/>
      <w:r>
        <w:rPr/>
        <w:t>16</w:t>
      </w:r>
      <w:r>
        <w:rPr>
          <w:rtl w:val="true"/>
        </w:rPr>
        <w:t xml:space="preserve">. </w:t>
      </w:r>
      <w:r>
        <w:rPr>
          <w:rtl w:val="true"/>
        </w:rPr>
        <w:t>عالم برزخ</w:t>
      </w:r>
      <w:bookmarkEnd w:id="314"/>
    </w:p>
    <w:p>
      <w:pPr>
        <w:pStyle w:val="Heading3"/>
        <w:numPr>
          <w:ilvl w:val="2"/>
          <w:numId w:val="1"/>
        </w:numPr>
        <w:rPr/>
      </w:pPr>
      <w:bookmarkStart w:id="315" w:name="__RefHeading___Toc297465_2281741623"/>
      <w:bookmarkStart w:id="316" w:name="_Toc117"/>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برزخ در لغت به حایل و مانع میان دو چیز گفته می‌شود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اما در اصطلاح علوم کلامی و</w:t>
      </w:r>
    </w:p>
    <w:p>
      <w:pPr>
        <w:pStyle w:val="BookText"/>
        <w:rPr/>
      </w:pPr>
      <w:r>
        <w:rPr>
          <w:rFonts w:ascii="IRNazanin" w:hAnsi="IRNazanin" w:eastAsia="IRNazanin"/>
          <w:color w:val="111111"/>
          <w:sz w:val="28"/>
          <w:sz w:val="28"/>
          <w:szCs w:val="28"/>
          <w:rtl w:val="true"/>
          <w:lang w:bidi="fa-IR"/>
        </w:rPr>
        <w:t xml:space="preserve">اعتقادی ، فاصله‌ای میان دنیا و آخرت ، از زمان مرگ تا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مردن وارد عالم برزخ می‌شود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زندگی برزخی زندگی موقّت است که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w:t>
      </w:r>
    </w:p>
    <w:p>
      <w:pPr>
        <w:pStyle w:val="BookText"/>
        <w:rPr/>
      </w:pPr>
      <w:r>
        <w:rPr>
          <w:rFonts w:ascii="IRNazanin" w:hAnsi="IRNazanin" w:eastAsia="IRNazanin"/>
          <w:color w:val="111111"/>
          <w:sz w:val="28"/>
          <w:sz w:val="28"/>
          <w:szCs w:val="28"/>
          <w:rtl w:val="true"/>
          <w:lang w:bidi="fa-IR"/>
        </w:rPr>
        <w:t>سخنی در انکار عالم برزخ گفته نشده است ، بلکه از عقائد مسلّم دین اسلام به شمار می‌رود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در قرآن مجید آیات زیادی بیان‌گر وجود عالم برزخ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وَرَائِهِمْ بَرْزَخٌ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فرارویشان برزخی 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مرگ پیشینیان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سلکوا فی بطون البرزخ سبیلا؛ </w:t>
      </w:r>
      <w:r>
        <w:rPr>
          <w:rStyle w:val="FootnoteAnchor"/>
          <w:rtl w:val="true"/>
        </w:rPr>
        <w:footnoteReference w:id="38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در درون عالم برزخ پیش گرفتند و رفتند</w:t>
      </w:r>
      <w:r>
        <w:rPr>
          <w:rFonts w:eastAsia="IRNazanin" w:cs="IRNazanin"/>
          <w:color w:val="111111"/>
          <w:sz w:val="28"/>
          <w:szCs w:val="28"/>
          <w:rtl w:val="true"/>
          <w:lang w:bidi="fa-IR"/>
        </w:rPr>
        <w:t>.</w:t>
      </w:r>
      <w:bookmarkStart w:id="317" w:name="pg3664_26996"/>
    </w:p>
    <w:p>
      <w:pPr>
        <w:pStyle w:val="BookText"/>
        <w:rPr/>
      </w:pPr>
      <w:bookmarkEnd w:id="317"/>
      <w:r>
        <w:rPr>
          <w:rFonts w:ascii="IRNazanin" w:hAnsi="IRNazanin" w:eastAsia="IRNazanin"/>
          <w:color w:val="111111"/>
          <w:sz w:val="28"/>
          <w:sz w:val="28"/>
          <w:szCs w:val="28"/>
          <w:rtl w:val="true"/>
          <w:lang w:bidi="fa-IR"/>
        </w:rPr>
        <w:t xml:space="preserve">در روایاتی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عالم برزخ دانسته شده است </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پرسشی درباره برزخ ؛ قبر را از هنگام مرگ تا روز قیامت ، برزخ می‌داند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در برخی از متون کلامی سده‌های نخستین و میانی اسلامی نیز، به جای کاربرد واژه برزخ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اعتقادات شیخ صدوق و حاشیه شیخ مفید بر آن و سخنان علّامه حلّی ، از اعتقاد به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مسائل مهمّی در عالم برزخ مطرح می‌شود،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قبر، فشار قبر، بهشت و دوزخ برزخی ، عوامل مؤثّر در آلام برزخی و یا رفع آن و ارتباط عالم برزخ با دنیا</w:t>
      </w:r>
      <w:r>
        <w:rPr>
          <w:rFonts w:eastAsia="IRNazanin" w:cs="IRNazanin"/>
          <w:color w:val="111111"/>
          <w:sz w:val="28"/>
          <w:szCs w:val="28"/>
          <w:rtl w:val="true"/>
          <w:lang w:bidi="fa-IR"/>
        </w:rPr>
        <w:t>.</w:t>
      </w:r>
    </w:p>
    <w:p>
      <w:pPr>
        <w:pStyle w:val="Heading3"/>
        <w:numPr>
          <w:ilvl w:val="2"/>
          <w:numId w:val="1"/>
        </w:numPr>
        <w:rPr/>
      </w:pPr>
      <w:bookmarkStart w:id="318" w:name="__RefHeading___Toc297467_2281741623"/>
      <w:bookmarkStart w:id="319" w:name="_Toc118"/>
      <w:bookmarkEnd w:id="318"/>
      <w:r>
        <w:rPr/>
        <w:t>1</w:t>
      </w:r>
      <w:r>
        <w:rPr>
          <w:rtl w:val="true"/>
        </w:rPr>
        <w:t xml:space="preserve"> </w:t>
      </w:r>
      <w:r>
        <w:rPr>
          <w:rtl w:val="true"/>
        </w:rPr>
        <w:t xml:space="preserve">ـ </w:t>
      </w:r>
      <w:r>
        <w:rPr/>
        <w:t>16</w:t>
      </w:r>
      <w:r>
        <w:rPr>
          <w:rtl w:val="true"/>
        </w:rPr>
        <w:t xml:space="preserve">. </w:t>
      </w:r>
      <w:r>
        <w:rPr>
          <w:rtl w:val="true"/>
        </w:rPr>
        <w:t>سؤال قبر</w:t>
      </w:r>
      <w:bookmarkEnd w:id="319"/>
    </w:p>
    <w:p>
      <w:pPr>
        <w:pStyle w:val="Heading4"/>
        <w:numPr>
          <w:ilvl w:val="3"/>
          <w:numId w:val="1"/>
        </w:numPr>
        <w:rPr/>
      </w:pPr>
      <w:bookmarkStart w:id="320" w:name="__RefHeading___Toc297469_2281741623"/>
      <w:bookmarkStart w:id="321" w:name="_Toc11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یکی از عقاید مسلّم و قطعی اسلامی ، سؤال قبر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أَنکر ثلاثة اشیاءَ فلیس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و المساءَلَة فی القبر والشفاعة ،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هر کس سه چیز را انکار کند، از شیعیان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 سؤال قبر و شفاعت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اجماعیِ مسلمانان است که در قبر سؤال می‌باشد و روح را برای سؤال به بدن بر می‌گردانند بلکه از ضروریات دین اسلام است و منکرش کافر است </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شیخ صدوق اعتقاد به سوال قبر را حق و گریزناپذیر دانسته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پاسخ صحیح بدهد موفق به بهره‌مندی از گل و نسیم در قبر می‌شود و به بهشت نعیم در آخرت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پاسخ درست ندهد در قبر با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می‌شود و در آخرت فرو افتادن و سوختنی در دوزخ در پیش روی اوست </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شیخ مفید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صحیح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فرشتگان بر کسانی که در قبر دفن شده‌اند فرود می‌آیند و از ادیان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حدیثی در این زمینه نقل می‌کند که دو فرشته خداوند ناکر و نکیر نام دارند و بر میّت وارد می‌شوند و درباره خداوند و پیامبر و دین و امام وی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پاسخش حق باشد او را به فرشتگان نعمت می‌سپارند، اما پاسخش روشن نباشد وی را به فرشتگان عذاب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اخبار، فرشتگانِ فرود آمده بر میّتِ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ناکر و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فرشتگانِ واردِ بر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در صحیفه مبارکه سجّادیّه افزون بر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آزمایش‌کننده قبور نام برده شده است </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مورد نام فرشتگان سؤال‌کننده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احادیث ، از دو فرشته به نام‌های منکر و نکیر نام برده شده است که کار پرسش مؤمن و غیر مؤمن از سوی آنان انجام می‌شود و در بعضی از روایات وارد شده است که نسبت به مؤمنان مبشّر و بشیر می‌باشند و نسبت به مخالفان منکر و نکیر هستند؛ زیرا که نزد مؤمنان با چهره‌های خوب حاضر می‌شوند و آنها را به ثواب‌ها و نعمت‌های بی‌انتها مژده می‌دهند، و برای کافران و مخالفان با صورتی ترسناک می‌آیند و آنان را وعده عذاب می‌دهند</w:t>
      </w:r>
      <w:r>
        <w:rPr>
          <w:rFonts w:eastAsia="IRNazanin" w:cs="IRNazanin"/>
          <w:color w:val="111111"/>
          <w:sz w:val="28"/>
          <w:szCs w:val="28"/>
          <w:rtl w:val="true"/>
          <w:lang w:bidi="fa-IR"/>
        </w:rPr>
        <w:t xml:space="preserve">. </w:t>
      </w:r>
      <w:r>
        <w:rPr>
          <w:rStyle w:val="FootnoteAnchor"/>
          <w:rtl w:val="true"/>
        </w:rPr>
        <w:footnoteReference w:id="389"/>
      </w:r>
      <w:bookmarkStart w:id="322" w:name="pg3664_26998"/>
    </w:p>
    <w:p>
      <w:pPr>
        <w:pStyle w:val="BookText"/>
        <w:rPr/>
      </w:pPr>
      <w:bookmarkEnd w:id="322"/>
      <w:r>
        <w:rPr>
          <w:rFonts w:ascii="IRNazanin" w:hAnsi="IRNazanin" w:eastAsia="IRNazanin"/>
          <w:color w:val="111111"/>
          <w:sz w:val="28"/>
          <w:sz w:val="28"/>
          <w:szCs w:val="28"/>
          <w:rtl w:val="true"/>
          <w:lang w:bidi="fa-IR"/>
        </w:rPr>
        <w:t xml:space="preserve">علّامه مجلسی در مورد پرسش‌های قبر، افزون بر سؤال از اعتقادات ـ در مورد خداوند متعال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درباره نماز، زکات ، حج ، روزه و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میّت پرسش می‌شود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نیز روایتی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میان سوألهای قبر، در باب چگونگی گذران عمر و کسب مال و هزینه آن پرسش می‌شود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ثبات و استقامت در اعتقادات درست ، از عوامل مهمّ پیروزی و سعادت دنیوی و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استواری در عقاید درست در حیات اخروی را موکول به سؤال قبر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یُثَبِّتُ اللَّهُ الَّذِینَ آمَنُوا بِالْقَوْلِ الثَّابِتِ فِی الْحَیَاةِ الدُّنْیَا وَفِی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خدا کسانی را که ایمان آورده‌اند با سخن ثابت در زندگانی دنیوی و اخروی استوار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مفسر بزرگ شیعه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آخرت ، یعنی از آنها در قبر پرسش می‌شود درباره اعتقاداتشان و دینشان و پیامبرشان </w:t>
      </w:r>
      <w:r>
        <w:rPr>
          <w:rFonts w:eastAsia="IRNazanin" w:cs="IRNazanin"/>
          <w:color w:val="111111"/>
          <w:sz w:val="28"/>
          <w:szCs w:val="28"/>
          <w:rtl w:val="true"/>
          <w:lang w:bidi="fa-IR"/>
        </w:rPr>
        <w:t xml:space="preserve">. </w:t>
      </w:r>
      <w:r>
        <w:rPr>
          <w:rStyle w:val="FootnoteAnchor"/>
          <w:rtl w:val="true"/>
        </w:rPr>
        <w:footnoteReference w:id="393"/>
      </w:r>
    </w:p>
    <w:p>
      <w:pPr>
        <w:pStyle w:val="Heading4"/>
        <w:numPr>
          <w:ilvl w:val="3"/>
          <w:numId w:val="1"/>
        </w:numPr>
        <w:rPr/>
      </w:pPr>
      <w:bookmarkStart w:id="323" w:name="__RefHeading___Toc297471_2281741623"/>
      <w:bookmarkStart w:id="324" w:name="_Toc120"/>
      <w:bookmarkEnd w:id="323"/>
      <w:r>
        <w:rPr/>
        <w:t>1</w:t>
      </w:r>
      <w:r>
        <w:rPr>
          <w:rtl w:val="true"/>
        </w:rPr>
        <w:t xml:space="preserve"> </w:t>
      </w:r>
      <w:r>
        <w:rPr>
          <w:rtl w:val="true"/>
        </w:rPr>
        <w:t xml:space="preserve">ـ </w:t>
      </w:r>
      <w:r>
        <w:rPr/>
        <w:t>1</w:t>
      </w:r>
      <w:r>
        <w:rPr>
          <w:rtl w:val="true"/>
        </w:rPr>
        <w:t xml:space="preserve"> </w:t>
      </w:r>
      <w:r>
        <w:rPr>
          <w:rtl w:val="true"/>
        </w:rPr>
        <w:t xml:space="preserve">ـ </w:t>
      </w:r>
      <w:r>
        <w:rPr/>
        <w:t>16</w:t>
      </w:r>
      <w:r>
        <w:rPr>
          <w:rtl w:val="true"/>
        </w:rPr>
        <w:t xml:space="preserve">. </w:t>
      </w:r>
      <w:r>
        <w:rPr>
          <w:rtl w:val="true"/>
        </w:rPr>
        <w:t>حیات برزخی انسان به هنگام سؤال</w:t>
      </w:r>
      <w:bookmarkEnd w:id="324"/>
    </w:p>
    <w:p>
      <w:pPr>
        <w:pStyle w:val="BookText"/>
        <w:rPr/>
      </w:pPr>
      <w:r>
        <w:rPr>
          <w:rFonts w:ascii="IRNazanin" w:hAnsi="IRNazanin" w:eastAsia="IRNazanin"/>
          <w:color w:val="111111"/>
          <w:sz w:val="28"/>
          <w:sz w:val="28"/>
          <w:szCs w:val="28"/>
          <w:rtl w:val="true"/>
          <w:lang w:bidi="fa-IR"/>
        </w:rPr>
        <w:t xml:space="preserve">شیخ مفید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جز بر زندگان فرود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نمی‌کنند جز از کسانی که سؤال را بفهمند و معانی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 بیان‌گر آن است که خداوند متعال ، انسان را پس از مرگش برای سؤال زنده می‌کند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با استناد به آیات قرآن و دلایل کلامی ، بر زنده شدن در قبر و عذاب آن</w:t>
      </w:r>
    </w:p>
    <w:p>
      <w:pPr>
        <w:pStyle w:val="BookText"/>
        <w:rPr/>
      </w:pPr>
      <w:r>
        <w:rPr>
          <w:rFonts w:ascii="IRNazanin" w:hAnsi="IRNazanin" w:eastAsia="IRNazanin"/>
          <w:color w:val="111111"/>
          <w:sz w:val="28"/>
          <w:sz w:val="28"/>
          <w:szCs w:val="28"/>
          <w:rtl w:val="true"/>
          <w:lang w:bidi="fa-IR"/>
        </w:rPr>
        <w:t xml:space="preserve">تأکید کرده است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شریف لاهیجی مفّسر شیعی سده یازدهم ـ با اشاره به دو بار</w:t>
      </w:r>
    </w:p>
    <w:p>
      <w:pPr>
        <w:pStyle w:val="BookText"/>
        <w:rPr/>
      </w:pPr>
      <w:r>
        <w:rPr>
          <w:rFonts w:ascii="IRNazanin" w:hAnsi="IRNazanin" w:eastAsia="IRNazanin"/>
          <w:color w:val="111111"/>
          <w:sz w:val="28"/>
          <w:sz w:val="28"/>
          <w:szCs w:val="28"/>
          <w:rtl w:val="true"/>
          <w:lang w:bidi="fa-IR"/>
        </w:rPr>
        <w:t xml:space="preserve">میراندن و دو بار زنده کردن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آمده است ـ یکی از معانی محتمل در</w:t>
      </w:r>
    </w:p>
    <w:p>
      <w:pPr>
        <w:pStyle w:val="BookText"/>
        <w:rPr/>
      </w:pPr>
      <w:r>
        <w:rPr>
          <w:rFonts w:ascii="IRNazanin" w:hAnsi="IRNazanin" w:eastAsia="IRNazanin"/>
          <w:color w:val="111111"/>
          <w:sz w:val="28"/>
          <w:sz w:val="28"/>
          <w:szCs w:val="28"/>
          <w:rtl w:val="true"/>
          <w:lang w:bidi="fa-IR"/>
        </w:rPr>
        <w:t xml:space="preserve">آن را میراندن در دنیا پس از زندگی و دیگری در قبر پیش از قیامت و زنده کردن در قبر برای سؤال و زنده کردن به هنگام قیامت دانسته است </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سؤال ، ارواح به تمام بدن یا بخشی از آن که قدرت بر فهم خطاب و سؤال و جواب داشته باشند؛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فشار قبر در این بدن است و سایر امور برزخ با روح است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طبرسی نوری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شرایع حقّه و معتقدان به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آنچه از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 ـ اعتقاد دارند که سؤال و عذاب قبر، از برای همین جسد عنصری دنیوی خواهد بود و لاغیر</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خارج شدن روح از بدن و نهادن جسد در قبر، روح میّت از سر تا میانه بدن او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فرشته می‌آیند و از وی سؤال می‌کنند و از قبرش بر او فشار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دفن نشده باشد، هوا وی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سؤال و فشار نسبت به بدن ، پس از ورود روح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فشار قبر در روایت آمده است که به واسطه آن ، دنده‌های شخص درهم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بدن برمی‌گردد به حالت پیشین یعنی جسدی بی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سایر امور برزخ غالبآ فقط به روح مرتبط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اعتقاد به زنده ماندن روح در عالم برزخ واجب است </w:t>
      </w:r>
      <w:r>
        <w:rPr>
          <w:rFonts w:eastAsia="IRNazanin" w:cs="IRNazanin"/>
          <w:color w:val="111111"/>
          <w:sz w:val="28"/>
          <w:szCs w:val="28"/>
          <w:rtl w:val="true"/>
          <w:lang w:bidi="fa-IR"/>
        </w:rPr>
        <w:t xml:space="preserve">. </w:t>
      </w:r>
      <w:r>
        <w:rPr>
          <w:rStyle w:val="FootnoteAnchor"/>
          <w:rtl w:val="true"/>
        </w:rPr>
        <w:footnoteReference w:id="400"/>
      </w:r>
      <w:bookmarkStart w:id="325" w:name="pg3664_27000"/>
    </w:p>
    <w:p>
      <w:pPr>
        <w:pStyle w:val="BookText"/>
        <w:rPr/>
      </w:pPr>
      <w:bookmarkEnd w:id="325"/>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روح به بدن به هنگام سؤال قبر، به نحوی نیست که حیات کامل به بدن افاضه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بازگشت برای سؤال و جواب و چشیدن عذاب می‌باشد</w:t>
      </w:r>
      <w:r>
        <w:rPr>
          <w:rFonts w:eastAsia="IRNazanin" w:cs="IRNazanin"/>
          <w:color w:val="111111"/>
          <w:sz w:val="28"/>
          <w:szCs w:val="28"/>
          <w:rtl w:val="true"/>
          <w:lang w:bidi="fa-IR"/>
        </w:rPr>
        <w:t xml:space="preserve">. </w:t>
      </w:r>
      <w:r>
        <w:rPr>
          <w:rStyle w:val="FootnoteAnchor"/>
          <w:rtl w:val="true"/>
        </w:rPr>
        <w:footnoteReference w:id="401"/>
      </w:r>
    </w:p>
    <w:p>
      <w:pPr>
        <w:pStyle w:val="Heading4"/>
        <w:numPr>
          <w:ilvl w:val="3"/>
          <w:numId w:val="1"/>
        </w:numPr>
        <w:rPr/>
      </w:pPr>
      <w:bookmarkStart w:id="326" w:name="__RefHeading___Toc297473_2281741623"/>
      <w:bookmarkStart w:id="327" w:name="_Toc121"/>
      <w:bookmarkEnd w:id="326"/>
      <w:r>
        <w:rPr/>
        <w:t>2</w:t>
      </w:r>
      <w:r>
        <w:rPr>
          <w:rtl w:val="true"/>
        </w:rPr>
        <w:t xml:space="preserve"> </w:t>
      </w:r>
      <w:r>
        <w:rPr>
          <w:rtl w:val="true"/>
        </w:rPr>
        <w:t xml:space="preserve">ـ </w:t>
      </w:r>
      <w:r>
        <w:rPr/>
        <w:t>1</w:t>
      </w:r>
      <w:r>
        <w:rPr>
          <w:rtl w:val="true"/>
        </w:rPr>
        <w:t xml:space="preserve"> </w:t>
      </w:r>
      <w:r>
        <w:rPr>
          <w:rtl w:val="true"/>
        </w:rPr>
        <w:t xml:space="preserve">ـ </w:t>
      </w:r>
      <w:r>
        <w:rPr/>
        <w:t>16</w:t>
      </w:r>
      <w:r>
        <w:rPr>
          <w:rtl w:val="true"/>
        </w:rPr>
        <w:t xml:space="preserve">. </w:t>
      </w:r>
      <w:r>
        <w:rPr>
          <w:rtl w:val="true"/>
        </w:rPr>
        <w:t>سؤال قبر همگانی نیست</w:t>
      </w:r>
      <w:bookmarkEnd w:id="327"/>
    </w:p>
    <w:p>
      <w:pPr>
        <w:pStyle w:val="BookText"/>
        <w:rPr/>
      </w:pPr>
      <w:r>
        <w:rPr>
          <w:rFonts w:ascii="IRNazanin" w:hAnsi="IRNazanin" w:eastAsia="IRNazanin"/>
          <w:color w:val="111111"/>
          <w:sz w:val="28"/>
          <w:sz w:val="28"/>
          <w:szCs w:val="28"/>
          <w:rtl w:val="true"/>
          <w:lang w:bidi="fa-IR"/>
        </w:rPr>
        <w:t>از نظر شیخ مفید، سؤال قبر از سوی دو فرشته ، ویژه کسانی است که دارای ایمان محض یا کفر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دو گروه به حال خود وانهاده می‌شود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علّامه مجلسی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متکلّمان امامیّه آن است که سؤال قبر عمومی نیست ، بلکه مخصوص مؤمن کامل و کافر خالص است و مستضعفان و دیوانگان را سؤالی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را که بعد از گذاشتن میّت در قبر تلقین کنند، از او سؤال نمی‌کنند و شیخ شهید ـ شهید اوّل ـ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راستی سؤال قبر اجماع شده است ، مگر کسی که او را تلقین کرده باشند</w:t>
      </w:r>
      <w:r>
        <w:rPr>
          <w:rFonts w:eastAsia="IRNazanin" w:cs="IRNazanin"/>
          <w:color w:val="111111"/>
          <w:sz w:val="28"/>
          <w:szCs w:val="28"/>
          <w:rtl w:val="true"/>
          <w:lang w:bidi="fa-IR"/>
        </w:rPr>
        <w:t xml:space="preserve">. </w:t>
      </w:r>
      <w:r>
        <w:rPr>
          <w:rStyle w:val="FootnoteAnchor"/>
          <w:rtl w:val="true"/>
        </w:rPr>
        <w:footnoteReference w:id="403"/>
      </w:r>
    </w:p>
    <w:p>
      <w:pPr>
        <w:pStyle w:val="Heading3"/>
        <w:numPr>
          <w:ilvl w:val="2"/>
          <w:numId w:val="1"/>
        </w:numPr>
        <w:rPr/>
      </w:pPr>
      <w:bookmarkStart w:id="328" w:name="__RefHeading___Toc297475_2281741623"/>
      <w:bookmarkStart w:id="329" w:name="_Toc122"/>
      <w:bookmarkEnd w:id="328"/>
      <w:r>
        <w:rPr/>
        <w:t>2</w:t>
      </w:r>
      <w:r>
        <w:rPr>
          <w:rtl w:val="true"/>
        </w:rPr>
        <w:t xml:space="preserve"> </w:t>
      </w:r>
      <w:r>
        <w:rPr>
          <w:rtl w:val="true"/>
        </w:rPr>
        <w:t xml:space="preserve">ـ </w:t>
      </w:r>
      <w:r>
        <w:rPr/>
        <w:t>16</w:t>
      </w:r>
      <w:r>
        <w:rPr>
          <w:rtl w:val="true"/>
        </w:rPr>
        <w:t xml:space="preserve">. </w:t>
      </w:r>
      <w:r>
        <w:rPr>
          <w:rtl w:val="true"/>
        </w:rPr>
        <w:t>فشار قبر</w:t>
      </w:r>
      <w:bookmarkEnd w:id="329"/>
    </w:p>
    <w:p>
      <w:pPr>
        <w:pStyle w:val="BookText"/>
        <w:rPr/>
      </w:pPr>
      <w:r>
        <w:rPr>
          <w:rFonts w:ascii="IRNazanin" w:hAnsi="IRNazanin" w:eastAsia="IRNazanin"/>
          <w:color w:val="111111"/>
          <w:sz w:val="28"/>
          <w:sz w:val="28"/>
          <w:szCs w:val="28"/>
          <w:rtl w:val="true"/>
          <w:lang w:bidi="fa-IR"/>
        </w:rPr>
        <w:t xml:space="preserve">یکی از مسائل مطرح در عالم برزخ ، فشار قبر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آلام را از آلام ویژه برزخی و دارای احکام و شمول خاص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معتبر ظاهر می‌شود که ضغطه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در بدن اصلی است </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اختصاص به دفن‌شدگان در زمین ندارد، بلکه مطابق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دار کشیده می‌شوند، از سوی هوا بر آنان فشار وارد می‌شود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 در روایت</w:t>
      </w:r>
      <w:bookmarkStart w:id="330" w:name="pg3664_27001"/>
    </w:p>
    <w:p>
      <w:pPr>
        <w:pStyle w:val="BookText"/>
        <w:rPr/>
      </w:pPr>
      <w:bookmarkEnd w:id="330"/>
      <w:r>
        <w:rPr>
          <w:rFonts w:ascii="IRNazanin" w:hAnsi="IRNazanin" w:eastAsia="IRNazanin"/>
          <w:color w:val="111111"/>
          <w:sz w:val="28"/>
          <w:sz w:val="28"/>
          <w:szCs w:val="28"/>
          <w:rtl w:val="true"/>
          <w:lang w:bidi="fa-IR"/>
        </w:rPr>
        <w:t xml:space="preserve">منقول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فشار هوا بر میّت شدیدتر از فشار قبر است </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فشار قبر و ثواب و عقاب در آن ، فی‌الجمله اجماع تمام مسلمانان است </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امّا در</w:t>
      </w:r>
    </w:p>
    <w:p>
      <w:pPr>
        <w:pStyle w:val="BookText"/>
        <w:rPr/>
      </w:pPr>
      <w:r>
        <w:rPr>
          <w:rFonts w:ascii="IRNazanin" w:hAnsi="IRNazanin" w:eastAsia="IRNazanin"/>
          <w:color w:val="111111"/>
          <w:sz w:val="28"/>
          <w:sz w:val="28"/>
          <w:szCs w:val="28"/>
          <w:rtl w:val="true"/>
          <w:lang w:bidi="fa-IR"/>
        </w:rPr>
        <w:t xml:space="preserve">مورد گستره شمول آن دیدگاهی یکسان میان صاحب‌نظران کلامی عرضه نشده است </w:t>
      </w:r>
      <w:r>
        <w:rPr>
          <w:rFonts w:eastAsia="IRNazanin" w:cs="IRNazanin"/>
          <w:color w:val="111111"/>
          <w:sz w:val="28"/>
          <w:szCs w:val="28"/>
          <w:rtl w:val="true"/>
          <w:lang w:bidi="fa-IR"/>
        </w:rPr>
        <w:t>.</w:t>
      </w:r>
    </w:p>
    <w:p>
      <w:pPr>
        <w:pStyle w:val="Heading3"/>
        <w:numPr>
          <w:ilvl w:val="2"/>
          <w:numId w:val="1"/>
        </w:numPr>
        <w:rPr/>
      </w:pPr>
      <w:bookmarkStart w:id="331" w:name="__RefHeading___Toc297477_2281741623"/>
      <w:bookmarkStart w:id="332" w:name="_Toc123"/>
      <w:bookmarkEnd w:id="331"/>
      <w:r>
        <w:rPr/>
        <w:t>3</w:t>
      </w:r>
      <w:r>
        <w:rPr>
          <w:rtl w:val="true"/>
        </w:rPr>
        <w:t xml:space="preserve"> </w:t>
      </w:r>
      <w:r>
        <w:rPr>
          <w:rtl w:val="true"/>
        </w:rPr>
        <w:t xml:space="preserve">ـ </w:t>
      </w:r>
      <w:r>
        <w:rPr/>
        <w:t>16</w:t>
      </w:r>
      <w:r>
        <w:rPr>
          <w:rtl w:val="true"/>
        </w:rPr>
        <w:t xml:space="preserve">. </w:t>
      </w:r>
      <w:r>
        <w:rPr>
          <w:rtl w:val="true"/>
        </w:rPr>
        <w:t>آلام برزخی و عوامل مؤثّر در پیدایش یا پیشگیری و برطرف</w:t>
      </w:r>
      <w:bookmarkEnd w:id="332"/>
    </w:p>
    <w:p>
      <w:pPr>
        <w:pStyle w:val="BookText"/>
        <w:rPr/>
      </w:pPr>
      <w:r>
        <w:rPr>
          <w:rFonts w:ascii="IRNazanin" w:hAnsi="IRNazanin" w:eastAsia="IRNazanin"/>
          <w:color w:val="111111"/>
          <w:sz w:val="28"/>
          <w:sz w:val="28"/>
          <w:szCs w:val="28"/>
          <w:rtl w:val="true"/>
          <w:lang w:bidi="fa-IR"/>
        </w:rPr>
        <w:t>شدن آن</w:t>
      </w:r>
    </w:p>
    <w:p>
      <w:pPr>
        <w:pStyle w:val="BookText"/>
        <w:rPr/>
      </w:pPr>
      <w:r>
        <w:rPr>
          <w:rFonts w:ascii="IRNazanin" w:hAnsi="IRNazanin" w:eastAsia="IRNazanin"/>
          <w:color w:val="111111"/>
          <w:sz w:val="28"/>
          <w:sz w:val="28"/>
          <w:szCs w:val="28"/>
          <w:rtl w:val="true"/>
          <w:lang w:bidi="fa-IR"/>
        </w:rPr>
        <w:t xml:space="preserve">در احادیث منقول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وجودی آلام برزخی و عوامل مؤثّر پیدایش یا پیشگیری و برطرف شدن آن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 قبر برای مؤمن ، کفّاره تضییع نعمت‌ها از سوی اوست </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آن حضرت برسر</w:t>
      </w:r>
    </w:p>
    <w:p>
      <w:pPr>
        <w:pStyle w:val="BookText"/>
        <w:rPr/>
      </w:pPr>
      <w:r>
        <w:rPr>
          <w:rFonts w:ascii="IRNazanin" w:hAnsi="IRNazanin" w:eastAsia="IRNazanin"/>
          <w:color w:val="111111"/>
          <w:sz w:val="28"/>
          <w:sz w:val="28"/>
          <w:szCs w:val="28"/>
          <w:rtl w:val="true"/>
          <w:lang w:bidi="fa-IR"/>
        </w:rPr>
        <w:t xml:space="preserve">قبر دخترش رقیّه ایستاده و می‌گریست و آب دیده مبارکش بر قبر می‌ریخت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که من ضعف او را می‌دانستم ، بدین روی از خدا خواستم که او را از فشار قبر امان دهد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حضرتش ، از فشار قبر برای سعدبن معاذ</w:t>
      </w:r>
    </w:p>
    <w:p>
      <w:pPr>
        <w:pStyle w:val="BookText"/>
        <w:rPr/>
      </w:pPr>
      <w:r>
        <w:rPr>
          <w:rFonts w:ascii="IRNazanin" w:hAnsi="IRNazanin" w:eastAsia="IRNazanin"/>
          <w:color w:val="111111"/>
          <w:sz w:val="28"/>
          <w:sz w:val="28"/>
          <w:szCs w:val="28"/>
          <w:rtl w:val="true"/>
          <w:lang w:bidi="fa-IR"/>
        </w:rPr>
        <w:t xml:space="preserve">انصاری خبر داد و علّت آن را کج خلقی با خانواده‌اش دانست </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عوامل دیگر آلام برزخی را بی مبالاتی در نجاست بول و سخن چینی و دوری گزیدن مرد از همسر خویش دانسته است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عذاب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در بی‌مبالاتی به بول است </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در روایات ، از عوامل مؤثّر در پیشگیری از فشار و عذاب قبر نیز یاد شده است که در این جا به مواردی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w:t>
      </w:r>
      <w:r>
        <w:rPr>
          <w:rStyle w:val="FootnoteAnchor"/>
          <w:rtl w:val="true"/>
        </w:rPr>
        <w:footnoteReference w:id="413"/>
      </w:r>
      <w:r>
        <w:rPr>
          <w:rFonts w:ascii="IRNazanin" w:hAnsi="IRNazanin" w:eastAsia="IRNazanin"/>
          <w:color w:val="111111"/>
          <w:sz w:val="28"/>
          <w:sz w:val="28"/>
          <w:szCs w:val="28"/>
          <w:rtl w:val="true"/>
          <w:lang w:bidi="fa-IR"/>
        </w:rPr>
        <w:t xml:space="preserve">خواندن آیة الکرسی ، </w:t>
      </w:r>
      <w:r>
        <w:rPr>
          <w:rStyle w:val="FootnoteAnchor"/>
          <w:rtl w:val="true"/>
        </w:rPr>
        <w:footnoteReference w:id="414"/>
      </w:r>
      <w:r>
        <w:rPr>
          <w:rFonts w:ascii="IRNazanin" w:hAnsi="IRNazanin" w:eastAsia="IRNazanin"/>
          <w:color w:val="111111"/>
          <w:sz w:val="28"/>
          <w:sz w:val="28"/>
          <w:szCs w:val="28"/>
          <w:rtl w:val="true"/>
          <w:lang w:bidi="fa-IR"/>
        </w:rPr>
        <w:t xml:space="preserve">سوره نساء، </w:t>
      </w:r>
      <w:r>
        <w:rPr>
          <w:rStyle w:val="FootnoteAnchor"/>
          <w:rtl w:val="true"/>
        </w:rPr>
        <w:footnoteReference w:id="415"/>
      </w:r>
      <w:r>
        <w:rPr>
          <w:rFonts w:ascii="IRNazanin" w:hAnsi="IRNazanin" w:eastAsia="IRNazanin"/>
          <w:color w:val="111111"/>
          <w:sz w:val="28"/>
          <w:sz w:val="28"/>
          <w:szCs w:val="28"/>
          <w:rtl w:val="true"/>
          <w:lang w:bidi="fa-IR"/>
        </w:rPr>
        <w:t xml:space="preserve">سوره ملک ، </w:t>
      </w:r>
      <w:r>
        <w:rPr>
          <w:rStyle w:val="FootnoteAnchor"/>
          <w:rtl w:val="true"/>
        </w:rPr>
        <w:footnoteReference w:id="416"/>
      </w:r>
      <w:r>
        <w:rPr>
          <w:rFonts w:ascii="IRNazanin" w:hAnsi="IRNazanin" w:eastAsia="IRNazanin"/>
          <w:color w:val="111111"/>
          <w:sz w:val="28"/>
          <w:sz w:val="28"/>
          <w:szCs w:val="28"/>
          <w:rtl w:val="true"/>
          <w:lang w:bidi="fa-IR"/>
        </w:rPr>
        <w:t xml:space="preserve">رکوع کامل ، </w:t>
      </w:r>
      <w:r>
        <w:rPr>
          <w:rStyle w:val="FootnoteAnchor"/>
          <w:rtl w:val="true"/>
        </w:rPr>
        <w:footnoteReference w:id="417"/>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گزاردن ، </w:t>
      </w:r>
      <w:r>
        <w:rPr>
          <w:rStyle w:val="FootnoteAnchor"/>
          <w:rtl w:val="true"/>
        </w:rPr>
        <w:footnoteReference w:id="418"/>
      </w:r>
      <w:r>
        <w:rPr>
          <w:rFonts w:ascii="IRNazanin" w:hAnsi="IRNazanin" w:eastAsia="IRNazanin"/>
          <w:color w:val="111111"/>
          <w:sz w:val="28"/>
          <w:sz w:val="28"/>
          <w:szCs w:val="28"/>
          <w:rtl w:val="true"/>
          <w:lang w:bidi="fa-IR"/>
        </w:rPr>
        <w:t xml:space="preserve">چهار بار حج گزاردن ، </w:t>
      </w:r>
      <w:r>
        <w:rPr>
          <w:rStyle w:val="FootnoteAnchor"/>
          <w:rtl w:val="true"/>
        </w:rPr>
        <w:footnoteReference w:id="419"/>
      </w:r>
      <w:r>
        <w:rPr>
          <w:rFonts w:ascii="IRNazanin" w:hAnsi="IRNazanin" w:eastAsia="IRNazanin"/>
          <w:color w:val="111111"/>
          <w:sz w:val="28"/>
          <w:sz w:val="28"/>
          <w:szCs w:val="28"/>
          <w:rtl w:val="true"/>
          <w:lang w:bidi="fa-IR"/>
        </w:rPr>
        <w:t xml:space="preserve">سه گروه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غیرت شوهر، بداخلاقی</w:t>
      </w:r>
    </w:p>
    <w:p>
      <w:pPr>
        <w:pStyle w:val="BookText"/>
        <w:rPr/>
      </w:pPr>
      <w:r>
        <w:rPr>
          <w:rFonts w:ascii="IRNazanin" w:hAnsi="IRNazanin" w:eastAsia="IRNazanin"/>
          <w:color w:val="111111"/>
          <w:sz w:val="28"/>
          <w:sz w:val="28"/>
          <w:szCs w:val="28"/>
          <w:rtl w:val="true"/>
          <w:lang w:bidi="fa-IR"/>
        </w:rPr>
        <w:t xml:space="preserve">شوهر، بخشیدن مهر، </w:t>
      </w:r>
      <w:r>
        <w:rPr>
          <w:rStyle w:val="FootnoteAnchor"/>
          <w:rtl w:val="true"/>
        </w:rPr>
        <w:footnoteReference w:id="420"/>
      </w:r>
      <w:r>
        <w:rPr>
          <w:rFonts w:ascii="IRNazanin" w:hAnsi="IRNazanin" w:eastAsia="IRNazanin"/>
          <w:color w:val="111111"/>
          <w:sz w:val="28"/>
          <w:sz w:val="28"/>
          <w:szCs w:val="28"/>
          <w:rtl w:val="true"/>
          <w:lang w:bidi="fa-IR"/>
        </w:rPr>
        <w:t xml:space="preserve">گذاشتن دو چوب‌تر همراه میّت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 xml:space="preserve">می‌شود، </w:t>
      </w:r>
      <w:r>
        <w:rPr>
          <w:rStyle w:val="FootnoteAnchor"/>
          <w:rtl w:val="true"/>
        </w:rPr>
        <w:footnoteReference w:id="421"/>
      </w:r>
      <w:r>
        <w:rPr>
          <w:rFonts w:ascii="IRNazanin" w:hAnsi="IRNazanin" w:eastAsia="IRNazanin"/>
          <w:color w:val="111111"/>
          <w:sz w:val="28"/>
          <w:sz w:val="28"/>
          <w:szCs w:val="28"/>
          <w:rtl w:val="true"/>
          <w:lang w:bidi="fa-IR"/>
        </w:rPr>
        <w:t xml:space="preserve">آب پاشیدن بر روی قبر، </w:t>
      </w:r>
      <w:r>
        <w:rPr>
          <w:rStyle w:val="FootnoteAnchor"/>
          <w:rtl w:val="true"/>
        </w:rPr>
        <w:footnoteReference w:id="422"/>
      </w:r>
      <w:r>
        <w:rPr>
          <w:rFonts w:ascii="IRNazanin" w:hAnsi="IRNazanin" w:eastAsia="IRNazanin"/>
          <w:color w:val="111111"/>
          <w:sz w:val="28"/>
          <w:sz w:val="28"/>
          <w:szCs w:val="28"/>
          <w:rtl w:val="true"/>
          <w:lang w:bidi="fa-IR"/>
        </w:rPr>
        <w:t>مرگ در روز پنجشنبه بعد از ظهر تا ظهر روز</w:t>
      </w:r>
    </w:p>
    <w:p>
      <w:pPr>
        <w:pStyle w:val="BookText"/>
        <w:rPr/>
      </w:pPr>
      <w:r>
        <w:rPr>
          <w:rFonts w:ascii="IRNazanin" w:hAnsi="IRNazanin" w:eastAsia="IRNazanin"/>
          <w:color w:val="111111"/>
          <w:sz w:val="28"/>
          <w:sz w:val="28"/>
          <w:szCs w:val="28"/>
          <w:rtl w:val="true"/>
          <w:lang w:bidi="fa-IR"/>
        </w:rPr>
        <w:t xml:space="preserve">جمعه ، </w:t>
      </w:r>
      <w:r>
        <w:rPr>
          <w:rStyle w:val="FootnoteAnchor"/>
          <w:rtl w:val="true"/>
        </w:rPr>
        <w:footnoteReference w:id="423"/>
      </w:r>
      <w:r>
        <w:rPr>
          <w:rFonts w:ascii="IRNazanin" w:hAnsi="IRNazanin" w:eastAsia="IRNazanin"/>
          <w:color w:val="111111"/>
          <w:sz w:val="28"/>
          <w:sz w:val="28"/>
          <w:szCs w:val="28"/>
          <w:rtl w:val="true"/>
          <w:lang w:bidi="fa-IR"/>
        </w:rPr>
        <w:t xml:space="preserve">مرگ در روز یا شب جمعه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چهار روز از ماه رجب را روزه داشتن </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عامل برطرف شدن آلام برزخی نیز سخن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قبری گذشت که صاحبش را عذاب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به همان قبر گذشت امّا او را عذاب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تعالی در این 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وحی کرد به وی ، فرزند صالحی از او به کمال رسیده و راهی را اصلاح کرد و یتیمی را جای داد، به جهت کار فرزندش او را آمرزیدم </w:t>
      </w:r>
      <w:r>
        <w:rPr>
          <w:rFonts w:eastAsia="IRNazanin" w:cs="IRNazanin"/>
          <w:color w:val="111111"/>
          <w:sz w:val="28"/>
          <w:szCs w:val="28"/>
          <w:rtl w:val="true"/>
          <w:lang w:bidi="fa-IR"/>
        </w:rPr>
        <w:t xml:space="preserve">. </w:t>
      </w:r>
      <w:r>
        <w:rPr>
          <w:rStyle w:val="FootnoteAnchor"/>
          <w:rtl w:val="true"/>
        </w:rPr>
        <w:footnoteReference w:id="426"/>
      </w:r>
      <w:bookmarkStart w:id="333" w:name="pg3664_27003"/>
    </w:p>
    <w:p>
      <w:pPr>
        <w:pStyle w:val="Heading3"/>
        <w:numPr>
          <w:ilvl w:val="2"/>
          <w:numId w:val="1"/>
        </w:numPr>
        <w:rPr/>
      </w:pPr>
      <w:bookmarkStart w:id="334" w:name="__RefHeading___Toc297479_2281741623"/>
      <w:bookmarkStart w:id="335" w:name="_Toc124"/>
      <w:bookmarkEnd w:id="333"/>
      <w:bookmarkEnd w:id="334"/>
      <w:r>
        <w:rPr/>
        <w:t>4</w:t>
      </w:r>
      <w:r>
        <w:rPr>
          <w:rtl w:val="true"/>
        </w:rPr>
        <w:t xml:space="preserve"> </w:t>
      </w:r>
      <w:r>
        <w:rPr>
          <w:rtl w:val="true"/>
        </w:rPr>
        <w:t xml:space="preserve">ـ </w:t>
      </w:r>
      <w:r>
        <w:rPr/>
        <w:t>16</w:t>
      </w:r>
      <w:r>
        <w:rPr>
          <w:rtl w:val="true"/>
        </w:rPr>
        <w:t xml:space="preserve">. </w:t>
      </w:r>
      <w:r>
        <w:rPr>
          <w:rtl w:val="true"/>
        </w:rPr>
        <w:t>تمثّل اعمال در قبر</w:t>
      </w:r>
      <w:bookmarkEnd w:id="335"/>
    </w:p>
    <w:p>
      <w:pPr>
        <w:pStyle w:val="BookText"/>
        <w:rPr/>
      </w:pPr>
      <w:r>
        <w:rPr>
          <w:rFonts w:ascii="IRNazanin" w:hAnsi="IRNazanin" w:eastAsia="IRNazanin"/>
          <w:color w:val="111111"/>
          <w:sz w:val="28"/>
          <w:sz w:val="28"/>
          <w:szCs w:val="28"/>
          <w:rtl w:val="true"/>
          <w:lang w:bidi="fa-IR"/>
        </w:rPr>
        <w:t>از اخبار استفاده می‌شود که چون میّت دفن شود، عمل وی برایش متمثّل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ایمان و سعادت باشد، عمل برایش به صورت بسیار زیبایی ظاهر می‌شود و می‌گوید که من عمل صالح تو هستم که همه جا با تو خواهم بود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کافر به صورت شخصی در نهایت زشت‌رویی و بدبویی ظاهر می‌شود که میّت از او در وحشت و هراس باشد به او می‌گوید که تو کیستی؟ در جواب گوید که من بدی‌ها و اعمال ناشایست تو هستم که در دنیا انجام می‌دادی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نفخه‌ای از آتش جهنّم داخل می‌کند که بدن به آن معذّب خواهد شد</w:t>
      </w:r>
      <w:r>
        <w:rPr>
          <w:rFonts w:eastAsia="IRNazanin" w:cs="IRNazanin"/>
          <w:color w:val="111111"/>
          <w:sz w:val="28"/>
          <w:szCs w:val="28"/>
          <w:rtl w:val="true"/>
          <w:lang w:bidi="fa-IR"/>
        </w:rPr>
        <w:t xml:space="preserve">. </w:t>
      </w:r>
      <w:r>
        <w:rPr>
          <w:rStyle w:val="FootnoteAnchor"/>
          <w:rtl w:val="true"/>
        </w:rPr>
        <w:footnoteReference w:id="428"/>
      </w:r>
    </w:p>
    <w:p>
      <w:pPr>
        <w:pStyle w:val="Heading3"/>
        <w:numPr>
          <w:ilvl w:val="2"/>
          <w:numId w:val="1"/>
        </w:numPr>
        <w:rPr/>
      </w:pPr>
      <w:bookmarkStart w:id="336" w:name="__RefHeading___Toc297481_2281741623"/>
      <w:bookmarkStart w:id="337" w:name="_Toc125"/>
      <w:bookmarkEnd w:id="336"/>
      <w:r>
        <w:rPr/>
        <w:t>5</w:t>
      </w:r>
      <w:r>
        <w:rPr>
          <w:rtl w:val="true"/>
        </w:rPr>
        <w:t xml:space="preserve"> </w:t>
      </w:r>
      <w:r>
        <w:rPr>
          <w:rtl w:val="true"/>
        </w:rPr>
        <w:t xml:space="preserve">ـ </w:t>
      </w:r>
      <w:r>
        <w:rPr/>
        <w:t>16</w:t>
      </w:r>
      <w:r>
        <w:rPr>
          <w:rtl w:val="true"/>
        </w:rPr>
        <w:t xml:space="preserve">. </w:t>
      </w:r>
      <w:r>
        <w:rPr>
          <w:rtl w:val="true"/>
        </w:rPr>
        <w:t>قرارگاه ارواح</w:t>
      </w:r>
      <w:bookmarkEnd w:id="337"/>
    </w:p>
    <w:p>
      <w:pPr>
        <w:pStyle w:val="BookText"/>
        <w:rPr/>
      </w:pPr>
      <w:r>
        <w:rPr>
          <w:rFonts w:ascii="IRNazanin" w:hAnsi="IRNazanin" w:eastAsia="IRNazanin"/>
          <w:color w:val="111111"/>
          <w:sz w:val="28"/>
          <w:sz w:val="28"/>
          <w:szCs w:val="28"/>
          <w:rtl w:val="true"/>
          <w:lang w:bidi="fa-IR"/>
        </w:rPr>
        <w:t xml:space="preserve">در متون حدیثی از قرارگاه ارواح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در هر نقطه‌ای بمیرد، به روح او می‌گویند که ملحق شو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صحرای نجف اشرف است ، به درستی که آن مکانی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 در مشرق و مغرب زمین نمی‌ماند، مگر آن که پس از مردن ، خداوند متعال روح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کوفه حشر می‌کند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در مورد ارواح کفّار، در روایتی 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پس از مردن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جمع می‌شوند</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حَضْرَمَوت ، ناحیه‌ای وسیع در شرق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عدن در جوار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است و تا صنعا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فاصله دارد</w:t>
      </w:r>
      <w:r>
        <w:rPr>
          <w:rFonts w:eastAsia="IRNazanin" w:cs="IRNazanin"/>
          <w:color w:val="111111"/>
          <w:sz w:val="28"/>
          <w:szCs w:val="28"/>
          <w:rtl w:val="true"/>
          <w:lang w:bidi="fa-IR"/>
        </w:rPr>
        <w:t xml:space="preserve">. </w:t>
      </w:r>
      <w:r>
        <w:rPr>
          <w:rStyle w:val="FootnoteAnchor"/>
          <w:rtl w:val="true"/>
        </w:rPr>
        <w:footnoteReference w:id="432"/>
      </w:r>
      <w:bookmarkStart w:id="338" w:name="pg3664_27004"/>
    </w:p>
    <w:p>
      <w:pPr>
        <w:pStyle w:val="BookText"/>
        <w:rPr/>
      </w:pPr>
      <w:bookmarkEnd w:id="338"/>
      <w:r>
        <w:rPr>
          <w:rFonts w:ascii="IRNazanin" w:hAnsi="IRNazanin" w:eastAsia="IRNazanin"/>
          <w:color w:val="111111"/>
          <w:sz w:val="28"/>
          <w:sz w:val="28"/>
          <w:szCs w:val="28"/>
          <w:rtl w:val="true"/>
          <w:lang w:bidi="fa-IR"/>
        </w:rPr>
        <w:t xml:space="preserve">کلینی به چندین سند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آبها در روی زمین برهوت است و آن یک وادی در حَضرَمَوت است که ارواح کفّار را در آن جا عذاب می‌کنند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از امام محمّدباقر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روایت‌هایی در مورد برهوت و عذاب ارواح کفّار در آن جا نقل شده است </w:t>
      </w:r>
      <w:r>
        <w:rPr>
          <w:rFonts w:eastAsia="IRNazanin" w:cs="IRNazanin"/>
          <w:color w:val="111111"/>
          <w:sz w:val="28"/>
          <w:szCs w:val="28"/>
          <w:rtl w:val="true"/>
          <w:lang w:bidi="fa-IR"/>
        </w:rPr>
        <w:t xml:space="preserve">. </w:t>
      </w:r>
      <w:r>
        <w:rPr>
          <w:rStyle w:val="FootnoteAnchor"/>
          <w:rtl w:val="true"/>
        </w:rPr>
        <w:footnoteReference w:id="434"/>
      </w:r>
    </w:p>
    <w:p>
      <w:pPr>
        <w:pStyle w:val="Heading3"/>
        <w:numPr>
          <w:ilvl w:val="2"/>
          <w:numId w:val="1"/>
        </w:numPr>
        <w:rPr/>
      </w:pPr>
      <w:bookmarkStart w:id="339" w:name="__RefHeading___Toc297483_2281741623"/>
      <w:bookmarkStart w:id="340" w:name="_Toc126"/>
      <w:bookmarkEnd w:id="339"/>
      <w:r>
        <w:rPr/>
        <w:t>6</w:t>
      </w:r>
      <w:r>
        <w:rPr>
          <w:rtl w:val="true"/>
        </w:rPr>
        <w:t xml:space="preserve"> </w:t>
      </w:r>
      <w:r>
        <w:rPr>
          <w:rtl w:val="true"/>
        </w:rPr>
        <w:t xml:space="preserve">ـ </w:t>
      </w:r>
      <w:r>
        <w:rPr/>
        <w:t>16</w:t>
      </w:r>
      <w:r>
        <w:rPr>
          <w:rtl w:val="true"/>
        </w:rPr>
        <w:t xml:space="preserve">. </w:t>
      </w:r>
      <w:r>
        <w:rPr>
          <w:rtl w:val="true"/>
        </w:rPr>
        <w:t>بهشت و دوزخ برزخی</w:t>
      </w:r>
      <w:bookmarkEnd w:id="340"/>
    </w:p>
    <w:p>
      <w:pPr>
        <w:pStyle w:val="BookText"/>
        <w:rPr/>
      </w:pPr>
      <w:r>
        <w:rPr>
          <w:rFonts w:ascii="IRNazanin" w:hAnsi="IRNazanin" w:eastAsia="IRNazanin"/>
          <w:color w:val="111111"/>
          <w:sz w:val="28"/>
          <w:sz w:val="28"/>
          <w:szCs w:val="28"/>
          <w:rtl w:val="true"/>
          <w:lang w:bidi="fa-IR"/>
        </w:rPr>
        <w:t xml:space="preserve">غیر از بهشت و جهنّمی که خداوند متعال برای سکونت مؤمنان و کافران پس از وقوع قیامت آفریده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و دوزخ آخرت و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بهشت و جهنّم دیگری آفریده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و دوزخ دنیا و برزخی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یکی از بهره‌مندیهای حیات طیّبه برزخی زندگی شهدا است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در قرآن کریم</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کسانی را که در راه خدا کشته شدند، هرگز مرده مپندار، بلکه زندگانی هستند که نزد پروردگارشان روزی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وادی‌السلام صحرای نجف اشرف ـکه قرارگاه ارواح مؤمنان است ـ بقعه‌ای از جنّات عدن است </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جهنّم همیشگی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دوزخ و آتش</w:t>
      </w:r>
    </w:p>
    <w:p>
      <w:pPr>
        <w:pStyle w:val="BookText"/>
        <w:rPr/>
      </w:pPr>
      <w:r>
        <w:rPr>
          <w:rFonts w:ascii="IRNazanin" w:hAnsi="IRNazanin" w:eastAsia="IRNazanin"/>
          <w:color w:val="111111"/>
          <w:sz w:val="28"/>
          <w:sz w:val="28"/>
          <w:szCs w:val="28"/>
          <w:rtl w:val="true"/>
          <w:lang w:bidi="fa-IR"/>
        </w:rPr>
        <w:t xml:space="preserve">بزرخی تفکیک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وَعَشِیًّا وَیَوْمَ تَقُومُ السَّاعَةُ أَدْخِلُوا آلَ فِرْعَوْنَ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فرعونیان را عذاب سخت فرا گرفت ، همان آتش که صبح و شام بر آن عرضه می‌شوند و روزی که قیامت برپا شود، خطاب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را به سخت‌ترین عذاب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از دو عذاب ، عذاب پیش از قیامت و پس از قیامت برای آل فرعون سخن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شریفه ، با تفکیک دوزخ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برزخی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خُلد و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چگونگی عذاب آل فرعون می‌پردازد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با ناکثین جمل ، همراه با عدّه‌ای از یاران مانند عمّار یاسر، به سوی صحنه نبرد حرکت کردند تا به مقتولین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کنار یک‌یک کشتگان گذشت ، با تعدادی از آنان از جمله طلحه و کعب بن سور به گفت و گو پرداخت و خطاب به جسد هر یک از این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خداوند وعده‌ام فرموده بود حق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وعده پروردگارت را حق یافتی؟ مردی از قاریان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می‌گویی؟ آنها که مرده‌اند و کلامت را نمی‌شنوند و پاسخ نمی‌توانند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آنها کلام مرا می‌شنوند همان‌گونه که اصحاب چاه ، </w:t>
      </w:r>
      <w:r>
        <w:rPr>
          <w:rStyle w:val="FootnoteAnchor"/>
          <w:rtl w:val="true"/>
        </w:rPr>
        <w:footnoteReference w:id="441"/>
      </w: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آنان اجازه پاسخ می‌دادند، چیزی شگفت می‌دیدی </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نیز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از جنگ صفّین به قبرستانی که بیرون دروازه کوفه قرار داشت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قبرستان کرد و با مردگان به گفت و گو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ساکنان خانه‌های وحشتناک ، و مکانهای خالی و قبرهای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وحشت‌زدگان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راه بر ما پیش‌قدم شدید و ما نیز به شما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خانه‌هایتان را دیگران ساکن شدند، همسرانتان به ازدواج افراد دیگر درآمدند و اموالتان تقسیم شد، این خبری است که نزد ما است ، در نزد شما چه خبر است؟ سپس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اجازه سخن داده شود، به شما خبر می‌دهند که بهترین زاد و توشه در سفر آخرت ، پرهیزکاری است </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القبر لروضة من ریاض الجنّة او حفرة من حفر النّار،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قبر باغی از باغ‌های بهشت یا گودالی از گودال‌های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پاداش و کیفر در قبر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ما نخاف علیکم الا البرزخ ، </w:t>
      </w:r>
      <w:r>
        <w:rPr>
          <w:rStyle w:val="FootnoteAnchor"/>
          <w:rtl w:val="true"/>
        </w:rPr>
        <w:footnoteReference w:id="44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نمی‌ترسیم بر شما مگر از برزخ </w:t>
      </w:r>
      <w:r>
        <w:rPr>
          <w:rFonts w:eastAsia="IRNazanin" w:cs="IRNazanin"/>
          <w:color w:val="111111"/>
          <w:sz w:val="28"/>
          <w:szCs w:val="28"/>
          <w:rtl w:val="true"/>
          <w:lang w:bidi="fa-IR"/>
        </w:rPr>
        <w:t>.</w:t>
      </w:r>
      <w:bookmarkStart w:id="341" w:name="pg3664_27007"/>
    </w:p>
    <w:p>
      <w:pPr>
        <w:pStyle w:val="Heading2"/>
        <w:numPr>
          <w:ilvl w:val="1"/>
          <w:numId w:val="1"/>
        </w:numPr>
        <w:rPr/>
      </w:pPr>
      <w:bookmarkStart w:id="342" w:name="__RefHeading___Toc297485_2281741623"/>
      <w:bookmarkStart w:id="343" w:name="_Toc127"/>
      <w:bookmarkEnd w:id="341"/>
      <w:bookmarkEnd w:id="342"/>
      <w:r>
        <w:rPr/>
        <w:t>17</w:t>
      </w:r>
      <w:r>
        <w:rPr>
          <w:rtl w:val="true"/>
        </w:rPr>
        <w:t xml:space="preserve">. </w:t>
      </w:r>
      <w:r>
        <w:rPr>
          <w:rtl w:val="true"/>
        </w:rPr>
        <w:t>ارتباط عالم برزخ و عالم دنیا</w:t>
      </w:r>
      <w:bookmarkEnd w:id="343"/>
    </w:p>
    <w:p>
      <w:pPr>
        <w:pStyle w:val="Heading3"/>
        <w:numPr>
          <w:ilvl w:val="2"/>
          <w:numId w:val="1"/>
        </w:numPr>
        <w:rPr/>
      </w:pPr>
      <w:bookmarkStart w:id="344" w:name="__RefHeading___Toc297487_2281741623"/>
      <w:bookmarkStart w:id="345" w:name="_Toc128"/>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عالم برزخ از مواقف اوّلیّه جهان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ارتباطش با این جهان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حیات برزخی و وضعیت ارواح در عالم برزخ ، گفته شده است که ارواح وقتی از بدن‌ها جدا می‌شوند، خودشان به همان صورت اصلی خویش که همانند صورت بدن دنیوی است ، ظاهر می‌شوند، همان طور که در خواب و رؤیا، روح به صورت همان شخص رؤیت می‌شود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خارج شد و نزدیک سرزمین غریّین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آمد و از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رسیدیم ، در</w:t>
      </w:r>
    </w:p>
    <w:p>
      <w:pPr>
        <w:pStyle w:val="BookText"/>
        <w:rPr/>
      </w:pPr>
      <w:r>
        <w:rPr>
          <w:rFonts w:ascii="IRNazanin" w:hAnsi="IRNazanin" w:eastAsia="IRNazanin"/>
          <w:color w:val="111111"/>
          <w:sz w:val="28"/>
          <w:sz w:val="28"/>
          <w:szCs w:val="28"/>
          <w:rtl w:val="true"/>
          <w:lang w:bidi="fa-IR"/>
        </w:rPr>
        <w:t xml:space="preserve">حالی که دیدیم روی زمین دراز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نمی‌دهی عبایم را زیرپای شما پهن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سرزمینی است که خاک‌های مؤمنان در آن قرار دارد واین کار تو مزاحمتی برای آنهاست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 خاک مؤمن را فهمیدم چیست ، اما مزاحمت آنها چه</w:t>
      </w:r>
      <w:bookmarkStart w:id="346" w:name="pg3664_27008"/>
    </w:p>
    <w:p>
      <w:pPr>
        <w:pStyle w:val="BookText"/>
        <w:rPr/>
      </w:pPr>
      <w:bookmarkEnd w:id="346"/>
      <w:r>
        <w:rPr>
          <w:rFonts w:ascii="IRNazanin" w:hAnsi="IRNazanin" w:eastAsia="IRNazanin"/>
          <w:color w:val="111111"/>
          <w:sz w:val="28"/>
          <w:sz w:val="28"/>
          <w:szCs w:val="28"/>
          <w:rtl w:val="true"/>
          <w:lang w:bidi="fa-IR"/>
        </w:rPr>
        <w:t>معنی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از مقابل چشم شما برداشته شود، ارواح مؤمنان را می‌بینید که در این جا حلقه حلقه نشسته‌اند، یکدیگر را ملاقات می‌کنند 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جایگاه مؤمنان است و ارواح کفّار در وادی برهوت هستند</w:t>
      </w:r>
      <w:r>
        <w:rPr>
          <w:rFonts w:eastAsia="IRNazanin" w:cs="IRNazanin"/>
          <w:color w:val="111111"/>
          <w:sz w:val="28"/>
          <w:szCs w:val="28"/>
          <w:rtl w:val="true"/>
          <w:lang w:bidi="fa-IR"/>
        </w:rPr>
        <w:t xml:space="preserve">. </w:t>
      </w:r>
      <w:r>
        <w:rPr>
          <w:rStyle w:val="FootnoteAnchor"/>
          <w:rtl w:val="true"/>
        </w:rPr>
        <w:footnoteReference w:id="448"/>
      </w:r>
    </w:p>
    <w:p>
      <w:pPr>
        <w:pStyle w:val="Heading3"/>
        <w:numPr>
          <w:ilvl w:val="2"/>
          <w:numId w:val="1"/>
        </w:numPr>
        <w:rPr/>
      </w:pPr>
      <w:bookmarkStart w:id="347" w:name="__RefHeading___Toc297489_2281741623"/>
      <w:bookmarkStart w:id="348" w:name="_Toc129"/>
      <w:bookmarkEnd w:id="347"/>
      <w:r>
        <w:rPr/>
        <w:t>1</w:t>
      </w:r>
      <w:r>
        <w:rPr>
          <w:rtl w:val="true"/>
        </w:rPr>
        <w:t xml:space="preserve"> </w:t>
      </w:r>
      <w:r>
        <w:rPr>
          <w:rtl w:val="true"/>
        </w:rPr>
        <w:t xml:space="preserve">ـ </w:t>
      </w:r>
      <w:r>
        <w:rPr/>
        <w:t>17</w:t>
      </w:r>
      <w:r>
        <w:rPr>
          <w:rtl w:val="true"/>
        </w:rPr>
        <w:t xml:space="preserve">. </w:t>
      </w:r>
      <w:r>
        <w:rPr>
          <w:rtl w:val="true"/>
        </w:rPr>
        <w:t>آگاهی اهل برزخ از احوال دنیا</w:t>
      </w:r>
      <w:bookmarkEnd w:id="348"/>
    </w:p>
    <w:p>
      <w:pPr>
        <w:pStyle w:val="BookText"/>
        <w:rPr/>
      </w:pPr>
      <w:r>
        <w:rPr>
          <w:rFonts w:ascii="IRNazanin" w:hAnsi="IRNazanin" w:eastAsia="IRNazanin"/>
          <w:color w:val="111111"/>
          <w:sz w:val="28"/>
          <w:sz w:val="28"/>
          <w:szCs w:val="28"/>
          <w:rtl w:val="true"/>
          <w:lang w:bidi="fa-IR"/>
        </w:rPr>
        <w:t>بنابر مستندات روایی ، ارواح در عالم برزخ ، از امور دنیا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بررسی برخی از این مستندات روشن می‌شود که ارواح در برزخ ، از آزادی کامل برخوردار نیستند و آگاهی‌های آنها نسبت به امور دنیا محدود و مشروط به اذن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زوروا موتاکم فإنّهم یفرحون بزیارتکم و لیطلب احدکم حاجته عند قبر ابیه و عند قبر أمّه بما یدعو لهما؛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مردگان خود را زیارت کنید، که پس آنها از زیارت شما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شما نیاز خویش را نزد قبر پدرش و قبر مادرش با دعا برای آنان ،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مردگان می‌رویم ، آگاه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آنها از آمدن شما آگاه و شاد می‌شوند و با شما انس می‌گیرند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آزادی عمل ساکنان اهل برزخ در دیدار خانواده خود، وابسته به عمل و نیکی‌های آنان است </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مؤمن اهل برزخ با خانواده‌اش در دنیا به اندازه نیکیهای</w:t>
      </w:r>
      <w:bookmarkStart w:id="349" w:name="pg3664_27009"/>
    </w:p>
    <w:p>
      <w:pPr>
        <w:pStyle w:val="BookText"/>
        <w:rPr/>
      </w:pPr>
      <w:bookmarkEnd w:id="349"/>
      <w:r>
        <w:rPr>
          <w:rFonts w:ascii="IRNazanin" w:hAnsi="IRNazanin" w:eastAsia="IRNazanin"/>
          <w:color w:val="111111"/>
          <w:sz w:val="28"/>
          <w:sz w:val="28"/>
          <w:szCs w:val="28"/>
          <w:rtl w:val="true"/>
          <w:lang w:bidi="fa-IR"/>
        </w:rPr>
        <w:t xml:space="preserve">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هر روز به دیدار خانواده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دو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در پایین‌ترین درجه قرار دارند هر هفته دیدار می‌کنند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در روایت دیگری از</w:t>
      </w:r>
    </w:p>
    <w:p>
      <w:pPr>
        <w:pStyle w:val="BookText"/>
        <w:rPr/>
      </w:pPr>
      <w:r>
        <w:rPr>
          <w:rFonts w:ascii="IRNazanin" w:hAnsi="IRNazanin" w:eastAsia="IRNazanin"/>
          <w:color w:val="111111"/>
          <w:sz w:val="28"/>
          <w:sz w:val="28"/>
          <w:szCs w:val="28"/>
          <w:rtl w:val="true"/>
          <w:lang w:bidi="fa-IR"/>
        </w:rPr>
        <w:t>آن حضرت آمده است که زیارت مردگان با خانواده‌اش به قدر منزلت وی در هفته یا ماه یا سال اتّفاق می‌افتد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آگاهی مؤمنان و کافران از دنیا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مؤمن هنگامی که از خانواده‌اش دیدار می‌کند، آنچه را دوست دارد می‌بیند و آنچه را ناخوش دارد پنهان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به عکس در دیدار با خانواده‌اش ، آنچه را ناخوش دارد می‌بیند و آنچه را دوست دارد، پنهان داشته می‌شود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همچنین در روایتی دیگر از آن حضرت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کافری نیست مگر این که هر روز به هنگام زوال خورشید نزد خانواده‌اش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خانواده‌اش کارهای شایسته انجام می‌دهند خدا را بر آن سپاس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کافر می‌بیند خانواده‌اش کارهای نیک انجام می‌دهند، دچار حسرت می‌شود</w:t>
      </w:r>
      <w:r>
        <w:rPr>
          <w:rFonts w:eastAsia="IRNazanin" w:cs="IRNazanin"/>
          <w:color w:val="111111"/>
          <w:sz w:val="28"/>
          <w:szCs w:val="28"/>
          <w:rtl w:val="true"/>
          <w:lang w:bidi="fa-IR"/>
        </w:rPr>
        <w:t xml:space="preserve">. </w:t>
      </w:r>
      <w:r>
        <w:rPr>
          <w:rStyle w:val="FootnoteAnchor"/>
          <w:rtl w:val="true"/>
        </w:rPr>
        <w:footnoteReference w:id="455"/>
      </w:r>
    </w:p>
    <w:p>
      <w:pPr>
        <w:pStyle w:val="Heading3"/>
        <w:numPr>
          <w:ilvl w:val="2"/>
          <w:numId w:val="1"/>
        </w:numPr>
        <w:rPr/>
      </w:pPr>
      <w:bookmarkStart w:id="350" w:name="__RefHeading___Toc297491_2281741623"/>
      <w:bookmarkStart w:id="351" w:name="_Toc130"/>
      <w:bookmarkEnd w:id="350"/>
      <w:r>
        <w:rPr/>
        <w:t>2</w:t>
      </w:r>
      <w:r>
        <w:rPr>
          <w:rtl w:val="true"/>
        </w:rPr>
        <w:t xml:space="preserve"> </w:t>
      </w:r>
      <w:r>
        <w:rPr>
          <w:rtl w:val="true"/>
        </w:rPr>
        <w:t xml:space="preserve">ـ </w:t>
      </w:r>
      <w:r>
        <w:rPr/>
        <w:t>17</w:t>
      </w:r>
      <w:r>
        <w:rPr>
          <w:rtl w:val="true"/>
        </w:rPr>
        <w:t xml:space="preserve">. </w:t>
      </w:r>
      <w:r>
        <w:rPr>
          <w:rtl w:val="true"/>
        </w:rPr>
        <w:t>بازگشت از حیات برزخی به حیات دنیوی</w:t>
      </w:r>
      <w:bookmarkEnd w:id="3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اجل محتوم هیچ شخص ممکن نیست ، چنانکه خداوند متعال ، خواسته آنانی را که به هنگام فرا رسیدن مرگ ، خواهان بازگشت به این جهان برای انجام اعمال شایسته و جبران آنچه ترک کرده‌اند را تحقّق نمی‌بخشد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رویشان برزخی است تا روزی که برانگیخته شوند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بازگشت دوباره انسان از حیات برزخی</w:t>
      </w:r>
      <w:bookmarkStart w:id="352" w:name="pg3664_27010"/>
    </w:p>
    <w:p>
      <w:pPr>
        <w:pStyle w:val="BookText"/>
        <w:rPr/>
      </w:pPr>
      <w:bookmarkEnd w:id="352"/>
      <w:r>
        <w:rPr>
          <w:rFonts w:ascii="IRNazanin" w:hAnsi="IRNazanin" w:eastAsia="IRNazanin"/>
          <w:color w:val="111111"/>
          <w:sz w:val="28"/>
          <w:sz w:val="28"/>
          <w:szCs w:val="28"/>
          <w:rtl w:val="true"/>
          <w:lang w:bidi="fa-IR"/>
        </w:rPr>
        <w:t xml:space="preserve">به حیات دنیوی ناممکن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قانون الهی ، به جهت مصالحی مشمول دو استثناء مهمّ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زنده شدن اموات برای ارائه نمونه عینی معاد جسمانی که در قرآن کریم موارد آن یاد شده است ، همانند داستان زنده شدن مردگان بنی‌اسرائیل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ـ مسأله رجعت </w:t>
      </w:r>
      <w:r>
        <w:rPr>
          <w:rFonts w:eastAsia="IRNazanin" w:cs="IRNazanin"/>
          <w:color w:val="111111"/>
          <w:sz w:val="28"/>
          <w:szCs w:val="28"/>
          <w:rtl w:val="true"/>
          <w:lang w:bidi="fa-IR"/>
        </w:rPr>
        <w:t>.</w:t>
      </w:r>
    </w:p>
    <w:p>
      <w:pPr>
        <w:pStyle w:val="Heading3"/>
        <w:numPr>
          <w:ilvl w:val="2"/>
          <w:numId w:val="1"/>
        </w:numPr>
        <w:rPr/>
      </w:pPr>
      <w:bookmarkStart w:id="353" w:name="__RefHeading___Toc297493_2281741623"/>
      <w:bookmarkStart w:id="354" w:name="_Toc131"/>
      <w:bookmarkEnd w:id="353"/>
      <w:r>
        <w:rPr/>
        <w:t>3</w:t>
      </w:r>
      <w:r>
        <w:rPr>
          <w:rtl w:val="true"/>
        </w:rPr>
        <w:t xml:space="preserve"> </w:t>
      </w:r>
      <w:r>
        <w:rPr>
          <w:rtl w:val="true"/>
        </w:rPr>
        <w:t xml:space="preserve">ـ </w:t>
      </w:r>
      <w:r>
        <w:rPr/>
        <w:t>17</w:t>
      </w:r>
      <w:r>
        <w:rPr>
          <w:rtl w:val="true"/>
        </w:rPr>
        <w:t xml:space="preserve">. </w:t>
      </w:r>
      <w:r>
        <w:rPr>
          <w:rtl w:val="true"/>
        </w:rPr>
        <w:t>قیامت صغری</w:t>
      </w:r>
      <w:bookmarkEnd w:id="354"/>
    </w:p>
    <w:p>
      <w:pPr>
        <w:pStyle w:val="BookText"/>
        <w:rPr/>
      </w:pPr>
      <w:r>
        <w:rPr>
          <w:rFonts w:ascii="IRNazanin" w:hAnsi="IRNazanin" w:eastAsia="IRNazanin"/>
          <w:color w:val="111111"/>
          <w:sz w:val="28"/>
          <w:sz w:val="28"/>
          <w:szCs w:val="28"/>
          <w:rtl w:val="true"/>
          <w:lang w:bidi="fa-IR"/>
        </w:rPr>
        <w:t xml:space="preserve">یکی از استثناهای مهمِّ بازگشت حیات برزخی به حیات دنیوی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یعنی زنده شدن و بازگشت گروهی از مردم به این جهان ، پیش از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رجعت‌کنندگان شامل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بسیار بد، از معاندان و منکران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بسیار نیک ، از محبّین و موحّدین و در رأس آنها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تبیین آغاز و انجام این رویدادها و گستره شمول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مصادیق دو گروه زنده شونده ، نیازمند بررسی تفصیلی و خارج از موضوع این نوشتار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 رجعت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 از عقاید مسلّم شیعه است و بسیاری از بزرگان این مذهب ، از سده‌های نخستین تا عصر حاضر در آثار خود بر حقانیّت آن تأکید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به مناسبت ، در کتب اعتقادی و کلامی و روایی و تفسیری ، و گاه به صورت کتاب مستقل عرضه شده است </w:t>
      </w:r>
      <w:r>
        <w:rPr>
          <w:rFonts w:eastAsia="IRNazanin" w:cs="IRNazanin"/>
          <w:color w:val="111111"/>
          <w:sz w:val="28"/>
          <w:szCs w:val="28"/>
          <w:rtl w:val="true"/>
          <w:lang w:bidi="fa-IR"/>
        </w:rPr>
        <w:t>.</w:t>
      </w:r>
      <w:bookmarkStart w:id="355" w:name="pg3664_27011"/>
    </w:p>
    <w:p>
      <w:pPr>
        <w:pStyle w:val="Heading2"/>
        <w:numPr>
          <w:ilvl w:val="1"/>
          <w:numId w:val="1"/>
        </w:numPr>
        <w:rPr/>
      </w:pPr>
      <w:bookmarkStart w:id="356" w:name="__RefHeading___Toc297495_2281741623"/>
      <w:bookmarkStart w:id="357" w:name="_Toc132"/>
      <w:bookmarkEnd w:id="355"/>
      <w:bookmarkEnd w:id="356"/>
      <w:r>
        <w:rPr/>
        <w:t>18</w:t>
      </w:r>
      <w:r>
        <w:rPr>
          <w:rtl w:val="true"/>
        </w:rPr>
        <w:t xml:space="preserve">. </w:t>
      </w:r>
      <w:r>
        <w:rPr>
          <w:rtl w:val="true"/>
        </w:rPr>
        <w:t>نشانه‌های قیامت</w:t>
      </w:r>
      <w:bookmarkEnd w:id="357"/>
    </w:p>
    <w:p>
      <w:pPr>
        <w:pStyle w:val="Heading3"/>
        <w:numPr>
          <w:ilvl w:val="2"/>
          <w:numId w:val="1"/>
        </w:numPr>
        <w:rPr/>
      </w:pPr>
      <w:bookmarkStart w:id="358" w:name="__RefHeading___Toc297497_2281741623"/>
      <w:bookmarkStart w:id="359" w:name="_Toc133"/>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یکی از مواقف و مراحل جهان آخرت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اشراط 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علامت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قیامت است </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الساعة ، علامت‌هایی هستند که پیش از قیامت رخ می‌دهد و موجب انهدام جهان می‌گردد</w:t>
      </w:r>
      <w:r>
        <w:rPr>
          <w:rFonts w:eastAsia="IRNazanin" w:cs="IRNazanin"/>
          <w:color w:val="111111"/>
          <w:sz w:val="28"/>
          <w:szCs w:val="28"/>
          <w:rtl w:val="true"/>
          <w:lang w:bidi="fa-IR"/>
        </w:rPr>
        <w:t xml:space="preserve">.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نفخ صور اوّل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مرگ همگانی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صور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مردگان زنده می‌شوند</w:t>
      </w:r>
    </w:p>
    <w:p>
      <w:pPr>
        <w:pStyle w:val="BookText"/>
        <w:rPr/>
      </w:pPr>
      <w:r>
        <w:rPr>
          <w:rFonts w:ascii="IRNazanin" w:hAnsi="IRNazanin" w:eastAsia="IRNazanin"/>
          <w:color w:val="111111"/>
          <w:sz w:val="28"/>
          <w:sz w:val="28"/>
          <w:szCs w:val="28"/>
          <w:rtl w:val="true"/>
          <w:lang w:bidi="fa-IR"/>
        </w:rPr>
        <w:t>و روز موعود قیامت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نشانه‌ها که بسیار تکان‌دهنده و هولناک هستند و منجر به انحلال و انهدام دنیا می‌شوند، بخش مهمی از قطعیّات یقینی و غیر قابل تردید اصل مهمّ اعتقادی معاد را تشکیل می‌دهد و همواره یکی از بحث‌های چالش برانگیز میان متکلّمان و فیلسوفان یونان‌گرا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پیشین و رهروان مسلمان آنها، در خلال سده‌ها بلکه هزاره‌های گذشته ، با رویکردی وهمی ـ نظری جهان را تفسیر می‌کردند و تغییر اساسی در نظام کائنات را ـ که یک باور قرآنی است ؛ محال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انقلاب علمی جهان که با شتاب روزافزون در حال حرکت است ، اساس نظام فلسفی کهن را در هم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اصول یقینی کیهان‌شناسی وحیانی ، تحوّل و انقلاب عظیم در وضعیت کائنات ، آسمان‌ها و خورشید و ماه و ستارگان و سیّارات و دریاها و زمین را دربر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و احادیث مأثور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متعدّد و فراوانی در این زمینه بیان شده که به گزارش کوتاهی از آنها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ورود به بحث و عرضه گزارش ، توجّه به چند مورد در این بخش از مباحث ،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اشاره شد که عالم آخرت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قیامت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اشراط‌الساعه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صور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صور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مراحل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اصل این گذارها تردیدی نیست و محکمات و قطعیّات دینی بر آن دلالت می‌کند؛ امّا تبیین دقیق تمام ابعاد و مصادیق و دامنه تقدّم و تأخر آن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اگر برخی از نشانه‌های مسلّم رستاخیز را نسبت به نفخه اوّل مقایسه کنیم ، روشن نیست که دامنه آن حادثه به تمامی پیش از نفخه اوّل بوده یا تا پس از آن هم تداوم خواهد یافت ، یا در میان دو نفخه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نشانه‌ها به گونه‌ای است که هم می‌تواند درشمار نشانه‌های پایان جهان و انهدام عالم به شمار رود و هم می‌تواند جزء علایم قیامت و پس از زنده شدن به حساب آید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سعی فراوان گردیده تا حدّ ممکن گزارشی شایسته از مراحل پیشگفته</w:t>
      </w:r>
      <w:bookmarkStart w:id="360" w:name="pg3664_27013"/>
    </w:p>
    <w:p>
      <w:pPr>
        <w:pStyle w:val="BookText"/>
        <w:rPr/>
      </w:pPr>
      <w:bookmarkEnd w:id="360"/>
      <w:r>
        <w:rPr>
          <w:rFonts w:ascii="IRNazanin" w:hAnsi="IRNazanin" w:eastAsia="IRNazanin"/>
          <w:color w:val="111111"/>
          <w:sz w:val="28"/>
          <w:sz w:val="28"/>
          <w:szCs w:val="28"/>
          <w:rtl w:val="true"/>
          <w:lang w:bidi="fa-IR"/>
        </w:rPr>
        <w:t>جهان آخرت ، با توجّه به متون دینی و آرای صاحب‌نظران معارفی و کلامی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نمی‌توان گفت که این تلاش‌ها عاری از خطا و بیان‌گر تمام حقیقت است </w:t>
      </w:r>
      <w:r>
        <w:rPr>
          <w:rFonts w:eastAsia="IRNazanin" w:cs="IRNazanin"/>
          <w:color w:val="111111"/>
          <w:sz w:val="28"/>
          <w:szCs w:val="28"/>
          <w:rtl w:val="true"/>
          <w:lang w:bidi="fa-IR"/>
        </w:rPr>
        <w:t>.</w:t>
      </w:r>
    </w:p>
    <w:p>
      <w:pPr>
        <w:pStyle w:val="Heading3"/>
        <w:numPr>
          <w:ilvl w:val="2"/>
          <w:numId w:val="1"/>
        </w:numPr>
        <w:rPr/>
      </w:pPr>
      <w:bookmarkStart w:id="361" w:name="__RefHeading___Toc297499_2281741623"/>
      <w:bookmarkStart w:id="362" w:name="_Toc134"/>
      <w:bookmarkEnd w:id="361"/>
      <w:r>
        <w:rPr/>
        <w:t>1</w:t>
      </w:r>
      <w:r>
        <w:rPr>
          <w:rtl w:val="true"/>
        </w:rPr>
        <w:t xml:space="preserve"> </w:t>
      </w:r>
      <w:r>
        <w:rPr>
          <w:rtl w:val="true"/>
        </w:rPr>
        <w:t xml:space="preserve">ـ </w:t>
      </w:r>
      <w:r>
        <w:rPr/>
        <w:t>18</w:t>
      </w:r>
      <w:r>
        <w:rPr>
          <w:rtl w:val="true"/>
        </w:rPr>
        <w:t xml:space="preserve">. </w:t>
      </w:r>
      <w:r>
        <w:rPr>
          <w:rtl w:val="true"/>
        </w:rPr>
        <w:t>چگونگی گستره زمانی انهدام جهان</w:t>
      </w:r>
      <w:bookmarkEnd w:id="362"/>
    </w:p>
    <w:p>
      <w:pPr>
        <w:pStyle w:val="BookText"/>
        <w:rPr/>
      </w:pPr>
      <w:r>
        <w:rPr>
          <w:rFonts w:ascii="IRNazanin" w:hAnsi="IRNazanin" w:eastAsia="IRNazanin"/>
          <w:color w:val="111111"/>
          <w:sz w:val="28"/>
          <w:sz w:val="28"/>
          <w:szCs w:val="28"/>
          <w:rtl w:val="true"/>
          <w:lang w:bidi="fa-IR"/>
        </w:rPr>
        <w:t>آیا انهدام جهان و چگونگی گستره زمانی آن ، انهدام آنی است یا تدریجی؟ بنابر برخی از دیدگاهها، مراد از تغییر و انحلال و خرابی دنیا در بعضی از آیات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انحلال 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آنی و دفعی ، همان‌گونه که ایجاد آن‌ها در ابتدای آفرینش و سامان‌دهی به تدریج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مواضعی دیگری از قرآن ،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انحلال دفعی و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آیات با هم منافات و تعارضی ندارند، بلکه هر دو نوع تغییر در انحلال جهان ، هر کدام حقایقی از نظام حاکم</w:t>
      </w:r>
    </w:p>
    <w:p>
      <w:pPr>
        <w:pStyle w:val="BookText"/>
        <w:rPr/>
      </w:pPr>
      <w:r>
        <w:rPr>
          <w:rFonts w:ascii="IRNazanin" w:hAnsi="IRNazanin" w:eastAsia="IRNazanin"/>
          <w:color w:val="111111"/>
          <w:sz w:val="28"/>
          <w:sz w:val="28"/>
          <w:szCs w:val="28"/>
          <w:rtl w:val="true"/>
          <w:lang w:bidi="fa-IR"/>
        </w:rPr>
        <w:t>بر تکوین هستند که با اراده قادر متعادل ، موجب زوال و انحلال این جهان</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Style w:val="FootnoteAnchor"/>
          <w:rtl w:val="true"/>
        </w:rPr>
        <w:footnoteReference w:id="461"/>
      </w:r>
    </w:p>
    <w:p>
      <w:pPr>
        <w:pStyle w:val="Heading3"/>
        <w:numPr>
          <w:ilvl w:val="2"/>
          <w:numId w:val="1"/>
        </w:numPr>
        <w:rPr/>
      </w:pPr>
      <w:bookmarkStart w:id="363" w:name="__RefHeading___Toc297501_2281741623"/>
      <w:bookmarkStart w:id="364" w:name="_Toc135"/>
      <w:bookmarkEnd w:id="363"/>
      <w:r>
        <w:rPr/>
        <w:t>2</w:t>
      </w:r>
      <w:r>
        <w:rPr>
          <w:rtl w:val="true"/>
        </w:rPr>
        <w:t xml:space="preserve"> </w:t>
      </w:r>
      <w:r>
        <w:rPr>
          <w:rtl w:val="true"/>
        </w:rPr>
        <w:t xml:space="preserve">ـ </w:t>
      </w:r>
      <w:r>
        <w:rPr/>
        <w:t>18</w:t>
      </w:r>
      <w:r>
        <w:rPr>
          <w:rtl w:val="true"/>
        </w:rPr>
        <w:t xml:space="preserve">. </w:t>
      </w:r>
      <w:r>
        <w:rPr>
          <w:rtl w:val="true"/>
        </w:rPr>
        <w:t>شکاف در آسمان‌ها</w:t>
      </w:r>
      <w:bookmarkEnd w:id="364"/>
    </w:p>
    <w:p>
      <w:pPr>
        <w:pStyle w:val="BookText"/>
        <w:rPr/>
      </w:pPr>
      <w:r>
        <w:rPr>
          <w:rFonts w:ascii="IRNazanin" w:hAnsi="IRNazanin" w:eastAsia="IRNazanin"/>
          <w:color w:val="111111"/>
          <w:sz w:val="28"/>
          <w:sz w:val="28"/>
          <w:szCs w:val="28"/>
          <w:rtl w:val="true"/>
          <w:lang w:bidi="fa-IR"/>
        </w:rPr>
        <w:t xml:space="preserve">خداوند متعال در آیات متعدّد قرآن ، بر تغییر در نظام کیهان و شکافتن کرات آسمان ـ به عنوان نشانه‌های رستاخیز ـ تصریح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روزی که آسمان چون فلز گداخته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آسمان ز هم بشکافد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آنگاه که آسمان ز هم بشکافد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السَّمَاءُ فُرِجَتْ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آنگاه که آسمان بشکافد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نَطْوِی السَّمَاءَ کَطَیِّ السِّجِلِّ لِلْکُتُبِ کَمَا بَدَأْنَا أَوَّلَ خَلْقٍ نُعِیدُهُ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روزی که آسمان را همچون طومار درهم می‌پیچیم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بار نخست آفرینش را آغاز کردیم دوباره آن را باز می‌گردانیم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تَمُورُ السَّمَاءُ 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روزی که آسمان سخت در تب و تاب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السَّمَاءُ کُشِطَتْ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آنگاه که آسمان از جا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السَّمَاءُ انشَقَّتْ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انشقاق ، شکاف تمام آنچه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انهدام تمامی ستارگان و خورشیدها و ماه‌های جای گرفته در آسمان </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نیز یادآوری شده است که اِخبار خداوند از تحوّل و برهم خوردن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آسمانها با واژگانی متفاوت آمده است و این واژگان با هم منافاتی ندارند، زیرا هر کدام از آنها بیان‌گر مرتبه‌ای و حقیقتی از این تحوّل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واژگان انفراج و انشقاق به معنی شکاف ، ویژه مرحله نخست تغییرات در آسمان است ، سپس از واژگان موران و جریان و سیلان ـ به معنی موج و حرکت و جنبش ـ استفاده شده است</w:t>
      </w:r>
      <w:bookmarkStart w:id="365" w:name="pg3664_27015"/>
    </w:p>
    <w:p>
      <w:pPr>
        <w:pStyle w:val="BookText"/>
        <w:rPr/>
      </w:pPr>
      <w:bookmarkEnd w:id="365"/>
      <w:r>
        <w:rPr>
          <w:rFonts w:ascii="IRNazanin" w:hAnsi="IRNazanin" w:eastAsia="IRNazanin"/>
          <w:color w:val="111111"/>
          <w:sz w:val="28"/>
          <w:sz w:val="28"/>
          <w:szCs w:val="28"/>
          <w:rtl w:val="true"/>
          <w:lang w:bidi="fa-IR"/>
        </w:rPr>
        <w:t xml:space="preserve">که ویژه مرحله بعدی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مرحله آخر که منجر به انهدام آسمان خواهد شد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ریشه‌کن کرد، استفاده شده است </w:t>
      </w:r>
      <w:r>
        <w:rPr>
          <w:rFonts w:eastAsia="IRNazanin" w:cs="IRNazanin"/>
          <w:color w:val="111111"/>
          <w:sz w:val="28"/>
          <w:szCs w:val="28"/>
          <w:rtl w:val="true"/>
          <w:lang w:bidi="fa-IR"/>
        </w:rPr>
        <w:t xml:space="preserve">. </w:t>
      </w:r>
      <w:r>
        <w:rPr>
          <w:rStyle w:val="FootnoteAnchor"/>
          <w:rtl w:val="true"/>
        </w:rPr>
        <w:footnoteReference w:id="470"/>
      </w:r>
    </w:p>
    <w:p>
      <w:pPr>
        <w:pStyle w:val="Heading3"/>
        <w:numPr>
          <w:ilvl w:val="2"/>
          <w:numId w:val="1"/>
        </w:numPr>
        <w:rPr/>
      </w:pPr>
      <w:bookmarkStart w:id="366" w:name="__RefHeading___Toc297503_2281741623"/>
      <w:bookmarkStart w:id="367" w:name="_Toc136"/>
      <w:bookmarkEnd w:id="366"/>
      <w:r>
        <w:rPr/>
        <w:t>3</w:t>
      </w:r>
      <w:r>
        <w:rPr>
          <w:rtl w:val="true"/>
        </w:rPr>
        <w:t xml:space="preserve"> </w:t>
      </w:r>
      <w:r>
        <w:rPr>
          <w:rtl w:val="true"/>
        </w:rPr>
        <w:t xml:space="preserve">ـ </w:t>
      </w:r>
      <w:r>
        <w:rPr/>
        <w:t>18</w:t>
      </w:r>
      <w:r>
        <w:rPr>
          <w:rtl w:val="true"/>
        </w:rPr>
        <w:t xml:space="preserve">. </w:t>
      </w:r>
      <w:r>
        <w:rPr>
          <w:rtl w:val="true"/>
        </w:rPr>
        <w:t>انهدام و تاریک شدن خورشید و ماه و ستارگان</w:t>
      </w:r>
      <w:bookmarkEnd w:id="367"/>
    </w:p>
    <w:p>
      <w:pPr>
        <w:pStyle w:val="BookText"/>
        <w:rPr/>
      </w:pPr>
      <w:r>
        <w:rPr>
          <w:rFonts w:ascii="IRNazanin" w:hAnsi="IRNazanin" w:eastAsia="IRNazanin"/>
          <w:color w:val="111111"/>
          <w:sz w:val="28"/>
          <w:sz w:val="28"/>
          <w:szCs w:val="28"/>
          <w:rtl w:val="true"/>
          <w:lang w:bidi="fa-IR"/>
        </w:rPr>
        <w:t xml:space="preserve">بخش مهمّی از علایم قیامت ، بروز حوادث هولناکی برای خورشید و ماه و ستارگان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فنای دنیا و برهم خوردن ترکیب‌ها و صورت‌ها و شکل‌های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مجید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انکَدَرَتْ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آنگاه که خورشید به هم پیچد و آنگاه که ستارگان بی فروغ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الْکَوَاکِبُ انتَثَرَتْ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آنگاه که ستارگان پراکنده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پس آنگاه که ستارگان محو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بَرِقَ الْبَصَرُ وَخَسَفَ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الشَّمْسُ 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پس آن هنگام که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شود، و ماه بی‌نور گردد، وخورشید و ماه یک جا جمع 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نیست گفته شود اجتماع و تلاقی ماه و خورشید، به هنگام انحلال و برهم خوردن و از هم‌پاشیدن نظام جهان روی خواهد داد</w:t>
      </w:r>
      <w:r>
        <w:rPr>
          <w:rFonts w:eastAsia="IRNazanin" w:cs="IRNazanin"/>
          <w:color w:val="111111"/>
          <w:sz w:val="28"/>
          <w:szCs w:val="28"/>
          <w:rtl w:val="true"/>
          <w:lang w:bidi="fa-IR"/>
        </w:rPr>
        <w:t xml:space="preserve">. </w:t>
      </w:r>
      <w:r>
        <w:rPr>
          <w:rStyle w:val="FootnoteAnchor"/>
          <w:rtl w:val="true"/>
        </w:rPr>
        <w:footnoteReference w:id="475"/>
      </w:r>
      <w:bookmarkStart w:id="368" w:name="pg3664_27016"/>
    </w:p>
    <w:p>
      <w:pPr>
        <w:pStyle w:val="Heading3"/>
        <w:numPr>
          <w:ilvl w:val="2"/>
          <w:numId w:val="1"/>
        </w:numPr>
        <w:rPr/>
      </w:pPr>
      <w:bookmarkStart w:id="369" w:name="__RefHeading___Toc297505_2281741623"/>
      <w:bookmarkStart w:id="370" w:name="_Toc137"/>
      <w:bookmarkEnd w:id="368"/>
      <w:bookmarkEnd w:id="369"/>
      <w:r>
        <w:rPr/>
        <w:t>4</w:t>
      </w:r>
      <w:r>
        <w:rPr>
          <w:rtl w:val="true"/>
        </w:rPr>
        <w:t xml:space="preserve"> </w:t>
      </w:r>
      <w:r>
        <w:rPr>
          <w:rtl w:val="true"/>
        </w:rPr>
        <w:t xml:space="preserve">ـ </w:t>
      </w:r>
      <w:r>
        <w:rPr/>
        <w:t>18</w:t>
      </w:r>
      <w:r>
        <w:rPr>
          <w:rtl w:val="true"/>
        </w:rPr>
        <w:t xml:space="preserve">. </w:t>
      </w:r>
      <w:r>
        <w:rPr>
          <w:rtl w:val="true"/>
        </w:rPr>
        <w:t>متلاشی شدن کوهها و زمین لرزه‌های ویرانگر</w:t>
      </w:r>
      <w:bookmarkEnd w:id="370"/>
    </w:p>
    <w:p>
      <w:pPr>
        <w:pStyle w:val="BookText"/>
        <w:rPr/>
      </w:pPr>
      <w:r>
        <w:rPr>
          <w:rFonts w:ascii="IRNazanin" w:hAnsi="IRNazanin" w:eastAsia="IRNazanin"/>
          <w:color w:val="111111"/>
          <w:sz w:val="28"/>
          <w:sz w:val="28"/>
          <w:szCs w:val="28"/>
          <w:rtl w:val="true"/>
          <w:lang w:bidi="fa-IR"/>
        </w:rPr>
        <w:t xml:space="preserve">یکی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 رستاخیز و انحلال دنیا، تغییرات شدید در وضعیت کوهها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آیات متعدّد، این تحوّل و مراتب مختلف آن را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چند نمونه از آیات شریفه در مورد تغییرات کوهها در پایان جهان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الأَرْضُ وَالْجِبَالُ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روزی که زمین و کوهها بلرزند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الْجِبَالُ کَثِیبًا مَهِیلا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کوهها به سان ریگ روان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وَتَسِیرُ الْجِبَالُ 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کوهها ریزه ریزه شوند و غباری پراکنده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کوهها چون پشم رنگینِ زده شده درآیند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سُیِّرَتِ الْجِبالُ فَکانَتْ سَرابًا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کوهها را روان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و تحوّل کوهها در مراحل اوّلیّه به صورت زلزله و لرزه است </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لرزه ، از جا</w:t>
      </w:r>
    </w:p>
    <w:p>
      <w:pPr>
        <w:pStyle w:val="BookText"/>
        <w:rPr/>
      </w:pPr>
      <w:r>
        <w:rPr>
          <w:rFonts w:ascii="IRNazanin" w:hAnsi="IRNazanin" w:eastAsia="IRNazanin"/>
          <w:color w:val="111111"/>
          <w:sz w:val="28"/>
          <w:sz w:val="28"/>
          <w:szCs w:val="28"/>
          <w:rtl w:val="true"/>
          <w:lang w:bidi="fa-IR"/>
        </w:rPr>
        <w:t>کنده شدن ، به حرکت در آمدن ، درهم کوبیده شدن ، به صورت شنهای متراکم در آمدن و به صورت گردوغبار پراکنده در آمدن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مراحل مختلف تغییر کوهها به شمار می‌رود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و سرانجام کوهها از میان می‌روند و زمین صاف و هموار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وَیَسْأَلُونَکَ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أَمْتًا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از تو درباره کوهها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ذرّات آنها را کاملا پراکنده خواهد ساخت ، آنگاه زمین را به صورت دشتی صاف و هموار واگذارد، به طوری که هیچ ناهمواری و پستی و بلندی در آن را نبینی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کوهها، زمین نیز دچار زمین لرزه‌های سهمگین و انهدام و برهم خوردن کلّی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المزمل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زلزله در زمین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چون زمین با تکان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وَتَضَعُ کُلُّ ذَاتِ حَمْلٍ حَمْلَهَا وَتَرَی النَّاسَ سُکَارَی وَمَا هُمْ بِسُکَارَی وَلَکِنَّ عَذَابَ اللَّهِ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از پروردگارتان پروا کنید، چرا که زلزله قیامت امری هولناک است </w:t>
      </w:r>
      <w:r>
        <w:rPr>
          <w:rFonts w:eastAsia="IRNazanin" w:cs="IRNazanin"/>
          <w:color w:val="111111"/>
          <w:sz w:val="28"/>
          <w:szCs w:val="28"/>
          <w:rtl w:val="true"/>
          <w:lang w:bidi="fa-IR"/>
        </w:rPr>
        <w:t>.</w:t>
      </w:r>
      <w:bookmarkStart w:id="371" w:name="pg3664_27018"/>
    </w:p>
    <w:p>
      <w:pPr>
        <w:pStyle w:val="BookText"/>
        <w:rPr/>
      </w:pPr>
      <w:bookmarkEnd w:id="371"/>
      <w:r>
        <w:rPr>
          <w:rFonts w:ascii="IRNazanin" w:hAnsi="IRNazanin" w:eastAsia="IRNazanin"/>
          <w:color w:val="111111"/>
          <w:sz w:val="28"/>
          <w:sz w:val="28"/>
          <w:szCs w:val="28"/>
          <w:rtl w:val="true"/>
          <w:lang w:bidi="fa-IR"/>
        </w:rPr>
        <w:t>روزی که آن را ببینید، هر شیردهنده‌ای از شیرخواره‌اش غافل گردد و هر بارداری جنین خود را سقط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مست می‌بینی و حال آن که مست نیستند، ولی عذاب خدا شدید است </w:t>
      </w:r>
      <w:r>
        <w:rPr>
          <w:rFonts w:eastAsia="IRNazanin" w:cs="IRNazanin"/>
          <w:color w:val="111111"/>
          <w:sz w:val="28"/>
          <w:szCs w:val="28"/>
          <w:rtl w:val="true"/>
          <w:lang w:bidi="fa-IR"/>
        </w:rPr>
        <w:t>.</w:t>
      </w:r>
    </w:p>
    <w:p>
      <w:pPr>
        <w:pStyle w:val="Heading3"/>
        <w:numPr>
          <w:ilvl w:val="2"/>
          <w:numId w:val="1"/>
        </w:numPr>
        <w:rPr/>
      </w:pPr>
      <w:bookmarkStart w:id="372" w:name="__RefHeading___Toc297507_2281741623"/>
      <w:bookmarkStart w:id="373" w:name="_Toc138"/>
      <w:bookmarkEnd w:id="372"/>
      <w:r>
        <w:rPr/>
        <w:t>5</w:t>
      </w:r>
      <w:r>
        <w:rPr>
          <w:rtl w:val="true"/>
        </w:rPr>
        <w:t xml:space="preserve"> </w:t>
      </w:r>
      <w:r>
        <w:rPr>
          <w:rtl w:val="true"/>
        </w:rPr>
        <w:t xml:space="preserve">ـ </w:t>
      </w:r>
      <w:r>
        <w:rPr/>
        <w:t>18</w:t>
      </w:r>
      <w:r>
        <w:rPr>
          <w:rtl w:val="true"/>
        </w:rPr>
        <w:t xml:space="preserve">. </w:t>
      </w:r>
      <w:r>
        <w:rPr>
          <w:rtl w:val="true"/>
        </w:rPr>
        <w:t>دگرگونی سهمگین دریاها</w:t>
      </w:r>
      <w:bookmarkEnd w:id="373"/>
    </w:p>
    <w:p>
      <w:pPr>
        <w:pStyle w:val="BookText"/>
        <w:rPr/>
      </w:pPr>
      <w:r>
        <w:rPr>
          <w:rFonts w:ascii="IRNazanin" w:hAnsi="IRNazanin" w:eastAsia="IRNazanin"/>
          <w:color w:val="111111"/>
          <w:sz w:val="28"/>
          <w:sz w:val="28"/>
          <w:szCs w:val="28"/>
          <w:rtl w:val="true"/>
          <w:lang w:bidi="fa-IR"/>
        </w:rPr>
        <w:t xml:space="preserve">یکی از نشانه‌های مهمّ رستاخیز، دگرگونی هولناک در دریاها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آنگاه که دریاها روان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رازی در ترجمه این آیه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دریاها در هم گشایند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همچنین خداوند بزرگ در قرآن کریم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الْبِحَارُ سُجِّرَتْ </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معنی و تفسیر این آیه شریفه ، نظرهای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همه دریاها افروخته شوند، یعنی همه آتش گردند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چنانچه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ابن ابراهیم در ذیل این آیه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آتش گردند</w:t>
      </w:r>
      <w:r>
        <w:rPr>
          <w:rFonts w:eastAsia="IRNazanin" w:cs="IRNazanin"/>
          <w:color w:val="111111"/>
          <w:sz w:val="28"/>
          <w:szCs w:val="28"/>
          <w:rtl w:val="true"/>
          <w:lang w:bidi="fa-IR"/>
        </w:rPr>
        <w:t xml:space="preserve">. </w:t>
      </w:r>
      <w:r>
        <w:rPr>
          <w:rStyle w:val="FootnoteAnchor"/>
          <w:rtl w:val="true"/>
        </w:rPr>
        <w:footnoteReference w:id="491"/>
      </w:r>
      <w:bookmarkStart w:id="374" w:name="pg3664_27019"/>
    </w:p>
    <w:p>
      <w:pPr>
        <w:pStyle w:val="Heading2"/>
        <w:numPr>
          <w:ilvl w:val="1"/>
          <w:numId w:val="1"/>
        </w:numPr>
        <w:rPr/>
      </w:pPr>
      <w:bookmarkStart w:id="375" w:name="__RefHeading___Toc297509_2281741623"/>
      <w:bookmarkStart w:id="376" w:name="_Toc139"/>
      <w:bookmarkEnd w:id="374"/>
      <w:bookmarkEnd w:id="375"/>
      <w:r>
        <w:rPr/>
        <w:t>19</w:t>
      </w:r>
      <w:r>
        <w:rPr>
          <w:rtl w:val="true"/>
        </w:rPr>
        <w:t xml:space="preserve">. </w:t>
      </w:r>
      <w:r>
        <w:rPr>
          <w:rtl w:val="true"/>
        </w:rPr>
        <w:t>نفخ صور</w:t>
      </w:r>
      <w:bookmarkEnd w:id="376"/>
    </w:p>
    <w:p>
      <w:pPr>
        <w:pStyle w:val="Heading3"/>
        <w:numPr>
          <w:ilvl w:val="2"/>
          <w:numId w:val="1"/>
        </w:numPr>
        <w:rPr/>
      </w:pPr>
      <w:bookmarkStart w:id="377" w:name="__RefHeading___Toc297511_2281741623"/>
      <w:bookmarkStart w:id="378" w:name="_Toc140"/>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 xml:space="preserve">یکی از وقایع و رخدادهای عالم آخرت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بار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ناقوس مرگ است و بار دوم ، نفخه حیات و زنده شدن دوباره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ابتنای به برداشتی ضعیف تعداد نفخه‌ها را بیش از دو تا دانسته‌اند که در نظر عدّه‌ای از صاحب‌نظران کلامی و معارفی مورد پذیرش قرار نگرفته و آن را قول نادر و فاقد پشتوانه حدیثی معتبر دانسته‌اند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شیپور و نفخ به معنای دمیدن است </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آیات و روایات بسیاری در</w:t>
      </w:r>
    </w:p>
    <w:p>
      <w:pPr>
        <w:pStyle w:val="BookText"/>
        <w:rPr/>
      </w:pPr>
      <w:r>
        <w:rPr>
          <w:rFonts w:ascii="IRNazanin" w:hAnsi="IRNazanin" w:eastAsia="IRNazanin"/>
          <w:color w:val="111111"/>
          <w:sz w:val="28"/>
          <w:sz w:val="28"/>
          <w:szCs w:val="28"/>
          <w:rtl w:val="true"/>
          <w:lang w:bidi="fa-IR"/>
        </w:rPr>
        <w:t xml:space="preserve">مورد این دو حادثه وجود دارد </w:t>
      </w:r>
      <w:r>
        <w:rPr>
          <w:rStyle w:val="FootnoteAnchor"/>
          <w:rtl w:val="true"/>
        </w:rPr>
        <w:footnoteReference w:id="494"/>
      </w:r>
      <w:r>
        <w:rPr>
          <w:rFonts w:ascii="IRNazanin" w:hAnsi="IRNazanin" w:eastAsia="IRNazanin"/>
          <w:color w:val="111111"/>
          <w:sz w:val="28"/>
          <w:sz w:val="28"/>
          <w:szCs w:val="28"/>
          <w:rtl w:val="true"/>
          <w:lang w:bidi="fa-IR"/>
        </w:rPr>
        <w:t xml:space="preserve">و قرآن مجید با تعابیر گوناگون از آن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صور؛ دمیدن در شیپور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 ؛ صدای شدید و گوش</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خراش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نقر فی الناقور؛ </w:t>
      </w:r>
      <w:r>
        <w:rPr>
          <w:rStyle w:val="FootnoteAnchor"/>
          <w:rtl w:val="true"/>
        </w:rPr>
        <w:footnoteReference w:id="497"/>
      </w:r>
      <w:r>
        <w:rPr>
          <w:rFonts w:ascii="IRNazanin" w:hAnsi="IRNazanin" w:eastAsia="IRNazanin"/>
          <w:color w:val="111111"/>
          <w:sz w:val="28"/>
          <w:sz w:val="28"/>
          <w:szCs w:val="28"/>
          <w:rtl w:val="true"/>
          <w:lang w:bidi="fa-IR"/>
        </w:rPr>
        <w:t>در صور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زجره ؛ یک بانگ از اسرافیل </w:t>
      </w:r>
      <w:r>
        <w:rPr>
          <w:rFonts w:eastAsia="IRNazanin" w:cs="IRNazanin"/>
          <w:color w:val="111111"/>
          <w:sz w:val="28"/>
          <w:szCs w:val="28"/>
          <w:rtl w:val="true"/>
          <w:lang w:bidi="fa-IR"/>
        </w:rPr>
        <w:t xml:space="preserve">» </w:t>
      </w:r>
      <w:r>
        <w:rPr>
          <w:rStyle w:val="FootnoteAnchor"/>
          <w:rtl w:val="true"/>
        </w:rPr>
        <w:footnoteReference w:id="498"/>
      </w:r>
      <w:bookmarkStart w:id="379" w:name="pg3664_27020"/>
    </w:p>
    <w:p>
      <w:pPr>
        <w:pStyle w:val="BookText"/>
        <w:rPr/>
      </w:pPr>
      <w:bookmarkEnd w:id="379"/>
      <w:r>
        <w:rPr>
          <w:rFonts w:ascii="IRNazanin" w:hAnsi="IRNazanin" w:eastAsia="IRNazanin"/>
          <w:color w:val="111111"/>
          <w:sz w:val="28"/>
          <w:sz w:val="28"/>
          <w:szCs w:val="28"/>
          <w:rtl w:val="true"/>
          <w:lang w:bidi="fa-IR"/>
        </w:rPr>
        <w:t xml:space="preserve">از نظر فراوانی کاربرد این واژگان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آمده است </w:t>
      </w:r>
      <w:r>
        <w:rPr>
          <w:rFonts w:eastAsia="IRNazanin" w:cs="IRNazanin"/>
          <w:color w:val="111111"/>
          <w:sz w:val="28"/>
          <w:szCs w:val="28"/>
          <w:rtl w:val="true"/>
          <w:lang w:bidi="fa-IR"/>
        </w:rPr>
        <w:t>.</w:t>
      </w:r>
    </w:p>
    <w:p>
      <w:pPr>
        <w:pStyle w:val="Heading3"/>
        <w:numPr>
          <w:ilvl w:val="2"/>
          <w:numId w:val="1"/>
        </w:numPr>
        <w:rPr/>
      </w:pPr>
      <w:bookmarkStart w:id="380" w:name="__RefHeading___Toc297513_2281741623"/>
      <w:bookmarkStart w:id="381" w:name="_Toc141"/>
      <w:bookmarkEnd w:id="380"/>
      <w:r>
        <w:rPr/>
        <w:t>1</w:t>
      </w:r>
      <w:r>
        <w:rPr>
          <w:rtl w:val="true"/>
        </w:rPr>
        <w:t xml:space="preserve"> </w:t>
      </w:r>
      <w:r>
        <w:rPr>
          <w:rtl w:val="true"/>
        </w:rPr>
        <w:t xml:space="preserve">ـ </w:t>
      </w:r>
      <w:r>
        <w:rPr/>
        <w:t>19</w:t>
      </w:r>
      <w:r>
        <w:rPr>
          <w:rtl w:val="true"/>
        </w:rPr>
        <w:t xml:space="preserve">. </w:t>
      </w:r>
      <w:r>
        <w:rPr>
          <w:rtl w:val="true"/>
        </w:rPr>
        <w:t>فرشته نفخ صور</w:t>
      </w:r>
      <w:bookmarkEnd w:id="381"/>
    </w:p>
    <w:p>
      <w:pPr>
        <w:pStyle w:val="BookText"/>
        <w:rPr/>
      </w:pPr>
      <w:r>
        <w:rPr>
          <w:rFonts w:ascii="IRNazanin" w:hAnsi="IRNazanin" w:eastAsia="IRNazanin"/>
          <w:color w:val="111111"/>
          <w:sz w:val="28"/>
          <w:sz w:val="28"/>
          <w:szCs w:val="28"/>
          <w:rtl w:val="true"/>
          <w:lang w:bidi="fa-IR"/>
        </w:rPr>
        <w:t xml:space="preserve">یکی از فرشتگان مقرّب ، اسرافیل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فرشتگان مقرّب نیز، جایگاه بالا و ممتازی دارد </w:t>
      </w:r>
      <w:r>
        <w:rPr>
          <w:rStyle w:val="FootnoteAnchor"/>
          <w:rtl w:val="true"/>
        </w:rPr>
        <w:footnoteReference w:id="499"/>
      </w:r>
      <w:r>
        <w:rPr>
          <w:rFonts w:ascii="IRNazanin" w:hAnsi="IRNazanin" w:eastAsia="IRNazanin"/>
          <w:color w:val="111111"/>
          <w:sz w:val="28"/>
          <w:sz w:val="28"/>
          <w:szCs w:val="28"/>
          <w:rtl w:val="true"/>
          <w:lang w:bidi="fa-IR"/>
        </w:rPr>
        <w:t xml:space="preserve">و مأمور دمیدن در شیپور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کامله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اسرافیل صاحب الصور الشاخص الّذی ینتظر منک الاذن ؛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اسرافیل صاحب صور که چشم گشوده و برهم نمی‌نهد، منتظر فرمان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اسرافیل پس از مرگ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وی نیز فرمان می‌دهد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می‌میرد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امّا سرانجام خداوند پیش از</w:t>
      </w:r>
    </w:p>
    <w:p>
      <w:pPr>
        <w:pStyle w:val="BookText"/>
        <w:rPr/>
      </w:pPr>
      <w:r>
        <w:rPr>
          <w:rFonts w:ascii="IRNazanin" w:hAnsi="IRNazanin" w:eastAsia="IRNazanin"/>
          <w:color w:val="111111"/>
          <w:sz w:val="28"/>
          <w:sz w:val="28"/>
          <w:szCs w:val="28"/>
          <w:rtl w:val="true"/>
          <w:lang w:bidi="fa-IR"/>
        </w:rPr>
        <w:t xml:space="preserve">نفخه دوم او را زنده می‌کند و فرمان می‌دهد که در صور خویش بدمد تا همگان زنده شوند </w:t>
      </w:r>
      <w:r>
        <w:rPr>
          <w:rStyle w:val="FootnoteAnchor"/>
          <w:rtl w:val="true"/>
        </w:rPr>
        <w:footnoteReference w:id="502"/>
      </w:r>
      <w:r>
        <w:rPr>
          <w:rFonts w:ascii="IRNazanin" w:hAnsi="IRNazanin" w:eastAsia="IRNazanin"/>
          <w:color w:val="111111"/>
          <w:sz w:val="28"/>
          <w:sz w:val="28"/>
          <w:szCs w:val="28"/>
          <w:rtl w:val="true"/>
          <w:lang w:bidi="fa-IR"/>
        </w:rPr>
        <w:t xml:space="preserve">چنانکه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اسرافیل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حلول الامر فینبه بالنفخة صرعی رهائن القبور؛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تا به دمیدن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افتادگان گِرد گورها را آگاه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زنده نماید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روایتی طولانی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در آن ، مرگ اسرافیل پس از صور اوّل ذکر شده است و دمیدن در صور و زنده شدن همگانی در نفخه دوم را به ذات اقدس الهی نسبت داده است </w:t>
      </w:r>
      <w:r>
        <w:rPr>
          <w:rFonts w:eastAsia="IRNazanin" w:cs="IRNazanin"/>
          <w:color w:val="111111"/>
          <w:sz w:val="28"/>
          <w:szCs w:val="28"/>
          <w:rtl w:val="true"/>
          <w:lang w:bidi="fa-IR"/>
        </w:rPr>
        <w:t xml:space="preserve">. </w:t>
      </w:r>
      <w:r>
        <w:rPr>
          <w:rStyle w:val="FootnoteAnchor"/>
          <w:rtl w:val="true"/>
        </w:rPr>
        <w:footnoteReference w:id="504"/>
      </w:r>
      <w:bookmarkStart w:id="382" w:name="pg3664_27021"/>
    </w:p>
    <w:p>
      <w:pPr>
        <w:pStyle w:val="Heading3"/>
        <w:numPr>
          <w:ilvl w:val="2"/>
          <w:numId w:val="1"/>
        </w:numPr>
        <w:rPr/>
      </w:pPr>
      <w:bookmarkStart w:id="383" w:name="__RefHeading___Toc297515_2281741623"/>
      <w:bookmarkStart w:id="384" w:name="_Toc142"/>
      <w:bookmarkEnd w:id="382"/>
      <w:bookmarkEnd w:id="383"/>
      <w:r>
        <w:rPr/>
        <w:t>2</w:t>
      </w:r>
      <w:r>
        <w:rPr>
          <w:rtl w:val="true"/>
        </w:rPr>
        <w:t xml:space="preserve"> </w:t>
      </w:r>
      <w:r>
        <w:rPr>
          <w:rtl w:val="true"/>
        </w:rPr>
        <w:t xml:space="preserve">ـ </w:t>
      </w:r>
      <w:r>
        <w:rPr/>
        <w:t>19</w:t>
      </w:r>
      <w:r>
        <w:rPr>
          <w:rtl w:val="true"/>
        </w:rPr>
        <w:t xml:space="preserve">. </w:t>
      </w:r>
      <w:r>
        <w:rPr>
          <w:rtl w:val="true"/>
        </w:rPr>
        <w:t>نفخه اوّل</w:t>
      </w:r>
      <w:bookmarkEnd w:id="384"/>
    </w:p>
    <w:p>
      <w:pPr>
        <w:pStyle w:val="BookText"/>
        <w:rPr/>
      </w:pPr>
      <w:r>
        <w:rPr>
          <w:rFonts w:ascii="IRNazanin" w:hAnsi="IRNazanin" w:eastAsia="IRNazanin"/>
          <w:color w:val="111111"/>
          <w:sz w:val="28"/>
          <w:sz w:val="28"/>
          <w:szCs w:val="28"/>
          <w:rtl w:val="true"/>
          <w:lang w:bidi="fa-IR"/>
        </w:rPr>
        <w:t>نخفه اوّل یا مرگ همگانی ، هنگامی است که اسرافیل نخستین بار در صور می‌دمد و با این صدای مهیب همه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فِی الصُّورِ فَصَعِقَ مَنْ فِی السَّمَاوَاتِ وَمَنْ فِی الاَْرْضِ إِلاَّ مَنْ شَاءَ اللَّهُ ثُمَّ نُفِخَ فِیهِ أُخْرَی فَإِذَا هُمْ قِیَامٌ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در آسمان‌ها و هرکه در زمین است ، بیهوش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خدا خواهد، سپس بار دیگر در آن دمیده شود که ناگاه همه برپا ایستاده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به هر دو نفخه اوّل و دوم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نفخه اوّل ، مردن با تعبیر بیهوشی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نوشته است که از شدت صدا خواهند مرد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نفخه اوّل ـ که از نشانه‌های رستاخیز و مقدّمه‌های آن است ـ تمامی موجودات خواهند مرد، جز آنان که خواسته خداوند متعال بر تداوم حیاتشان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نفخه ، نظام محسوس و مشهود جهان باطل و منحل خواهد شد آسمان شکافته شده و درهم می‌ریزد و ستارگان فرو خواهند ریخت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خداوند بزرگ در مورد ویژگیهای حادثه وحشتناک نفخه اوّل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یَنظُرُونَ إِلاَّ صَیْحَةً وَاحِدَةً تَأْخُذُهُمْ وَهُمْ یَخِصِّمُونَ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وَلاَ إِلَی أَهْلِهِمْ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انتظار نمی‌برند جز یک بانگ سهمگین را که آنان را فرا گیرد، در حالی که با یکدیگر در حال ستیز و کشمکش‌اند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نه می‌توانند سفارشی کنند و نه به سوی کسان خود بازگردند</w:t>
      </w:r>
      <w:r>
        <w:rPr>
          <w:rFonts w:eastAsia="IRNazanin" w:cs="IRNazanin"/>
          <w:color w:val="111111"/>
          <w:sz w:val="28"/>
          <w:szCs w:val="28"/>
          <w:rtl w:val="true"/>
          <w:lang w:bidi="fa-IR"/>
        </w:rPr>
        <w:t>.</w:t>
      </w:r>
      <w:bookmarkStart w:id="385" w:name="pg3664_27022"/>
    </w:p>
    <w:p>
      <w:pPr>
        <w:pStyle w:val="BookText"/>
        <w:rPr/>
      </w:pPr>
      <w:bookmarkEnd w:id="385"/>
      <w:r>
        <w:rPr>
          <w:rFonts w:ascii="IRNazanin" w:hAnsi="IRNazanin" w:eastAsia="IRNazanin"/>
          <w:color w:val="111111"/>
          <w:sz w:val="28"/>
          <w:sz w:val="28"/>
          <w:szCs w:val="28"/>
          <w:rtl w:val="true"/>
          <w:lang w:bidi="fa-IR"/>
        </w:rPr>
        <w:t>خداوند در این آیه ، در پاسخ کافران می‌فرماید که آنان به صورت ناگهانی با صدایی سهمگین مواجه خواهند شد که موجب مرگ همه خواهد شد، در حالی که آنان در حال ستیز و خصومت در دنیای خود یا در مورد موضوع معاد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سفارشی در خانواده یا بازگشت به سوی آنان را نخواهند یافت و هر کدام از آنان را در همان حال و همان جا، مرگ فرا خواهد گرفت </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این صدای مهیب مرگبار، چنان</w:t>
      </w:r>
    </w:p>
    <w:p>
      <w:pPr>
        <w:pStyle w:val="BookText"/>
        <w:rPr/>
      </w:pPr>
      <w:r>
        <w:rPr>
          <w:rFonts w:ascii="IRNazanin" w:hAnsi="IRNazanin" w:eastAsia="IRNazanin"/>
          <w:color w:val="111111"/>
          <w:sz w:val="28"/>
          <w:sz w:val="28"/>
          <w:szCs w:val="28"/>
          <w:rtl w:val="true"/>
          <w:lang w:bidi="fa-IR"/>
        </w:rPr>
        <w:t>غافلگیرانه است که بر اثر آن شخصی که لقمه‌ای برداشته باشد، هنوز به دهانش نرسیده ، خواهد مرد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نفخه اوّل مرگ همگانی را در پی دارد جز آنان که خواسته خداوند متعال بر تداوم حیاتشان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این مورد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جبرئیل ، اسرافیل ، میکائیل و عزرائیل در نفخ صور ـ اوّل ـ نمی‌میرند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باید توجّه نمود که این فرشتگان نیز تا پیش از نفخه دوم خواهند مرد</w:t>
      </w:r>
      <w:r>
        <w:rPr>
          <w:rFonts w:eastAsia="IRNazanin" w:cs="IRNazanin"/>
          <w:color w:val="111111"/>
          <w:sz w:val="28"/>
          <w:szCs w:val="28"/>
          <w:rtl w:val="true"/>
          <w:lang w:bidi="fa-IR"/>
        </w:rPr>
        <w:t>.</w:t>
      </w:r>
    </w:p>
    <w:p>
      <w:pPr>
        <w:pStyle w:val="Heading3"/>
        <w:numPr>
          <w:ilvl w:val="2"/>
          <w:numId w:val="1"/>
        </w:numPr>
        <w:rPr/>
      </w:pPr>
      <w:bookmarkStart w:id="386" w:name="__RefHeading___Toc297517_2281741623"/>
      <w:bookmarkStart w:id="387" w:name="_Toc143"/>
      <w:bookmarkEnd w:id="386"/>
      <w:r>
        <w:rPr/>
        <w:t>3</w:t>
      </w:r>
      <w:r>
        <w:rPr>
          <w:rtl w:val="true"/>
        </w:rPr>
        <w:t xml:space="preserve"> </w:t>
      </w:r>
      <w:r>
        <w:rPr>
          <w:rtl w:val="true"/>
        </w:rPr>
        <w:t xml:space="preserve">ـ </w:t>
      </w:r>
      <w:r>
        <w:rPr/>
        <w:t>19</w:t>
      </w:r>
      <w:r>
        <w:rPr>
          <w:rtl w:val="true"/>
        </w:rPr>
        <w:t xml:space="preserve">. </w:t>
      </w:r>
      <w:r>
        <w:rPr>
          <w:rtl w:val="true"/>
        </w:rPr>
        <w:t>نفخه دوم</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نفخه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روی می‌دهد که مشیّت خداوند بر زنده شدن موجودات پس از مرگ و فنای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دمیدن در صور بار دیگر زنده می‌شوند و از قبرها بیرون می‌آیند تا وارد محشر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مختلفی ، از نفخه دوم سخن به میان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فِی الصُّورِ فَإِذَا هُمْ مِنْ الاَْجْدَاثِ إِلَی رَبِّهِمْ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شود که ناگاه ، از گورها به سوی پروردگارشان می‌شتابند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روزی که در صور دمیده شود، پس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نفخه دوم است که در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وقوع خواهد پیوست </w:t>
      </w:r>
      <w:r>
        <w:rPr>
          <w:rStyle w:val="FootnoteAnchor"/>
          <w:rtl w:val="true"/>
        </w:rPr>
        <w:footnoteReference w:id="515"/>
      </w:r>
      <w:r>
        <w:rPr>
          <w:rFonts w:ascii="IRNazanin" w:hAnsi="IRNazanin" w:eastAsia="IRNazanin"/>
          <w:color w:val="111111"/>
          <w:sz w:val="28"/>
          <w:sz w:val="28"/>
          <w:szCs w:val="28"/>
          <w:rtl w:val="true"/>
          <w:lang w:bidi="fa-IR"/>
        </w:rPr>
        <w:t xml:space="preserve">رجفه یعنی زلزله شدید و حرکات آشفته </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رجفه اشاره به آیه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است که جمعی از مفسّران آن را منطبق بر نفخه اوّل می‌دانند</w:t>
      </w:r>
      <w:r>
        <w:rPr>
          <w:rFonts w:eastAsia="IRNazanin" w:cs="IRNazanin"/>
          <w:color w:val="111111"/>
          <w:sz w:val="28"/>
          <w:szCs w:val="28"/>
          <w:rtl w:val="true"/>
          <w:lang w:bidi="fa-IR"/>
        </w:rPr>
        <w:t xml:space="preserve">. </w:t>
      </w:r>
      <w:r>
        <w:rPr>
          <w:rStyle w:val="FootnoteAnchor"/>
          <w:rtl w:val="true"/>
        </w:rPr>
        <w:footnoteReference w:id="518"/>
      </w:r>
      <w:bookmarkStart w:id="388" w:name="pg3664_27024"/>
    </w:p>
    <w:p>
      <w:pPr>
        <w:pStyle w:val="Heading2"/>
        <w:numPr>
          <w:ilvl w:val="1"/>
          <w:numId w:val="1"/>
        </w:numPr>
        <w:rPr/>
      </w:pPr>
      <w:bookmarkStart w:id="389" w:name="__RefHeading___Toc297519_2281741623"/>
      <w:bookmarkStart w:id="390" w:name="_Toc144"/>
      <w:bookmarkEnd w:id="388"/>
      <w:bookmarkEnd w:id="389"/>
      <w:r>
        <w:rPr/>
        <w:t>20</w:t>
      </w:r>
      <w:r>
        <w:rPr>
          <w:rtl w:val="true"/>
        </w:rPr>
        <w:t xml:space="preserve">. </w:t>
      </w:r>
      <w:r>
        <w:rPr>
          <w:rtl w:val="true"/>
        </w:rPr>
        <w:t>فنای جهان</w:t>
      </w:r>
      <w:bookmarkEnd w:id="390"/>
    </w:p>
    <w:p>
      <w:pPr>
        <w:pStyle w:val="Heading3"/>
        <w:numPr>
          <w:ilvl w:val="2"/>
          <w:numId w:val="1"/>
        </w:numPr>
        <w:rPr/>
      </w:pPr>
      <w:bookmarkStart w:id="391" w:name="__RefHeading___Toc297521_2281741623"/>
      <w:bookmarkStart w:id="392" w:name="_Toc145"/>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یکی از مراحل جهان آخرت ، فاصله زمانی دو نفخه اوّل و دوم و فنای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به معنای نیستی ، نابودی ، پایان و زوال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نصوص قرآنی ، نفخه اوّل موجب مرگ همگانی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پس از نفخه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همراه با مرگ انسانها و انهدام کیهان است ، چنین توصیف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ینفخ فی الصور، فتزهق کلّ مهجة و تبکم کلّ لهجة و 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 الشوامخ والصمّ الرواسخ ، فیصیر صلدها سرابآ رقرقآ، و معهدها قاعآ سملقآ، فلا شفیع یشفع ، ولا حمیم ینفع ، ولا معذرة تدفع ؛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می‌شود، قلبها از کار می‌افتد، زبانها بند می‌آید، کوههای بلند و سنگهای محکم به هم خورد؛ آنچنان که قسمتهای سخت و محکم درهم ریخته ، نرم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آنها چنان صاف و هموار می‌گردد که گویا کوهی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نه شفیعی است که شفاعت کند و نه دوستی که سودی بخشد و نه عذر موجهی که کیفر را برطرف سازد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نفخه اوّل ، فنا و مرگ همگانی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نفخه ، جهان به تمامی ،</w:t>
      </w:r>
      <w:bookmarkStart w:id="393" w:name="pg3664_27025"/>
    </w:p>
    <w:p>
      <w:pPr>
        <w:pStyle w:val="BookText"/>
        <w:rPr/>
      </w:pPr>
      <w:bookmarkEnd w:id="393"/>
      <w:r>
        <w:rPr>
          <w:rFonts w:ascii="IRNazanin" w:hAnsi="IRNazanin" w:eastAsia="IRNazanin"/>
          <w:color w:val="111111"/>
          <w:sz w:val="28"/>
          <w:sz w:val="28"/>
          <w:szCs w:val="28"/>
          <w:rtl w:val="true"/>
          <w:lang w:bidi="fa-IR"/>
        </w:rPr>
        <w:t xml:space="preserve">کاملا ویران و منهدم خواهد شد و هیچ موجود زنده‌ای باقی نخواهد ماند جز این که مرگ او را فرا خواهد گرفت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اما پرسش‌هایی پیرامون کمّ و کیف آن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آنها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زمانی فنا، چگونگی فنا، گستره شمول فنا، ندای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فنای جهان </w:t>
      </w:r>
      <w:r>
        <w:rPr>
          <w:rFonts w:eastAsia="IRNazanin" w:cs="IRNazanin"/>
          <w:color w:val="111111"/>
          <w:sz w:val="28"/>
          <w:szCs w:val="28"/>
          <w:rtl w:val="true"/>
          <w:lang w:bidi="fa-IR"/>
        </w:rPr>
        <w:t>.</w:t>
      </w:r>
    </w:p>
    <w:p>
      <w:pPr>
        <w:pStyle w:val="Heading3"/>
        <w:numPr>
          <w:ilvl w:val="2"/>
          <w:numId w:val="1"/>
        </w:numPr>
        <w:rPr/>
      </w:pPr>
      <w:bookmarkStart w:id="394" w:name="__RefHeading___Toc297523_2281741623"/>
      <w:bookmarkStart w:id="395" w:name="_Toc146"/>
      <w:bookmarkEnd w:id="394"/>
      <w:r>
        <w:rPr/>
        <w:t>1</w:t>
      </w:r>
      <w:r>
        <w:rPr>
          <w:rtl w:val="true"/>
        </w:rPr>
        <w:t xml:space="preserve"> </w:t>
      </w:r>
      <w:r>
        <w:rPr>
          <w:rtl w:val="true"/>
        </w:rPr>
        <w:t xml:space="preserve">ـ </w:t>
      </w:r>
      <w:r>
        <w:rPr/>
        <w:t>20</w:t>
      </w:r>
      <w:r>
        <w:rPr>
          <w:rtl w:val="true"/>
        </w:rPr>
        <w:t xml:space="preserve">. </w:t>
      </w:r>
      <w:r>
        <w:rPr>
          <w:rtl w:val="true"/>
        </w:rPr>
        <w:t>گستره زمانی فنا</w:t>
      </w:r>
      <w:bookmarkEnd w:id="395"/>
    </w:p>
    <w:p>
      <w:pPr>
        <w:pStyle w:val="BookText"/>
        <w:rPr/>
      </w:pPr>
      <w:r>
        <w:rPr>
          <w:rFonts w:ascii="IRNazanin" w:hAnsi="IRNazanin" w:eastAsia="IRNazanin"/>
          <w:color w:val="111111"/>
          <w:sz w:val="28"/>
          <w:sz w:val="28"/>
          <w:szCs w:val="28"/>
          <w:rtl w:val="true"/>
          <w:lang w:bidi="fa-IR"/>
        </w:rPr>
        <w:t xml:space="preserve">گستره زمانی فنا میان دو نفخه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نفخه اوّل و مرگ و انهدام همه موجودات و کیهان ، مرحله فنا است که تا نفخه دوم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 همه مردم که به صورت مرده هستند، هر زمانی که خدا بخواهد توقف خواهند داشت و مدّت توقف و گستره زمانی این مرحله را جز خدا کسی نمی‌داند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علی بن ابراهیم در حدیثی آورده که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فاصله دو نفخه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 بخواهد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دو نفخه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ذکر شده است </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طبرسی در حدیثی مرفوع از عامّه ، فاصله</w:t>
      </w:r>
    </w:p>
    <w:p>
      <w:pPr>
        <w:pStyle w:val="BookText"/>
        <w:rPr/>
      </w:pPr>
      <w:r>
        <w:rPr>
          <w:rFonts w:ascii="IRNazanin" w:hAnsi="IRNazanin" w:eastAsia="IRNazanin"/>
          <w:color w:val="111111"/>
          <w:sz w:val="28"/>
          <w:sz w:val="28"/>
          <w:szCs w:val="28"/>
          <w:rtl w:val="true"/>
          <w:lang w:bidi="fa-IR"/>
        </w:rPr>
        <w:t xml:space="preserve">دو نفخه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نقل کرده است </w:t>
      </w:r>
      <w:r>
        <w:rPr>
          <w:rFonts w:eastAsia="IRNazanin" w:cs="IRNazanin"/>
          <w:color w:val="111111"/>
          <w:sz w:val="28"/>
          <w:szCs w:val="28"/>
          <w:rtl w:val="true"/>
          <w:lang w:bidi="fa-IR"/>
        </w:rPr>
        <w:t xml:space="preserve">. </w:t>
      </w:r>
      <w:r>
        <w:rPr>
          <w:rStyle w:val="FootnoteAnchor"/>
          <w:rtl w:val="true"/>
        </w:rPr>
        <w:footnoteReference w:id="524"/>
      </w:r>
    </w:p>
    <w:p>
      <w:pPr>
        <w:pStyle w:val="Heading3"/>
        <w:numPr>
          <w:ilvl w:val="2"/>
          <w:numId w:val="1"/>
        </w:numPr>
        <w:rPr/>
      </w:pPr>
      <w:bookmarkStart w:id="396" w:name="__RefHeading___Toc297525_2281741623"/>
      <w:bookmarkStart w:id="397" w:name="_Toc147"/>
      <w:bookmarkEnd w:id="396"/>
      <w:r>
        <w:rPr/>
        <w:t>2</w:t>
      </w:r>
      <w:r>
        <w:rPr>
          <w:rtl w:val="true"/>
        </w:rPr>
        <w:t xml:space="preserve"> </w:t>
      </w:r>
      <w:r>
        <w:rPr>
          <w:rtl w:val="true"/>
        </w:rPr>
        <w:t xml:space="preserve">ـ </w:t>
      </w:r>
      <w:r>
        <w:rPr/>
        <w:t>20</w:t>
      </w:r>
      <w:r>
        <w:rPr>
          <w:rtl w:val="true"/>
        </w:rPr>
        <w:t xml:space="preserve">. </w:t>
      </w:r>
      <w:r>
        <w:rPr>
          <w:rtl w:val="true"/>
        </w:rPr>
        <w:t>چگونگی فنا</w:t>
      </w:r>
      <w:bookmarkEnd w:id="39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چگونگی فنای جهان ، دو دیدگاه کلامی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 همه موجودات ـ چه زنده و چه جماد ـ معدوم خواهند شد و هیچ موجودی جز خداوند متعال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 فنا به صورت مطلق نخواهد بود،</w:t>
      </w:r>
      <w:bookmarkStart w:id="398" w:name="pg3664_27026"/>
    </w:p>
    <w:p>
      <w:pPr>
        <w:pStyle w:val="BookText"/>
        <w:rPr/>
      </w:pPr>
      <w:bookmarkEnd w:id="398"/>
      <w:r>
        <w:rPr>
          <w:rFonts w:ascii="IRNazanin" w:hAnsi="IRNazanin" w:eastAsia="IRNazanin"/>
          <w:color w:val="111111"/>
          <w:sz w:val="28"/>
          <w:sz w:val="28"/>
          <w:szCs w:val="28"/>
          <w:rtl w:val="true"/>
          <w:lang w:bidi="fa-IR"/>
        </w:rPr>
        <w:t>بلکه موجودات متلاشی شده و صورت و ترکیبش برهم خواهد خورد و مادّه بسیط آن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 زنده شدن موجودات را از راه اعاده معدوم می‌دانند و گروه دوم از راه اعاده صورت و جمع اجزای متفرّق و پراکنده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شرح یاقوت ـ از متکلّمان نوبختی ـ با پذیرش هر دو دیدگاه ، معتقد است که تحقّق نظر دوم ، مستلزم قبول نظر نخست است </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علّامه حلّی در شرح این کتاب نوشته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مسلمانان برخلاف فلاسفه ، بر اعاده اجساد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وی به دو معنای اعاده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اعاده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اعاده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اعاده غیر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اجزای پراکنده و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با پذیرش معنای دوم ، معنای نخست را نفی کرده است </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وی در شرح تجرید، نیز معنای دوم را برگزیده و به داستان قرآنی زنده شدن پرندگان و جمع اجزای متفرّق آنان در داستان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بیشتر متکلّمان</w:t>
      </w:r>
    </w:p>
    <w:p>
      <w:pPr>
        <w:pStyle w:val="BookText"/>
        <w:rPr/>
      </w:pPr>
      <w:r>
        <w:rPr>
          <w:rFonts w:ascii="IRNazanin" w:hAnsi="IRNazanin" w:eastAsia="IRNazanin"/>
          <w:color w:val="111111"/>
          <w:sz w:val="28"/>
          <w:sz w:val="28"/>
          <w:szCs w:val="28"/>
          <w:rtl w:val="true"/>
          <w:lang w:bidi="fa-IR"/>
        </w:rPr>
        <w:t>امامیّه به نظر گروه دوم ـ جمع اجزای پراکنده ـ عقیده دارند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علّامه مجلسی در یک بررسی دقیق و ارزشمند، دلایل و شواهد دینی و عقلی هر دو گروه را عرضه داشته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به هر یک از دو نظر، مشکل است </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امّا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 xml:space="preserve">مهمّ است ، اصل تحقّق اعاده است نه چگونگی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خداوند بزرگ ، انسان را پس از زوال و مرگ و متلاشی شدن دوباره خواهد آفرید و زندگی جدید و پایدار به وی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اعاده معدوم صورت پذیرد یا با جمع اجزای پراکنده انجام شود</w:t>
      </w:r>
      <w:r>
        <w:rPr>
          <w:rFonts w:eastAsia="IRNazanin" w:cs="IRNazanin"/>
          <w:color w:val="111111"/>
          <w:sz w:val="28"/>
          <w:szCs w:val="28"/>
          <w:rtl w:val="true"/>
          <w:lang w:bidi="fa-IR"/>
        </w:rPr>
        <w:t>.</w:t>
      </w:r>
    </w:p>
    <w:p>
      <w:pPr>
        <w:pStyle w:val="Heading3"/>
        <w:numPr>
          <w:ilvl w:val="2"/>
          <w:numId w:val="1"/>
        </w:numPr>
        <w:rPr/>
      </w:pPr>
      <w:bookmarkStart w:id="399" w:name="__RefHeading___Toc297527_2281741623"/>
      <w:bookmarkStart w:id="400" w:name="_Toc148"/>
      <w:bookmarkEnd w:id="399"/>
      <w:r>
        <w:rPr/>
        <w:t>3</w:t>
      </w:r>
      <w:r>
        <w:rPr>
          <w:rtl w:val="true"/>
        </w:rPr>
        <w:t xml:space="preserve"> </w:t>
      </w:r>
      <w:r>
        <w:rPr>
          <w:rtl w:val="true"/>
        </w:rPr>
        <w:t xml:space="preserve">ـ </w:t>
      </w:r>
      <w:r>
        <w:rPr/>
        <w:t>20</w:t>
      </w:r>
      <w:r>
        <w:rPr>
          <w:rtl w:val="true"/>
        </w:rPr>
        <w:t xml:space="preserve">. </w:t>
      </w:r>
      <w:r>
        <w:rPr>
          <w:rtl w:val="true"/>
        </w:rPr>
        <w:t>گستره شمول فنا</w:t>
      </w:r>
      <w:bookmarkEnd w:id="400"/>
    </w:p>
    <w:p>
      <w:pPr>
        <w:pStyle w:val="Heading4"/>
        <w:numPr>
          <w:ilvl w:val="3"/>
          <w:numId w:val="1"/>
        </w:numPr>
        <w:rPr/>
      </w:pPr>
      <w:bookmarkStart w:id="401" w:name="__RefHeading___Toc297529_2281741623"/>
      <w:bookmarkStart w:id="402" w:name="_Toc149"/>
      <w:bookmarkEnd w:id="401"/>
      <w:r>
        <w:rPr>
          <w:rtl w:val="true"/>
        </w:rPr>
        <w:t>اشاره</w:t>
      </w:r>
      <w:bookmarkEnd w:id="40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حقایق اعتقادی ، تبیین گستره شمول فنا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کلام الهی و سخنان</w:t>
      </w:r>
      <w:bookmarkStart w:id="403" w:name="pg3664_27027"/>
    </w:p>
    <w:p>
      <w:pPr>
        <w:pStyle w:val="BookText"/>
        <w:rPr/>
      </w:pPr>
      <w:bookmarkEnd w:id="403"/>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نابودی و فنا همگانی است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جهان فانی خواهد شد و تنها خدای سبحان باقی خواهد ماند</w:t>
      </w:r>
      <w:r>
        <w:rPr>
          <w:rFonts w:eastAsia="IRNazanin" w:cs="IRNazanin"/>
          <w:color w:val="111111"/>
          <w:sz w:val="28"/>
          <w:szCs w:val="28"/>
          <w:rtl w:val="true"/>
          <w:lang w:bidi="fa-IR"/>
        </w:rPr>
        <w:t xml:space="preserve">. </w:t>
      </w:r>
      <w:r>
        <w:rPr>
          <w:rStyle w:val="FootnoteAnchor"/>
          <w:rtl w:val="true"/>
        </w:rPr>
        <w:footnoteReference w:id="531"/>
      </w:r>
    </w:p>
    <w:p>
      <w:pPr>
        <w:pStyle w:val="Heading4"/>
        <w:numPr>
          <w:ilvl w:val="3"/>
          <w:numId w:val="1"/>
        </w:numPr>
        <w:rPr/>
      </w:pPr>
      <w:bookmarkStart w:id="404" w:name="__RefHeading___Toc297531_2281741623"/>
      <w:bookmarkStart w:id="405" w:name="_Toc150"/>
      <w:bookmarkEnd w:id="404"/>
      <w:r>
        <w:rPr/>
        <w:t>1</w:t>
      </w:r>
      <w:r>
        <w:rPr>
          <w:rtl w:val="true"/>
        </w:rPr>
        <w:t xml:space="preserve"> </w:t>
      </w:r>
      <w:r>
        <w:rPr>
          <w:rtl w:val="true"/>
        </w:rPr>
        <w:t xml:space="preserve">ـ </w:t>
      </w:r>
      <w:r>
        <w:rPr/>
        <w:t>3</w:t>
      </w:r>
      <w:r>
        <w:rPr>
          <w:rtl w:val="true"/>
        </w:rPr>
        <w:t xml:space="preserve">ـ </w:t>
      </w:r>
      <w:r>
        <w:rPr/>
        <w:t>20</w:t>
      </w:r>
      <w:r>
        <w:rPr>
          <w:rtl w:val="true"/>
        </w:rPr>
        <w:t xml:space="preserve">. </w:t>
      </w:r>
      <w:r>
        <w:rPr>
          <w:rtl w:val="true"/>
        </w:rPr>
        <w:t>مرگ فرشتگان</w:t>
      </w:r>
      <w:bookmarkEnd w:id="405"/>
    </w:p>
    <w:p>
      <w:pPr>
        <w:pStyle w:val="BookText"/>
        <w:rPr/>
      </w:pPr>
      <w:r>
        <w:rPr>
          <w:rFonts w:ascii="IRNazanin" w:hAnsi="IRNazanin" w:eastAsia="IRNazanin"/>
          <w:color w:val="111111"/>
          <w:sz w:val="28"/>
          <w:sz w:val="28"/>
          <w:szCs w:val="28"/>
          <w:rtl w:val="true"/>
          <w:lang w:bidi="fa-IR"/>
        </w:rPr>
        <w:t xml:space="preserve">بنابر روایت منقول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نفخه اولی ، هر ذی روحی می‌میرد به جز اسرافیل ، سپس اسرافیل هم می‌میرد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p>
    <w:p>
      <w:pPr>
        <w:pStyle w:val="BookText"/>
        <w:rPr/>
      </w:pPr>
      <w:r>
        <w:rPr>
          <w:rFonts w:ascii="IRNazanin" w:hAnsi="IRNazanin" w:eastAsia="IRNazanin"/>
          <w:color w:val="111111"/>
          <w:sz w:val="28"/>
          <w:sz w:val="28"/>
          <w:szCs w:val="28"/>
          <w:rtl w:val="true"/>
          <w:lang w:bidi="fa-IR"/>
        </w:rPr>
        <w:t xml:space="preserve">تمامی اهل زمین و آسمان خواهند مرد جز جبرئیل و میکائیل و حاملان عرش و ملک‌الموت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ترتیب می‌میرند</w:t>
      </w:r>
      <w:r>
        <w:rPr>
          <w:rFonts w:eastAsia="IRNazanin" w:cs="IRNazanin"/>
          <w:color w:val="111111"/>
          <w:sz w:val="28"/>
          <w:szCs w:val="28"/>
          <w:rtl w:val="true"/>
          <w:lang w:bidi="fa-IR"/>
        </w:rPr>
        <w:t xml:space="preserve">. </w:t>
      </w:r>
      <w:r>
        <w:rPr>
          <w:rStyle w:val="FootnoteAnchor"/>
          <w:rtl w:val="true"/>
        </w:rPr>
        <w:footnoteReference w:id="533"/>
      </w:r>
    </w:p>
    <w:p>
      <w:pPr>
        <w:pStyle w:val="Heading4"/>
        <w:numPr>
          <w:ilvl w:val="3"/>
          <w:numId w:val="1"/>
        </w:numPr>
        <w:rPr/>
      </w:pPr>
      <w:bookmarkStart w:id="406" w:name="__RefHeading___Toc297533_2281741623"/>
      <w:bookmarkStart w:id="407" w:name="_Toc151"/>
      <w:bookmarkEnd w:id="406"/>
      <w:r>
        <w:rPr/>
        <w:t>2</w:t>
      </w:r>
      <w:r>
        <w:rPr>
          <w:rtl w:val="true"/>
        </w:rPr>
        <w:t xml:space="preserve"> </w:t>
      </w:r>
      <w:r>
        <w:rPr>
          <w:rtl w:val="true"/>
        </w:rPr>
        <w:t xml:space="preserve">ـ </w:t>
      </w:r>
      <w:r>
        <w:rPr/>
        <w:t>3</w:t>
      </w:r>
      <w:r>
        <w:rPr>
          <w:rtl w:val="true"/>
        </w:rPr>
        <w:t xml:space="preserve">ـ </w:t>
      </w:r>
      <w:r>
        <w:rPr/>
        <w:t>20</w:t>
      </w:r>
      <w:r>
        <w:rPr>
          <w:rtl w:val="true"/>
        </w:rPr>
        <w:t xml:space="preserve">. </w:t>
      </w:r>
      <w:r>
        <w:rPr>
          <w:rtl w:val="true"/>
        </w:rPr>
        <w:t>مرگ شیطان</w:t>
      </w:r>
      <w:bookmarkEnd w:id="407"/>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ابلیس در میان دو نفخه خواهد مرد</w:t>
      </w:r>
      <w:r>
        <w:rPr>
          <w:rFonts w:eastAsia="IRNazanin" w:cs="IRNazanin"/>
          <w:color w:val="111111"/>
          <w:sz w:val="28"/>
          <w:szCs w:val="28"/>
          <w:rtl w:val="true"/>
          <w:lang w:bidi="fa-IR"/>
        </w:rPr>
        <w:t xml:space="preserve">. </w:t>
      </w:r>
      <w:r>
        <w:rPr>
          <w:rStyle w:val="FootnoteAnchor"/>
          <w:rtl w:val="true"/>
        </w:rPr>
        <w:footnoteReference w:id="534"/>
      </w:r>
    </w:p>
    <w:p>
      <w:pPr>
        <w:pStyle w:val="Heading4"/>
        <w:numPr>
          <w:ilvl w:val="3"/>
          <w:numId w:val="1"/>
        </w:numPr>
        <w:rPr/>
      </w:pPr>
      <w:bookmarkStart w:id="408" w:name="__RefHeading___Toc297535_2281741623"/>
      <w:bookmarkStart w:id="409" w:name="_Toc152"/>
      <w:bookmarkEnd w:id="408"/>
      <w:r>
        <w:rPr/>
        <w:t>3</w:t>
      </w:r>
      <w:r>
        <w:rPr>
          <w:rtl w:val="true"/>
        </w:rPr>
        <w:t xml:space="preserve"> </w:t>
      </w:r>
      <w:r>
        <w:rPr>
          <w:rtl w:val="true"/>
        </w:rPr>
        <w:t xml:space="preserve">ـ </w:t>
      </w:r>
      <w:r>
        <w:rPr/>
        <w:t>3</w:t>
      </w:r>
      <w:r>
        <w:rPr>
          <w:rtl w:val="true"/>
        </w:rPr>
        <w:t xml:space="preserve"> </w:t>
      </w:r>
      <w:r>
        <w:rPr>
          <w:rtl w:val="true"/>
        </w:rPr>
        <w:t xml:space="preserve">ـ </w:t>
      </w:r>
      <w:r>
        <w:rPr/>
        <w:t>20</w:t>
      </w:r>
      <w:r>
        <w:rPr>
          <w:rtl w:val="true"/>
        </w:rPr>
        <w:t xml:space="preserve">. </w:t>
      </w:r>
      <w:r>
        <w:rPr>
          <w:rtl w:val="true"/>
        </w:rPr>
        <w:t>تلاشی و مرگ ارواح</w:t>
      </w:r>
      <w:bookmarkEnd w:id="409"/>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نفخه اوّل روح متلاشی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پس از خروج از بدن باقی خواهند ماند یا نه؟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تا نفخ صور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همه چیز باطل و فانی می‌شوند، پس نه حسّ می‌ماند و نه محسوس </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است جز خداوند سبحان همه چیز فانی خواهد شد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بنابر برخی از احادیث ، ارواح در پایان ایّام برزخ ، مواهب الهی</w:t>
      </w:r>
      <w:bookmarkStart w:id="410" w:name="pg3664_27028"/>
    </w:p>
    <w:p>
      <w:pPr>
        <w:pStyle w:val="BookText"/>
        <w:rPr/>
      </w:pPr>
      <w:bookmarkEnd w:id="410"/>
      <w:r>
        <w:rPr>
          <w:rFonts w:ascii="IRNazanin" w:hAnsi="IRNazanin" w:eastAsia="IRNazanin"/>
          <w:color w:val="111111"/>
          <w:sz w:val="28"/>
          <w:sz w:val="28"/>
          <w:szCs w:val="28"/>
          <w:rtl w:val="true"/>
          <w:lang w:bidi="fa-IR"/>
        </w:rPr>
        <w:t>حیات و قدرت و علم ،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مواهب به معنای مرگ</w:t>
      </w:r>
    </w:p>
    <w:p>
      <w:pPr>
        <w:pStyle w:val="BookText"/>
        <w:rPr/>
      </w:pPr>
      <w:r>
        <w:rPr>
          <w:rFonts w:ascii="IRNazanin" w:hAnsi="IRNazanin" w:eastAsia="IRNazanin"/>
          <w:color w:val="111111"/>
          <w:sz w:val="28"/>
          <w:sz w:val="28"/>
          <w:szCs w:val="28"/>
          <w:rtl w:val="true"/>
          <w:lang w:bidi="fa-IR"/>
        </w:rPr>
        <w:t xml:space="preserve">ارواح است </w:t>
      </w:r>
      <w:r>
        <w:rPr>
          <w:rFonts w:eastAsia="IRNazanin" w:cs="IRNazanin"/>
          <w:color w:val="111111"/>
          <w:sz w:val="28"/>
          <w:szCs w:val="28"/>
          <w:rtl w:val="true"/>
          <w:lang w:bidi="fa-IR"/>
        </w:rPr>
        <w:t xml:space="preserve">. </w:t>
      </w:r>
      <w:r>
        <w:rPr>
          <w:rStyle w:val="FootnoteAnchor"/>
          <w:rtl w:val="true"/>
        </w:rPr>
        <w:footnoteReference w:id="537"/>
      </w:r>
    </w:p>
    <w:p>
      <w:pPr>
        <w:pStyle w:val="Heading3"/>
        <w:numPr>
          <w:ilvl w:val="2"/>
          <w:numId w:val="1"/>
        </w:numPr>
        <w:rPr/>
      </w:pPr>
      <w:bookmarkStart w:id="411" w:name="__RefHeading___Toc297537_2281741623"/>
      <w:bookmarkStart w:id="412" w:name="_Toc153"/>
      <w:bookmarkEnd w:id="411"/>
      <w:r>
        <w:rPr/>
        <w:t>4</w:t>
      </w:r>
      <w:r>
        <w:rPr>
          <w:rtl w:val="true"/>
        </w:rPr>
        <w:t xml:space="preserve"> </w:t>
      </w:r>
      <w:r>
        <w:rPr>
          <w:rtl w:val="true"/>
        </w:rPr>
        <w:t xml:space="preserve">ـ </w:t>
      </w:r>
      <w:r>
        <w:rPr/>
        <w:t>20</w:t>
      </w:r>
      <w:r>
        <w:rPr>
          <w:rtl w:val="true"/>
        </w:rPr>
        <w:t xml:space="preserve">. </w:t>
      </w:r>
      <w:r>
        <w:rPr>
          <w:rtl w:val="true"/>
        </w:rPr>
        <w:t>ندای خداوندی پس از فنا</w:t>
      </w:r>
      <w:bookmarkEnd w:id="412"/>
    </w:p>
    <w:p>
      <w:pPr>
        <w:pStyle w:val="BookText"/>
        <w:rPr/>
      </w:pPr>
      <w:r>
        <w:rPr>
          <w:rFonts w:ascii="IRNazanin" w:hAnsi="IRNazanin" w:eastAsia="IRNazanin"/>
          <w:color w:val="111111"/>
          <w:sz w:val="28"/>
          <w:sz w:val="28"/>
          <w:szCs w:val="28"/>
          <w:rtl w:val="true"/>
          <w:lang w:bidi="fa-IR"/>
        </w:rPr>
        <w:t>پس از نفخ صور اولی ، جهانی فانی می‌شود؛ خاموشی بر آن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خداوند متعال ندایی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امروز پادشاهی از آن کیست؟ در قرآن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فرمانروایی از آنِ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خدای یگانه قهّار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سوره الزمر آمده است که خداوند با صدای بلند ندا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پادشاهی از کیست؟ هیچ جوابی از کسی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جبّار در پاسخ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 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همه خلایق را مقهور ساختم و آنها را میراندم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خدایی که جز من خدایی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یگانه‌ام شریکی از برای من نیست </w:t>
      </w:r>
      <w:r>
        <w:rPr>
          <w:rFonts w:eastAsia="IRNazanin" w:cs="IRNazanin"/>
          <w:color w:val="111111"/>
          <w:sz w:val="28"/>
          <w:szCs w:val="28"/>
          <w:rtl w:val="true"/>
          <w:lang w:bidi="fa-IR"/>
        </w:rPr>
        <w:t xml:space="preserve">. </w:t>
      </w:r>
      <w:r>
        <w:rPr>
          <w:rStyle w:val="FootnoteAnchor"/>
          <w:rtl w:val="true"/>
        </w:rPr>
        <w:footnoteReference w:id="539"/>
      </w:r>
      <w:bookmarkStart w:id="413" w:name="pg3664_27029"/>
    </w:p>
    <w:p>
      <w:pPr>
        <w:pStyle w:val="Heading2"/>
        <w:numPr>
          <w:ilvl w:val="1"/>
          <w:numId w:val="1"/>
        </w:numPr>
        <w:rPr/>
      </w:pPr>
      <w:bookmarkStart w:id="414" w:name="__RefHeading___Toc297539_2281741623"/>
      <w:bookmarkStart w:id="415" w:name="_Toc154"/>
      <w:bookmarkEnd w:id="413"/>
      <w:bookmarkEnd w:id="414"/>
      <w:r>
        <w:rPr/>
        <w:t>21</w:t>
      </w:r>
      <w:r>
        <w:rPr>
          <w:rtl w:val="true"/>
        </w:rPr>
        <w:t xml:space="preserve">. </w:t>
      </w:r>
      <w:r>
        <w:rPr>
          <w:rtl w:val="true"/>
        </w:rPr>
        <w:t>قیامت</w:t>
      </w:r>
      <w:bookmarkEnd w:id="415"/>
    </w:p>
    <w:p>
      <w:pPr>
        <w:pStyle w:val="Heading3"/>
        <w:numPr>
          <w:ilvl w:val="2"/>
          <w:numId w:val="1"/>
        </w:numPr>
        <w:rPr/>
      </w:pPr>
      <w:bookmarkStart w:id="416" w:name="__RefHeading___Toc297541_2281741623"/>
      <w:bookmarkStart w:id="417" w:name="_Toc155"/>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برپایی قیامت ، یکی از حوادث بزرگ نظام تکوین بلکه مهمّترین حادثه‌ای است که در جهان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قضای حتمی خداوند بر تحقّق و آمدن چنین روزی تعلّق گرفته است و با تمام ویژگیها و صحنه‌های هولناکش برپا خواهد شد</w:t>
      </w:r>
      <w:r>
        <w:rPr>
          <w:rFonts w:eastAsia="IRNazanin" w:cs="IRNazanin"/>
          <w:color w:val="111111"/>
          <w:sz w:val="28"/>
          <w:szCs w:val="28"/>
          <w:rtl w:val="true"/>
          <w:lang w:bidi="fa-IR"/>
        </w:rPr>
        <w:t xml:space="preserve">. </w:t>
      </w:r>
      <w:r>
        <w:rPr>
          <w:rStyle w:val="FootnoteAnchor"/>
          <w:rtl w:val="true"/>
        </w:rPr>
        <w:footnoteReference w:id="540"/>
      </w:r>
    </w:p>
    <w:p>
      <w:pPr>
        <w:pStyle w:val="Heading3"/>
        <w:numPr>
          <w:ilvl w:val="2"/>
          <w:numId w:val="1"/>
        </w:numPr>
        <w:rPr/>
      </w:pPr>
      <w:bookmarkStart w:id="418" w:name="__RefHeading___Toc297543_2281741623"/>
      <w:bookmarkStart w:id="419" w:name="_Toc156"/>
      <w:bookmarkEnd w:id="418"/>
      <w:r>
        <w:rPr/>
        <w:t>1</w:t>
      </w:r>
      <w:r>
        <w:rPr>
          <w:rtl w:val="true"/>
        </w:rPr>
        <w:t xml:space="preserve"> </w:t>
      </w:r>
      <w:r>
        <w:rPr>
          <w:rtl w:val="true"/>
        </w:rPr>
        <w:t xml:space="preserve">ـ </w:t>
      </w:r>
      <w:r>
        <w:rPr/>
        <w:t>21</w:t>
      </w:r>
      <w:r>
        <w:rPr>
          <w:rtl w:val="true"/>
        </w:rPr>
        <w:t xml:space="preserve">. </w:t>
      </w:r>
      <w:r>
        <w:rPr>
          <w:rtl w:val="true"/>
        </w:rPr>
        <w:t>تأکیدهای فراوان بر حتمی بودن معاد</w:t>
      </w:r>
      <w:bookmarkEnd w:id="419"/>
    </w:p>
    <w:p>
      <w:pPr>
        <w:pStyle w:val="BookText"/>
        <w:rPr/>
      </w:pPr>
      <w:r>
        <w:rPr>
          <w:rFonts w:ascii="IRNazanin" w:hAnsi="IRNazanin" w:eastAsia="IRNazanin"/>
          <w:color w:val="111111"/>
          <w:sz w:val="28"/>
          <w:sz w:val="28"/>
          <w:szCs w:val="28"/>
          <w:rtl w:val="true"/>
          <w:lang w:bidi="fa-IR"/>
        </w:rPr>
        <w:t>اهمیت موضوع معاد و آخرت ، به گونه‌ای است که خدای بزرگ بر آن تأکید فراوان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بخشی از این تأکیدها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به یقین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واقع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آن روز واقع شدنی 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الحاقّة ، اسم فاعل از حَقَّ یَحِقُّ به معنی امر ثابت در تکوین یا تشریع است و مراد قیامت است </w:t>
      </w:r>
      <w:r>
        <w:rPr>
          <w:rFonts w:eastAsia="Amiri" w:cs="Amiri" w:ascii="Amiri" w:hAnsi="Amiri"/>
          <w:color w:val="111111"/>
          <w:sz w:val="28"/>
          <w:szCs w:val="28"/>
          <w:rtl w:val="true"/>
          <w:lang w:bidi="ar-SA"/>
        </w:rPr>
        <w:t xml:space="preserve">. </w:t>
      </w:r>
      <w:r>
        <w:rPr>
          <w:rStyle w:val="FootnoteAnchor"/>
          <w:rtl w:val="true"/>
        </w:rPr>
        <w:footnoteReference w:id="542"/>
      </w:r>
      <w:bookmarkStart w:id="420" w:name="pg3664_27030"/>
    </w:p>
    <w:p>
      <w:pPr>
        <w:pStyle w:val="BookText"/>
        <w:rPr/>
      </w:pPr>
      <w:bookmarkEnd w:id="420"/>
      <w:r>
        <w:rPr>
          <w:rFonts w:ascii="IRNazanin" w:hAnsi="IRNazanin" w:eastAsia="IRNazanin"/>
          <w:color w:val="111111"/>
          <w:sz w:val="28"/>
          <w:sz w:val="28"/>
          <w:szCs w:val="28"/>
          <w:rtl w:val="true"/>
          <w:lang w:bidi="fa-IR"/>
        </w:rPr>
        <w:t xml:space="preserve">طبرسی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اسمی از اسامی قیامت در آرای تمام مفسّران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نامگذاری به جهت آن است که قیامت در شمار حقایق ثابت و صادق و حتمی الوقوع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دوم و سوم بیان‌گر بزرگی و عظمت قیامت و حاوی تهدید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چنان صحنه‌های هولناکی رخ خواهد داد که تا زمانی که کسی آنها را ندیده باشد، نمی‌داند چیست </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نیز خداوند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پروردگارا، به یقین ، تو در روزی که هیچ تردیدی در آن نیست ، گردآورنده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خداوند 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لَیَجْمَعَنَّکُمْ إِلَی یَوْمِ الْقِیَامَةِ لاَ رَیْبَ فِیهِ وَمَنْ أَصْدَقُ مِنْ اللَّهِ حَدِیثاً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خدای یکتا که جز او خدایی نیست ، حتمآ شما را تا روز قیامت ـ که تردیدی در آن نیست ـ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 از خدا در سخن کیست ؟</w:t>
      </w:r>
    </w:p>
    <w:p>
      <w:pPr>
        <w:pStyle w:val="Heading3"/>
        <w:numPr>
          <w:ilvl w:val="2"/>
          <w:numId w:val="1"/>
        </w:numPr>
        <w:rPr/>
      </w:pPr>
      <w:bookmarkStart w:id="421" w:name="__RefHeading___Toc297545_2281741623"/>
      <w:bookmarkStart w:id="422" w:name="_Toc157"/>
      <w:bookmarkEnd w:id="421"/>
      <w:r>
        <w:rPr/>
        <w:t>2</w:t>
      </w:r>
      <w:r>
        <w:rPr>
          <w:rtl w:val="true"/>
        </w:rPr>
        <w:t xml:space="preserve"> </w:t>
      </w:r>
      <w:r>
        <w:rPr>
          <w:rtl w:val="true"/>
        </w:rPr>
        <w:t xml:space="preserve">ـ </w:t>
      </w:r>
      <w:r>
        <w:rPr/>
        <w:t>21</w:t>
      </w:r>
      <w:r>
        <w:rPr>
          <w:rtl w:val="true"/>
        </w:rPr>
        <w:t xml:space="preserve">. </w:t>
      </w:r>
      <w:r>
        <w:rPr>
          <w:rtl w:val="true"/>
        </w:rPr>
        <w:t>نام‌های رستاخیز</w:t>
      </w:r>
      <w:bookmarkEnd w:id="42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دهها تعبیر و توصیف و نام درباره رستاخیز در قرآن مجید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یوم‌الحساب ، روز حسابرسی ؛ یوم عظیم ، روز بزرگ ؛ یوم‌الحسرة ، روز حسرت و تأسف ؛ یوم التغابُن ، روز پیدایی غبن‌ها ـ فریب خوردنهاـ؛ یوم عسیر، روز سخت ؛ یوم معلوم ، روز شناخته شده ؛ یوم البعث ، روز رستاخیز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نام‌های رستاخیز، می‌توان از معاد، قیامت ، بعث و حشر</w:t>
      </w:r>
      <w:bookmarkStart w:id="423" w:name="pg3664_27031"/>
    </w:p>
    <w:p>
      <w:pPr>
        <w:pStyle w:val="BookText"/>
        <w:rPr/>
      </w:pPr>
      <w:bookmarkEnd w:id="423"/>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واژگان این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المصیر والمرجع والاخرة ؛ </w:t>
      </w:r>
      <w:r>
        <w:rPr>
          <w:rStyle w:val="FootnoteAnchor"/>
          <w:rtl w:val="true"/>
        </w:rPr>
        <w:footnoteReference w:id="546"/>
      </w:r>
      <w:r>
        <w:rPr>
          <w:rFonts w:ascii="IRNazanin" w:hAnsi="IRNazanin" w:eastAsia="IRNazanin"/>
          <w:color w:val="111111"/>
          <w:sz w:val="28"/>
          <w:sz w:val="28"/>
          <w:szCs w:val="28"/>
          <w:rtl w:val="true"/>
          <w:lang w:bidi="fa-IR"/>
        </w:rPr>
        <w:t xml:space="preserve">سرمنزل و جای بازگشت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از مادّه قیام ؛ نهوض ، برخاستن گرفته شده است </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در قرآن مجید،</w:t>
      </w:r>
    </w:p>
    <w:p>
      <w:pPr>
        <w:pStyle w:val="BookText"/>
        <w:rPr/>
      </w:pPr>
      <w:r>
        <w:rPr>
          <w:rFonts w:ascii="IRNazanin" w:hAnsi="IRNazanin" w:eastAsia="IRNazanin"/>
          <w:color w:val="111111"/>
          <w:sz w:val="28"/>
          <w:sz w:val="28"/>
          <w:szCs w:val="28"/>
          <w:rtl w:val="true"/>
          <w:lang w:bidi="fa-IR"/>
        </w:rPr>
        <w:t xml:space="preserve">هفتاد مورد از روز رستاخیز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واژه قیامت در قرآن کریم ، اشتقاقات لغت قیامت همانند تَقومُ ، یَقومُ ، قیام در مورد رستاخیز 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والبعث ؛ </w:t>
      </w:r>
      <w:r>
        <w:rPr>
          <w:rStyle w:val="FootnoteAnchor"/>
          <w:rtl w:val="true"/>
        </w:rPr>
        <w:footnoteReference w:id="548"/>
      </w:r>
      <w:r>
        <w:rPr>
          <w:rFonts w:ascii="IRNazanin" w:hAnsi="IRNazanin" w:eastAsia="IRNazanin"/>
          <w:color w:val="111111"/>
          <w:sz w:val="28"/>
          <w:sz w:val="28"/>
          <w:szCs w:val="28"/>
          <w:rtl w:val="true"/>
          <w:lang w:bidi="fa-IR"/>
        </w:rPr>
        <w:t>زنده کردن مردگان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واژه در قرآن ، فراوان 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در لغت به معنای اجتماع و ازدحام است </w:t>
      </w:r>
      <w:r>
        <w:rPr>
          <w:rFonts w:eastAsia="IRNazanin" w:cs="IRNazanin"/>
          <w:color w:val="111111"/>
          <w:sz w:val="28"/>
          <w:szCs w:val="28"/>
          <w:rtl w:val="true"/>
          <w:lang w:bidi="fa-IR"/>
        </w:rPr>
        <w:t xml:space="preserve">. </w:t>
      </w:r>
      <w:r>
        <w:rPr>
          <w:rStyle w:val="FootnoteAnchor"/>
          <w:rtl w:val="true"/>
        </w:rPr>
        <w:footnoteReference w:id="549"/>
      </w:r>
      <w:r>
        <w:rPr>
          <w:rFonts w:ascii="Amiri" w:hAnsi="Amiri" w:eastAsia="Amiri" w:cs="Amiri"/>
          <w:color w:val="111111"/>
          <w:sz w:val="28"/>
          <w:sz w:val="28"/>
          <w:szCs w:val="28"/>
          <w:rtl w:val="true"/>
          <w:lang w:bidi="ar-SA"/>
        </w:rPr>
        <w:t>الحَشرُ؛ اجتماع روز</w:t>
      </w:r>
    </w:p>
    <w:p>
      <w:pPr>
        <w:pStyle w:val="BookText"/>
        <w:rPr/>
      </w:pPr>
      <w:r>
        <w:rPr>
          <w:rFonts w:ascii="IRNazanin" w:hAnsi="IRNazanin" w:eastAsia="IRNazanin"/>
          <w:color w:val="111111"/>
          <w:sz w:val="28"/>
          <w:sz w:val="28"/>
          <w:szCs w:val="28"/>
          <w:rtl w:val="true"/>
          <w:lang w:bidi="fa-IR"/>
        </w:rPr>
        <w:t xml:space="preserve">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محلّی است که مردم در آنجا گرد می‌آیند</w:t>
      </w:r>
      <w:r>
        <w:rPr>
          <w:rFonts w:eastAsia="IRNazanin" w:cs="IRNazanin"/>
          <w:color w:val="111111"/>
          <w:sz w:val="28"/>
          <w:szCs w:val="28"/>
          <w:rtl w:val="true"/>
          <w:lang w:bidi="fa-IR"/>
        </w:rPr>
        <w:t xml:space="preserve">. </w:t>
      </w:r>
      <w:r>
        <w:rPr>
          <w:rStyle w:val="FootnoteAnchor"/>
          <w:rtl w:val="true"/>
        </w:rPr>
        <w:footnoteReference w:id="550"/>
      </w:r>
    </w:p>
    <w:p>
      <w:pPr>
        <w:pStyle w:val="Heading3"/>
        <w:numPr>
          <w:ilvl w:val="2"/>
          <w:numId w:val="1"/>
        </w:numPr>
        <w:rPr/>
      </w:pPr>
      <w:bookmarkStart w:id="424" w:name="__RefHeading___Toc297547_2281741623"/>
      <w:bookmarkStart w:id="425" w:name="_Toc158"/>
      <w:bookmarkEnd w:id="424"/>
      <w:r>
        <w:rPr/>
        <w:t>3</w:t>
      </w:r>
      <w:r>
        <w:rPr>
          <w:rtl w:val="true"/>
        </w:rPr>
        <w:t xml:space="preserve"> </w:t>
      </w:r>
      <w:r>
        <w:rPr>
          <w:rtl w:val="true"/>
        </w:rPr>
        <w:t xml:space="preserve">ـ </w:t>
      </w:r>
      <w:r>
        <w:rPr/>
        <w:t>21</w:t>
      </w:r>
      <w:r>
        <w:rPr>
          <w:rtl w:val="true"/>
        </w:rPr>
        <w:t xml:space="preserve">. </w:t>
      </w:r>
      <w:r>
        <w:rPr>
          <w:rtl w:val="true"/>
        </w:rPr>
        <w:t>آگاهی از زمان وقوع قیامت ویژه خداست</w:t>
      </w:r>
      <w:bookmarkEnd w:id="425"/>
    </w:p>
    <w:p>
      <w:pPr>
        <w:pStyle w:val="BookText"/>
        <w:rPr/>
      </w:pPr>
      <w:r>
        <w:rPr>
          <w:rFonts w:ascii="IRNazanin" w:hAnsi="IRNazanin" w:eastAsia="IRNazanin"/>
          <w:color w:val="111111"/>
          <w:sz w:val="28"/>
          <w:sz w:val="28"/>
          <w:szCs w:val="28"/>
          <w:rtl w:val="true"/>
          <w:lang w:bidi="fa-IR"/>
        </w:rPr>
        <w:t xml:space="preserve">از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خداوند عزّوجل دو علم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مبذول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اعطایی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مکفوف </w:t>
      </w:r>
      <w:r>
        <w:rPr>
          <w:rStyle w:val="FootnoteAnchor"/>
          <w:rtl w:val="true"/>
        </w:rPr>
        <w:footnoteReference w:id="5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نگاه 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w:t>
      </w:r>
    </w:p>
    <w:p>
      <w:pPr>
        <w:pStyle w:val="BookText"/>
        <w:rPr/>
      </w:pPr>
      <w:r>
        <w:rPr>
          <w:rFonts w:ascii="IRNazanin" w:hAnsi="IRNazanin" w:eastAsia="IRNazanin"/>
          <w:color w:val="111111"/>
          <w:sz w:val="28"/>
          <w:sz w:val="28"/>
          <w:szCs w:val="28"/>
          <w:rtl w:val="true"/>
          <w:lang w:bidi="fa-IR"/>
        </w:rPr>
        <w:t xml:space="preserve">حضرت روایت شده که خداوند را دو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جز او بر آن آگاه نیست و علمی را که به فرشتگان و رسولان و امامان آموخت </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از زمان وقوع قیامت ، ویژه خداوند و در شمار علم مکفوف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426" w:name="pg3664_27032"/>
    </w:p>
    <w:p>
      <w:pPr>
        <w:pStyle w:val="BookText"/>
        <w:rPr/>
      </w:pPr>
      <w:bookmarkEnd w:id="426"/>
      <w:r>
        <w:rPr>
          <w:rFonts w:ascii="IRNazanin" w:hAnsi="IRNazanin" w:eastAsia="IRNazanin"/>
          <w:color w:val="111111"/>
          <w:sz w:val="28"/>
          <w:sz w:val="28"/>
          <w:szCs w:val="28"/>
          <w:rtl w:val="true"/>
          <w:lang w:bidi="fa-IR"/>
        </w:rPr>
        <w:t xml:space="preserve">عالم به وقوع قیامت بود، اما زمان وقوع آن را نمی‌دانست و خداوند متعال این علم را به خود اختصاص داده است </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قرآن محید در چندین مورد به این مسئله تذکّر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از تو درباره قیامت می‌پرسند که هنگام وقوع آن کی است؟ بگو علم آن تنها نزد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او آن را به وقتش آشکار نمی‌سازد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قطعآ قیامت آمدنی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وقت آن را پنهان دارم تا هر کسی به سعی و کوشش خویش جزا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الْعِلْمُ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بگو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نزد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 مُنتَهَاهَا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علم آن با پروردگار تو است </w:t>
      </w:r>
      <w:r>
        <w:rPr>
          <w:rFonts w:eastAsia="IRNazanin" w:cs="IRNazanin"/>
          <w:color w:val="111111"/>
          <w:sz w:val="28"/>
          <w:szCs w:val="28"/>
          <w:rtl w:val="true"/>
          <w:lang w:bidi="fa-IR"/>
        </w:rPr>
        <w:t>.</w:t>
      </w:r>
    </w:p>
    <w:p>
      <w:pPr>
        <w:pStyle w:val="Heading3"/>
        <w:numPr>
          <w:ilvl w:val="2"/>
          <w:numId w:val="1"/>
        </w:numPr>
        <w:rPr/>
      </w:pPr>
      <w:bookmarkStart w:id="427" w:name="__RefHeading___Toc297549_2281741623"/>
      <w:bookmarkStart w:id="428" w:name="_Toc159"/>
      <w:bookmarkEnd w:id="427"/>
      <w:r>
        <w:rPr/>
        <w:t>4</w:t>
      </w:r>
      <w:r>
        <w:rPr>
          <w:rtl w:val="true"/>
        </w:rPr>
        <w:t xml:space="preserve"> </w:t>
      </w:r>
      <w:r>
        <w:rPr>
          <w:rtl w:val="true"/>
        </w:rPr>
        <w:t xml:space="preserve">ـ </w:t>
      </w:r>
      <w:r>
        <w:rPr/>
        <w:t>21</w:t>
      </w:r>
      <w:r>
        <w:rPr>
          <w:rtl w:val="true"/>
        </w:rPr>
        <w:t xml:space="preserve">. </w:t>
      </w:r>
      <w:r>
        <w:rPr>
          <w:rtl w:val="true"/>
        </w:rPr>
        <w:t>بعث و حشر و چگونگی آن</w:t>
      </w:r>
      <w:bookmarkEnd w:id="428"/>
    </w:p>
    <w:p>
      <w:pPr>
        <w:pStyle w:val="BookText"/>
        <w:rPr/>
      </w:pPr>
      <w:r>
        <w:rPr>
          <w:rFonts w:ascii="IRNazanin" w:hAnsi="IRNazanin" w:eastAsia="IRNazanin"/>
          <w:color w:val="111111"/>
          <w:sz w:val="28"/>
          <w:sz w:val="28"/>
          <w:szCs w:val="28"/>
          <w:rtl w:val="true"/>
          <w:lang w:bidi="fa-IR"/>
        </w:rPr>
        <w:t xml:space="preserve">خداوند بزرگ در بیان مراحل عالم آخرت و تأکید بر رستاخیز، حادثه بعث را پس از پایان برزخ دانسته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 قطعآ قیامت آمدنی است ، شکی در آن نیست ، و خدا مردگان در گور را بر خواهد 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بعث و زنده شدن موجودات ، با نفخه دوم یا نفخه حیات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 که پس از دمیدن در صور، ناگاه از گورها به سوی پروردگارشان می‌شتابند و گروه گروه به صحنه محشر می‌آیند</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گویی که ملخ‌هایی پراکنده</w:t>
      </w:r>
    </w:p>
    <w:p>
      <w:pPr>
        <w:pStyle w:val="BookText"/>
        <w:rPr/>
      </w:pPr>
      <w:r>
        <w:rPr>
          <w:rFonts w:ascii="IRNazanin" w:hAnsi="IRNazanin" w:eastAsia="IRNazanin"/>
          <w:color w:val="111111"/>
          <w:sz w:val="28"/>
          <w:sz w:val="28"/>
          <w:szCs w:val="28"/>
          <w:rtl w:val="true"/>
          <w:lang w:bidi="fa-IR"/>
        </w:rPr>
        <w:t>شده هستند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نیز خداوند بزرگ در مورد محشر و اجتماع روز قیامت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الاَْوَّلِینَ وَالاْخِرِینَ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پیشینیان و پسینیان ، همگی در موعد روزی معلوم گردآوری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بعد او را میراند و در گور کرد سپس هرگاه بخواهد او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وحیانی ، زنده شدن مردگان به رویش مجدد زمین تشبیه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آثَارِ رَحْمَةِ اللَّهِ کَیْفَ یُحْیِ الاَْرْضَ بَعْدَ مَوْتِهَا إِنَّ ذَلِکَ لَمُحْی الْمَوْتَی 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آثار رحمت خدا بنگر که چگونه زمین را پس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همان خدای ، زنده‌کننده مردگان است و او برهر چیزی تواناست </w:t>
      </w:r>
      <w:r>
        <w:rPr>
          <w:rFonts w:eastAsia="IRNazanin" w:cs="IRNazanin"/>
          <w:color w:val="111111"/>
          <w:sz w:val="28"/>
          <w:szCs w:val="28"/>
          <w:rtl w:val="true"/>
          <w:lang w:bidi="fa-IR"/>
        </w:rPr>
        <w:t>.</w:t>
      </w:r>
      <w:bookmarkStart w:id="429" w:name="pg3664_27034"/>
    </w:p>
    <w:p>
      <w:pPr>
        <w:pStyle w:val="BookText"/>
        <w:rPr/>
      </w:pPr>
      <w:bookmarkEnd w:id="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یُحْیِ الاَْرْضَ بَعْدَ مَوْتِهَا وَکَذَلِکَ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زمین را پس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نیز همین‌گونه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اراد الله ان یبعث الخلق أمطَرَ السماء علی الارض اربعین صباحآ فاجتمعت الاوصال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نبتت اللحوم ؛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هنگامی که خداوند اراده کند خلق را زنده کند، به مدت چهل روز از آسمان بر زمین باران می‌باراند، پس بندها به هم می‌پیوندند و گوشتها 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ویژگیهای هنگام برانگیخته شدن را این چنین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باران بر زمین ، و رشد آن ، هم خوردن زمین مانند هم خوردن مَشک ، جدا شدن خاک انسان از دیگر خاک‌ها مانند جدا شدن طلا از خاک و گرفتن کره از شیر، آنگاه انتقال خاک هر بدنی به سوی روح خود و بازگشت صورت نخستین و زنده شدن انسان‌ها</w:t>
      </w:r>
      <w:r>
        <w:rPr>
          <w:rFonts w:eastAsia="IRNazanin" w:cs="IRNazanin"/>
          <w:color w:val="111111"/>
          <w:sz w:val="28"/>
          <w:szCs w:val="28"/>
          <w:rtl w:val="true"/>
          <w:lang w:bidi="fa-IR"/>
        </w:rPr>
        <w:t xml:space="preserve">. </w:t>
      </w:r>
      <w:r>
        <w:rPr>
          <w:rStyle w:val="FootnoteAnchor"/>
          <w:rtl w:val="true"/>
        </w:rPr>
        <w:footnoteReference w:id="566"/>
      </w:r>
    </w:p>
    <w:p>
      <w:pPr>
        <w:pStyle w:val="Heading3"/>
        <w:numPr>
          <w:ilvl w:val="2"/>
          <w:numId w:val="1"/>
        </w:numPr>
        <w:rPr/>
      </w:pPr>
      <w:bookmarkStart w:id="430" w:name="__RefHeading___Toc297551_2281741623"/>
      <w:bookmarkStart w:id="431" w:name="_Toc160"/>
      <w:bookmarkEnd w:id="430"/>
      <w:r>
        <w:rPr/>
        <w:t>5</w:t>
      </w:r>
      <w:r>
        <w:rPr>
          <w:rtl w:val="true"/>
        </w:rPr>
        <w:t xml:space="preserve"> </w:t>
      </w:r>
      <w:r>
        <w:rPr>
          <w:rtl w:val="true"/>
        </w:rPr>
        <w:t xml:space="preserve">ـ </w:t>
      </w:r>
      <w:r>
        <w:rPr/>
        <w:t>21</w:t>
      </w:r>
      <w:r>
        <w:rPr>
          <w:rtl w:val="true"/>
        </w:rPr>
        <w:t xml:space="preserve">. </w:t>
      </w:r>
      <w:r>
        <w:rPr>
          <w:rtl w:val="true"/>
        </w:rPr>
        <w:t>مواقف قیامت</w:t>
      </w:r>
      <w:bookmarkEnd w:id="431"/>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قیامت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دارد</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امیرمؤمنان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گذار انسان در آخرت فرموده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امامکم عقبة کئودا و منازل مهولة لابدّ من الممّر بها و الوقوف علیها، فامّا برحمة من الله نجوتم و امّا بهلکة لیس بعدها انجبار؛ </w:t>
      </w:r>
      <w:r>
        <w:rPr>
          <w:rStyle w:val="FootnoteAnchor"/>
          <w:rtl w:val="true"/>
        </w:rPr>
        <w:footnoteReference w:id="568"/>
      </w:r>
      <w:bookmarkStart w:id="432" w:name="pg3664_27035"/>
    </w:p>
    <w:p>
      <w:pPr>
        <w:pStyle w:val="BookText"/>
        <w:rPr/>
      </w:pPr>
      <w:bookmarkEnd w:id="432"/>
      <w:r>
        <w:rPr>
          <w:rFonts w:ascii="IRNazanin" w:hAnsi="IRNazanin" w:eastAsia="IRNazanin"/>
          <w:color w:val="111111"/>
          <w:sz w:val="28"/>
          <w:sz w:val="28"/>
          <w:szCs w:val="28"/>
          <w:rtl w:val="true"/>
          <w:lang w:bidi="fa-IR"/>
        </w:rPr>
        <w:t xml:space="preserve">در پیش روی‌تان گردنه‌های سخت و دشوار و منزلگاههای هولناک است که ناگزیر باید از آنها عبور کرد و در آنها توقّف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یا با رحمتی از جانب خدا رهایی یابید و یا دچار هلاکتی شوید که بعد از آن جبرانی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نام عقبه‌ها و موقف‌های قیامت را اسامی هر یک از واجب و نهی و امر شرعی دانسته و عبور با عافیت از تمام آنها را رسیدن به سرمنزل مقصود؛ بهشت می‌داند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شیخ مفید، عقبات را اعمال واجب و پرسش از آنها و توقّف برای حسابرسی از آنها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دیدگاه وی در ماهیّت عقبه با استادش متفاوت است </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أَدْرَاکَ مَا الْعَقَبَةُ </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ـ چه دانی که گردنه چیست؟ـ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بر تمام ارکان ایمان و بر برخی از اجزای آن ـ همانند نبوّت و ولایت ـ و بر فرائض ، بلکه اجتناب از گناهان کبیره صدق می‌کند و مراد از عقبه ، عقبه معنوی است </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افزون بر مواقف قیامت ، در مورد مدّت مکث و توقّف در آن نیز، در منابع دینی مطالبی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علّامه مجلسی به نقل از کلینی روایتی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قیامت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وجود دارد و هر موقفی مثل هزار سال از سالهای دنیا می‌ماند</w:t>
      </w:r>
      <w:r>
        <w:rPr>
          <w:rFonts w:eastAsia="IRNazanin" w:cs="IRNazanin"/>
          <w:color w:val="111111"/>
          <w:sz w:val="28"/>
          <w:szCs w:val="28"/>
          <w:rtl w:val="true"/>
          <w:lang w:bidi="fa-IR"/>
        </w:rPr>
        <w:t xml:space="preserve">. </w:t>
      </w:r>
      <w:r>
        <w:rPr>
          <w:rStyle w:val="FootnoteAnchor"/>
          <w:rtl w:val="true"/>
        </w:rPr>
        <w:footnoteReference w:id="573"/>
      </w:r>
    </w:p>
    <w:p>
      <w:pPr>
        <w:pStyle w:val="Heading3"/>
        <w:numPr>
          <w:ilvl w:val="2"/>
          <w:numId w:val="1"/>
        </w:numPr>
        <w:rPr/>
      </w:pPr>
      <w:bookmarkStart w:id="433" w:name="__RefHeading___Toc297553_2281741623"/>
      <w:bookmarkStart w:id="434" w:name="_Toc161"/>
      <w:bookmarkEnd w:id="433"/>
      <w:r>
        <w:rPr/>
        <w:t>6</w:t>
      </w:r>
      <w:r>
        <w:rPr>
          <w:rtl w:val="true"/>
        </w:rPr>
        <w:t xml:space="preserve"> </w:t>
      </w:r>
      <w:r>
        <w:rPr>
          <w:rtl w:val="true"/>
        </w:rPr>
        <w:t xml:space="preserve">ـ </w:t>
      </w:r>
      <w:r>
        <w:rPr/>
        <w:t>21</w:t>
      </w:r>
      <w:r>
        <w:rPr>
          <w:rtl w:val="true"/>
        </w:rPr>
        <w:t xml:space="preserve">. </w:t>
      </w:r>
      <w:r>
        <w:rPr>
          <w:rtl w:val="true"/>
        </w:rPr>
        <w:t>احوال خوبان و بدان</w:t>
      </w:r>
      <w:bookmarkEnd w:id="434"/>
    </w:p>
    <w:p>
      <w:pPr>
        <w:pStyle w:val="BookText"/>
        <w:rPr/>
      </w:pPr>
      <w:r>
        <w:rPr>
          <w:rFonts w:ascii="IRNazanin" w:hAnsi="IRNazanin" w:eastAsia="IRNazanin"/>
          <w:color w:val="111111"/>
          <w:sz w:val="28"/>
          <w:sz w:val="28"/>
          <w:szCs w:val="28"/>
          <w:rtl w:val="true"/>
          <w:lang w:bidi="fa-IR"/>
        </w:rPr>
        <w:t xml:space="preserve">روز قیامت روزی بسیار سخت و هولناک است چنانکه خداوند بزرگ می‌فرماید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یُنفَخُ فِی الصُّورِ فَفَزِعَ مَنْ فِی السَّمَاوَاتِ وَمَنْ فِی الاَْرْضِ إِلاَّ مَنْ شَاءَ اللَّهُ وَکُلٌّ أَتَوْهُ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روزی که در صور دمیده شود پس هرکه در آسمان‌ها و در زمین است</w:t>
      </w:r>
    </w:p>
    <w:p>
      <w:pPr>
        <w:pStyle w:val="BookText"/>
        <w:rPr/>
      </w:pPr>
      <w:r>
        <w:rPr>
          <w:rFonts w:ascii="IRNazanin" w:hAnsi="IRNazanin" w:eastAsia="IRNazanin"/>
          <w:color w:val="111111"/>
          <w:sz w:val="28"/>
          <w:sz w:val="28"/>
          <w:szCs w:val="28"/>
          <w:rtl w:val="true"/>
          <w:lang w:bidi="fa-IR"/>
        </w:rPr>
        <w:t>به هراس افتد مگر آن کس که خدا خواهد، و همگی با زبونی رو به سوی</w:t>
      </w:r>
    </w:p>
    <w:p>
      <w:pPr>
        <w:pStyle w:val="BookText"/>
        <w:rPr/>
      </w:pPr>
      <w:r>
        <w:rPr>
          <w:rFonts w:ascii="IRNazanin" w:hAnsi="IRNazanin" w:eastAsia="IRNazanin"/>
          <w:color w:val="111111"/>
          <w:sz w:val="28"/>
          <w:sz w:val="28"/>
          <w:szCs w:val="28"/>
          <w:rtl w:val="true"/>
          <w:lang w:bidi="fa-IR"/>
        </w:rPr>
        <w:t>او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اِحذروا یومآ تفحص فیه‌الاعمال ، و تکثر فیه الزلزال و تشیب فیه الاطفـال ؛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حذر کنید از روزی که به کردارها رسیدگی می‌شود و زلزله‌های زیاد رخ می‌دهد و کودکان پیر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موجب امان در صحنه وحشتناک آخرت می‌شود، عقیده صحیح و عمل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حقیقت در منابع وحی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نَحْشُرُ الْمُتَّقِینَ إِلَی الرَّحْمَانِ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وَنَسُوقُ الْمُجْرِمِینَ إِلَی</w:t>
      </w:r>
    </w:p>
    <w:p>
      <w:pPr>
        <w:pStyle w:val="BookText"/>
        <w:rPr/>
      </w:pPr>
      <w:r>
        <w:rPr>
          <w:rFonts w:ascii="Amiri" w:hAnsi="Amiri" w:eastAsia="Amiri" w:cs="Amiri"/>
          <w:color w:val="111111"/>
          <w:sz w:val="28"/>
          <w:sz w:val="28"/>
          <w:szCs w:val="28"/>
          <w:rtl w:val="true"/>
          <w:lang w:bidi="ar-SA"/>
        </w:rPr>
        <w:t>جَهَنَّمَ 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در آن روز که پرهیزگاران را گروه گروه به سوی خدای رحمن محشور می‌کنیم و مجرمان را تشنه کام به سوی دوزخ می‌رانیم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 یا عملکرد یا هر دو عامل ، دو گروه متضادّ و مخالف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نیز با آنان به گونه‌ای متضادّ و متفاوت برخورد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از عزّت و احترام برخوردار گردیده و از خدای بزرگ ، پاداش‌های نیکو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با تحقیر و عذاب و مجازات‌های سخت الهی روبرو خواهند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 الْمُتَّقِینَ إِلَی الرَّحْمَانِ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w:t>
      </w:r>
    </w:p>
    <w:p>
      <w:pPr>
        <w:pStyle w:val="BookText"/>
        <w:rPr/>
      </w:pP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خداترس بودند، پس خداوند متعال آنها را دوست داشت و ایشان را به نعمت‌های خود ویژه ساخت و از کارهای خوبشان راضی شد، 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قسم به آن خدایی که دانه را در میان زمین شکافت و انسان را بر روی زمین آفرید، این متّقیان به هنگامی که از قبرهای خود بیرون می‌آیند، سفیدی چهره آنان مانند سفیدی برف و سفیدی جامه آنان مثل سفیدی شیر است و کفشهای آنان از طلا و بندهایش از مروارید درخشنده است </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در حدیث دیگر، گزارشی از انواع احترام و تکریم و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وصول به بهشت و استقبال از آنها آمده است </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 برابر، کافران و گناهکاران را چون چهارپایان تشنه‌کام به دوزخ می‌رانند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یَوَدُّ الْمُجْرِمُ لَوْ یَفْتَدِی مِنْ عَذَابِ یَوْمِئِذٍ بِبَنِیهِ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وَفَصِیلَتِهِ الَّتِی تُؤْویهِ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فِی الاَْرْضِ جَمِیعاً ثُمَّ یُنجِیهِ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گناهکار آرزو می‌کند که کاش برای رهایی از عذاب آن روز، می‌توانست فرزندان خود را فدا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و برادرش را و قبیله‌اش را که به او پناه می‌دهد، و همه مردم روی زمین را و آنگاه خود را رها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شدّت عذاب در روز قیامت را بیان می‌دارد، به گونه‌ای که انسان مجرم حاضر است نزدیکان خود بلکه همه مردم دنیا را فدا کند تا خود نجات یابد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در آیاتی دیگر، احوال دو گروه حقّ و باطل در قیامت را خبر می‌دهد</w:t>
      </w:r>
      <w:bookmarkStart w:id="435" w:name="pg3664_27038"/>
    </w:p>
    <w:p>
      <w:pPr>
        <w:pStyle w:val="BookText"/>
        <w:rPr/>
      </w:pPr>
      <w:bookmarkEnd w:id="435"/>
      <w:r>
        <w:rPr>
          <w:rFonts w:ascii="IRNazanin" w:hAnsi="IRNazanin" w:eastAsia="IRNazanin"/>
          <w:color w:val="111111"/>
          <w:sz w:val="28"/>
          <w:sz w:val="28"/>
          <w:szCs w:val="28"/>
          <w:rtl w:val="true"/>
          <w:lang w:bidi="fa-IR"/>
        </w:rPr>
        <w:t xml:space="preserve">که بسیار عبرت‌انگیز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 شادان و شاداب و گروهی دیگر، غرق در عذاب و وحشت و حسرت و ذلّت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در آن روز چهره‌هایی درخشانند؛ 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شادابند؛ و صورتهایی در آن روز غبارآلود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تاریکی پوشانده ؛ آنان همان کافران فاجرند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ابوحمزه ثمالی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سحرهای ماه مبارک رمضان خوانده می‌شود ـ این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ابکی لخروجی من قبری عریانآ ذلیلا حاملا ثقلی علی ظهری ، أنظر مرّة عن یمینی ، و أخری عن شمالی ؛ إذ الخلائق فی شأن غیر شأنی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امرئ منهم یومئذ شأن یغنیه ، وجوه یومئذ مسفرة ضاحکة مستبشرة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ووجوه یومئذ علیها غبرة ، ترهقها قترة و ذلّة ؛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می‌گریم برای خارج شدن از قبرم ، در حالی که برهنه و ذلیل هستم با بار سنگین بر پشت ، می‌نگرم یک بار از سمت راستم و بار دیگر از سمت چپم ، در حالی که مردمان سرگرم کاری غیر از کار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در آن روز، کاری هست که به آن بسنده کرده ، چهره‌هایی در آن روز گشاده و نورانی است ، خندان و مسرور است و صورتهایی در آن روز غبارآلوده است و دود تاریکی و ذلّت ، آن‌ها را پوشانده است </w:t>
      </w:r>
      <w:r>
        <w:rPr>
          <w:rFonts w:eastAsia="IRNazanin" w:cs="IRNazanin"/>
          <w:color w:val="111111"/>
          <w:sz w:val="28"/>
          <w:szCs w:val="28"/>
          <w:rtl w:val="true"/>
          <w:lang w:bidi="fa-IR"/>
        </w:rPr>
        <w:t>.</w:t>
      </w:r>
    </w:p>
    <w:p>
      <w:pPr>
        <w:pStyle w:val="Heading3"/>
        <w:numPr>
          <w:ilvl w:val="2"/>
          <w:numId w:val="1"/>
        </w:numPr>
        <w:rPr/>
      </w:pPr>
      <w:bookmarkStart w:id="436" w:name="__RefHeading___Toc297555_2281741623"/>
      <w:bookmarkStart w:id="437" w:name="_Toc162"/>
      <w:bookmarkEnd w:id="436"/>
      <w:r>
        <w:rPr/>
        <w:t>7</w:t>
      </w:r>
      <w:r>
        <w:rPr>
          <w:rtl w:val="true"/>
        </w:rPr>
        <w:t xml:space="preserve"> </w:t>
      </w:r>
      <w:r>
        <w:rPr>
          <w:rtl w:val="true"/>
        </w:rPr>
        <w:t xml:space="preserve">ـ </w:t>
      </w:r>
      <w:r>
        <w:rPr/>
        <w:t>21</w:t>
      </w:r>
      <w:r>
        <w:rPr>
          <w:rtl w:val="true"/>
        </w:rPr>
        <w:t xml:space="preserve">. </w:t>
      </w:r>
      <w:r>
        <w:rPr>
          <w:rtl w:val="true"/>
        </w:rPr>
        <w:t>نمایان شدن آثار عقاید و اعمال در قیامت</w:t>
      </w:r>
      <w:bookmarkEnd w:id="4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فراوانی پیرامون مبانی اعتقادی و عملکرد انسان و نمایان شدن</w:t>
      </w:r>
    </w:p>
    <w:p>
      <w:pPr>
        <w:pStyle w:val="BookText"/>
        <w:rPr/>
      </w:pPr>
      <w:r>
        <w:rPr>
          <w:rFonts w:ascii="IRNazanin" w:hAnsi="IRNazanin" w:eastAsia="IRNazanin"/>
          <w:color w:val="111111"/>
          <w:sz w:val="28"/>
          <w:sz w:val="28"/>
          <w:szCs w:val="28"/>
          <w:rtl w:val="true"/>
          <w:lang w:bidi="fa-IR"/>
        </w:rPr>
        <w:t>آثار آن در جهان آخرت ـ از جمله روز قیامت ـ وجود دارد که در این جا به مواردی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اعتقادی نقش کلیدی و بسیار مهمّ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روایت‌های متواتر و قطعی ، دوستی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حقانیّت آن حضرت راه رستگاری و سعادت است و دشمنی با آن حضرت ، موجب خسران و هلاکت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دوستی و پرهیز از دشمنی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شیعه نیست ، بلکه دیگر فرق اسلامی غیرشیعی نیز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مفسّر مشهور سنّی در حقّ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اقتدی فی دینه بعلی بن ابی طالب فقد اهتدی ، و الدلیل علیه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ادر الحق مع علی حیث دار؛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هرکس در دینش از علی بن ابی طالب پیروی کند به تحقیق هدایت یافته است ؛ و دلیل آن فرمایش پیامبر ـ سلام بر او باد ـ است ؛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را با علی بگردان هرجا که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حضرت در قیامت ، اندوهگین نمی‌شوند و وحشت نمی‌کنند، بلکه سایر مردم اندوهگین می‌شوند و وحشت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فَلَهُ خَیْرٌ مِنْهَا وَهُمْ مِنْ فَزَعٍ یَوْمَئِذٍ آمِنُونَ </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یَحْزُنُهُمُ الفَزَعُ الأَکْبَرُ وَتَتَلَقَّاهُمُ المَلاَئِکَةُ </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ـ </w:t>
      </w:r>
      <w:r>
        <w:rPr>
          <w:rStyle w:val="FootnoteAnchor"/>
          <w:rtl w:val="true"/>
        </w:rPr>
        <w:footnoteReference w:id="58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 خبر از ایمن بودن از ترس روز قیامت و اندوهگین نبودن در ترس و هراس بزرگ رستاخیز برای جمعی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w:t>
      </w:r>
    </w:p>
    <w:p>
      <w:pPr>
        <w:pStyle w:val="BookText"/>
        <w:rPr/>
      </w:pP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که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پیش از دیگر امّت‌ها داخل بهشت می‌شوند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یکی دیگر از مسائل مهمّ ، بروز آثار عملکرد انسان در حوزه احکام و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زمینه رسیده که نمایان شدن آشکار آثار اعمال و رفتار انسان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در مورد آثار برخی از اعمال در روز قیامت ، در سخنان تکان‌دهنده‌ای ، از شکل‌های مختلف محشور شوندگان در قیامت و منشأ آن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سخن‌چینان به شکل میمون و بوزینه ؛ مال حرام‌خورندگان به شکل خوک ، رباخواران به شکل واژگونه و صورت به زمین و پاها در هوا، ظلم‌کنندگان به شکل کور؛ افراد خودپسند به شکل لال و کر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قاضیانی که به علم خود عمل نمی‌کنند، در حال جویدن زبان و گزیدن گوشت بدن خود هستند و چرک و خون از دهن‌های ایشان جاری است که بوی دهان ایشان ، اهل محشر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روایت شده است که گروهی در محشر در دو چشمشان ، دو میخ از آتش کوبیده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با چشم شهوت به نامحرمان می‌نگرند</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روز قیامت ، وزش بادی متعفن و بدبو تمام اهل محشر را می‌آزارد، به طوری که راه نفسشان بسته می‌شود و از شدت آن بوی بد نمی‌توانند نفس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اهل محشر خطاب می‌شود این بوی بد چیست؟ آنان اظهار بی‌اطلّاعی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بد، بوی مجرای تناسلی زناکاران است که در دنیا مرتکب زنا شده و توبه نکرده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لعنت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اهل محشر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زناکاران را لعنت فرما</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پسری لواط کند، روز قیامت جُنُب محشور می‌شود، و آب دنیا او را پاک نکند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لواط دهد خداوند او را در پل دوزخ محبوس خواهد کرد تا از حساب مردمان فراغت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داده می‌شود او را به دوزخ برند، عذاب می‌شود در طبقات آن تا به پایین‌ترین طبقه دوزخ می‌رسد و از آن جا بیرون آورده نمی‌شود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شراب‌خوار در قیامت در حالتی محشور می‌شود که روی او سیاه و چشم‌های او کبود و زبانش از پشت سر او بیرون آمده است </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مرد یا زن پاکدامنی تهمت زند، خداوند اعمال نیک او را حبط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بی‌نتیجه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هفتادهزار ملک در روز قیامت ، از پیش رو و پشت سر، او را تازیانه زنند و فرمان دهند که او را به آتش برند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در برابر اعمال ناشایست ، برخی رفتارهای پسندیده ، آثار ارجمندی در صحنه رستاخیز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برای خدا با یکدیگر دوستی می‌کنند، روز قیامت در جایگاه بلندی از</w:t>
      </w:r>
    </w:p>
    <w:p>
      <w:pPr>
        <w:pStyle w:val="BookText"/>
        <w:rPr/>
      </w:pPr>
      <w:r>
        <w:rPr>
          <w:rFonts w:ascii="IRNazanin" w:hAnsi="IRNazanin" w:eastAsia="IRNazanin"/>
          <w:color w:val="111111"/>
          <w:sz w:val="28"/>
          <w:sz w:val="28"/>
          <w:szCs w:val="28"/>
          <w:rtl w:val="true"/>
          <w:lang w:bidi="fa-IR"/>
        </w:rPr>
        <w:t>نور خواهند بود و نور سیما و پیکر و جایگاه بلندشان همه چیز را روشن خواهد کرد تا جایی به آن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برای خدا با همدیگر دوستی می‌کنند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نیز آن حضرت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مؤمنی را یاری نماید، خداوند عزّوجل هفتاد و سه گرفتاری را از او</w:t>
      </w:r>
    </w:p>
    <w:p>
      <w:pPr>
        <w:pStyle w:val="BookText"/>
        <w:rPr/>
      </w:pPr>
      <w:r>
        <w:rPr>
          <w:rFonts w:ascii="IRNazanin" w:hAnsi="IRNazanin" w:eastAsia="IRNazanin"/>
          <w:color w:val="111111"/>
          <w:sz w:val="28"/>
          <w:sz w:val="28"/>
          <w:szCs w:val="28"/>
          <w:rtl w:val="true"/>
          <w:lang w:bidi="fa-IR"/>
        </w:rPr>
        <w:t>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دنیا و هفتاد و دو به هنگام گرفتاری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مردم سرگرم خودشان هستند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مؤمنی گره‌ای بگشاید، خدا روز قیامت گره از دلش بگشاید</w:t>
      </w:r>
      <w:r>
        <w:rPr>
          <w:rFonts w:eastAsia="IRNazanin" w:cs="IRNazanin"/>
          <w:color w:val="111111"/>
          <w:sz w:val="28"/>
          <w:szCs w:val="28"/>
          <w:rtl w:val="true"/>
          <w:lang w:bidi="fa-IR"/>
        </w:rPr>
        <w:t xml:space="preserve">. </w:t>
      </w:r>
      <w:r>
        <w:rPr>
          <w:rStyle w:val="FootnoteAnchor"/>
          <w:rtl w:val="true"/>
        </w:rPr>
        <w:footnoteReference w:id="596"/>
      </w:r>
      <w:bookmarkStart w:id="438" w:name="pg3664_27043"/>
    </w:p>
    <w:p>
      <w:pPr>
        <w:pStyle w:val="Heading2"/>
        <w:numPr>
          <w:ilvl w:val="1"/>
          <w:numId w:val="1"/>
        </w:numPr>
        <w:rPr/>
      </w:pPr>
      <w:bookmarkStart w:id="439" w:name="__RefHeading___Toc297557_2281741623"/>
      <w:bookmarkStart w:id="440" w:name="_Toc163"/>
      <w:bookmarkEnd w:id="438"/>
      <w:bookmarkEnd w:id="439"/>
      <w:r>
        <w:rPr/>
        <w:t>22</w:t>
      </w:r>
      <w:r>
        <w:rPr>
          <w:rtl w:val="true"/>
        </w:rPr>
        <w:t xml:space="preserve">. </w:t>
      </w:r>
      <w:r>
        <w:rPr>
          <w:rtl w:val="true"/>
        </w:rPr>
        <w:t>حساب</w:t>
      </w:r>
      <w:bookmarkEnd w:id="440"/>
    </w:p>
    <w:p>
      <w:pPr>
        <w:pStyle w:val="Heading3"/>
        <w:numPr>
          <w:ilvl w:val="2"/>
          <w:numId w:val="1"/>
        </w:numPr>
        <w:rPr/>
      </w:pPr>
      <w:bookmarkStart w:id="441" w:name="__RefHeading___Toc297559_2281741623"/>
      <w:bookmarkStart w:id="442" w:name="_Toc164"/>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 xml:space="preserve">یکی از مراحل مهمّ قیامت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 نامه اعمال ، شهادت شهود و میزان برای حسابرسی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اهمیّت این مرحله ، یکی از نام‌های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روز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قرآن مجید با این نام یا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w:t>
      </w:r>
    </w:p>
    <w:p>
      <w:pPr>
        <w:pStyle w:val="BookText"/>
        <w:rPr/>
      </w:pP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روزی که حساب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بندگان از</w:t>
      </w:r>
    </w:p>
    <w:p>
      <w:pPr>
        <w:pStyle w:val="BookText"/>
        <w:rPr/>
      </w:pPr>
      <w:r>
        <w:rPr>
          <w:rFonts w:ascii="IRNazanin" w:hAnsi="IRNazanin" w:eastAsia="IRNazanin"/>
          <w:color w:val="111111"/>
          <w:sz w:val="28"/>
          <w:sz w:val="28"/>
          <w:szCs w:val="28"/>
          <w:rtl w:val="true"/>
          <w:lang w:bidi="fa-IR"/>
        </w:rPr>
        <w:t xml:space="preserve">بدیهیات کتاب و سنّت است </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خواجه نصیر توسی و علّامه حلّی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w:t>
      </w:r>
    </w:p>
    <w:p>
      <w:pPr>
        <w:pStyle w:val="BookText"/>
        <w:rPr/>
      </w:pPr>
      <w:r>
        <w:rPr>
          <w:rFonts w:ascii="IRNazanin" w:hAnsi="IRNazanin" w:eastAsia="IRNazanin"/>
          <w:color w:val="111111"/>
          <w:sz w:val="28"/>
          <w:sz w:val="28"/>
          <w:szCs w:val="28"/>
          <w:rtl w:val="true"/>
          <w:lang w:bidi="fa-IR"/>
        </w:rPr>
        <w:t>عقاید دینی برشمرده و تصدیق آن را واجب می‌شمارند</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به قطع ، بازگشت آنان به سوی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مسلّمآ حسابشان باما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تُبْدُوا مَا فِی أَنفُسِکُمْ أَوْ تُخْفُوهُ یُحَاسِبْکُمْ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اگر آنچه در دل دارید آشکار کنید یا پنهان سازید، خدا شما را به آن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 می‌کند</w:t>
      </w:r>
      <w:r>
        <w:rPr>
          <w:rFonts w:eastAsia="IRNazanin" w:cs="IRNazanin"/>
          <w:color w:val="111111"/>
          <w:sz w:val="28"/>
          <w:szCs w:val="28"/>
          <w:rtl w:val="true"/>
          <w:lang w:bidi="fa-IR"/>
        </w:rPr>
        <w:t>.</w:t>
      </w:r>
      <w:bookmarkStart w:id="443" w:name="pg3664_27044"/>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 لِلنَّاسِ حِسَابُهُمْ وَهُمْ فِی غَفْلَةٍ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حسابشان نزدیک شده است ، و آنان در بی‌خبری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 حساب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رستاخیز، روزی است که خداوند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رسیدگی به حساب دقیق و رسیدن به پاداش کردارشان جمع می‌کند، همه در حال خضوع برپا خیزند، عرق از سر و رویشان فرو می‌ریزد و اطراف دهانشان را احاطه کرده ، لرزش زمین تمام اندامشان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و خوشحال‌ترین افراد در آن روز، کسی است که جای پایی پیدا کند و یا محلّی برای ایستادن خود به دست آورد</w:t>
      </w:r>
      <w:r>
        <w:rPr>
          <w:rFonts w:eastAsia="IRNazanin" w:cs="IRNazanin"/>
          <w:color w:val="111111"/>
          <w:sz w:val="28"/>
          <w:szCs w:val="28"/>
          <w:rtl w:val="true"/>
          <w:lang w:bidi="fa-IR"/>
        </w:rPr>
        <w:t xml:space="preserve">. </w:t>
      </w:r>
      <w:r>
        <w:rPr>
          <w:rStyle w:val="FootnoteAnchor"/>
          <w:rtl w:val="true"/>
        </w:rPr>
        <w:footnoteReference w:id="604"/>
      </w:r>
    </w:p>
    <w:p>
      <w:pPr>
        <w:pStyle w:val="Heading3"/>
        <w:numPr>
          <w:ilvl w:val="2"/>
          <w:numId w:val="1"/>
        </w:numPr>
        <w:rPr/>
      </w:pPr>
      <w:bookmarkStart w:id="444" w:name="__RefHeading___Toc297561_2281741623"/>
      <w:bookmarkStart w:id="445" w:name="_Toc165"/>
      <w:bookmarkEnd w:id="444"/>
      <w:r>
        <w:rPr/>
        <w:t>1</w:t>
      </w:r>
      <w:r>
        <w:rPr>
          <w:rtl w:val="true"/>
        </w:rPr>
        <w:t xml:space="preserve"> </w:t>
      </w:r>
      <w:r>
        <w:rPr>
          <w:rtl w:val="true"/>
        </w:rPr>
        <w:t xml:space="preserve">ـ </w:t>
      </w:r>
      <w:r>
        <w:rPr/>
        <w:t>22</w:t>
      </w:r>
      <w:r>
        <w:rPr>
          <w:rtl w:val="true"/>
        </w:rPr>
        <w:t xml:space="preserve">. </w:t>
      </w:r>
      <w:r>
        <w:rPr>
          <w:rtl w:val="true"/>
        </w:rPr>
        <w:t>عَرْضِ اکبر</w:t>
      </w:r>
      <w:bookmarkEnd w:id="445"/>
    </w:p>
    <w:p>
      <w:pPr>
        <w:pStyle w:val="BookText"/>
        <w:rPr/>
      </w:pPr>
      <w:r>
        <w:rPr>
          <w:rFonts w:ascii="IRNazanin" w:hAnsi="IRNazanin" w:eastAsia="IRNazanin"/>
          <w:color w:val="111111"/>
          <w:sz w:val="28"/>
          <w:sz w:val="28"/>
          <w:szCs w:val="28"/>
          <w:rtl w:val="true"/>
          <w:lang w:bidi="fa-IR"/>
        </w:rPr>
        <w:t xml:space="preserve">از روز حساب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مهمّ ، موقف نهایی محاکمه انسان و عرض اعمال در نزد خداوند متعال است که منجر به صدور احکام بر مبنای گذشت و فضل یا دقّت و عدل از سوی آن ذات مقدّس خواهد گردید و نتیجه آن به رهایی یا هلاکت انسان‌ها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حاسب نفسک قبل أن تحاسب ، فهو أهون لحسابک غدآ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w:t>
      </w:r>
    </w:p>
    <w:p>
      <w:pPr>
        <w:pStyle w:val="BookText"/>
        <w:rPr/>
      </w:pPr>
      <w:r>
        <w:rPr>
          <w:rFonts w:ascii="IRNazanin" w:hAnsi="IRNazanin" w:eastAsia="IRNazanin"/>
          <w:color w:val="111111"/>
          <w:sz w:val="28"/>
          <w:sz w:val="28"/>
          <w:szCs w:val="28"/>
          <w:rtl w:val="true"/>
          <w:lang w:bidi="fa-IR"/>
        </w:rPr>
        <w:t>نفسک قبل أن توزن و تجهّز للعرض الاکبر یوم تعرض لا تخفی علی الله</w:t>
      </w:r>
    </w:p>
    <w:p>
      <w:pPr>
        <w:pStyle w:val="BookText"/>
        <w:rPr/>
      </w:pPr>
      <w:r>
        <w:rPr>
          <w:rFonts w:ascii="IRNazanin" w:hAnsi="IRNazanin" w:eastAsia="IRNazanin"/>
          <w:color w:val="111111"/>
          <w:sz w:val="28"/>
          <w:sz w:val="28"/>
          <w:szCs w:val="28"/>
          <w:rtl w:val="true"/>
          <w:lang w:bidi="fa-IR"/>
        </w:rPr>
        <w:t xml:space="preserve">خافیة ، </w:t>
      </w:r>
      <w:r>
        <w:rPr>
          <w:rStyle w:val="FootnoteAnchor"/>
          <w:rtl w:val="true"/>
        </w:rPr>
        <w:footnoteReference w:id="60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به محاسبه نفس خویش پرداز پیش از آن که حسابرسی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آسان‌تر است از محاسبه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 نفس خویش را پیش از آن که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شو برای عرض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عرضه می‌شوی ، که هیچ یک از کارهای شما بر خدا پنهان نمی‌ماند</w:t>
      </w:r>
      <w:r>
        <w:rPr>
          <w:rFonts w:eastAsia="IRNazanin" w:cs="IRNazanin"/>
          <w:color w:val="111111"/>
          <w:sz w:val="28"/>
          <w:szCs w:val="28"/>
          <w:rtl w:val="true"/>
          <w:lang w:bidi="fa-IR"/>
        </w:rPr>
        <w:t>.</w:t>
      </w:r>
      <w:bookmarkStart w:id="446" w:name="pg3664_27045"/>
    </w:p>
    <w:p>
      <w:pPr>
        <w:pStyle w:val="BookText"/>
        <w:rPr/>
      </w:pPr>
      <w:bookmarkEnd w:id="446"/>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الغنی و الفقر بعد العرض علی الله،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غنا و فقر آنگاه آشکار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عرضه شود</w:t>
      </w:r>
      <w:r>
        <w:rPr>
          <w:rFonts w:eastAsia="IRNazanin" w:cs="IRNazanin"/>
          <w:color w:val="111111"/>
          <w:sz w:val="28"/>
          <w:szCs w:val="28"/>
          <w:rtl w:val="true"/>
          <w:lang w:bidi="fa-IR"/>
        </w:rPr>
        <w:t>.</w:t>
      </w:r>
    </w:p>
    <w:p>
      <w:pPr>
        <w:pStyle w:val="Heading3"/>
        <w:numPr>
          <w:ilvl w:val="2"/>
          <w:numId w:val="1"/>
        </w:numPr>
        <w:rPr/>
      </w:pPr>
      <w:bookmarkStart w:id="447" w:name="__RefHeading___Toc297563_2281741623"/>
      <w:bookmarkStart w:id="448" w:name="_Toc166"/>
      <w:bookmarkEnd w:id="447"/>
      <w:r>
        <w:rPr/>
        <w:t>2</w:t>
      </w:r>
      <w:r>
        <w:rPr>
          <w:rtl w:val="true"/>
        </w:rPr>
        <w:t xml:space="preserve"> </w:t>
      </w:r>
      <w:r>
        <w:rPr>
          <w:rtl w:val="true"/>
        </w:rPr>
        <w:t xml:space="preserve">ـ </w:t>
      </w:r>
      <w:r>
        <w:rPr/>
        <w:t>22</w:t>
      </w:r>
      <w:r>
        <w:rPr>
          <w:rtl w:val="true"/>
        </w:rPr>
        <w:t xml:space="preserve">. </w:t>
      </w:r>
      <w:r>
        <w:rPr>
          <w:rtl w:val="true"/>
        </w:rPr>
        <w:t>یوم‌الفصل</w:t>
      </w:r>
      <w:bookmarkEnd w:id="448"/>
    </w:p>
    <w:p>
      <w:pPr>
        <w:pStyle w:val="BookText"/>
        <w:rPr/>
      </w:pP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یَوْمَ الْفَصْلِ کَانَ مِیقَاتاً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همانا روز جدایی وعده‌گاه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الفصل ، روز تفکیک و جدایی میان حق و باطل و محق و مبطل با قضای عادلانه الهی است که انطباق تامّ با موقف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موقف از آخرت ، خداوند عزیز و علیم ، تمام مردم از اوّلین تا آخرین را به حضور خود فرا خوانده ، قضا و حکم عادلانه و برحقِّ خویش را ثابت و محقّق خواهد فرمود، و اهالی بهشت و جهنّم هر کدام روانه جایگاه خود خواهند گردید</w:t>
      </w:r>
      <w:r>
        <w:rPr>
          <w:rFonts w:eastAsia="IRNazanin" w:cs="IRNazanin"/>
          <w:color w:val="111111"/>
          <w:sz w:val="28"/>
          <w:szCs w:val="28"/>
          <w:rtl w:val="true"/>
          <w:lang w:bidi="fa-IR"/>
        </w:rPr>
        <w:t xml:space="preserve">. </w:t>
      </w:r>
      <w:r>
        <w:rPr>
          <w:rStyle w:val="FootnoteAnchor"/>
          <w:rtl w:val="true"/>
        </w:rPr>
        <w:footnoteReference w:id="608"/>
      </w:r>
    </w:p>
    <w:p>
      <w:pPr>
        <w:pStyle w:val="Heading3"/>
        <w:numPr>
          <w:ilvl w:val="2"/>
          <w:numId w:val="1"/>
        </w:numPr>
        <w:rPr/>
      </w:pPr>
      <w:bookmarkStart w:id="449" w:name="__RefHeading___Toc297565_2281741623"/>
      <w:bookmarkStart w:id="450" w:name="_Toc167"/>
      <w:bookmarkEnd w:id="449"/>
      <w:r>
        <w:rPr/>
        <w:t>3</w:t>
      </w:r>
      <w:r>
        <w:rPr>
          <w:rtl w:val="true"/>
        </w:rPr>
        <w:t xml:space="preserve"> </w:t>
      </w:r>
      <w:r>
        <w:rPr>
          <w:rtl w:val="true"/>
        </w:rPr>
        <w:t xml:space="preserve">ـ </w:t>
      </w:r>
      <w:r>
        <w:rPr/>
        <w:t>22</w:t>
      </w:r>
      <w:r>
        <w:rPr>
          <w:rtl w:val="true"/>
        </w:rPr>
        <w:t xml:space="preserve">. </w:t>
      </w:r>
      <w:r>
        <w:rPr>
          <w:rtl w:val="true"/>
        </w:rPr>
        <w:t>چرایی حسابرسی</w:t>
      </w:r>
      <w:bookmarkEnd w:id="450"/>
    </w:p>
    <w:p>
      <w:pPr>
        <w:pStyle w:val="BookText"/>
        <w:rPr/>
      </w:pPr>
      <w:r>
        <w:rPr>
          <w:rFonts w:ascii="IRNazanin" w:hAnsi="IRNazanin" w:eastAsia="IRNazanin"/>
          <w:color w:val="111111"/>
          <w:sz w:val="28"/>
          <w:sz w:val="28"/>
          <w:szCs w:val="28"/>
          <w:rtl w:val="true"/>
          <w:lang w:bidi="fa-IR"/>
        </w:rPr>
        <w:t xml:space="preserve">عرضه اعمال بندگان به پیشگاه الهی و حسابرسی از آنها، جهت اطلّاع و آگاهی نیست ، چون به فرموده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کارهای انسان ، از خدا پنهان نیست ، </w:t>
      </w:r>
      <w:r>
        <w:rPr>
          <w:rStyle w:val="FootnoteAnchor"/>
          <w:rtl w:val="true"/>
        </w:rPr>
        <w:footnoteReference w:id="609"/>
      </w:r>
      <w:r>
        <w:rPr>
          <w:rFonts w:ascii="IRNazanin" w:hAnsi="IRNazanin" w:eastAsia="IRNazanin"/>
          <w:color w:val="111111"/>
          <w:sz w:val="28"/>
          <w:sz w:val="28"/>
          <w:szCs w:val="28"/>
          <w:rtl w:val="true"/>
          <w:lang w:bidi="fa-IR"/>
        </w:rPr>
        <w:t>بلکه این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حسابرسی برای احتجاج علیه بندگان و عطای پاداش به آنها از روی عدل یا فضل است </w:t>
      </w:r>
      <w:r>
        <w:rPr>
          <w:rFonts w:eastAsia="IRNazanin" w:cs="IRNazanin"/>
          <w:color w:val="111111"/>
          <w:sz w:val="28"/>
          <w:szCs w:val="28"/>
          <w:rtl w:val="true"/>
          <w:lang w:bidi="fa-IR"/>
        </w:rPr>
        <w:t xml:space="preserve">. </w:t>
      </w:r>
      <w:r>
        <w:rPr>
          <w:rStyle w:val="FootnoteAnchor"/>
          <w:rtl w:val="true"/>
        </w:rPr>
        <w:footnoteReference w:id="610"/>
      </w:r>
      <w:bookmarkStart w:id="451" w:name="pg3664_27046"/>
    </w:p>
    <w:p>
      <w:pPr>
        <w:pStyle w:val="Heading3"/>
        <w:numPr>
          <w:ilvl w:val="2"/>
          <w:numId w:val="1"/>
        </w:numPr>
        <w:rPr/>
      </w:pPr>
      <w:bookmarkStart w:id="452" w:name="__RefHeading___Toc297567_2281741623"/>
      <w:bookmarkStart w:id="453" w:name="_Toc168"/>
      <w:bookmarkEnd w:id="451"/>
      <w:bookmarkEnd w:id="452"/>
      <w:r>
        <w:rPr/>
        <w:t>4</w:t>
      </w:r>
      <w:r>
        <w:rPr>
          <w:rtl w:val="true"/>
        </w:rPr>
        <w:t xml:space="preserve"> </w:t>
      </w:r>
      <w:r>
        <w:rPr>
          <w:rtl w:val="true"/>
        </w:rPr>
        <w:t xml:space="preserve">ـ </w:t>
      </w:r>
      <w:r>
        <w:rPr/>
        <w:t>22</w:t>
      </w:r>
      <w:r>
        <w:rPr>
          <w:rtl w:val="true"/>
        </w:rPr>
        <w:t xml:space="preserve">. </w:t>
      </w:r>
      <w:r>
        <w:rPr>
          <w:rtl w:val="true"/>
        </w:rPr>
        <w:t>عدالت در حسابرسی</w:t>
      </w:r>
      <w:bookmarkEnd w:id="453"/>
    </w:p>
    <w:p>
      <w:pPr>
        <w:pStyle w:val="BookText"/>
        <w:rPr/>
      </w:pPr>
      <w:r>
        <w:rPr>
          <w:rFonts w:ascii="IRNazanin" w:hAnsi="IRNazanin" w:eastAsia="IRNazanin"/>
          <w:color w:val="111111"/>
          <w:sz w:val="28"/>
          <w:sz w:val="28"/>
          <w:szCs w:val="28"/>
          <w:rtl w:val="true"/>
          <w:lang w:bidi="fa-IR"/>
        </w:rPr>
        <w:t xml:space="preserve">حسابرسی خداوند بزرگ ، عادلانه و دقیق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در توصیف احوال مجرمین به هنگام دریافت کارنامه خود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یَظْلِمُ رَبُّکَ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پروردگارت به هیچ کس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وَنَضَعُ الْمَوَازِینَ الْقِسْطَ لِیَوْمِ الْقِیَامَةِ فَلاَ تُظْلَمُ نَفْسٌ شَیْئاً وَإِنْ کَانَ مِثْقَالَ حَبَّةٍ مِنْ خَرْدَلٍ أَتَیْنَا بِهَا وَکَفَی بِنَا حَاسِبِینَ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و ترازوهای عدل را در قیامت برپا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کمترین ستمی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کار او به وزن یک دانه خردل باشد، آن را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بس که ما حساب‌کننده باشیم </w:t>
      </w:r>
      <w:r>
        <w:rPr>
          <w:rFonts w:eastAsia="IRNazanin" w:cs="IRNazanin"/>
          <w:color w:val="111111"/>
          <w:sz w:val="28"/>
          <w:szCs w:val="28"/>
          <w:rtl w:val="true"/>
          <w:lang w:bidi="fa-IR"/>
        </w:rPr>
        <w:t>.</w:t>
      </w:r>
    </w:p>
    <w:p>
      <w:pPr>
        <w:pStyle w:val="Heading3"/>
        <w:numPr>
          <w:ilvl w:val="2"/>
          <w:numId w:val="1"/>
        </w:numPr>
        <w:rPr/>
      </w:pPr>
      <w:bookmarkStart w:id="454" w:name="__RefHeading___Toc297569_2281741623"/>
      <w:bookmarkStart w:id="455" w:name="_Toc169"/>
      <w:bookmarkEnd w:id="454"/>
      <w:r>
        <w:rPr/>
        <w:t>5</w:t>
      </w:r>
      <w:r>
        <w:rPr>
          <w:rtl w:val="true"/>
        </w:rPr>
        <w:t xml:space="preserve"> </w:t>
      </w:r>
      <w:r>
        <w:rPr>
          <w:rtl w:val="true"/>
        </w:rPr>
        <w:t xml:space="preserve">ـ </w:t>
      </w:r>
      <w:r>
        <w:rPr/>
        <w:t>22</w:t>
      </w:r>
      <w:r>
        <w:rPr>
          <w:rtl w:val="true"/>
        </w:rPr>
        <w:t xml:space="preserve">. </w:t>
      </w:r>
      <w:r>
        <w:rPr>
          <w:rtl w:val="true"/>
        </w:rPr>
        <w:t>ابعاد حسابرسی</w:t>
      </w:r>
      <w:bookmarkEnd w:id="455"/>
    </w:p>
    <w:p>
      <w:pPr>
        <w:pStyle w:val="BookText"/>
        <w:rPr/>
      </w:pPr>
      <w:r>
        <w:rPr>
          <w:rFonts w:ascii="IRNazanin" w:hAnsi="IRNazanin" w:eastAsia="IRNazanin"/>
          <w:color w:val="111111"/>
          <w:sz w:val="28"/>
          <w:sz w:val="28"/>
          <w:szCs w:val="28"/>
          <w:rtl w:val="true"/>
          <w:lang w:bidi="fa-IR"/>
        </w:rPr>
        <w:t xml:space="preserve">ابعاد حسابرسی بندگان ، گسترده و شامل افکار و اعمال اوست و افعال جوانح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و کوچک ، مهمّ و ناچیز، پنهان و آشکار او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فَیُنَبِّئُهُمْ بِمَا عَمِلُوا أَحْصَاهُ اللَّهُ وَنَسُوهُ وَاللَّهُ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که خداوند همه آنان را بر می‌انگیزد، آنان را از آنچه کرده‌اند خبر می‌دهد، خدا آن کارها را شمار کرده و آنان از یاد برده‌اند، و خدا بر همه چیز گواه است </w:t>
      </w:r>
      <w:r>
        <w:rPr>
          <w:rFonts w:eastAsia="IRNazanin" w:cs="IRNazanin"/>
          <w:color w:val="111111"/>
          <w:sz w:val="28"/>
          <w:szCs w:val="28"/>
          <w:rtl w:val="true"/>
          <w:lang w:bidi="fa-IR"/>
        </w:rPr>
        <w:t>.</w:t>
      </w:r>
      <w:bookmarkStart w:id="456" w:name="pg3664_27047"/>
    </w:p>
    <w:p>
      <w:pPr>
        <w:pStyle w:val="BookText"/>
        <w:rPr/>
      </w:pPr>
      <w:bookmarkEnd w:id="4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یُنَبَّأُ الاِْنسَانُ یَوْمَئِذٍ بِمَا قَدَّمَ وَأَخَّرَ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آن روز آدمی از آنچه پیش فرستاده و آنچه پس از خود روانه ساخته است خبر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اللَّهَ یَعْلَمُ مَا فِی أَنفُسِکُمْ فَاحْذَرُوهُ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بدانید که خدا آنچه را در ضمیر خود دارید می‌داند، پس اینک از او حذر کنید</w:t>
      </w:r>
      <w:r>
        <w:rPr>
          <w:rFonts w:eastAsia="IRNazanin" w:cs="IRNazanin"/>
          <w:color w:val="111111"/>
          <w:sz w:val="28"/>
          <w:szCs w:val="28"/>
          <w:rtl w:val="true"/>
          <w:lang w:bidi="fa-IR"/>
        </w:rPr>
        <w:t>.</w:t>
      </w:r>
    </w:p>
    <w:p>
      <w:pPr>
        <w:pStyle w:val="Heading3"/>
        <w:numPr>
          <w:ilvl w:val="2"/>
          <w:numId w:val="1"/>
        </w:numPr>
        <w:rPr/>
      </w:pPr>
      <w:bookmarkStart w:id="457" w:name="__RefHeading___Toc297571_2281741623"/>
      <w:bookmarkStart w:id="458" w:name="_Toc170"/>
      <w:bookmarkEnd w:id="457"/>
      <w:r>
        <w:rPr/>
        <w:t>6</w:t>
      </w:r>
      <w:r>
        <w:rPr>
          <w:rtl w:val="true"/>
        </w:rPr>
        <w:t xml:space="preserve"> </w:t>
      </w:r>
      <w:r>
        <w:rPr>
          <w:rtl w:val="true"/>
        </w:rPr>
        <w:t xml:space="preserve">ـ </w:t>
      </w:r>
      <w:r>
        <w:rPr/>
        <w:t>22</w:t>
      </w:r>
      <w:r>
        <w:rPr>
          <w:rtl w:val="true"/>
        </w:rPr>
        <w:t xml:space="preserve">. </w:t>
      </w:r>
      <w:r>
        <w:rPr>
          <w:rtl w:val="true"/>
        </w:rPr>
        <w:t>سرعت در حسابرسی</w:t>
      </w:r>
      <w:bookmarkEnd w:id="458"/>
    </w:p>
    <w:p>
      <w:pPr>
        <w:pStyle w:val="BookText"/>
        <w:rPr/>
      </w:pPr>
      <w:r>
        <w:rPr>
          <w:rFonts w:ascii="IRNazanin" w:hAnsi="IRNazanin" w:eastAsia="IRNazanin"/>
          <w:color w:val="111111"/>
          <w:sz w:val="28"/>
          <w:sz w:val="28"/>
          <w:szCs w:val="28"/>
          <w:rtl w:val="true"/>
          <w:lang w:bidi="fa-IR"/>
        </w:rPr>
        <w:t xml:space="preserve">حسابرسی خداوند متعال در روز قیامت ، بسیار سریع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 مختلف قرآن این حقیقت بیان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همانا خدا سریع الحساب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لَهُ الْحُکْمُ وَهُوَ أَسْرَعُ الْحَاسِبِینَ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آگاه باشید، حکم از آن اوست ، و او سریعترین حسابگران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سرعت حسابرسی اعمال بندگان در احادیث مطالبی آمده است که حیرت‌آور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حساب تمام بندگان در یک چشم برهم زدن یا به اندازه دوشیدن شیر گوسفندی انجام می‌شود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احدی خدا را مشغول نمی‌گرداند از حساب دیگری ، چنانکه او را روزی دادن دیگری مشغول نمی‌گرداند</w:t>
      </w:r>
      <w:r>
        <w:rPr>
          <w:rFonts w:eastAsia="IRNazanin" w:cs="IRNazanin"/>
          <w:color w:val="111111"/>
          <w:sz w:val="28"/>
          <w:szCs w:val="28"/>
          <w:rtl w:val="true"/>
          <w:lang w:bidi="fa-IR"/>
        </w:rPr>
        <w:t xml:space="preserve">. </w:t>
      </w:r>
      <w:r>
        <w:rPr>
          <w:rStyle w:val="FootnoteAnchor"/>
          <w:rtl w:val="true"/>
        </w:rPr>
        <w:footnoteReference w:id="619"/>
      </w:r>
      <w:bookmarkStart w:id="459" w:name="pg3664_27048"/>
    </w:p>
    <w:p>
      <w:pPr>
        <w:pStyle w:val="BookText"/>
        <w:rPr/>
      </w:pPr>
      <w:bookmarkEnd w:id="459"/>
      <w:r>
        <w:rPr>
          <w:rFonts w:ascii="IRNazanin" w:hAnsi="IRNazanin" w:eastAsia="IRNazanin"/>
          <w:color w:val="111111"/>
          <w:sz w:val="28"/>
          <w:sz w:val="28"/>
          <w:szCs w:val="28"/>
          <w:rtl w:val="true"/>
          <w:lang w:bidi="fa-IR"/>
        </w:rPr>
        <w:t>این سرعت عجیب ، همراه با دقّت و عدالت تمام است ، چنانکه پیشتر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افراد ملحد یا ضعیف الایمان این‌گونه حقایق اعتقادی را انکار و یا تأویل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محاسبات ابر رایانه‌های پیشرفته ساخت دست بشر که مدام بر امکانات و تواناییهای آنان افزوده می‌شود، بهانه انکار یا تأویل و دور انگاشتن این حقایق را سلب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محاسبه سریع ، فعل الهی است ، اما اِعمال این محاسبه و تحقّق و ثبوت آن در دادگاه الهی ، در یک روند منظّم و قانون‌مند و متناسب با گروههای مختلف محاکمه شونده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 نتایج دادگاه و طول تداوم آن متفاوت خواهد بود</w:t>
      </w:r>
      <w:r>
        <w:rPr>
          <w:rFonts w:eastAsia="IRNazanin" w:cs="IRNazanin"/>
          <w:color w:val="111111"/>
          <w:sz w:val="28"/>
          <w:szCs w:val="28"/>
          <w:rtl w:val="true"/>
          <w:lang w:bidi="fa-IR"/>
        </w:rPr>
        <w:t>.</w:t>
      </w:r>
    </w:p>
    <w:p>
      <w:pPr>
        <w:pStyle w:val="Heading3"/>
        <w:numPr>
          <w:ilvl w:val="2"/>
          <w:numId w:val="1"/>
        </w:numPr>
        <w:rPr/>
      </w:pPr>
      <w:bookmarkStart w:id="460" w:name="__RefHeading___Toc297573_2281741623"/>
      <w:bookmarkStart w:id="461" w:name="_Toc171"/>
      <w:bookmarkEnd w:id="460"/>
      <w:r>
        <w:rPr/>
        <w:t>7</w:t>
      </w:r>
      <w:r>
        <w:rPr>
          <w:rtl w:val="true"/>
        </w:rPr>
        <w:t xml:space="preserve"> </w:t>
      </w:r>
      <w:r>
        <w:rPr>
          <w:rtl w:val="true"/>
        </w:rPr>
        <w:t xml:space="preserve">ـ </w:t>
      </w:r>
      <w:r>
        <w:rPr/>
        <w:t>22</w:t>
      </w:r>
      <w:r>
        <w:rPr>
          <w:rtl w:val="true"/>
        </w:rPr>
        <w:t xml:space="preserve">. </w:t>
      </w:r>
      <w:r>
        <w:rPr>
          <w:rtl w:val="true"/>
        </w:rPr>
        <w:t>انواع حسابرسی</w:t>
      </w:r>
      <w:bookmarkEnd w:id="461"/>
    </w:p>
    <w:p>
      <w:pPr>
        <w:pStyle w:val="BookText"/>
        <w:rPr/>
      </w:pPr>
      <w:r>
        <w:rPr>
          <w:rFonts w:ascii="IRNazanin" w:hAnsi="IRNazanin" w:eastAsia="IRNazanin"/>
          <w:color w:val="111111"/>
          <w:sz w:val="28"/>
          <w:sz w:val="28"/>
          <w:szCs w:val="28"/>
          <w:rtl w:val="true"/>
          <w:lang w:bidi="fa-IR"/>
        </w:rPr>
        <w:t>در متون دینی گزارش‌هایی در مورد حسابرسی‌های متنوع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حسابرسی به طبقات و گروههای مختلفی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صورت مجمل اشاره می‌شود و برای آگاهی از شرح مفصّل و تقسیم‌بندی کامل آن ، بایستی به منابع تفسیری و حدیثی مراجعه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بدون حساب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گرفتار چیزی از امر دنیا نشده‌اند و حساب در آن جا برای کسانی است که در این جا گرفتار دنیا شده‌اند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حساب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می‌شوند و شادمان نزد خانواده خود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وَیَنقَلِبُ إِلَی أَهْلِهِ مَسْرُوراً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هرکه نامه او به دست راستش داده شد، به زودی حسابی آسان از او کشیده شود و شادمانه به سوی خانواده‌اش باز گردد</w:t>
      </w:r>
      <w:r>
        <w:rPr>
          <w:rFonts w:eastAsia="IRNazanin" w:cs="IRNazanin"/>
          <w:color w:val="111111"/>
          <w:sz w:val="28"/>
          <w:szCs w:val="28"/>
          <w:rtl w:val="true"/>
          <w:lang w:bidi="fa-IR"/>
        </w:rPr>
        <w:t>.</w:t>
      </w:r>
      <w:bookmarkStart w:id="462" w:name="pg3664_27049"/>
    </w:p>
    <w:p>
      <w:pPr>
        <w:pStyle w:val="BookText"/>
        <w:rPr/>
      </w:pPr>
      <w:bookmarkEnd w:id="462"/>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محاسبه با تسامح و گذشت </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سوءالحساب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 و دقّت و سخت‌گیری در محاسبه اعمال خوب و بد، و بدی آنان را به حساب آوردن و مؤاخذه نمودن و نپذیرفتن اعمال خوب آنان است </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پیشوایان کفر و گمراهی ، سنجشی برپا نمی‌شود و به فرمان الهی در روز قیامت به آنان توجّهی نمی‌شود و همیشه در جهنّم خواهند بود</w:t>
      </w:r>
      <w:r>
        <w:rPr>
          <w:rFonts w:eastAsia="IRNazanin" w:cs="IRNazanin"/>
          <w:color w:val="111111"/>
          <w:sz w:val="28"/>
          <w:szCs w:val="28"/>
          <w:rtl w:val="true"/>
          <w:lang w:bidi="fa-IR"/>
        </w:rPr>
        <w:t xml:space="preserve">. </w:t>
      </w:r>
      <w:r>
        <w:rPr>
          <w:rStyle w:val="FootnoteAnchor"/>
          <w:rtl w:val="true"/>
        </w:rPr>
        <w:footnoteReference w:id="624"/>
      </w:r>
    </w:p>
    <w:p>
      <w:pPr>
        <w:pStyle w:val="Heading3"/>
        <w:numPr>
          <w:ilvl w:val="2"/>
          <w:numId w:val="1"/>
        </w:numPr>
        <w:rPr/>
      </w:pPr>
      <w:bookmarkStart w:id="463" w:name="__RefHeading___Toc297575_2281741623"/>
      <w:bookmarkStart w:id="464" w:name="_Toc172"/>
      <w:bookmarkEnd w:id="463"/>
      <w:r>
        <w:rPr/>
        <w:t>8</w:t>
      </w:r>
      <w:r>
        <w:rPr>
          <w:rtl w:val="true"/>
        </w:rPr>
        <w:t xml:space="preserve"> </w:t>
      </w:r>
      <w:r>
        <w:rPr>
          <w:rtl w:val="true"/>
        </w:rPr>
        <w:t xml:space="preserve">ـ </w:t>
      </w:r>
      <w:r>
        <w:rPr/>
        <w:t>22</w:t>
      </w:r>
      <w:r>
        <w:rPr>
          <w:rtl w:val="true"/>
        </w:rPr>
        <w:t xml:space="preserve">. </w:t>
      </w:r>
      <w:r>
        <w:rPr>
          <w:rtl w:val="true"/>
        </w:rPr>
        <w:t>عوامل تخفیف و تشدید حسابرسی</w:t>
      </w:r>
      <w:bookmarkEnd w:id="464"/>
    </w:p>
    <w:p>
      <w:pPr>
        <w:pStyle w:val="BookText"/>
        <w:rPr/>
      </w:pPr>
      <w:r>
        <w:rPr>
          <w:rFonts w:ascii="IRNazanin" w:hAnsi="IRNazanin" w:eastAsia="IRNazanin"/>
          <w:color w:val="111111"/>
          <w:sz w:val="28"/>
          <w:sz w:val="28"/>
          <w:szCs w:val="28"/>
          <w:rtl w:val="true"/>
          <w:lang w:bidi="fa-IR"/>
        </w:rPr>
        <w:t xml:space="preserve">در روایات اسلامی ، برخی اعمال موجب آسانی یا سختی در حسابرسی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را از هر کسی باشد، موجب حساب آسان و ورود به بهشت با رحمت الهی دانسته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کنی به کسی که تو را محروم ساخته است ، و وصل کنی با کسی که از تو قطع کرده است ، و گذشت کنی از کسی که بر تو ستم کرده است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نیز از آن حضرت روایت شده است که خوش خلقی موجب</w:t>
      </w:r>
    </w:p>
    <w:p>
      <w:pPr>
        <w:pStyle w:val="BookText"/>
        <w:rPr/>
      </w:pPr>
      <w:r>
        <w:rPr>
          <w:rFonts w:ascii="IRNazanin" w:hAnsi="IRNazanin" w:eastAsia="IRNazanin"/>
          <w:color w:val="111111"/>
          <w:sz w:val="28"/>
          <w:sz w:val="28"/>
          <w:szCs w:val="28"/>
          <w:rtl w:val="true"/>
          <w:lang w:bidi="fa-IR"/>
        </w:rPr>
        <w:t>آسانی حسابرسی انسان می‌شود</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خدا شرک می‌ورزد، پیشوای ستمگر، تاجر دروغ پیشه ، پیرمرد زناکار، کسانی هستند که بنابر احادیث نقل شده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وارد دوزخ می‌شوند</w:t>
      </w:r>
      <w:r>
        <w:rPr>
          <w:rFonts w:eastAsia="IRNazanin" w:cs="IRNazanin"/>
          <w:color w:val="111111"/>
          <w:sz w:val="28"/>
          <w:szCs w:val="28"/>
          <w:rtl w:val="true"/>
          <w:lang w:bidi="fa-IR"/>
        </w:rPr>
        <w:t xml:space="preserve">. </w:t>
      </w:r>
      <w:r>
        <w:rPr>
          <w:rStyle w:val="FootnoteAnchor"/>
          <w:rtl w:val="true"/>
        </w:rPr>
        <w:footnoteReference w:id="627"/>
      </w:r>
      <w:bookmarkStart w:id="465" w:name="pg3664_27050"/>
    </w:p>
    <w:p>
      <w:pPr>
        <w:pStyle w:val="Heading3"/>
        <w:numPr>
          <w:ilvl w:val="2"/>
          <w:numId w:val="1"/>
        </w:numPr>
        <w:rPr/>
      </w:pPr>
      <w:bookmarkStart w:id="466" w:name="__RefHeading___Toc297577_2281741623"/>
      <w:bookmarkStart w:id="467" w:name="_Toc173"/>
      <w:bookmarkEnd w:id="465"/>
      <w:bookmarkEnd w:id="466"/>
      <w:r>
        <w:rPr/>
        <w:t>9</w:t>
      </w:r>
      <w:r>
        <w:rPr>
          <w:rtl w:val="true"/>
        </w:rPr>
        <w:t xml:space="preserve"> </w:t>
      </w:r>
      <w:r>
        <w:rPr>
          <w:rtl w:val="true"/>
        </w:rPr>
        <w:t xml:space="preserve">ـ </w:t>
      </w:r>
      <w:r>
        <w:rPr/>
        <w:t>22</w:t>
      </w:r>
      <w:r>
        <w:rPr>
          <w:rtl w:val="true"/>
        </w:rPr>
        <w:t xml:space="preserve">. </w:t>
      </w:r>
      <w:r>
        <w:rPr>
          <w:rtl w:val="true"/>
        </w:rPr>
        <w:t>سؤال</w:t>
      </w:r>
      <w:bookmarkEnd w:id="467"/>
    </w:p>
    <w:p>
      <w:pPr>
        <w:pStyle w:val="BookText"/>
        <w:rPr/>
      </w:pPr>
      <w:r>
        <w:rPr>
          <w:rFonts w:ascii="IRNazanin" w:hAnsi="IRNazanin" w:eastAsia="IRNazanin"/>
          <w:color w:val="111111"/>
          <w:sz w:val="28"/>
          <w:sz w:val="28"/>
          <w:szCs w:val="28"/>
          <w:rtl w:val="true"/>
          <w:lang w:bidi="fa-IR"/>
        </w:rPr>
        <w:t xml:space="preserve">در کتاب و سنّت ، سؤال و پرسش غیر از حسابرسی است </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از آیات و روایات</w:t>
      </w:r>
    </w:p>
    <w:p>
      <w:pPr>
        <w:pStyle w:val="BookText"/>
        <w:rPr/>
      </w:pPr>
      <w:r>
        <w:rPr>
          <w:rFonts w:ascii="IRNazanin" w:hAnsi="IRNazanin" w:eastAsia="IRNazanin"/>
          <w:color w:val="111111"/>
          <w:sz w:val="28"/>
          <w:sz w:val="28"/>
          <w:szCs w:val="28"/>
          <w:rtl w:val="true"/>
          <w:lang w:bidi="fa-IR"/>
        </w:rPr>
        <w:t>استفاده می‌شود که امور چندی از مردم مورد سؤال قرار می‌گیرد و حق تعالی احتجاجات چندی در موقف سؤال از بندگان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چیزی که</w:t>
      </w:r>
    </w:p>
    <w:p>
      <w:pPr>
        <w:pStyle w:val="BookText"/>
        <w:rPr/>
      </w:pPr>
      <w:r>
        <w:rPr>
          <w:rFonts w:ascii="IRNazanin" w:hAnsi="IRNazanin" w:eastAsia="IRNazanin"/>
          <w:color w:val="111111"/>
          <w:sz w:val="28"/>
          <w:sz w:val="28"/>
          <w:szCs w:val="28"/>
          <w:rtl w:val="true"/>
          <w:lang w:bidi="fa-IR"/>
        </w:rPr>
        <w:t xml:space="preserve">از آن سؤال می‌شود، ولایت امیرمؤمنان و اهل بیت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لَتُسْأَلُنَّ یَوْمَئِذٍ عَنْ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سپس در آن روز از نعمتی که داشتید پرسش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 در تفسیر این آیه شریفه وارد شده است که مراد از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 محبّت و ولایت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و شیعه</w:t>
      </w:r>
    </w:p>
    <w:p>
      <w:pPr>
        <w:pStyle w:val="BookText"/>
        <w:rPr/>
      </w:pPr>
      <w:r>
        <w:rPr>
          <w:rFonts w:ascii="IRNazanin" w:hAnsi="IRNazanin" w:eastAsia="IRNazanin"/>
          <w:color w:val="111111"/>
          <w:sz w:val="28"/>
          <w:sz w:val="28"/>
          <w:szCs w:val="28"/>
          <w:rtl w:val="true"/>
          <w:lang w:bidi="fa-IR"/>
        </w:rPr>
        <w:t>مضمون آن را به شکل تظافر ذکر کرده‌اند، بلکه در نزد شیعه در حد روایات</w:t>
      </w:r>
    </w:p>
    <w:p>
      <w:pPr>
        <w:pStyle w:val="BookText"/>
        <w:rPr/>
      </w:pPr>
      <w:r>
        <w:rPr>
          <w:rFonts w:ascii="IRNazanin" w:hAnsi="IRNazanin" w:eastAsia="IRNazanin"/>
          <w:color w:val="111111"/>
          <w:sz w:val="28"/>
          <w:sz w:val="28"/>
          <w:szCs w:val="28"/>
          <w:rtl w:val="true"/>
          <w:lang w:bidi="fa-IR"/>
        </w:rPr>
        <w:t xml:space="preserve">متواتر است </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امور دیگر نیز مورد پرسش قرار می‌گیرند،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قرآن ؛ چگونگی گذران عمر؛ حقوق حق تعالی در رعایت واجبات ، فرایض ، پرهیز از محرّمات چون زنا، لواط ، شرب خمر، رباخواری ، نظر به نامحرم ، هوای نفس ، حبّ دنیا، شهادت باطل ، غیبت ، سخن‌چینی ، دروغ ، فحش و قتل نفس ، رعایت حقوق والدین که اعظم حقوق است و حق اهل و عیال ، حقوق برادران ایمانی ، صله رحم و همسایگان و امر به معروف و نهی از منکر</w:t>
      </w:r>
      <w:r>
        <w:rPr>
          <w:rFonts w:eastAsia="IRNazanin" w:cs="IRNazanin"/>
          <w:color w:val="111111"/>
          <w:sz w:val="28"/>
          <w:szCs w:val="28"/>
          <w:rtl w:val="true"/>
          <w:lang w:bidi="fa-IR"/>
        </w:rPr>
        <w:t xml:space="preserve">. </w:t>
      </w:r>
      <w:r>
        <w:rPr>
          <w:rStyle w:val="FootnoteAnchor"/>
          <w:rtl w:val="true"/>
        </w:rPr>
        <w:footnoteReference w:id="632"/>
      </w:r>
      <w:bookmarkStart w:id="468" w:name="pg3664_27051"/>
    </w:p>
    <w:p>
      <w:pPr>
        <w:pStyle w:val="Heading3"/>
        <w:numPr>
          <w:ilvl w:val="2"/>
          <w:numId w:val="1"/>
        </w:numPr>
        <w:rPr/>
      </w:pPr>
      <w:bookmarkStart w:id="469" w:name="__RefHeading___Toc297579_2281741623"/>
      <w:bookmarkStart w:id="470" w:name="_Toc174"/>
      <w:bookmarkEnd w:id="468"/>
      <w:bookmarkEnd w:id="469"/>
      <w:r>
        <w:rPr/>
        <w:t>10</w:t>
      </w:r>
      <w:r>
        <w:rPr>
          <w:rtl w:val="true"/>
        </w:rPr>
        <w:t xml:space="preserve"> </w:t>
      </w:r>
      <w:r>
        <w:rPr>
          <w:rtl w:val="true"/>
        </w:rPr>
        <w:t xml:space="preserve">ـ </w:t>
      </w:r>
      <w:r>
        <w:rPr/>
        <w:t>22</w:t>
      </w:r>
      <w:r>
        <w:rPr>
          <w:rtl w:val="true"/>
        </w:rPr>
        <w:t xml:space="preserve">. </w:t>
      </w:r>
      <w:r>
        <w:rPr>
          <w:rtl w:val="true"/>
        </w:rPr>
        <w:t>سؤال از رسولان و اوصیا</w:t>
      </w:r>
      <w:bookmarkEnd w:id="4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احادیث منقول ، رسولان و اوصیا نیز پیرامون عملکرد و انجام وظایف خطیر خود مورد سؤال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پرسش‌ها، با شهادت شهود معصوم ـ از میان فرشتگان و حجج الهی ـ عملکردشان تأیید می‌شود</w:t>
      </w:r>
      <w:r>
        <w:rPr>
          <w:rFonts w:eastAsia="IRNazanin" w:cs="IRNazanin"/>
          <w:color w:val="111111"/>
          <w:sz w:val="28"/>
          <w:szCs w:val="28"/>
          <w:rtl w:val="true"/>
          <w:lang w:bidi="fa-IR"/>
        </w:rPr>
        <w:t xml:space="preserve">. </w:t>
      </w:r>
      <w:r>
        <w:rPr>
          <w:rStyle w:val="FootnoteAnchor"/>
          <w:rtl w:val="true"/>
        </w:rPr>
        <w:footnoteReference w:id="633"/>
      </w:r>
      <w:bookmarkStart w:id="471" w:name="pg3664_27052"/>
    </w:p>
    <w:p>
      <w:pPr>
        <w:pStyle w:val="Heading2"/>
        <w:numPr>
          <w:ilvl w:val="1"/>
          <w:numId w:val="1"/>
        </w:numPr>
        <w:rPr/>
      </w:pPr>
      <w:bookmarkStart w:id="472" w:name="__RefHeading___Toc297581_2281741623"/>
      <w:bookmarkStart w:id="473" w:name="_Toc175"/>
      <w:bookmarkEnd w:id="471"/>
      <w:bookmarkEnd w:id="472"/>
      <w:r>
        <w:rPr/>
        <w:t>23</w:t>
      </w:r>
      <w:r>
        <w:rPr>
          <w:rtl w:val="true"/>
        </w:rPr>
        <w:t xml:space="preserve">. </w:t>
      </w:r>
      <w:r>
        <w:rPr>
          <w:rtl w:val="true"/>
        </w:rPr>
        <w:t>کتاب</w:t>
      </w:r>
      <w:bookmarkEnd w:id="473"/>
    </w:p>
    <w:p>
      <w:pPr>
        <w:pStyle w:val="Heading3"/>
        <w:numPr>
          <w:ilvl w:val="2"/>
          <w:numId w:val="1"/>
        </w:numPr>
        <w:rPr/>
      </w:pPr>
      <w:bookmarkStart w:id="474" w:name="__RefHeading___Toc297583_2281741623"/>
      <w:bookmarkStart w:id="475" w:name="_Toc176"/>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یکی از مسائل مهمّ آخرت که در آیات و روایات زیادی مطرح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حاوی پرونده کامل و دقیق اعمال انسان است که در اختیارش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جای قرآن مجید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الْکِتَابُ فَتَرَی الْمُجْرِمِینَ مُشْفِقِینَ مِمَّا فِیهِ وَیَقُولُونَ یَا وَیْلَتَنَا مَالِ هَذَا الْکِتَابِ لاَ یُغَادِرُ صَغِیرَةً وَلاَ کَبِیرَةً إِلاَّ أَحْصَاهَا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نامه اعمال در میانه نهاده شود، پس مجرمان را از آنچه در آن است هراسان بینی ،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این نامه چیست که هیچ عمل کوچک و بزرگی را فرو گذار ننموده ، جز آن که به حساب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طَائِرَهُ فِی عُنُقِهِ وَنُخْرِجُ لَهُ یَوْمَ الْقِیَامَةِ کِتَاباً یَلْقَاهُ</w:t>
      </w:r>
    </w:p>
    <w:p>
      <w:pPr>
        <w:pStyle w:val="BookText"/>
        <w:rPr/>
      </w:pPr>
      <w:r>
        <w:rPr>
          <w:rFonts w:ascii="Amiri" w:hAnsi="Amiri" w:eastAsia="Amiri" w:cs="Amiri"/>
          <w:color w:val="111111"/>
          <w:sz w:val="28"/>
          <w:sz w:val="28"/>
          <w:szCs w:val="28"/>
          <w:rtl w:val="true"/>
          <w:lang w:bidi="ar-SA"/>
        </w:rPr>
        <w:t xml:space="preserve">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کسی آثار کردارش را در گردنش آویخته‌ایم و روز قیامت برای او نوشته‌ای بیرون می‌آوریم که آن را باز و گشوده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خود را بخوان ، امروز همین بس که خودت حسابگر خود باشی </w:t>
      </w:r>
      <w:r>
        <w:rPr>
          <w:rFonts w:eastAsia="IRNazanin" w:cs="IRNazanin"/>
          <w:color w:val="111111"/>
          <w:sz w:val="28"/>
          <w:szCs w:val="28"/>
          <w:rtl w:val="true"/>
          <w:lang w:bidi="fa-IR"/>
        </w:rPr>
        <w:t>.</w:t>
      </w:r>
      <w:bookmarkStart w:id="476" w:name="pg3664_27053"/>
    </w:p>
    <w:p>
      <w:pPr>
        <w:pStyle w:val="BookText"/>
        <w:rPr/>
      </w:pPr>
      <w:bookmarkEnd w:id="4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شَیْءٍ فَعَلُوهُ فِی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صَغِیرٍ وَکَبِیرٍ مُسْتَطَرٌ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و هرچه کرده‌اند در نامه‌ها ثبت است ، و هر ریز و درشتی نگاشته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در آن هنگام که نامه‌های عمل گشوده شود</w:t>
      </w:r>
      <w:r>
        <w:rPr>
          <w:rFonts w:eastAsia="IRNazanin" w:cs="IRNazanin"/>
          <w:color w:val="111111"/>
          <w:sz w:val="28"/>
          <w:szCs w:val="28"/>
          <w:rtl w:val="true"/>
          <w:lang w:bidi="fa-IR"/>
        </w:rPr>
        <w:t>.</w:t>
      </w:r>
    </w:p>
    <w:p>
      <w:pPr>
        <w:pStyle w:val="Heading3"/>
        <w:numPr>
          <w:ilvl w:val="2"/>
          <w:numId w:val="1"/>
        </w:numPr>
        <w:rPr/>
      </w:pPr>
      <w:bookmarkStart w:id="477" w:name="__RefHeading___Toc297585_2281741623"/>
      <w:bookmarkStart w:id="478" w:name="_Toc177"/>
      <w:bookmarkEnd w:id="477"/>
      <w:r>
        <w:rPr/>
        <w:t>1</w:t>
      </w:r>
      <w:r>
        <w:rPr>
          <w:rtl w:val="true"/>
        </w:rPr>
        <w:t xml:space="preserve"> </w:t>
      </w:r>
      <w:r>
        <w:rPr>
          <w:rtl w:val="true"/>
        </w:rPr>
        <w:t xml:space="preserve">ـ </w:t>
      </w:r>
      <w:r>
        <w:rPr/>
        <w:t>23</w:t>
      </w:r>
      <w:r>
        <w:rPr>
          <w:rtl w:val="true"/>
        </w:rPr>
        <w:t xml:space="preserve">. </w:t>
      </w:r>
      <w:r>
        <w:rPr>
          <w:rtl w:val="true"/>
        </w:rPr>
        <w:t>آگاهی یافتن هر کس از تمام اعمالش</w:t>
      </w:r>
      <w:bookmarkEnd w:id="478"/>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نامه عمل ، خداوند متعال به انسان ، علم تکوینی روشنی عطا می‌کند که در موقف حساب به نحو احاطه بر گفتار و کردار خود ـاز طاعت وعصیان ـ در دنیا با تمام خصوصیاتش آگاه می‌شود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چنانکه خداوند متعال</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هر کس بداند چه فراهم دیده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روزی که هر کس آنچه از نیکی و بدی کرده ، همه را حاضر شده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کند که کاش میان او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 کار بدش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دراز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یاد می‌آورد تمام اعمال و آنچه برای او نوشته شده ، گویی که هم‌اکنون آنها را انجام داده است </w:t>
      </w:r>
      <w:r>
        <w:rPr>
          <w:rFonts w:eastAsia="IRNazanin" w:cs="IRNazanin"/>
          <w:color w:val="111111"/>
          <w:sz w:val="28"/>
          <w:szCs w:val="28"/>
          <w:rtl w:val="true"/>
          <w:lang w:bidi="fa-IR"/>
        </w:rPr>
        <w:t xml:space="preserve">. </w:t>
      </w:r>
      <w:r>
        <w:rPr>
          <w:rStyle w:val="FootnoteAnchor"/>
          <w:rtl w:val="true"/>
        </w:rPr>
        <w:footnoteReference w:id="641"/>
      </w:r>
      <w:bookmarkStart w:id="479" w:name="pg3664_27054"/>
    </w:p>
    <w:p>
      <w:pPr>
        <w:pStyle w:val="BookText"/>
        <w:rPr/>
      </w:pPr>
      <w:bookmarkEnd w:id="479"/>
      <w:r>
        <w:rPr>
          <w:rFonts w:ascii="IRNazanin" w:hAnsi="IRNazanin" w:eastAsia="IRNazanin"/>
          <w:color w:val="111111"/>
          <w:sz w:val="28"/>
          <w:sz w:val="28"/>
          <w:szCs w:val="28"/>
          <w:rtl w:val="true"/>
          <w:lang w:bidi="fa-IR"/>
        </w:rPr>
        <w:t xml:space="preserve">انسان فاقد این حضور و آگاهی و گرفتار نسیان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موقف حساب روز قیامت ، واجد آن می‌شود، چنانکه 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فَیُنَبِّئُهُمْ بِمَا عَمِلُوا أَحْصَاهُ اللَّهُ وَنَسُوهُ وَاللَّهُ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روزی که خداوند همه آنان را برمی‌انگیزد، پس آنان را از آنچه کرده‌اند خبر می‌دهد، خدا آن کارها را برشمرده و آنان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همه چیز گواه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آگاهی و وجدان ، مطلق نیست ، چنانکه پیشتر فاقد بود و بعد او را آگاهانیدند</w:t>
      </w:r>
      <w:r>
        <w:rPr>
          <w:rFonts w:eastAsia="IRNazanin" w:cs="IRNazanin"/>
          <w:color w:val="111111"/>
          <w:sz w:val="28"/>
          <w:szCs w:val="28"/>
          <w:rtl w:val="true"/>
          <w:lang w:bidi="fa-IR"/>
        </w:rPr>
        <w:t xml:space="preserve">. </w:t>
      </w:r>
      <w:r>
        <w:rPr>
          <w:rStyle w:val="FootnoteAnchor"/>
          <w:rtl w:val="true"/>
        </w:rPr>
        <w:footnoteReference w:id="643"/>
      </w:r>
    </w:p>
    <w:p>
      <w:pPr>
        <w:pStyle w:val="Heading3"/>
        <w:numPr>
          <w:ilvl w:val="2"/>
          <w:numId w:val="1"/>
        </w:numPr>
        <w:rPr/>
      </w:pPr>
      <w:bookmarkStart w:id="480" w:name="__RefHeading___Toc297587_2281741623"/>
      <w:bookmarkStart w:id="481" w:name="_Toc178"/>
      <w:bookmarkEnd w:id="480"/>
      <w:r>
        <w:rPr/>
        <w:t>2</w:t>
      </w:r>
      <w:r>
        <w:rPr>
          <w:rtl w:val="true"/>
        </w:rPr>
        <w:t xml:space="preserve"> </w:t>
      </w:r>
      <w:r>
        <w:rPr>
          <w:rtl w:val="true"/>
        </w:rPr>
        <w:t xml:space="preserve">ـ </w:t>
      </w:r>
      <w:r>
        <w:rPr/>
        <w:t>23</w:t>
      </w:r>
      <w:r>
        <w:rPr>
          <w:rtl w:val="true"/>
        </w:rPr>
        <w:t xml:space="preserve">. </w:t>
      </w:r>
      <w:r>
        <w:rPr>
          <w:rtl w:val="true"/>
        </w:rPr>
        <w:t>نویسندگان نامه عمل</w:t>
      </w:r>
      <w:bookmarkEnd w:id="481"/>
    </w:p>
    <w:p>
      <w:pPr>
        <w:pStyle w:val="BookText"/>
        <w:rPr/>
      </w:pPr>
      <w:r>
        <w:rPr>
          <w:rFonts w:ascii="IRNazanin" w:hAnsi="IRNazanin" w:eastAsia="IRNazanin"/>
          <w:color w:val="111111"/>
          <w:sz w:val="28"/>
          <w:sz w:val="28"/>
          <w:szCs w:val="28"/>
          <w:rtl w:val="true"/>
          <w:lang w:bidi="fa-IR"/>
        </w:rPr>
        <w:t xml:space="preserve">خداوند متعال برای نویسندگان نامه عمل فرشتگانی گمارده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ریز و درشت اعمال انسان را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این فرشتگان را ستوده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بزرگوار، از آنان یاد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همانا بر شما نگاهبانانی هست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آنچه را می‌کنید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قرآن مجید پیرامون نویسندگان نامه اعمال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هیچ‌کس نیست جز آنکه بر او نگاهبانی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آنگاه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دریافت‌کننده که از راست و چپ مراقب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بر زبان نمی‌آورد مگر آن که مراقبی آماده نزد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وکّل بذلک حفظة کرامآ لایسقطون حقّآ ولا یثبتون باطلا؛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نگهبانان بزرگواری را قرار داده که حقی را از میان نمی‌برند و برخلاف حقیقت ثبت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حفّاظ صدق یحفظون اعمالکم ، و عدد انفاسکم ، لا تسترکم منهم ظلمة لیل داج ولا یکّنکم منهم باب ذو رِتاج ؛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و بدانید حساب‌گران راستین ، اعمال شما را ثبت می‌کنند و حتی عدد نفسهایتان را نگه می‌دارند، نه ظلمت شب تاریک شما را از آنها پنهان می‌دارد و نه درهای محکم و بسته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استفاده می‌شود که فرشتگان نویسنده نامه اعمال ، از امانت و قداست برخوردارند و نگهبانان درستکار و عاری از خطا و دروغ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اعمال خوب و بد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سمت راست نویسنده اعمال نیکوی انسان است و فرشته سمت چپ نویسنده کارهای بد او</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شیخ صدوق ،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مردی گذشت که سخنان زاید</w:t>
      </w:r>
    </w:p>
    <w:p>
      <w:pPr>
        <w:pStyle w:val="BookText"/>
        <w:rPr/>
      </w:pPr>
      <w:r>
        <w:rPr>
          <w:rFonts w:ascii="IRNazanin" w:hAnsi="IRNazanin" w:eastAsia="IRNazanin"/>
          <w:color w:val="111111"/>
          <w:sz w:val="28"/>
          <w:sz w:val="28"/>
          <w:szCs w:val="28"/>
          <w:rtl w:val="true"/>
          <w:lang w:bidi="fa-IR"/>
        </w:rPr>
        <w:t>بر زبان جاری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 تو نامه‌ای را به وسیله دو نویسنده عملت برای خدایت املا می‌کنی پس سخن بگو به آنچه در شأن تو است ، و رها کن چیزی را که مناسب تو نیست </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فرشتگان نویسنده اعمال ، اگر کسی نیّت به عمل نیکویی کند و انجام ندهد، یک پاداش برای او می‌نویسند، و اگر عمل کند، ده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نیّت عمل بدی کند، تا وقتی آن را بجا نیاورد، چیزی نمی‌نویسند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بجا آورد، یک گناه برای او می‌نویسند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سیّد ابن‌طاووس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انسانی دو فرشته گماشته شده است که خیر و شرّ او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وارد شده که دو فرشته، ویژه شب هستند و دو فرشته، مخصوصِ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پایان مأموریت این فرشتگان ، از فجر صبح تا غروب آفتاب است </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نیایش خویش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یسّر علی الکرام الکاتبین مؤنتنا، و املأ لنا من حَسَناتنا صحائفنا، ولا تُخزنا عندهم بسوء اعمالنا؛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بار خدایا زحمت و رنج ما را بر نویسندگان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نویسندگان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نامه‌های ـ اعمال ـ ما را از حسنات و نیکیهای ما پرساز و ما را نزد آنان به بدی کردارهای خود رسوا مکن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فرزند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بنده اراده کند که گناه یا کار نیکی بجا آورد دو فرشته که بر اعمال او گماشته شده‌اند علم به آن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پلید و بوی پاکیزه یکسان است؟ گفتم 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bookmarkStart w:id="482" w:name="pg3664_27057"/>
    </w:p>
    <w:p>
      <w:pPr>
        <w:pStyle w:val="BookText"/>
        <w:rPr/>
      </w:pPr>
      <w:bookmarkEnd w:id="482"/>
      <w:r>
        <w:rPr>
          <w:rFonts w:ascii="IRNazanin" w:hAnsi="IRNazanin" w:eastAsia="IRNazanin"/>
          <w:color w:val="111111"/>
          <w:sz w:val="28"/>
          <w:sz w:val="28"/>
          <w:szCs w:val="28"/>
          <w:rtl w:val="true"/>
          <w:lang w:bidi="fa-IR"/>
        </w:rPr>
        <w:t>هرگاه اراده نیکو نماید، نَفَس او با بوی پاکیزه بیرون شود، پس فرشته سمت راست به فرشته سمت چپ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کن که اراده نیکو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بجا آورد، زبانش قلم و آب دهانش سیاهی مرکّب گردد و آن فرشته آن حسنه را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اراده گناه کند، نَفَس او با بوی پلید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سمت چپ به فرشته سمت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کن که اراده بدی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بجا آورد، زبانش قلم و آب دهانش سیاهی شود و آن فرشته آن را برای او ثبت نماید</w:t>
      </w:r>
      <w:r>
        <w:rPr>
          <w:rFonts w:eastAsia="IRNazanin" w:cs="IRNazanin"/>
          <w:color w:val="111111"/>
          <w:sz w:val="28"/>
          <w:szCs w:val="28"/>
          <w:rtl w:val="true"/>
          <w:lang w:bidi="fa-IR"/>
        </w:rPr>
        <w:t xml:space="preserve">. </w:t>
      </w:r>
      <w:r>
        <w:rPr>
          <w:rStyle w:val="FootnoteAnchor"/>
          <w:rtl w:val="true"/>
        </w:rPr>
        <w:footnoteReference w:id="654"/>
      </w:r>
    </w:p>
    <w:p>
      <w:pPr>
        <w:pStyle w:val="Heading3"/>
        <w:numPr>
          <w:ilvl w:val="2"/>
          <w:numId w:val="1"/>
        </w:numPr>
        <w:rPr/>
      </w:pPr>
      <w:bookmarkStart w:id="483" w:name="__RefHeading___Toc297589_2281741623"/>
      <w:bookmarkStart w:id="484" w:name="_Toc179"/>
      <w:bookmarkEnd w:id="483"/>
      <w:r>
        <w:rPr/>
        <w:t>3</w:t>
      </w:r>
      <w:r>
        <w:rPr>
          <w:rtl w:val="true"/>
        </w:rPr>
        <w:t xml:space="preserve"> </w:t>
      </w:r>
      <w:r>
        <w:rPr>
          <w:rtl w:val="true"/>
        </w:rPr>
        <w:t xml:space="preserve">ـ </w:t>
      </w:r>
      <w:r>
        <w:rPr/>
        <w:t>23</w:t>
      </w:r>
      <w:r>
        <w:rPr>
          <w:rtl w:val="true"/>
        </w:rPr>
        <w:t xml:space="preserve">. </w:t>
      </w:r>
      <w:r>
        <w:rPr>
          <w:rtl w:val="true"/>
        </w:rPr>
        <w:t>دریافت کارنامه‌های اعمال</w:t>
      </w:r>
      <w:bookmarkEnd w:id="484"/>
    </w:p>
    <w:p>
      <w:pPr>
        <w:pStyle w:val="BookText"/>
        <w:rPr/>
      </w:pPr>
      <w:r>
        <w:rPr>
          <w:rFonts w:ascii="IRNazanin" w:hAnsi="IRNazanin" w:eastAsia="IRNazanin"/>
          <w:color w:val="111111"/>
          <w:sz w:val="28"/>
          <w:sz w:val="28"/>
          <w:szCs w:val="28"/>
          <w:rtl w:val="true"/>
          <w:lang w:bidi="fa-IR"/>
        </w:rPr>
        <w:t xml:space="preserve">یکی از مراحل حسّاس صحنه قیامت ، دریافت کارنامه اعمال از سوی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مستندات دینی ، این کارنامه‌ها متفاوت است ، چنانکه 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w:t>
      </w:r>
    </w:p>
    <w:p>
      <w:pPr>
        <w:pStyle w:val="BookText"/>
        <w:rPr/>
      </w:pPr>
      <w:r>
        <w:rPr>
          <w:rFonts w:ascii="Amiri" w:hAnsi="Amiri" w:eastAsia="Amiri" w:cs="Amiri"/>
          <w:color w:val="111111"/>
          <w:sz w:val="28"/>
          <w:sz w:val="28"/>
          <w:szCs w:val="28"/>
          <w:rtl w:val="true"/>
          <w:lang w:bidi="ar-SA"/>
        </w:rPr>
        <w:t xml:space="preserve">مَا حِسَابِیَهْ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هر که نامه عملش به دست چپ او داده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 نامه‌ام به من داده نمی‌شد و نمی‌دانستم حسابم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أُوتِیَ کِتَابَهُ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وَیَصْلَی سَعِیـراً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 امّا هر که نامه او از پشت سرش داده شد، زود است که فغان و واویلا بر آورد و به آتشی افروخته در آید و بسوزد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آیه در شأن کفّار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نخست شامل کسانی است که نامه عملشان به دست چپ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هم شامل کسانی است که نامه عمل را از</w:t>
      </w:r>
      <w:bookmarkStart w:id="485" w:name="pg3664_27058"/>
    </w:p>
    <w:p>
      <w:pPr>
        <w:pStyle w:val="BookText"/>
        <w:rPr/>
      </w:pPr>
      <w:bookmarkEnd w:id="485"/>
      <w:r>
        <w:rPr>
          <w:rFonts w:ascii="IRNazanin" w:hAnsi="IRNazanin" w:eastAsia="IRNazanin"/>
          <w:color w:val="111111"/>
          <w:sz w:val="28"/>
          <w:sz w:val="28"/>
          <w:szCs w:val="28"/>
          <w:rtl w:val="true"/>
          <w:lang w:bidi="fa-IR"/>
        </w:rPr>
        <w:t>پشت سر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گیرندگان نامه اعمال از دست چپ و گیرندگان نامه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مذکور، کافران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دو آیه مذکور، خداوند متعال در همان دو سوره ، به اصحاب الیمین اشاره کرده است </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فَیَقُولُ هَاؤُمْ اقْرَءُوا کِتَابِیَهْ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امّا هر که نامه عملش به دست راست او داده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نامه مرا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وَیَنقَلِبُ إِلَی أَهْلِهِ مَسْرُوراً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پس هر که نامه او به دست راستش داده شد، به زودی حسابی آسان از او کشیده شود و شادمانه به سوی خانواده‌اش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آن است که در این دو آیه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هستند که به بهشت دست یافته‌اند و از آتش جهنّم و صدای خروش آن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مرتکبان معاصی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شیعیان ، نمی‌توان از آیات استفاده کرد که کارنامه اعمال اینان را به دست چپ یا دست راستشان خواهند داد</w:t>
      </w:r>
      <w:r>
        <w:rPr>
          <w:rFonts w:eastAsia="IRNazanin" w:cs="IRNazanin"/>
          <w:color w:val="111111"/>
          <w:sz w:val="28"/>
          <w:szCs w:val="28"/>
          <w:rtl w:val="true"/>
          <w:lang w:bidi="fa-IR"/>
        </w:rPr>
        <w:t xml:space="preserve">. </w:t>
      </w:r>
      <w:r>
        <w:rPr>
          <w:rStyle w:val="FootnoteAnchor"/>
          <w:rtl w:val="true"/>
        </w:rPr>
        <w:footnoteReference w:id="660"/>
      </w:r>
    </w:p>
    <w:p>
      <w:pPr>
        <w:pStyle w:val="Heading3"/>
        <w:numPr>
          <w:ilvl w:val="2"/>
          <w:numId w:val="1"/>
        </w:numPr>
        <w:rPr/>
      </w:pPr>
      <w:bookmarkStart w:id="486" w:name="__RefHeading___Toc297591_2281741623"/>
      <w:bookmarkStart w:id="487" w:name="_Toc180"/>
      <w:bookmarkEnd w:id="486"/>
      <w:r>
        <w:rPr/>
        <w:t>4</w:t>
      </w:r>
      <w:r>
        <w:rPr>
          <w:rtl w:val="true"/>
        </w:rPr>
        <w:t xml:space="preserve"> </w:t>
      </w:r>
      <w:r>
        <w:rPr>
          <w:rtl w:val="true"/>
        </w:rPr>
        <w:t xml:space="preserve">ـ </w:t>
      </w:r>
      <w:r>
        <w:rPr/>
        <w:t>23</w:t>
      </w:r>
      <w:r>
        <w:rPr>
          <w:rtl w:val="true"/>
        </w:rPr>
        <w:t xml:space="preserve">. </w:t>
      </w:r>
      <w:r>
        <w:rPr>
          <w:rtl w:val="true"/>
        </w:rPr>
        <w:t>اصناف مردم از نظر اعمال</w:t>
      </w:r>
      <w:bookmarkEnd w:id="48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قیامت از نظر عمل به چند دست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که نامه عمل را از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پشت سر دریافت می‌کنند؛ اهل اعراف و بلاتکلیفان و مرتکبان معاصی کبیره از مؤمنان ، ابرار و مقرّبین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مقرّبین از نظر درجه ، برتر از ابرار هستند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علی‌بن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w:t>
      </w:r>
    </w:p>
    <w:p>
      <w:pPr>
        <w:pStyle w:val="BookText"/>
        <w:rPr/>
      </w:pPr>
      <w:r>
        <w:rPr>
          <w:rFonts w:ascii="IRNazanin" w:hAnsi="IRNazanin" w:eastAsia="IRNazanin"/>
          <w:color w:val="111111"/>
          <w:sz w:val="28"/>
          <w:sz w:val="28"/>
          <w:szCs w:val="28"/>
          <w:rtl w:val="true"/>
          <w:lang w:bidi="fa-IR"/>
        </w:rPr>
        <w:t>جمعی از مؤمنان هستند که از آنان حسابرسی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سابقون بدون حساب به سوی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سابقون ، انبیاء و اوصیا و خلّص اصحاب ایشانند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تفسیر آیه شریفه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وپیشی‌گیرندگان ، پیشی‌گیرندگان ، آنانند مقرّبان ، در بهشت‌های پرنعمت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انبیاء و اوصیا و افضل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السابقون السابقون ذکر شده‌اند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نیز برخی از اصحاب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مصادیق این آیه‌اند</w:t>
      </w:r>
      <w:r>
        <w:rPr>
          <w:rFonts w:eastAsia="IRNazanin" w:cs="IRNazanin"/>
          <w:color w:val="111111"/>
          <w:sz w:val="28"/>
          <w:szCs w:val="28"/>
          <w:rtl w:val="true"/>
          <w:lang w:bidi="fa-IR"/>
        </w:rPr>
        <w:t xml:space="preserve">. </w:t>
      </w:r>
      <w:r>
        <w:rPr>
          <w:rStyle w:val="FootnoteAnchor"/>
          <w:rtl w:val="true"/>
        </w:rPr>
        <w:footnoteReference w:id="665"/>
      </w:r>
      <w:bookmarkStart w:id="488" w:name="pg3664_27060"/>
    </w:p>
    <w:p>
      <w:pPr>
        <w:pStyle w:val="Heading2"/>
        <w:numPr>
          <w:ilvl w:val="1"/>
          <w:numId w:val="1"/>
        </w:numPr>
        <w:rPr/>
      </w:pPr>
      <w:bookmarkStart w:id="489" w:name="__RefHeading___Toc297593_2281741623"/>
      <w:bookmarkStart w:id="490" w:name="_Toc181"/>
      <w:bookmarkEnd w:id="488"/>
      <w:bookmarkEnd w:id="489"/>
      <w:r>
        <w:rPr/>
        <w:t>24</w:t>
      </w:r>
      <w:r>
        <w:rPr>
          <w:rtl w:val="true"/>
        </w:rPr>
        <w:t xml:space="preserve">. </w:t>
      </w:r>
      <w:r>
        <w:rPr>
          <w:rtl w:val="true"/>
        </w:rPr>
        <w:t>شهود و گواهان اعمال</w:t>
      </w:r>
      <w:bookmarkEnd w:id="490"/>
    </w:p>
    <w:p>
      <w:pPr>
        <w:pStyle w:val="Heading3"/>
        <w:numPr>
          <w:ilvl w:val="2"/>
          <w:numId w:val="1"/>
        </w:numPr>
        <w:rPr/>
      </w:pPr>
      <w:bookmarkStart w:id="491" w:name="__RefHeading___Toc297595_2281741623"/>
      <w:bookmarkStart w:id="492" w:name="_Toc182"/>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 xml:space="preserve">یکی از مسائل روز قیامت و حسابرسی اعمال ، شهادت شهود و گواهان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نیز در شمار عقاید مسلّم و قطعی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فراوانی در قرآن و احادیث در این زمینه موجود است و با تکیه بر آنها می‌توان شهود را به پنج مورد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 زمان ، مکان‌های مختلف وقوع فعل ، اعضا و جوارح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جایگاه گواهان اعمال ، می‌توان به ماهیّت عادلانه و داوری کامل دادگاه آخرت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دادگاهی که امید تمامی ستمدیدگان تاریخ حیات بشر در استیفای تمام و کمال حقوق آنان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أَلَیْسَ اللَّهُ بِأَحْکَمِ الْحَاکِمِینَ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ـ آیا خداوند بهترین</w:t>
      </w:r>
    </w:p>
    <w:p>
      <w:pPr>
        <w:pStyle w:val="BookText"/>
        <w:rPr/>
      </w:pPr>
      <w:r>
        <w:rPr>
          <w:rFonts w:ascii="IRNazanin" w:hAnsi="IRNazanin" w:eastAsia="IRNazanin"/>
          <w:color w:val="111111"/>
          <w:sz w:val="28"/>
          <w:sz w:val="28"/>
          <w:szCs w:val="28"/>
          <w:rtl w:val="true"/>
          <w:lang w:bidi="fa-IR"/>
        </w:rPr>
        <w:t>حکم‌کنندگان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آری به حقیقت بهترین داور و حکم‌کننده است </w:t>
      </w:r>
      <w:r>
        <w:rPr>
          <w:rFonts w:eastAsia="IRNazanin" w:cs="IRNazanin"/>
          <w:color w:val="111111"/>
          <w:sz w:val="28"/>
          <w:szCs w:val="28"/>
          <w:rtl w:val="true"/>
          <w:lang w:bidi="fa-IR"/>
        </w:rPr>
        <w:t>.</w:t>
      </w:r>
    </w:p>
    <w:p>
      <w:pPr>
        <w:pStyle w:val="Heading3"/>
        <w:numPr>
          <w:ilvl w:val="2"/>
          <w:numId w:val="1"/>
        </w:numPr>
        <w:rPr/>
      </w:pPr>
      <w:bookmarkStart w:id="493" w:name="__RefHeading___Toc297597_2281741623"/>
      <w:bookmarkStart w:id="494" w:name="_Toc183"/>
      <w:bookmarkEnd w:id="493"/>
      <w:r>
        <w:rPr/>
        <w:t>1</w:t>
      </w:r>
      <w:r>
        <w:rPr>
          <w:rtl w:val="true"/>
        </w:rPr>
        <w:t xml:space="preserve"> </w:t>
      </w:r>
      <w:r>
        <w:rPr>
          <w:rtl w:val="true"/>
        </w:rPr>
        <w:t xml:space="preserve">ـ </w:t>
      </w:r>
      <w:r>
        <w:rPr/>
        <w:t>24</w:t>
      </w:r>
      <w:r>
        <w:rPr>
          <w:rtl w:val="true"/>
        </w:rPr>
        <w:t xml:space="preserve">. </w:t>
      </w:r>
      <w:r>
        <w:rPr>
          <w:rtl w:val="true"/>
        </w:rPr>
        <w:t>گواهی خداوند متعال</w:t>
      </w:r>
      <w:bookmarkEnd w:id="49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 قاضی عادل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 این ذات مقدّس خود شاهد و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چیز دانا است و از همه اسرار خلقت نهان و آشکار و ریز و درشت آگاهی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شَهِیدٌ عَلَی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 خدا بر آنچه می‌کنید گواه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فِی أَنفُسِکُمْ أَوْ تُخْفُوهُ یُحَاسِبْکُمْ 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اگر آنچه در دل دارید آشکار کنید یا پنهان سازید، خدا شما را به آن</w:t>
      </w:r>
    </w:p>
    <w:p>
      <w:pPr>
        <w:pStyle w:val="BookText"/>
        <w:rPr/>
      </w:pPr>
      <w:r>
        <w:rPr>
          <w:rFonts w:ascii="IRNazanin" w:hAnsi="IRNazanin" w:eastAsia="IRNazanin"/>
          <w:color w:val="111111"/>
          <w:sz w:val="28"/>
          <w:sz w:val="28"/>
          <w:szCs w:val="28"/>
          <w:rtl w:val="true"/>
          <w:lang w:bidi="fa-IR"/>
        </w:rPr>
        <w:t>محاسبه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 خدا به آنچه می‌کنید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عَلَیْکُمْ رَقِیباً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که خدا همواره مراقب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اسمای مقدّس الهی است </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دقّت در معانی این اسما اهمیّت شهادت خالق منّان در دادگاه بزرگ موعود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آگاهی خداوند است به هر آنچه تمام انسانها به‌جای می‌آورند</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هیچ چیز از او پنهان نمی‌ماند</w:t>
      </w:r>
      <w:r>
        <w:rPr>
          <w:rFonts w:eastAsia="IRNazanin" w:cs="IRNazanin"/>
          <w:color w:val="111111"/>
          <w:sz w:val="28"/>
          <w:szCs w:val="28"/>
          <w:rtl w:val="true"/>
          <w:lang w:bidi="fa-IR"/>
        </w:rPr>
        <w:t xml:space="preserve">. </w:t>
      </w:r>
      <w:r>
        <w:rPr>
          <w:rStyle w:val="FootnoteAnchor"/>
          <w:rtl w:val="true"/>
        </w:rPr>
        <w:footnoteReference w:id="67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آگاه از تعداد همه اشیا و دانا به آنها و پنهان نبودن هیچ چیز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دیگر، حسابرسی اعمال بندگان و اعطای پاداش به آنان و نیز به معنی کفایت‌کننده است </w:t>
      </w:r>
      <w:r>
        <w:rPr>
          <w:rFonts w:eastAsia="IRNazanin" w:cs="IRNazanin"/>
          <w:color w:val="111111"/>
          <w:sz w:val="28"/>
          <w:szCs w:val="28"/>
          <w:rtl w:val="true"/>
          <w:lang w:bidi="fa-IR"/>
        </w:rPr>
        <w:t xml:space="preserve">. </w:t>
      </w:r>
      <w:r>
        <w:rPr>
          <w:rStyle w:val="FootnoteAnchor"/>
          <w:rtl w:val="true"/>
        </w:rPr>
        <w:footnoteReference w:id="674"/>
      </w:r>
      <w:bookmarkStart w:id="495" w:name="pg3664_27062"/>
    </w:p>
    <w:p>
      <w:pPr>
        <w:pStyle w:val="BookText"/>
        <w:rPr/>
      </w:pPr>
      <w:bookmarkEnd w:id="495"/>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دانا</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مراد از خبیر، عالم بودن به چیزی با آگاهی به تمام شئون</w:t>
      </w:r>
    </w:p>
    <w:p>
      <w:pPr>
        <w:pStyle w:val="BookText"/>
        <w:rPr/>
      </w:pPr>
      <w:r>
        <w:rPr>
          <w:rFonts w:ascii="IRNazanin" w:hAnsi="IRNazanin" w:eastAsia="IRNazanin"/>
          <w:color w:val="111111"/>
          <w:sz w:val="28"/>
          <w:sz w:val="28"/>
          <w:szCs w:val="28"/>
          <w:rtl w:val="true"/>
          <w:lang w:bidi="fa-IR"/>
        </w:rPr>
        <w:t xml:space="preserve">معلوم و جزییّات و اسرار و حکمت‌های آن </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حافظ و نگهبان </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رقیب به معنای اشراف علم خداوند بر تمام ما</w:t>
      </w:r>
    </w:p>
    <w:p>
      <w:pPr>
        <w:pStyle w:val="BookText"/>
        <w:rPr/>
      </w:pPr>
      <w:r>
        <w:rPr>
          <w:rFonts w:ascii="IRNazanin" w:hAnsi="IRNazanin" w:eastAsia="IRNazanin"/>
          <w:color w:val="111111"/>
          <w:sz w:val="28"/>
          <w:sz w:val="28"/>
          <w:szCs w:val="28"/>
          <w:rtl w:val="true"/>
          <w:lang w:bidi="fa-IR"/>
        </w:rPr>
        <w:t xml:space="preserve">سوی الله بویژه بر اعمال بندگان ، به عنایت ملاحظه اعمال آنان است </w:t>
      </w:r>
      <w:r>
        <w:rPr>
          <w:rFonts w:eastAsia="IRNazanin" w:cs="IRNazanin"/>
          <w:color w:val="111111"/>
          <w:sz w:val="28"/>
          <w:szCs w:val="28"/>
          <w:rtl w:val="true"/>
          <w:lang w:bidi="fa-IR"/>
        </w:rPr>
        <w:t xml:space="preserve">. </w:t>
      </w:r>
      <w:r>
        <w:rPr>
          <w:rStyle w:val="FootnoteAnchor"/>
          <w:rtl w:val="true"/>
        </w:rPr>
        <w:footnoteReference w:id="678"/>
      </w:r>
      <w:r>
        <w:rPr>
          <w:rFonts w:ascii="Amiri" w:hAnsi="Amiri" w:eastAsia="Amiri" w:cs="Amiri"/>
          <w:color w:val="111111"/>
          <w:sz w:val="28"/>
          <w:sz w:val="28"/>
          <w:szCs w:val="28"/>
          <w:rtl w:val="true"/>
          <w:lang w:bidi="ar-SA"/>
        </w:rPr>
        <w:t>شهیداوّل در</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حفیظ </w:t>
      </w:r>
      <w:r>
        <w:rPr>
          <w:rFonts w:eastAsia="IRNazanin" w:cs="IRNazanin"/>
          <w:color w:val="111111"/>
          <w:sz w:val="28"/>
          <w:szCs w:val="28"/>
          <w:rtl w:val="true"/>
          <w:lang w:bidi="fa-IR"/>
        </w:rPr>
        <w:t xml:space="preserve">. </w:t>
      </w:r>
      <w:r>
        <w:rPr>
          <w:rStyle w:val="FootnoteAnchor"/>
          <w:rtl w:val="true"/>
        </w:rPr>
        <w:footnoteReference w:id="679"/>
      </w:r>
    </w:p>
    <w:p>
      <w:pPr>
        <w:pStyle w:val="Heading3"/>
        <w:numPr>
          <w:ilvl w:val="2"/>
          <w:numId w:val="1"/>
        </w:numPr>
        <w:rPr/>
      </w:pPr>
      <w:bookmarkStart w:id="496" w:name="__RefHeading___Toc297599_2281741623"/>
      <w:bookmarkStart w:id="497" w:name="_Toc184"/>
      <w:bookmarkEnd w:id="496"/>
      <w:r>
        <w:rPr/>
        <w:t>2</w:t>
      </w:r>
      <w:r>
        <w:rPr>
          <w:rtl w:val="true"/>
        </w:rPr>
        <w:t xml:space="preserve"> </w:t>
      </w:r>
      <w:r>
        <w:rPr>
          <w:rtl w:val="true"/>
        </w:rPr>
        <w:t xml:space="preserve">ـ </w:t>
      </w:r>
      <w:r>
        <w:rPr/>
        <w:t>24</w:t>
      </w:r>
      <w:r>
        <w:rPr>
          <w:rtl w:val="true"/>
        </w:rPr>
        <w:t xml:space="preserve">. </w:t>
      </w:r>
      <w:r>
        <w:rPr>
          <w:rtl w:val="true"/>
        </w:rPr>
        <w:t xml:space="preserve">گواهی پیامبران و امامان </w:t>
      </w:r>
      <w:r>
        <w:rPr>
          <w:rtl w:val="true"/>
        </w:rPr>
        <w:t>(</w:t>
      </w:r>
      <w:r>
        <w:rPr>
          <w:rtl w:val="true"/>
        </w:rPr>
        <w:t>علیهم السلام</w:t>
      </w:r>
      <w:r>
        <w:rPr>
          <w:rtl w:val="true"/>
        </w:rPr>
        <w:t>)</w:t>
      </w:r>
      <w:bookmarkEnd w:id="497"/>
    </w:p>
    <w:p>
      <w:pPr>
        <w:pStyle w:val="Heading4"/>
        <w:numPr>
          <w:ilvl w:val="3"/>
          <w:numId w:val="1"/>
        </w:numPr>
        <w:rPr/>
      </w:pPr>
      <w:bookmarkStart w:id="498" w:name="__RefHeading___Toc297601_2281741623"/>
      <w:bookmarkStart w:id="499" w:name="_Toc185"/>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یکی از گواهان اعمال انسان در آخرت ، پیامبران و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گواهی شامل امّت اسلامی و امم پیشین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امّت‌ها در تمام زمان‌ها دارای شهید هستند و اهل هر زمانی مورد شهادت آن شهید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گواه کارهای مردم در دنیا از جهت اعمال و کفر و ایمان و خلوص و وفا و نقض عهد و طاعتشان در دین هستند که در قیامت گواهی خواهند داد</w:t>
      </w:r>
      <w:r>
        <w:rPr>
          <w:rFonts w:eastAsia="IRNazanin" w:cs="IRNazanin"/>
          <w:color w:val="111111"/>
          <w:sz w:val="28"/>
          <w:szCs w:val="28"/>
          <w:rtl w:val="true"/>
          <w:lang w:bidi="fa-IR"/>
        </w:rPr>
        <w:t xml:space="preserve">. </w:t>
      </w:r>
      <w:r>
        <w:rPr>
          <w:rStyle w:val="FootnoteAnchor"/>
          <w:rtl w:val="true"/>
        </w:rPr>
        <w:footnoteReference w:id="680"/>
      </w:r>
    </w:p>
    <w:p>
      <w:pPr>
        <w:pStyle w:val="Heading4"/>
        <w:numPr>
          <w:ilvl w:val="3"/>
          <w:numId w:val="1"/>
        </w:numPr>
        <w:rPr/>
      </w:pPr>
      <w:bookmarkStart w:id="500" w:name="__RefHeading___Toc297603_2281741623"/>
      <w:bookmarkStart w:id="501" w:name="_Toc186"/>
      <w:bookmarkEnd w:id="500"/>
      <w:r>
        <w:rPr/>
        <w:t>1</w:t>
      </w:r>
      <w:r>
        <w:rPr>
          <w:rtl w:val="true"/>
        </w:rPr>
        <w:t xml:space="preserve"> </w:t>
      </w:r>
      <w:r>
        <w:rPr>
          <w:rtl w:val="true"/>
        </w:rPr>
        <w:t xml:space="preserve">ـ </w:t>
      </w:r>
      <w:r>
        <w:rPr/>
        <w:t>2</w:t>
      </w:r>
      <w:r>
        <w:rPr>
          <w:rtl w:val="true"/>
        </w:rPr>
        <w:t xml:space="preserve"> </w:t>
      </w:r>
      <w:r>
        <w:rPr>
          <w:rtl w:val="true"/>
        </w:rPr>
        <w:t xml:space="preserve">ـ </w:t>
      </w:r>
      <w:r>
        <w:rPr/>
        <w:t>24</w:t>
      </w:r>
      <w:r>
        <w:rPr>
          <w:rtl w:val="true"/>
        </w:rPr>
        <w:t xml:space="preserve">. </w:t>
      </w:r>
      <w:r>
        <w:rPr>
          <w:rtl w:val="true"/>
        </w:rPr>
        <w:t>گواهان امّت‌های پیشین</w:t>
      </w:r>
      <w:bookmarkEnd w:id="501"/>
    </w:p>
    <w:p>
      <w:pPr>
        <w:pStyle w:val="BookText"/>
        <w:rPr/>
      </w:pP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 کُلَّ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هر گروهی از مردم را به پیشوایشان بخوانیم </w:t>
      </w:r>
      <w:r>
        <w:rPr>
          <w:rFonts w:eastAsia="IRNazanin" w:cs="IRNazanin"/>
          <w:color w:val="111111"/>
          <w:sz w:val="28"/>
          <w:szCs w:val="28"/>
          <w:rtl w:val="true"/>
          <w:lang w:bidi="fa-IR"/>
        </w:rPr>
        <w:t>.</w:t>
      </w:r>
      <w:bookmarkStart w:id="502" w:name="pg3664_27063"/>
    </w:p>
    <w:p>
      <w:pPr>
        <w:pStyle w:val="BookText"/>
        <w:rPr/>
      </w:pPr>
      <w:bookmarkEnd w:id="5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عَلَیْهِمْ شَهِیداً مَا دُمْتُ فِیهِمْ فَلَمَّا تَوَفَّیْتَنِی کُنتَ أَنْتَ الرَّقِیبَ عَلَیْهِمْ وَأَنْتَ عَلَی کُلِّ شَیٍْ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و تا وقتی در میانشان بودم بر آنان گواه و مراقب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روح مرا گرفتی ، تو خود بر آن‌ها مراقب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 همه چیز گواهی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هر امّتی گواهی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بر آنان گواه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 ظاهر می‌شود که گواهی پیامبران ویژه امّت اسلامی نیست و در میان امّت‌های پیشین نیز بوده است </w:t>
      </w:r>
      <w:r>
        <w:rPr>
          <w:rFonts w:eastAsia="IRNazanin" w:cs="IRNazanin"/>
          <w:color w:val="111111"/>
          <w:sz w:val="28"/>
          <w:szCs w:val="28"/>
          <w:rtl w:val="true"/>
          <w:lang w:bidi="fa-IR"/>
        </w:rPr>
        <w:t xml:space="preserve">. </w:t>
      </w:r>
      <w:r>
        <w:rPr>
          <w:rStyle w:val="FootnoteAnchor"/>
          <w:rtl w:val="true"/>
        </w:rPr>
        <w:footnoteReference w:id="684"/>
      </w:r>
    </w:p>
    <w:p>
      <w:pPr>
        <w:pStyle w:val="Heading4"/>
        <w:numPr>
          <w:ilvl w:val="3"/>
          <w:numId w:val="1"/>
        </w:numPr>
        <w:rPr/>
      </w:pPr>
      <w:bookmarkStart w:id="503" w:name="__RefHeading___Toc297605_2281741623"/>
      <w:bookmarkStart w:id="504" w:name="_Toc187"/>
      <w:bookmarkEnd w:id="503"/>
      <w:r>
        <w:rPr/>
        <w:t>2</w:t>
      </w:r>
      <w:r>
        <w:rPr>
          <w:rtl w:val="true"/>
        </w:rPr>
        <w:t xml:space="preserve"> </w:t>
      </w:r>
      <w:r>
        <w:rPr>
          <w:rtl w:val="true"/>
        </w:rPr>
        <w:t xml:space="preserve">ـ </w:t>
      </w:r>
      <w:r>
        <w:rPr/>
        <w:t>2</w:t>
      </w:r>
      <w:r>
        <w:rPr>
          <w:rtl w:val="true"/>
        </w:rPr>
        <w:t xml:space="preserve"> </w:t>
      </w:r>
      <w:r>
        <w:rPr>
          <w:rtl w:val="true"/>
        </w:rPr>
        <w:t xml:space="preserve">ـ </w:t>
      </w:r>
      <w:r>
        <w:rPr/>
        <w:t>24</w:t>
      </w:r>
      <w:r>
        <w:rPr>
          <w:rtl w:val="true"/>
        </w:rPr>
        <w:t xml:space="preserve">. </w:t>
      </w:r>
      <w:r>
        <w:rPr>
          <w:rtl w:val="true"/>
        </w:rPr>
        <w:t>گواهان امّت اسلامی</w:t>
      </w:r>
      <w:bookmarkEnd w:id="504"/>
    </w:p>
    <w:p>
      <w:pPr>
        <w:pStyle w:val="BookText"/>
        <w:rPr/>
      </w:pPr>
      <w:r>
        <w:rPr>
          <w:rFonts w:ascii="IRNazanin" w:hAnsi="IRNazanin" w:eastAsia="IRNazanin"/>
          <w:color w:val="111111"/>
          <w:sz w:val="28"/>
          <w:sz w:val="28"/>
          <w:szCs w:val="28"/>
          <w:rtl w:val="true"/>
          <w:lang w:bidi="fa-IR"/>
        </w:rPr>
        <w:t xml:space="preserve">گواهان امّت اسلامی بر اعمال انسان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این موضوع 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 این گونه شما را امّت میانه قرار دادیم تا بر مردم گواه باشید و پیامبر هم بر شما گواه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با بررسی ویژگیهای کلّی تمام امّت اسلامی ، مشخّص می‌شود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شهدای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تمام امّت اسلامی نیست ، بلکه ویژه جمع</w:t>
      </w:r>
      <w:bookmarkStart w:id="505" w:name="pg3664_27064"/>
    </w:p>
    <w:p>
      <w:pPr>
        <w:pStyle w:val="BookText"/>
        <w:rPr/>
      </w:pPr>
      <w:bookmarkEnd w:id="505"/>
      <w:r>
        <w:rPr>
          <w:rFonts w:ascii="IRNazanin" w:hAnsi="IRNazanin" w:eastAsia="IRNazanin"/>
          <w:color w:val="111111"/>
          <w:sz w:val="28"/>
          <w:sz w:val="28"/>
          <w:szCs w:val="28"/>
          <w:rtl w:val="true"/>
          <w:lang w:bidi="fa-IR"/>
        </w:rPr>
        <w:t>خاصّی است که دارای علم و عصمت و توان خارق‌العاده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جمع خاصّ نمی‌توانند کسانی جز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ارجمند، با استناد به این آیه شریفه ، اوصاف و شئونی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 از جمله شهادت و گواهی برافعال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عجلی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جَعَلْنَاکُمْ أُمَّةً وَسَطاً لِتَکُونُوا شُهَدَاءَ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امّت وسط ، ماییم گواهان خداوند بر خلقش و حجّت‌های او در زمین </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ما ـ اهل بیت ـ را شهدای بر خلقش قرار داده </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در شأن امامان</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علی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الصراط الاقوم ، و شهداء دارالفناء و شفعاء دارالبقاء؛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بر خلقش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صراط مستقیم و گواهان دنیا و شفیعان جهان آخرتید</w:t>
      </w:r>
      <w:r>
        <w:rPr>
          <w:rFonts w:eastAsia="IRNazanin" w:cs="IRNazanin"/>
          <w:color w:val="111111"/>
          <w:sz w:val="28"/>
          <w:szCs w:val="28"/>
          <w:rtl w:val="true"/>
          <w:lang w:bidi="fa-IR"/>
        </w:rPr>
        <w:t>.</w:t>
      </w:r>
    </w:p>
    <w:p>
      <w:pPr>
        <w:pStyle w:val="Heading4"/>
        <w:numPr>
          <w:ilvl w:val="3"/>
          <w:numId w:val="1"/>
        </w:numPr>
        <w:rPr/>
      </w:pPr>
      <w:bookmarkStart w:id="506" w:name="__RefHeading___Toc297607_2281741623"/>
      <w:bookmarkStart w:id="507" w:name="_Toc188"/>
      <w:bookmarkEnd w:id="506"/>
      <w:r>
        <w:rPr/>
        <w:t>3</w:t>
      </w:r>
      <w:r>
        <w:rPr>
          <w:rtl w:val="true"/>
        </w:rPr>
        <w:t xml:space="preserve"> </w:t>
      </w:r>
      <w:r>
        <w:rPr>
          <w:rtl w:val="true"/>
        </w:rPr>
        <w:t xml:space="preserve">ـ </w:t>
      </w:r>
      <w:r>
        <w:rPr/>
        <w:t>2</w:t>
      </w:r>
      <w:r>
        <w:rPr>
          <w:rtl w:val="true"/>
        </w:rPr>
        <w:t xml:space="preserve"> </w:t>
      </w:r>
      <w:r>
        <w:rPr>
          <w:rtl w:val="true"/>
        </w:rPr>
        <w:t xml:space="preserve">ـ </w:t>
      </w:r>
      <w:r>
        <w:rPr/>
        <w:t>24</w:t>
      </w:r>
      <w:r>
        <w:rPr>
          <w:rtl w:val="true"/>
        </w:rPr>
        <w:t xml:space="preserve">. </w:t>
      </w:r>
      <w:r>
        <w:rPr>
          <w:rtl w:val="true"/>
        </w:rPr>
        <w:t>شاهد همه شهیدان</w:t>
      </w:r>
      <w:bookmarkEnd w:id="507"/>
    </w:p>
    <w:p>
      <w:pPr>
        <w:pStyle w:val="BookText"/>
        <w:rPr/>
      </w:pPr>
      <w:r>
        <w:rPr>
          <w:rFonts w:ascii="IRNazanin" w:hAnsi="IRNazanin" w:eastAsia="IRNazanin"/>
          <w:color w:val="111111"/>
          <w:sz w:val="28"/>
          <w:sz w:val="28"/>
          <w:szCs w:val="28"/>
          <w:rtl w:val="true"/>
          <w:lang w:bidi="fa-IR"/>
        </w:rPr>
        <w:t xml:space="preserve">گواه و شهید همه امّت‌ها پیامبرانشان است </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و شاهد بر همه پیامبران ، حضرت</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چنانکه امیرمؤمنان فرموده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 می‌شوند در جایگاهی که در آن‌جا تمام خلایق را به سخن در می‌آورند احدی سخن نمی‌گوید مگر کسی که خداوند رحمن او را رخصت</w:t>
      </w:r>
      <w:bookmarkStart w:id="508" w:name="pg3664_27065"/>
    </w:p>
    <w:p>
      <w:pPr>
        <w:pStyle w:val="BookText"/>
        <w:rPr/>
      </w:pPr>
      <w:bookmarkEnd w:id="508"/>
      <w:r>
        <w:rPr>
          <w:rFonts w:ascii="IRNazanin" w:hAnsi="IRNazanin" w:eastAsia="IRNazanin"/>
          <w:color w:val="111111"/>
          <w:sz w:val="28"/>
          <w:sz w:val="28"/>
          <w:szCs w:val="28"/>
          <w:rtl w:val="true"/>
          <w:lang w:bidi="fa-IR"/>
        </w:rPr>
        <w:t>دهد و سخن حقّی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را باز می‌دارند و از ایشان سؤال می‌کنند، چنانکه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شهدا گواه خواهد بود و شهدا پیامبرانند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از سویی شهید امّت اسلام ، وجود گرامی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بالاترین رتبه در میان شهدا و گواهان و بزرگ‌ترین حامل عرش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شهید بر مردم و نیز شهید بر شهدا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پس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وی می‌باشند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پس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شهیدان امّت‌های پیشین و امّت اسلامی ، رسولان و امامان معصوم است و شاهد همه شهیدان است </w:t>
      </w:r>
      <w:r>
        <w:rPr>
          <w:rFonts w:eastAsia="IRNazanin" w:cs="IRNazanin"/>
          <w:color w:val="111111"/>
          <w:sz w:val="28"/>
          <w:szCs w:val="28"/>
          <w:rtl w:val="true"/>
          <w:lang w:bidi="fa-IR"/>
        </w:rPr>
        <w:t>.</w:t>
      </w:r>
    </w:p>
    <w:p>
      <w:pPr>
        <w:pStyle w:val="Heading3"/>
        <w:numPr>
          <w:ilvl w:val="2"/>
          <w:numId w:val="1"/>
        </w:numPr>
        <w:rPr/>
      </w:pPr>
      <w:bookmarkStart w:id="509" w:name="__RefHeading___Toc297609_2281741623"/>
      <w:bookmarkStart w:id="510" w:name="_Toc189"/>
      <w:bookmarkEnd w:id="509"/>
      <w:r>
        <w:rPr/>
        <w:t>3</w:t>
      </w:r>
      <w:r>
        <w:rPr>
          <w:rtl w:val="true"/>
        </w:rPr>
        <w:t xml:space="preserve"> </w:t>
      </w:r>
      <w:r>
        <w:rPr>
          <w:rtl w:val="true"/>
        </w:rPr>
        <w:t xml:space="preserve">ـ </w:t>
      </w:r>
      <w:r>
        <w:rPr/>
        <w:t>24</w:t>
      </w:r>
      <w:r>
        <w:rPr>
          <w:rtl w:val="true"/>
        </w:rPr>
        <w:t xml:space="preserve">. </w:t>
      </w:r>
      <w:r>
        <w:rPr>
          <w:rtl w:val="true"/>
        </w:rPr>
        <w:t>گواهی فرشتگان</w:t>
      </w:r>
      <w:bookmarkEnd w:id="510"/>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گواه و مورد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آیات</w:t>
      </w:r>
    </w:p>
    <w:p>
      <w:pPr>
        <w:pStyle w:val="BookText"/>
        <w:rPr/>
      </w:pPr>
      <w:r>
        <w:rPr>
          <w:rFonts w:ascii="IRNazanin" w:hAnsi="IRNazanin" w:eastAsia="IRNazanin"/>
          <w:color w:val="111111"/>
          <w:sz w:val="28"/>
          <w:sz w:val="28"/>
          <w:szCs w:val="28"/>
          <w:rtl w:val="true"/>
          <w:lang w:bidi="fa-IR"/>
        </w:rPr>
        <w:t>وروایاتی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آیات کریمه و روایات مبارکه حاصل می‌شود، قدر متیقّن در معنی شاهد و شهید، خدای سبحان ، انبیاء و رسولان و امامان معصوم و فرشتگان بزرگوار و نگاهبانان از نویسندگان اعمال بندگان هستند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در تبیین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کُلُّ نَفْسٍ مَعَهَا سَائِقٌ وَشَهِیدٌ</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می‌آید در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حالی که یک سوق‌دهنده و یک گواه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از حال مردم پس از زنده شدن آگاه گردانید که هر فردی از مکلّفان خواهد آمد در حالی که سوق‌دهنده‌ای از فرشتگان با آنها همراه است که آنها را به سوی حسابرسی</w:t>
      </w:r>
      <w:bookmarkStart w:id="511" w:name="pg3664_27066"/>
    </w:p>
    <w:p>
      <w:pPr>
        <w:pStyle w:val="BookText"/>
        <w:rPr/>
      </w:pPr>
      <w:bookmarkEnd w:id="511"/>
      <w:r>
        <w:rPr>
          <w:rFonts w:ascii="IRNazanin" w:hAnsi="IRNazanin" w:eastAsia="IRNazanin"/>
          <w:color w:val="111111"/>
          <w:sz w:val="28"/>
          <w:sz w:val="28"/>
          <w:szCs w:val="28"/>
          <w:rtl w:val="true"/>
          <w:lang w:bidi="fa-IR"/>
        </w:rPr>
        <w:t>می‌برند و گواهی از فرشتگان که علیه آنها شهادت دهد به آنچه از حالشان می‌داند و از آنها مشاهده کرده و علیه آنان نوشته است پس راهی برای گریز یا انکار نمی‌یابد</w:t>
      </w:r>
      <w:r>
        <w:rPr>
          <w:rFonts w:eastAsia="IRNazanin" w:cs="IRNazanin"/>
          <w:color w:val="111111"/>
          <w:sz w:val="28"/>
          <w:szCs w:val="28"/>
          <w:rtl w:val="true"/>
          <w:lang w:bidi="fa-IR"/>
        </w:rPr>
        <w:t xml:space="preserve">. </w:t>
      </w:r>
      <w:r>
        <w:rPr>
          <w:rStyle w:val="FootnoteAnchor"/>
          <w:rtl w:val="true"/>
        </w:rPr>
        <w:footnoteReference w:id="695"/>
      </w:r>
    </w:p>
    <w:p>
      <w:pPr>
        <w:pStyle w:val="Heading3"/>
        <w:numPr>
          <w:ilvl w:val="2"/>
          <w:numId w:val="1"/>
        </w:numPr>
        <w:rPr/>
      </w:pPr>
      <w:bookmarkStart w:id="512" w:name="__RefHeading___Toc297611_2281741623"/>
      <w:bookmarkStart w:id="513" w:name="_Toc190"/>
      <w:bookmarkEnd w:id="512"/>
      <w:r>
        <w:rPr/>
        <w:t>4</w:t>
      </w:r>
      <w:r>
        <w:rPr>
          <w:rtl w:val="true"/>
        </w:rPr>
        <w:t xml:space="preserve"> </w:t>
      </w:r>
      <w:r>
        <w:rPr>
          <w:rtl w:val="true"/>
        </w:rPr>
        <w:t xml:space="preserve">ـ </w:t>
      </w:r>
      <w:r>
        <w:rPr/>
        <w:t>24</w:t>
      </w:r>
      <w:r>
        <w:rPr>
          <w:rtl w:val="true"/>
        </w:rPr>
        <w:t xml:space="preserve">. </w:t>
      </w:r>
      <w:r>
        <w:rPr>
          <w:rtl w:val="true"/>
        </w:rPr>
        <w:t>گواهی اعضای بدن انسان</w:t>
      </w:r>
      <w:bookmarkEnd w:id="513"/>
    </w:p>
    <w:p>
      <w:pPr>
        <w:pStyle w:val="BookText"/>
        <w:rPr/>
      </w:pPr>
      <w:r>
        <w:rPr>
          <w:rFonts w:ascii="IRNazanin" w:hAnsi="IRNazanin" w:eastAsia="IRNazanin"/>
          <w:color w:val="111111"/>
          <w:sz w:val="28"/>
          <w:sz w:val="28"/>
          <w:szCs w:val="28"/>
          <w:rtl w:val="true"/>
          <w:lang w:bidi="fa-IR"/>
        </w:rPr>
        <w:t xml:space="preserve">یکی از گواهان قیامت ، اعضای بدن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مجید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امروز بر دهان آن‌ها مهر می‌نهیم و دستهای آنها با ما سخن می‌گوید و پاهایشان به اعمالی که انجام دادند گواهی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آن روز که زبان‌ها و دست‌ها و پاهایشان بر ضدّ آنها، نسبت به اعمالی که انجام داده‌اند، گواهی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مَا جَاءُوهَا شَهِدَ عَلَیْهِمْ سَمْعُهُمْ وَأَبْصَارُهُمْ وَجُلُودُهُمْ بِمَا کَانُوا</w:t>
      </w:r>
    </w:p>
    <w:p>
      <w:pPr>
        <w:pStyle w:val="BookText"/>
        <w:rPr/>
      </w:pPr>
      <w:r>
        <w:rPr>
          <w:rFonts w:ascii="Amiri" w:hAnsi="Amiri" w:eastAsia="Amiri" w:cs="Amiri"/>
          <w:color w:val="111111"/>
          <w:sz w:val="28"/>
          <w:sz w:val="28"/>
          <w:szCs w:val="28"/>
          <w:rtl w:val="true"/>
          <w:lang w:bidi="ar-SA"/>
        </w:rPr>
        <w:t xml:space="preserve">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عَلَیْنَا قَالُوا أَنطَقَنَا اللَّهُ الَّذِی أَنطَقَ کُلَّ شَیٍْ وَهُوَ خَلَقَکُمْ أَوَّلَ مَرَّةٍ وَإِلَیْهِ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کُنْتُمْ تَسْتَتِرُونَ أَنْ یَشْهَدَ عَلَیْکُمْ سَمْعُکُمْ وَلاَ أَبْصَارُکُمْ وَلاَ جُلُودُکُمْ وَلَکِنْ ظَنَنْتُمْ أَنَّ اللَّهَ لاَ یَعْلَمُ کَثِیراً مِمَّا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آن می‌رسند، گوش‌ها و چشمها و پوستهاشان بر ضّد آنان بدانچه می‌کردند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پوست‌های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سخن آورد، همان که هر چیزی را به سخن آورده</w:t>
      </w:r>
      <w:bookmarkStart w:id="514" w:name="pg3664_27067"/>
    </w:p>
    <w:p>
      <w:pPr>
        <w:pStyle w:val="BookText"/>
        <w:rPr/>
      </w:pPr>
      <w:bookmarkEnd w:id="51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شما را نخستین بار آفرید و به سوی او باز 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می‌کردید، نه برای این بود که گوشها و دیدگان و پوست هاتان بر ضدّ شما گواهی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باور نداشتید که بتوانند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پنداشتید که خدا بسیاری از آنچه را می‌کنید،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اعضا ویژه کسانی شمرده شده است که فرمان عذاب بر آنها قطعی شده است نه برای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نامه عمل مؤمن به دست راستش داده می‌شود</w:t>
      </w:r>
      <w:r>
        <w:rPr>
          <w:rFonts w:eastAsia="IRNazanin" w:cs="IRNazanin"/>
          <w:color w:val="111111"/>
          <w:sz w:val="28"/>
          <w:szCs w:val="28"/>
          <w:rtl w:val="true"/>
          <w:lang w:bidi="fa-IR"/>
        </w:rPr>
        <w:t xml:space="preserve">. </w:t>
      </w:r>
      <w:r>
        <w:rPr>
          <w:rStyle w:val="FootnoteAnchor"/>
          <w:rtl w:val="true"/>
        </w:rPr>
        <w:footnoteReference w:id="699"/>
      </w:r>
    </w:p>
    <w:p>
      <w:pPr>
        <w:pStyle w:val="Heading3"/>
        <w:numPr>
          <w:ilvl w:val="2"/>
          <w:numId w:val="1"/>
        </w:numPr>
        <w:rPr/>
      </w:pPr>
      <w:bookmarkStart w:id="515" w:name="__RefHeading___Toc297613_2281741623"/>
      <w:bookmarkStart w:id="516" w:name="_Toc191"/>
      <w:bookmarkEnd w:id="515"/>
      <w:r>
        <w:rPr/>
        <w:t>5</w:t>
      </w:r>
      <w:r>
        <w:rPr>
          <w:rtl w:val="true"/>
        </w:rPr>
        <w:t xml:space="preserve"> </w:t>
      </w:r>
      <w:r>
        <w:rPr>
          <w:rtl w:val="true"/>
        </w:rPr>
        <w:t xml:space="preserve">ـ </w:t>
      </w:r>
      <w:r>
        <w:rPr/>
        <w:t>24</w:t>
      </w:r>
      <w:r>
        <w:rPr>
          <w:rtl w:val="true"/>
        </w:rPr>
        <w:t xml:space="preserve">. </w:t>
      </w:r>
      <w:r>
        <w:rPr>
          <w:rtl w:val="true"/>
        </w:rPr>
        <w:t>گواهی زمین</w:t>
      </w:r>
      <w:bookmarkEnd w:id="516"/>
    </w:p>
    <w:p>
      <w:pPr>
        <w:pStyle w:val="BookText"/>
        <w:rPr/>
      </w:pPr>
      <w:r>
        <w:rPr>
          <w:rFonts w:ascii="IRNazanin" w:hAnsi="IRNazanin" w:eastAsia="IRNazanin"/>
          <w:color w:val="111111"/>
          <w:sz w:val="28"/>
          <w:sz w:val="28"/>
          <w:szCs w:val="28"/>
          <w:rtl w:val="true"/>
          <w:lang w:bidi="fa-IR"/>
        </w:rPr>
        <w:t xml:space="preserve">یکی از گواهان اعمال انسان ،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تمام خبرهای خود را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معنی آیه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خبر می‌دهد بر آنچه در آن انجام یافته است </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در روایتی نیز از گواهی مکان‌های اعمال انسان سخن رفته است </w:t>
      </w:r>
      <w:r>
        <w:rPr>
          <w:rFonts w:eastAsia="IRNazanin" w:cs="IRNazanin"/>
          <w:color w:val="111111"/>
          <w:sz w:val="28"/>
          <w:szCs w:val="28"/>
          <w:rtl w:val="true"/>
          <w:lang w:bidi="fa-IR"/>
        </w:rPr>
        <w:t xml:space="preserve">. </w:t>
      </w:r>
      <w:r>
        <w:rPr>
          <w:rStyle w:val="FootnoteAnchor"/>
          <w:rtl w:val="true"/>
        </w:rPr>
        <w:footnoteReference w:id="702"/>
      </w:r>
    </w:p>
    <w:p>
      <w:pPr>
        <w:pStyle w:val="Heading3"/>
        <w:numPr>
          <w:ilvl w:val="2"/>
          <w:numId w:val="1"/>
        </w:numPr>
        <w:rPr/>
      </w:pPr>
      <w:bookmarkStart w:id="517" w:name="__RefHeading___Toc297615_2281741623"/>
      <w:bookmarkStart w:id="518" w:name="_Toc192"/>
      <w:bookmarkEnd w:id="517"/>
      <w:r>
        <w:rPr/>
        <w:t>6</w:t>
      </w:r>
      <w:r>
        <w:rPr>
          <w:rtl w:val="true"/>
        </w:rPr>
        <w:t xml:space="preserve"> </w:t>
      </w:r>
      <w:r>
        <w:rPr>
          <w:rtl w:val="true"/>
        </w:rPr>
        <w:t xml:space="preserve">ـ </w:t>
      </w:r>
      <w:r>
        <w:rPr/>
        <w:t>24</w:t>
      </w:r>
      <w:r>
        <w:rPr>
          <w:rtl w:val="true"/>
        </w:rPr>
        <w:t xml:space="preserve">. </w:t>
      </w:r>
      <w:r>
        <w:rPr>
          <w:rtl w:val="true"/>
        </w:rPr>
        <w:t>گواهی زمان</w:t>
      </w:r>
      <w:bookmarkEnd w:id="51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گواهان اعمال انسان ،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نقل شده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در شمار گواهان اعمال یاد شده است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و ماهها گواه اعمالند</w:t>
      </w:r>
      <w:r>
        <w:rPr>
          <w:rFonts w:eastAsia="IRNazanin" w:cs="IRNazanin"/>
          <w:color w:val="111111"/>
          <w:sz w:val="28"/>
          <w:szCs w:val="28"/>
          <w:rtl w:val="true"/>
          <w:lang w:bidi="fa-IR"/>
        </w:rPr>
        <w:t xml:space="preserve">. </w:t>
      </w:r>
      <w:r>
        <w:rPr>
          <w:rStyle w:val="FootnoteAnchor"/>
          <w:rtl w:val="true"/>
        </w:rPr>
        <w:footnoteReference w:id="703"/>
      </w:r>
      <w:bookmarkStart w:id="519" w:name="pg3664_27068"/>
    </w:p>
    <w:p>
      <w:pPr>
        <w:pStyle w:val="Heading2"/>
        <w:numPr>
          <w:ilvl w:val="1"/>
          <w:numId w:val="1"/>
        </w:numPr>
        <w:rPr/>
      </w:pPr>
      <w:bookmarkStart w:id="520" w:name="__RefHeading___Toc297617_2281741623"/>
      <w:bookmarkStart w:id="521" w:name="_Toc193"/>
      <w:bookmarkEnd w:id="519"/>
      <w:bookmarkEnd w:id="520"/>
      <w:r>
        <w:rPr/>
        <w:t>25</w:t>
      </w:r>
      <w:r>
        <w:rPr>
          <w:rtl w:val="true"/>
        </w:rPr>
        <w:t xml:space="preserve">. </w:t>
      </w:r>
      <w:r>
        <w:rPr>
          <w:rtl w:val="true"/>
        </w:rPr>
        <w:t>میزان</w:t>
      </w:r>
      <w:bookmarkEnd w:id="521"/>
    </w:p>
    <w:p>
      <w:pPr>
        <w:pStyle w:val="Heading3"/>
        <w:numPr>
          <w:ilvl w:val="2"/>
          <w:numId w:val="1"/>
        </w:numPr>
        <w:rPr/>
      </w:pPr>
      <w:bookmarkStart w:id="522" w:name="__RefHeading___Toc297619_2281741623"/>
      <w:bookmarkStart w:id="523" w:name="_Toc194"/>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 xml:space="preserve">میزان به معنی وسیله سنجش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عقاید مسلّم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وجود میزان در شمار ضروریات دین شمرده شده است </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خواجه نصیر توسی 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امور ممکن</w:t>
      </w:r>
    </w:p>
    <w:p>
      <w:pPr>
        <w:pStyle w:val="BookText"/>
        <w:rPr/>
      </w:pPr>
      <w:r>
        <w:rPr>
          <w:rFonts w:ascii="IRNazanin" w:hAnsi="IRNazanin" w:eastAsia="IRNazanin"/>
          <w:color w:val="111111"/>
          <w:sz w:val="28"/>
          <w:sz w:val="28"/>
          <w:szCs w:val="28"/>
          <w:rtl w:val="true"/>
          <w:lang w:bidi="fa-IR"/>
        </w:rPr>
        <w:t xml:space="preserve">دانسته‌اند که به دلالت منابع وحیانی و خبر دادن خداوند متعال از وقوع آن ثابت و تصدیق آن واجب است </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فاضل مقداد سیوری نیز نظری همسان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آیات و روایات زیادی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یَوْمَئِذٍ الْحَقُّ 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سنجش اعمال در آن روز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bookmarkStart w:id="524" w:name="pg3664_27069"/>
    </w:p>
    <w:p>
      <w:pPr>
        <w:pStyle w:val="BookText"/>
        <w:rPr/>
      </w:pPr>
      <w:bookmarkEnd w:id="524"/>
      <w:r>
        <w:rPr>
          <w:rFonts w:ascii="IRNazanin" w:hAnsi="IRNazanin" w:eastAsia="IRNazanin"/>
          <w:color w:val="111111"/>
          <w:sz w:val="28"/>
          <w:sz w:val="28"/>
          <w:szCs w:val="28"/>
          <w:rtl w:val="true"/>
          <w:lang w:bidi="fa-IR"/>
        </w:rPr>
        <w:t>سنگین است ،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سبک باشد، پس آنانند که به خود زیان زده‌اند چرا که به آیات ما ستم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سوره‌های الکهف ، </w:t>
      </w:r>
      <w:r>
        <w:rPr>
          <w:rStyle w:val="FootnoteAnchor"/>
          <w:rtl w:val="true"/>
        </w:rPr>
        <w:footnoteReference w:id="709"/>
      </w:r>
      <w:r>
        <w:rPr>
          <w:rFonts w:ascii="IRNazanin" w:hAnsi="IRNazanin" w:eastAsia="IRNazanin"/>
          <w:color w:val="111111"/>
          <w:sz w:val="28"/>
          <w:sz w:val="28"/>
          <w:szCs w:val="28"/>
          <w:rtl w:val="true"/>
          <w:lang w:bidi="fa-IR"/>
        </w:rPr>
        <w:t xml:space="preserve">الانبیاء، </w:t>
      </w:r>
      <w:r>
        <w:rPr>
          <w:rStyle w:val="FootnoteAnchor"/>
          <w:rtl w:val="true"/>
        </w:rPr>
        <w:footnoteReference w:id="710"/>
      </w:r>
      <w:r>
        <w:rPr>
          <w:rFonts w:ascii="IRNazanin" w:hAnsi="IRNazanin" w:eastAsia="IRNazanin"/>
          <w:color w:val="111111"/>
          <w:sz w:val="28"/>
          <w:sz w:val="28"/>
          <w:szCs w:val="28"/>
          <w:rtl w:val="true"/>
          <w:lang w:bidi="fa-IR"/>
        </w:rPr>
        <w:t xml:space="preserve">المؤمنین </w:t>
      </w:r>
      <w:r>
        <w:rPr>
          <w:rStyle w:val="FootnoteAnchor"/>
          <w:rtl w:val="true"/>
        </w:rPr>
        <w:footnoteReference w:id="711"/>
      </w:r>
      <w:r>
        <w:rPr>
          <w:rFonts w:ascii="IRNazanin" w:hAnsi="IRNazanin" w:eastAsia="IRNazanin"/>
          <w:color w:val="111111"/>
          <w:sz w:val="28"/>
          <w:sz w:val="28"/>
          <w:szCs w:val="28"/>
          <w:rtl w:val="true"/>
          <w:lang w:bidi="fa-IR"/>
        </w:rPr>
        <w:t xml:space="preserve">و القارعه </w:t>
      </w:r>
      <w:r>
        <w:rPr>
          <w:rStyle w:val="FootnoteAnchor"/>
          <w:rtl w:val="true"/>
        </w:rPr>
        <w:footnoteReference w:id="712"/>
      </w:r>
      <w:r>
        <w:rPr>
          <w:rFonts w:ascii="IRNazanin" w:hAnsi="IRNazanin" w:eastAsia="IRNazanin"/>
          <w:color w:val="111111"/>
          <w:sz w:val="28"/>
          <w:sz w:val="28"/>
          <w:szCs w:val="28"/>
          <w:rtl w:val="true"/>
          <w:lang w:bidi="fa-IR"/>
        </w:rPr>
        <w:t xml:space="preserve">آیاتی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 سبکی و سنگینی موازین و اعمال ، عدالت دقیق و بدون هیچگونه ستم ، بی‌ارجی کافران ، نتیجه سنجش اعمال و فرجام خوب یا بد بیان</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Heading3"/>
        <w:numPr>
          <w:ilvl w:val="2"/>
          <w:numId w:val="1"/>
        </w:numPr>
        <w:rPr/>
      </w:pPr>
      <w:bookmarkStart w:id="525" w:name="__RefHeading___Toc297621_2281741623"/>
      <w:bookmarkStart w:id="526" w:name="_Toc195"/>
      <w:bookmarkEnd w:id="525"/>
      <w:r>
        <w:rPr/>
        <w:t>1</w:t>
      </w:r>
      <w:r>
        <w:rPr>
          <w:rtl w:val="true"/>
        </w:rPr>
        <w:t xml:space="preserve"> </w:t>
      </w:r>
      <w:r>
        <w:rPr>
          <w:rtl w:val="true"/>
        </w:rPr>
        <w:t xml:space="preserve">ـ </w:t>
      </w:r>
      <w:r>
        <w:rPr/>
        <w:t>25</w:t>
      </w:r>
      <w:r>
        <w:rPr>
          <w:rtl w:val="true"/>
        </w:rPr>
        <w:t xml:space="preserve">. </w:t>
      </w:r>
      <w:r>
        <w:rPr>
          <w:rtl w:val="true"/>
        </w:rPr>
        <w:t>حقیقت میزان</w:t>
      </w:r>
      <w:bookmarkEnd w:id="526"/>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عنوان یکی از عقاید قطعی اسلامی ـ تردیدی نیست و پیش‌تر این موضوع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چگونگی آن ، نظرات گوناگونی ابراز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نظریات ، دیدگاههای متکلّمان و مفسّران است نه دیدگاههای فلسفی وعرفانی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آرای فلسفی و عرفانی متأثّر از اندیشه‌های کهن یونانی است وجهان‌شناسی آن با جهان‌شناسی وحیانی و اعتقادات دینی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میزان شکّی نیست و انکار کلّی آن کفر است ، امّا در معنی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و متکلّمان شیعه و سنّی ، میزان را بر همان معنای ظاهریش حمل کرده و می‌گویند حق جلّ و علا در قیامت ، ترازویی نصب می‌نماید و اعمال بندگان را در آن ترازو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به شرح اختلاف این گروه در چگونگی وزن کردن اعمال و قرار گرفتن آن در کفّه ترازو می‌پردازد</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ادامه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متکلّمان شیعه و سنّی در مورد</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به آن که میزان ، کنایه از عدل است و موازنه میان مقادیر ثواب و عقاب اعمال ، بر وجه عدالت است </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علّامه حلّی ، دیدگاه شیوخ معتزله را در مورد میزان ، همراه با گروه نخست دانسته و دیدگاه عبّاد </w:t>
      </w:r>
      <w:r>
        <w:rPr>
          <w:rStyle w:val="FootnoteAnchor"/>
          <w:rtl w:val="true"/>
        </w:rPr>
        <w:footnoteReference w:id="715"/>
      </w:r>
      <w:r>
        <w:rPr>
          <w:rFonts w:ascii="IRNazanin" w:hAnsi="IRNazanin" w:eastAsia="IRNazanin"/>
          <w:color w:val="111111"/>
          <w:sz w:val="28"/>
          <w:sz w:val="28"/>
          <w:szCs w:val="28"/>
          <w:rtl w:val="true"/>
          <w:lang w:bidi="fa-IR"/>
        </w:rPr>
        <w:t>و گروهی از متکلّمان بصری و بغدادی را هم رأی با گروه دوم بر </w:t>
      </w:r>
    </w:p>
    <w:p>
      <w:pPr>
        <w:pStyle w:val="BookText"/>
        <w:rPr/>
      </w:pPr>
      <w:r>
        <w:rPr>
          <w:rFonts w:ascii="IRNazanin" w:hAnsi="IRNazanin" w:eastAsia="IRNazanin"/>
          <w:color w:val="111111"/>
          <w:sz w:val="28"/>
          <w:sz w:val="28"/>
          <w:szCs w:val="28"/>
          <w:rtl w:val="true"/>
          <w:lang w:bidi="fa-IR"/>
        </w:rPr>
        <w:t xml:space="preserve">شمرده است </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شیخ مفید عالِم بزرگ شیعی ، نظراتی همسو با گروه دوم داشته و میزان</w:t>
      </w:r>
    </w:p>
    <w:p>
      <w:pPr>
        <w:pStyle w:val="BookText"/>
        <w:rPr/>
      </w:pPr>
      <w:r>
        <w:rPr>
          <w:rFonts w:ascii="IRNazanin" w:hAnsi="IRNazanin" w:eastAsia="IRNazanin"/>
          <w:color w:val="111111"/>
          <w:sz w:val="28"/>
          <w:sz w:val="28"/>
          <w:szCs w:val="28"/>
          <w:rtl w:val="true"/>
          <w:lang w:bidi="fa-IR"/>
        </w:rPr>
        <w:t xml:space="preserve">را تعدیل میان اعمال و جزای آن و عطای پاداش عادلانه و ایصال هر ذیحقّی به حقّ خود دانسته است </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علّامه مجلسی با توصیه به احتیاط و پرهیز از جزم در دیدگاههای مطرح در این موضوع اعتقادی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 کافی دانسته است </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دو معنای ذکر شده ، معانی و مصادیق متعدّد دیگری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متکلّم مشهور شیعی فاضل مقداد سیوری و برخی دیگر از متکلّمان ، معانی و مصادیق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ماهیّت مادّی و معنوی دارد، نقل کرده و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تحقّق می‌دانند و همه آنها را قابل جمع و صحیح می‌دانند</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می‌توان گفت این گروه عقیده دارند میزان هر چیزی نسبت به همان چیز</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میزان اندازه‌گیری کمّی و کیفی اشیاء در طول ، مساحت ، حجم ، وزن ، رنگ و سایر ویژگیهای مادّی با میزان سنجش حقایق معنوی همانند حقّ و باطل با هم تفاوت دارد و در عین حال ، هر کدام در جای خود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 می‌توان میزان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قرآن گرفت ، که در جای خود درست است </w:t>
      </w:r>
      <w:r>
        <w:rPr>
          <w:rFonts w:eastAsia="IRNazanin" w:cs="IRNazanin"/>
          <w:color w:val="111111"/>
          <w:sz w:val="28"/>
          <w:szCs w:val="28"/>
          <w:rtl w:val="true"/>
          <w:lang w:bidi="fa-IR"/>
        </w:rPr>
        <w:t>.</w:t>
      </w:r>
      <w:bookmarkStart w:id="527" w:name="pg3664_27071"/>
    </w:p>
    <w:p>
      <w:pPr>
        <w:pStyle w:val="Heading3"/>
        <w:numPr>
          <w:ilvl w:val="2"/>
          <w:numId w:val="1"/>
        </w:numPr>
        <w:rPr/>
      </w:pPr>
      <w:bookmarkStart w:id="528" w:name="__RefHeading___Toc297623_2281741623"/>
      <w:bookmarkStart w:id="529" w:name="_Toc196"/>
      <w:bookmarkEnd w:id="527"/>
      <w:bookmarkEnd w:id="528"/>
      <w:r>
        <w:rPr/>
        <w:t>2</w:t>
      </w:r>
      <w:r>
        <w:rPr>
          <w:rtl w:val="true"/>
        </w:rPr>
        <w:t xml:space="preserve"> </w:t>
      </w:r>
      <w:r>
        <w:rPr>
          <w:rtl w:val="true"/>
        </w:rPr>
        <w:t xml:space="preserve">ـ </w:t>
      </w:r>
      <w:r>
        <w:rPr/>
        <w:t>25</w:t>
      </w:r>
      <w:r>
        <w:rPr>
          <w:rtl w:val="true"/>
        </w:rPr>
        <w:t xml:space="preserve">. </w:t>
      </w:r>
      <w:r>
        <w:rPr>
          <w:rtl w:val="true"/>
        </w:rPr>
        <w:t>مصادیق میزان</w:t>
      </w:r>
      <w:bookmarkEnd w:id="529"/>
    </w:p>
    <w:p>
      <w:pPr>
        <w:pStyle w:val="BookText"/>
        <w:rPr/>
      </w:pPr>
      <w:r>
        <w:rPr>
          <w:rFonts w:ascii="IRNazanin" w:hAnsi="IRNazanin" w:eastAsia="IRNazanin"/>
          <w:color w:val="111111"/>
          <w:sz w:val="28"/>
          <w:sz w:val="28"/>
          <w:szCs w:val="28"/>
          <w:rtl w:val="true"/>
          <w:lang w:bidi="fa-IR"/>
        </w:rPr>
        <w:t xml:space="preserve">برای مصادیق میزان اقوال متعدّدی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میزان عدل است </w:t>
      </w:r>
      <w:r>
        <w:rPr>
          <w:rStyle w:val="FootnoteAnchor"/>
          <w:rtl w:val="true"/>
        </w:rPr>
        <w:footnoteReference w:id="720"/>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میزان چیست؟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است </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نیز بنا نقل شیخ صدوق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وارده ، امیرمؤمنان و امامان از ذریّه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طبرسی اقوالی در مورد میزان نقل می‌کند، و بهترین نظر را همان</w:t>
      </w:r>
    </w:p>
    <w:p>
      <w:pPr>
        <w:pStyle w:val="BookText"/>
        <w:rPr/>
      </w:pPr>
      <w:r>
        <w:rPr>
          <w:rFonts w:ascii="IRNazanin" w:hAnsi="IRNazanin" w:eastAsia="IRNazanin"/>
          <w:color w:val="111111"/>
          <w:sz w:val="28"/>
          <w:sz w:val="28"/>
          <w:szCs w:val="28"/>
          <w:rtl w:val="true"/>
          <w:lang w:bidi="fa-IR"/>
        </w:rPr>
        <w:t xml:space="preserve">معنای عدل می‌داند و نظر دیگری را در رتبه دوم پسندیده که همان معنای واژه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ترازو با زبانه و دو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این نظر را موافقت با اخبار وارده در میزان و انطباق با ظاهر آن دانسته است </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حسابرسی ، ظهور ارزش مؤمن و خواری و ذلّت غیر مؤمن در نزد پروردگار و موازنه نفوس خلایق ، از دیگر معانی میزان است که در دیدگاههای شیعه و سنّی مطرح شده است </w:t>
      </w:r>
      <w:r>
        <w:rPr>
          <w:rFonts w:eastAsia="IRNazanin" w:cs="IRNazanin"/>
          <w:color w:val="111111"/>
          <w:sz w:val="28"/>
          <w:szCs w:val="28"/>
          <w:rtl w:val="true"/>
          <w:lang w:bidi="fa-IR"/>
        </w:rPr>
        <w:t xml:space="preserve">. </w:t>
      </w:r>
      <w:r>
        <w:rPr>
          <w:rStyle w:val="FootnoteAnchor"/>
          <w:rtl w:val="true"/>
        </w:rPr>
        <w:footnoteReference w:id="725"/>
      </w:r>
    </w:p>
    <w:p>
      <w:pPr>
        <w:pStyle w:val="Heading3"/>
        <w:numPr>
          <w:ilvl w:val="2"/>
          <w:numId w:val="1"/>
        </w:numPr>
        <w:rPr/>
      </w:pPr>
      <w:bookmarkStart w:id="530" w:name="__RefHeading___Toc297625_2281741623"/>
      <w:bookmarkStart w:id="531" w:name="_Toc197"/>
      <w:bookmarkEnd w:id="530"/>
      <w:r>
        <w:rPr/>
        <w:t>3</w:t>
      </w:r>
      <w:r>
        <w:rPr>
          <w:rtl w:val="true"/>
        </w:rPr>
        <w:t xml:space="preserve"> </w:t>
      </w:r>
      <w:r>
        <w:rPr>
          <w:rtl w:val="true"/>
        </w:rPr>
        <w:t xml:space="preserve">ـ </w:t>
      </w:r>
      <w:r>
        <w:rPr/>
        <w:t>25</w:t>
      </w:r>
      <w:r>
        <w:rPr>
          <w:rtl w:val="true"/>
        </w:rPr>
        <w:t xml:space="preserve">. </w:t>
      </w:r>
      <w:r>
        <w:rPr>
          <w:rtl w:val="true"/>
        </w:rPr>
        <w:t>کمیّت میزان</w:t>
      </w:r>
      <w:bookmarkEnd w:id="53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 مطرح در میزان ، وحدت یا تعدّد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میزان است ، موجب طرح این احتمال شده که میزان انواع متعدّدی دارد،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تمام مکلّفان با یک میزان انجام می‌پذیرد یا یک میزان برای هر شخص وجود دارد و میزان هر مکلّفی با مکلّفان دیگر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w:t>
      </w:r>
      <w:bookmarkStart w:id="532" w:name="pg3664_27072"/>
    </w:p>
    <w:p>
      <w:pPr>
        <w:pStyle w:val="BookText"/>
        <w:rPr/>
      </w:pPr>
      <w:bookmarkEnd w:id="532"/>
      <w:r>
        <w:rPr>
          <w:rFonts w:ascii="IRNazanin" w:hAnsi="IRNazanin" w:eastAsia="IRNazanin"/>
          <w:color w:val="111111"/>
          <w:sz w:val="28"/>
          <w:sz w:val="28"/>
          <w:szCs w:val="28"/>
          <w:rtl w:val="true"/>
          <w:lang w:bidi="fa-IR"/>
        </w:rPr>
        <w:t>میزان مستقل برای اشخاص ، هر شخص از چندین میزان برخوردار است؟ عقاید، اعمال و انواع افعال وی هرکدام با ترازوهای متعدّد سنجیده می‌شوند؟</w:t>
      </w:r>
    </w:p>
    <w:p>
      <w:pPr>
        <w:pStyle w:val="BookText"/>
        <w:rPr/>
      </w:pPr>
      <w:r>
        <w:rPr>
          <w:rFonts w:ascii="IRNazanin" w:hAnsi="IRNazanin" w:eastAsia="IRNazanin"/>
          <w:color w:val="111111"/>
          <w:sz w:val="28"/>
          <w:sz w:val="28"/>
          <w:szCs w:val="28"/>
          <w:rtl w:val="true"/>
          <w:lang w:bidi="fa-IR"/>
        </w:rPr>
        <w:t xml:space="preserve">پاسخ این احتمالات و کمیّت میزان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ایمان اجمالی را در این مورد 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سنجش و میزان قطعی است ولی کمیّت آن نامعلوم است </w:t>
      </w:r>
      <w:r>
        <w:rPr>
          <w:rFonts w:eastAsia="IRNazanin" w:cs="IRNazanin"/>
          <w:color w:val="111111"/>
          <w:sz w:val="28"/>
          <w:szCs w:val="28"/>
          <w:rtl w:val="true"/>
          <w:lang w:bidi="fa-IR"/>
        </w:rPr>
        <w:t xml:space="preserve">. </w:t>
      </w:r>
      <w:r>
        <w:rPr>
          <w:rStyle w:val="FootnoteAnchor"/>
          <w:rtl w:val="true"/>
        </w:rPr>
        <w:footnoteReference w:id="726"/>
      </w:r>
    </w:p>
    <w:p>
      <w:pPr>
        <w:pStyle w:val="Heading3"/>
        <w:numPr>
          <w:ilvl w:val="2"/>
          <w:numId w:val="1"/>
        </w:numPr>
        <w:rPr/>
      </w:pPr>
      <w:bookmarkStart w:id="533" w:name="__RefHeading___Toc297627_2281741623"/>
      <w:bookmarkStart w:id="534" w:name="_Toc198"/>
      <w:bookmarkEnd w:id="533"/>
      <w:r>
        <w:rPr/>
        <w:t>4</w:t>
      </w:r>
      <w:r>
        <w:rPr>
          <w:rtl w:val="true"/>
        </w:rPr>
        <w:t xml:space="preserve"> </w:t>
      </w:r>
      <w:r>
        <w:rPr>
          <w:rtl w:val="true"/>
        </w:rPr>
        <w:t xml:space="preserve">ـ </w:t>
      </w:r>
      <w:r>
        <w:rPr/>
        <w:t>25</w:t>
      </w:r>
      <w:r>
        <w:rPr>
          <w:rtl w:val="true"/>
        </w:rPr>
        <w:t xml:space="preserve">. </w:t>
      </w:r>
      <w:r>
        <w:rPr>
          <w:rtl w:val="true"/>
        </w:rPr>
        <w:t>احوال گروهها در موقف میزان</w:t>
      </w:r>
      <w:bookmarkEnd w:id="534"/>
    </w:p>
    <w:p>
      <w:pPr>
        <w:pStyle w:val="BookText"/>
        <w:rPr/>
      </w:pPr>
      <w:r>
        <w:rPr>
          <w:rFonts w:ascii="IRNazanin" w:hAnsi="IRNazanin" w:eastAsia="IRNazanin"/>
          <w:color w:val="111111"/>
          <w:sz w:val="28"/>
          <w:sz w:val="28"/>
          <w:szCs w:val="28"/>
          <w:rtl w:val="true"/>
          <w:lang w:bidi="fa-IR"/>
        </w:rPr>
        <w:t xml:space="preserve">در برخی از متون کلامی و تفسیری ، وضعیت مردمان در موقف میزان این چنین دسته‌بندی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کسانی هستند که برای آنها میزانی نصب نمی‌شود و وارد بهشت می‌شوند، و این تفضّلی از سوی خداوند بر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 طریق حق استقامت نموده و از اولیای الهی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خدا و پیامبر و امامان راستین پیروی می‌کنند و در محبّت امیرمؤمنان 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گروه دوم نیز میزانی نصب نمی‌شود و داخل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شرک و کفّار و رهبران گمراهی‌اند، زیرا عمل صالح ندارند که سنجش شود، چه آن که ایمان شرط صحّت عمل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ـروز قیامت سنجشی برای</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نکنیمـ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الشرک لا ینصب لهم الموازین ؛ برای اهل شرک میزانی نصب نمی‌شود</w:t>
      </w:r>
      <w:r>
        <w:rPr>
          <w:rFonts w:eastAsia="IRNazanin" w:cs="IRNazanin"/>
          <w:color w:val="111111"/>
          <w:sz w:val="28"/>
          <w:szCs w:val="28"/>
          <w:rtl w:val="true"/>
          <w:lang w:bidi="fa-IR"/>
        </w:rPr>
        <w:t xml:space="preserve">. </w:t>
      </w:r>
      <w:r>
        <w:rPr>
          <w:rStyle w:val="FootnoteAnchor"/>
          <w:rtl w:val="true"/>
        </w:rPr>
        <w:footnoteReference w:id="72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گروه سوم و چهارم میزان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کسانی هستند که میزان عمل آنها سنگین است که به نصّ قرآن مجید اینان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bookmarkStart w:id="535" w:name="pg3664_27073"/>
    </w:p>
    <w:p>
      <w:pPr>
        <w:pStyle w:val="BookText"/>
        <w:rPr/>
      </w:pPr>
      <w:bookmarkEnd w:id="535"/>
      <w:r>
        <w:rPr>
          <w:rFonts w:ascii="Amiri" w:hAnsi="Amiri" w:eastAsia="Amiri" w:cs="Amiri"/>
          <w:color w:val="111111"/>
          <w:sz w:val="28"/>
          <w:sz w:val="28"/>
          <w:szCs w:val="28"/>
          <w:rtl w:val="true"/>
          <w:lang w:bidi="ar-SA"/>
        </w:rPr>
        <w:t xml:space="preserve">فَأُوْلَئِکَ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گروه چهارم کسانی هستند که میزان عملشان سبک است و</w:t>
      </w:r>
    </w:p>
    <w:p>
      <w:pPr>
        <w:pStyle w:val="BookText"/>
        <w:rPr/>
      </w:pPr>
      <w:r>
        <w:rPr>
          <w:rFonts w:ascii="IRNazanin" w:hAnsi="IRNazanin" w:eastAsia="IRNazanin"/>
          <w:color w:val="111111"/>
          <w:sz w:val="28"/>
          <w:sz w:val="28"/>
          <w:szCs w:val="28"/>
          <w:rtl w:val="true"/>
          <w:lang w:bidi="fa-IR"/>
        </w:rPr>
        <w:t>ایشان زیانکار و گرفتار عذابند تا این که رحمت یا شفاعتی به واسطه ایمان ، شامل حالشان شود و نجات یابند</w:t>
      </w:r>
      <w:r>
        <w:rPr>
          <w:rFonts w:eastAsia="IRNazanin" w:cs="IRNazanin"/>
          <w:color w:val="111111"/>
          <w:sz w:val="28"/>
          <w:szCs w:val="28"/>
          <w:rtl w:val="true"/>
          <w:lang w:bidi="fa-IR"/>
        </w:rPr>
        <w:t xml:space="preserve">. </w:t>
      </w:r>
      <w:r>
        <w:rPr>
          <w:rStyle w:val="FootnoteAnchor"/>
          <w:rtl w:val="true"/>
        </w:rPr>
        <w:footnoteReference w:id="731"/>
      </w:r>
    </w:p>
    <w:p>
      <w:pPr>
        <w:pStyle w:val="Heading3"/>
        <w:numPr>
          <w:ilvl w:val="2"/>
          <w:numId w:val="1"/>
        </w:numPr>
        <w:rPr/>
      </w:pPr>
      <w:bookmarkStart w:id="536" w:name="__RefHeading___Toc297629_2281741623"/>
      <w:bookmarkStart w:id="537" w:name="_Toc199"/>
      <w:bookmarkEnd w:id="536"/>
      <w:r>
        <w:rPr/>
        <w:t>5</w:t>
      </w:r>
      <w:r>
        <w:rPr>
          <w:rtl w:val="true"/>
        </w:rPr>
        <w:t xml:space="preserve"> </w:t>
      </w:r>
      <w:r>
        <w:rPr>
          <w:rtl w:val="true"/>
        </w:rPr>
        <w:t xml:space="preserve">ـ </w:t>
      </w:r>
      <w:r>
        <w:rPr/>
        <w:t>25</w:t>
      </w:r>
      <w:r>
        <w:rPr>
          <w:rtl w:val="true"/>
        </w:rPr>
        <w:t xml:space="preserve">. </w:t>
      </w:r>
      <w:r>
        <w:rPr>
          <w:rtl w:val="true"/>
        </w:rPr>
        <w:t>اعمال اثرگذار در میزان</w:t>
      </w:r>
      <w:bookmarkEnd w:id="537"/>
    </w:p>
    <w:p>
      <w:pPr>
        <w:pStyle w:val="BookText"/>
        <w:rPr/>
      </w:pPr>
      <w:r>
        <w:rPr>
          <w:rFonts w:ascii="IRNazanin" w:hAnsi="IRNazanin" w:eastAsia="IRNazanin"/>
          <w:color w:val="111111"/>
          <w:sz w:val="28"/>
          <w:sz w:val="28"/>
          <w:szCs w:val="28"/>
          <w:rtl w:val="true"/>
          <w:lang w:bidi="fa-IR"/>
        </w:rPr>
        <w:t>در روایات اسلامی ، برخی از اعمال موجب سنگینی میزان می‌شود و در مواردی هم عامل رستگاری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خلق ، صلوات بر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شهادتین ، اذکار الحمدلله، سبحان الله، الله اکبر و لا اله الا الله، از این اعمال محسوب می‌شوند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 آنچه در میزان هر کسی سنجش می‌شود، برتر از حُسن خلق نیست </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چیزی سنگین‌تر از صلوات بر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تمام اعمالشان را در میزان می‌گذارند، میزان آن را سبک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می‌آورد و بر آن می‌افزاید و میزانش سنگین می‌شود</w:t>
      </w:r>
      <w:r>
        <w:rPr>
          <w:rFonts w:eastAsia="IRNazanin" w:cs="IRNazanin"/>
          <w:color w:val="111111"/>
          <w:sz w:val="28"/>
          <w:szCs w:val="28"/>
          <w:rtl w:val="true"/>
          <w:lang w:bidi="fa-IR"/>
        </w:rPr>
        <w:t xml:space="preserve">. </w:t>
      </w:r>
      <w:r>
        <w:rPr>
          <w:rStyle w:val="FootnoteAnchor"/>
          <w:rtl w:val="true"/>
        </w:rPr>
        <w:footnoteReference w:id="734"/>
      </w:r>
      <w:bookmarkStart w:id="538" w:name="pg3664_27074"/>
    </w:p>
    <w:p>
      <w:pPr>
        <w:pStyle w:val="Heading2"/>
        <w:numPr>
          <w:ilvl w:val="1"/>
          <w:numId w:val="1"/>
        </w:numPr>
        <w:rPr/>
      </w:pPr>
      <w:bookmarkStart w:id="539" w:name="__RefHeading___Toc297631_2281741623"/>
      <w:bookmarkStart w:id="540" w:name="_Toc200"/>
      <w:bookmarkEnd w:id="538"/>
      <w:bookmarkEnd w:id="539"/>
      <w:r>
        <w:rPr/>
        <w:t>26</w:t>
      </w:r>
      <w:r>
        <w:rPr>
          <w:rtl w:val="true"/>
        </w:rPr>
        <w:t xml:space="preserve">. </w:t>
      </w:r>
      <w:r>
        <w:rPr>
          <w:rtl w:val="true"/>
        </w:rPr>
        <w:t>صراط</w:t>
      </w:r>
      <w:bookmarkEnd w:id="540"/>
    </w:p>
    <w:p>
      <w:pPr>
        <w:pStyle w:val="Heading3"/>
        <w:numPr>
          <w:ilvl w:val="2"/>
          <w:numId w:val="1"/>
        </w:numPr>
        <w:rPr/>
      </w:pPr>
      <w:bookmarkStart w:id="541" w:name="__RefHeading___Toc297633_2281741623"/>
      <w:bookmarkStart w:id="542" w:name="_Toc201"/>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 xml:space="preserve">واژه صراط به معنی راه است </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در حوزه عقاید، اعتقاد به صراط به عنوان یکی از</w:t>
      </w:r>
    </w:p>
    <w:p>
      <w:pPr>
        <w:pStyle w:val="BookText"/>
        <w:rPr/>
      </w:pPr>
      <w:r>
        <w:rPr>
          <w:rFonts w:ascii="IRNazanin" w:hAnsi="IRNazanin" w:eastAsia="IRNazanin"/>
          <w:color w:val="111111"/>
          <w:sz w:val="28"/>
          <w:sz w:val="28"/>
          <w:szCs w:val="28"/>
          <w:rtl w:val="true"/>
          <w:lang w:bidi="fa-IR"/>
        </w:rPr>
        <w:t xml:space="preserve">مواقف قیامت ،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 بر روی جهنّم که همه از آن عبور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به صراط ، در شمار عقاید مسلّم و قطعی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Style w:val="FootnoteAnchor"/>
          <w:rtl w:val="true"/>
        </w:rPr>
        <w:footnoteReference w:id="736"/>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موضوع به این آیه مبارکه استناد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پروردگارت حکمی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کسانی را که پروا پیشه کرده‌اند، می‌رهانیم و ستمکاران را به زانو در 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 می‌کنیم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ذیل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تو در کمینگاه</w:t>
      </w:r>
      <w:bookmarkStart w:id="543" w:name="pg3664_27075"/>
    </w:p>
    <w:p>
      <w:pPr>
        <w:pStyle w:val="BookText"/>
        <w:rPr/>
      </w:pPr>
      <w:bookmarkEnd w:id="543"/>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وارد شده است ، از جمله روایتی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وصف صراط به عنوان پلی بر روی جهنّم پرداخته است </w:t>
      </w:r>
      <w:r>
        <w:rPr>
          <w:rFonts w:eastAsia="IRNazanin" w:cs="IRNazanin"/>
          <w:color w:val="111111"/>
          <w:sz w:val="28"/>
          <w:szCs w:val="28"/>
          <w:rtl w:val="true"/>
          <w:lang w:bidi="fa-IR"/>
        </w:rPr>
        <w:t xml:space="preserve">. </w:t>
      </w:r>
      <w:r>
        <w:rPr>
          <w:rStyle w:val="FootnoteAnchor"/>
          <w:rtl w:val="true"/>
        </w:rPr>
        <w:footnoteReference w:id="739"/>
      </w:r>
    </w:p>
    <w:p>
      <w:pPr>
        <w:pStyle w:val="Heading3"/>
        <w:numPr>
          <w:ilvl w:val="2"/>
          <w:numId w:val="1"/>
        </w:numPr>
        <w:rPr/>
      </w:pPr>
      <w:bookmarkStart w:id="544" w:name="__RefHeading___Toc297635_2281741623"/>
      <w:bookmarkStart w:id="545" w:name="_Toc202"/>
      <w:bookmarkEnd w:id="544"/>
      <w:r>
        <w:rPr/>
        <w:t>1</w:t>
      </w:r>
      <w:r>
        <w:rPr>
          <w:rtl w:val="true"/>
        </w:rPr>
        <w:t xml:space="preserve"> </w:t>
      </w:r>
      <w:r>
        <w:rPr>
          <w:rtl w:val="true"/>
        </w:rPr>
        <w:t xml:space="preserve">ـ </w:t>
      </w:r>
      <w:r>
        <w:rPr/>
        <w:t>26</w:t>
      </w:r>
      <w:r>
        <w:rPr>
          <w:rtl w:val="true"/>
        </w:rPr>
        <w:t xml:space="preserve">. </w:t>
      </w:r>
      <w:r>
        <w:rPr>
          <w:rtl w:val="true"/>
        </w:rPr>
        <w:t>دو صراط</w:t>
      </w:r>
      <w:bookmarkEnd w:id="545"/>
    </w:p>
    <w:p>
      <w:pPr>
        <w:pStyle w:val="BookText"/>
        <w:rPr/>
      </w:pPr>
      <w:r>
        <w:rPr>
          <w:rFonts w:ascii="IRNazanin" w:hAnsi="IRNazanin" w:eastAsia="IRNazanin"/>
          <w:color w:val="111111"/>
          <w:sz w:val="28"/>
          <w:sz w:val="28"/>
          <w:szCs w:val="28"/>
          <w:rtl w:val="true"/>
          <w:lang w:bidi="fa-IR"/>
        </w:rPr>
        <w:t>در متون روایی و اعتقادی و کلامی ، صراط بر دو معنا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ذرّیه آن حضرت است </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صراط مستقیم دنیا، دین حق ، راه ولایت و پیروی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صراط اخروی ، پلی است که بر روی جهنّم کشیده شده است و تمام مردم از آن عبور خواهند کرد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دنیا و دیگری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در دنیا امامی است که طاعتش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وی را بشناسد و پیرو هدایتش باشد از صراطی ـ که پل جهنّم در آخرت است ـ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وی را نشناسد، در صراط آخرت قدمش لغزیده و به آتش جهنّم می‌افتد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در کتابهای اعتقادی و کلامی به هنگام طرح عقیده پیرامون صراط در مبحث معاد و روز قیامت ، معمولا به هر دو صراط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نوشته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ما در صراط آن است که آن حقّ است و آن پل جهنّم است و تمام مردم از آن عبور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وجه دیگر، اسم حجّت‌های خداوند</w:t>
      </w:r>
      <w:bookmarkStart w:id="546" w:name="pg3664_27076"/>
    </w:p>
    <w:p>
      <w:pPr>
        <w:pStyle w:val="BookText"/>
        <w:rPr/>
      </w:pPr>
      <w:bookmarkEnd w:id="546"/>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آنان را در دنیا شناخت و اطاعتشان نمود، خداوند جواز عبور از صراط ـ که پل جهنّم در روز قیامت است ـ به وی عطا خواهد فرمود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شیخ مفید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پلی میان بهشت و دوزخ است که گامهای مؤمنان در آن استوار می‌گردد و گامهای کافران می‌لغزد و به جهنّم فرو می‌افتند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وی معنای دیگر</w:t>
      </w:r>
    </w:p>
    <w:p>
      <w:pPr>
        <w:pStyle w:val="BookText"/>
        <w:rPr/>
      </w:pPr>
      <w:r>
        <w:rPr>
          <w:rFonts w:ascii="IRNazanin" w:hAnsi="IRNazanin" w:eastAsia="IRNazanin"/>
          <w:color w:val="111111"/>
          <w:sz w:val="28"/>
          <w:sz w:val="28"/>
          <w:szCs w:val="28"/>
          <w:rtl w:val="true"/>
          <w:lang w:bidi="fa-IR"/>
        </w:rPr>
        <w:t xml:space="preserve">صراط را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ذریّه آن حضرت دانسته است </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ضروریّات دین که باید به آن ایمان آورد، صراط است و آن پلی است که بر روی جهنّم می‌کشند و تا  کسی از آن نگذرد، داخل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احادیث معتبر شیعه و سنّی آمده است که از مو باریک‌تر و از شمشیر برنده‌تر و از آتش گرم‌تر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خالص در نهایت آسانی از آن می‌گذرند مانند برق جهنده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دشواری می‌گذرند امّا نجات می‌یابند و بعضی ، از عقبات آن به جهنّم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در آخرت ، نمونه صراط مستقیم دنیا است که دین حق و راه ولایت و متابعت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این صراط ، عدول و میل به باطل کرده است ، در گفتار یا کردار، از همان عقبه از صراط آخرت می‌لغزد</w:t>
      </w:r>
      <w:r>
        <w:rPr>
          <w:rFonts w:eastAsia="IRNazanin" w:cs="IRNazanin"/>
          <w:color w:val="111111"/>
          <w:sz w:val="28"/>
          <w:szCs w:val="28"/>
          <w:rtl w:val="true"/>
          <w:lang w:bidi="fa-IR"/>
        </w:rPr>
        <w:t xml:space="preserve">. </w:t>
      </w:r>
      <w:r>
        <w:rPr>
          <w:rStyle w:val="FootnoteAnchor"/>
          <w:rtl w:val="true"/>
        </w:rPr>
        <w:footnoteReference w:id="747"/>
      </w:r>
    </w:p>
    <w:p>
      <w:pPr>
        <w:pStyle w:val="Heading3"/>
        <w:numPr>
          <w:ilvl w:val="2"/>
          <w:numId w:val="1"/>
        </w:numPr>
        <w:rPr/>
      </w:pPr>
      <w:bookmarkStart w:id="547" w:name="__RefHeading___Toc297637_2281741623"/>
      <w:bookmarkStart w:id="548" w:name="_Toc203"/>
      <w:bookmarkEnd w:id="547"/>
      <w:r>
        <w:rPr/>
        <w:t>2</w:t>
      </w:r>
      <w:r>
        <w:rPr>
          <w:rtl w:val="true"/>
        </w:rPr>
        <w:t xml:space="preserve"> </w:t>
      </w:r>
      <w:r>
        <w:rPr>
          <w:rtl w:val="true"/>
        </w:rPr>
        <w:t xml:space="preserve">ـ </w:t>
      </w:r>
      <w:r>
        <w:rPr/>
        <w:t>26</w:t>
      </w:r>
      <w:r>
        <w:rPr>
          <w:rtl w:val="true"/>
        </w:rPr>
        <w:t xml:space="preserve">. </w:t>
      </w:r>
      <w:r>
        <w:rPr>
          <w:rtl w:val="true"/>
        </w:rPr>
        <w:t>صراط و چگونگی عبور مردمان</w:t>
      </w:r>
      <w:bookmarkEnd w:id="548"/>
    </w:p>
    <w:p>
      <w:pPr>
        <w:pStyle w:val="BookText"/>
        <w:rPr/>
      </w:pPr>
      <w:r>
        <w:rPr>
          <w:rFonts w:ascii="IRNazanin" w:hAnsi="IRNazanin" w:eastAsia="IRNazanin"/>
          <w:color w:val="111111"/>
          <w:sz w:val="28"/>
          <w:sz w:val="28"/>
          <w:szCs w:val="28"/>
          <w:rtl w:val="true"/>
          <w:lang w:bidi="fa-IR"/>
        </w:rPr>
        <w:t xml:space="preserve">علی بن ابراهیم و کلینی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وَجِیءَ یَوْمَئِذٍ بِجَهَنَّم </w:t>
      </w:r>
      <w:r>
        <w:rPr>
          <w:rFonts w:eastAsia="IRNazanin" w:cs="IRNazanin"/>
          <w:color w:val="111111"/>
          <w:sz w:val="28"/>
          <w:szCs w:val="28"/>
          <w:rtl w:val="true"/>
          <w:lang w:bidi="fa-IR"/>
        </w:rPr>
        <w:t xml:space="preserve">)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جهنّم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p>
    <w:p>
      <w:p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روح‌الامین به من خبر داد که آن خدایی که جز او خدایی نیست ، هنگامی که خلائق را در محشر نگه دارد و اوّلین و آخرین را گرد آورد، در آن هنگام جهنّم را با هزار مهار بیاورند که هر مهاری را صدهزار فرشته خشن و سخت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بانگ و ناله و فریادی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ناله‌ای زند که اگر خدای تعالی عذاب آن را تا پایان حساب عقب نینداخته بود، همه را هلاک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جهنّم زبانه و شعله‌ای برآید که همه خلایق را ـ چه نیکوکار و چه بدکار ـ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هیچ بنده‌ای از بندگان خدا نیست حتّی فرشته و پیمبر، مگر آن‌که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خودم را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وتنها تویی که می‌گویی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را، امّتم را نجات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روی آن پلی بنهند که از مو باریک‌تر و از شمشیر تیزتر است ، و بر آن پل سه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طاق نخست امانتداری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مهرورزی و 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روی طاق دوم نماز است ، و بر طاق سوم حسابی است که خود پروردگار جهانیان ـ که معبودی جز او نیست ـ حساب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را تکلیف بر گذشتن از آن پل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رحمت و امانتداری آنان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آن‌جا نجات یافتند، نماز آن‌ها را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آن‌جا هم نجات یافتند، پایان کار با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گفتار تبارک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همانا پروردگارت در کمینگاه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که بر صراط بگذرند، گاهی پایشان بلغزد و آویزان شوند، و گاهی پایشان در جای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بر گرد آن‌ها باشند و فریاد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کریم و ای خدای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و چشم‌پوشی کن و به فضل خویش بدانها توجه کن و سالم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همچون پروانه در آتش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به رحمت خدا از آن نجات یابد، بدان بنگرد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پس از نومیدی ، ما را به فضل و رحمت خود، از این جا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پروردگار ما آمرزنده و سپاس‌پذیر است </w:t>
      </w:r>
      <w:r>
        <w:rPr>
          <w:rFonts w:eastAsia="IRNazanin" w:cs="IRNazanin"/>
          <w:color w:val="111111"/>
          <w:sz w:val="28"/>
          <w:szCs w:val="28"/>
          <w:rtl w:val="true"/>
          <w:lang w:bidi="fa-IR"/>
        </w:rPr>
        <w:t xml:space="preserve">. </w:t>
      </w:r>
      <w:r>
        <w:rPr>
          <w:rStyle w:val="FootnoteAnchor"/>
          <w:rtl w:val="true"/>
        </w:rPr>
        <w:footnoteReference w:id="750"/>
      </w:r>
      <w:bookmarkStart w:id="549" w:name="pg3664_27078"/>
    </w:p>
    <w:p>
      <w:pPr>
        <w:pStyle w:val="BookText"/>
        <w:rPr/>
      </w:pPr>
      <w:bookmarkEnd w:id="549"/>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پاسگاهی است بر پل صراط که از آن عبور نمی‌کند بنده‌ای که دارای مظلمه‌ای است </w:t>
      </w:r>
      <w:r>
        <w:rPr>
          <w:rFonts w:eastAsia="IRNazanin" w:cs="IRNazanin"/>
          <w:color w:val="111111"/>
          <w:sz w:val="28"/>
          <w:szCs w:val="28"/>
          <w:rtl w:val="true"/>
          <w:lang w:bidi="fa-IR"/>
        </w:rPr>
        <w:t xml:space="preserve">. </w:t>
      </w:r>
      <w:r>
        <w:rPr>
          <w:rStyle w:val="FootnoteAnchor"/>
          <w:rtl w:val="true"/>
        </w:rPr>
        <w:footnoteReference w:id="751"/>
      </w:r>
    </w:p>
    <w:p>
      <w:pPr>
        <w:pStyle w:val="Heading3"/>
        <w:numPr>
          <w:ilvl w:val="2"/>
          <w:numId w:val="1"/>
        </w:numPr>
        <w:rPr/>
      </w:pPr>
      <w:bookmarkStart w:id="550" w:name="__RefHeading___Toc297639_2281741623"/>
      <w:bookmarkStart w:id="551" w:name="_Toc204"/>
      <w:bookmarkEnd w:id="550"/>
      <w:r>
        <w:rPr/>
        <w:t>3</w:t>
      </w:r>
      <w:r>
        <w:rPr>
          <w:rtl w:val="true"/>
        </w:rPr>
        <w:t xml:space="preserve"> </w:t>
      </w:r>
      <w:r>
        <w:rPr>
          <w:rtl w:val="true"/>
        </w:rPr>
        <w:t xml:space="preserve">ـ </w:t>
      </w:r>
      <w:r>
        <w:rPr/>
        <w:t>26</w:t>
      </w:r>
      <w:r>
        <w:rPr>
          <w:rtl w:val="true"/>
        </w:rPr>
        <w:t xml:space="preserve">. </w:t>
      </w:r>
      <w:r>
        <w:rPr>
          <w:rtl w:val="true"/>
        </w:rPr>
        <w:t>جواز عبور از صراط</w:t>
      </w:r>
      <w:bookmarkEnd w:id="551"/>
    </w:p>
    <w:p>
      <w:pPr>
        <w:pStyle w:val="BookText"/>
        <w:rPr/>
      </w:pPr>
      <w:r>
        <w:rPr>
          <w:rFonts w:ascii="IRNazanin" w:hAnsi="IRNazanin" w:eastAsia="IRNazanin"/>
          <w:color w:val="111111"/>
          <w:sz w:val="28"/>
          <w:sz w:val="28"/>
          <w:szCs w:val="28"/>
          <w:rtl w:val="true"/>
          <w:lang w:bidi="fa-IR"/>
        </w:rPr>
        <w:t xml:space="preserve">جواز عبور از صراط ، اعتقاد به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پس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دارا باشد، نجات می‌یابد و می‌گذرد و گرنه به جهنّم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چون روز قیامت شود من و تو و جبرئیل به صراط بنشینیم ، و کسی بر صراط نگذرد مگر آن کسی که براتی از ولایت تو با او باشد</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به همین مضمون ، از شیخ مفید </w:t>
      </w:r>
      <w:r>
        <w:rPr>
          <w:rStyle w:val="FootnoteAnchor"/>
          <w:rtl w:val="true"/>
        </w:rPr>
        <w:footnoteReference w:id="753"/>
      </w:r>
      <w:r>
        <w:rPr>
          <w:rFonts w:ascii="IRNazanin" w:hAnsi="IRNazanin" w:eastAsia="IRNazanin"/>
          <w:color w:val="111111"/>
          <w:sz w:val="28"/>
          <w:sz w:val="28"/>
          <w:szCs w:val="28"/>
          <w:rtl w:val="true"/>
          <w:lang w:bidi="fa-IR"/>
        </w:rPr>
        <w:t xml:space="preserve">و شیخ توسی </w:t>
      </w:r>
      <w:r>
        <w:rPr>
          <w:rStyle w:val="FootnoteAnchor"/>
          <w:rtl w:val="true"/>
        </w:rPr>
        <w:footnoteReference w:id="754"/>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bookmarkStart w:id="552" w:name="pg3664_27079"/>
    </w:p>
    <w:p>
      <w:pPr>
        <w:pStyle w:val="Heading2"/>
        <w:numPr>
          <w:ilvl w:val="1"/>
          <w:numId w:val="1"/>
        </w:numPr>
        <w:rPr/>
      </w:pPr>
      <w:bookmarkStart w:id="553" w:name="__RefHeading___Toc297641_2281741623"/>
      <w:bookmarkStart w:id="554" w:name="_Toc205"/>
      <w:bookmarkEnd w:id="552"/>
      <w:bookmarkEnd w:id="553"/>
      <w:r>
        <w:rPr/>
        <w:t>27</w:t>
      </w:r>
      <w:r>
        <w:rPr>
          <w:rtl w:val="true"/>
        </w:rPr>
        <w:t xml:space="preserve">. </w:t>
      </w:r>
      <w:r>
        <w:rPr>
          <w:rtl w:val="true"/>
        </w:rPr>
        <w:t xml:space="preserve">جایگاه پیامبر </w:t>
      </w:r>
      <w:r>
        <w:rPr>
          <w:rtl w:val="true"/>
        </w:rPr>
        <w:t>(</w:t>
      </w:r>
      <w:r>
        <w:rPr>
          <w:rtl w:val="true"/>
        </w:rPr>
        <w:t>صلی الله علیه و آله</w:t>
      </w:r>
      <w:r>
        <w:rPr>
          <w:rtl w:val="true"/>
        </w:rPr>
        <w:t xml:space="preserve">) </w:t>
      </w:r>
      <w:r>
        <w:rPr>
          <w:rtl w:val="true"/>
        </w:rPr>
        <w:t xml:space="preserve">و اهل‌بیت </w:t>
      </w:r>
      <w:r>
        <w:rPr>
          <w:rtl w:val="true"/>
        </w:rPr>
        <w:t>(</w:t>
      </w:r>
      <w:r>
        <w:rPr>
          <w:rtl w:val="true"/>
        </w:rPr>
        <w:t>علیهم السلام</w:t>
      </w:r>
      <w:r>
        <w:rPr>
          <w:rtl w:val="true"/>
        </w:rPr>
        <w:t xml:space="preserve">) </w:t>
      </w:r>
      <w:r>
        <w:rPr>
          <w:rtl w:val="true"/>
        </w:rPr>
        <w:t>در آخرت</w:t>
      </w:r>
      <w:bookmarkEnd w:id="554"/>
    </w:p>
    <w:p>
      <w:pPr>
        <w:pStyle w:val="Heading3"/>
        <w:numPr>
          <w:ilvl w:val="2"/>
          <w:numId w:val="1"/>
        </w:numPr>
        <w:rPr/>
      </w:pPr>
      <w:bookmarkStart w:id="555" w:name="__RefHeading___Toc297643_2281741623"/>
      <w:bookmarkStart w:id="556" w:name="_Toc206"/>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 برترین فرستاده خداوند بزرگ و اشرف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و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شرافت و سیادت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انسانهای برگزیده خداوند، منحصر به دنیا نیست و در آخرت نیز از جایگاه رفیعی برخوردارند </w:t>
      </w:r>
      <w:r>
        <w:rPr>
          <w:rFonts w:eastAsia="IRNazanin" w:cs="IRNazanin"/>
          <w:color w:val="111111"/>
          <w:sz w:val="28"/>
          <w:szCs w:val="28"/>
          <w:rtl w:val="true"/>
          <w:lang w:bidi="fa-IR"/>
        </w:rPr>
        <w:t>:</w:t>
      </w:r>
    </w:p>
    <w:p>
      <w:pPr>
        <w:pStyle w:val="Heading3"/>
        <w:numPr>
          <w:ilvl w:val="2"/>
          <w:numId w:val="1"/>
        </w:numPr>
        <w:rPr/>
      </w:pPr>
      <w:bookmarkStart w:id="557" w:name="__RefHeading___Toc297645_2281741623"/>
      <w:bookmarkStart w:id="558" w:name="_Toc207"/>
      <w:bookmarkEnd w:id="557"/>
      <w:r>
        <w:rPr/>
        <w:t>1</w:t>
      </w:r>
      <w:r>
        <w:rPr>
          <w:rtl w:val="true"/>
        </w:rPr>
        <w:t xml:space="preserve"> </w:t>
      </w:r>
      <w:r>
        <w:rPr>
          <w:rtl w:val="true"/>
        </w:rPr>
        <w:t xml:space="preserve">ـ </w:t>
      </w:r>
      <w:r>
        <w:rPr/>
        <w:t>27</w:t>
      </w:r>
      <w:r>
        <w:rPr>
          <w:rtl w:val="true"/>
        </w:rPr>
        <w:t xml:space="preserve">. </w:t>
      </w:r>
      <w:r>
        <w:rPr>
          <w:rtl w:val="true"/>
        </w:rPr>
        <w:t xml:space="preserve">جایگاه پیامبر اسلام </w:t>
      </w:r>
      <w:r>
        <w:rPr>
          <w:rtl w:val="true"/>
        </w:rPr>
        <w:t>(</w:t>
      </w:r>
      <w:r>
        <w:rPr>
          <w:rtl w:val="true"/>
        </w:rPr>
        <w:t>صلی الله علیه و آله</w:t>
      </w:r>
      <w:r>
        <w:rPr>
          <w:rtl w:val="true"/>
        </w:rPr>
        <w:t xml:space="preserve">) </w:t>
      </w:r>
      <w:r>
        <w:rPr>
          <w:rtl w:val="true"/>
        </w:rPr>
        <w:t>در آخرت</w:t>
      </w:r>
      <w:bookmarkEnd w:id="558"/>
    </w:p>
    <w:p>
      <w:pPr>
        <w:pStyle w:val="Heading4"/>
        <w:numPr>
          <w:ilvl w:val="3"/>
          <w:numId w:val="1"/>
        </w:numPr>
        <w:rPr/>
      </w:pPr>
      <w:bookmarkStart w:id="559" w:name="__RefHeading___Toc297647_2281741623"/>
      <w:bookmarkStart w:id="560" w:name="_Toc208"/>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اوّل کسی هستم که در روز قیامت ، نزد خدا می‌آیم </w:t>
      </w:r>
      <w:r>
        <w:rPr>
          <w:rStyle w:val="FootnoteAnchor"/>
          <w:rtl w:val="true"/>
        </w:rPr>
        <w:footnoteReference w:id="755"/>
      </w:r>
      <w:r>
        <w:rPr>
          <w:rFonts w:ascii="IRNazanin" w:hAnsi="IRNazanin" w:eastAsia="IRNazanin"/>
          <w:color w:val="111111"/>
          <w:sz w:val="28"/>
          <w:sz w:val="28"/>
          <w:szCs w:val="28"/>
          <w:rtl w:val="true"/>
          <w:lang w:bidi="fa-IR"/>
        </w:rPr>
        <w:t xml:space="preserve">نیز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را که از انسانها برای سؤال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انجام وظایف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می‌خوانند،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نزدیک عرش خود جا می‌دهد و هیچ کس را در آن روز، قرب ومنزلت او نزد خدا مثل آن حضرت نخواهد بود</w:t>
      </w:r>
      <w:r>
        <w:rPr>
          <w:rFonts w:eastAsia="IRNazanin" w:cs="IRNazanin"/>
          <w:color w:val="111111"/>
          <w:sz w:val="28"/>
          <w:szCs w:val="28"/>
          <w:rtl w:val="true"/>
          <w:lang w:bidi="fa-IR"/>
        </w:rPr>
        <w:t xml:space="preserve">. </w:t>
      </w:r>
      <w:r>
        <w:rPr>
          <w:rStyle w:val="FootnoteAnchor"/>
          <w:rtl w:val="true"/>
        </w:rPr>
        <w:footnoteReference w:id="756"/>
      </w:r>
      <w:bookmarkStart w:id="561" w:name="pg3664_27080"/>
    </w:p>
    <w:p>
      <w:pPr>
        <w:pStyle w:val="Heading4"/>
        <w:numPr>
          <w:ilvl w:val="3"/>
          <w:numId w:val="1"/>
        </w:numPr>
        <w:rPr/>
      </w:pPr>
      <w:bookmarkStart w:id="562" w:name="__RefHeading___Toc297649_2281741623"/>
      <w:bookmarkStart w:id="563" w:name="_Toc209"/>
      <w:bookmarkEnd w:id="561"/>
      <w:bookmarkEnd w:id="562"/>
      <w:r>
        <w:rPr/>
        <w:t>1</w:t>
      </w:r>
      <w:r>
        <w:rPr>
          <w:rtl w:val="true"/>
        </w:rPr>
        <w:t xml:space="preserve"> </w:t>
      </w:r>
      <w:r>
        <w:rPr>
          <w:rtl w:val="true"/>
        </w:rPr>
        <w:t xml:space="preserve">ـ </w:t>
      </w:r>
      <w:r>
        <w:rPr/>
        <w:t>1</w:t>
      </w:r>
      <w:r>
        <w:rPr>
          <w:rtl w:val="true"/>
        </w:rPr>
        <w:t xml:space="preserve"> </w:t>
      </w:r>
      <w:r>
        <w:rPr>
          <w:rtl w:val="true"/>
        </w:rPr>
        <w:t xml:space="preserve">ـ </w:t>
      </w:r>
      <w:r>
        <w:rPr/>
        <w:t>27</w:t>
      </w:r>
      <w:r>
        <w:rPr>
          <w:rtl w:val="true"/>
        </w:rPr>
        <w:t xml:space="preserve">. </w:t>
      </w:r>
      <w:r>
        <w:rPr>
          <w:rtl w:val="true"/>
        </w:rPr>
        <w:t>دارنده وسیله</w:t>
      </w:r>
      <w:bookmarkEnd w:id="563"/>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از خدا بخواهید، برای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درجه من در بهشت است و هزار پایه از جواهر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نصب آن در روز قیامت و ویژگی‌هایش در روشن شدن جایگاه ممتاز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خلایق و پیامبران و شهدا وصدیقان خبر می‌دهد</w:t>
      </w:r>
      <w:r>
        <w:rPr>
          <w:rFonts w:eastAsia="IRNazanin" w:cs="IRNazanin"/>
          <w:color w:val="111111"/>
          <w:sz w:val="28"/>
          <w:szCs w:val="28"/>
          <w:rtl w:val="true"/>
          <w:lang w:bidi="fa-IR"/>
        </w:rPr>
        <w:t xml:space="preserve">. </w:t>
      </w:r>
      <w:r>
        <w:rPr>
          <w:rStyle w:val="FootnoteAnchor"/>
          <w:rtl w:val="true"/>
        </w:rPr>
        <w:footnoteReference w:id="757"/>
      </w:r>
    </w:p>
    <w:p>
      <w:pPr>
        <w:pStyle w:val="Heading4"/>
        <w:numPr>
          <w:ilvl w:val="3"/>
          <w:numId w:val="1"/>
        </w:numPr>
        <w:rPr/>
      </w:pPr>
      <w:bookmarkStart w:id="564" w:name="__RefHeading___Toc297651_2281741623"/>
      <w:bookmarkStart w:id="565" w:name="_Toc210"/>
      <w:bookmarkEnd w:id="564"/>
      <w:r>
        <w:rPr/>
        <w:t>2</w:t>
      </w:r>
      <w:r>
        <w:rPr>
          <w:rtl w:val="true"/>
        </w:rPr>
        <w:t xml:space="preserve"> </w:t>
      </w:r>
      <w:r>
        <w:rPr>
          <w:rtl w:val="true"/>
        </w:rPr>
        <w:t xml:space="preserve">ـ </w:t>
      </w:r>
      <w:r>
        <w:rPr/>
        <w:t>1</w:t>
      </w:r>
      <w:r>
        <w:rPr>
          <w:rtl w:val="true"/>
        </w:rPr>
        <w:t xml:space="preserve"> </w:t>
      </w:r>
      <w:r>
        <w:rPr>
          <w:rtl w:val="true"/>
        </w:rPr>
        <w:t xml:space="preserve">ـ </w:t>
      </w:r>
      <w:r>
        <w:rPr/>
        <w:t>27</w:t>
      </w:r>
      <w:r>
        <w:rPr>
          <w:rtl w:val="true"/>
        </w:rPr>
        <w:t xml:space="preserve">. </w:t>
      </w:r>
      <w:r>
        <w:rPr>
          <w:rtl w:val="true"/>
        </w:rPr>
        <w:t>دارنده  حوض</w:t>
      </w:r>
      <w:bookmarkEnd w:id="565"/>
    </w:p>
    <w:p>
      <w:pPr>
        <w:pStyle w:val="BookText"/>
        <w:rPr/>
      </w:pP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أَعْطَیْنَاکَ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متعدّد در مصادیق کوثر، خیر کثیر اعطایی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 سیدعبدالله شبّر، مصادیقی همچون علم ، نبوّت ، قرآن ، شفاعت ، شرف دو جهان ، نهری در بهشت که حوض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ذریّه آن حضرت را که از طریق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اقطار جهان را پر کرده است ، مشمول خیر کثیر دانسته است </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با اشاره به آرای مختلف در مورد کوثر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مفسّران آن است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احادیث متواتر از طریق سنّی و شیعه بر این مضمون وارد شده است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در یکی از این روایات ،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شدائد</w:t>
      </w:r>
      <w:bookmarkStart w:id="566" w:name="pg3664_27081"/>
    </w:p>
    <w:p>
      <w:pPr>
        <w:pStyle w:val="BookText"/>
        <w:rPr/>
      </w:pPr>
      <w:bookmarkEnd w:id="566"/>
      <w:r>
        <w:rPr>
          <w:rFonts w:ascii="IRNazanin" w:hAnsi="IRNazanin" w:eastAsia="IRNazanin"/>
          <w:color w:val="111111"/>
          <w:sz w:val="28"/>
          <w:sz w:val="28"/>
          <w:szCs w:val="28"/>
          <w:rtl w:val="true"/>
          <w:lang w:bidi="fa-IR"/>
        </w:rPr>
        <w:t xml:space="preserve">حال مردمان در روز قیامت و جایگاه مهمّ حوض کوثر و شرایط بهره‌مندی مردم از حوض پیامبر رحمت را بازگو فرموده است </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یکی دیگر از منزلت‌های رفیع</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آن حضرت برای اهل ایمان است که در فصل آتی به صورت جداگانه مورد بررسی خواهد گرفت </w:t>
      </w:r>
      <w:r>
        <w:rPr>
          <w:rFonts w:eastAsia="IRNazanin" w:cs="IRNazanin"/>
          <w:color w:val="111111"/>
          <w:sz w:val="28"/>
          <w:szCs w:val="28"/>
          <w:rtl w:val="true"/>
          <w:lang w:bidi="fa-IR"/>
        </w:rPr>
        <w:t>.</w:t>
      </w:r>
    </w:p>
    <w:p>
      <w:pPr>
        <w:pStyle w:val="Heading3"/>
        <w:numPr>
          <w:ilvl w:val="2"/>
          <w:numId w:val="1"/>
        </w:numPr>
        <w:rPr/>
      </w:pPr>
      <w:bookmarkStart w:id="567" w:name="__RefHeading___Toc297653_2281741623"/>
      <w:bookmarkStart w:id="568" w:name="_Toc211"/>
      <w:bookmarkEnd w:id="567"/>
      <w:r>
        <w:rPr/>
        <w:t>2</w:t>
      </w:r>
      <w:r>
        <w:rPr>
          <w:rtl w:val="true"/>
        </w:rPr>
        <w:t xml:space="preserve"> </w:t>
      </w:r>
      <w:r>
        <w:rPr>
          <w:rtl w:val="true"/>
        </w:rPr>
        <w:t xml:space="preserve">ـ </w:t>
      </w:r>
      <w:r>
        <w:rPr/>
        <w:t>27</w:t>
      </w:r>
      <w:r>
        <w:rPr>
          <w:rtl w:val="true"/>
        </w:rPr>
        <w:t xml:space="preserve">. </w:t>
      </w:r>
      <w:r>
        <w:rPr>
          <w:rtl w:val="true"/>
        </w:rPr>
        <w:t xml:space="preserve">جایگاه امیرمؤمنان </w:t>
      </w:r>
      <w:r>
        <w:rPr>
          <w:rtl w:val="true"/>
        </w:rPr>
        <w:t>(</w:t>
      </w:r>
      <w:r>
        <w:rPr>
          <w:rtl w:val="true"/>
        </w:rPr>
        <w:t>علیه السلام</w:t>
      </w:r>
      <w:r>
        <w:rPr>
          <w:rtl w:val="true"/>
        </w:rPr>
        <w:t xml:space="preserve">) </w:t>
      </w:r>
      <w:r>
        <w:rPr>
          <w:rtl w:val="true"/>
        </w:rPr>
        <w:t>در آخرت</w:t>
      </w:r>
      <w:bookmarkEnd w:id="568"/>
    </w:p>
    <w:p>
      <w:pPr>
        <w:pStyle w:val="Heading4"/>
        <w:numPr>
          <w:ilvl w:val="3"/>
          <w:numId w:val="1"/>
        </w:numPr>
        <w:rPr/>
      </w:pPr>
      <w:bookmarkStart w:id="569" w:name="__RefHeading___Toc297655_2281741623"/>
      <w:bookmarkStart w:id="570" w:name="_Toc212"/>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این جهان شخصیّت ویژه‌ای داشت ، در جهان آخرت نیز از جایگاه ویژه‌ای برخوردار است و در روایت‌های فراوانی بر این مسأله تأکید شده است </w:t>
      </w:r>
      <w:r>
        <w:rPr>
          <w:rFonts w:eastAsia="IRNazanin" w:cs="IRNazanin"/>
          <w:color w:val="111111"/>
          <w:sz w:val="28"/>
          <w:szCs w:val="28"/>
          <w:rtl w:val="true"/>
          <w:lang w:bidi="fa-IR"/>
        </w:rPr>
        <w:t>.</w:t>
      </w:r>
    </w:p>
    <w:p>
      <w:pPr>
        <w:pStyle w:val="Heading4"/>
        <w:numPr>
          <w:ilvl w:val="3"/>
          <w:numId w:val="1"/>
        </w:numPr>
        <w:rPr/>
      </w:pPr>
      <w:bookmarkStart w:id="571" w:name="__RefHeading___Toc297657_2281741623"/>
      <w:bookmarkStart w:id="572" w:name="_Toc213"/>
      <w:bookmarkEnd w:id="571"/>
      <w:r>
        <w:rPr/>
        <w:t>1</w:t>
      </w:r>
      <w:r>
        <w:rPr>
          <w:rtl w:val="true"/>
        </w:rPr>
        <w:t xml:space="preserve"> </w:t>
      </w:r>
      <w:r>
        <w:rPr>
          <w:rtl w:val="true"/>
        </w:rPr>
        <w:t xml:space="preserve">ـ </w:t>
      </w:r>
      <w:r>
        <w:rPr/>
        <w:t>2</w:t>
      </w:r>
      <w:r>
        <w:rPr>
          <w:rtl w:val="true"/>
        </w:rPr>
        <w:t xml:space="preserve"> </w:t>
      </w:r>
      <w:r>
        <w:rPr>
          <w:rtl w:val="true"/>
        </w:rPr>
        <w:t xml:space="preserve">ـ </w:t>
      </w:r>
      <w:r>
        <w:rPr/>
        <w:t>27</w:t>
      </w:r>
      <w:r>
        <w:rPr>
          <w:rtl w:val="true"/>
        </w:rPr>
        <w:t xml:space="preserve">. </w:t>
      </w:r>
      <w:r>
        <w:rPr>
          <w:rtl w:val="true"/>
        </w:rPr>
        <w:t>ساقی حوض کوثر</w:t>
      </w:r>
      <w:bookmarkEnd w:id="572"/>
    </w:p>
    <w:p>
      <w:p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حوض کوثر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پدرانش روایت شده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ترس روز قیامت رهایی یابد باید با ولیّ من دوستی نماید و از وصیّ و جانشین پس از من علی‌بن ابی طالب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ساقی حوض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از آن دور می‌کند، دوستان خود را آب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آب ندهد، همیشه تشنه خواهد بود و هرگز سیراب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یک شربت از آن بدهد، سختی نخواهد کشید و هرگز تشنه نخواهد شد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نیز از آن حضرت 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هر که را دوست داشته باشید، در حوض او را</w:t>
      </w:r>
    </w:p>
    <w:p>
      <w:pPr>
        <w:pStyle w:val="BookText"/>
        <w:rPr/>
      </w:pPr>
      <w:r>
        <w:rPr>
          <w:rFonts w:ascii="IRNazanin" w:hAnsi="IRNazanin" w:eastAsia="IRNazanin"/>
          <w:color w:val="111111"/>
          <w:sz w:val="28"/>
          <w:sz w:val="28"/>
          <w:szCs w:val="28"/>
          <w:rtl w:val="true"/>
          <w:lang w:bidi="fa-IR"/>
        </w:rPr>
        <w:t>آب می‌دهید و هر که را که خوش نداشته باشید مانع می‌شوید و شما در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فزع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سایه عرش ایمن خواهید بود</w:t>
      </w:r>
      <w:r>
        <w:rPr>
          <w:rFonts w:eastAsia="IRNazanin" w:cs="IRNazanin"/>
          <w:color w:val="111111"/>
          <w:sz w:val="28"/>
          <w:szCs w:val="28"/>
          <w:rtl w:val="true"/>
          <w:lang w:bidi="fa-IR"/>
        </w:rPr>
        <w:t>.</w:t>
      </w:r>
      <w:bookmarkStart w:id="573" w:name="pg3664_27082"/>
    </w:p>
    <w:p>
      <w:pPr>
        <w:pStyle w:val="BookText"/>
        <w:rPr/>
      </w:pPr>
      <w:bookmarkEnd w:id="573"/>
      <w:r>
        <w:rPr>
          <w:rFonts w:ascii="IRNazanin" w:hAnsi="IRNazanin" w:eastAsia="IRNazanin"/>
          <w:color w:val="111111"/>
          <w:sz w:val="28"/>
          <w:sz w:val="28"/>
          <w:szCs w:val="28"/>
          <w:rtl w:val="true"/>
          <w:lang w:bidi="fa-IR"/>
        </w:rPr>
        <w:t>مردم در هراس باشند و شما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اندوه باشند و شما</w:t>
      </w:r>
    </w:p>
    <w:p>
      <w:pPr>
        <w:pStyle w:val="BookText"/>
        <w:rPr/>
      </w:pPr>
      <w:r>
        <w:rPr>
          <w:rFonts w:ascii="IRNazanin" w:hAnsi="IRNazanin" w:eastAsia="IRNazanin"/>
          <w:color w:val="111111"/>
          <w:sz w:val="28"/>
          <w:sz w:val="28"/>
          <w:szCs w:val="28"/>
          <w:rtl w:val="true"/>
          <w:lang w:bidi="fa-IR"/>
        </w:rPr>
        <w:t>اندوهگین نمی‌شوید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روایات متعدّد دیگری بالغ 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 محتوایی مشابه نقل شده است که در آن ، ویژگی‌های حوض کوثر و بهره‌مندی شیعیان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محرومیّت دشمنان آن حضرت بیان شده است </w:t>
      </w:r>
      <w:r>
        <w:rPr>
          <w:rFonts w:eastAsia="IRNazanin" w:cs="IRNazanin"/>
          <w:color w:val="111111"/>
          <w:sz w:val="28"/>
          <w:szCs w:val="28"/>
          <w:rtl w:val="true"/>
          <w:lang w:bidi="fa-IR"/>
        </w:rPr>
        <w:t xml:space="preserve">. </w:t>
      </w:r>
      <w:r>
        <w:rPr>
          <w:rStyle w:val="FootnoteAnchor"/>
          <w:rtl w:val="true"/>
        </w:rPr>
        <w:footnoteReference w:id="764"/>
      </w:r>
    </w:p>
    <w:p>
      <w:pPr>
        <w:pStyle w:val="Heading4"/>
        <w:numPr>
          <w:ilvl w:val="3"/>
          <w:numId w:val="1"/>
        </w:numPr>
        <w:rPr/>
      </w:pPr>
      <w:bookmarkStart w:id="574" w:name="__RefHeading___Toc297659_2281741623"/>
      <w:bookmarkStart w:id="575" w:name="_Toc214"/>
      <w:bookmarkEnd w:id="574"/>
      <w:r>
        <w:rPr/>
        <w:t>2</w:t>
      </w:r>
      <w:r>
        <w:rPr>
          <w:rtl w:val="true"/>
        </w:rPr>
        <w:t xml:space="preserve"> </w:t>
      </w:r>
      <w:r>
        <w:rPr>
          <w:rtl w:val="true"/>
        </w:rPr>
        <w:t xml:space="preserve">ـ </w:t>
      </w:r>
      <w:r>
        <w:rPr/>
        <w:t>2</w:t>
      </w:r>
      <w:r>
        <w:rPr>
          <w:rtl w:val="true"/>
        </w:rPr>
        <w:t xml:space="preserve"> </w:t>
      </w:r>
      <w:r>
        <w:rPr>
          <w:rtl w:val="true"/>
        </w:rPr>
        <w:t xml:space="preserve">ـ </w:t>
      </w:r>
      <w:r>
        <w:rPr/>
        <w:t>27</w:t>
      </w:r>
      <w:r>
        <w:rPr>
          <w:rtl w:val="true"/>
        </w:rPr>
        <w:t xml:space="preserve">. </w:t>
      </w:r>
      <w:r>
        <w:rPr>
          <w:rtl w:val="true"/>
        </w:rPr>
        <w:t>صاحب لواء</w:t>
      </w:r>
      <w:bookmarkEnd w:id="575"/>
    </w:p>
    <w:p>
      <w:pPr>
        <w:pStyle w:val="BookText"/>
        <w:rPr/>
      </w:pPr>
      <w:r>
        <w:rPr>
          <w:rFonts w:ascii="IRNazanin" w:hAnsi="IRNazanin" w:eastAsia="IRNazanin"/>
          <w:color w:val="111111"/>
          <w:sz w:val="28"/>
          <w:sz w:val="28"/>
          <w:szCs w:val="28"/>
          <w:rtl w:val="true"/>
          <w:lang w:bidi="fa-IR"/>
        </w:rPr>
        <w:t xml:space="preserve">لواء به معنی عَلَم ، پرچم ، درفش و بیرق است </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یکی از مناصب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آن حضرت ، پرچمدار و صاحب لوای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پرچمدار من قرار داد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نیز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در آخرتی ،</w:t>
      </w:r>
    </w:p>
    <w:p>
      <w:pPr>
        <w:pStyle w:val="BookText"/>
        <w:rPr/>
      </w:pPr>
      <w:r>
        <w:rPr>
          <w:rFonts w:ascii="IRNazanin" w:hAnsi="IRNazanin" w:eastAsia="IRNazanin"/>
          <w:color w:val="111111"/>
          <w:sz w:val="28"/>
          <w:sz w:val="28"/>
          <w:szCs w:val="28"/>
          <w:rtl w:val="true"/>
          <w:lang w:bidi="fa-IR"/>
        </w:rPr>
        <w:t xml:space="preserve">همان طور که پرچمدارم در دنیا هستی </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در روایات مختلف ، از این پرچم با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پرچم این جملات</w:t>
      </w:r>
    </w:p>
    <w:p>
      <w:pPr>
        <w:pStyle w:val="BookText"/>
        <w:rPr/>
      </w:pP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الحمدلله رب العالمین و لااله الّا الله محمّد رسول الله</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ودر روایتی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پرچم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المفلحون</w:t>
      </w:r>
    </w:p>
    <w:p>
      <w:pPr>
        <w:pStyle w:val="BookText"/>
        <w:rPr/>
      </w:pPr>
      <w:r>
        <w:rPr>
          <w:rFonts w:ascii="Amiri" w:hAnsi="Amiri" w:eastAsia="Amiri" w:cs="Amiri"/>
          <w:color w:val="111111"/>
          <w:sz w:val="28"/>
          <w:sz w:val="28"/>
          <w:szCs w:val="28"/>
          <w:rtl w:val="true"/>
          <w:lang w:bidi="ar-SA"/>
        </w:rPr>
        <w:t>هم الفائزون بالجنّة</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 حضرت آدم و تمامی خلق خدا در زیر سایه پرچم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bookmarkStart w:id="576" w:name="pg3664_27083"/>
    </w:p>
    <w:p>
      <w:pPr>
        <w:pStyle w:val="BookText"/>
        <w:rPr/>
      </w:pPr>
      <w:bookmarkEnd w:id="576"/>
      <w:r>
        <w:rPr>
          <w:rFonts w:ascii="IRNazanin" w:hAnsi="IRNazanin" w:eastAsia="IRNazanin"/>
          <w:color w:val="111111"/>
          <w:sz w:val="28"/>
          <w:sz w:val="28"/>
          <w:szCs w:val="28"/>
          <w:rtl w:val="true"/>
          <w:lang w:bidi="fa-IR"/>
        </w:rPr>
        <w:t xml:space="preserve">می‌گیرند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و در حقیقت پرچمدار</w:t>
      </w:r>
    </w:p>
    <w:p>
      <w:pPr>
        <w:pStyle w:val="BookText"/>
        <w:rPr/>
      </w:pPr>
      <w:r>
        <w:rPr>
          <w:rFonts w:ascii="IRNazanin" w:hAnsi="IRNazanin" w:eastAsia="IRNazanin"/>
          <w:color w:val="111111"/>
          <w:sz w:val="28"/>
          <w:sz w:val="28"/>
          <w:szCs w:val="28"/>
          <w:rtl w:val="true"/>
          <w:lang w:bidi="fa-IR"/>
        </w:rPr>
        <w:t>قافله بزرگ تمامی خلق‌الله خواهد بود</w:t>
      </w:r>
      <w:r>
        <w:rPr>
          <w:rFonts w:eastAsia="IRNazanin" w:cs="IRNazanin"/>
          <w:color w:val="111111"/>
          <w:sz w:val="28"/>
          <w:szCs w:val="28"/>
          <w:rtl w:val="true"/>
          <w:lang w:bidi="fa-IR"/>
        </w:rPr>
        <w:t>.</w:t>
      </w:r>
    </w:p>
    <w:p>
      <w:pPr>
        <w:pStyle w:val="Heading4"/>
        <w:numPr>
          <w:ilvl w:val="3"/>
          <w:numId w:val="1"/>
        </w:numPr>
        <w:rPr/>
      </w:pPr>
      <w:bookmarkStart w:id="577" w:name="__RefHeading___Toc297661_2281741623"/>
      <w:bookmarkStart w:id="578" w:name="_Toc215"/>
      <w:bookmarkEnd w:id="577"/>
      <w:r>
        <w:rPr/>
        <w:t>3</w:t>
      </w:r>
      <w:r>
        <w:rPr>
          <w:rtl w:val="true"/>
        </w:rPr>
        <w:t xml:space="preserve"> </w:t>
      </w:r>
      <w:r>
        <w:rPr>
          <w:rtl w:val="true"/>
        </w:rPr>
        <w:t xml:space="preserve">ـ </w:t>
      </w:r>
      <w:r>
        <w:rPr/>
        <w:t>2</w:t>
      </w:r>
      <w:r>
        <w:rPr>
          <w:rtl w:val="true"/>
        </w:rPr>
        <w:t xml:space="preserve"> </w:t>
      </w:r>
      <w:r>
        <w:rPr>
          <w:rtl w:val="true"/>
        </w:rPr>
        <w:t xml:space="preserve">ـ </w:t>
      </w:r>
      <w:r>
        <w:rPr/>
        <w:t>27</w:t>
      </w:r>
      <w:r>
        <w:rPr>
          <w:rtl w:val="true"/>
        </w:rPr>
        <w:t xml:space="preserve">. </w:t>
      </w:r>
      <w:r>
        <w:rPr>
          <w:rtl w:val="true"/>
        </w:rPr>
        <w:t xml:space="preserve">بروز همگانی جایگاه امیرمؤمنان </w:t>
      </w:r>
      <w:r>
        <w:rPr>
          <w:rtl w:val="true"/>
        </w:rPr>
        <w:t>(</w:t>
      </w:r>
      <w:r>
        <w:rPr>
          <w:rtl w:val="true"/>
        </w:rPr>
        <w:t>علیه السلام</w:t>
      </w:r>
      <w:r>
        <w:rPr>
          <w:rtl w:val="true"/>
        </w:rPr>
        <w:t xml:space="preserve">) </w:t>
      </w:r>
      <w:r>
        <w:rPr>
          <w:rtl w:val="true"/>
        </w:rPr>
        <w:t>در قیامت</w:t>
      </w:r>
      <w:bookmarkEnd w:id="578"/>
    </w:p>
    <w:p>
      <w:pPr>
        <w:pStyle w:val="BookText"/>
        <w:rPr/>
      </w:pPr>
      <w:r>
        <w:rPr>
          <w:rFonts w:ascii="IRNazanin" w:hAnsi="IRNazanin" w:eastAsia="IRNazanin"/>
          <w:color w:val="111111"/>
          <w:sz w:val="28"/>
          <w:sz w:val="28"/>
          <w:szCs w:val="28"/>
          <w:rtl w:val="true"/>
          <w:lang w:bidi="fa-IR"/>
        </w:rPr>
        <w:t xml:space="preserve">بنابر کلام منقول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بروز همگانی جایگاه آن حضرت در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 جایگاه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مقام عالی وصایت بر همگان بروز خواهد یافت </w:t>
      </w:r>
      <w:r>
        <w:rPr>
          <w:rFonts w:eastAsia="IRNazanin" w:cs="IRNazanin"/>
          <w:color w:val="111111"/>
          <w:sz w:val="28"/>
          <w:szCs w:val="28"/>
          <w:rtl w:val="true"/>
          <w:lang w:bidi="fa-IR"/>
        </w:rPr>
        <w:t xml:space="preserve">. </w:t>
      </w:r>
      <w:r>
        <w:rPr>
          <w:rStyle w:val="FootnoteAnchor"/>
          <w:rtl w:val="true"/>
        </w:rPr>
        <w:footnoteReference w:id="772"/>
      </w:r>
    </w:p>
    <w:p>
      <w:pPr>
        <w:pStyle w:val="Heading4"/>
        <w:numPr>
          <w:ilvl w:val="3"/>
          <w:numId w:val="1"/>
        </w:numPr>
        <w:rPr/>
      </w:pPr>
      <w:bookmarkStart w:id="579" w:name="__RefHeading___Toc297663_2281741623"/>
      <w:bookmarkStart w:id="580" w:name="_Toc216"/>
      <w:bookmarkEnd w:id="579"/>
      <w:r>
        <w:rPr/>
        <w:t>4</w:t>
      </w:r>
      <w:r>
        <w:rPr>
          <w:rtl w:val="true"/>
        </w:rPr>
        <w:t xml:space="preserve"> </w:t>
      </w:r>
      <w:r>
        <w:rPr>
          <w:rtl w:val="true"/>
        </w:rPr>
        <w:t xml:space="preserve">ـ </w:t>
      </w:r>
      <w:r>
        <w:rPr/>
        <w:t>2</w:t>
      </w:r>
      <w:r>
        <w:rPr>
          <w:rtl w:val="true"/>
        </w:rPr>
        <w:t xml:space="preserve"> </w:t>
      </w:r>
      <w:r>
        <w:rPr>
          <w:rtl w:val="true"/>
        </w:rPr>
        <w:t xml:space="preserve">ـ </w:t>
      </w:r>
      <w:r>
        <w:rPr/>
        <w:t>27</w:t>
      </w:r>
      <w:r>
        <w:rPr>
          <w:rtl w:val="true"/>
        </w:rPr>
        <w:t xml:space="preserve">. </w:t>
      </w:r>
      <w:r>
        <w:rPr>
          <w:rtl w:val="true"/>
        </w:rPr>
        <w:t>تقسیم‌کننده بهشت و دوزخ</w:t>
      </w:r>
      <w:bookmarkEnd w:id="580"/>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منبری بگذارند که تمام خلایق آن را ببینند و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منبر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راستش فرشته‌ای ندا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علی‌بن ابی‌طالب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می‌خواهد داخل بهشت می‌کند و از جانب چپش فرشته‌ای ندا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علی‌بن ابی‌طالب است هر که را می‌خواهد داخل جهنّم می‌کند</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مساور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روایتی پیرامون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او پیشی گیرد کافر است و هر کس از او عقب ماند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روز قیامت شود، از جانب راست عرش ، منبری نصب می‌کنند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دارد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پرچم در دستش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منبر بالا می‌رود و خلایق را بر او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بشناسد که شیعه او است ، داخل بهشت می‌کند و هر کس را شیعه خود نداند داخل دوزخ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کتاب خدا</w:t>
      </w:r>
      <w:bookmarkStart w:id="581" w:name="pg3664_27084"/>
    </w:p>
    <w:p>
      <w:pPr>
        <w:pStyle w:val="BookText"/>
        <w:rPr/>
      </w:pPr>
      <w:bookmarkEnd w:id="581"/>
      <w:r>
        <w:rPr>
          <w:rFonts w:ascii="IRNazanin" w:hAnsi="IRNazanin" w:eastAsia="IRNazanin"/>
          <w:color w:val="111111"/>
          <w:sz w:val="28"/>
          <w:sz w:val="28"/>
          <w:szCs w:val="28"/>
          <w:rtl w:val="true"/>
          <w:lang w:bidi="fa-IR"/>
        </w:rPr>
        <w:t>چیزی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فَسَیَرَی اللَّهُ عَمَلَکُمْ وَرَسُولُهُ وَالْمُؤْمِنُونَ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که خدا و رسول او و مؤمنان عمل شما را</w:t>
      </w:r>
    </w:p>
    <w:p>
      <w:pPr>
        <w:pStyle w:val="BookText"/>
        <w:rPr/>
      </w:pPr>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علی بن ابی‌طالب است </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علّامه مجلسی در ترجمه</w:t>
      </w:r>
    </w:p>
    <w:p>
      <w:pPr>
        <w:pStyle w:val="BookText"/>
        <w:rPr/>
      </w:pPr>
      <w:r>
        <w:rPr>
          <w:rFonts w:ascii="IRNazanin" w:hAnsi="IRNazanin" w:eastAsia="IRNazanin"/>
          <w:color w:val="111111"/>
          <w:sz w:val="28"/>
          <w:sz w:val="28"/>
          <w:szCs w:val="28"/>
          <w:rtl w:val="true"/>
          <w:lang w:bidi="fa-IR"/>
        </w:rPr>
        <w:t xml:space="preserve">آزاد این حدیث ، مؤمنان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ذریّه او نوشته است </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احادیث بسیار از طریق سنّی و شیعه روایت شده است که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ـ بیفکنید در دوزخ هر کفرپیشه عنادورزی را ـ خطاب</w:t>
      </w:r>
    </w:p>
    <w:p>
      <w:pPr>
        <w:pStyle w:val="BookText"/>
        <w:rPr/>
      </w:pPr>
      <w:r>
        <w:rPr>
          <w:rFonts w:ascii="IRNazanin" w:hAnsi="IRNazanin" w:eastAsia="IRNazanin"/>
          <w:color w:val="111111"/>
          <w:sz w:val="28"/>
          <w:sz w:val="28"/>
          <w:szCs w:val="28"/>
          <w:rtl w:val="true"/>
          <w:lang w:bidi="fa-IR"/>
        </w:rPr>
        <w:t xml:space="preserve">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778"/>
      </w:r>
    </w:p>
    <w:p>
      <w:pPr>
        <w:pStyle w:val="Heading4"/>
        <w:numPr>
          <w:ilvl w:val="3"/>
          <w:numId w:val="1"/>
        </w:numPr>
        <w:rPr/>
      </w:pPr>
      <w:bookmarkStart w:id="582" w:name="__RefHeading___Toc297665_2281741623"/>
      <w:bookmarkStart w:id="583" w:name="_Toc217"/>
      <w:bookmarkEnd w:id="582"/>
      <w:r>
        <w:rPr/>
        <w:t>5</w:t>
      </w:r>
      <w:r>
        <w:rPr>
          <w:rtl w:val="true"/>
        </w:rPr>
        <w:t xml:space="preserve"> </w:t>
      </w:r>
      <w:r>
        <w:rPr>
          <w:rtl w:val="true"/>
        </w:rPr>
        <w:t xml:space="preserve">ـ </w:t>
      </w:r>
      <w:r>
        <w:rPr/>
        <w:t>2</w:t>
      </w:r>
      <w:r>
        <w:rPr>
          <w:rtl w:val="true"/>
        </w:rPr>
        <w:t xml:space="preserve"> </w:t>
      </w:r>
      <w:r>
        <w:rPr>
          <w:rtl w:val="true"/>
        </w:rPr>
        <w:t xml:space="preserve">ـ </w:t>
      </w:r>
      <w:r>
        <w:rPr/>
        <w:t>27</w:t>
      </w:r>
      <w:r>
        <w:rPr>
          <w:rtl w:val="true"/>
        </w:rPr>
        <w:t xml:space="preserve">. </w:t>
      </w:r>
      <w:r>
        <w:rPr>
          <w:rtl w:val="true"/>
        </w:rPr>
        <w:t>فریادگر میان بهشتیان و دوزخیان در قیامت</w:t>
      </w:r>
      <w:bookmarkEnd w:id="583"/>
    </w:p>
    <w:p>
      <w:pPr>
        <w:pStyle w:val="BookText"/>
        <w:rPr/>
      </w:pPr>
      <w:r>
        <w:rPr>
          <w:rFonts w:ascii="IRNazanin" w:hAnsi="IRNazanin" w:eastAsia="IRNazanin"/>
          <w:color w:val="111111"/>
          <w:sz w:val="28"/>
          <w:sz w:val="28"/>
          <w:szCs w:val="28"/>
          <w:rtl w:val="true"/>
          <w:lang w:bidi="fa-IR"/>
        </w:rPr>
        <w:t xml:space="preserve">سیّدهاشم بحرانی هفت روایت در فضیلت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مؤذن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پیرامون آیاتی از قرآن مجید در قرائت سوره برائت و گفت وگوی میان بهشتیان و دوزخیان است </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در قرآن کریم در موضوع این گفت‌وگو</w:t>
      </w:r>
    </w:p>
    <w:p>
      <w:pPr>
        <w:pStyle w:val="BookText"/>
        <w:rPr/>
      </w:pPr>
      <w:r>
        <w:rPr>
          <w:rFonts w:ascii="IRNazanin" w:hAnsi="IRNazanin" w:eastAsia="IRNazanin"/>
          <w:color w:val="111111"/>
          <w:sz w:val="28"/>
          <w:sz w:val="28"/>
          <w:szCs w:val="28"/>
          <w:rtl w:val="true"/>
          <w:lang w:bidi="fa-IR"/>
        </w:rPr>
        <w:t xml:space="preserve">و ندای مؤذن آمده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بهشت ندا کنند اهل آتش را که ما آنچه را پروردگارمان به ما وعده داد، راست و درست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آنچه را پروردگارتان وعده داده است ، راست و درست یافتید؟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مؤذّنی یعنی نداکننده‌ای در میان آنان نداکند که ـ هر دو گروه بشنوند ـ لعنت خدا بر ستمکاران باد، آنان که از راه خدا باز می‌داشتند و درصدد کج وانمودن آن بودند و به آخرت کافر بودند</w:t>
      </w:r>
      <w:r>
        <w:rPr>
          <w:rFonts w:eastAsia="IRNazanin" w:cs="IRNazanin"/>
          <w:color w:val="111111"/>
          <w:sz w:val="28"/>
          <w:szCs w:val="28"/>
          <w:rtl w:val="true"/>
          <w:lang w:bidi="fa-IR"/>
        </w:rPr>
        <w:t xml:space="preserve">. </w:t>
      </w:r>
      <w:r>
        <w:rPr>
          <w:rStyle w:val="FootnoteAnchor"/>
          <w:rtl w:val="true"/>
        </w:rPr>
        <w:footnoteReference w:id="780"/>
      </w:r>
      <w:bookmarkStart w:id="584" w:name="pg3664_27085"/>
    </w:p>
    <w:p>
      <w:pPr>
        <w:pStyle w:val="BookText"/>
        <w:rPr/>
      </w:pPr>
      <w:bookmarkEnd w:id="584"/>
      <w:r>
        <w:rPr>
          <w:rFonts w:ascii="IRNazanin" w:hAnsi="IRNazanin" w:eastAsia="IRNazanin"/>
          <w:color w:val="111111"/>
          <w:sz w:val="28"/>
          <w:sz w:val="28"/>
          <w:szCs w:val="28"/>
          <w:rtl w:val="true"/>
          <w:lang w:bidi="fa-IR"/>
        </w:rPr>
        <w:t xml:space="preserve">در احادیث متواتره از طرق سنّی و شیعه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مؤذنی که این ندا را خواهد داد،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781"/>
      </w:r>
    </w:p>
    <w:p>
      <w:pPr>
        <w:pStyle w:val="Heading3"/>
        <w:numPr>
          <w:ilvl w:val="2"/>
          <w:numId w:val="1"/>
        </w:numPr>
        <w:rPr/>
      </w:pPr>
      <w:bookmarkStart w:id="585" w:name="__RefHeading___Toc297667_2281741623"/>
      <w:bookmarkStart w:id="586" w:name="_Toc218"/>
      <w:bookmarkEnd w:id="585"/>
      <w:r>
        <w:rPr/>
        <w:t>3</w:t>
      </w:r>
      <w:r>
        <w:rPr>
          <w:rtl w:val="true"/>
        </w:rPr>
        <w:t xml:space="preserve"> </w:t>
      </w:r>
      <w:r>
        <w:rPr>
          <w:rtl w:val="true"/>
        </w:rPr>
        <w:t xml:space="preserve">ـ </w:t>
      </w:r>
      <w:r>
        <w:rPr/>
        <w:t>27</w:t>
      </w:r>
      <w:r>
        <w:rPr>
          <w:rtl w:val="true"/>
        </w:rPr>
        <w:t xml:space="preserve">. </w:t>
      </w:r>
      <w:r>
        <w:rPr>
          <w:rtl w:val="true"/>
        </w:rPr>
        <w:t xml:space="preserve">مقام‌های دیگر معصومان </w:t>
      </w:r>
      <w:r>
        <w:rPr>
          <w:rtl w:val="true"/>
        </w:rPr>
        <w:t>(</w:t>
      </w:r>
      <w:r>
        <w:rPr>
          <w:rtl w:val="true"/>
        </w:rPr>
        <w:t>علیهم السلام</w:t>
      </w:r>
      <w:r>
        <w:rPr>
          <w:rtl w:val="true"/>
        </w:rPr>
        <w:t xml:space="preserve">) </w:t>
      </w:r>
      <w:r>
        <w:rPr>
          <w:rtl w:val="true"/>
        </w:rPr>
        <w:t>در آخرت</w:t>
      </w:r>
      <w:bookmarkEnd w:id="586"/>
    </w:p>
    <w:p>
      <w:pPr>
        <w:pStyle w:val="BookText"/>
        <w:rPr/>
      </w:pPr>
      <w:r>
        <w:rPr>
          <w:rFonts w:ascii="IRNazanin" w:hAnsi="IRNazanin" w:eastAsia="IRNazanin"/>
          <w:color w:val="111111"/>
          <w:sz w:val="28"/>
          <w:sz w:val="28"/>
          <w:szCs w:val="28"/>
          <w:rtl w:val="true"/>
          <w:lang w:bidi="fa-IR"/>
        </w:rPr>
        <w:t xml:space="preserve">ابوبصیر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چون روز قیامت شود،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فراخوانند و حلّه گلرنگی به او بپوشانند و او را از جانب راست عرش الهی جا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 براهیم را فراخوانند و او را از جانب چپ عرش الهی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خوانند و حلّه گلرنگی بپوشانند و از جانب راست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اسماعیل را فرا خوانند و حلّه سفیدی بپوشانند و از جانب چپ ابراهیم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حسن 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امامان دوازده‌گانه را یک یک فرا خوانند و با حلّه‌های گلرنگ از سمت راست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شیعیان ایشان فراخوانده می‌شوند و در برابر آنان جای دهند، آنگاه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از فرزندان و شیعیان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بی‌حسابرسی داخل بهشت شوند</w:t>
      </w:r>
      <w:r>
        <w:rPr>
          <w:rFonts w:eastAsia="IRNazanin" w:cs="IRNazanin"/>
          <w:color w:val="111111"/>
          <w:sz w:val="28"/>
          <w:szCs w:val="28"/>
          <w:rtl w:val="true"/>
          <w:lang w:bidi="fa-IR"/>
        </w:rPr>
        <w:t xml:space="preserve">. </w:t>
      </w:r>
      <w:r>
        <w:rPr>
          <w:rStyle w:val="FootnoteAnchor"/>
          <w:rtl w:val="true"/>
        </w:rPr>
        <w:footnoteReference w:id="782"/>
      </w:r>
    </w:p>
    <w:p>
      <w:pPr>
        <w:pStyle w:val="Heading3"/>
        <w:numPr>
          <w:ilvl w:val="2"/>
          <w:numId w:val="1"/>
        </w:numPr>
        <w:rPr/>
      </w:pPr>
      <w:bookmarkStart w:id="587" w:name="__RefHeading___Toc297669_2281741623"/>
      <w:bookmarkStart w:id="588" w:name="_Toc219"/>
      <w:bookmarkEnd w:id="587"/>
      <w:r>
        <w:rPr/>
        <w:t>4</w:t>
      </w:r>
      <w:r>
        <w:rPr>
          <w:rtl w:val="true"/>
        </w:rPr>
        <w:t xml:space="preserve"> </w:t>
      </w:r>
      <w:r>
        <w:rPr>
          <w:rtl w:val="true"/>
        </w:rPr>
        <w:t xml:space="preserve">ـ </w:t>
      </w:r>
      <w:r>
        <w:rPr/>
        <w:t>27</w:t>
      </w:r>
      <w:r>
        <w:rPr>
          <w:rtl w:val="true"/>
        </w:rPr>
        <w:t xml:space="preserve">. </w:t>
      </w:r>
      <w:r>
        <w:rPr>
          <w:rtl w:val="true"/>
        </w:rPr>
        <w:t>نخستین‌واردشوندگان به بهشت</w:t>
      </w:r>
      <w:bookmarkEnd w:id="588"/>
    </w:p>
    <w:p>
      <w:pPr>
        <w:pStyle w:val="BookText"/>
        <w:rPr/>
      </w:pPr>
      <w:r>
        <w:rPr>
          <w:rFonts w:ascii="IRNazanin" w:hAnsi="IRNazanin" w:eastAsia="IRNazanin"/>
          <w:color w:val="111111"/>
          <w:sz w:val="28"/>
          <w:sz w:val="28"/>
          <w:szCs w:val="28"/>
          <w:rtl w:val="true"/>
          <w:lang w:bidi="fa-IR"/>
        </w:rPr>
        <w:t xml:space="preserve">در بررسی روایات رسیده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روایت آمده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واردشونده در بهشت است </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در روایتی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نخستین کسی هستی که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عرض کردم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از شما داخل بهشت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پرچمدار منی در</w:t>
      </w:r>
      <w:bookmarkStart w:id="589" w:name="pg3664_27086"/>
    </w:p>
    <w:p>
      <w:pPr>
        <w:pStyle w:val="BookText"/>
        <w:rPr/>
      </w:pPr>
      <w:bookmarkEnd w:id="589"/>
      <w:r>
        <w:rPr>
          <w:rFonts w:ascii="IRNazanin" w:hAnsi="IRNazanin" w:eastAsia="IRNazanin"/>
          <w:color w:val="111111"/>
          <w:sz w:val="28"/>
          <w:sz w:val="28"/>
          <w:szCs w:val="28"/>
          <w:rtl w:val="true"/>
          <w:lang w:bidi="fa-IR"/>
        </w:rPr>
        <w:t xml:space="preserve">آخرت ، همان طور که در دنیا پرچمدار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لوا و حامل پرچم ، پیشتاز است </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در روایتی نیز آمده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پیامبران حرام است تا آن که ابتدا من داخل شوم </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نیز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داخل بهشت</w:t>
      </w:r>
    </w:p>
    <w:p>
      <w:pPr>
        <w:pStyle w:val="BookText"/>
        <w:rPr/>
      </w:pPr>
      <w:r>
        <w:rPr>
          <w:rFonts w:ascii="IRNazanin" w:hAnsi="IRNazanin" w:eastAsia="IRNazanin"/>
          <w:color w:val="111111"/>
          <w:sz w:val="28"/>
          <w:sz w:val="28"/>
          <w:szCs w:val="28"/>
          <w:rtl w:val="true"/>
          <w:lang w:bidi="fa-IR"/>
        </w:rPr>
        <w:t xml:space="preserve">می‌شوم و تو با من هستی </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چهار نفری که وارد بهشت می‌شوند، من هستم و تو و حسن و حسین ، و فرزندانمان به دنبالمان ، و دوستدارانمان در پی فرزندانمان ، و پیروانمان از راست و چپ </w:t>
      </w:r>
      <w:r>
        <w:rPr>
          <w:rFonts w:eastAsia="IRNazanin" w:cs="IRNazanin"/>
          <w:color w:val="111111"/>
          <w:sz w:val="28"/>
          <w:szCs w:val="28"/>
          <w:rtl w:val="true"/>
          <w:lang w:bidi="fa-IR"/>
        </w:rPr>
        <w:t xml:space="preserve">. </w:t>
      </w:r>
      <w:r>
        <w:rPr>
          <w:rStyle w:val="FootnoteAnchor"/>
          <w:rtl w:val="true"/>
        </w:rPr>
        <w:footnoteReference w:id="787"/>
      </w:r>
    </w:p>
    <w:p>
      <w:pPr>
        <w:pStyle w:val="Heading3"/>
        <w:numPr>
          <w:ilvl w:val="2"/>
          <w:numId w:val="1"/>
        </w:numPr>
        <w:rPr/>
      </w:pPr>
      <w:bookmarkStart w:id="590" w:name="__RefHeading___Toc297671_2281741623"/>
      <w:bookmarkStart w:id="591" w:name="_Toc220"/>
      <w:bookmarkEnd w:id="590"/>
      <w:r>
        <w:rPr/>
        <w:t>5</w:t>
      </w:r>
      <w:r>
        <w:rPr>
          <w:rtl w:val="true"/>
        </w:rPr>
        <w:t xml:space="preserve"> </w:t>
      </w:r>
      <w:r>
        <w:rPr>
          <w:rtl w:val="true"/>
        </w:rPr>
        <w:t xml:space="preserve">ـ </w:t>
      </w:r>
      <w:r>
        <w:rPr/>
        <w:t>27</w:t>
      </w:r>
      <w:r>
        <w:rPr>
          <w:rtl w:val="true"/>
        </w:rPr>
        <w:t xml:space="preserve">. </w:t>
      </w:r>
      <w:r>
        <w:rPr>
          <w:rtl w:val="true"/>
        </w:rPr>
        <w:t>فراخوان هر گروهی با امامشان</w:t>
      </w:r>
      <w:bookmarkEnd w:id="591"/>
    </w:p>
    <w:p>
      <w:pPr>
        <w:pStyle w:val="BookText"/>
        <w:rPr/>
      </w:pP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 کُلَّ أُنَاسٍ بِإِمَامِهِمْ فَمَنْ أُوتِیَ کِتَابَهُ بِیَمِینِهِ فَأُوْلَئِکَ یَقْرَءُونَ کِتَابَهُمْ وَلاَ یُظْلَمُونَ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فِی هَذِهِ أَعْمَی فَهُوَ فِی الاْخِرَةِ أَعْمَی وَأَضَلُّ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گروهی از مردم را به پیشوایشان بخوانیم ، پس هر که نامه عملش به دست راستش داده شود، آنها نامه خود را بخوانند و کمترین ستمی نبینند و هر که در این دنیا کوردل باشد، در آخرت نیز کور و گمراه‌تر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برقی و عیّاشی و کلینی و دیگران به سندهای بسیار در تفسیر سخن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نَدْعُو کُلَّ أُنَاسٍ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بخوانیم هر جماعتی را با امام</w:t>
      </w:r>
    </w:p>
    <w:p>
      <w:pPr>
        <w:pStyle w:val="BookText"/>
        <w:rPr/>
      </w:pPr>
      <w:r>
        <w:rPr>
          <w:rFonts w:ascii="IRNazanin" w:hAnsi="IRNazanin" w:eastAsia="IRNazanin"/>
          <w:color w:val="111111"/>
          <w:sz w:val="28"/>
          <w:sz w:val="28"/>
          <w:szCs w:val="28"/>
          <w:rtl w:val="true"/>
          <w:lang w:bidi="fa-IR"/>
        </w:rPr>
        <w:t xml:space="preserve">ایشان یا بنام ایشان ؛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اصحابش و امیرمؤمنین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اصحابش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اصحابشان و هر امامی را با اهل زمانش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ایشان امام خود را بشناسد و پیروی امام خود کرده باشد، نامه او را به دست راست دهند و به سوی بهشت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امام خود را نشناسد، او را به جهنّم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آنها که پیروان امامان ضلالت بوده‌اند، از پیشوایان خود بیزاری می‌جویند و پیشوایان از ایشان بیزاری می‌جویند و یکدیگر را لعنت می‌کنند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سیّد ابن‌طاوس و دیگران به طرق متعدّد از ابوذر روایت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دسته‌های مختلف امّت خود در حوض کوثر نزد خود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این خبر، به شرح ورود گروههای مخالف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روسیاه و تشنه به جایگاه عذاب رهسپار خواهند شد،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وارد می‌شود بر من امیرمؤمنان و پیشوای سفیدرویان </w:t>
      </w:r>
      <w:r>
        <w:rPr>
          <w:rStyle w:val="FootnoteAnchor"/>
          <w:rtl w:val="true"/>
        </w:rPr>
        <w:footnoteReference w:id="790"/>
      </w:r>
      <w:r>
        <w:rPr>
          <w:rFonts w:ascii="IRNazanin" w:hAnsi="IRNazanin" w:eastAsia="IRNazanin"/>
          <w:color w:val="111111"/>
          <w:sz w:val="28"/>
          <w:sz w:val="28"/>
          <w:szCs w:val="28"/>
          <w:rtl w:val="true"/>
          <w:lang w:bidi="fa-IR"/>
        </w:rPr>
        <w:t>و چون برخیزم و دست او  </w:t>
      </w:r>
    </w:p>
    <w:p>
      <w:pPr>
        <w:pStyle w:val="BookText"/>
        <w:rPr/>
      </w:pPr>
      <w:r>
        <w:rPr>
          <w:rFonts w:ascii="IRNazanin" w:hAnsi="IRNazanin" w:eastAsia="IRNazanin"/>
          <w:color w:val="111111"/>
          <w:sz w:val="28"/>
          <w:sz w:val="28"/>
          <w:szCs w:val="28"/>
          <w:rtl w:val="true"/>
          <w:lang w:bidi="fa-IR"/>
        </w:rPr>
        <w:t>را بگیرم ، روی او و اصحابش سفید و نورانی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بپرسم که بعد از من با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گویند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کردیم و پیروی نمودیم و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کردیم و با دشمنان او جنگ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شربتی از آن آب بخورند که هرگز تشنه نشوند و امام ایشان مانند آفتاب تابان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روهای بعضی از ایشان مانند بدر چهارده باشد، و بعضی مانند ستاره درخشان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ابوذر این حدیث را نقل کرد،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مقداد گواهی دادند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فرموده است </w:t>
      </w:r>
      <w:r>
        <w:rPr>
          <w:rFonts w:eastAsia="IRNazanin" w:cs="IRNazanin"/>
          <w:color w:val="111111"/>
          <w:sz w:val="28"/>
          <w:szCs w:val="28"/>
          <w:rtl w:val="true"/>
          <w:lang w:bidi="fa-IR"/>
        </w:rPr>
        <w:t xml:space="preserve">. </w:t>
      </w:r>
      <w:r>
        <w:rPr>
          <w:rStyle w:val="FootnoteAnchor"/>
          <w:rtl w:val="true"/>
        </w:rPr>
        <w:footnoteReference w:id="791"/>
      </w:r>
      <w:bookmarkStart w:id="592" w:name="pg3664_27088"/>
    </w:p>
    <w:p>
      <w:pPr>
        <w:pStyle w:val="Heading2"/>
        <w:numPr>
          <w:ilvl w:val="1"/>
          <w:numId w:val="1"/>
        </w:numPr>
        <w:rPr/>
      </w:pPr>
      <w:bookmarkStart w:id="593" w:name="__RefHeading___Toc297673_2281741623"/>
      <w:bookmarkStart w:id="594" w:name="_Toc221"/>
      <w:bookmarkEnd w:id="592"/>
      <w:bookmarkEnd w:id="593"/>
      <w:r>
        <w:rPr/>
        <w:t>28</w:t>
      </w:r>
      <w:r>
        <w:rPr>
          <w:rtl w:val="true"/>
        </w:rPr>
        <w:t xml:space="preserve">. </w:t>
      </w:r>
      <w:r>
        <w:rPr>
          <w:rtl w:val="true"/>
        </w:rPr>
        <w:t>شفاعت</w:t>
      </w:r>
      <w:bookmarkEnd w:id="594"/>
    </w:p>
    <w:p>
      <w:pPr>
        <w:pStyle w:val="Heading3"/>
        <w:numPr>
          <w:ilvl w:val="2"/>
          <w:numId w:val="1"/>
        </w:numPr>
        <w:rPr/>
      </w:pPr>
      <w:bookmarkStart w:id="595" w:name="__RefHeading___Toc297675_2281741623"/>
      <w:bookmarkStart w:id="596" w:name="_Toc222"/>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 xml:space="preserve">یکی از عقاید اسلامی ، موضوع شفاعت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از نظر لغت به معنای زوج و جفت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الحسنه یعنی دعا برای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به کسی می‌گویند که طلب عفو و بخشش برای دیگران بکند، و مشفَّع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شفاعتش پذیرفته شده است </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امّا شفاعت در اصطلاح احادیث و شرع ، بر دو معنی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دعا برای چشم‌پوشی از گناهان و جرائم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درخواست برای اعطا و افاضه به دیگری از بلندی درجات و پذیرش دعا و دعا برای توفیق در طاعت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به معنای عامّ شفاعت است </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در متون دینی ، آیات و احادیث فراوانی در موضوع شفاعت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و روایات ، موضوع شفاعت و محدوده آن ، موارد مجاز و غیر مجاز شفاعت‌کنندگان و شفاعت‌شوندگان مطرح شده است </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در بسیاری از کتاب‌های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کلامی و تفسیری و روایی این موضوع بحث شده است </w:t>
      </w:r>
      <w:r>
        <w:rPr>
          <w:rFonts w:eastAsia="IRNazanin" w:cs="IRNazanin"/>
          <w:color w:val="111111"/>
          <w:sz w:val="28"/>
          <w:szCs w:val="28"/>
          <w:rtl w:val="true"/>
          <w:lang w:bidi="fa-IR"/>
        </w:rPr>
        <w:t>.</w:t>
      </w:r>
      <w:bookmarkStart w:id="597" w:name="pg3664_27089"/>
    </w:p>
    <w:p>
      <w:pPr>
        <w:pStyle w:val="Heading3"/>
        <w:numPr>
          <w:ilvl w:val="2"/>
          <w:numId w:val="1"/>
        </w:numPr>
        <w:rPr/>
      </w:pPr>
      <w:bookmarkStart w:id="598" w:name="__RefHeading___Toc297677_2281741623"/>
      <w:bookmarkStart w:id="599" w:name="_Toc223"/>
      <w:bookmarkEnd w:id="597"/>
      <w:bookmarkEnd w:id="598"/>
      <w:r>
        <w:rPr/>
        <w:t>1</w:t>
      </w:r>
      <w:r>
        <w:rPr>
          <w:rtl w:val="true"/>
        </w:rPr>
        <w:t xml:space="preserve"> </w:t>
      </w:r>
      <w:r>
        <w:rPr>
          <w:rtl w:val="true"/>
        </w:rPr>
        <w:t xml:space="preserve">ـ </w:t>
      </w:r>
      <w:r>
        <w:rPr/>
        <w:t>28</w:t>
      </w:r>
      <w:r>
        <w:rPr>
          <w:rtl w:val="true"/>
        </w:rPr>
        <w:t xml:space="preserve">. </w:t>
      </w:r>
      <w:r>
        <w:rPr>
          <w:rtl w:val="true"/>
        </w:rPr>
        <w:t>ماهیّت شفاعت</w:t>
      </w:r>
      <w:bookmarkEnd w:id="599"/>
    </w:p>
    <w:p>
      <w:pPr>
        <w:pStyle w:val="BookText"/>
        <w:rPr/>
      </w:pPr>
      <w:r>
        <w:rPr>
          <w:rFonts w:ascii="IRNazanin" w:hAnsi="IRNazanin" w:eastAsia="IRNazanin"/>
          <w:color w:val="111111"/>
          <w:sz w:val="28"/>
          <w:sz w:val="28"/>
          <w:szCs w:val="28"/>
          <w:rtl w:val="true"/>
          <w:lang w:bidi="fa-IR"/>
        </w:rPr>
        <w:t xml:space="preserve">در تبیین ماهیّت شفاعت ، با استناد به آیاتی از قرآن مجید این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مجاز، به تشریع خدای تعالی و با اذن و مشیّت و رضای آن وجود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از مقرّبین نمی‌تواند شفاعت کند مگر با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هیچ کس مالک شفاعت نمی‌شود مگر پس از تملیک خداوند سبحان </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لِلَّهِ الشَّفَاعَةُ جَمِیعاً لَهُ مُلْکُ السَّمَاوَاتِ وَالاَْرْضِ ثُمَّ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شفاعت همه از آنِ خداست ، پادشاهی آسمانها و زمین تنها از آن اوست ، سپس به سوی او بازگردانیده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یَشْفَعُ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کیست که نزد او شفاعت کند جز به اذن او؟</w:t>
      </w:r>
    </w:p>
    <w:p>
      <w:pPr>
        <w:pStyle w:val="BookText"/>
        <w:rPr/>
      </w:pPr>
      <w:r>
        <w:rPr>
          <w:rFonts w:ascii="IRNazanin" w:hAnsi="IRNazanin" w:eastAsia="IRNazanin"/>
          <w:color w:val="111111"/>
          <w:sz w:val="28"/>
          <w:sz w:val="28"/>
          <w:szCs w:val="28"/>
          <w:rtl w:val="true"/>
          <w:lang w:bidi="fa-IR"/>
        </w:rPr>
        <w:t xml:space="preserve">این آیه کریمه نصّ صریح است در جواز شفاعت به اذن خدای تعالی و رخصت در آن ، و تملیک حقّ شفاعت برای کسی از بندگان صالح </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شفاعت مجاز و مقبول ، به تشریع خداوند متعال و اذن و مشیّت اوست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الهی مسجود فرشتگان گردید و یا کعبه با تشریع الهی قبله گردید، همان‌گونه استشفاع به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فقط مستند به امر الهی است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شفاعت و استشفاع مبتنی بر کتاب وسنّت است ویکی از حقایق اصیل قرآنی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و تعبّد به آن واجب است واستنکاف و استکبار در برابر این حکم الهی حرام است </w:t>
      </w:r>
      <w:r>
        <w:rPr>
          <w:rFonts w:eastAsia="IRNazanin" w:cs="IRNazanin"/>
          <w:color w:val="111111"/>
          <w:sz w:val="28"/>
          <w:szCs w:val="28"/>
          <w:rtl w:val="true"/>
          <w:lang w:bidi="fa-IR"/>
        </w:rPr>
        <w:t xml:space="preserve">. </w:t>
      </w:r>
      <w:r>
        <w:rPr>
          <w:rStyle w:val="FootnoteAnchor"/>
          <w:rtl w:val="true"/>
        </w:rPr>
        <w:footnoteReference w:id="799"/>
      </w:r>
      <w:bookmarkStart w:id="600" w:name="pg3664_27090"/>
    </w:p>
    <w:p>
      <w:pPr>
        <w:pStyle w:val="BookText"/>
        <w:rPr/>
      </w:pPr>
      <w:bookmarkEnd w:id="600"/>
      <w:r>
        <w:rPr>
          <w:rFonts w:ascii="IRNazanin" w:hAnsi="IRNazanin" w:eastAsia="IRNazanin"/>
          <w:color w:val="111111"/>
          <w:sz w:val="28"/>
          <w:sz w:val="28"/>
          <w:szCs w:val="28"/>
          <w:rtl w:val="true"/>
          <w:lang w:bidi="fa-IR"/>
        </w:rPr>
        <w:t xml:space="preserve">اگر گفته شود با وجود عفو الهی ، چه نیازی به شفاعت است؟ 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راهی برای عفو و مغفرت الهی است ، همان‌گونه که در غیر شفاعت از اسباب آمرزش ـ مثل دعا و استغفار و توبه ـ عفو و مغفرت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دعای گناهکاران ، موجب نزدیکی آنان به خداوند و همچنین پذیرش توبه نادمین موجب رهایی آنان از عصیان در برابر ساحت خداوند و کوری چشم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شفاعت از اولیای کرامش ، اکرام و گرامیداشت آنها و اعلان بر کرامت آنان در نزد پروردگار است و در پذیرش شفاعت ، امید برای گناهکاران و عدم انقطاع آنان از خداوند متعال و دور شدن از ناپاکی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ناامیدی است </w:t>
      </w:r>
      <w:r>
        <w:rPr>
          <w:rFonts w:eastAsia="IRNazanin" w:cs="IRNazanin"/>
          <w:color w:val="111111"/>
          <w:sz w:val="28"/>
          <w:szCs w:val="28"/>
          <w:rtl w:val="true"/>
          <w:lang w:bidi="fa-IR"/>
        </w:rPr>
        <w:t xml:space="preserve">. </w:t>
      </w:r>
      <w:r>
        <w:rPr>
          <w:rStyle w:val="FootnoteAnchor"/>
          <w:rtl w:val="true"/>
        </w:rPr>
        <w:footnoteReference w:id="800"/>
      </w:r>
    </w:p>
    <w:p>
      <w:pPr>
        <w:pStyle w:val="Heading3"/>
        <w:numPr>
          <w:ilvl w:val="2"/>
          <w:numId w:val="1"/>
        </w:numPr>
        <w:rPr/>
      </w:pPr>
      <w:bookmarkStart w:id="601" w:name="__RefHeading___Toc297679_2281741623"/>
      <w:bookmarkStart w:id="602" w:name="_Toc224"/>
      <w:bookmarkEnd w:id="601"/>
      <w:r>
        <w:rPr/>
        <w:t>2</w:t>
      </w:r>
      <w:r>
        <w:rPr>
          <w:rtl w:val="true"/>
        </w:rPr>
        <w:t xml:space="preserve"> </w:t>
      </w:r>
      <w:r>
        <w:rPr>
          <w:rtl w:val="true"/>
        </w:rPr>
        <w:t xml:space="preserve">ـ </w:t>
      </w:r>
      <w:r>
        <w:rPr/>
        <w:t>28</w:t>
      </w:r>
      <w:r>
        <w:rPr>
          <w:rtl w:val="true"/>
        </w:rPr>
        <w:t xml:space="preserve">. </w:t>
      </w:r>
      <w:r>
        <w:rPr>
          <w:rtl w:val="true"/>
        </w:rPr>
        <w:t>اهمیّت شفاعت</w:t>
      </w:r>
      <w:bookmarkEnd w:id="602"/>
    </w:p>
    <w:p>
      <w:pPr>
        <w:pStyle w:val="BookText"/>
        <w:rPr/>
      </w:pPr>
      <w:r>
        <w:rPr>
          <w:rFonts w:ascii="IRNazanin" w:hAnsi="IRNazanin" w:eastAsia="IRNazanin"/>
          <w:color w:val="111111"/>
          <w:sz w:val="28"/>
          <w:sz w:val="28"/>
          <w:szCs w:val="28"/>
          <w:rtl w:val="true"/>
          <w:lang w:bidi="fa-IR"/>
        </w:rPr>
        <w:t xml:space="preserve">اعتقاد به شفاعت یکی از عقاید مسلّم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یؤمن بشفاعتی فلا أناله الله شفاعتی ؛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هر کس به شفاعت من ایمان نیاورد، خداوند شفاعت مرا به او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أَنکر ثلاثة اشیاء فلیس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والمساءلة فی القبر والشفاعة ؛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هر کس سه چیز را انکار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پرسش در قبر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ویژگی اعتقادی ـ از جمله باور به شفاعت ـ را لازمه ایمان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شیعه بودن شمرده است </w:t>
      </w:r>
      <w:r>
        <w:rPr>
          <w:rFonts w:eastAsia="IRNazanin" w:cs="IRNazanin"/>
          <w:color w:val="111111"/>
          <w:sz w:val="28"/>
          <w:szCs w:val="28"/>
          <w:rtl w:val="true"/>
          <w:lang w:bidi="fa-IR"/>
        </w:rPr>
        <w:t xml:space="preserve">. </w:t>
      </w:r>
      <w:r>
        <w:rPr>
          <w:rStyle w:val="FootnoteAnchor"/>
          <w:rtl w:val="true"/>
        </w:rPr>
        <w:footnoteReference w:id="803"/>
      </w:r>
      <w:bookmarkStart w:id="603" w:name="pg3664_27091"/>
    </w:p>
    <w:p>
      <w:pPr>
        <w:pStyle w:val="BookText"/>
        <w:rPr/>
      </w:pPr>
      <w:bookmarkEnd w:id="603"/>
      <w:r>
        <w:rPr>
          <w:rFonts w:ascii="IRNazanin" w:hAnsi="IRNazanin" w:eastAsia="IRNazanin"/>
          <w:color w:val="111111"/>
          <w:sz w:val="28"/>
          <w:sz w:val="28"/>
          <w:szCs w:val="28"/>
          <w:rtl w:val="true"/>
          <w:lang w:bidi="fa-IR"/>
        </w:rPr>
        <w:t>خواجه نصیر توسی و علّامه حلّی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اتّفاق علما بر ثبوت شفاعت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قوشچی متکلّم مشهور 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بر ثبوت شفاعت اتّفاق دارند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علّامه مجلسی نیز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درباره شفاعت ، اختلافی نیست و ضروری اسلام است </w:t>
      </w:r>
      <w:r>
        <w:rPr>
          <w:rFonts w:eastAsia="IRNazanin" w:cs="IRNazanin"/>
          <w:color w:val="111111"/>
          <w:sz w:val="28"/>
          <w:szCs w:val="28"/>
          <w:rtl w:val="true"/>
          <w:lang w:bidi="fa-IR"/>
        </w:rPr>
        <w:t xml:space="preserve">. </w:t>
      </w:r>
      <w:r>
        <w:rPr>
          <w:rStyle w:val="FootnoteAnchor"/>
          <w:rtl w:val="true"/>
        </w:rPr>
        <w:footnoteReference w:id="806"/>
      </w:r>
    </w:p>
    <w:p>
      <w:pPr>
        <w:pStyle w:val="Heading3"/>
        <w:numPr>
          <w:ilvl w:val="2"/>
          <w:numId w:val="1"/>
        </w:numPr>
        <w:rPr/>
      </w:pPr>
      <w:bookmarkStart w:id="604" w:name="__RefHeading___Toc297681_2281741623"/>
      <w:bookmarkStart w:id="605" w:name="_Toc225"/>
      <w:bookmarkEnd w:id="604"/>
      <w:r>
        <w:rPr/>
        <w:t>3</w:t>
      </w:r>
      <w:r>
        <w:rPr>
          <w:rtl w:val="true"/>
        </w:rPr>
        <w:t xml:space="preserve"> </w:t>
      </w:r>
      <w:r>
        <w:rPr>
          <w:rtl w:val="true"/>
        </w:rPr>
        <w:t xml:space="preserve">ـ </w:t>
      </w:r>
      <w:r>
        <w:rPr/>
        <w:t>28</w:t>
      </w:r>
      <w:r>
        <w:rPr>
          <w:rtl w:val="true"/>
        </w:rPr>
        <w:t xml:space="preserve">. </w:t>
      </w:r>
      <w:r>
        <w:rPr>
          <w:rtl w:val="true"/>
        </w:rPr>
        <w:t>گستره شفاعت</w:t>
      </w:r>
      <w:bookmarkEnd w:id="605"/>
    </w:p>
    <w:p>
      <w:pPr>
        <w:pStyle w:val="BookText"/>
        <w:rPr/>
      </w:pPr>
      <w:r>
        <w:rPr>
          <w:rFonts w:ascii="IRNazanin" w:hAnsi="IRNazanin" w:eastAsia="IRNazanin"/>
          <w:color w:val="111111"/>
          <w:sz w:val="28"/>
          <w:sz w:val="28"/>
          <w:szCs w:val="28"/>
          <w:rtl w:val="true"/>
          <w:lang w:bidi="fa-IR"/>
        </w:rPr>
        <w:t>عدّه‌ای از صاحب‌نظران اسلامی گستره شفاعت را شامل همه عوالم ـ اعمّ از دنیا واحتضار، برزخ ، قیامت ، دوزخ و بهشت و ارتقای درجات ـ دانسته‌اند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میان این عوالم در مورد عالم برزخ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 عذاب آن را</w:t>
      </w:r>
    </w:p>
    <w:p>
      <w:pPr>
        <w:pStyle w:val="BookText"/>
        <w:rPr/>
      </w:pPr>
      <w:r>
        <w:rPr>
          <w:rFonts w:ascii="IRNazanin" w:hAnsi="IRNazanin" w:eastAsia="IRNazanin"/>
          <w:color w:val="111111"/>
          <w:sz w:val="28"/>
          <w:sz w:val="28"/>
          <w:szCs w:val="28"/>
          <w:rtl w:val="true"/>
          <w:lang w:bidi="fa-IR"/>
        </w:rPr>
        <w:t>زیاد مورد توجّه قرار داده و شیعیان را از گرفتاری آن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تحذیر در روایات به صورتی بیان شده است که نشان می‌دهد شفاعت در برزخ ،</w:t>
      </w:r>
    </w:p>
    <w:p>
      <w:pPr>
        <w:pStyle w:val="BookText"/>
        <w:rPr/>
      </w:pPr>
      <w:r>
        <w:rPr>
          <w:rFonts w:ascii="IRNazanin" w:hAnsi="IRNazanin" w:eastAsia="IRNazanin"/>
          <w:color w:val="111111"/>
          <w:sz w:val="28"/>
          <w:sz w:val="28"/>
          <w:szCs w:val="28"/>
          <w:rtl w:val="true"/>
          <w:lang w:bidi="fa-IR"/>
        </w:rPr>
        <w:t>اندک خواهد بود</w:t>
      </w:r>
      <w:r>
        <w:rPr>
          <w:rFonts w:eastAsia="IRNazanin" w:cs="IRNazanin"/>
          <w:color w:val="111111"/>
          <w:sz w:val="28"/>
          <w:szCs w:val="28"/>
          <w:rtl w:val="true"/>
          <w:lang w:bidi="fa-IR"/>
        </w:rPr>
        <w:t xml:space="preserve">. </w:t>
      </w:r>
      <w:r>
        <w:rPr>
          <w:rStyle w:val="FootnoteAnchor"/>
          <w:rtl w:val="true"/>
        </w:rPr>
        <w:footnoteReference w:id="808"/>
      </w:r>
    </w:p>
    <w:p>
      <w:pPr>
        <w:pStyle w:val="Heading3"/>
        <w:numPr>
          <w:ilvl w:val="2"/>
          <w:numId w:val="1"/>
        </w:numPr>
        <w:rPr/>
      </w:pPr>
      <w:bookmarkStart w:id="606" w:name="__RefHeading___Toc297683_2281741623"/>
      <w:bookmarkStart w:id="607" w:name="_Toc226"/>
      <w:bookmarkEnd w:id="606"/>
      <w:r>
        <w:rPr/>
        <w:t>4</w:t>
      </w:r>
      <w:r>
        <w:rPr>
          <w:rtl w:val="true"/>
        </w:rPr>
        <w:t xml:space="preserve"> </w:t>
      </w:r>
      <w:r>
        <w:rPr>
          <w:rtl w:val="true"/>
        </w:rPr>
        <w:t xml:space="preserve">ـ </w:t>
      </w:r>
      <w:r>
        <w:rPr/>
        <w:t>28</w:t>
      </w:r>
      <w:r>
        <w:rPr>
          <w:rtl w:val="true"/>
        </w:rPr>
        <w:t xml:space="preserve">. </w:t>
      </w:r>
      <w:r>
        <w:rPr>
          <w:rtl w:val="true"/>
        </w:rPr>
        <w:t>شفاعت‌کنندگان</w:t>
      </w:r>
      <w:bookmarkEnd w:id="607"/>
    </w:p>
    <w:p>
      <w:pPr>
        <w:pStyle w:val="Heading4"/>
        <w:numPr>
          <w:ilvl w:val="3"/>
          <w:numId w:val="1"/>
        </w:numPr>
        <w:rPr/>
      </w:pPr>
      <w:bookmarkStart w:id="608" w:name="__RefHeading___Toc297685_2281741623"/>
      <w:bookmarkStart w:id="609" w:name="_Toc227"/>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 xml:space="preserve">در آیات و روایات ، از شفاعت‌کنندگان نام برده شده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قرآن ، پیامبران ، اوصیا، فرشتگان ، مؤمنان ، علما، شهدا، توبه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برای انبیا و اوصیا و مؤمنان و فرشتگان است </w:t>
      </w:r>
      <w:r>
        <w:rPr>
          <w:rFonts w:eastAsia="IRNazanin" w:cs="IRNazanin"/>
          <w:color w:val="111111"/>
          <w:sz w:val="28"/>
          <w:szCs w:val="28"/>
          <w:rtl w:val="true"/>
          <w:lang w:bidi="fa-IR"/>
        </w:rPr>
        <w:t xml:space="preserve">. </w:t>
      </w:r>
      <w:r>
        <w:rPr>
          <w:rStyle w:val="FootnoteAnchor"/>
          <w:rtl w:val="true"/>
        </w:rPr>
        <w:footnoteReference w:id="809"/>
      </w:r>
      <w:bookmarkStart w:id="610" w:name="pg3664_27092"/>
    </w:p>
    <w:p>
      <w:pPr>
        <w:pStyle w:val="Heading4"/>
        <w:numPr>
          <w:ilvl w:val="3"/>
          <w:numId w:val="1"/>
        </w:numPr>
        <w:rPr/>
      </w:pPr>
      <w:bookmarkStart w:id="611" w:name="__RefHeading___Toc297687_2281741623"/>
      <w:bookmarkStart w:id="612" w:name="_Toc228"/>
      <w:bookmarkEnd w:id="610"/>
      <w:bookmarkEnd w:id="611"/>
      <w:r>
        <w:rPr/>
        <w:t>1</w:t>
      </w:r>
      <w:r>
        <w:rPr>
          <w:rtl w:val="true"/>
        </w:rPr>
        <w:t xml:space="preserve"> </w:t>
      </w:r>
      <w:r>
        <w:rPr>
          <w:rtl w:val="true"/>
        </w:rPr>
        <w:t xml:space="preserve">ـ </w:t>
      </w:r>
      <w:r>
        <w:rPr/>
        <w:t>4</w:t>
      </w:r>
      <w:r>
        <w:rPr>
          <w:rtl w:val="true"/>
        </w:rPr>
        <w:t xml:space="preserve"> </w:t>
      </w:r>
      <w:r>
        <w:rPr>
          <w:rtl w:val="true"/>
        </w:rPr>
        <w:t xml:space="preserve">ـ </w:t>
      </w:r>
      <w:r>
        <w:rPr/>
        <w:t>28</w:t>
      </w:r>
      <w:r>
        <w:rPr>
          <w:rtl w:val="true"/>
        </w:rPr>
        <w:t xml:space="preserve">. </w:t>
      </w:r>
      <w:r>
        <w:rPr>
          <w:rtl w:val="true"/>
        </w:rPr>
        <w:t>شفاعت عقل</w:t>
      </w:r>
      <w:bookmarkEnd w:id="612"/>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خداوند متعال با اوصاف ارجمندی از عقل یاد کرده است و جواز شفاعتش را برای بهره‌مندان از این نور مقدّس عطا فرموده است </w:t>
      </w:r>
      <w:r>
        <w:rPr>
          <w:rFonts w:eastAsia="IRNazanin" w:cs="IRNazanin"/>
          <w:color w:val="111111"/>
          <w:sz w:val="28"/>
          <w:szCs w:val="28"/>
          <w:rtl w:val="true"/>
          <w:lang w:bidi="fa-IR"/>
        </w:rPr>
        <w:t xml:space="preserve">. </w:t>
      </w:r>
      <w:r>
        <w:rPr>
          <w:rStyle w:val="FootnoteAnchor"/>
          <w:rtl w:val="true"/>
        </w:rPr>
        <w:footnoteReference w:id="810"/>
      </w:r>
    </w:p>
    <w:p>
      <w:pPr>
        <w:pStyle w:val="Heading4"/>
        <w:numPr>
          <w:ilvl w:val="3"/>
          <w:numId w:val="1"/>
        </w:numPr>
        <w:rPr/>
      </w:pPr>
      <w:bookmarkStart w:id="613" w:name="__RefHeading___Toc297689_2281741623"/>
      <w:bookmarkStart w:id="614" w:name="_Toc229"/>
      <w:bookmarkEnd w:id="613"/>
      <w:r>
        <w:rPr/>
        <w:t>2</w:t>
      </w:r>
      <w:r>
        <w:rPr>
          <w:rtl w:val="true"/>
        </w:rPr>
        <w:t xml:space="preserve"> </w:t>
      </w:r>
      <w:r>
        <w:rPr>
          <w:rtl w:val="true"/>
        </w:rPr>
        <w:t xml:space="preserve">ـ </w:t>
      </w:r>
      <w:r>
        <w:rPr/>
        <w:t>4</w:t>
      </w:r>
      <w:r>
        <w:rPr>
          <w:rtl w:val="true"/>
        </w:rPr>
        <w:t xml:space="preserve"> </w:t>
      </w:r>
      <w:r>
        <w:rPr>
          <w:rtl w:val="true"/>
        </w:rPr>
        <w:t xml:space="preserve">ـ </w:t>
      </w:r>
      <w:r>
        <w:rPr/>
        <w:t>28</w:t>
      </w:r>
      <w:r>
        <w:rPr>
          <w:rtl w:val="true"/>
        </w:rPr>
        <w:t xml:space="preserve">. </w:t>
      </w:r>
      <w:r>
        <w:rPr>
          <w:rtl w:val="true"/>
        </w:rPr>
        <w:t>شفاعت قرآن کریم</w:t>
      </w:r>
      <w:bookmarkEnd w:id="614"/>
    </w:p>
    <w:p>
      <w:pPr>
        <w:pStyle w:val="BookText"/>
        <w:rPr/>
      </w:pPr>
      <w:r>
        <w:rPr>
          <w:rFonts w:ascii="IRNazanin" w:hAnsi="IRNazanin" w:eastAsia="IRNazanin"/>
          <w:color w:val="111111"/>
          <w:sz w:val="28"/>
          <w:sz w:val="28"/>
          <w:szCs w:val="28"/>
          <w:rtl w:val="true"/>
          <w:lang w:bidi="fa-IR"/>
        </w:rPr>
        <w:t xml:space="preserve">قرآن مجید کلام الهی و ثقل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را در شمار شفیعان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شافع مشفّع ؛ قرآن شفاعت‌کننده‌ای است که شفاعتش پذیرفته می‌شود</w:t>
      </w:r>
      <w:r>
        <w:rPr>
          <w:rFonts w:eastAsia="IRNazanin" w:cs="IRNazanin"/>
          <w:color w:val="111111"/>
          <w:sz w:val="28"/>
          <w:szCs w:val="28"/>
          <w:rtl w:val="true"/>
          <w:lang w:bidi="fa-IR"/>
        </w:rPr>
        <w:t xml:space="preserve">. </w:t>
      </w:r>
      <w:r>
        <w:rPr>
          <w:rStyle w:val="FootnoteAnchor"/>
          <w:rtl w:val="true"/>
        </w:rPr>
        <w:footnoteReference w:id="811"/>
      </w:r>
    </w:p>
    <w:p>
      <w:pPr>
        <w:pStyle w:val="Heading4"/>
        <w:numPr>
          <w:ilvl w:val="3"/>
          <w:numId w:val="1"/>
        </w:numPr>
        <w:rPr/>
      </w:pPr>
      <w:bookmarkStart w:id="615" w:name="__RefHeading___Toc297691_2281741623"/>
      <w:bookmarkStart w:id="616" w:name="_Toc230"/>
      <w:bookmarkEnd w:id="615"/>
      <w:r>
        <w:rPr/>
        <w:t>3</w:t>
      </w:r>
      <w:r>
        <w:rPr>
          <w:rtl w:val="true"/>
        </w:rPr>
        <w:t xml:space="preserve"> </w:t>
      </w:r>
      <w:r>
        <w:rPr>
          <w:rtl w:val="true"/>
        </w:rPr>
        <w:t xml:space="preserve">ـ </w:t>
      </w:r>
      <w:r>
        <w:rPr/>
        <w:t>4</w:t>
      </w:r>
      <w:r>
        <w:rPr>
          <w:rtl w:val="true"/>
        </w:rPr>
        <w:t xml:space="preserve"> </w:t>
      </w:r>
      <w:r>
        <w:rPr>
          <w:rtl w:val="true"/>
        </w:rPr>
        <w:t xml:space="preserve">ـ </w:t>
      </w:r>
      <w:r>
        <w:rPr/>
        <w:t>28</w:t>
      </w:r>
      <w:r>
        <w:rPr>
          <w:rtl w:val="true"/>
        </w:rPr>
        <w:t xml:space="preserve">. </w:t>
      </w:r>
      <w:r>
        <w:rPr>
          <w:rtl w:val="true"/>
        </w:rPr>
        <w:t xml:space="preserve">شفاعت پیامبر اسلام </w:t>
      </w:r>
      <w:r>
        <w:rPr>
          <w:rtl w:val="true"/>
        </w:rPr>
        <w:t>(</w:t>
      </w:r>
      <w:r>
        <w:rPr>
          <w:rtl w:val="true"/>
        </w:rPr>
        <w:t>صلی الله علیه و آله</w:t>
      </w:r>
      <w:r>
        <w:rPr>
          <w:rtl w:val="true"/>
        </w:rPr>
        <w:t>)</w:t>
      </w:r>
      <w:r>
        <w:rPr>
          <w:rtl w:val="true"/>
        </w:rPr>
        <w:t>، مقام محمود، شفاعت کبری</w:t>
      </w:r>
      <w:bookmarkEnd w:id="616"/>
    </w:p>
    <w:p>
      <w:pPr>
        <w:pStyle w:val="BookText"/>
        <w:rPr/>
      </w:pPr>
      <w:r>
        <w:rPr>
          <w:rFonts w:ascii="IRNazanin" w:hAnsi="IRNazanin" w:eastAsia="IRNazanin"/>
          <w:color w:val="111111"/>
          <w:sz w:val="28"/>
          <w:sz w:val="28"/>
          <w:szCs w:val="28"/>
          <w:rtl w:val="true"/>
          <w:lang w:bidi="fa-IR"/>
        </w:rPr>
        <w:t xml:space="preserve">شفاعت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انبیا در قرآن مجید آمده است ، بدون این که فرقی میان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وفاتش باشد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درجات شافعان متفاوت است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سردسته شفیعان است </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پروردگارت تو را به مقامی ستوده برانگیزد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مفسّران اجماع نموده‌اند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مقام شفاعت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مقامی است که برای مردم شفاعت می‌کند و در آن ،</w:t>
      </w:r>
      <w:bookmarkStart w:id="617" w:name="pg3664_27093"/>
    </w:p>
    <w:p>
      <w:pPr>
        <w:pStyle w:val="BookText"/>
        <w:rPr/>
      </w:pPr>
      <w:bookmarkEnd w:id="617"/>
      <w:r>
        <w:rPr>
          <w:rFonts w:ascii="IRNazanin" w:hAnsi="IRNazanin" w:eastAsia="IRNazanin"/>
          <w:color w:val="111111"/>
          <w:sz w:val="28"/>
          <w:sz w:val="28"/>
          <w:szCs w:val="28"/>
          <w:rtl w:val="true"/>
          <w:lang w:bidi="fa-IR"/>
        </w:rPr>
        <w:t xml:space="preserve">پرچم و لوای حمد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دست وی نهاده می‌شود، و تمامی انبیا و ملائکه در زیر این بیرق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مشفّع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پذیرفته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اوّلین و آخرین نخواهد بود مگر آن که محتاج به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علی‌بن ابراهیم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 رسولی در</w:t>
      </w:r>
    </w:p>
    <w:p>
      <w:pPr>
        <w:pStyle w:val="BookText"/>
        <w:rPr/>
      </w:pPr>
      <w:r>
        <w:rPr>
          <w:rFonts w:ascii="IRNazanin" w:hAnsi="IRNazanin" w:eastAsia="IRNazanin"/>
          <w:color w:val="111111"/>
          <w:sz w:val="28"/>
          <w:sz w:val="28"/>
          <w:szCs w:val="28"/>
          <w:rtl w:val="true"/>
          <w:lang w:bidi="fa-IR"/>
        </w:rPr>
        <w:t xml:space="preserve">روز قیامت نمی‌تواند شفاعت کند مگر خداوند اذن دهد، جز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پیش از قیامت به وی اذن شفاعت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 از آنِ او و امامان از نسل اوست و پس از آن برای پیامبران است </w:t>
      </w:r>
      <w:r>
        <w:rPr>
          <w:rFonts w:eastAsia="IRNazanin" w:cs="IRNazanin"/>
          <w:color w:val="111111"/>
          <w:sz w:val="28"/>
          <w:szCs w:val="28"/>
          <w:rtl w:val="true"/>
          <w:lang w:bidi="fa-IR"/>
        </w:rPr>
        <w:t xml:space="preserve">. </w:t>
      </w:r>
      <w:r>
        <w:rPr>
          <w:rStyle w:val="FootnoteAnchor"/>
          <w:rtl w:val="true"/>
        </w:rPr>
        <w:footnoteReference w:id="817"/>
      </w:r>
    </w:p>
    <w:p>
      <w:pPr>
        <w:pStyle w:val="Heading4"/>
        <w:numPr>
          <w:ilvl w:val="3"/>
          <w:numId w:val="1"/>
        </w:numPr>
        <w:rPr/>
      </w:pPr>
      <w:bookmarkStart w:id="618" w:name="__RefHeading___Toc297693_2281741623"/>
      <w:bookmarkStart w:id="619" w:name="_Toc231"/>
      <w:bookmarkEnd w:id="618"/>
      <w:r>
        <w:rPr/>
        <w:t>4</w:t>
      </w:r>
      <w:r>
        <w:rPr>
          <w:rtl w:val="true"/>
        </w:rPr>
        <w:t xml:space="preserve"> </w:t>
      </w:r>
      <w:r>
        <w:rPr>
          <w:rtl w:val="true"/>
        </w:rPr>
        <w:t xml:space="preserve">ـ </w:t>
      </w:r>
      <w:r>
        <w:rPr/>
        <w:t>4</w:t>
      </w:r>
      <w:r>
        <w:rPr>
          <w:rtl w:val="true"/>
        </w:rPr>
        <w:t xml:space="preserve"> </w:t>
      </w:r>
      <w:r>
        <w:rPr>
          <w:rtl w:val="true"/>
        </w:rPr>
        <w:t xml:space="preserve">ـ </w:t>
      </w:r>
      <w:r>
        <w:rPr/>
        <w:t>28</w:t>
      </w:r>
      <w:r>
        <w:rPr>
          <w:rtl w:val="true"/>
        </w:rPr>
        <w:t xml:space="preserve">. </w:t>
      </w:r>
      <w:r>
        <w:rPr>
          <w:rtl w:val="true"/>
        </w:rPr>
        <w:t xml:space="preserve">شفاعت حضرت فاطمه </w:t>
      </w:r>
      <w:r>
        <w:rPr>
          <w:rtl w:val="true"/>
        </w:rPr>
        <w:t>(</w:t>
      </w:r>
      <w:r>
        <w:rPr>
          <w:rtl w:val="true"/>
        </w:rPr>
        <w:t>علیها السلام</w:t>
      </w:r>
      <w:r>
        <w:rPr>
          <w:rtl w:val="true"/>
        </w:rPr>
        <w:t>)</w:t>
      </w:r>
      <w:bookmarkEnd w:id="619"/>
    </w:p>
    <w:p>
      <w:pPr>
        <w:pStyle w:val="BookText"/>
        <w:rPr/>
      </w:pPr>
      <w:r>
        <w:rPr>
          <w:rFonts w:ascii="IRNazanin" w:hAnsi="IRNazanin" w:eastAsia="IRNazanin"/>
          <w:color w:val="111111"/>
          <w:sz w:val="28"/>
          <w:sz w:val="28"/>
          <w:szCs w:val="28"/>
          <w:rtl w:val="true"/>
          <w:lang w:bidi="fa-IR"/>
        </w:rPr>
        <w:t xml:space="preserve">یکی از شفیعان روز قیامت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مرتکب گناهان زیادی شده‌اند، از رفتن به آتش شفاعت نموده و وارد بهشت می‌کند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ابن‌عباس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 xml:space="preserve">کرده است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طلب می‌کند که شیعیانش و شیعیان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شیعیانش بخشوده شود؛ اجابت گردیده و بخشیده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است که مردم دوست دارند که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819"/>
      </w:r>
    </w:p>
    <w:p>
      <w:pPr>
        <w:pStyle w:val="Heading4"/>
        <w:numPr>
          <w:ilvl w:val="3"/>
          <w:numId w:val="1"/>
        </w:numPr>
        <w:rPr/>
      </w:pPr>
      <w:bookmarkStart w:id="620" w:name="__RefHeading___Toc297695_2281741623"/>
      <w:bookmarkStart w:id="621" w:name="_Toc232"/>
      <w:bookmarkEnd w:id="620"/>
      <w:r>
        <w:rPr/>
        <w:t>5</w:t>
      </w:r>
      <w:r>
        <w:rPr>
          <w:rtl w:val="true"/>
        </w:rPr>
        <w:t xml:space="preserve"> </w:t>
      </w:r>
      <w:r>
        <w:rPr>
          <w:rtl w:val="true"/>
        </w:rPr>
        <w:t xml:space="preserve">ـ </w:t>
      </w:r>
      <w:r>
        <w:rPr/>
        <w:t>4</w:t>
      </w:r>
      <w:r>
        <w:rPr>
          <w:rtl w:val="true"/>
        </w:rPr>
        <w:t xml:space="preserve"> </w:t>
      </w:r>
      <w:r>
        <w:rPr>
          <w:rtl w:val="true"/>
        </w:rPr>
        <w:t xml:space="preserve">ـ </w:t>
      </w:r>
      <w:r>
        <w:rPr/>
        <w:t>28</w:t>
      </w:r>
      <w:r>
        <w:rPr>
          <w:rtl w:val="true"/>
        </w:rPr>
        <w:t xml:space="preserve">. </w:t>
      </w:r>
      <w:r>
        <w:rPr>
          <w:rtl w:val="true"/>
        </w:rPr>
        <w:t xml:space="preserve">شفاعت امامان </w:t>
      </w:r>
      <w:r>
        <w:rPr>
          <w:rtl w:val="true"/>
        </w:rPr>
        <w:t>(</w:t>
      </w:r>
      <w:r>
        <w:rPr>
          <w:rtl w:val="true"/>
        </w:rPr>
        <w:t>علیهم السلام</w:t>
      </w:r>
      <w:r>
        <w:rPr>
          <w:rtl w:val="true"/>
        </w:rPr>
        <w:t>)</w:t>
      </w:r>
      <w:bookmarkEnd w:id="62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و ادعیه مأثور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توسّل و استشفاع به آن وجودهای</w:t>
      </w:r>
      <w:bookmarkStart w:id="622" w:name="pg3664_27094"/>
    </w:p>
    <w:p>
      <w:pPr>
        <w:pStyle w:val="BookText"/>
        <w:rPr/>
      </w:pPr>
      <w:bookmarkEnd w:id="622"/>
      <w:r>
        <w:rPr>
          <w:rFonts w:ascii="IRNazanin" w:hAnsi="IRNazanin" w:eastAsia="IRNazanin"/>
          <w:color w:val="111111"/>
          <w:sz w:val="28"/>
          <w:sz w:val="28"/>
          <w:szCs w:val="28"/>
          <w:rtl w:val="true"/>
          <w:lang w:bidi="fa-IR"/>
        </w:rPr>
        <w:t xml:space="preserve">مقدّس است ، بدون این که فرقی میان زمان حیات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وفاتشان باشد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شفاعتگرانی</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شافعین ائمّه هستند </w:t>
      </w:r>
      <w:r>
        <w:rPr>
          <w:rStyle w:val="FootnoteAnchor"/>
          <w:rtl w:val="true"/>
        </w:rPr>
        <w:footnoteReference w:id="822"/>
      </w:r>
      <w:r>
        <w:rPr>
          <w:rFonts w:ascii="IRNazanin" w:hAnsi="IRNazanin" w:eastAsia="IRNazanin"/>
          <w:color w:val="111111"/>
          <w:sz w:val="28"/>
          <w:sz w:val="28"/>
          <w:szCs w:val="28"/>
          <w:rtl w:val="true"/>
          <w:lang w:bidi="fa-IR"/>
        </w:rPr>
        <w:t>به خدا سوگند حتمآ شیعیانمان را شفاعت</w:t>
      </w:r>
    </w:p>
    <w:p>
      <w:pPr>
        <w:pStyle w:val="BookText"/>
        <w:rPr/>
      </w:pPr>
      <w:r>
        <w:rPr>
          <w:rFonts w:ascii="IRNazanin" w:hAnsi="IRNazanin" w:eastAsia="IRNazanin"/>
          <w:color w:val="111111"/>
          <w:sz w:val="28"/>
          <w:sz w:val="28"/>
          <w:szCs w:val="28"/>
          <w:rtl w:val="true"/>
          <w:lang w:bidi="fa-IR"/>
        </w:rPr>
        <w:t xml:space="preserve">می‌کنیم تا این که مردم غیر شیعه می‌گویند ما اکنون هیچ شفاعت‌کننده‌ای نداریم </w:t>
      </w:r>
      <w:r>
        <w:rPr>
          <w:rFonts w:eastAsia="IRNazanin" w:cs="IRNazanin"/>
          <w:color w:val="111111"/>
          <w:sz w:val="28"/>
          <w:szCs w:val="28"/>
          <w:rtl w:val="true"/>
          <w:lang w:bidi="fa-IR"/>
        </w:rPr>
        <w:t xml:space="preserve">. </w:t>
      </w:r>
      <w:r>
        <w:rPr>
          <w:rStyle w:val="FootnoteAnchor"/>
          <w:rtl w:val="true"/>
        </w:rPr>
        <w:footnoteReference w:id="823"/>
      </w:r>
    </w:p>
    <w:p>
      <w:pPr>
        <w:pStyle w:val="Heading4"/>
        <w:numPr>
          <w:ilvl w:val="3"/>
          <w:numId w:val="1"/>
        </w:numPr>
        <w:rPr/>
      </w:pPr>
      <w:bookmarkStart w:id="623" w:name="__RefHeading___Toc297697_2281741623"/>
      <w:bookmarkStart w:id="624" w:name="_Toc233"/>
      <w:bookmarkEnd w:id="623"/>
      <w:r>
        <w:rPr/>
        <w:t>6</w:t>
      </w:r>
      <w:r>
        <w:rPr>
          <w:rtl w:val="true"/>
        </w:rPr>
        <w:t xml:space="preserve"> </w:t>
      </w:r>
      <w:r>
        <w:rPr>
          <w:rtl w:val="true"/>
        </w:rPr>
        <w:t xml:space="preserve">ـ </w:t>
      </w:r>
      <w:r>
        <w:rPr/>
        <w:t>4</w:t>
      </w:r>
      <w:r>
        <w:rPr>
          <w:rtl w:val="true"/>
        </w:rPr>
        <w:t xml:space="preserve"> </w:t>
      </w:r>
      <w:r>
        <w:rPr>
          <w:rtl w:val="true"/>
        </w:rPr>
        <w:t xml:space="preserve">ـ </w:t>
      </w:r>
      <w:r>
        <w:rPr/>
        <w:t>28</w:t>
      </w:r>
      <w:r>
        <w:rPr>
          <w:rtl w:val="true"/>
        </w:rPr>
        <w:t xml:space="preserve">. </w:t>
      </w:r>
      <w:r>
        <w:rPr>
          <w:rtl w:val="true"/>
        </w:rPr>
        <w:t>شفاعت فرشتگان</w:t>
      </w:r>
      <w:bookmarkEnd w:id="624"/>
    </w:p>
    <w:p>
      <w:pPr>
        <w:pStyle w:val="BookText"/>
        <w:rPr/>
      </w:pPr>
      <w:r>
        <w:rPr>
          <w:rFonts w:ascii="IRNazanin" w:hAnsi="IRNazanin" w:eastAsia="IRNazanin"/>
          <w:color w:val="111111"/>
          <w:sz w:val="28"/>
          <w:sz w:val="28"/>
          <w:szCs w:val="28"/>
          <w:rtl w:val="true"/>
          <w:lang w:bidi="fa-IR"/>
        </w:rPr>
        <w:t>فرشتگان نیز در شمار شفاعت‌کنندگان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مأذونند از کسانی که خداوند از دین آنها راضی است شفاعت‌کنند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وَکَمْ مِنْ مَلَکٍ فِی السَّمَاوَاتِ لاَ تُغْنِی شَفَاعَتُهُمْ شَیْئاً إِلاَّ مِنْ بَعْدِ أَنْ یَأْذَنَ اللَّهُ لِمَنْ یَشَاءُ وَیَرْضَی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چه بسیار فرشتگانی در آسمان‌ها هستند که شفاعتشان هیچ سودی ندهد، مگر پس از آن که خدا اجازه دهد برای هر که بخواهد و بپسندد</w:t>
      </w:r>
      <w:r>
        <w:rPr>
          <w:rFonts w:eastAsia="IRNazanin" w:cs="IRNazanin"/>
          <w:color w:val="111111"/>
          <w:sz w:val="28"/>
          <w:szCs w:val="28"/>
          <w:rtl w:val="true"/>
          <w:lang w:bidi="fa-IR"/>
        </w:rPr>
        <w:t>.</w:t>
      </w:r>
    </w:p>
    <w:p>
      <w:pPr>
        <w:pStyle w:val="Heading4"/>
        <w:numPr>
          <w:ilvl w:val="3"/>
          <w:numId w:val="1"/>
        </w:numPr>
        <w:rPr/>
      </w:pPr>
      <w:bookmarkStart w:id="625" w:name="__RefHeading___Toc297699_2281741623"/>
      <w:bookmarkStart w:id="626" w:name="_Toc234"/>
      <w:bookmarkEnd w:id="625"/>
      <w:r>
        <w:rPr/>
        <w:t>7</w:t>
      </w:r>
      <w:r>
        <w:rPr>
          <w:rtl w:val="true"/>
        </w:rPr>
        <w:t xml:space="preserve"> </w:t>
      </w:r>
      <w:r>
        <w:rPr>
          <w:rtl w:val="true"/>
        </w:rPr>
        <w:t xml:space="preserve">ـ </w:t>
      </w:r>
      <w:r>
        <w:rPr/>
        <w:t>4</w:t>
      </w:r>
      <w:r>
        <w:rPr>
          <w:rtl w:val="true"/>
        </w:rPr>
        <w:t xml:space="preserve"> </w:t>
      </w:r>
      <w:r>
        <w:rPr>
          <w:rtl w:val="true"/>
        </w:rPr>
        <w:t xml:space="preserve">ـ </w:t>
      </w:r>
      <w:r>
        <w:rPr/>
        <w:t>28</w:t>
      </w:r>
      <w:r>
        <w:rPr>
          <w:rtl w:val="true"/>
        </w:rPr>
        <w:t xml:space="preserve">. </w:t>
      </w:r>
      <w:r>
        <w:rPr>
          <w:rtl w:val="true"/>
        </w:rPr>
        <w:t>شفاعت مؤمنان</w:t>
      </w:r>
      <w:bookmarkEnd w:id="626"/>
    </w:p>
    <w:p>
      <w:pPr>
        <w:pStyle w:val="BookText"/>
        <w:rPr/>
      </w:pPr>
      <w:r>
        <w:rPr>
          <w:rFonts w:ascii="IRNazanin" w:hAnsi="IRNazanin" w:eastAsia="IRNazanin"/>
          <w:color w:val="111111"/>
          <w:sz w:val="28"/>
          <w:sz w:val="28"/>
          <w:szCs w:val="28"/>
          <w:rtl w:val="true"/>
          <w:lang w:bidi="fa-IR"/>
        </w:rPr>
        <w:t>مؤمنان هم می‌توانند شفاعت‌کنند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برخی از شیعیان را بر شمرده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هفتادهزار نفر از همسایگان و خویشان خود را شفاعت می‌کنند</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شفاعت مؤمن ، آن است که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از سی نفر شفاعت کند</w:t>
      </w:r>
      <w:r>
        <w:rPr>
          <w:rFonts w:eastAsia="IRNazanin" w:cs="IRNazanin"/>
          <w:color w:val="111111"/>
          <w:sz w:val="28"/>
          <w:szCs w:val="28"/>
          <w:rtl w:val="true"/>
          <w:lang w:bidi="fa-IR"/>
        </w:rPr>
        <w:t xml:space="preserve">. </w:t>
      </w:r>
      <w:r>
        <w:rPr>
          <w:rStyle w:val="FootnoteAnchor"/>
          <w:rtl w:val="true"/>
        </w:rPr>
        <w:footnoteReference w:id="826"/>
      </w:r>
      <w:bookmarkStart w:id="627" w:name="pg3664_27095"/>
    </w:p>
    <w:p>
      <w:pPr>
        <w:pStyle w:val="Heading4"/>
        <w:numPr>
          <w:ilvl w:val="3"/>
          <w:numId w:val="1"/>
        </w:numPr>
        <w:rPr/>
      </w:pPr>
      <w:bookmarkStart w:id="628" w:name="__RefHeading___Toc297701_2281741623"/>
      <w:bookmarkStart w:id="629" w:name="_Toc235"/>
      <w:bookmarkEnd w:id="627"/>
      <w:bookmarkEnd w:id="628"/>
      <w:r>
        <w:rPr/>
        <w:t>8</w:t>
      </w:r>
      <w:r>
        <w:rPr>
          <w:rtl w:val="true"/>
        </w:rPr>
        <w:t xml:space="preserve"> </w:t>
      </w:r>
      <w:r>
        <w:rPr>
          <w:rtl w:val="true"/>
        </w:rPr>
        <w:t xml:space="preserve">ـ </w:t>
      </w:r>
      <w:r>
        <w:rPr/>
        <w:t>4</w:t>
      </w:r>
      <w:r>
        <w:rPr>
          <w:rtl w:val="true"/>
        </w:rPr>
        <w:t xml:space="preserve"> </w:t>
      </w:r>
      <w:r>
        <w:rPr>
          <w:rtl w:val="true"/>
        </w:rPr>
        <w:t xml:space="preserve">ـ </w:t>
      </w:r>
      <w:r>
        <w:rPr/>
        <w:t>28</w:t>
      </w:r>
      <w:r>
        <w:rPr>
          <w:rtl w:val="true"/>
        </w:rPr>
        <w:t xml:space="preserve">. </w:t>
      </w:r>
      <w:r>
        <w:rPr>
          <w:rtl w:val="true"/>
        </w:rPr>
        <w:t>سایر شفاعت‌کنندگان</w:t>
      </w:r>
      <w:bookmarkEnd w:id="629"/>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لاشفیع انجح من التوبه ،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شفاعت‌کننده‌ای کامیاب‌تر از توبه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از پدرانش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به سوی خداوند شفاعت می‌کنند 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سپس علما، سپس شهدا</w:t>
      </w:r>
      <w:r>
        <w:rPr>
          <w:rFonts w:eastAsia="IRNazanin" w:cs="IRNazanin"/>
          <w:color w:val="111111"/>
          <w:sz w:val="28"/>
          <w:szCs w:val="28"/>
          <w:rtl w:val="true"/>
          <w:lang w:bidi="fa-IR"/>
        </w:rPr>
        <w:t xml:space="preserve">. </w:t>
      </w:r>
      <w:r>
        <w:rPr>
          <w:rStyle w:val="FootnoteAnchor"/>
          <w:rtl w:val="true"/>
        </w:rPr>
        <w:footnoteReference w:id="828"/>
      </w:r>
    </w:p>
    <w:p>
      <w:pPr>
        <w:pStyle w:val="Heading3"/>
        <w:numPr>
          <w:ilvl w:val="2"/>
          <w:numId w:val="1"/>
        </w:numPr>
        <w:rPr/>
      </w:pPr>
      <w:bookmarkStart w:id="630" w:name="__RefHeading___Toc297703_2281741623"/>
      <w:bookmarkStart w:id="631" w:name="_Toc236"/>
      <w:bookmarkEnd w:id="630"/>
      <w:r>
        <w:rPr/>
        <w:t>5</w:t>
      </w:r>
      <w:r>
        <w:rPr>
          <w:rtl w:val="true"/>
        </w:rPr>
        <w:t xml:space="preserve"> </w:t>
      </w:r>
      <w:r>
        <w:rPr>
          <w:rtl w:val="true"/>
        </w:rPr>
        <w:t xml:space="preserve">ـ </w:t>
      </w:r>
      <w:r>
        <w:rPr/>
        <w:t>28</w:t>
      </w:r>
      <w:r>
        <w:rPr>
          <w:rtl w:val="true"/>
        </w:rPr>
        <w:t xml:space="preserve">. </w:t>
      </w:r>
      <w:r>
        <w:rPr>
          <w:rtl w:val="true"/>
        </w:rPr>
        <w:t>شفاعت شوندگان</w:t>
      </w:r>
      <w:bookmarkEnd w:id="631"/>
    </w:p>
    <w:p>
      <w:pPr>
        <w:pStyle w:val="BookText"/>
        <w:rPr/>
      </w:pPr>
      <w:r>
        <w:rPr>
          <w:rFonts w:ascii="IRNazanin" w:hAnsi="IRNazanin" w:eastAsia="IRNazanin"/>
          <w:color w:val="111111"/>
          <w:sz w:val="28"/>
          <w:sz w:val="28"/>
          <w:szCs w:val="28"/>
          <w:rtl w:val="true"/>
          <w:lang w:bidi="fa-IR"/>
        </w:rPr>
        <w:t xml:space="preserve">شرط بهره‌مندی از شفاعت ، درستیِ اعتقاد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اهل شکّ و شرک و اهل کفر و انکار نمی‌باشد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منکرین ولایت اولیای الهی ، از شفاعت بی‌بهره‌اند</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شروط نیل به شفاعت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حرمان</w:t>
      </w:r>
    </w:p>
    <w:p>
      <w:pPr>
        <w:pStyle w:val="BookText"/>
        <w:rPr/>
      </w:pPr>
      <w:r>
        <w:rPr>
          <w:rFonts w:ascii="IRNazanin" w:hAnsi="IRNazanin" w:eastAsia="IRNazanin"/>
          <w:color w:val="111111"/>
          <w:sz w:val="28"/>
          <w:sz w:val="28"/>
          <w:szCs w:val="28"/>
          <w:rtl w:val="true"/>
          <w:lang w:bidi="fa-IR"/>
        </w:rPr>
        <w:t xml:space="preserve">ناصبیان از شفاعت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اعداء علی هم الخالدون فی‌النار، لاتدرکهم الشفاعة ؛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همانا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آتشند و شفاعت به آنها نمی‌رسد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منکران شفاعت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شفاعت آن حضرت بی‌بهره خواهند بود</w:t>
      </w:r>
      <w:r>
        <w:rPr>
          <w:rFonts w:eastAsia="IRNazanin" w:cs="IRNazanin"/>
          <w:color w:val="111111"/>
          <w:sz w:val="28"/>
          <w:szCs w:val="28"/>
          <w:rtl w:val="true"/>
          <w:lang w:bidi="fa-IR"/>
        </w:rPr>
        <w:t xml:space="preserve">. </w:t>
      </w:r>
      <w:r>
        <w:rPr>
          <w:rStyle w:val="FootnoteAnchor"/>
          <w:rtl w:val="true"/>
        </w:rPr>
        <w:footnoteReference w:id="83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روایات زیادی در موضوع شفاعت و بهره‌مندان و محرومان از آن ـ به ویژه عنایات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وارد شده است و علاقه‌مندان می‌توانند به منابع تفصیلی مراجعه نمایند</w:t>
      </w:r>
      <w:r>
        <w:rPr>
          <w:rFonts w:eastAsia="IRNazanin" w:cs="IRNazanin"/>
          <w:color w:val="111111"/>
          <w:sz w:val="28"/>
          <w:szCs w:val="28"/>
          <w:rtl w:val="true"/>
          <w:lang w:bidi="fa-IR"/>
        </w:rPr>
        <w:t xml:space="preserve">. </w:t>
      </w:r>
      <w:r>
        <w:rPr>
          <w:rStyle w:val="FootnoteAnchor"/>
          <w:rtl w:val="true"/>
        </w:rPr>
        <w:footnoteReference w:id="834"/>
      </w:r>
      <w:bookmarkStart w:id="632" w:name="pg3664_27097"/>
    </w:p>
    <w:p>
      <w:pPr>
        <w:pStyle w:val="Heading2"/>
        <w:numPr>
          <w:ilvl w:val="1"/>
          <w:numId w:val="1"/>
        </w:numPr>
        <w:rPr/>
      </w:pPr>
      <w:bookmarkStart w:id="633" w:name="__RefHeading___Toc297705_2281741623"/>
      <w:bookmarkStart w:id="634" w:name="_Toc237"/>
      <w:bookmarkEnd w:id="632"/>
      <w:bookmarkEnd w:id="633"/>
      <w:r>
        <w:rPr/>
        <w:t>29</w:t>
      </w:r>
      <w:r>
        <w:rPr>
          <w:rtl w:val="true"/>
        </w:rPr>
        <w:t xml:space="preserve">. </w:t>
      </w:r>
      <w:r>
        <w:rPr>
          <w:rtl w:val="true"/>
        </w:rPr>
        <w:t>توبه</w:t>
      </w:r>
      <w:bookmarkEnd w:id="634"/>
    </w:p>
    <w:p>
      <w:pPr>
        <w:pStyle w:val="Heading3"/>
        <w:numPr>
          <w:ilvl w:val="2"/>
          <w:numId w:val="1"/>
        </w:numPr>
        <w:rPr/>
      </w:pPr>
      <w:bookmarkStart w:id="635" w:name="__RefHeading___Toc297707_2281741623"/>
      <w:bookmarkStart w:id="636" w:name="_Toc238"/>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 xml:space="preserve">یکی از مسائل اعتقادی و فقهی و اخلاقی ،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یعنی بازگشت </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این واژه</w:t>
      </w:r>
    </w:p>
    <w:p>
      <w:pPr>
        <w:pStyle w:val="BookText"/>
        <w:rPr/>
      </w:pPr>
      <w:r>
        <w:rPr>
          <w:rFonts w:ascii="IRNazanin" w:hAnsi="IRNazanin" w:eastAsia="IRNazanin"/>
          <w:color w:val="111111"/>
          <w:sz w:val="28"/>
          <w:sz w:val="28"/>
          <w:szCs w:val="28"/>
          <w:rtl w:val="true"/>
          <w:lang w:bidi="fa-IR"/>
        </w:rPr>
        <w:t>فعل لازم است که با بعضی حروف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 علی و الی متعدّی می‌شود</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توبه اطلاقاتی</w:t>
      </w:r>
    </w:p>
    <w:p>
      <w:pPr>
        <w:pStyle w:val="BookText"/>
        <w:rPr/>
      </w:pPr>
      <w:r>
        <w:rPr>
          <w:rFonts w:ascii="IRNazanin" w:hAnsi="IRNazanin" w:eastAsia="IRNazanin"/>
          <w:color w:val="111111"/>
          <w:sz w:val="28"/>
          <w:sz w:val="28"/>
          <w:szCs w:val="28"/>
          <w:rtl w:val="true"/>
          <w:lang w:bidi="fa-IR"/>
        </w:rPr>
        <w:t>دارد که در اساس بر دو بخش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این واژه در خالق و مخلوق </w:t>
      </w:r>
      <w:r>
        <w:rPr>
          <w:rFonts w:eastAsia="IRNazanin" w:cs="IRNazanin"/>
          <w:color w:val="111111"/>
          <w:sz w:val="28"/>
          <w:szCs w:val="28"/>
          <w:rtl w:val="true"/>
          <w:lang w:bidi="fa-IR"/>
        </w:rPr>
        <w:t>.</w:t>
      </w:r>
    </w:p>
    <w:p>
      <w:pPr>
        <w:pStyle w:val="Heading3"/>
        <w:numPr>
          <w:ilvl w:val="2"/>
          <w:numId w:val="1"/>
        </w:numPr>
        <w:rPr/>
      </w:pPr>
      <w:bookmarkStart w:id="637" w:name="__RefHeading___Toc297709_2281741623"/>
      <w:bookmarkStart w:id="638" w:name="_Toc239"/>
      <w:bookmarkEnd w:id="637"/>
      <w:r>
        <w:rPr/>
        <w:t>1</w:t>
      </w:r>
      <w:r>
        <w:rPr>
          <w:rtl w:val="true"/>
        </w:rPr>
        <w:t xml:space="preserve"> </w:t>
      </w:r>
      <w:r>
        <w:rPr>
          <w:rtl w:val="true"/>
        </w:rPr>
        <w:t xml:space="preserve">ـ </w:t>
      </w:r>
      <w:r>
        <w:rPr/>
        <w:t>29</w:t>
      </w:r>
      <w:r>
        <w:rPr>
          <w:rtl w:val="true"/>
        </w:rPr>
        <w:t xml:space="preserve">. </w:t>
      </w:r>
      <w:r>
        <w:rPr>
          <w:rtl w:val="true"/>
        </w:rPr>
        <w:t>بازگشت خدای تعالی</w:t>
      </w:r>
      <w:bookmarkEnd w:id="638"/>
    </w:p>
    <w:p>
      <w:pPr>
        <w:pStyle w:val="BookText"/>
        <w:rPr/>
      </w:pPr>
      <w:r>
        <w:rPr>
          <w:rFonts w:ascii="IRNazanin" w:hAnsi="IRNazanin" w:eastAsia="IRNazanin"/>
          <w:color w:val="111111"/>
          <w:sz w:val="28"/>
          <w:sz w:val="28"/>
          <w:szCs w:val="28"/>
          <w:rtl w:val="true"/>
          <w:lang w:bidi="fa-IR"/>
        </w:rPr>
        <w:t xml:space="preserve">توبه خداوند متعال ، یعنی بازگشت خدای به سوی بندگان ، از روی کرامت و فضل و عفو و عطوفت </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موارد این بازگشت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توبه خداوند به سوی اولیایش ، بازگشت به سوی آنان با کرامات و عواطف خاصّ الهی است </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وَالْمُهَاجِرِینَ وَالاَْنصَارِ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 به لطف خود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و انصار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توبه خداوند به سوی کافران و فاسقان است ؛ زمانی که ایمان آوردند و از کفر و فسق خود بازگشتند، آنگاه خداوند به سوی آنان بازگشت می‌کند، با آمرزش بر آنچه در پیش‌تر از گناهان و بدی‌ها مرتکب شده‌اند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تَابُوا وَأَصْلَحُوا وَبَیَّنُوا فَأُوْلَئِکَ أَتُوبُ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مگر آنان که توبه کرده و در صدد اصلاح برآیند و حق را آشکار سازند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باز می‌گردم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توّاب است ، یعنی به سوی بنده‌اش به فضل خود بازگشت می‌کند وقتی که بنده از گناهش به سوی خدا بازگردد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نیز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خداوند متعال ، یعنی</w:t>
      </w:r>
    </w:p>
    <w:p>
      <w:pPr>
        <w:pStyle w:val="BookText"/>
        <w:rPr/>
      </w:pPr>
      <w:r>
        <w:rPr>
          <w:rFonts w:ascii="IRNazanin" w:hAnsi="IRNazanin" w:eastAsia="IRNazanin"/>
          <w:color w:val="111111"/>
          <w:sz w:val="28"/>
          <w:sz w:val="28"/>
          <w:szCs w:val="28"/>
          <w:rtl w:val="true"/>
          <w:lang w:bidi="fa-IR"/>
        </w:rPr>
        <w:t>بازگشت آن وجود مقدّس به سوی بندگان پس از رویگردانی از آنها که این بازگشت ، از روی فضل و عفو و عطوفت انجام می‌شود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یکی از اسمهای مقدّس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بازگشت‌کننده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لایزال و بسیار، از روی فضل و عفو به سوی بندگانش باز می‌گردد پس از آنکه بر آنان خشم گرفته و از آنها رویگردان شده است </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اسمای</w:t>
      </w:r>
    </w:p>
    <w:p>
      <w:pPr>
        <w:pStyle w:val="BookText"/>
        <w:rPr/>
      </w:pPr>
      <w:r>
        <w:rPr>
          <w:rFonts w:ascii="IRNazanin" w:hAnsi="IRNazanin" w:eastAsia="IRNazanin"/>
          <w:color w:val="111111"/>
          <w:sz w:val="28"/>
          <w:sz w:val="28"/>
          <w:szCs w:val="28"/>
          <w:rtl w:val="true"/>
          <w:lang w:bidi="fa-IR"/>
        </w:rPr>
        <w:t>حسنای الهی است که در مقام ثنا و تمجید بر خداوند متعال اطلاق می‌شود و در صدق مفهوم و اطلاق آن بر خداوند متعال ، شرط نیست که بازگشت حتمآ پس از رویگردانی و خشم باشد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این سخن بدان معناست که بازگشت خداوند، در بخشی از موارد،</w:t>
      </w:r>
    </w:p>
    <w:p>
      <w:pPr>
        <w:pStyle w:val="BookText"/>
        <w:rPr/>
      </w:pPr>
      <w:r>
        <w:rPr>
          <w:rFonts w:ascii="IRNazanin" w:hAnsi="IRNazanin" w:eastAsia="IRNazanin"/>
          <w:color w:val="111111"/>
          <w:sz w:val="28"/>
          <w:sz w:val="28"/>
          <w:szCs w:val="28"/>
          <w:rtl w:val="true"/>
          <w:lang w:bidi="fa-IR"/>
        </w:rPr>
        <w:t xml:space="preserve">فضل و عنایت ابتدایی است و مسبوق به اعراض و سخط نیست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معنی توبه در خداوند متعال ، بازگشت به سوی بندگان مؤمن با فضلی نو</w:t>
      </w:r>
      <w:bookmarkStart w:id="639" w:name="pg3664_27099"/>
    </w:p>
    <w:p>
      <w:pPr>
        <w:pStyle w:val="BookText"/>
        <w:rPr/>
      </w:pPr>
      <w:bookmarkEnd w:id="639"/>
      <w:r>
        <w:rPr>
          <w:rFonts w:ascii="IRNazanin" w:hAnsi="IRNazanin" w:eastAsia="IRNazanin"/>
          <w:color w:val="111111"/>
          <w:sz w:val="28"/>
          <w:sz w:val="28"/>
          <w:szCs w:val="28"/>
          <w:rtl w:val="true"/>
          <w:lang w:bidi="fa-IR"/>
        </w:rPr>
        <w:t xml:space="preserve">و رحمتی جدید و بر اولیای کرامش با کرامتی خوب و بر بندگان توبه‌کننده از گناهانشان آمرزشی برای گناهانشان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اطلاق بر خداوند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سیّد علی‌خان مدنی در شرح دعای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فقره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التوّاب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توّاب از اسمای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بندگانش با آمرزش باز می‌گردد وآنها را برای توبه ، بسیار کمک می‌کند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فقره آخر دعا، بیان‌گر عطای توفیق از سوی خداوند برای بازگشت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أعطی التوبة لم یحرم القبول ؛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کسی که توفیق توبه پیدا کند از قبول محروم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این سخن آن حضرت را مورد تصدیق قرآن دانسته و به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استشهاد نموده است </w:t>
      </w:r>
      <w:r>
        <w:rPr>
          <w:rFonts w:eastAsia="IRNazanin" w:cs="IRNazanin"/>
          <w:color w:val="111111"/>
          <w:sz w:val="28"/>
          <w:szCs w:val="28"/>
          <w:rtl w:val="true"/>
          <w:lang w:bidi="fa-IR"/>
        </w:rPr>
        <w:t xml:space="preserve">. </w:t>
      </w:r>
      <w:r>
        <w:rPr>
          <w:rStyle w:val="FootnoteAnchor"/>
          <w:rtl w:val="true"/>
        </w:rPr>
        <w:footnoteReference w:id="849"/>
      </w:r>
    </w:p>
    <w:p>
      <w:pPr>
        <w:pStyle w:val="Heading3"/>
        <w:numPr>
          <w:ilvl w:val="2"/>
          <w:numId w:val="1"/>
        </w:numPr>
        <w:rPr/>
      </w:pPr>
      <w:bookmarkStart w:id="640" w:name="__RefHeading___Toc297711_2281741623"/>
      <w:bookmarkStart w:id="641" w:name="_Toc240"/>
      <w:bookmarkEnd w:id="640"/>
      <w:r>
        <w:rPr/>
        <w:t>2</w:t>
      </w:r>
      <w:r>
        <w:rPr>
          <w:rtl w:val="true"/>
        </w:rPr>
        <w:t xml:space="preserve"> </w:t>
      </w:r>
      <w:r>
        <w:rPr>
          <w:rtl w:val="true"/>
        </w:rPr>
        <w:t xml:space="preserve">ـ </w:t>
      </w:r>
      <w:r>
        <w:rPr/>
        <w:t>29</w:t>
      </w:r>
      <w:r>
        <w:rPr>
          <w:rtl w:val="true"/>
        </w:rPr>
        <w:t xml:space="preserve">. </w:t>
      </w:r>
      <w:r>
        <w:rPr>
          <w:rtl w:val="true"/>
        </w:rPr>
        <w:t>بازگشت بندگان</w:t>
      </w:r>
      <w:bookmarkEnd w:id="641"/>
    </w:p>
    <w:p>
      <w:pPr>
        <w:pStyle w:val="BookText"/>
        <w:rPr/>
      </w:pPr>
      <w:r>
        <w:rPr>
          <w:rFonts w:ascii="IRNazanin" w:hAnsi="IRNazanin" w:eastAsia="IRNazanin"/>
          <w:color w:val="111111"/>
          <w:sz w:val="28"/>
          <w:sz w:val="28"/>
          <w:szCs w:val="28"/>
          <w:rtl w:val="true"/>
          <w:lang w:bidi="fa-IR"/>
        </w:rPr>
        <w:t xml:space="preserve">توبه در بندگان ، بازگشت آنان به سوی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بازگشت در گروههای مختلف متفاوت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توبه و بازگشت صالحان و متّقیان و طلب آمرزش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در صدق مفهوم تائب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که این برگشت پس از ارتکاب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بازگشت برای تجدید ایمان و تحکیم میثاق میان خدای تعالی و اولیای اوست </w:t>
      </w:r>
      <w:r>
        <w:rPr>
          <w:rFonts w:eastAsia="IRNazanin" w:cs="IRNazanin"/>
          <w:color w:val="111111"/>
          <w:sz w:val="28"/>
          <w:szCs w:val="28"/>
          <w:rtl w:val="true"/>
          <w:lang w:bidi="fa-IR"/>
        </w:rPr>
        <w:t>.</w:t>
      </w:r>
      <w:bookmarkStart w:id="642" w:name="pg3664_27100"/>
    </w:p>
    <w:p>
      <w:pPr>
        <w:pStyle w:val="BookText"/>
        <w:rPr/>
      </w:pPr>
      <w:bookmarkEnd w:id="642"/>
      <w:r>
        <w:rPr>
          <w:rFonts w:ascii="IRNazanin" w:hAnsi="IRNazanin" w:eastAsia="IRNazanin"/>
          <w:color w:val="111111"/>
          <w:sz w:val="28"/>
          <w:sz w:val="28"/>
          <w:szCs w:val="28"/>
          <w:rtl w:val="true"/>
          <w:lang w:bidi="fa-IR"/>
        </w:rPr>
        <w:t>آنان وقتی که به عظمت و بزرگی خداوند متذکّر می‌شوند، تجدید ایمان و تحکیم پیمان می‌نمایند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ـ توبه کافران و فاسقان ، یعنی بازگشت آنان از کفر و فسق و روی آوردن آنان به خدایشان و طلب آمرزش بر گناهشان </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در بسیاری از فرهنگ‌های لغت ، توبه به معنای بازگشت از گناه آمده است </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این معنا فقط مورد دوم این تقسیم‌بندی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توبه در بندگان و بازگشت به سوی خداوند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گناهانشان و تصمیم بر ترک آنها و یا تحکیم میثاق بندگی میان مخلوق با خالق و تعهد بر وفای به عهدی که خداوند در مرحله ایمان ، از آنان اخذ فرموده است </w:t>
      </w:r>
      <w:r>
        <w:rPr>
          <w:rFonts w:eastAsia="IRNazanin" w:cs="IRNazanin"/>
          <w:color w:val="111111"/>
          <w:sz w:val="28"/>
          <w:szCs w:val="28"/>
          <w:rtl w:val="true"/>
          <w:lang w:bidi="fa-IR"/>
        </w:rPr>
        <w:t xml:space="preserve">. </w:t>
      </w:r>
      <w:r>
        <w:rPr>
          <w:rStyle w:val="FootnoteAnchor"/>
          <w:rtl w:val="true"/>
        </w:rPr>
        <w:footnoteReference w:id="853"/>
      </w:r>
    </w:p>
    <w:p>
      <w:pPr>
        <w:pStyle w:val="Heading3"/>
        <w:numPr>
          <w:ilvl w:val="2"/>
          <w:numId w:val="1"/>
        </w:numPr>
        <w:rPr/>
      </w:pPr>
      <w:bookmarkStart w:id="643" w:name="__RefHeading___Toc297713_2281741623"/>
      <w:bookmarkStart w:id="644" w:name="_Toc241"/>
      <w:bookmarkEnd w:id="643"/>
      <w:r>
        <w:rPr/>
        <w:t>3</w:t>
      </w:r>
      <w:r>
        <w:rPr>
          <w:rtl w:val="true"/>
        </w:rPr>
        <w:t xml:space="preserve"> </w:t>
      </w:r>
      <w:r>
        <w:rPr>
          <w:rtl w:val="true"/>
        </w:rPr>
        <w:t xml:space="preserve">ـ </w:t>
      </w:r>
      <w:r>
        <w:rPr/>
        <w:t>29</w:t>
      </w:r>
      <w:r>
        <w:rPr>
          <w:rtl w:val="true"/>
        </w:rPr>
        <w:t xml:space="preserve">. </w:t>
      </w:r>
      <w:r>
        <w:rPr>
          <w:rtl w:val="true"/>
        </w:rPr>
        <w:t>وجوب توبه</w:t>
      </w:r>
      <w:bookmarkEnd w:id="644"/>
    </w:p>
    <w:p>
      <w:pPr>
        <w:pStyle w:val="BookText"/>
        <w:rPr/>
      </w:pPr>
      <w:r>
        <w:rPr>
          <w:rFonts w:ascii="IRNazanin" w:hAnsi="IRNazanin" w:eastAsia="IRNazanin"/>
          <w:color w:val="111111"/>
          <w:sz w:val="28"/>
          <w:sz w:val="28"/>
          <w:szCs w:val="28"/>
          <w:rtl w:val="true"/>
          <w:lang w:bidi="fa-IR"/>
        </w:rPr>
        <w:t xml:space="preserve">توّابین یعنی بازگشت‌کنندگان به سوی خدا، با پشیمانی و طلب آمرزش ، پس از عصیان و ارتکاب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توسی توبه را واجب دانسته است </w:t>
      </w:r>
      <w:r>
        <w:rPr>
          <w:rFonts w:eastAsia="IRNazanin" w:cs="IRNazanin"/>
          <w:color w:val="111111"/>
          <w:sz w:val="28"/>
          <w:szCs w:val="28"/>
          <w:rtl w:val="true"/>
          <w:lang w:bidi="fa-IR"/>
        </w:rPr>
        <w:t xml:space="preserve">. </w:t>
      </w:r>
      <w:r>
        <w:rPr>
          <w:rStyle w:val="FootnoteAnchor"/>
          <w:rtl w:val="true"/>
        </w:rPr>
        <w:footnoteReference w:id="854"/>
      </w: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 xml:space="preserve">حلّی ، پس از تبیین توبه ، وجوب آن را اجماعی دانسته است </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 xml:space="preserve">نیز گفته شده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توبه از مستقلّات عقلیّه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آنچه در کتاب و سنّت امر بر توبه شده و بر آن تشویق و ترغیب شده است ، جنبه ارشادی و تذکّری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ـ از واجبات و محرّمات ، چه آنهایی که از مستقلّات عقلیّه هستند یا آنهایی که از تعبّدات شرعی مولوی هستند ـ تردیدی در پذیرش و بجا آوردن آنها نیست و اهمال و سستی</w:t>
      </w:r>
      <w:bookmarkStart w:id="645" w:name="pg3664_27101"/>
    </w:p>
    <w:p>
      <w:pPr>
        <w:pStyle w:val="BookText"/>
        <w:rPr/>
      </w:pPr>
      <w:bookmarkEnd w:id="645"/>
      <w:r>
        <w:rPr>
          <w:rFonts w:ascii="IRNazanin" w:hAnsi="IRNazanin" w:eastAsia="IRNazanin"/>
          <w:color w:val="111111"/>
          <w:sz w:val="28"/>
          <w:sz w:val="28"/>
          <w:szCs w:val="28"/>
          <w:rtl w:val="true"/>
          <w:lang w:bidi="fa-IR"/>
        </w:rPr>
        <w:t>در آن موجب سلب وجوب پذیرش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وجوب همچنان به حال خود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وجوب امتثال اوامر و نواهی خداوند بدیهی است ، توبه هم واجب است </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ایمان به خدا و التزام عملی بر اعمال واجب و ترک محرّمات ، عبادت شمرده می‌شود و پشیمانی از گناهان نیکوست و طلب آمرزش از لغزش‌ها عبادت است </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مقّدم داشتن توبه توصیه فرموده و شیطان را عامل تعلّل در توبه تا آشکارشدن مرگ در حالت غفلت کامل دانسته است </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نیز از آن حضرت 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دین لمسوِّف بتوبته ؛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کسی که در توبه‌اش تعلّل نماید دین ندارد</w:t>
      </w:r>
      <w:r>
        <w:rPr>
          <w:rFonts w:eastAsia="IRNazanin" w:cs="IRNazanin"/>
          <w:color w:val="111111"/>
          <w:sz w:val="28"/>
          <w:szCs w:val="28"/>
          <w:rtl w:val="true"/>
          <w:lang w:bidi="fa-IR"/>
        </w:rPr>
        <w:t>.</w:t>
      </w:r>
    </w:p>
    <w:p>
      <w:pPr>
        <w:pStyle w:val="Heading3"/>
        <w:numPr>
          <w:ilvl w:val="2"/>
          <w:numId w:val="1"/>
        </w:numPr>
        <w:rPr/>
      </w:pPr>
      <w:bookmarkStart w:id="646" w:name="__RefHeading___Toc297715_2281741623"/>
      <w:bookmarkStart w:id="647" w:name="_Toc242"/>
      <w:bookmarkEnd w:id="646"/>
      <w:r>
        <w:rPr/>
        <w:t>4</w:t>
      </w:r>
      <w:r>
        <w:rPr>
          <w:rtl w:val="true"/>
        </w:rPr>
        <w:t xml:space="preserve"> </w:t>
      </w:r>
      <w:r>
        <w:rPr>
          <w:rtl w:val="true"/>
        </w:rPr>
        <w:t xml:space="preserve">ـ </w:t>
      </w:r>
      <w:r>
        <w:rPr/>
        <w:t>29</w:t>
      </w:r>
      <w:r>
        <w:rPr>
          <w:rtl w:val="true"/>
        </w:rPr>
        <w:t xml:space="preserve">. </w:t>
      </w:r>
      <w:r>
        <w:rPr>
          <w:rtl w:val="true"/>
        </w:rPr>
        <w:t>اقسام توبه</w:t>
      </w:r>
      <w:bookmarkEnd w:id="647"/>
    </w:p>
    <w:p>
      <w:pPr>
        <w:pStyle w:val="BookText"/>
        <w:rPr/>
      </w:pPr>
      <w:r>
        <w:rPr>
          <w:rFonts w:ascii="IRNazanin" w:hAnsi="IRNazanin" w:eastAsia="IRNazanin"/>
          <w:color w:val="111111"/>
          <w:sz w:val="28"/>
          <w:sz w:val="28"/>
          <w:szCs w:val="28"/>
          <w:rtl w:val="true"/>
          <w:lang w:bidi="fa-IR"/>
        </w:rPr>
        <w:t xml:space="preserve">شیخ مفید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هر معصیت‌کار، تا زمانی که از حیات مأیوس نشده باشد، پذیرفته می‌شود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شیخ محمّدجواد بلاغی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در اجماع مسلمانان</w:t>
      </w:r>
    </w:p>
    <w:p>
      <w:pPr>
        <w:pStyle w:val="BookText"/>
        <w:rPr/>
      </w:pPr>
      <w:r>
        <w:rPr>
          <w:rFonts w:ascii="IRNazanin" w:hAnsi="IRNazanin" w:eastAsia="IRNazanin"/>
          <w:color w:val="111111"/>
          <w:sz w:val="28"/>
          <w:sz w:val="28"/>
          <w:szCs w:val="28"/>
          <w:rtl w:val="true"/>
          <w:lang w:bidi="fa-IR"/>
        </w:rPr>
        <w:t xml:space="preserve">بر پذیرش توبه راستین پیش از حضور مرگ است </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بررسی حالات مختلف توبه‌کنندگان ، بیان‌گر آن است که ممکن است پنج حالت رخ نماید که سه حالت از آنها قابل پذیرش و دو حالت‌شان غیر قابل قبول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بنا بر قطعیّات کتاب و سنّت ، اسلامِ کسی که از کفر برگردد صحیح است </w:t>
      </w:r>
      <w:r>
        <w:rPr>
          <w:rFonts w:eastAsia="IRNazanin" w:cs="IRNazanin"/>
          <w:color w:val="111111"/>
          <w:sz w:val="28"/>
          <w:szCs w:val="28"/>
          <w:rtl w:val="true"/>
          <w:lang w:bidi="fa-IR"/>
        </w:rPr>
        <w:t xml:space="preserve">. </w:t>
      </w:r>
      <w:r>
        <w:rPr>
          <w:rStyle w:val="FootnoteAnchor"/>
          <w:rtl w:val="true"/>
        </w:rPr>
        <w:footnoteReference w:id="862"/>
      </w:r>
      <w:bookmarkStart w:id="648" w:name="pg3664_27102"/>
    </w:p>
    <w:p>
      <w:pPr>
        <w:pStyle w:val="BookText"/>
        <w:rPr/>
      </w:pPr>
      <w:bookmarkEnd w:id="648"/>
      <w:r>
        <w:rPr>
          <w:rFonts w:ascii="IRNazanin" w:hAnsi="IRNazanin" w:eastAsia="IRNazanin"/>
          <w:color w:val="111111"/>
          <w:sz w:val="28"/>
          <w:sz w:val="28"/>
          <w:szCs w:val="28"/>
          <w:rtl w:val="true"/>
          <w:lang w:bidi="fa-IR"/>
        </w:rPr>
        <w:t xml:space="preserve">ـ پذیرش توبه کسانی که پس از معصیت زود توبه کنند و معصیت آنان از روی جهل باشد، بنابر وعده الهی حتمی‌القبول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جهل ، حالت خواب‌آلودگی عقل و عدم بهره‌مندی گناهکار از نور عقل اوست ، مانند گناهکاری که گرفتار عصیان شده و مخذول گردیده و از عقل و علمش سود نجسته است </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ـ کسانی که در توبه کردن تعلّل نمایند امّا پیش از رسیدن مرگ توبه کنند، توبه آنها هر چند فاقد وعده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فضل خداوند متعال قابل پذیرش است </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ـ توبه مؤمنانی از اهل توحید که بر اثر تعلّل تا حضور مرگ توبه نکنند</w:t>
      </w:r>
    </w:p>
    <w:p>
      <w:pPr>
        <w:pStyle w:val="BookText"/>
        <w:rPr/>
      </w:pP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این عدم پذیرش توبه ، حتمی بودن کیفر الهی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متعال به عدل یا فضل خود حکم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حکم بر عقاب وی صادر شود و ممکن است حکم عفو بر او جاری گردد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ـ کافرانی که تا لحظه اشراف به عالم موت توبه نکنند، نه ایمان آنها پذیرفته خواهد شد نه توبه آنها</w:t>
      </w:r>
      <w:r>
        <w:rPr>
          <w:rFonts w:eastAsia="IRNazanin" w:cs="IRNazanin"/>
          <w:color w:val="111111"/>
          <w:sz w:val="28"/>
          <w:szCs w:val="28"/>
          <w:rtl w:val="true"/>
          <w:lang w:bidi="fa-IR"/>
        </w:rPr>
        <w:t xml:space="preserve">. </w:t>
      </w:r>
      <w:r>
        <w:rPr>
          <w:rStyle w:val="FootnoteAnchor"/>
          <w:rtl w:val="true"/>
        </w:rPr>
        <w:footnoteReference w:id="866"/>
      </w:r>
    </w:p>
    <w:p>
      <w:pPr>
        <w:pStyle w:val="Heading3"/>
        <w:numPr>
          <w:ilvl w:val="2"/>
          <w:numId w:val="1"/>
        </w:numPr>
        <w:rPr/>
      </w:pPr>
      <w:bookmarkStart w:id="649" w:name="__RefHeading___Toc297717_2281741623"/>
      <w:bookmarkStart w:id="650" w:name="_Toc243"/>
      <w:bookmarkEnd w:id="649"/>
      <w:r>
        <w:rPr/>
        <w:t>5</w:t>
      </w:r>
      <w:r>
        <w:rPr>
          <w:rtl w:val="true"/>
        </w:rPr>
        <w:t xml:space="preserve"> </w:t>
      </w:r>
      <w:r>
        <w:rPr>
          <w:rtl w:val="true"/>
        </w:rPr>
        <w:t xml:space="preserve">ـ </w:t>
      </w:r>
      <w:r>
        <w:rPr/>
        <w:t>29</w:t>
      </w:r>
      <w:r>
        <w:rPr>
          <w:rtl w:val="true"/>
        </w:rPr>
        <w:t xml:space="preserve">. </w:t>
      </w:r>
      <w:r>
        <w:rPr>
          <w:rtl w:val="true"/>
        </w:rPr>
        <w:t>تحقّق توبه</w:t>
      </w:r>
      <w:bookmarkEnd w:id="650"/>
    </w:p>
    <w:p>
      <w:pPr>
        <w:pStyle w:val="BookText"/>
        <w:rPr/>
      </w:pPr>
      <w:r>
        <w:rPr>
          <w:rFonts w:ascii="IRNazanin" w:hAnsi="IRNazanin" w:eastAsia="IRNazanin"/>
          <w:color w:val="111111"/>
          <w:sz w:val="28"/>
          <w:sz w:val="28"/>
          <w:szCs w:val="28"/>
          <w:rtl w:val="true"/>
          <w:lang w:bidi="fa-IR"/>
        </w:rPr>
        <w:t xml:space="preserve">در مواردی تحقّق توبه مشروط به اصلاح اعمال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کافر باشد و مسلمان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و پیش از اصلاح بمیرد، قطعآ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فاسقی که از فسقش توبه کند و بدون اصلاح بمیرد، قطعآ تائب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تردیدی نیست که تحقّق توبه در برخی موارد، وابسته بر انجام اعمالی پس از توبه است مثلا امری واجب را ترک کرده باشد که بایستی بجای آورد؛ یا حرامی را مرتکب می‌شود که باید ترک نماید</w:t>
      </w:r>
      <w:r>
        <w:rPr>
          <w:rFonts w:eastAsia="IRNazanin" w:cs="IRNazanin"/>
          <w:color w:val="111111"/>
          <w:sz w:val="28"/>
          <w:szCs w:val="28"/>
          <w:rtl w:val="true"/>
          <w:lang w:bidi="fa-IR"/>
        </w:rPr>
        <w:t xml:space="preserve">. </w:t>
      </w:r>
      <w:r>
        <w:rPr>
          <w:rStyle w:val="FootnoteAnchor"/>
          <w:rtl w:val="true"/>
        </w:rPr>
        <w:footnoteReference w:id="867"/>
      </w:r>
      <w:bookmarkStart w:id="651" w:name="pg3664_27103"/>
    </w:p>
    <w:p>
      <w:pPr>
        <w:pStyle w:val="BookText"/>
        <w:rPr/>
      </w:pPr>
      <w:bookmarkEnd w:id="651"/>
      <w:r>
        <w:rPr>
          <w:rFonts w:ascii="IRNazanin" w:hAnsi="IRNazanin" w:eastAsia="IRNazanin"/>
          <w:color w:val="111111"/>
          <w:sz w:val="28"/>
          <w:sz w:val="28"/>
          <w:szCs w:val="28"/>
          <w:rtl w:val="true"/>
          <w:lang w:bidi="fa-IR"/>
        </w:rPr>
        <w:t xml:space="preserve">چون بدی‌ها و معاصی گستره وسیع و تنوّع مختلف دارد، همانند کفر، شرک ، قتل نفس ، تعرّض به نوامیس و اموال مردم و دیگر فجور حدّآور، ترک واجبات و ارتکاب محرّمات ، اصرار بر گناهان کبیره و صغیره ، عدم توجه به حقّالله و حقّالناس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توبه از هر کدام از آنها، شرایط و حدود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ارجمند و متکلّمان بزرگوار امامیّه در خلال مباحث فقهی و کلامی و یا در رسائل جداگانه ، با تبیین احکام مختلف توبه ، شرایط و حدود آن را روشن ساخته‌اند</w:t>
      </w:r>
      <w:r>
        <w:rPr>
          <w:rFonts w:eastAsia="IRNazanin" w:cs="IRNazanin"/>
          <w:color w:val="111111"/>
          <w:sz w:val="28"/>
          <w:szCs w:val="28"/>
          <w:rtl w:val="true"/>
          <w:lang w:bidi="fa-IR"/>
        </w:rPr>
        <w:t>.</w:t>
      </w:r>
    </w:p>
    <w:p>
      <w:pPr>
        <w:pStyle w:val="Heading3"/>
        <w:numPr>
          <w:ilvl w:val="2"/>
          <w:numId w:val="1"/>
        </w:numPr>
        <w:rPr/>
      </w:pPr>
      <w:bookmarkStart w:id="652" w:name="__RefHeading___Toc297719_2281741623"/>
      <w:bookmarkStart w:id="653" w:name="_Toc244"/>
      <w:bookmarkEnd w:id="652"/>
      <w:r>
        <w:rPr/>
        <w:t>6</w:t>
      </w:r>
      <w:r>
        <w:rPr>
          <w:rtl w:val="true"/>
        </w:rPr>
        <w:t xml:space="preserve"> </w:t>
      </w:r>
      <w:r>
        <w:rPr>
          <w:rtl w:val="true"/>
        </w:rPr>
        <w:t xml:space="preserve">ـ </w:t>
      </w:r>
      <w:r>
        <w:rPr/>
        <w:t>29</w:t>
      </w:r>
      <w:r>
        <w:rPr>
          <w:rtl w:val="true"/>
        </w:rPr>
        <w:t xml:space="preserve">. </w:t>
      </w:r>
      <w:r>
        <w:rPr>
          <w:rtl w:val="true"/>
        </w:rPr>
        <w:t>فراوانی رحمت خداوند</w:t>
      </w:r>
      <w:bookmarkEnd w:id="653"/>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قیامت شود، خداوند تبارک و تعالی رحمتش را می‌گسترد تا آنجا که حتی شیطان لعین در رحمت خدا طمع می‌کند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قطعاً خدا این را که به او شرک ورزیده شود را نمی‌بخشد و غیر آن را برای هر کس که بخواهد،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بیان‌گر آنست که به جز کافران ، گناهکاران از اهل ایمان ـ چه توبه کرده باشند و چه نکرده باشند ـ می‌توانند مشمول رحمت حقّ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این گناهکاران در دست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همواره میان خوف و رجا است تا خدای سبحان به فضل یا عدل خود حکم فرماید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بدین روی ، نباید از رحمت خدا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مأیوس شویم و باید با تمام توان در اعمال نیکو و جلب رضای خداوند متعال بکوشیم و به یاری و رحمتش امیدوار باشیم </w:t>
      </w:r>
      <w:r>
        <w:rPr>
          <w:rFonts w:eastAsia="IRNazanin" w:cs="IRNazanin"/>
          <w:color w:val="111111"/>
          <w:sz w:val="28"/>
          <w:szCs w:val="28"/>
          <w:rtl w:val="true"/>
          <w:lang w:bidi="fa-IR"/>
        </w:rPr>
        <w:t>.</w:t>
      </w:r>
      <w:bookmarkStart w:id="654" w:name="pg3664_27104"/>
    </w:p>
    <w:p>
      <w:pPr>
        <w:pStyle w:val="Heading2"/>
        <w:numPr>
          <w:ilvl w:val="1"/>
          <w:numId w:val="1"/>
        </w:numPr>
        <w:rPr/>
      </w:pPr>
      <w:bookmarkStart w:id="655" w:name="__RefHeading___Toc297721_2281741623"/>
      <w:bookmarkStart w:id="656" w:name="_Toc245"/>
      <w:bookmarkEnd w:id="654"/>
      <w:bookmarkEnd w:id="655"/>
      <w:r>
        <w:rPr/>
        <w:t>30</w:t>
      </w:r>
      <w:r>
        <w:rPr>
          <w:rtl w:val="true"/>
        </w:rPr>
        <w:t xml:space="preserve">. </w:t>
      </w:r>
      <w:r>
        <w:rPr>
          <w:rtl w:val="true"/>
        </w:rPr>
        <w:t>جزا</w:t>
      </w:r>
      <w:bookmarkEnd w:id="656"/>
    </w:p>
    <w:p>
      <w:pPr>
        <w:pStyle w:val="Heading3"/>
        <w:numPr>
          <w:ilvl w:val="2"/>
          <w:numId w:val="1"/>
        </w:numPr>
        <w:rPr/>
      </w:pPr>
      <w:bookmarkStart w:id="657" w:name="__RefHeading___Toc297723_2281741623"/>
      <w:bookmarkStart w:id="658" w:name="_Toc246"/>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یکی از مباحث مهمّ اعتقادی موضوع پاداش و کیفر است که باید ماهیّت و گستره و ابعاد زمانی و مکانی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 در لغت ، هم به معنای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معنای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در قرآن مجید نیز به هر دو معنا به کار رفته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جَزَاءُ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2"/>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است پاداش نیکوکاران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جَهَنَّمَ جَزَاؤُکُمْ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قطعآ دوزخ سزای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و مثوبة در لغت به معنای پاداش ، عوض ، اجر، جزا و تلافی آمده است </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عقاب و عقوبت در لغت به معنای مجازات و کیفر آمده است </w:t>
      </w:r>
      <w:r>
        <w:rPr>
          <w:rFonts w:eastAsia="IRNazanin" w:cs="IRNazanin"/>
          <w:color w:val="111111"/>
          <w:sz w:val="28"/>
          <w:szCs w:val="28"/>
          <w:rtl w:val="true"/>
          <w:lang w:bidi="fa-IR"/>
        </w:rPr>
        <w:t xml:space="preserve">. </w:t>
      </w:r>
      <w:r>
        <w:rPr>
          <w:rStyle w:val="FootnoteAnchor"/>
          <w:rtl w:val="true"/>
        </w:rPr>
        <w:footnoteReference w:id="875"/>
      </w:r>
    </w:p>
    <w:p>
      <w:pPr>
        <w:pStyle w:val="Heading3"/>
        <w:numPr>
          <w:ilvl w:val="2"/>
          <w:numId w:val="1"/>
        </w:numPr>
        <w:rPr/>
      </w:pPr>
      <w:bookmarkStart w:id="659" w:name="__RefHeading___Toc297725_2281741623"/>
      <w:bookmarkStart w:id="660" w:name="_Toc247"/>
      <w:bookmarkEnd w:id="659"/>
      <w:r>
        <w:rPr/>
        <w:t>1</w:t>
      </w:r>
      <w:r>
        <w:rPr>
          <w:rtl w:val="true"/>
        </w:rPr>
        <w:t xml:space="preserve"> </w:t>
      </w:r>
      <w:r>
        <w:rPr>
          <w:rtl w:val="true"/>
        </w:rPr>
        <w:t xml:space="preserve">ـ </w:t>
      </w:r>
      <w:r>
        <w:rPr/>
        <w:t>30</w:t>
      </w:r>
      <w:r>
        <w:rPr>
          <w:rtl w:val="true"/>
        </w:rPr>
        <w:t xml:space="preserve">. </w:t>
      </w:r>
      <w:r>
        <w:rPr>
          <w:rtl w:val="true"/>
        </w:rPr>
        <w:t>حقیقت جزا</w:t>
      </w:r>
      <w:bookmarkEnd w:id="66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محکمات کتاب و سنّت ، عطای پاداش برای نیکوکاران به خاطر کردار نیک</w:t>
      </w:r>
      <w:bookmarkStart w:id="661" w:name="pg3664_27105"/>
    </w:p>
    <w:p>
      <w:pPr>
        <w:pStyle w:val="BookText"/>
        <w:rPr/>
      </w:pPr>
      <w:bookmarkEnd w:id="661"/>
      <w:r>
        <w:rPr>
          <w:rFonts w:ascii="IRNazanin" w:hAnsi="IRNazanin" w:eastAsia="IRNazanin"/>
          <w:color w:val="111111"/>
          <w:sz w:val="28"/>
          <w:sz w:val="28"/>
          <w:szCs w:val="28"/>
          <w:rtl w:val="true"/>
          <w:lang w:bidi="fa-IR"/>
        </w:rPr>
        <w:t xml:space="preserve">و شایسته و کیفر بدکاران به جهت کردار بد و ناشایست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ثواب و پاداش نیکوکاران از سوی خداوند متعال ، به دلیل استحقاق و ایجاب نیست ، بلکه از روی تفضّل و اختیار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کیفر بدکاران از روی استحقاق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استحقاق عقاب از مستقلّات عقلیّه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طلق خداوند و عین عدل است که خداوند متعال ، ستمکاران و اهل معصیت را به کیفر اعمالشان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استیفای این حقّ ، ایجابی بر آن ذات مقدّس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اغماض و عفو یا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براساس حکم و قضای الهی کافران و معاندان ابدالاباد در آتش معذّب خواهند بود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البته ثواب از روی تفضّل است و از روی استحقاق واجب نیست ، امّا وجوب آن وعدی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وعده پاداش داده است و بد بودن خلف وعده بدیهی است ، البته خدای تعالی خلف وعده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 این وجوب موجب ابطال قدرت خالق متعال نیست و عطای جزا فعل اختیاری خدای تعالی است </w:t>
      </w:r>
      <w:r>
        <w:rPr>
          <w:rFonts w:eastAsia="IRNazanin" w:cs="IRNazanin"/>
          <w:color w:val="111111"/>
          <w:sz w:val="28"/>
          <w:szCs w:val="28"/>
          <w:rtl w:val="true"/>
          <w:lang w:bidi="fa-IR"/>
        </w:rPr>
        <w:t xml:space="preserve">. </w:t>
      </w:r>
      <w:r>
        <w:rPr>
          <w:rStyle w:val="FootnoteAnchor"/>
          <w:rtl w:val="true"/>
        </w:rPr>
        <w:footnoteReference w:id="877"/>
      </w:r>
    </w:p>
    <w:p>
      <w:pPr>
        <w:pStyle w:val="Heading3"/>
        <w:numPr>
          <w:ilvl w:val="2"/>
          <w:numId w:val="1"/>
        </w:numPr>
        <w:rPr/>
      </w:pPr>
      <w:bookmarkStart w:id="662" w:name="__RefHeading___Toc297727_2281741623"/>
      <w:bookmarkStart w:id="663" w:name="_Toc248"/>
      <w:bookmarkEnd w:id="662"/>
      <w:r>
        <w:rPr/>
        <w:t>2</w:t>
      </w:r>
      <w:r>
        <w:rPr>
          <w:rtl w:val="true"/>
        </w:rPr>
        <w:t xml:space="preserve"> </w:t>
      </w:r>
      <w:r>
        <w:rPr>
          <w:rtl w:val="true"/>
        </w:rPr>
        <w:t xml:space="preserve">ـ </w:t>
      </w:r>
      <w:r>
        <w:rPr/>
        <w:t>30</w:t>
      </w:r>
      <w:r>
        <w:rPr>
          <w:rtl w:val="true"/>
        </w:rPr>
        <w:t xml:space="preserve">. </w:t>
      </w:r>
      <w:r>
        <w:rPr>
          <w:rtl w:val="true"/>
        </w:rPr>
        <w:t>کمیّت جزا</w:t>
      </w:r>
      <w:bookmarkEnd w:id="663"/>
    </w:p>
    <w:p>
      <w:pPr>
        <w:pStyle w:val="BookText"/>
        <w:rPr/>
      </w:pPr>
      <w:r>
        <w:rPr>
          <w:rFonts w:ascii="IRNazanin" w:hAnsi="IRNazanin" w:eastAsia="IRNazanin"/>
          <w:color w:val="111111"/>
          <w:sz w:val="28"/>
          <w:sz w:val="28"/>
          <w:szCs w:val="28"/>
          <w:rtl w:val="true"/>
          <w:lang w:bidi="fa-IR"/>
        </w:rPr>
        <w:t>عطای پاداش و کیفر، از نظر کمّی معادل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عطای ثواب با فضل و کرم و تفضّل خداوندی ، چندین برابر معادل اعمال حسنه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گناهان اهل ایمان را اغماض نموده و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عذاب بدکاران ، مطابق آنچه استحقاق دارند انجام خواهد شد نه بیشتر، یعنی در مجازات و کیفر به عدل رفتار خواهد شد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تُوَفَّی کُلُّ نَفْسٍ مَا کَسَبَتْ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9"/>
      </w:r>
      <w:bookmarkStart w:id="664" w:name="pg3664_27106"/>
    </w:p>
    <w:p>
      <w:pPr>
        <w:pStyle w:val="BookText"/>
        <w:rPr/>
      </w:pPr>
      <w:bookmarkEnd w:id="664"/>
      <w:r>
        <w:rPr>
          <w:rFonts w:ascii="IRNazanin" w:hAnsi="IRNazanin" w:eastAsia="IRNazanin"/>
          <w:color w:val="111111"/>
          <w:sz w:val="28"/>
          <w:sz w:val="28"/>
          <w:szCs w:val="28"/>
          <w:rtl w:val="true"/>
          <w:lang w:bidi="fa-IR"/>
        </w:rPr>
        <w:t xml:space="preserve">سپس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تمام داده می‌شود و آنان مورد ستم قرار نمی‌گیرند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وَمَنْ جَاءَ بِالسَّیِّئَةِ فَلاَ یُجْزَی إِلاَّ مِثْلَهَا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هر که نیک بیاورد ده برابر آن پاداش خواهد داشت و هر که کار بد بیاورد جز به مانند آن کیفر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ستم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لِیَجْزِیَهُمْ اللَّهُ أَحْسَنَ مَا عَمِلُوا وَیَزِیدَهُمْ مِنْ فَضْلِهِ وَاللَّهُ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تا خدا آنان را به بهترین کاری که کرده‌اند پاداش دهد و از فضل خویش بر پاداش آنان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که را خواهد بی‌حساب روزی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یَشَاءُونَ فِیهَا وَلَدَیْنَا مَزِیدٌ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هرچه بخواهند در آن جا دارند و نزد ما بیش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لاهیجی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ده برابر آن عمل حسنه ، اوّل اضعافی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حق تعالی آن را به مؤمنان وعده داده است و اکثر آن هفتاد تا هفتصد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مراد از ده ، کثرت است نه عدد معیّن </w:t>
      </w:r>
      <w:r>
        <w:rPr>
          <w:rFonts w:eastAsia="IRNazanin" w:cs="IRNazanin"/>
          <w:color w:val="111111"/>
          <w:sz w:val="28"/>
          <w:szCs w:val="28"/>
          <w:rtl w:val="true"/>
          <w:lang w:bidi="fa-IR"/>
        </w:rPr>
        <w:t xml:space="preserve">. </w:t>
      </w:r>
      <w:r>
        <w:rPr>
          <w:rStyle w:val="FootnoteAnchor"/>
          <w:rtl w:val="true"/>
        </w:rPr>
        <w:footnoteReference w:id="883"/>
      </w:r>
    </w:p>
    <w:p>
      <w:pPr>
        <w:pStyle w:val="Heading3"/>
        <w:numPr>
          <w:ilvl w:val="2"/>
          <w:numId w:val="1"/>
        </w:numPr>
        <w:rPr/>
      </w:pPr>
      <w:bookmarkStart w:id="665" w:name="__RefHeading___Toc297729_2281741623"/>
      <w:bookmarkStart w:id="666" w:name="_Toc249"/>
      <w:bookmarkEnd w:id="665"/>
      <w:r>
        <w:rPr/>
        <w:t>3</w:t>
      </w:r>
      <w:r>
        <w:rPr>
          <w:rtl w:val="true"/>
        </w:rPr>
        <w:t xml:space="preserve"> </w:t>
      </w:r>
      <w:r>
        <w:rPr>
          <w:rtl w:val="true"/>
        </w:rPr>
        <w:t xml:space="preserve">ـ </w:t>
      </w:r>
      <w:r>
        <w:rPr/>
        <w:t>30</w:t>
      </w:r>
      <w:r>
        <w:rPr>
          <w:rtl w:val="true"/>
        </w:rPr>
        <w:t xml:space="preserve">. </w:t>
      </w:r>
      <w:r>
        <w:rPr>
          <w:rtl w:val="true"/>
        </w:rPr>
        <w:t>مکان جزا</w:t>
      </w:r>
      <w:bookmarkEnd w:id="66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نصوص دینی ، گستره مکانیِ جزا وسیع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آن در دنیا و در پی اعمال انسان ، آغاز می‌شود و تمام مراحل سیر حیات و ممات و حیات مجدّد انسان را</w:t>
      </w:r>
      <w:bookmarkStart w:id="667" w:name="pg3664_27107"/>
    </w:p>
    <w:p>
      <w:pPr>
        <w:pStyle w:val="BookText"/>
        <w:rPr/>
      </w:pPr>
      <w:bookmarkEnd w:id="667"/>
      <w:r>
        <w:rPr>
          <w:rFonts w:ascii="IRNazanin" w:hAnsi="IRNazanin" w:eastAsia="IRNazanin"/>
          <w:color w:val="111111"/>
          <w:sz w:val="28"/>
          <w:sz w:val="28"/>
          <w:szCs w:val="28"/>
          <w:rtl w:val="true"/>
          <w:lang w:bidi="fa-IR"/>
        </w:rPr>
        <w:t>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بهره‌مندی از جزا شامل دنیا، برزخ ، قیامت و بهشت و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عوالمی که یاد شد، فقط بهشت و دوزخ ویژه جزا و ثواب و عقاب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عوالم همانند دنیا و برزخ و قیامت ، مشمول بهره‌مندی از جزا هستند، امّا فقط مخصوص جزا نیستند</w:t>
      </w:r>
      <w:r>
        <w:rPr>
          <w:rFonts w:eastAsia="IRNazanin" w:cs="IRNazanin"/>
          <w:color w:val="111111"/>
          <w:sz w:val="28"/>
          <w:szCs w:val="28"/>
          <w:rtl w:val="true"/>
          <w:lang w:bidi="fa-IR"/>
        </w:rPr>
        <w:t>.</w:t>
      </w:r>
    </w:p>
    <w:p>
      <w:pPr>
        <w:pStyle w:val="Heading3"/>
        <w:numPr>
          <w:ilvl w:val="2"/>
          <w:numId w:val="1"/>
        </w:numPr>
        <w:rPr/>
      </w:pPr>
      <w:bookmarkStart w:id="668" w:name="__RefHeading___Toc297731_2281741623"/>
      <w:bookmarkStart w:id="669" w:name="_Toc250"/>
      <w:bookmarkEnd w:id="668"/>
      <w:r>
        <w:rPr/>
        <w:t>4</w:t>
      </w:r>
      <w:r>
        <w:rPr>
          <w:rtl w:val="true"/>
        </w:rPr>
        <w:t xml:space="preserve"> </w:t>
      </w:r>
      <w:r>
        <w:rPr>
          <w:rtl w:val="true"/>
        </w:rPr>
        <w:t xml:space="preserve">ـ </w:t>
      </w:r>
      <w:r>
        <w:rPr/>
        <w:t>30</w:t>
      </w:r>
      <w:r>
        <w:rPr>
          <w:rtl w:val="true"/>
        </w:rPr>
        <w:t xml:space="preserve">. </w:t>
      </w:r>
      <w:r>
        <w:rPr>
          <w:rtl w:val="true"/>
        </w:rPr>
        <w:t>جزا در دنیا</w:t>
      </w:r>
      <w:bookmarkEnd w:id="669"/>
    </w:p>
    <w:p>
      <w:pPr>
        <w:pStyle w:val="BookText"/>
        <w:rPr/>
      </w:pPr>
      <w:r>
        <w:rPr>
          <w:rFonts w:ascii="IRNazanin" w:hAnsi="IRNazanin" w:eastAsia="IRNazanin"/>
          <w:color w:val="111111"/>
          <w:sz w:val="28"/>
          <w:sz w:val="28"/>
          <w:szCs w:val="28"/>
          <w:rtl w:val="true"/>
          <w:lang w:bidi="fa-IR"/>
        </w:rPr>
        <w:t xml:space="preserve">بخش مهمّی از برخورداری از ثواب و عقاب در حیات دنیوی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برخی معتقدات و اعمال انسان ، جزایش مطابق خواست و مشیّت الهی در همین جهان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جزا، گاهی پاداش و ثواب و کرامت الهی معنوی و مادّی برای صالحان و گاهی عقوبت‌های روحی و جسمی بر ظالمان و معصیتکاران در این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با عبارت و بیان‌های گویا و اثرگذار در شرح این موارد آمده است که پرداختن به آنها خارج از حوصله این نوشتار است و با اشاره‌ای کوتاه به بخشی از عناوین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معنوی همانند هدایت ، تقوی و توفیق کسب رضای الهی ، نعمت‌های مادّی مانند فراوانی مال و وفور نعمت به عنوان پاداش این جهانی برای صالحان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عقاب و نقمت‌های خداوند بر ظالمان و گناهکاران با عذاب‌های روحی همانند سلب هدایت ، مهر نهادن بر دلهایشان ، عدم توفیق کارهای خدا پسندانه وعذاب‌های مادّی خارجی همانند مسخ ، خسف ، طوفان ، قحطی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بر آنان عارض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مهمترین بخش عقاید دینی ، شرح و هدایت انسانها و اخبار از</w:t>
      </w:r>
    </w:p>
    <w:p>
      <w:pPr>
        <w:pStyle w:val="BookText"/>
        <w:rPr/>
      </w:pPr>
      <w:r>
        <w:rPr>
          <w:rFonts w:ascii="IRNazanin" w:hAnsi="IRNazanin" w:eastAsia="IRNazanin"/>
          <w:color w:val="111111"/>
          <w:sz w:val="28"/>
          <w:sz w:val="28"/>
          <w:szCs w:val="28"/>
          <w:rtl w:val="true"/>
          <w:lang w:bidi="fa-IR"/>
        </w:rPr>
        <w:t>نتایج اعمال انسان در دنیا و آخرت ا ست و آیات و روایات زیادی به تفصیل در</w:t>
      </w:r>
    </w:p>
    <w:p>
      <w:pPr>
        <w:pStyle w:val="BookText"/>
        <w:rPr/>
      </w:pPr>
      <w:r>
        <w:rPr>
          <w:rFonts w:ascii="IRNazanin" w:hAnsi="IRNazanin" w:eastAsia="IRNazanin"/>
          <w:color w:val="111111"/>
          <w:sz w:val="28"/>
          <w:sz w:val="28"/>
          <w:szCs w:val="28"/>
          <w:rtl w:val="true"/>
          <w:lang w:bidi="fa-IR"/>
        </w:rPr>
        <w:t>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شیخ صدوق ـ محدّث بزرگ قرن چهارم شیعه ـ</w:t>
      </w:r>
    </w:p>
    <w:p>
      <w:pPr>
        <w:pStyle w:val="BookText"/>
        <w:rPr/>
      </w:pP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بیان ثواب و عقاب دنیوی و اخروی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مختلف ، تدوین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و روایات ، بسیاری از اعمال وپاداش دنیایی و آخرتی آن را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پاداش</w:t>
      </w:r>
      <w:bookmarkStart w:id="670" w:name="pg3664_27108"/>
    </w:p>
    <w:p>
      <w:pPr>
        <w:pStyle w:val="BookText"/>
        <w:rPr/>
      </w:pPr>
      <w:bookmarkEnd w:id="670"/>
      <w:r>
        <w:rPr>
          <w:rFonts w:ascii="IRNazanin" w:hAnsi="IRNazanin" w:eastAsia="IRNazanin"/>
          <w:color w:val="111111"/>
          <w:sz w:val="28"/>
          <w:sz w:val="28"/>
          <w:szCs w:val="28"/>
          <w:rtl w:val="true"/>
          <w:lang w:bidi="fa-IR"/>
        </w:rPr>
        <w:t>پرداخت صدقه و صله ارحام و شکر نعمت را در آیات و روایات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بلاها را از انسان دور می‌کند، در مداوی بیماران مؤثّر است ، موجب برکت در مال و نابودی گناهان می‌شود</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صله ارحام موجب طول عمر و قطع رحم</w:t>
      </w:r>
    </w:p>
    <w:p>
      <w:pPr>
        <w:pStyle w:val="BookText"/>
        <w:rPr/>
      </w:pPr>
      <w:r>
        <w:rPr>
          <w:rFonts w:ascii="IRNazanin" w:hAnsi="IRNazanin" w:eastAsia="IRNazanin"/>
          <w:color w:val="111111"/>
          <w:sz w:val="28"/>
          <w:sz w:val="28"/>
          <w:szCs w:val="28"/>
          <w:rtl w:val="true"/>
          <w:lang w:bidi="fa-IR"/>
        </w:rPr>
        <w:t>موجب کوتاهی آن می‌گردد</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شکر نعمت موجب فزونی نعمت می‌گردد و کفر</w:t>
      </w:r>
    </w:p>
    <w:p>
      <w:pPr>
        <w:pStyle w:val="BookText"/>
        <w:rPr/>
      </w:pPr>
      <w:r>
        <w:rPr>
          <w:rFonts w:ascii="IRNazanin" w:hAnsi="IRNazanin" w:eastAsia="IRNazanin"/>
          <w:color w:val="111111"/>
          <w:sz w:val="28"/>
          <w:sz w:val="28"/>
          <w:szCs w:val="28"/>
          <w:rtl w:val="true"/>
          <w:lang w:bidi="fa-IR"/>
        </w:rPr>
        <w:t>نعمت ، عذاب الهی را در پی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لاََزِیدَنَّکُمْ وَلَئِنْ کَفَرْتُمْ إِنَّ عَذَابِی 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اگر سپاس گزارید، بر نعمت شما خواهم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ناسپاسی کنید، قطعآ عذاب من بسی سخت است </w:t>
      </w:r>
      <w:r>
        <w:rPr>
          <w:rFonts w:eastAsia="IRNazanin" w:cs="IRNazanin"/>
          <w:color w:val="111111"/>
          <w:sz w:val="28"/>
          <w:szCs w:val="28"/>
          <w:rtl w:val="true"/>
          <w:lang w:bidi="fa-IR"/>
        </w:rPr>
        <w:t>.</w:t>
      </w:r>
    </w:p>
    <w:p>
      <w:pPr>
        <w:pStyle w:val="Heading3"/>
        <w:numPr>
          <w:ilvl w:val="2"/>
          <w:numId w:val="1"/>
        </w:numPr>
        <w:rPr/>
      </w:pPr>
      <w:bookmarkStart w:id="671" w:name="__RefHeading___Toc297733_2281741623"/>
      <w:bookmarkStart w:id="672" w:name="_Toc251"/>
      <w:bookmarkEnd w:id="671"/>
      <w:r>
        <w:rPr/>
        <w:t>5</w:t>
      </w:r>
      <w:r>
        <w:rPr>
          <w:rtl w:val="true"/>
        </w:rPr>
        <w:t xml:space="preserve"> </w:t>
      </w:r>
      <w:r>
        <w:rPr>
          <w:rtl w:val="true"/>
        </w:rPr>
        <w:t xml:space="preserve">ـ </w:t>
      </w:r>
      <w:r>
        <w:rPr/>
        <w:t>30</w:t>
      </w:r>
      <w:r>
        <w:rPr>
          <w:rtl w:val="true"/>
        </w:rPr>
        <w:t xml:space="preserve">. </w:t>
      </w:r>
      <w:r>
        <w:rPr>
          <w:rtl w:val="true"/>
        </w:rPr>
        <w:t>جزا در آخرت</w:t>
      </w:r>
      <w:bookmarkEnd w:id="672"/>
    </w:p>
    <w:p>
      <w:pPr>
        <w:pStyle w:val="BookText"/>
        <w:rPr/>
      </w:pPr>
      <w:r>
        <w:rPr>
          <w:rFonts w:ascii="IRNazanin" w:hAnsi="IRNazanin" w:eastAsia="IRNazanin"/>
          <w:color w:val="111111"/>
          <w:sz w:val="28"/>
          <w:sz w:val="28"/>
          <w:szCs w:val="28"/>
          <w:rtl w:val="true"/>
          <w:lang w:bidi="fa-IR"/>
        </w:rPr>
        <w:t>نیکوکاران و بدکاران و گناهکاران درحال احتضار و مرگ و برزخ و قیامت ، از جزای اعمال خود برخوردارند که در فصول گذشته شرحی کوتاه از آنها عرضه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بخش جزای اعمال و فرجام انسان ، بهشت و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فصول آینده شرح موجزی از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مکان ویژه جزا و دریافت پاداش و عقاب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منزلگاه امن و آسایش ابدی و دیگری جایگاه حرمان و حسرت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همیشگی برای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نماد ثواب و پاداش است و دیگری نماد کیفر و عقاب ، که در دادگاه عادلانه خداوند جزای هر کسی روشن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تُجْزَی کُلُّ نَفْسٍ بِمَا کَسَبَتْ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هر کسی به آنچه کرده جزا داده می‌شود</w:t>
      </w:r>
      <w:r>
        <w:rPr>
          <w:rFonts w:eastAsia="IRNazanin" w:cs="IRNazanin"/>
          <w:color w:val="111111"/>
          <w:sz w:val="28"/>
          <w:szCs w:val="28"/>
          <w:rtl w:val="true"/>
          <w:lang w:bidi="fa-IR"/>
        </w:rPr>
        <w:t>.</w:t>
      </w:r>
      <w:bookmarkStart w:id="673" w:name="pg3664_27109"/>
    </w:p>
    <w:p>
      <w:pPr>
        <w:pStyle w:val="Heading3"/>
        <w:numPr>
          <w:ilvl w:val="2"/>
          <w:numId w:val="1"/>
        </w:numPr>
        <w:rPr/>
      </w:pPr>
      <w:bookmarkStart w:id="674" w:name="__RefHeading___Toc297735_2281741623"/>
      <w:bookmarkStart w:id="675" w:name="_Toc252"/>
      <w:bookmarkEnd w:id="673"/>
      <w:bookmarkEnd w:id="674"/>
      <w:r>
        <w:rPr/>
        <w:t>6</w:t>
      </w:r>
      <w:r>
        <w:rPr>
          <w:rtl w:val="true"/>
        </w:rPr>
        <w:t xml:space="preserve"> </w:t>
      </w:r>
      <w:r>
        <w:rPr>
          <w:rtl w:val="true"/>
        </w:rPr>
        <w:t xml:space="preserve">ـ </w:t>
      </w:r>
      <w:r>
        <w:rPr/>
        <w:t>30</w:t>
      </w:r>
      <w:r>
        <w:rPr>
          <w:rtl w:val="true"/>
        </w:rPr>
        <w:t xml:space="preserve">. </w:t>
      </w:r>
      <w:r>
        <w:rPr>
          <w:rtl w:val="true"/>
        </w:rPr>
        <w:t>رابطه عمل با جزای عمل</w:t>
      </w:r>
      <w:bookmarkEnd w:id="675"/>
    </w:p>
    <w:p>
      <w:pPr>
        <w:pStyle w:val="BookText"/>
        <w:rPr/>
      </w:pPr>
      <w:r>
        <w:rPr>
          <w:rFonts w:ascii="IRNazanin" w:hAnsi="IRNazanin" w:eastAsia="IRNazanin"/>
          <w:color w:val="111111"/>
          <w:sz w:val="28"/>
          <w:sz w:val="28"/>
          <w:szCs w:val="28"/>
          <w:rtl w:val="true"/>
          <w:lang w:bidi="fa-IR"/>
        </w:rPr>
        <w:t xml:space="preserve">برخی از طرفداران عرفان و تصوّف نظری و فلسفه نوافلاطونی عقاید بدیهی اسلامی و وجود بهشت و جهنّم خارجی را انکار کرده </w:t>
      </w:r>
      <w:r>
        <w:rPr>
          <w:rStyle w:val="FootnoteAnchor"/>
          <w:rtl w:val="true"/>
        </w:rPr>
        <w:footnoteReference w:id="888"/>
      </w:r>
      <w:r>
        <w:rPr>
          <w:rFonts w:ascii="IRNazanin" w:hAnsi="IRNazanin" w:eastAsia="IRNazanin"/>
          <w:color w:val="111111"/>
          <w:sz w:val="28"/>
          <w:sz w:val="28"/>
          <w:szCs w:val="28"/>
          <w:rtl w:val="true"/>
          <w:lang w:bidi="fa-IR"/>
        </w:rPr>
        <w:t>و نعمت‌ها و عذاب‌ها را از انشائات روح</w:t>
      </w:r>
    </w:p>
    <w:p>
      <w:pPr>
        <w:pStyle w:val="BookText"/>
        <w:rPr/>
      </w:pPr>
      <w:r>
        <w:rPr>
          <w:rFonts w:ascii="IRNazanin" w:hAnsi="IRNazanin" w:eastAsia="IRNazanin"/>
          <w:color w:val="111111"/>
          <w:sz w:val="28"/>
          <w:sz w:val="28"/>
          <w:szCs w:val="28"/>
          <w:rtl w:val="true"/>
          <w:lang w:bidi="fa-IR"/>
        </w:rPr>
        <w:t>و قائم به آن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 انسان طبق آنچه روح از خوبی‌ها و بدی‌ها به دست آورده ، پاداش یا کیفر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ثواب و عقاب حور و قصور یا آتش ، بهشت وجهنّم و خوشی‌ها و آلام آنها، چیزی ورای روح و فعالیّت‌های آن نیست و جملگی صور ادراکی فاقد مادّه هستند</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معتقدین به این نحله ، ثواب و عقاب را در نشأت اخرویّه</w:t>
      </w:r>
    </w:p>
    <w:p>
      <w:pPr>
        <w:pStyle w:val="BookText"/>
        <w:rPr/>
      </w:pPr>
      <w:r>
        <w:rPr>
          <w:rFonts w:ascii="IRNazanin" w:hAnsi="IRNazanin" w:eastAsia="IRNazanin"/>
          <w:color w:val="111111"/>
          <w:sz w:val="28"/>
          <w:sz w:val="28"/>
          <w:szCs w:val="28"/>
          <w:rtl w:val="true"/>
          <w:lang w:bidi="fa-IR"/>
        </w:rPr>
        <w:t>به‌صورت تجسّم اعمال دانسته و معتقدند جزای عمل عین عمل است و نیکی‌ها و بدی‌های کسب شده از سوی روح در دنیا عینآ در عوالم اخروی مجسّم خواهد شد و نتیجه عمل هر فردی بدین طریق برای او نمودار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منشأ نیکی و بدی و پاداش و کیفر بهشت و دوزخ در جهان آخرت ، آثار روح است و نمی‌تواند از آن جدا باشد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روشن است که کلّیّت این تلّقی ، از نظر شکل و محتوا مخالف و مغایر با مبانی عقاید وحیانی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عقاید قطعی و بدیهی اسلام ، انسان پس از مردن دوباره زنده می‌شود و روح به بدن باز می‌گردد و پس از رسیدگی اعمال ، خوبان به بهشت مادّی جسمانی و بدان به جهنّم مادّی جسمانی خواهند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اندیشه ملّاصدرا ـ که بر مبنای انکار آخرت و بهشت و جهنّم مادّی خارجی استوار است ـ از اساس مغایر اندیشه وحیانی می‌باشد و در ابعاد مختلف با آن ناهمسو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و عقاب در اندیشه وحیانی عین و معادل عمل نیست و ویژگی‌های متفاوت با جهان‌شناسی معادی عرفان نظری دارد، از جمله در این جهات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قطعیّات و محکمات قرآن مجید و احادیث متواتر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p>
    <w:p>
      <w:pPr>
        <w:pStyle w:val="BookText"/>
        <w:rPr/>
      </w:pPr>
      <w:r>
        <w:rPr>
          <w:rFonts w:ascii="IRNazanin" w:hAnsi="IRNazanin" w:eastAsia="IRNazanin"/>
          <w:color w:val="111111"/>
          <w:sz w:val="28"/>
          <w:sz w:val="28"/>
          <w:szCs w:val="28"/>
          <w:rtl w:val="true"/>
          <w:lang w:bidi="fa-IR"/>
        </w:rPr>
        <w:t>که جزا فعل خداوند متعال و خارج از ذات انسان است و خدای تعالی با پاداش‌ها و کرامت‌ها، نیکان و پرهیزگاران را جزا می‌دهد و کافران و عاصیان را به خواری و عذاب ، کیفر می‌دهد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ـ بهشت و جهنّم جسمانی مادّی که هم‌اکنون موجودند، جایگاه ابدی نیکان و بدان است و تمامآ برای جزا و پاداش و کیفر از سوی خداوند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توبه و عفو و بخشودگی خداوند، شفاعت ، حبط و تکفیر در محاسبه جزا و تحقّق آن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عامل ، عینیّت عمل با جزا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برخی تجسّم اعمال یا تمثّل اعمال را، به عنوان گونه‌ای از جزا در برخی از مواقف قیامت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 آن بر کلّ ثواب و عقاب ، انکار جزا و بهشت و جهنّم موعود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ماهیّت تمثّل اعمال در عقاید دینی با تجسّم اعمال در جهان‌شناسی تصوّف نظری کاملا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جهان‌شناسی ، دینی تمثّل اعمال به معنای عینیّت عمل با پاداش نیست و این تجسّم ، نه در درون انسان بلکه در بیرون از روح و جسم انسان و آن هم در جهان آخرتی مادّی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جهان‌شناسی ملّاصدرا، جزا منحصر به همین تجسّم است که در اندرون روح ـ به شکل صور غیرمادّی ، آن هم فقط برای متوسّطین از مردم نه جملگی انسانها ـ خواهد بود </w:t>
      </w:r>
      <w:r>
        <w:rPr>
          <w:rStyle w:val="FootnoteAnchor"/>
          <w:rtl w:val="true"/>
        </w:rPr>
        <w:footnoteReference w:id="892"/>
      </w:r>
      <w:r>
        <w:rPr>
          <w:rFonts w:ascii="IRNazanin" w:hAnsi="IRNazanin" w:eastAsia="IRNazanin"/>
          <w:color w:val="111111"/>
          <w:sz w:val="28"/>
          <w:sz w:val="28"/>
          <w:szCs w:val="28"/>
          <w:rtl w:val="true"/>
          <w:lang w:bidi="fa-IR"/>
        </w:rPr>
        <w:t xml:space="preserve">با ویژگی‌های دیگرِ ناهمسو با عقاید وحیانی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آیات و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مالش را نپرداخته باشد، آن مال در روز قیامت به ماری بزرگ تبدیل خواهد شد که بر گردن او حلقه زده و گوشت‌های وی را می‌کند تا از حساب فارغ شود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یا آنهایی که با اندوختن زر و سیم از پرداخت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آن خودداری می‌کنند؛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طلاها و نقره‌ها بدمند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خوب</w:t>
      </w:r>
    </w:p>
    <w:p>
      <w:pPr>
        <w:pStyle w:val="BookText"/>
        <w:rPr/>
      </w:pPr>
      <w:r>
        <w:rPr>
          <w:rFonts w:ascii="IRNazanin" w:hAnsi="IRNazanin" w:eastAsia="IRNazanin"/>
          <w:color w:val="111111"/>
          <w:sz w:val="28"/>
          <w:sz w:val="28"/>
          <w:szCs w:val="28"/>
          <w:rtl w:val="true"/>
          <w:lang w:bidi="fa-IR"/>
        </w:rPr>
        <w:t>گداخته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بر پیشانی و پهلو و پشت آنان داغ نهند</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یا آنان که به ناحق از</w:t>
      </w:r>
    </w:p>
    <w:p>
      <w:pPr>
        <w:pStyle w:val="BookText"/>
        <w:rPr/>
      </w:pPr>
      <w:r>
        <w:rPr>
          <w:rFonts w:ascii="IRNazanin" w:hAnsi="IRNazanin" w:eastAsia="IRNazanin"/>
          <w:color w:val="111111"/>
          <w:sz w:val="28"/>
          <w:sz w:val="28"/>
          <w:szCs w:val="28"/>
          <w:rtl w:val="true"/>
          <w:lang w:bidi="fa-IR"/>
        </w:rPr>
        <w:t>اموال یتیمان ارتزاق نمایند تنها آتش می‌خورند</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از این آیات هم نمی‌توان بر عینیّت</w:t>
      </w:r>
    </w:p>
    <w:p>
      <w:pPr>
        <w:pStyle w:val="BookText"/>
        <w:rPr/>
      </w:pPr>
      <w:r>
        <w:rPr>
          <w:rFonts w:ascii="IRNazanin" w:hAnsi="IRNazanin" w:eastAsia="IRNazanin"/>
          <w:color w:val="111111"/>
          <w:sz w:val="28"/>
          <w:sz w:val="28"/>
          <w:szCs w:val="28"/>
          <w:rtl w:val="true"/>
          <w:lang w:bidi="fa-IR"/>
        </w:rPr>
        <w:t>جزا و عمل استشهاد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آیات نیامده است که عمل تبدیل به آتش می‌شود، بلکه با اشیای خارجی همانند مال دریغ شده در زکات و مالِ به‌ناحق گرفته از یتیم ، گناهکار به کیفر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آیات قرآن مجید، دلیلی بر عینیّت عمل و جزا یافت نشد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امّا در روایتی از</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در برابر پاداش ذکرهای سبحان‌الله، و الحمدلله، و لااله الّا الله و الله اکبر، خداوند پرنده‌ای می‌آفریند که خدا را تا برپایی قیامت تسبیح می‌کند</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خلق پرنده در این روایت ، جزای کامل نیست و تا زمانی معیّن</w:t>
      </w:r>
    </w:p>
    <w:p>
      <w:pPr>
        <w:pStyle w:val="BookText"/>
        <w:rPr/>
      </w:pPr>
      <w:r>
        <w:rPr>
          <w:rFonts w:ascii="IRNazanin" w:hAnsi="IRNazanin" w:eastAsia="IRNazanin"/>
          <w:color w:val="111111"/>
          <w:sz w:val="28"/>
          <w:sz w:val="28"/>
          <w:szCs w:val="28"/>
          <w:rtl w:val="true"/>
          <w:lang w:bidi="fa-IR"/>
        </w:rPr>
        <w:t>و پیش از قیامت تداوم دارد، ولی نفی هم نمی‌کند که این پرنده جزئی از جزای آن عمل نباشد</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نیز پرنده یک آفریده مادّی خارجی است و تا پیش از برپایی قیامت ، خداوند</w:t>
      </w:r>
    </w:p>
    <w:p>
      <w:pPr>
        <w:pStyle w:val="BookText"/>
        <w:rPr/>
      </w:pPr>
      <w:r>
        <w:rPr>
          <w:rFonts w:ascii="IRNazanin" w:hAnsi="IRNazanin" w:eastAsia="IRNazanin"/>
          <w:color w:val="111111"/>
          <w:sz w:val="28"/>
          <w:sz w:val="28"/>
          <w:szCs w:val="28"/>
          <w:rtl w:val="true"/>
          <w:lang w:bidi="fa-IR"/>
        </w:rPr>
        <w:t>را تسبیح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تجسّم اعمالی که در عرفان نظری مطرح است ، بروز اعمال توسط صورت‌های فاقد مادّه در درون روح و از فعالیت‌های آن و در جهان آخرت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نگاه دین و وحی در موضوع عمل و جزای عمل برخلاف نحله‌های باطل ، نگاهی است اعتدالی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 جزا گستره عظیمی دارد که از دنیا آغاز و به بهشت و دوزخ ختم می‌شود؛ با حقایقی متنوع ، اعمّ از دنیایی ، آخرتی ، مادّی و معنوی که هر کدام در جای خود 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معتقدان به تمثّل اعمال از متکلّمان نیز آن را گونه‌ای از جزا در برخی از مواقف می‌دانند که با دیگرگونه‌های پاداش و عقاب هیچ نوع تزاحمی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تأویل‌گرایی ناصواب که نوعی تحریف‌گرایی است ، نمی‌تواند</w:t>
      </w:r>
      <w:bookmarkStart w:id="676" w:name="pg3664_27112"/>
    </w:p>
    <w:p>
      <w:pPr>
        <w:pStyle w:val="BookText"/>
        <w:rPr/>
      </w:pPr>
      <w:bookmarkEnd w:id="676"/>
      <w:r>
        <w:rPr>
          <w:rFonts w:ascii="IRNazanin" w:hAnsi="IRNazanin" w:eastAsia="IRNazanin"/>
          <w:color w:val="111111"/>
          <w:sz w:val="28"/>
          <w:sz w:val="28"/>
          <w:szCs w:val="28"/>
          <w:rtl w:val="true"/>
          <w:lang w:bidi="fa-IR"/>
        </w:rPr>
        <w:t>پاداش و کیفر قیامت و جزای همیشگی آن را ـکه بهشت و دوزخ است ـ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برترین غایت </w:t>
      </w:r>
      <w:r>
        <w:rPr>
          <w:rStyle w:val="FootnoteAnchor"/>
          <w:rtl w:val="true"/>
        </w:rPr>
        <w:footnoteReference w:id="899"/>
      </w:r>
      <w:r>
        <w:rPr>
          <w:rFonts w:ascii="IRNazanin" w:hAnsi="IRNazanin" w:eastAsia="IRNazanin"/>
          <w:color w:val="111111"/>
          <w:sz w:val="28"/>
          <w:sz w:val="28"/>
          <w:szCs w:val="28"/>
          <w:rtl w:val="true"/>
          <w:lang w:bidi="fa-IR"/>
        </w:rPr>
        <w:t>و جزای مطیعان و تمام مؤمنان</w:t>
      </w:r>
    </w:p>
    <w:p>
      <w:pPr>
        <w:pStyle w:val="BookText"/>
        <w:rPr/>
      </w:pPr>
      <w:r>
        <w:rPr>
          <w:rFonts w:ascii="IRNazanin" w:hAnsi="IRNazanin" w:eastAsia="IRNazanin"/>
          <w:color w:val="111111"/>
          <w:sz w:val="28"/>
          <w:sz w:val="28"/>
          <w:szCs w:val="28"/>
          <w:rtl w:val="true"/>
          <w:lang w:bidi="fa-IR"/>
        </w:rPr>
        <w:t xml:space="preserve">نیکوکار است </w:t>
      </w:r>
      <w:r>
        <w:rPr>
          <w:rStyle w:val="FootnoteAnchor"/>
          <w:rtl w:val="true"/>
        </w:rPr>
        <w:footnoteReference w:id="900"/>
      </w:r>
      <w:r>
        <w:rPr>
          <w:rFonts w:ascii="IRNazanin" w:hAnsi="IRNazanin" w:eastAsia="IRNazanin"/>
          <w:color w:val="111111"/>
          <w:sz w:val="28"/>
          <w:sz w:val="28"/>
          <w:szCs w:val="28"/>
          <w:rtl w:val="true"/>
          <w:lang w:bidi="fa-IR"/>
        </w:rPr>
        <w:t xml:space="preserve">و دوزخ فرجام کوتاهی‌کنندگان است </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صدها آیه و روایت با</w:t>
      </w:r>
    </w:p>
    <w:p>
      <w:pPr>
        <w:pStyle w:val="BookText"/>
        <w:rPr/>
      </w:pPr>
      <w:r>
        <w:rPr>
          <w:rFonts w:ascii="IRNazanin" w:hAnsi="IRNazanin" w:eastAsia="IRNazanin"/>
          <w:color w:val="111111"/>
          <w:sz w:val="28"/>
          <w:sz w:val="28"/>
          <w:szCs w:val="28"/>
          <w:rtl w:val="true"/>
          <w:lang w:bidi="fa-IR"/>
        </w:rPr>
        <w:t>صراحت از این دو غایت خوش و ناخوش سخن گفته‌اند و از عقاید بدیهی اسلامی به شمار می‌روند و این حقایق را نمی‌توان با هیچ ترفندی مخدوش کرد</w:t>
      </w:r>
      <w:r>
        <w:rPr>
          <w:rFonts w:eastAsia="IRNazanin" w:cs="IRNazanin"/>
          <w:color w:val="111111"/>
          <w:sz w:val="28"/>
          <w:szCs w:val="28"/>
          <w:rtl w:val="true"/>
          <w:lang w:bidi="fa-IR"/>
        </w:rPr>
        <w:t>.</w:t>
      </w:r>
    </w:p>
    <w:p>
      <w:pPr>
        <w:pStyle w:val="Heading3"/>
        <w:numPr>
          <w:ilvl w:val="2"/>
          <w:numId w:val="1"/>
        </w:numPr>
        <w:rPr/>
      </w:pPr>
      <w:bookmarkStart w:id="677" w:name="__RefHeading___Toc297737_2281741623"/>
      <w:bookmarkStart w:id="678" w:name="_Toc253"/>
      <w:bookmarkEnd w:id="677"/>
      <w:r>
        <w:rPr/>
        <w:t>7</w:t>
      </w:r>
      <w:r>
        <w:rPr>
          <w:rtl w:val="true"/>
        </w:rPr>
        <w:t xml:space="preserve"> </w:t>
      </w:r>
      <w:r>
        <w:rPr>
          <w:rtl w:val="true"/>
        </w:rPr>
        <w:t xml:space="preserve">ـ </w:t>
      </w:r>
      <w:r>
        <w:rPr/>
        <w:t>30</w:t>
      </w:r>
      <w:r>
        <w:rPr>
          <w:rtl w:val="true"/>
        </w:rPr>
        <w:t xml:space="preserve">. </w:t>
      </w:r>
      <w:r>
        <w:rPr>
          <w:rtl w:val="true"/>
        </w:rPr>
        <w:t>تمثّل اعمال</w:t>
      </w:r>
      <w:bookmarkEnd w:id="678"/>
    </w:p>
    <w:p>
      <w:pPr>
        <w:pStyle w:val="BookText"/>
        <w:rPr/>
      </w:pPr>
      <w:r>
        <w:rPr>
          <w:rFonts w:ascii="IRNazanin" w:hAnsi="IRNazanin" w:eastAsia="IRNazanin"/>
          <w:color w:val="111111"/>
          <w:sz w:val="28"/>
          <w:sz w:val="28"/>
          <w:szCs w:val="28"/>
          <w:rtl w:val="true"/>
          <w:lang w:bidi="fa-IR"/>
        </w:rPr>
        <w:t xml:space="preserve">یکی از شاخه‌های بحث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تمثّل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نمایان شد،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همانندی و شباهت </w:t>
      </w:r>
      <w:r>
        <w:rPr>
          <w:rFonts w:eastAsia="IRNazanin" w:cs="IRNazanin"/>
          <w:color w:val="111111"/>
          <w:sz w:val="28"/>
          <w:szCs w:val="28"/>
          <w:rtl w:val="true"/>
          <w:lang w:bidi="fa-IR"/>
        </w:rPr>
        <w:t xml:space="preserve">.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تمثّل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نمایان شدن اعمال</w:t>
      </w:r>
    </w:p>
    <w:p>
      <w:pPr>
        <w:pStyle w:val="BookText"/>
        <w:rPr/>
      </w:pPr>
      <w:r>
        <w:rPr>
          <w:rFonts w:ascii="IRNazanin" w:hAnsi="IRNazanin" w:eastAsia="IRNazanin"/>
          <w:color w:val="111111"/>
          <w:sz w:val="28"/>
          <w:sz w:val="28"/>
          <w:szCs w:val="28"/>
          <w:rtl w:val="true"/>
          <w:lang w:bidi="fa-IR"/>
        </w:rPr>
        <w:t xml:space="preserve">به صورت‌های خوب یا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که در صحّت این اطلاق مناقشه است </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در آمدن و مجسّم شدن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برای این بحث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تجسّد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تجسّد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جسد پیدا کردن و مجسّم شدن اعمال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بررسی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تمثّل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کلامی و اعتقادی مشاهده می‌شود برخی از مؤلفان این مصادر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اعمال یعنی ظاهر شدن اعمال خوب و بد، به صورت‌های نیک و بد، به هنگام مرگ و برزخ و قیامت </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آنان بر این دیدگاه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 پاره‌ای از روایات تمسّک نموده‌اند که در ذیل به برخی از آنان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قیس بن عاصم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لابدّ لک یا قیس من قرین یدفن معک و هو حیّ ، و تدفن معه و أنت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کریمآ اکرمک و ان کان لیئمآ اسائک ، ثمّ لایحشر الّا معک ولا تبعث الّا معه ولا تسئل الّا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تجعله الّا صالحآ، فانّه ان صلح آنست به و ان فَسد لا تستوحش الّا منه ؛ و هو فعلک ؛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ای قیس ناگزیر برای تو همراهی است که با تو دفن می‌شود، او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او دفن می‌شوی ، و تو مرده‌ای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بزرگوار باشد، تو را گرامی</w:t>
      </w:r>
    </w:p>
    <w:p>
      <w:pPr>
        <w:pStyle w:val="BookText"/>
        <w:rPr/>
      </w:pPr>
      <w:r>
        <w:rPr>
          <w:rFonts w:ascii="IRNazanin" w:hAnsi="IRNazanin" w:eastAsia="IRNazanin"/>
          <w:color w:val="111111"/>
          <w:sz w:val="28"/>
          <w:sz w:val="28"/>
          <w:szCs w:val="28"/>
          <w:rtl w:val="true"/>
          <w:lang w:bidi="fa-IR"/>
        </w:rPr>
        <w:t>خواهد داشت و اگر فرومایه باشد به تو بدی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محشور نمی‌شود جز با تو، و تو مبعوث نمی‌شوی مگر با او، و از تو پرسش نمی‌شود جز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جز شایسته و نیک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شایسته باشد، با وی</w:t>
      </w:r>
    </w:p>
    <w:p>
      <w:pPr>
        <w:pStyle w:val="BookText"/>
        <w:rPr/>
      </w:pPr>
      <w:r>
        <w:rPr>
          <w:rFonts w:ascii="IRNazanin" w:hAnsi="IRNazanin" w:eastAsia="IRNazanin"/>
          <w:color w:val="111111"/>
          <w:sz w:val="28"/>
          <w:sz w:val="28"/>
          <w:szCs w:val="28"/>
          <w:rtl w:val="true"/>
          <w:lang w:bidi="fa-IR"/>
        </w:rPr>
        <w:t xml:space="preserve">انس می‌یابی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فاسد شود در وحشت نخواهی بود جز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p>
    <w:p>
      <w:pPr>
        <w:pStyle w:val="BookText"/>
        <w:rPr/>
      </w:pPr>
      <w:r>
        <w:rPr>
          <w:rFonts w:ascii="IRNazanin" w:hAnsi="IRNazanin" w:eastAsia="IRNazanin"/>
          <w:color w:val="111111"/>
          <w:sz w:val="28"/>
          <w:sz w:val="28"/>
          <w:szCs w:val="28"/>
          <w:rtl w:val="true"/>
          <w:lang w:bidi="fa-IR"/>
        </w:rPr>
        <w:t xml:space="preserve">کردار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مؤمنی را شاد گرداند، خداوند عزّوجل از آن شادی ، آفریده‌ای می‌آفریند که به هنگام مرگ مؤمن با وی دیدار می‌کند و به 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مژده‌ات می‌دهم ای دوست خدا به کرامت و رضوانی از خدا، سپس همواره همراه وی است و همانند این سخن را در قبر و هنگام برانگیخته شدن در قیامت و در همه مواقع ترسناک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تو را، کیستی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شادی هستم که بر فلان کس وارد نمودی </w:t>
      </w:r>
      <w:r>
        <w:rPr>
          <w:rFonts w:eastAsia="IRNazanin" w:cs="IRNazanin"/>
          <w:color w:val="111111"/>
          <w:sz w:val="28"/>
          <w:szCs w:val="28"/>
          <w:rtl w:val="true"/>
          <w:lang w:bidi="fa-IR"/>
        </w:rPr>
        <w:t xml:space="preserve">. </w:t>
      </w:r>
      <w:r>
        <w:rPr>
          <w:rStyle w:val="FootnoteAnchor"/>
          <w:rtl w:val="true"/>
        </w:rPr>
        <w:footnoteReference w:id="90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نیز روایتی در همین مضمون از آن حضرت نقل کرده است </w:t>
      </w:r>
      <w:r>
        <w:rPr>
          <w:rFonts w:eastAsia="IRNazanin" w:cs="IRNazanin"/>
          <w:color w:val="111111"/>
          <w:sz w:val="28"/>
          <w:szCs w:val="28"/>
          <w:rtl w:val="true"/>
          <w:lang w:bidi="fa-IR"/>
        </w:rPr>
        <w:t xml:space="preserve">. </w:t>
      </w:r>
      <w:r>
        <w:rPr>
          <w:rStyle w:val="FootnoteAnchor"/>
          <w:rtl w:val="true"/>
        </w:rPr>
        <w:footnoteReference w:id="907"/>
      </w: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 xml:space="preserve">مجلسی به نقل از کلینی روایت دیگری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Style w:val="FootnoteAnchor"/>
          <w:rtl w:val="true"/>
        </w:rPr>
        <w:footnoteReference w:id="908"/>
      </w:r>
      <w:r>
        <w:rPr>
          <w:rFonts w:ascii="IRNazanin" w:hAnsi="IRNazanin" w:eastAsia="IRNazanin"/>
          <w:color w:val="111111"/>
          <w:sz w:val="28"/>
          <w:sz w:val="28"/>
          <w:szCs w:val="28"/>
          <w:rtl w:val="true"/>
          <w:lang w:bidi="fa-IR"/>
        </w:rPr>
        <w:t>که مشابه</w:t>
      </w:r>
    </w:p>
    <w:p>
      <w:pPr>
        <w:pStyle w:val="BookText"/>
        <w:rPr/>
      </w:pPr>
      <w:r>
        <w:rPr>
          <w:rFonts w:ascii="IRNazanin" w:hAnsi="IRNazanin" w:eastAsia="IRNazanin"/>
          <w:color w:val="111111"/>
          <w:sz w:val="28"/>
          <w:sz w:val="28"/>
          <w:szCs w:val="28"/>
          <w:rtl w:val="true"/>
          <w:lang w:bidi="fa-IR"/>
        </w:rPr>
        <w:t xml:space="preserve">روایت بالاست ، با این تفاوت که از آفریده حاصل از شاد گرداندن مؤمن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فقط از نقش‌آفرینیِ مثال در قیامت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آرای کلامی و اعتقادی پیرامون تمثّل اعمال مشاهده می‌شود که این مبحث ، در بسیاری از کتاب‌های کلامی در طول سده‌های مختلف ، با عنوان مستقل یا درخور اهمیّت مطرح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از کتاب‌های حدیثی و اعتقادی نیز صرفآ روایاتی آمده است که بر تمثّل استناد می‌شود بدون این که نامی از تمثّل یا تجسّم اعمال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دایرة‌المعارف بزرگ بحارالانوار ـ که بزرگترین مجموعه حدیثی جهان اسلام از سنی و شیعه به شمار می‌رود ـ </w:t>
      </w:r>
      <w:r>
        <w:rPr>
          <w:rStyle w:val="FootnoteAnchor"/>
          <w:rtl w:val="true"/>
        </w:rPr>
        <w:footnoteReference w:id="909"/>
      </w:r>
      <w:r>
        <w:rPr>
          <w:rFonts w:ascii="IRNazanin" w:hAnsi="IRNazanin" w:eastAsia="IRNazanin"/>
          <w:color w:val="111111"/>
          <w:sz w:val="28"/>
          <w:sz w:val="28"/>
          <w:szCs w:val="28"/>
          <w:rtl w:val="true"/>
          <w:lang w:bidi="fa-IR"/>
        </w:rPr>
        <w:t>فصل یا</w:t>
      </w:r>
    </w:p>
    <w:p>
      <w:pPr>
        <w:pStyle w:val="BookText"/>
        <w:rPr/>
      </w:pPr>
      <w:r>
        <w:rPr>
          <w:rFonts w:ascii="IRNazanin" w:hAnsi="IRNazanin" w:eastAsia="IRNazanin"/>
          <w:color w:val="111111"/>
          <w:sz w:val="28"/>
          <w:sz w:val="28"/>
          <w:szCs w:val="28"/>
          <w:rtl w:val="true"/>
          <w:lang w:bidi="fa-IR"/>
        </w:rPr>
        <w:t xml:space="preserve">بخشی را به این موضوع اختصاص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چند مورد ذیل شرح روایات ، تجسّم اعمال را مطرح کرده و در یکی از موارد نوشته است بنابر تجسّم اعمال که برخی معتقدند چنین است </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و در یک مورد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کرده</w:t>
      </w:r>
    </w:p>
    <w:p>
      <w:pPr>
        <w:pStyle w:val="BookText"/>
        <w:rPr/>
      </w:pPr>
      <w:r>
        <w:rPr>
          <w:rFonts w:ascii="IRNazanin" w:hAnsi="IRNazanin" w:eastAsia="IRNazanin"/>
          <w:color w:val="111111"/>
          <w:sz w:val="28"/>
          <w:sz w:val="28"/>
          <w:szCs w:val="28"/>
          <w:rtl w:val="true"/>
          <w:lang w:bidi="fa-IR"/>
        </w:rPr>
        <w:t xml:space="preserve">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سرور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را حمل بر مجاز و سببیّت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آیات و اخبار را حمل بر آن کرد که خداوند متعال به ازای اعمال بد و خوب ، صورت‌های نیکو و بد آفریده تا حسن و قبح اعمال را نشان دهد</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آنگاه علّامه</w:t>
      </w:r>
    </w:p>
    <w:p>
      <w:pPr>
        <w:pStyle w:val="BookText"/>
        <w:rPr/>
      </w:pPr>
      <w:r>
        <w:rPr>
          <w:rFonts w:ascii="IRNazanin" w:hAnsi="IRNazanin" w:eastAsia="IRNazanin"/>
          <w:color w:val="111111"/>
          <w:sz w:val="28"/>
          <w:sz w:val="28"/>
          <w:szCs w:val="28"/>
          <w:rtl w:val="true"/>
          <w:lang w:bidi="fa-IR"/>
        </w:rPr>
        <w:t xml:space="preserve">مجلسی به نقد شدید آرای فلسفی و عرفانی اشراقیان و تأویل‌گران هواخواه تصوّف نظری پیرامون معاد پرداخته و آن‌ها را مستلزم انکار ضروریات دینی و خروج از اسلام بر شمرده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اعمال یا تمثّل اعمال را نباید تأویل به مُثُل مجرده نمود یا قطعیات و بدیهیّات</w:t>
      </w:r>
    </w:p>
    <w:p>
      <w:pPr>
        <w:pStyle w:val="BookText"/>
        <w:rPr/>
      </w:pPr>
      <w:r>
        <w:rPr>
          <w:rFonts w:ascii="IRNazanin" w:hAnsi="IRNazanin" w:eastAsia="IRNazanin"/>
          <w:color w:val="111111"/>
          <w:sz w:val="28"/>
          <w:sz w:val="28"/>
          <w:szCs w:val="28"/>
          <w:rtl w:val="true"/>
          <w:lang w:bidi="fa-IR"/>
        </w:rPr>
        <w:t>دین پیرامون جزا و تمامی وعد و وعیدها را نفی کرد</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چنانکه در نظام‌های فکری</w:t>
      </w:r>
    </w:p>
    <w:p>
      <w:pPr>
        <w:pStyle w:val="BookText"/>
        <w:rPr/>
      </w:pPr>
      <w:r>
        <w:rPr>
          <w:rFonts w:ascii="IRNazanin" w:hAnsi="IRNazanin" w:eastAsia="IRNazanin"/>
          <w:color w:val="111111"/>
          <w:sz w:val="28"/>
          <w:sz w:val="28"/>
          <w:szCs w:val="28"/>
          <w:rtl w:val="true"/>
          <w:lang w:bidi="fa-IR"/>
        </w:rPr>
        <w:t>اشراقی و عرفانی نظری و صدرایی ، این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می‌توان دیدگاه‌های موافق با تجسّم اعمال را به سه گروه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پذیرش تجسّم اعمال یا تمثّل اعمال در نزد عدّه‌ای از معتقدان به کلام و معارف اعتقادی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تمام وجود به عقاید حقّه دینی در ثواب و عقاب اعتقاد دارند و تمثّل را هم یکی از گونه‌های جزا می‌دانند که در پاره‌ای از مواقف در کنار دیگر جزاها رخ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عدّه‌ای نیز با اعتقاد به عقاید مسلّم دینی در ثواب و عقاب و در کنار تأکید بر حفظ این عقاید، در تلاشند رابطه عمل و نتیجه آن را با توسّل به برخی از کشفیّات علوم تجربی تحلیل نمایند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پاره‌ای از معتقدان عرفان نظری نیز ـ که ثواب و عقاب را از انشائات نفس می‌دانندـ تمام جزا را به تجسّم اعمال محدود کرده و بدیهیّات عقاید دینی پیرامون جزا را تأویل و انکار می‌نمایند</w:t>
      </w:r>
      <w:r>
        <w:rPr>
          <w:rFonts w:eastAsia="IRNazanin" w:cs="IRNazanin"/>
          <w:color w:val="111111"/>
          <w:sz w:val="28"/>
          <w:szCs w:val="28"/>
          <w:rtl w:val="true"/>
          <w:lang w:bidi="fa-IR"/>
        </w:rPr>
        <w:t>.</w:t>
      </w:r>
      <w:bookmarkStart w:id="679" w:name="pg3664_27116"/>
    </w:p>
    <w:p>
      <w:pPr>
        <w:pStyle w:val="Heading2"/>
        <w:numPr>
          <w:ilvl w:val="1"/>
          <w:numId w:val="1"/>
        </w:numPr>
        <w:rPr/>
      </w:pPr>
      <w:bookmarkStart w:id="680" w:name="__RefHeading___Toc297739_2281741623"/>
      <w:bookmarkStart w:id="681" w:name="_Toc254"/>
      <w:bookmarkEnd w:id="679"/>
      <w:bookmarkEnd w:id="680"/>
      <w:r>
        <w:rPr/>
        <w:t>31</w:t>
      </w:r>
      <w:r>
        <w:rPr>
          <w:rtl w:val="true"/>
        </w:rPr>
        <w:t xml:space="preserve">. </w:t>
      </w:r>
      <w:r>
        <w:rPr>
          <w:rtl w:val="true"/>
        </w:rPr>
        <w:t>حبط و تکفیر</w:t>
      </w:r>
      <w:bookmarkEnd w:id="681"/>
    </w:p>
    <w:p>
      <w:pPr>
        <w:pStyle w:val="Heading3"/>
        <w:numPr>
          <w:ilvl w:val="2"/>
          <w:numId w:val="1"/>
        </w:numPr>
        <w:rPr/>
      </w:pPr>
      <w:bookmarkStart w:id="682" w:name="__RefHeading___Toc297741_2281741623"/>
      <w:bookmarkStart w:id="683" w:name="_Toc255"/>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 xml:space="preserve">یکی از مباحث تفسیری و کلامی درخور اهمیّت که در آن از چگونگی محاسبه اعمال بد و خوب و رابطه میان آنها و دیگر عوامل بیرونی مؤثّر گفت و گو می‌شود، موضوع حبط و تکفیر است </w:t>
      </w:r>
      <w:r>
        <w:rPr>
          <w:rFonts w:eastAsia="IRNazanin" w:cs="IRNazanin"/>
          <w:color w:val="111111"/>
          <w:sz w:val="28"/>
          <w:szCs w:val="28"/>
          <w:rtl w:val="true"/>
          <w:lang w:bidi="fa-IR"/>
        </w:rPr>
        <w:t>.</w:t>
      </w:r>
    </w:p>
    <w:p>
      <w:pPr>
        <w:pStyle w:val="Heading3"/>
        <w:numPr>
          <w:ilvl w:val="2"/>
          <w:numId w:val="1"/>
        </w:numPr>
        <w:rPr/>
      </w:pPr>
      <w:bookmarkStart w:id="684" w:name="__RefHeading___Toc297743_2281741623"/>
      <w:bookmarkStart w:id="685" w:name="_Toc256"/>
      <w:bookmarkEnd w:id="684"/>
      <w:r>
        <w:rPr/>
        <w:t>1</w:t>
      </w:r>
      <w:r>
        <w:rPr>
          <w:rtl w:val="true"/>
        </w:rPr>
        <w:t xml:space="preserve"> </w:t>
      </w:r>
      <w:r>
        <w:rPr>
          <w:rtl w:val="true"/>
        </w:rPr>
        <w:t xml:space="preserve">ـ </w:t>
      </w:r>
      <w:r>
        <w:rPr/>
        <w:t>31</w:t>
      </w:r>
      <w:r>
        <w:rPr>
          <w:rtl w:val="true"/>
        </w:rPr>
        <w:t xml:space="preserve">. </w:t>
      </w:r>
      <w:r>
        <w:rPr>
          <w:rtl w:val="true"/>
        </w:rPr>
        <w:t>معانی لغوی</w:t>
      </w:r>
      <w:bookmarkEnd w:id="685"/>
    </w:p>
    <w:p>
      <w:pPr>
        <w:pStyle w:val="BookText"/>
        <w:rPr/>
      </w:pP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بطلان ؛ </w:t>
      </w:r>
      <w:r>
        <w:rPr>
          <w:rStyle w:val="FootnoteAnchor"/>
          <w:rtl w:val="true"/>
        </w:rPr>
        <w:footnoteReference w:id="913"/>
      </w:r>
      <w:r>
        <w:rPr>
          <w:rFonts w:ascii="IRNazanin" w:hAnsi="IRNazanin" w:eastAsia="IRNazanin"/>
          <w:color w:val="111111"/>
          <w:sz w:val="28"/>
          <w:sz w:val="28"/>
          <w:szCs w:val="28"/>
          <w:rtl w:val="true"/>
          <w:lang w:bidi="fa-IR"/>
        </w:rPr>
        <w:t>احبطه الله عمله ای أبطله ؛ خداوند عملش را حبط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عَمَلش را باطل گردانید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مشتقّات کفر است و کفر به معنی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پوشانیدن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تکفیر در معاصی همانند احباط در ثواب است </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پس تکفیر به معنای پوشاندن است </w:t>
      </w:r>
      <w:r>
        <w:rPr>
          <w:rFonts w:eastAsia="IRNazanin" w:cs="IRNazanin"/>
          <w:color w:val="111111"/>
          <w:sz w:val="28"/>
          <w:szCs w:val="28"/>
          <w:rtl w:val="true"/>
          <w:lang w:bidi="fa-IR"/>
        </w:rPr>
        <w:t>.</w:t>
      </w:r>
    </w:p>
    <w:p>
      <w:pPr>
        <w:pStyle w:val="Heading3"/>
        <w:numPr>
          <w:ilvl w:val="2"/>
          <w:numId w:val="1"/>
        </w:numPr>
        <w:rPr/>
      </w:pPr>
      <w:bookmarkStart w:id="686" w:name="__RefHeading___Toc297745_2281741623"/>
      <w:bookmarkStart w:id="687" w:name="_Toc257"/>
      <w:bookmarkEnd w:id="686"/>
      <w:r>
        <w:rPr/>
        <w:t>2</w:t>
      </w:r>
      <w:r>
        <w:rPr>
          <w:rtl w:val="true"/>
        </w:rPr>
        <w:t xml:space="preserve"> </w:t>
      </w:r>
      <w:r>
        <w:rPr>
          <w:rtl w:val="true"/>
        </w:rPr>
        <w:t xml:space="preserve">ـ </w:t>
      </w:r>
      <w:r>
        <w:rPr/>
        <w:t>31</w:t>
      </w:r>
      <w:r>
        <w:rPr>
          <w:rtl w:val="true"/>
        </w:rPr>
        <w:t xml:space="preserve">. </w:t>
      </w:r>
      <w:r>
        <w:rPr>
          <w:rtl w:val="true"/>
        </w:rPr>
        <w:t>معنای کلامی</w:t>
      </w:r>
      <w:bookmarkEnd w:id="68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حبط یعنی ابطال ثواب حاصل از طاعت‌ها و نیکی‌ها، و تکفیر یعنی ابطال عقاب</w:t>
      </w:r>
      <w:bookmarkStart w:id="688" w:name="pg3664_27117"/>
    </w:p>
    <w:p>
      <w:pPr>
        <w:pStyle w:val="BookText"/>
        <w:rPr/>
      </w:pPr>
      <w:bookmarkEnd w:id="688"/>
      <w:r>
        <w:rPr>
          <w:rFonts w:ascii="IRNazanin" w:hAnsi="IRNazanin" w:eastAsia="IRNazanin"/>
          <w:color w:val="111111"/>
          <w:sz w:val="28"/>
          <w:sz w:val="28"/>
          <w:szCs w:val="28"/>
          <w:rtl w:val="true"/>
          <w:lang w:bidi="fa-IR"/>
        </w:rPr>
        <w:t>گناهان و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دارای کارکردی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و تکفیر به صراحت در قرآن مجید و روایات مطرح شده است و حقایقی از آن مسلّم و تردیدناپذیر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تبیین تفصیلی و یا تمام مسائل مطرح در این موضوع ، میان نحله‌های کلامی ، آرای گوناگونی عرضه شده است که خارج از حوصله این نوشتار است و در این جا به تقریری کوتاه بسنده می‌شود</w:t>
      </w:r>
      <w:r>
        <w:rPr>
          <w:rFonts w:eastAsia="IRNazanin" w:cs="IRNazanin"/>
          <w:color w:val="111111"/>
          <w:sz w:val="28"/>
          <w:szCs w:val="28"/>
          <w:rtl w:val="true"/>
          <w:lang w:bidi="fa-IR"/>
        </w:rPr>
        <w:t>.</w:t>
      </w:r>
    </w:p>
    <w:p>
      <w:pPr>
        <w:pStyle w:val="Heading3"/>
        <w:numPr>
          <w:ilvl w:val="2"/>
          <w:numId w:val="1"/>
        </w:numPr>
        <w:rPr/>
      </w:pPr>
      <w:bookmarkStart w:id="689" w:name="__RefHeading___Toc297747_2281741623"/>
      <w:bookmarkStart w:id="690" w:name="_Toc258"/>
      <w:bookmarkEnd w:id="689"/>
      <w:r>
        <w:rPr/>
        <w:t>3</w:t>
      </w:r>
      <w:r>
        <w:rPr>
          <w:rtl w:val="true"/>
        </w:rPr>
        <w:t xml:space="preserve"> </w:t>
      </w:r>
      <w:r>
        <w:rPr>
          <w:rtl w:val="true"/>
        </w:rPr>
        <w:t xml:space="preserve">ـ </w:t>
      </w:r>
      <w:r>
        <w:rPr/>
        <w:t>31</w:t>
      </w:r>
      <w:r>
        <w:rPr>
          <w:rtl w:val="true"/>
        </w:rPr>
        <w:t xml:space="preserve">. </w:t>
      </w:r>
      <w:r>
        <w:rPr>
          <w:rtl w:val="true"/>
        </w:rPr>
        <w:t>حبط</w:t>
      </w:r>
      <w:bookmarkEnd w:id="690"/>
    </w:p>
    <w:p>
      <w:pPr>
        <w:pStyle w:val="Heading4"/>
        <w:numPr>
          <w:ilvl w:val="3"/>
          <w:numId w:val="1"/>
        </w:numPr>
        <w:rPr/>
      </w:pPr>
      <w:bookmarkStart w:id="691" w:name="__RefHeading___Toc297749_2281741623"/>
      <w:bookmarkStart w:id="692" w:name="_Toc259"/>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مراد از احباط در اصطلاح کلامی این است که اعمال صالح یک انسان به وسیله عمل بد، پوچ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گناه جدید، اعمال صالح پیشین را ابطال کند و در مقابل آن تکفیر است که عمل صالح ، عمل ناشایست را بپوشاند و سیّئه را از اثر بیندازد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آرا در مورد پذیرش و یا ردّ کلّی یا جزئی احباط و تکفیر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به اثبات حبط و تکفیر اقدام نموده‌اند</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امّا در برابر، متکلّمان اشعری و شیعه امامیّه به</w:t>
      </w:r>
    </w:p>
    <w:p>
      <w:pPr>
        <w:pStyle w:val="BookText"/>
        <w:rPr/>
      </w:pPr>
      <w:r>
        <w:rPr>
          <w:rFonts w:ascii="IRNazanin" w:hAnsi="IRNazanin" w:eastAsia="IRNazanin"/>
          <w:color w:val="111111"/>
          <w:sz w:val="28"/>
          <w:sz w:val="28"/>
          <w:szCs w:val="28"/>
          <w:rtl w:val="true"/>
          <w:lang w:bidi="fa-IR"/>
        </w:rPr>
        <w:t>مخالفت و نقد دیدگاه آنان پرداخته‌اند</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مشهور</w:t>
      </w:r>
    </w:p>
    <w:p>
      <w:pPr>
        <w:pStyle w:val="BookText"/>
        <w:rPr/>
      </w:pPr>
      <w:r>
        <w:rPr>
          <w:rFonts w:ascii="IRNazanin" w:hAnsi="IRNazanin" w:eastAsia="IRNazanin"/>
          <w:color w:val="111111"/>
          <w:sz w:val="28"/>
          <w:sz w:val="28"/>
          <w:szCs w:val="28"/>
          <w:rtl w:val="true"/>
          <w:lang w:bidi="fa-IR"/>
        </w:rPr>
        <w:t>میان متکلّمان امامیّه ، بطلان احباط و تکفیر است ، بلکه آنان عقاب و ثواب را مشروط به موافات می‌دانند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موافات یعنی بقای ایمان تا آخر عمر</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به نظر می‌رسد این مخالفت متکلّمان امامیّه با دیدگاه معتزله ، در اطلاق و تعمیم اصل حبط و تکفیر به مسأله عقاب و ثواب است ، نه پذیرشِ بخشی و موردی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اصل </w:t>
      </w:r>
      <w:r>
        <w:rPr>
          <w:rFonts w:eastAsia="IRNazanin" w:cs="IRNazanin"/>
          <w:color w:val="111111"/>
          <w:sz w:val="28"/>
          <w:szCs w:val="28"/>
          <w:rtl w:val="true"/>
          <w:lang w:bidi="fa-IR"/>
        </w:rPr>
        <w:t>.</w:t>
      </w:r>
      <w:bookmarkStart w:id="693" w:name="pg3664_27118"/>
    </w:p>
    <w:p>
      <w:pPr>
        <w:pStyle w:val="BookText"/>
        <w:rPr/>
      </w:pPr>
      <w:bookmarkEnd w:id="693"/>
      <w:r>
        <w:rPr>
          <w:rFonts w:ascii="IRNazanin" w:hAnsi="IRNazanin" w:eastAsia="IRNazanin"/>
          <w:color w:val="111111"/>
          <w:sz w:val="28"/>
          <w:sz w:val="28"/>
          <w:szCs w:val="28"/>
          <w:rtl w:val="true"/>
          <w:lang w:bidi="fa-IR"/>
        </w:rPr>
        <w:t xml:space="preserve">اعتقادات معتزله در پاداش و عقاب با اکثریّت مسلمانان تفاوت دارد و دیدگاه آنان در موضوع احباط نیز متأثر از مبانی اعتقادی‌شان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توسی وعلّامه حلّی دو تن از مشاهیر کلامی شیعه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 باطل و مستلزم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نقد آرای معتزلیان در موضوع حبط و تکفیر و موازنه اعمال پرداخته‌اند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امّا این به معنای نفی مطلق احباط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مکاتب کلامی ،</w:t>
      </w:r>
    </w:p>
    <w:p>
      <w:pPr>
        <w:pStyle w:val="BookText"/>
        <w:rPr/>
      </w:pPr>
      <w:r>
        <w:rPr>
          <w:rFonts w:ascii="IRNazanin" w:hAnsi="IRNazanin" w:eastAsia="IRNazanin"/>
          <w:color w:val="111111"/>
          <w:sz w:val="28"/>
          <w:sz w:val="28"/>
          <w:szCs w:val="28"/>
          <w:rtl w:val="true"/>
          <w:lang w:bidi="fa-IR"/>
        </w:rPr>
        <w:t xml:space="preserve">احباط را به صورت جزئی پذیرفته‌اند و اختلاف آنان با معتزله ، در کلّی بودنِ این اصل است نه پذیرش جزئی آن </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شایسته دقّت است که پذیرندگان جزئی احباط در میان امامیّه ، از نظریّاتی یکسان برخوردار نیستند و مسائل ذیل در عرضه آرای آنان اثرگذار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واژه احباط به معنای بطلان ثواب است یا بطلان عمل؟ و موارد آنها چیست؟ ثواب ، استحقاقی بندگان است یا تفضّل خداوند متعال؟ ثمرات عقاب و ثواب ، ویژه آخرت است یا در دنیا هم بروز و ظهور دارد؟ پذیرش و عدم پذیرش موافات در موضوع حبط و تکفیر و اجر و ثواب و جایگاه هر کدام از آنان چگونه است؟ در ادامه به مناسبت به این مباحث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موارد مردود و مجاز نظریّه حبط ، پنج حالت قابل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حبط ؛ حبط به معنای بطلان عمل از اساس در کافران ؛ حبط به معنی بطلان عمل فاقد شرایط صحّت در مؤمنان ؛ حبط غیر حتمی در تزاحم میان ثواب و عقاب در برخی از اعمال ؛ جواز حبط </w:t>
      </w:r>
      <w:r>
        <w:rPr>
          <w:rFonts w:eastAsia="IRNazanin" w:cs="IRNazanin"/>
          <w:color w:val="111111"/>
          <w:sz w:val="28"/>
          <w:szCs w:val="28"/>
          <w:rtl w:val="true"/>
          <w:lang w:bidi="fa-IR"/>
        </w:rPr>
        <w:t xml:space="preserve">. </w:t>
      </w:r>
      <w:r>
        <w:rPr>
          <w:rStyle w:val="FootnoteAnchor"/>
          <w:rtl w:val="true"/>
        </w:rPr>
        <w:footnoteReference w:id="924"/>
      </w:r>
    </w:p>
    <w:p>
      <w:pPr>
        <w:pStyle w:val="Heading4"/>
        <w:numPr>
          <w:ilvl w:val="3"/>
          <w:numId w:val="1"/>
        </w:numPr>
        <w:rPr/>
      </w:pPr>
      <w:bookmarkStart w:id="694" w:name="__RefHeading___Toc297751_2281741623"/>
      <w:bookmarkStart w:id="695" w:name="_Toc260"/>
      <w:bookmarkEnd w:id="694"/>
      <w:r>
        <w:rPr/>
        <w:t>1</w:t>
      </w:r>
      <w:r>
        <w:rPr>
          <w:rtl w:val="true"/>
        </w:rPr>
        <w:t xml:space="preserve"> </w:t>
      </w:r>
      <w:r>
        <w:rPr>
          <w:rtl w:val="true"/>
        </w:rPr>
        <w:t xml:space="preserve">ـ </w:t>
      </w:r>
      <w:r>
        <w:rPr/>
        <w:t>3</w:t>
      </w:r>
      <w:r>
        <w:rPr>
          <w:rtl w:val="true"/>
        </w:rPr>
        <w:t xml:space="preserve"> </w:t>
      </w:r>
      <w:r>
        <w:rPr>
          <w:rtl w:val="true"/>
        </w:rPr>
        <w:t xml:space="preserve">ـ </w:t>
      </w:r>
      <w:r>
        <w:rPr/>
        <w:t>31</w:t>
      </w:r>
      <w:r>
        <w:rPr>
          <w:rtl w:val="true"/>
        </w:rPr>
        <w:t xml:space="preserve">. </w:t>
      </w:r>
      <w:r>
        <w:rPr>
          <w:rtl w:val="true"/>
        </w:rPr>
        <w:t>ردّ حبط</w:t>
      </w:r>
      <w:bookmarkEnd w:id="69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حسنه‌ای که مؤمنان انجام می‌دهند و در پی آن دچار معصیت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696" w:name="pg3664_27119"/>
    </w:p>
    <w:p>
      <w:pPr>
        <w:pStyle w:val="BookText"/>
        <w:rPr/>
      </w:pPr>
      <w:bookmarkEnd w:id="696"/>
      <w:r>
        <w:rPr>
          <w:rFonts w:ascii="IRNazanin" w:hAnsi="IRNazanin" w:eastAsia="IRNazanin"/>
          <w:color w:val="111111"/>
          <w:sz w:val="28"/>
          <w:sz w:val="28"/>
          <w:szCs w:val="28"/>
          <w:rtl w:val="true"/>
          <w:lang w:bidi="fa-IR"/>
        </w:rPr>
        <w:t>معاصی نمی‌تواند اعمال حسنه را باطل کند، زیرا اعمال نیکوی مؤمن که با شرایطی صحیح انجام گرفته ، آثار خود را دارد و گناهان هم آثار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عمل خوب و بد هیچگونه تحابطی نیست ، یعنی عمل بد مؤمن نمی‌تواند عمل نیکویش را باطل کند</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امّا اثرات عمل خوب در عمل بد که به موضوع تکفیر مربوط است ، در</w:t>
      </w:r>
    </w:p>
    <w:p>
      <w:pPr>
        <w:pStyle w:val="BookText"/>
        <w:rPr/>
      </w:pPr>
      <w:r>
        <w:rPr>
          <w:rFonts w:ascii="IRNazanin" w:hAnsi="IRNazanin" w:eastAsia="IRNazanin"/>
          <w:color w:val="111111"/>
          <w:sz w:val="28"/>
          <w:sz w:val="28"/>
          <w:szCs w:val="28"/>
          <w:rtl w:val="true"/>
          <w:lang w:bidi="fa-IR"/>
        </w:rPr>
        <w:t xml:space="preserve">ادامه مورد بررسی قرار خواهد گرفت </w:t>
      </w:r>
      <w:r>
        <w:rPr>
          <w:rFonts w:eastAsia="IRNazanin" w:cs="IRNazanin"/>
          <w:color w:val="111111"/>
          <w:sz w:val="28"/>
          <w:szCs w:val="28"/>
          <w:rtl w:val="true"/>
          <w:lang w:bidi="fa-IR"/>
        </w:rPr>
        <w:t>.</w:t>
      </w:r>
    </w:p>
    <w:p>
      <w:pPr>
        <w:pStyle w:val="Heading4"/>
        <w:numPr>
          <w:ilvl w:val="3"/>
          <w:numId w:val="1"/>
        </w:numPr>
        <w:rPr/>
      </w:pPr>
      <w:bookmarkStart w:id="697" w:name="__RefHeading___Toc297753_2281741623"/>
      <w:bookmarkStart w:id="698" w:name="_Toc261"/>
      <w:bookmarkEnd w:id="697"/>
      <w:r>
        <w:rPr/>
        <w:t>2</w:t>
      </w:r>
      <w:r>
        <w:rPr>
          <w:rtl w:val="true"/>
        </w:rPr>
        <w:t xml:space="preserve"> </w:t>
      </w:r>
      <w:r>
        <w:rPr>
          <w:rtl w:val="true"/>
        </w:rPr>
        <w:t xml:space="preserve">ـ </w:t>
      </w:r>
      <w:r>
        <w:rPr/>
        <w:t>3</w:t>
      </w:r>
      <w:r>
        <w:rPr>
          <w:rtl w:val="true"/>
        </w:rPr>
        <w:t xml:space="preserve"> </w:t>
      </w:r>
      <w:r>
        <w:rPr>
          <w:rtl w:val="true"/>
        </w:rPr>
        <w:t xml:space="preserve">ـ </w:t>
      </w:r>
      <w:r>
        <w:rPr/>
        <w:t>31</w:t>
      </w:r>
      <w:r>
        <w:rPr>
          <w:rtl w:val="true"/>
        </w:rPr>
        <w:t xml:space="preserve">. </w:t>
      </w:r>
      <w:r>
        <w:rPr>
          <w:rtl w:val="true"/>
        </w:rPr>
        <w:t>حبط به معنای بطلان عمل از اساس</w:t>
      </w:r>
      <w:bookmarkEnd w:id="698"/>
    </w:p>
    <w:p>
      <w:pPr>
        <w:pStyle w:val="BookText"/>
        <w:rPr/>
      </w:pPr>
      <w:r>
        <w:rPr>
          <w:rFonts w:ascii="IRNazanin" w:hAnsi="IRNazanin" w:eastAsia="IRNazanin"/>
          <w:color w:val="111111"/>
          <w:sz w:val="28"/>
          <w:sz w:val="28"/>
          <w:szCs w:val="28"/>
          <w:rtl w:val="true"/>
          <w:lang w:bidi="fa-IR"/>
        </w:rPr>
        <w:t xml:space="preserve">یکی از استعمال‌های حبط به معنای بطلان عمل از اساس است نه به معنای بطلان ثواب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برداشت از حبط ، نفی حبط به معنای اصطلاحی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 خود به سه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اعمال کافران معاند؛ حبط اعمال ناصبیان و منافقان ؛ حبط اعمال کفّار غیر معاند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حبط در لغت به معنی بطلان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عمل کافران ، بطلان 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اساس باطل است ، چون فاقد شرایط صحّت ، ایمان و قصد قربت است و بدون ایمان و قصد قربت ، چیزی از اساس منعقد نمی‌شود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با وجود بطلان عمل کافران ، باید دقّت نمود که آنان به چند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کافران و مشرکان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زیادی در مورد حبط اعمال کفّار و مشرکان وارد شده است که به نقل مواردی از آنها اکتفا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کَفَرُوا بِآیَاتِ رَبِّهِمْ وَلِقَائِهِ فَحَبِطَتْ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آنانند که به آیات پروردگار خود و دیدار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 پس اعمالشان تباه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أَشْرَکُوا لَحَبِطَ عَنْهُمْ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و اگر شرک ورزیده بودند، قطعاً آنچه انجام می‌دادند، نابود می‌گشت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حَبِطَتْ أَعْمَالُهُمْ فِی الدُّنْیَا وَالاْخِرَةِ وَمَا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آنان کسانی‌اند  که اعمالشان در دنیا و آخرت تباه شده و یاورانی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اعمال کافران معاند، باطل است و از پاداش دنیوی و اخروی بی‌بهره‌اند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ـ کافران متظاهر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ناصبیان و منافقان با وجود انجام اعمال مسلمانان مثل نماز و روزه و حجّ ، اعمالشان همانند گروه نخست باطل است </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کلینی و صدوق</w:t>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اعمال افراد ناصبی و کسانی که امام منصوبی از سوی خداوند ندارند نابود شده و غیر مقبول است </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ـ کافران غیرمعاند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با خدا و اولیای وی دشمنی نمی‌ورزند، روی زمین با قتل پیامبران فساد نمی‌کنند، به تحریف ادیان نمی‌پردازند، به احسان و نیکوکاری و گرامیداشت همسایه می‌پردازند، و به مهمان‌نوازی و صله ارحام و ایتام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کرم الهی دور نیست که در دنیا به آنان احسان فرماید و این پاداشی برای اعمال نیکوی آنان است و در آخرت هم با وجود خلود در آتش ، عذابشان تقلیل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عذاب جهنّم برای همه یکسان نیست </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چنانکه در روایت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جذعان به خاطر اطعام و احسان از سبکترین عذاب شوندگان در جهنّم است </w:t>
      </w:r>
      <w:r>
        <w:rPr>
          <w:rFonts w:eastAsia="IRNazanin" w:cs="IRNazanin"/>
          <w:color w:val="111111"/>
          <w:sz w:val="28"/>
          <w:szCs w:val="28"/>
          <w:rtl w:val="true"/>
          <w:lang w:bidi="fa-IR"/>
        </w:rPr>
        <w:t xml:space="preserve">. </w:t>
      </w:r>
      <w:r>
        <w:rPr>
          <w:rStyle w:val="FootnoteAnchor"/>
          <w:rtl w:val="true"/>
        </w:rPr>
        <w:footnoteReference w:id="935"/>
      </w:r>
      <w:bookmarkStart w:id="699" w:name="pg3664_27121"/>
    </w:p>
    <w:p>
      <w:pPr>
        <w:pStyle w:val="Heading4"/>
        <w:numPr>
          <w:ilvl w:val="3"/>
          <w:numId w:val="1"/>
        </w:numPr>
        <w:rPr/>
      </w:pPr>
      <w:bookmarkStart w:id="700" w:name="__RefHeading___Toc297755_2281741623"/>
      <w:bookmarkStart w:id="701" w:name="_Toc262"/>
      <w:bookmarkEnd w:id="699"/>
      <w:bookmarkEnd w:id="700"/>
      <w:r>
        <w:rPr/>
        <w:t>3</w:t>
      </w:r>
      <w:r>
        <w:rPr>
          <w:rtl w:val="true"/>
        </w:rPr>
        <w:t xml:space="preserve"> </w:t>
      </w:r>
      <w:r>
        <w:rPr>
          <w:rtl w:val="true"/>
        </w:rPr>
        <w:t xml:space="preserve">ـ </w:t>
      </w:r>
      <w:r>
        <w:rPr/>
        <w:t>3</w:t>
      </w:r>
      <w:r>
        <w:rPr>
          <w:rtl w:val="true"/>
        </w:rPr>
        <w:t xml:space="preserve"> </w:t>
      </w:r>
      <w:r>
        <w:rPr>
          <w:rtl w:val="true"/>
        </w:rPr>
        <w:t xml:space="preserve">ـ </w:t>
      </w:r>
      <w:r>
        <w:rPr/>
        <w:t>31</w:t>
      </w:r>
      <w:r>
        <w:rPr>
          <w:rtl w:val="true"/>
        </w:rPr>
        <w:t xml:space="preserve">. </w:t>
      </w:r>
      <w:r>
        <w:rPr>
          <w:rtl w:val="true"/>
        </w:rPr>
        <w:t>حبط به معنای بطلان عمل فاقد شرایط صحّت در مؤمنان</w:t>
      </w:r>
      <w:bookmarkEnd w:id="701"/>
    </w:p>
    <w:p>
      <w:pPr>
        <w:pStyle w:val="BookText"/>
        <w:rPr/>
      </w:pPr>
      <w:r>
        <w:rPr>
          <w:rFonts w:ascii="IRNazanin" w:hAnsi="IRNazanin" w:eastAsia="IRNazanin"/>
          <w:color w:val="111111"/>
          <w:sz w:val="28"/>
          <w:sz w:val="28"/>
          <w:szCs w:val="28"/>
          <w:rtl w:val="true"/>
          <w:lang w:bidi="fa-IR"/>
        </w:rPr>
        <w:t xml:space="preserve">یکی از موارد حبط ، بطلان عمل فاقد شرایط صحّت در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عمل‌های خوبی که با حرام در می‌آمیزد ـ مانند نماز در مکان غصبی ، انفاق با ریا ـ عمل باطل می‌شود یا در برخی از اعمال که به لحاظ فقدان جزئی از شرایط عمل فاقد شرایط صحّت است ، این اعمال هم حبط 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عامل چه فاسق باشد چه عادل ، اعمالی که فاقد شرایط صحّت است ، حبط و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اعمالی که واجد شرایط صحّت‌اند اگر معصیتی پیش یا پس از آن انجام پذیرد، وجهی برای حبط و بطلان آن عمل صحیح نیست </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جز در مواردی از اعمال که حالت</w:t>
      </w:r>
    </w:p>
    <w:p>
      <w:pPr>
        <w:pStyle w:val="BookText"/>
        <w:rPr/>
      </w:pPr>
      <w:r>
        <w:rPr>
          <w:rFonts w:ascii="IRNazanin" w:hAnsi="IRNazanin" w:eastAsia="IRNazanin"/>
          <w:color w:val="111111"/>
          <w:sz w:val="28"/>
          <w:sz w:val="28"/>
          <w:szCs w:val="28"/>
          <w:rtl w:val="true"/>
          <w:lang w:bidi="fa-IR"/>
        </w:rPr>
        <w:t xml:space="preserve">خاصّ خود را دارد و در ذیل توضیح آن عرضه شده است </w:t>
      </w:r>
      <w:r>
        <w:rPr>
          <w:rFonts w:eastAsia="IRNazanin" w:cs="IRNazanin"/>
          <w:color w:val="111111"/>
          <w:sz w:val="28"/>
          <w:szCs w:val="28"/>
          <w:rtl w:val="true"/>
          <w:lang w:bidi="fa-IR"/>
        </w:rPr>
        <w:t>.</w:t>
      </w:r>
    </w:p>
    <w:p>
      <w:pPr>
        <w:pStyle w:val="Heading4"/>
        <w:numPr>
          <w:ilvl w:val="3"/>
          <w:numId w:val="1"/>
        </w:numPr>
        <w:rPr/>
      </w:pPr>
      <w:bookmarkStart w:id="702" w:name="__RefHeading___Toc297757_2281741623"/>
      <w:bookmarkStart w:id="703" w:name="_Toc263"/>
      <w:bookmarkEnd w:id="702"/>
      <w:r>
        <w:rPr/>
        <w:t>4</w:t>
      </w:r>
      <w:r>
        <w:rPr>
          <w:rtl w:val="true"/>
        </w:rPr>
        <w:t xml:space="preserve"> </w:t>
      </w:r>
      <w:r>
        <w:rPr>
          <w:rtl w:val="true"/>
        </w:rPr>
        <w:t xml:space="preserve">ـ </w:t>
      </w:r>
      <w:r>
        <w:rPr/>
        <w:t>3</w:t>
      </w:r>
      <w:r>
        <w:rPr>
          <w:rtl w:val="true"/>
        </w:rPr>
        <w:t xml:space="preserve"> </w:t>
      </w:r>
      <w:r>
        <w:rPr>
          <w:rtl w:val="true"/>
        </w:rPr>
        <w:t xml:space="preserve">ـ </w:t>
      </w:r>
      <w:r>
        <w:rPr/>
        <w:t>31</w:t>
      </w:r>
      <w:r>
        <w:rPr>
          <w:rtl w:val="true"/>
        </w:rPr>
        <w:t xml:space="preserve">. </w:t>
      </w:r>
      <w:r>
        <w:rPr>
          <w:rtl w:val="true"/>
        </w:rPr>
        <w:t>حبط غیرحتمی در تزاحم میان ثواب وعقاب در برخی از اعمال</w:t>
      </w:r>
      <w:bookmarkEnd w:id="703"/>
    </w:p>
    <w:p>
      <w:pPr>
        <w:pStyle w:val="BookText"/>
        <w:rPr/>
      </w:pPr>
      <w:r>
        <w:rPr>
          <w:rFonts w:ascii="IRNazanin" w:hAnsi="IRNazanin" w:eastAsia="IRNazanin"/>
          <w:color w:val="111111"/>
          <w:sz w:val="28"/>
          <w:sz w:val="28"/>
          <w:szCs w:val="28"/>
          <w:rtl w:val="true"/>
          <w:lang w:bidi="fa-IR"/>
        </w:rPr>
        <w:t xml:space="preserve">آیا پس از انجام اعمال صحیح ، تزاحمی میان ثواب آنها و عقاب گناهانِ پیش یا پس از آن اعمال صحیح وجود دارد؟ پاسخ این مسأله عقلی نیست و سمعی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و سنّت استفاده می‌شود که در این جا، پاداش از روی فضل است نه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فعل اختیاری خداوند متعال است و ایجابی بر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سبحان حسنات را به بار می‌نشاند و رشد می‌دهد و از گناهان چشم می‌پوشد و حتّی از آنان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قسم از طاعات مختلط به معاصیِ پیش یا پس از آن ، خداوند متعال برخی از طاعات را به خاطر برخی از گناهان نمی‌پذیرد، هر چند این طاعات صحیح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است که حبس زکات مانع پذیرش نماز می‌شود و برخی موارد دیگر که به روشنی 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این حرمان و عدم پذیرش ، عدل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که خداوند به عدل خود، ثواب آن عمل صحیح را حبط کند، چنانکه ممکن است که خداوند سبحان با گذشت از آن گناه بزرگ ، آن را وسیله‌ای</w:t>
      </w:r>
      <w:bookmarkStart w:id="704" w:name="pg3664_27122"/>
    </w:p>
    <w:p>
      <w:pPr>
        <w:pStyle w:val="BookText"/>
        <w:rPr/>
      </w:pPr>
      <w:bookmarkEnd w:id="704"/>
      <w:r>
        <w:rPr>
          <w:rFonts w:ascii="IRNazanin" w:hAnsi="IRNazanin" w:eastAsia="IRNazanin"/>
          <w:color w:val="111111"/>
          <w:sz w:val="28"/>
          <w:sz w:val="28"/>
          <w:szCs w:val="28"/>
          <w:rtl w:val="true"/>
          <w:lang w:bidi="fa-IR"/>
        </w:rPr>
        <w:t>برای حبط اعمال درست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به سوی خداوند سبحان تضرّع کند و بگوید، همان‌گونه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دعایش به درگاه الهی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تحبط حسناتی بما یشوبها مِن معصیتک ؛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ـ خداوندا ـ نیکی‌هایم را به آنچه از نافرمانی‌هایت آمیخته می‌شود، باطل نگردان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شود که این تزاحم میان ثواب و عقاب و حبط ثواب به وسیله عدل الهی که ممکن است روی دهد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شامل تمام اعمال نمی‌شود و فقط دربر گیرنده اعمالی است که در کتاب و سنّت از آنها یاد می‌شود</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برخی نیز این</w:t>
      </w:r>
    </w:p>
    <w:p>
      <w:pPr>
        <w:pStyle w:val="BookText"/>
        <w:rPr/>
      </w:pPr>
      <w:r>
        <w:rPr>
          <w:rFonts w:ascii="IRNazanin" w:hAnsi="IRNazanin" w:eastAsia="IRNazanin"/>
          <w:color w:val="111111"/>
          <w:sz w:val="28"/>
          <w:sz w:val="28"/>
          <w:szCs w:val="28"/>
          <w:rtl w:val="true"/>
          <w:lang w:bidi="fa-IR"/>
        </w:rPr>
        <w:t>تزاحم و موانع در برابر پذیرش برخی از اعمال را به معنای عدم قبول و ردّ کلی ندانسته ، بلکه عدم قبول را قلّت و کمی ثواب می‌دانند</w:t>
      </w:r>
      <w:r>
        <w:rPr>
          <w:rFonts w:eastAsia="IRNazanin" w:cs="IRNazanin"/>
          <w:color w:val="111111"/>
          <w:sz w:val="28"/>
          <w:szCs w:val="28"/>
          <w:rtl w:val="true"/>
          <w:lang w:bidi="fa-IR"/>
        </w:rPr>
        <w:t xml:space="preserve">. </w:t>
      </w:r>
      <w:r>
        <w:rPr>
          <w:rStyle w:val="FootnoteAnchor"/>
          <w:rtl w:val="true"/>
        </w:rPr>
        <w:footnoteReference w:id="939"/>
      </w:r>
    </w:p>
    <w:p>
      <w:pPr>
        <w:pStyle w:val="Heading4"/>
        <w:numPr>
          <w:ilvl w:val="3"/>
          <w:numId w:val="1"/>
        </w:numPr>
        <w:rPr/>
      </w:pPr>
      <w:bookmarkStart w:id="705" w:name="__RefHeading___Toc297759_2281741623"/>
      <w:bookmarkStart w:id="706" w:name="_Toc264"/>
      <w:bookmarkEnd w:id="705"/>
      <w:r>
        <w:rPr/>
        <w:t>5</w:t>
      </w:r>
      <w:r>
        <w:rPr>
          <w:rtl w:val="true"/>
        </w:rPr>
        <w:t xml:space="preserve"> </w:t>
      </w:r>
      <w:r>
        <w:rPr>
          <w:rtl w:val="true"/>
        </w:rPr>
        <w:t xml:space="preserve">ـ </w:t>
      </w:r>
      <w:r>
        <w:rPr/>
        <w:t>3</w:t>
      </w:r>
      <w:r>
        <w:rPr>
          <w:rtl w:val="true"/>
        </w:rPr>
        <w:t xml:space="preserve"> </w:t>
      </w:r>
      <w:r>
        <w:rPr>
          <w:rtl w:val="true"/>
        </w:rPr>
        <w:t xml:space="preserve">ـ </w:t>
      </w:r>
      <w:r>
        <w:rPr/>
        <w:t>31</w:t>
      </w:r>
      <w:r>
        <w:rPr>
          <w:rtl w:val="true"/>
        </w:rPr>
        <w:t xml:space="preserve">. </w:t>
      </w:r>
      <w:r>
        <w:rPr>
          <w:rtl w:val="true"/>
        </w:rPr>
        <w:t>جواز حبط</w:t>
      </w:r>
      <w:bookmarkEnd w:id="706"/>
    </w:p>
    <w:p>
      <w:pPr>
        <w:pStyle w:val="BookText"/>
        <w:rPr/>
      </w:pPr>
      <w:r>
        <w:rPr>
          <w:rFonts w:ascii="IRNazanin" w:hAnsi="IRNazanin" w:eastAsia="IRNazanin"/>
          <w:color w:val="111111"/>
          <w:sz w:val="28"/>
          <w:sz w:val="28"/>
          <w:szCs w:val="28"/>
          <w:rtl w:val="true"/>
          <w:lang w:bidi="fa-IR"/>
        </w:rPr>
        <w:t xml:space="preserve">بر بطلان و حبط اعمال مرتدّان به صراحت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ابتدا مؤمن و مسلمان باشند و پس از آن کافر و مرتد شوند، ثواب اعمال آنها حبط و باطل خواهد گردید، از تفضّل الهی در عطای پاداش محروم می‌شوند و در چنگ عدالت الهی گرفتار خواهند شد</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یَرْتَدِدْ مِنْکُمْ عَنْ دِینِهِ فَیَمُتْ وَهُوَ کَافِرٌ فَأُوْلَئِکَ حَبِطَتْ أَعْمَالُهُمْ فِی الدُّنْیَا وَالاْخِرَةِ وَأُوْلَئِکَ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از شما از دینش باز گردد و در حال کفر بمیرد، چنین کسانی اعمالشان در دنیا و آخرت تباه می‌شود و آنان اهل آتشند و در آن جاودانند</w:t>
      </w:r>
      <w:r>
        <w:rPr>
          <w:rFonts w:eastAsia="IRNazanin" w:cs="IRNazanin"/>
          <w:color w:val="111111"/>
          <w:sz w:val="28"/>
          <w:szCs w:val="28"/>
          <w:rtl w:val="true"/>
          <w:lang w:bidi="fa-IR"/>
        </w:rPr>
        <w:t>.</w:t>
      </w:r>
      <w:bookmarkStart w:id="707" w:name="pg3664_27123"/>
    </w:p>
    <w:p>
      <w:pPr>
        <w:pStyle w:val="BookText"/>
        <w:rPr/>
      </w:pPr>
      <w:bookmarkEnd w:id="707"/>
      <w:r>
        <w:rPr>
          <w:rFonts w:ascii="IRNazanin" w:hAnsi="IRNazanin" w:eastAsia="IRNazanin"/>
          <w:color w:val="111111"/>
          <w:sz w:val="28"/>
          <w:sz w:val="28"/>
          <w:szCs w:val="28"/>
          <w:rtl w:val="true"/>
          <w:lang w:bidi="fa-IR"/>
        </w:rPr>
        <w:t xml:space="preserve">در تفسیر این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اِشعاری است به این مطلب که پیش از مرگ به سوی ایمان برگردد توبه‌اش پذیرفته می‌شود</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علّامه مجلسی پس از بیان احکام مجازات</w:t>
      </w:r>
    </w:p>
    <w:p>
      <w:pPr>
        <w:pStyle w:val="BookText"/>
        <w:rPr/>
      </w:pPr>
      <w:r>
        <w:rPr>
          <w:rFonts w:ascii="IRNazanin" w:hAnsi="IRNazanin" w:eastAsia="IRNazanin"/>
          <w:color w:val="111111"/>
          <w:sz w:val="28"/>
          <w:sz w:val="28"/>
          <w:szCs w:val="28"/>
          <w:rtl w:val="true"/>
          <w:lang w:bidi="fa-IR"/>
        </w:rPr>
        <w:t xml:space="preserve">شرعی ارتداد و احکام توبه مرتد و آرای فقهی مرتبط با آن ، </w:t>
      </w:r>
      <w:r>
        <w:rPr>
          <w:rStyle w:val="FootnoteAnchor"/>
          <w:rtl w:val="true"/>
        </w:rPr>
        <w:footnoteReference w:id="943"/>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w:t>
      </w:r>
    </w:p>
    <w:p>
      <w:pPr>
        <w:pStyle w:val="BookText"/>
        <w:rPr/>
      </w:pPr>
      <w:r>
        <w:rPr>
          <w:rFonts w:ascii="IRNazanin" w:hAnsi="IRNazanin" w:eastAsia="IRNazanin"/>
          <w:color w:val="111111"/>
          <w:sz w:val="28"/>
          <w:sz w:val="28"/>
          <w:szCs w:val="28"/>
          <w:rtl w:val="true"/>
          <w:lang w:bidi="fa-IR"/>
        </w:rPr>
        <w:t xml:space="preserve">اکثر، اعتقاد آن است که توبه مرتد میان او و خداوند قبول است </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نیز نوشته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مرتد می‌شود و بعد از ارتداد دوباره ایمان بیاورد، خداوند دوباره اعمال او را محاسبه کرده و ثواب آنها را برایش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 همان‌طور که اعمال بد انسان را پاک می‌کند، اعمال خوب انسان را نیز دوباره احیا می‌کند</w:t>
      </w:r>
      <w:r>
        <w:rPr>
          <w:rFonts w:eastAsia="IRNazanin" w:cs="IRNazanin"/>
          <w:color w:val="111111"/>
          <w:sz w:val="28"/>
          <w:szCs w:val="28"/>
          <w:rtl w:val="true"/>
          <w:lang w:bidi="fa-IR"/>
        </w:rPr>
        <w:t xml:space="preserve">. </w:t>
      </w:r>
      <w:r>
        <w:rPr>
          <w:rStyle w:val="FootnoteAnchor"/>
          <w:rtl w:val="true"/>
        </w:rPr>
        <w:footnoteReference w:id="945"/>
      </w:r>
    </w:p>
    <w:p>
      <w:pPr>
        <w:pStyle w:val="Heading3"/>
        <w:numPr>
          <w:ilvl w:val="2"/>
          <w:numId w:val="1"/>
        </w:numPr>
        <w:rPr/>
      </w:pPr>
      <w:bookmarkStart w:id="708" w:name="__RefHeading___Toc297761_2281741623"/>
      <w:bookmarkStart w:id="709" w:name="_Toc265"/>
      <w:bookmarkEnd w:id="708"/>
      <w:r>
        <w:rPr/>
        <w:t>4</w:t>
      </w:r>
      <w:r>
        <w:rPr>
          <w:rtl w:val="true"/>
        </w:rPr>
        <w:t xml:space="preserve"> </w:t>
      </w:r>
      <w:r>
        <w:rPr>
          <w:rtl w:val="true"/>
        </w:rPr>
        <w:t xml:space="preserve">ـ </w:t>
      </w:r>
      <w:r>
        <w:rPr/>
        <w:t>31</w:t>
      </w:r>
      <w:r>
        <w:rPr>
          <w:rtl w:val="true"/>
        </w:rPr>
        <w:t xml:space="preserve">. </w:t>
      </w:r>
      <w:r>
        <w:rPr>
          <w:rtl w:val="true"/>
        </w:rPr>
        <w:t>تکفیر</w:t>
      </w:r>
      <w:bookmarkEnd w:id="709"/>
    </w:p>
    <w:p>
      <w:pPr>
        <w:pStyle w:val="BookText"/>
        <w:rPr/>
      </w:pPr>
      <w:r>
        <w:rPr>
          <w:rFonts w:ascii="IRNazanin" w:hAnsi="IRNazanin" w:eastAsia="IRNazanin"/>
          <w:color w:val="111111"/>
          <w:sz w:val="28"/>
          <w:sz w:val="28"/>
          <w:szCs w:val="28"/>
          <w:rtl w:val="true"/>
          <w:lang w:bidi="fa-IR"/>
        </w:rPr>
        <w:t>پیشتر گفته شد که تکفیر، یعنی این که اعمال شایسته و خوب ، اعمال بد را بپوشاند و به ابطال عقاب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فی‌الجمله ، با تعاریف و ضوابط خاص خود مورد پذیرش است که در این جا شرح کوتاهی از آن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توبه صادق و راستین </w:t>
      </w:r>
      <w:r>
        <w:rPr>
          <w:rStyle w:val="FootnoteAnchor"/>
          <w:rtl w:val="true"/>
        </w:rPr>
        <w:footnoteReference w:id="946"/>
      </w:r>
      <w:r>
        <w:rPr>
          <w:rFonts w:ascii="IRNazanin" w:hAnsi="IRNazanin" w:eastAsia="IRNazanin"/>
          <w:color w:val="111111"/>
          <w:sz w:val="28"/>
          <w:sz w:val="28"/>
          <w:szCs w:val="28"/>
          <w:rtl w:val="true"/>
          <w:lang w:bidi="fa-IR"/>
        </w:rPr>
        <w:t>همراه با ایمان و عمل صالح ، نه تنها معاصی را از</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انسان پاک می‌کند، بلکه خداوند سبحان به جای آنها اعمال خوب ثبت می‌کند</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مگر کسی که توبه کند و ایمان آورد و کاری شایسته انجام دهد، که خدا گناهان چنین کسانی را به نیکی‌ها تبدیل می‌کند و خدا همواره بسیار بخشنده و مهربان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وَیُدْخِلَکُمْ جَنَّاتٍ تَجْرِی مِنْ تَحْتِهَا الاَْنْهَارُ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توبه‌ای راستین کنید، امید است پروردگارتان بدی شما را محو نماید و شما را به بهشت‌هایی در آورد که از زیر آنها جویبارها روان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لاَُکَفِّرَنَّ عَنْهُمْ سَیِّئَاتِهِمْ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بی‌شک گناهانشان را از آنان می‌زدایم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خداوند، تفضّل بر نیکوکاران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ثواب افزون برای پاداش خوبان عطا می‌فرماید و با احسان خود، بدیهای آنان را محو و تبدیل به حسنات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احسان و اکرام ، از باب تضادّ دو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بلکه خداوند متعال از روی تفضّل ، گناهانشان را عفو نموده و بدیهایشان را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قیام به وعید برای خداوند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باب تفضّل برای اعمال صالح ، اجر عطا می‌فرماید</w:t>
      </w:r>
      <w:r>
        <w:rPr>
          <w:rFonts w:eastAsia="IRNazanin" w:cs="IRNazanin"/>
          <w:color w:val="111111"/>
          <w:sz w:val="28"/>
          <w:szCs w:val="28"/>
          <w:rtl w:val="true"/>
          <w:lang w:bidi="fa-IR"/>
        </w:rPr>
        <w:t xml:space="preserve">. </w:t>
      </w:r>
      <w:r>
        <w:rPr>
          <w:rStyle w:val="FootnoteAnchor"/>
          <w:rtl w:val="true"/>
        </w:rPr>
        <w:footnoteReference w:id="95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ایمان بعد از کفر هم آثار کفر را محو کرده و انسان را داخل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در این دو صورت مورد اتّفاق همه است </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ـ گذشته از دو مورد فوق ، تکفیر اعمال بد به وسیله اعمال خوبی که به دنبال آنها می‌آیند، نیز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تبیین تفصیلی و طرح دیدگاهها در این مسأله ، خارج از حوصله این نوشتار است و به اشاره‌ای کوتاه در مورد آن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موجب تکفیر تمام معاصی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اخلاق حمیده و اعمال صالحه ، عقوبت بعضی از معاصی را از بین می‌برد</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نیز گفته</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و دوری از گناهان بزرگ موجب می‌شود که خداوند، گناهان پیشین انسان را محو کند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تَتَّقُوا اللَّهَ یَجْعَلْ لَکُمْ فُرْقَاناً وَیُکَفِّرْ عَنکُمْ سَیِّئَاتِکُمْ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اگر از خدا پروا کنید،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گناهانتان را از شما می‌زداید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اگر پرهیز کنید از گناهان بزرگی که از آنها نهی شده‌اید بدیهای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گناهان کوچکتان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می‌زداییم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 بیان‌گر آن است که پرهیز از گناهان بزرگ موجب محو گناهان صغیره است </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فراوانی ذکر شده است که موجب غفران گناهان و محو آنها می‌شود</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به عنوان مثال ،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خداوند سبحان برای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قدمی که بر می‌دارد، یک گناه محو می‌کند</w:t>
      </w:r>
      <w:r>
        <w:rPr>
          <w:rFonts w:eastAsia="IRNazanin" w:cs="IRNazanin"/>
          <w:color w:val="111111"/>
          <w:sz w:val="28"/>
          <w:szCs w:val="28"/>
          <w:rtl w:val="true"/>
          <w:lang w:bidi="fa-IR"/>
        </w:rPr>
        <w:t xml:space="preserve">. </w:t>
      </w:r>
      <w:r>
        <w:rPr>
          <w:rStyle w:val="FootnoteAnchor"/>
          <w:rtl w:val="true"/>
        </w:rPr>
        <w:footnoteReference w:id="959"/>
      </w:r>
      <w:bookmarkStart w:id="710" w:name="pg3664_27126"/>
    </w:p>
    <w:p>
      <w:pPr>
        <w:pStyle w:val="Heading2"/>
        <w:numPr>
          <w:ilvl w:val="1"/>
          <w:numId w:val="1"/>
        </w:numPr>
        <w:rPr/>
      </w:pPr>
      <w:bookmarkStart w:id="711" w:name="__RefHeading___Toc297763_2281741623"/>
      <w:bookmarkStart w:id="712" w:name="_Toc266"/>
      <w:bookmarkEnd w:id="710"/>
      <w:bookmarkEnd w:id="711"/>
      <w:r>
        <w:rPr/>
        <w:t>32</w:t>
      </w:r>
      <w:r>
        <w:rPr>
          <w:rtl w:val="true"/>
        </w:rPr>
        <w:t xml:space="preserve">. </w:t>
      </w:r>
      <w:r>
        <w:rPr>
          <w:rtl w:val="true"/>
        </w:rPr>
        <w:t>اعراف</w:t>
      </w:r>
      <w:bookmarkEnd w:id="712"/>
    </w:p>
    <w:p>
      <w:pPr>
        <w:pStyle w:val="Heading3"/>
        <w:numPr>
          <w:ilvl w:val="2"/>
          <w:numId w:val="1"/>
        </w:numPr>
        <w:rPr/>
      </w:pPr>
      <w:bookmarkStart w:id="713" w:name="__RefHeading___Toc297765_2281741623"/>
      <w:bookmarkStart w:id="714" w:name="_Toc267"/>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 xml:space="preserve">یکی از مواقف جهان آخرت ، اعراف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جای مرتفع و بلند است </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و در احادیث به معنی مکان مرتفع میان بهشت و دوزخ به کار</w:t>
      </w:r>
    </w:p>
    <w:p>
      <w:pPr>
        <w:pStyle w:val="BookText"/>
        <w:rPr/>
      </w:pPr>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به نظر می‌رسد اعراف ایستگاهی است که بهشتیان و دوزخیان از آن جا</w:t>
      </w:r>
    </w:p>
    <w:p>
      <w:pPr>
        <w:pStyle w:val="BookText"/>
        <w:rPr/>
      </w:pPr>
      <w:r>
        <w:rPr>
          <w:rFonts w:ascii="IRNazanin" w:hAnsi="IRNazanin" w:eastAsia="IRNazanin"/>
          <w:color w:val="111111"/>
          <w:sz w:val="28"/>
          <w:sz w:val="28"/>
          <w:szCs w:val="28"/>
          <w:rtl w:val="true"/>
          <w:lang w:bidi="fa-IR"/>
        </w:rPr>
        <w:t>عبور کرده و راهی بهشت و دوزخ می‌شوند</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مهمترین ویژگی این موقف ، وجود دو</w:t>
      </w:r>
    </w:p>
    <w:p>
      <w:pPr>
        <w:pStyle w:val="BookText"/>
        <w:rPr/>
      </w:pPr>
      <w:r>
        <w:rPr>
          <w:rFonts w:ascii="IRNazanin" w:hAnsi="IRNazanin" w:eastAsia="IRNazanin"/>
          <w:color w:val="111111"/>
          <w:sz w:val="28"/>
          <w:sz w:val="28"/>
          <w:szCs w:val="28"/>
          <w:rtl w:val="true"/>
          <w:lang w:bidi="fa-IR"/>
        </w:rPr>
        <w:t xml:space="preserve">گروه متمایز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نخست ، انبیا و اوصیا هستند و دسته دوم افرادی که هنوز فرجام نیک و بد آنان روشن نشده است </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نام سوره‌ای در قرآن مجید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چند آیه از آن پیرامون اعراف و رجال و اصحاب آن و برخی گفت و گوهاست </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در ادامه ، شرح و تبیین مضامین آن خواهد آمد</w:t>
      </w:r>
      <w:r>
        <w:rPr>
          <w:rFonts w:eastAsia="IRNazanin" w:cs="IRNazanin"/>
          <w:color w:val="111111"/>
          <w:sz w:val="28"/>
          <w:szCs w:val="28"/>
          <w:rtl w:val="true"/>
          <w:lang w:bidi="fa-IR"/>
        </w:rPr>
        <w:t>.</w:t>
      </w:r>
    </w:p>
    <w:p>
      <w:pPr>
        <w:pStyle w:val="Heading3"/>
        <w:numPr>
          <w:ilvl w:val="2"/>
          <w:numId w:val="1"/>
        </w:numPr>
        <w:rPr/>
      </w:pPr>
      <w:bookmarkStart w:id="715" w:name="__RefHeading___Toc297767_2281741623"/>
      <w:bookmarkStart w:id="716" w:name="_Toc268"/>
      <w:bookmarkEnd w:id="715"/>
      <w:r>
        <w:rPr/>
        <w:t>1</w:t>
      </w:r>
      <w:r>
        <w:rPr>
          <w:rtl w:val="true"/>
        </w:rPr>
        <w:t xml:space="preserve"> </w:t>
      </w:r>
      <w:r>
        <w:rPr>
          <w:rtl w:val="true"/>
        </w:rPr>
        <w:t xml:space="preserve">ـ </w:t>
      </w:r>
      <w:r>
        <w:rPr/>
        <w:t>32</w:t>
      </w:r>
      <w:r>
        <w:rPr>
          <w:rtl w:val="true"/>
        </w:rPr>
        <w:t xml:space="preserve">. </w:t>
      </w:r>
      <w:r>
        <w:rPr>
          <w:rtl w:val="true"/>
        </w:rPr>
        <w:t>سروران اعراف</w:t>
      </w:r>
      <w:bookmarkEnd w:id="71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متمایز در اعراف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 و کسانی که فرجامشان</w:t>
      </w:r>
    </w:p>
    <w:p>
      <w:pPr>
        <w:pStyle w:val="BookText"/>
        <w:rPr/>
      </w:pPr>
      <w:r>
        <w:rPr>
          <w:rFonts w:ascii="IRNazanin" w:hAnsi="IRNazanin" w:eastAsia="IRNazanin"/>
          <w:color w:val="111111"/>
          <w:sz w:val="28"/>
          <w:sz w:val="28"/>
          <w:szCs w:val="28"/>
          <w:rtl w:val="true"/>
          <w:lang w:bidi="fa-IR"/>
        </w:rPr>
        <w:t xml:space="preserve">نامشخص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معارف کلامی و اعتقادی ، هر دو گروه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در حقیقت به معنای اعرافیان یا افراد وابسته به اعراف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 انبیا و اوصیا و صلحا، شفاعت‌کنندگان و حاکمان و سروران اعراف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 واماندگان اعراف به شمار می‌روند و وضعیّت مطلوبی ندارند که در حالت بلاتکلیفی به سر می‌برند و برخی از آنان ، از شفاعت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فصل احادیث موجود باب اعراف در دایرة‌المعارف حدیثی بحارالانوار نشان می‌دهد که در اغلب احادیث ،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وبرخی نیکان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قرآن کریم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یک حدیث ، افراد بلاتکلیف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در صدر سروران اعراف ـ بنابر احادیث ـ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و پیامبران و جانشینان آنها نیز در شمار سرورانند</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همچنین مطابق برخی از روایات و اقوال ، معدودی چون جعفر و حمزه یا فرشتگان نیز از کسانی هستند که بر اعراف‌اند</w:t>
      </w:r>
      <w:r>
        <w:rPr>
          <w:rFonts w:eastAsia="IRNazanin" w:cs="IRNazanin"/>
          <w:color w:val="111111"/>
          <w:sz w:val="28"/>
          <w:szCs w:val="28"/>
          <w:rtl w:val="true"/>
          <w:lang w:bidi="fa-IR"/>
        </w:rPr>
        <w:t xml:space="preserve">. </w:t>
      </w:r>
      <w:r>
        <w:rPr>
          <w:rStyle w:val="FootnoteAnchor"/>
          <w:rtl w:val="true"/>
        </w:rPr>
        <w:footnoteReference w:id="96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مورد توجّه این است که اعراف ، محلّ سکونت و استقرار دائمی سروران اعراف نیست ، بلکه آنها صاحب عالی‌ترین درجه بهشت هستند و مطابق روایات وارده ، کارشان در اعراف ، انجام شفاعت یا وسیله اِعمال فضل یا عدل الهی هستند</w:t>
      </w:r>
      <w:r>
        <w:rPr>
          <w:rFonts w:eastAsia="IRNazanin" w:cs="IRNazanin"/>
          <w:color w:val="111111"/>
          <w:sz w:val="28"/>
          <w:szCs w:val="28"/>
          <w:rtl w:val="true"/>
          <w:lang w:bidi="fa-IR"/>
        </w:rPr>
        <w:t xml:space="preserve">. </w:t>
      </w:r>
      <w:r>
        <w:rPr>
          <w:rStyle w:val="FootnoteAnchor"/>
          <w:rtl w:val="true"/>
        </w:rPr>
        <w:footnoteReference w:id="970"/>
      </w:r>
      <w:bookmarkStart w:id="717" w:name="pg3664_27128"/>
    </w:p>
    <w:p>
      <w:pPr>
        <w:pStyle w:val="BookText"/>
        <w:rPr/>
      </w:pPr>
      <w:bookmarkEnd w:id="717"/>
      <w:r>
        <w:rPr>
          <w:rFonts w:ascii="IRNazanin" w:hAnsi="IRNazanin" w:eastAsia="IRNazanin"/>
          <w:color w:val="111111"/>
          <w:sz w:val="28"/>
          <w:sz w:val="28"/>
          <w:szCs w:val="28"/>
          <w:rtl w:val="true"/>
          <w:lang w:bidi="fa-IR"/>
        </w:rPr>
        <w:t xml:space="preserve">زاذان از سلمان روایت می‌کند که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بار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 جانشینان پس از تو، اعراف میان بهشت و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نمی‌شود مگر کسی که شما را بشناسد و شما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آتش نمی‌شود مگر کسی که شما را منکر باشد و شما اورا منکر باشید</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بنابر نوشته علّامه</w:t>
      </w:r>
    </w:p>
    <w:p>
      <w:pPr>
        <w:pStyle w:val="BookText"/>
        <w:rPr/>
      </w:pPr>
      <w:r>
        <w:rPr>
          <w:rFonts w:ascii="IRNazanin" w:hAnsi="IRNazanin" w:eastAsia="IRNazanin"/>
          <w:color w:val="111111"/>
          <w:sz w:val="28"/>
          <w:sz w:val="28"/>
          <w:szCs w:val="28"/>
          <w:rtl w:val="true"/>
          <w:lang w:bidi="fa-IR"/>
        </w:rPr>
        <w:t xml:space="preserve">مجلسی ، احادیث بسیاری با مضمون حدیث زاذان ،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الاَْعْرَافِ رِجَالٌ یَعْرِفُونَ کُلّاً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 بر بلندی‌های آن ، مردانی قرار دارند که هر گروه را به سیمایشان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نمی‌شود مگر کسی که آنان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او را بشناسند ووارد آتش نمی‌شود مگر کسی که آنان را منکر شود و آنان او را منکر شوند</w:t>
      </w:r>
      <w:r>
        <w:rPr>
          <w:rFonts w:eastAsia="IRNazanin" w:cs="IRNazanin"/>
          <w:color w:val="111111"/>
          <w:sz w:val="28"/>
          <w:szCs w:val="28"/>
          <w:rtl w:val="true"/>
          <w:lang w:bidi="fa-IR"/>
        </w:rPr>
        <w:t xml:space="preserve">. </w:t>
      </w:r>
      <w:r>
        <w:rPr>
          <w:rStyle w:val="FootnoteAnchor"/>
          <w:rtl w:val="true"/>
        </w:rPr>
        <w:footnoteReference w:id="974"/>
      </w:r>
    </w:p>
    <w:p>
      <w:pPr>
        <w:pStyle w:val="Heading3"/>
        <w:numPr>
          <w:ilvl w:val="2"/>
          <w:numId w:val="1"/>
        </w:numPr>
        <w:rPr/>
      </w:pPr>
      <w:bookmarkStart w:id="718" w:name="__RefHeading___Toc297769_2281741623"/>
      <w:bookmarkStart w:id="719" w:name="_Toc269"/>
      <w:bookmarkEnd w:id="718"/>
      <w:r>
        <w:rPr/>
        <w:t>2</w:t>
      </w:r>
      <w:r>
        <w:rPr>
          <w:rtl w:val="true"/>
        </w:rPr>
        <w:t xml:space="preserve"> </w:t>
      </w:r>
      <w:r>
        <w:rPr>
          <w:rtl w:val="true"/>
        </w:rPr>
        <w:t xml:space="preserve">ـ </w:t>
      </w:r>
      <w:r>
        <w:rPr/>
        <w:t>32</w:t>
      </w:r>
      <w:r>
        <w:rPr>
          <w:rtl w:val="true"/>
        </w:rPr>
        <w:t xml:space="preserve">. </w:t>
      </w:r>
      <w:r>
        <w:rPr>
          <w:rtl w:val="true"/>
        </w:rPr>
        <w:t>واماندگان اعراف</w:t>
      </w:r>
      <w:bookmarkEnd w:id="719"/>
    </w:p>
    <w:p>
      <w:pPr>
        <w:pStyle w:val="Heading4"/>
        <w:numPr>
          <w:ilvl w:val="3"/>
          <w:numId w:val="1"/>
        </w:numPr>
        <w:rPr/>
      </w:pPr>
      <w:bookmarkStart w:id="720" w:name="__RefHeading___Toc297771_2281741623"/>
      <w:bookmarkStart w:id="721" w:name="_Toc270"/>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 xml:space="preserve">واماندگان اعراف ، کسانی هستند که هنوز فرجام نیک و بد آنان روشن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فاسقان شیعه که حسنات و سیّئات ایشان برابر باشد، مستضعفانِ عامّه ، مُرجَونَ لاَِمرِالله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خدا واگذاشته‌شدگان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 هایی که در دنیا مکلّف نبودند واطفال کفّار را در شمار واماندگان ذکر کرده‌اند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بر اساس برخی از روایات و اقوال ، برای واماندگان سه حالت ممکن است رخ نماید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 اثر شفاعت سروران اعراف ، مورد بخشش قرار گرفته و وارد بهشت شوند</w:t>
      </w:r>
      <w:r>
        <w:rPr>
          <w:rFonts w:eastAsia="IRNazanin" w:cs="IRNazanin"/>
          <w:color w:val="111111"/>
          <w:sz w:val="28"/>
          <w:szCs w:val="28"/>
          <w:rtl w:val="true"/>
          <w:lang w:bidi="fa-IR"/>
        </w:rPr>
        <w:t>.</w:t>
      </w:r>
      <w:bookmarkStart w:id="722" w:name="pg3664_27129"/>
    </w:p>
    <w:p>
      <w:pPr>
        <w:pStyle w:val="BookText"/>
        <w:rPr/>
      </w:pPr>
      <w:bookmarkEnd w:id="722"/>
      <w:r>
        <w:rPr>
          <w:rFonts w:ascii="IRNazanin" w:hAnsi="IRNazanin" w:eastAsia="IRNazanin"/>
          <w:color w:val="111111"/>
          <w:sz w:val="28"/>
          <w:sz w:val="28"/>
          <w:szCs w:val="28"/>
          <w:rtl w:val="true"/>
          <w:lang w:bidi="fa-IR"/>
        </w:rPr>
        <w:t>ـ برای همیشه در اعراف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فرجام نیک و بد عدّه‌ای فقط نزد خدا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لامرالله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فرمان خدا واگذاشته‌شدگان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حالت‌های بالا مشمول گروه یا گروه‌هایی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قطعیّت ثبوت همه این گروهها و یا تعریف یکسان از آنها، مورد مناقشه و اختلاف است که در خلال تبیین و تشریح ، به این موارد اشاره خواهد شد</w:t>
      </w:r>
      <w:r>
        <w:rPr>
          <w:rFonts w:eastAsia="IRNazanin" w:cs="IRNazanin"/>
          <w:color w:val="111111"/>
          <w:sz w:val="28"/>
          <w:szCs w:val="28"/>
          <w:rtl w:val="true"/>
          <w:lang w:bidi="fa-IR"/>
        </w:rPr>
        <w:t>.</w:t>
      </w:r>
    </w:p>
    <w:p>
      <w:pPr>
        <w:pStyle w:val="Heading4"/>
        <w:numPr>
          <w:ilvl w:val="3"/>
          <w:numId w:val="1"/>
        </w:numPr>
        <w:rPr/>
      </w:pPr>
      <w:bookmarkStart w:id="723" w:name="__RefHeading___Toc297773_2281741623"/>
      <w:bookmarkStart w:id="724" w:name="_Toc271"/>
      <w:bookmarkEnd w:id="723"/>
      <w:r>
        <w:rPr/>
        <w:t>1</w:t>
      </w:r>
      <w:r>
        <w:rPr>
          <w:rtl w:val="true"/>
        </w:rPr>
        <w:t xml:space="preserve"> </w:t>
      </w:r>
      <w:r>
        <w:rPr>
          <w:rtl w:val="true"/>
        </w:rPr>
        <w:t xml:space="preserve">ـ </w:t>
      </w:r>
      <w:r>
        <w:rPr/>
        <w:t>2</w:t>
      </w:r>
      <w:r>
        <w:rPr>
          <w:rtl w:val="true"/>
        </w:rPr>
        <w:t xml:space="preserve"> </w:t>
      </w:r>
      <w:r>
        <w:rPr>
          <w:rtl w:val="true"/>
        </w:rPr>
        <w:t xml:space="preserve">ـ </w:t>
      </w:r>
      <w:r>
        <w:rPr/>
        <w:t>32</w:t>
      </w:r>
      <w:r>
        <w:rPr>
          <w:rtl w:val="true"/>
        </w:rPr>
        <w:t xml:space="preserve">. </w:t>
      </w:r>
      <w:r>
        <w:rPr>
          <w:rtl w:val="true"/>
        </w:rPr>
        <w:t>نجات‌یابندگان از اعراف</w:t>
      </w:r>
      <w:bookmarkEnd w:id="724"/>
    </w:p>
    <w:p>
      <w:pPr>
        <w:pStyle w:val="BookText"/>
        <w:rPr/>
      </w:pPr>
      <w:r>
        <w:rPr>
          <w:rFonts w:ascii="IRNazanin" w:hAnsi="IRNazanin" w:eastAsia="IRNazanin"/>
          <w:color w:val="111111"/>
          <w:sz w:val="28"/>
          <w:sz w:val="28"/>
          <w:szCs w:val="28"/>
          <w:rtl w:val="true"/>
          <w:lang w:bidi="fa-IR"/>
        </w:rPr>
        <w:t xml:space="preserve">علّامه مجلسی مطابق یک تبیین و جمع‌بندی میان روایات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اعراف ، اوّل مرتبه ، مؤمنان حقیقی را از صراط می‌گذرانند وروانه بهشت می‌گردانند و دشمنان خود و کفّار و مخالفان متعصّب را به جهنّم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فاسقان شیعه و مستضعفان عامّه که اهل اعراف هستند، در آن جا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همه اینها به شفاعت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می‌شوند و یا بعضی از ایشان که قابل شفاعت هستند داخل بهشت می‌شوند وبعضی همیشه در اعراف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محتمل است </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یکی از مسائل مهمّ اعراف ، رهایی شیعیان گناهکار است که آیات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الاعراف و روایات ذیل آن به بیان چگونگی این رهایی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گزارش مجمل آن بسنده می‌شود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اعراف می‌ایستند و بعضی از شیعیان گناهکار نیز همراه آنان هستند، زمانی که مؤمنان کامل بدون حسابرسی به بهشت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شیعیان گناهکار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سوی برادران مؤمن خود که بدون حسابرسی داخل بهشت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سلام می‌کنند و امیدوارند که به شفاعت امامان به آنها ملحق گردند</w:t>
      </w:r>
      <w:r>
        <w:rPr>
          <w:rFonts w:eastAsia="IRNazanin" w:cs="IRNazanin"/>
          <w:color w:val="111111"/>
          <w:sz w:val="28"/>
          <w:szCs w:val="28"/>
          <w:rtl w:val="true"/>
          <w:lang w:bidi="fa-IR"/>
        </w:rPr>
        <w:t>.</w:t>
      </w:r>
      <w:bookmarkStart w:id="725" w:name="pg3664_27130"/>
    </w:p>
    <w:p>
      <w:pPr>
        <w:pStyle w:val="BookText"/>
        <w:rPr/>
      </w:pPr>
      <w:bookmarkEnd w:id="725"/>
      <w:r>
        <w:rPr>
          <w:rFonts w:ascii="IRNazanin" w:hAnsi="IRNazanin" w:eastAsia="IRNazanin"/>
          <w:color w:val="111111"/>
          <w:sz w:val="28"/>
          <w:sz w:val="28"/>
          <w:szCs w:val="28"/>
          <w:rtl w:val="true"/>
          <w:lang w:bidi="fa-IR"/>
        </w:rPr>
        <w:t>امامان به این 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دشمنان خود در جهنّم نظر کنید، آنها چون نظر کنند استغاثه می‌کنند که پروردگارا ما را به ایشان ملحق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امامان</w:t>
      </w:r>
    </w:p>
    <w:p>
      <w:pPr>
        <w:pStyle w:val="BookText"/>
        <w:rPr/>
      </w:pPr>
      <w:r>
        <w:rPr>
          <w:rFonts w:ascii="IRNazanin" w:hAnsi="IRNazanin" w:eastAsia="IRNazanin"/>
          <w:color w:val="111111"/>
          <w:sz w:val="28"/>
          <w:sz w:val="28"/>
          <w:szCs w:val="28"/>
          <w:rtl w:val="true"/>
          <w:lang w:bidi="fa-IR"/>
        </w:rPr>
        <w:t>به سوی آن کسانی از دشمنان که در آتشند، 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و برادران</w:t>
      </w:r>
    </w:p>
    <w:p>
      <w:pPr>
        <w:pStyle w:val="BookText"/>
        <w:rPr/>
      </w:pPr>
      <w:r>
        <w:rPr>
          <w:rFonts w:ascii="IRNazanin" w:hAnsi="IRNazanin" w:eastAsia="IRNazanin"/>
          <w:color w:val="111111"/>
          <w:sz w:val="28"/>
          <w:sz w:val="28"/>
          <w:szCs w:val="28"/>
          <w:rtl w:val="true"/>
          <w:lang w:bidi="fa-IR"/>
        </w:rPr>
        <w:t>من هستند که شما در دنیا سوگند یاد می‌کردید که رحمت خدا شامل حال ایشان</w:t>
      </w:r>
    </w:p>
    <w:p>
      <w:p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امامان به شیعیان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که بر شما</w:t>
      </w:r>
    </w:p>
    <w:p>
      <w:pPr>
        <w:pStyle w:val="BookText"/>
        <w:rPr/>
      </w:pPr>
      <w:r>
        <w:rPr>
          <w:rFonts w:ascii="IRNazanin" w:hAnsi="IRNazanin" w:eastAsia="IRNazanin"/>
          <w:color w:val="111111"/>
          <w:sz w:val="28"/>
          <w:sz w:val="28"/>
          <w:szCs w:val="28"/>
          <w:rtl w:val="true"/>
          <w:lang w:bidi="fa-IR"/>
        </w:rPr>
        <w:t xml:space="preserve">خوفی و اندوهی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بهشتیان را ندا می‌کنند که بر ما از آب بریزید یا</w:t>
      </w:r>
    </w:p>
    <w:p>
      <w:pPr>
        <w:pStyle w:val="BookText"/>
        <w:rPr/>
      </w:pPr>
      <w:r>
        <w:rPr>
          <w:rFonts w:ascii="IRNazanin" w:hAnsi="IRNazanin" w:eastAsia="IRNazanin"/>
          <w:color w:val="111111"/>
          <w:sz w:val="28"/>
          <w:sz w:val="28"/>
          <w:szCs w:val="28"/>
          <w:rtl w:val="true"/>
          <w:lang w:bidi="fa-IR"/>
        </w:rPr>
        <w:t xml:space="preserve">آنچه خدا بر شما روزی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اینها را بر کافران حرام کرده است </w:t>
      </w:r>
      <w:r>
        <w:rPr>
          <w:rFonts w:eastAsia="IRNazanin" w:cs="IRNazanin"/>
          <w:color w:val="111111"/>
          <w:sz w:val="28"/>
          <w:szCs w:val="28"/>
          <w:rtl w:val="true"/>
          <w:lang w:bidi="fa-IR"/>
        </w:rPr>
        <w:t xml:space="preserve">. </w:t>
      </w:r>
      <w:r>
        <w:rPr>
          <w:rStyle w:val="FootnoteAnchor"/>
          <w:rtl w:val="true"/>
        </w:rPr>
        <w:footnoteReference w:id="977"/>
      </w:r>
    </w:p>
    <w:p>
      <w:pPr>
        <w:pStyle w:val="Heading4"/>
        <w:numPr>
          <w:ilvl w:val="3"/>
          <w:numId w:val="1"/>
        </w:numPr>
        <w:rPr/>
      </w:pPr>
      <w:bookmarkStart w:id="726" w:name="__RefHeading___Toc297775_2281741623"/>
      <w:bookmarkStart w:id="727" w:name="_Toc272"/>
      <w:bookmarkEnd w:id="726"/>
      <w:r>
        <w:rPr/>
        <w:t>2</w:t>
      </w:r>
      <w:r>
        <w:rPr>
          <w:rtl w:val="true"/>
        </w:rPr>
        <w:t xml:space="preserve"> </w:t>
      </w:r>
      <w:r>
        <w:rPr>
          <w:rtl w:val="true"/>
        </w:rPr>
        <w:t xml:space="preserve">ـ </w:t>
      </w:r>
      <w:r>
        <w:rPr/>
        <w:t>2</w:t>
      </w:r>
      <w:r>
        <w:rPr>
          <w:rtl w:val="true"/>
        </w:rPr>
        <w:t xml:space="preserve"> </w:t>
      </w:r>
      <w:r>
        <w:rPr>
          <w:rtl w:val="true"/>
        </w:rPr>
        <w:t xml:space="preserve">ـ </w:t>
      </w:r>
      <w:r>
        <w:rPr/>
        <w:t>32</w:t>
      </w:r>
      <w:r>
        <w:rPr>
          <w:rtl w:val="true"/>
        </w:rPr>
        <w:t xml:space="preserve">. </w:t>
      </w:r>
      <w:r>
        <w:rPr>
          <w:rtl w:val="true"/>
        </w:rPr>
        <w:t>ماندگاران در اعراف</w:t>
      </w:r>
      <w:bookmarkEnd w:id="727"/>
    </w:p>
    <w:p>
      <w:pPr>
        <w:pStyle w:val="BookText"/>
        <w:rPr/>
      </w:pP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گفته‌اند که اطفال کفّار از اهل اعراف خواهند بود</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همچنین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شیعه اعتقاد دارند که اطفال کفّار، یا وارد بهشت</w:t>
      </w:r>
    </w:p>
    <w:p>
      <w:pPr>
        <w:pStyle w:val="BookText"/>
        <w:rPr/>
      </w:pPr>
      <w:r>
        <w:rPr>
          <w:rFonts w:ascii="IRNazanin" w:hAnsi="IRNazanin" w:eastAsia="IRNazanin"/>
          <w:color w:val="111111"/>
          <w:sz w:val="28"/>
          <w:sz w:val="28"/>
          <w:szCs w:val="28"/>
          <w:rtl w:val="true"/>
          <w:lang w:bidi="fa-IR"/>
        </w:rPr>
        <w:t>می‌شوند یا در ا عراف سکونت می‌کنند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شیخ مفید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اعراف محل سکونت گروههایی نیز هست که در زمین مکلّف نبوده‌اند که به اعمال خود مستحقّ بهشت یا جهنّم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این مکان ساکن می‌گرداند و ایشان را بر رنج‌هایی که در دنیا بر آنان رسیده است ، عوض می‌دهد به نعمتهایی پایین‌تر از نعمت‌های اهل ثواب از بهشتیان که به اعمال خود به آن رسیده‌اند</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همچنین علّامه مجلسی سرنوشت احتمالی بعضی از</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مستضعفان عامّه را سکونت همیشگی در اعراف دانسته است </w:t>
      </w:r>
      <w:r>
        <w:rPr>
          <w:rFonts w:eastAsia="IRNazanin" w:cs="IRNazanin"/>
          <w:color w:val="111111"/>
          <w:sz w:val="28"/>
          <w:szCs w:val="28"/>
          <w:rtl w:val="true"/>
          <w:lang w:bidi="fa-IR"/>
        </w:rPr>
        <w:t xml:space="preserve">. </w:t>
      </w:r>
      <w:r>
        <w:rPr>
          <w:rStyle w:val="FootnoteAnchor"/>
          <w:rtl w:val="true"/>
        </w:rPr>
        <w:footnoteReference w:id="981"/>
      </w:r>
      <w:bookmarkStart w:id="728" w:name="pg3664_27131"/>
    </w:p>
    <w:p>
      <w:pPr>
        <w:pStyle w:val="Heading4"/>
        <w:numPr>
          <w:ilvl w:val="3"/>
          <w:numId w:val="1"/>
        </w:numPr>
        <w:rPr/>
      </w:pPr>
      <w:bookmarkStart w:id="729" w:name="__RefHeading___Toc297777_2281741623"/>
      <w:bookmarkStart w:id="730" w:name="_Toc273"/>
      <w:bookmarkEnd w:id="728"/>
      <w:bookmarkEnd w:id="729"/>
      <w:r>
        <w:rPr/>
        <w:t>3</w:t>
      </w:r>
      <w:r>
        <w:rPr>
          <w:rtl w:val="true"/>
        </w:rPr>
        <w:t xml:space="preserve"> </w:t>
      </w:r>
      <w:r>
        <w:rPr>
          <w:rtl w:val="true"/>
        </w:rPr>
        <w:t xml:space="preserve">ـ </w:t>
      </w:r>
      <w:r>
        <w:rPr/>
        <w:t>2</w:t>
      </w:r>
      <w:r>
        <w:rPr>
          <w:rtl w:val="true"/>
        </w:rPr>
        <w:t xml:space="preserve"> </w:t>
      </w:r>
      <w:r>
        <w:rPr>
          <w:rtl w:val="true"/>
        </w:rPr>
        <w:t xml:space="preserve">ـ </w:t>
      </w:r>
      <w:r>
        <w:rPr/>
        <w:t>32</w:t>
      </w:r>
      <w:r>
        <w:rPr>
          <w:rtl w:val="true"/>
        </w:rPr>
        <w:t xml:space="preserve">. </w:t>
      </w:r>
      <w:r>
        <w:rPr>
          <w:rtl w:val="true"/>
        </w:rPr>
        <w:t>افراد بلاتکلیف در اعراف</w:t>
      </w:r>
      <w:bookmarkEnd w:id="730"/>
    </w:p>
    <w:p>
      <w:pPr>
        <w:pStyle w:val="BookText"/>
        <w:rPr/>
      </w:pPr>
      <w:r>
        <w:rPr>
          <w:rFonts w:ascii="IRNazanin" w:hAnsi="IRNazanin" w:eastAsia="IRNazanin"/>
          <w:color w:val="111111"/>
          <w:sz w:val="28"/>
          <w:sz w:val="28"/>
          <w:szCs w:val="28"/>
          <w:rtl w:val="true"/>
          <w:lang w:bidi="fa-IR"/>
        </w:rPr>
        <w:t xml:space="preserve">فرجام نیک و بد عدّه‌ای جز نزد خدا روشن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مُرجون لاِمرالله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فرمان خدا واگذاشته‌شدگان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دسته‌اند، </w:t>
      </w:r>
      <w:r>
        <w:rPr>
          <w:rStyle w:val="FootnoteAnchor"/>
          <w:rtl w:val="true"/>
        </w:rPr>
        <w:footnoteReference w:id="982"/>
      </w:r>
      <w:r>
        <w:rPr>
          <w:rFonts w:ascii="IRNazanin" w:hAnsi="IRNazanin" w:eastAsia="IRNazanin"/>
          <w:color w:val="111111"/>
          <w:sz w:val="28"/>
          <w:sz w:val="28"/>
          <w:szCs w:val="28"/>
          <w:rtl w:val="true"/>
          <w:lang w:bidi="fa-IR"/>
        </w:rPr>
        <w:t>که در فصل آتی این نوشتار، شرح بیشتری از</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ارائه خواهد شد</w:t>
      </w:r>
      <w:r>
        <w:rPr>
          <w:rFonts w:eastAsia="IRNazanin" w:cs="IRNazanin"/>
          <w:color w:val="111111"/>
          <w:sz w:val="28"/>
          <w:szCs w:val="28"/>
          <w:rtl w:val="true"/>
          <w:lang w:bidi="fa-IR"/>
        </w:rPr>
        <w:t>.</w:t>
      </w:r>
      <w:bookmarkStart w:id="731" w:name="pg3664_27132"/>
    </w:p>
    <w:p>
      <w:pPr>
        <w:pStyle w:val="Heading2"/>
        <w:numPr>
          <w:ilvl w:val="1"/>
          <w:numId w:val="1"/>
        </w:numPr>
        <w:rPr/>
      </w:pPr>
      <w:bookmarkStart w:id="732" w:name="__RefHeading___Toc297779_2281741623"/>
      <w:bookmarkStart w:id="733" w:name="_Toc274"/>
      <w:bookmarkEnd w:id="731"/>
      <w:bookmarkEnd w:id="732"/>
      <w:r>
        <w:rPr/>
        <w:t>33</w:t>
      </w:r>
      <w:r>
        <w:rPr>
          <w:rtl w:val="true"/>
        </w:rPr>
        <w:t xml:space="preserve">. </w:t>
      </w:r>
      <w:r>
        <w:rPr>
          <w:rtl w:val="true"/>
        </w:rPr>
        <w:t>سرنوشت اطفال و اتمام حجّت‌نشدگان</w:t>
      </w:r>
      <w:bookmarkEnd w:id="733"/>
    </w:p>
    <w:p>
      <w:pPr>
        <w:pStyle w:val="Heading3"/>
        <w:numPr>
          <w:ilvl w:val="2"/>
          <w:numId w:val="1"/>
        </w:numPr>
        <w:rPr/>
      </w:pPr>
      <w:bookmarkStart w:id="734" w:name="__RefHeading___Toc297781_2281741623"/>
      <w:bookmarkStart w:id="735" w:name="_Toc275"/>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 xml:space="preserve">یکی از مسائل عالم آخرت ، چگونگی سرنوشت اطفال و کسانی است که حجّت بر آنها تمام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شرح موجزی از احوال اطفال مؤمنان و غیر مؤمنان و تبیین افراد و گروه‌هایی که حجّت بر آنها تمام نشده است ، عرضه شود</w:t>
      </w:r>
      <w:r>
        <w:rPr>
          <w:rFonts w:eastAsia="IRNazanin" w:cs="IRNazanin"/>
          <w:color w:val="111111"/>
          <w:sz w:val="28"/>
          <w:szCs w:val="28"/>
          <w:rtl w:val="true"/>
          <w:lang w:bidi="fa-IR"/>
        </w:rPr>
        <w:t>.</w:t>
      </w:r>
    </w:p>
    <w:p>
      <w:pPr>
        <w:pStyle w:val="Heading3"/>
        <w:numPr>
          <w:ilvl w:val="2"/>
          <w:numId w:val="1"/>
        </w:numPr>
        <w:rPr/>
      </w:pPr>
      <w:bookmarkStart w:id="736" w:name="__RefHeading___Toc297783_2281741623"/>
      <w:bookmarkStart w:id="737" w:name="_Toc276"/>
      <w:bookmarkEnd w:id="736"/>
      <w:r>
        <w:rPr/>
        <w:t>1</w:t>
      </w:r>
      <w:r>
        <w:rPr>
          <w:rtl w:val="true"/>
        </w:rPr>
        <w:t xml:space="preserve"> </w:t>
      </w:r>
      <w:r>
        <w:rPr>
          <w:rtl w:val="true"/>
        </w:rPr>
        <w:t xml:space="preserve">ـ </w:t>
      </w:r>
      <w:r>
        <w:rPr/>
        <w:t>33</w:t>
      </w:r>
      <w:r>
        <w:rPr>
          <w:rtl w:val="true"/>
        </w:rPr>
        <w:t xml:space="preserve">. </w:t>
      </w:r>
      <w:r>
        <w:rPr>
          <w:rtl w:val="true"/>
        </w:rPr>
        <w:t>اطفال مؤمنان</w:t>
      </w:r>
      <w:bookmarkEnd w:id="737"/>
    </w:p>
    <w:p>
      <w:pPr>
        <w:pStyle w:val="BookText"/>
        <w:rPr/>
      </w:pPr>
      <w:r>
        <w:rPr>
          <w:rFonts w:ascii="IRNazanin" w:hAnsi="IRNazanin" w:eastAsia="IRNazanin"/>
          <w:color w:val="111111"/>
          <w:sz w:val="28"/>
          <w:sz w:val="28"/>
          <w:szCs w:val="28"/>
          <w:rtl w:val="true"/>
          <w:lang w:bidi="fa-IR"/>
        </w:rPr>
        <w:t xml:space="preserve">اطفال مؤمنان که پیش از بلوغ از دنیا می‌روند، داخل بهشت می‌شوند و در این مسأله میان شیعه امامیّه اختلافی نیست </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نه از جهت استحقاق ، چون قلم تکلیف بر</w:t>
      </w:r>
    </w:p>
    <w:p>
      <w:pPr>
        <w:pStyle w:val="BookText"/>
        <w:rPr/>
      </w:pPr>
      <w:r>
        <w:rPr>
          <w:rFonts w:ascii="IRNazanin" w:hAnsi="IRNazanin" w:eastAsia="IRNazanin"/>
          <w:color w:val="111111"/>
          <w:sz w:val="28"/>
          <w:sz w:val="28"/>
          <w:szCs w:val="28"/>
          <w:rtl w:val="true"/>
          <w:lang w:bidi="fa-IR"/>
        </w:rPr>
        <w:t>آنها جاری نشده و ایمان در آنها محقّق نگردیده است ، بلکه به واسطه کرامت و احترام پدران و مادران آنها</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شیعه اختلافی نیست در آن که اطفال مؤمنان با پدران خود در بهشت می‌روند چنانچه خداوند فرموده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وَاتَّبَعَتْهُمْ ذُرِّیَّتُهُمْ بِإِیمَانٍ أَلْحَقْنَا بِهِمْ ذُرِّیَّتَهُمْ وَمَا أَلَتْنَاهُمْ</w:t>
      </w:r>
    </w:p>
    <w:p>
      <w:pPr>
        <w:pStyle w:val="BookText"/>
        <w:rPr/>
      </w:pPr>
      <w:r>
        <w:rPr>
          <w:rFonts w:ascii="Amiri" w:hAnsi="Amiri" w:eastAsia="Amiri" w:cs="Amiri"/>
          <w:color w:val="111111"/>
          <w:sz w:val="28"/>
          <w:sz w:val="28"/>
          <w:szCs w:val="28"/>
          <w:rtl w:val="true"/>
          <w:lang w:bidi="ar-SA"/>
        </w:rPr>
        <w:t>مِنْ عَمَلِهِمْ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و آنان که ایمان آوردند و فرزندانشان از آنان پیروی کردند، فرزندانشان را به آنان ملحق سازیم و هیچ از کردارشان نکاهیم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وارد شده است که این آیه در باب اطفال مؤمنان نازل شده است که ایشان را با پدران خود به بهشت می‌برند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ذریّه در آیه را مشمول اولاد کبیر و صغیر مؤمن می‌داند</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علّامه مجلسی شمول آیه بر</w:t>
      </w:r>
    </w:p>
    <w:p>
      <w:pPr>
        <w:pStyle w:val="BookText"/>
        <w:rPr/>
      </w:pPr>
      <w:r>
        <w:rPr>
          <w:rFonts w:ascii="IRNazanin" w:hAnsi="IRNazanin" w:eastAsia="IRNazanin"/>
          <w:color w:val="111111"/>
          <w:sz w:val="28"/>
          <w:sz w:val="28"/>
          <w:szCs w:val="28"/>
          <w:rtl w:val="true"/>
          <w:lang w:bidi="fa-IR"/>
        </w:rPr>
        <w:t xml:space="preserve">اطفال را نظر ظاهرتر و مشهورتر دانسته است </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علی‌بن ابراهیم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اطفال شیعیان ما 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می‌کند و در قیامت به پدرانشان به هدیه می‌دهد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شیخ صدوق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چون یکی از اطفال مؤمنان بمیرد، اگر یکی از پدر یا مادر و یا خویشان مؤمن مرده باشد، طفل را به او می‌دهند که او را غذا دهد وگرنه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که او را غذا بدهد تا یکی از پدر و مادر و خانواده مؤمن بمیرد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به آنها می‌دهد</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در روایتی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فرزندان برای پدران استغفار می‌کنند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محافظت می‌کند و ساره هم تربیت می‌کند در کوهی از مشک و عنبر و زعفران </w:t>
      </w:r>
      <w:r>
        <w:rPr>
          <w:rFonts w:eastAsia="IRNazanin" w:cs="IRNazanin"/>
          <w:color w:val="111111"/>
          <w:sz w:val="28"/>
          <w:szCs w:val="28"/>
          <w:rtl w:val="true"/>
          <w:lang w:bidi="fa-IR"/>
        </w:rPr>
        <w:t xml:space="preserve">. </w:t>
      </w:r>
      <w:r>
        <w:rPr>
          <w:rStyle w:val="FootnoteAnchor"/>
          <w:rtl w:val="true"/>
        </w:rPr>
        <w:footnoteReference w:id="99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حق تعالی اطفال مؤمنان</w:t>
      </w:r>
      <w:bookmarkStart w:id="738" w:name="pg3664_27134"/>
    </w:p>
    <w:p>
      <w:pPr>
        <w:pStyle w:val="BookText"/>
        <w:rPr/>
      </w:pPr>
      <w:bookmarkEnd w:id="738"/>
      <w:r>
        <w:rPr>
          <w:rFonts w:ascii="IRNazanin" w:hAnsi="IRNazanin" w:eastAsia="IRNazanin"/>
          <w:color w:val="111111"/>
          <w:sz w:val="28"/>
          <w:sz w:val="28"/>
          <w:szCs w:val="28"/>
          <w:rtl w:val="true"/>
          <w:lang w:bidi="fa-IR"/>
        </w:rPr>
        <w:t>را به حضرت ابراهیم و ساره می‌دهد که که در بهشت آنان را غذا دهند</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روایت و روایت دیگری شرح و تفصیل تغذیه اطفال مؤمنان از سوی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ساره آمده است </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علّامه مجلسی در شرح این احادیث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بعضی اطفال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و بعضی دیگر را به ابراهیم و ساره ، یا اوّل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آن حضرت به ابراهیم و ساره دهد</w:t>
      </w:r>
      <w:r>
        <w:rPr>
          <w:rFonts w:eastAsia="IRNazanin" w:cs="IRNazanin"/>
          <w:color w:val="111111"/>
          <w:sz w:val="28"/>
          <w:szCs w:val="28"/>
          <w:rtl w:val="true"/>
          <w:lang w:bidi="fa-IR"/>
        </w:rPr>
        <w:t xml:space="preserve">. </w:t>
      </w:r>
      <w:r>
        <w:rPr>
          <w:rStyle w:val="FootnoteAnchor"/>
          <w:rtl w:val="true"/>
        </w:rPr>
        <w:footnoteReference w:id="994"/>
      </w:r>
    </w:p>
    <w:p>
      <w:pPr>
        <w:pStyle w:val="Heading3"/>
        <w:numPr>
          <w:ilvl w:val="2"/>
          <w:numId w:val="1"/>
        </w:numPr>
        <w:rPr/>
      </w:pPr>
      <w:bookmarkStart w:id="739" w:name="__RefHeading___Toc297785_2281741623"/>
      <w:bookmarkStart w:id="740" w:name="_Toc277"/>
      <w:bookmarkEnd w:id="739"/>
      <w:r>
        <w:rPr/>
        <w:t>2</w:t>
      </w:r>
      <w:r>
        <w:rPr>
          <w:rtl w:val="true"/>
        </w:rPr>
        <w:t xml:space="preserve"> </w:t>
      </w:r>
      <w:r>
        <w:rPr>
          <w:rtl w:val="true"/>
        </w:rPr>
        <w:t xml:space="preserve">ـ </w:t>
      </w:r>
      <w:r>
        <w:rPr/>
        <w:t>33</w:t>
      </w:r>
      <w:r>
        <w:rPr>
          <w:rtl w:val="true"/>
        </w:rPr>
        <w:t xml:space="preserve">. </w:t>
      </w:r>
      <w:r>
        <w:rPr>
          <w:rtl w:val="true"/>
        </w:rPr>
        <w:t>اطفال کافران</w:t>
      </w:r>
      <w:bookmarkEnd w:id="740"/>
    </w:p>
    <w:p>
      <w:pPr>
        <w:pStyle w:val="BookText"/>
        <w:rPr/>
      </w:pPr>
      <w:r>
        <w:rPr>
          <w:rFonts w:ascii="IRNazanin" w:hAnsi="IRNazanin" w:eastAsia="IRNazanin"/>
          <w:color w:val="111111"/>
          <w:sz w:val="28"/>
          <w:sz w:val="28"/>
          <w:szCs w:val="28"/>
          <w:rtl w:val="true"/>
          <w:lang w:bidi="fa-IR"/>
        </w:rPr>
        <w:t>سرنوشت اطفال غیر مؤمنان و کافران ، با اطفال مؤمنان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تفاوت نیز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اطفال کفّار کرامتی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به سنّ تکلیف نرسیده‌اند که ایمان و تکلیف و ثواب و عقابی برایشان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نمی‌توانند نه از راه تبعی و نه بالاصالة واجد پاداش شوند و نه مکلّف به عمل بوده‌اند که مستحقّ عذاب و کیفر شوند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پیرامون سرنوشت اطفال کفّار، دیدگاههای مختلفی عرضه شده که با مناقشات کلامی شیعی و برون شیعی و درون شیعی همراه است و پرداختن به همه آنها خارج از حوصله این نوشتار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شرحی کوتاه و گزیده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اطفال کفّار دو نظریه وجود دارد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متکلّمان شیعه معتقدند که اطفال کفّار، داخل جهنّم نمی‌شوند، پس یا وارد بهشت می‌شوند یا در اعراف ساکن می‌شوند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ـ بیشتر محدّثان شیعه عقیده دارند به آنچه احادیث صحیح رهنمون می‌سازد که در روز قیامت به اطفال کفّار تکلیف خواهد شد که داخل آتشی که برای آنان افروخته شده ، شوند</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اگر در این آزمون ، اطاعت نمودند، آتش بر آنها سرد و</w:t>
      </w:r>
    </w:p>
    <w:p>
      <w:pPr>
        <w:pStyle w:val="BookText"/>
        <w:rPr/>
      </w:pPr>
      <w:r>
        <w:rPr>
          <w:rFonts w:ascii="IRNazanin" w:hAnsi="IRNazanin" w:eastAsia="IRNazanin"/>
          <w:color w:val="111111"/>
          <w:sz w:val="28"/>
          <w:sz w:val="28"/>
          <w:szCs w:val="28"/>
          <w:rtl w:val="true"/>
          <w:lang w:bidi="fa-IR"/>
        </w:rPr>
        <w:t>سلامت خواهد بود و اگر طاعت نکردند وارد جهنّم می‌شوند</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برخی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از توفیق در این امتحان ، این اطفال ، از خدمتگزاران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وِلْدَانٌ مُخَلَّدُونَ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عالمان شیعه با دیدگاه حشویّه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سرنوشت اطفال کفار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خداوند، اطفال مشرکان را عذاب خواهد کرد و لازمه سخنان اشاعره نیز تجویز این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و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ردّ می‌کنند و این سخن از نظر عقلی قبیح است </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و خواجه نصیر توسی نیز تعذیب غیر مکلّف را قبیح شمرده است </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علّامه مجلسی ذیل چند روایت در کتب شیعی که اولاد مشرکان را همراه پدرانشان در آتش دانسته است ، به تبیین آنها و مرادهای احتمالی صحیحشان پرداخته و سرانجام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این روایات را به جهت موافقت با روایات سنّی‌ها و آرای اکثرشان باید حمل بر تقیّه کرد</w:t>
      </w:r>
      <w:r>
        <w:rPr>
          <w:rFonts w:eastAsia="IRNazanin" w:cs="IRNazanin"/>
          <w:color w:val="111111"/>
          <w:sz w:val="28"/>
          <w:szCs w:val="28"/>
          <w:rtl w:val="true"/>
          <w:lang w:bidi="fa-IR"/>
        </w:rPr>
        <w:t xml:space="preserve">. </w:t>
      </w:r>
      <w:r>
        <w:rPr>
          <w:rStyle w:val="FootnoteAnchor"/>
          <w:rtl w:val="true"/>
        </w:rPr>
        <w:footnoteReference w:id="100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به سند صحیح از زراره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چه می‌فرمایی در اطفالی که پیش از بلوغ بمیرند؟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درباه احوال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به آنچه ایشان خواهند کرد</w:t>
      </w:r>
      <w:r>
        <w:rPr>
          <w:rFonts w:eastAsia="IRNazanin" w:cs="IRNazanin"/>
          <w:color w:val="111111"/>
          <w:sz w:val="28"/>
          <w:szCs w:val="28"/>
          <w:rtl w:val="true"/>
          <w:lang w:bidi="fa-IR"/>
        </w:rPr>
        <w:t>.</w:t>
      </w:r>
      <w:bookmarkStart w:id="741" w:name="pg3664_27136"/>
    </w:p>
    <w:p>
      <w:pPr>
        <w:pStyle w:val="BookText"/>
        <w:rPr/>
      </w:pPr>
      <w:bookmarkEnd w:id="741"/>
      <w:r>
        <w:rPr>
          <w:rFonts w:ascii="IRNazanin" w:hAnsi="IRNazanin" w:eastAsia="IRNazanin"/>
          <w:color w:val="111111"/>
          <w:sz w:val="28"/>
          <w:sz w:val="28"/>
          <w:szCs w:val="28"/>
          <w:rtl w:val="true"/>
          <w:lang w:bidi="fa-IR"/>
        </w:rPr>
        <w:t>حضرت فرمود که یعنی دست از ایشان بردارید و در باب ایشان سخن مگویید و علم ایشان را به خدا واگذارید</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علّامه مجلسی در ذیل روایات فرجام اطفال مشرکان ، شرح و بیانی دارد که بخشی از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چنانکه در این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منقول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 علم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از سرنوشت اطفال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باید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حق تعالی آنچه مقتضی عدالت است ، با آنها سلوک می‌کند و ظلم و جور نسبت به ایشان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اتمام حجّت ، آنان را عذاب نمی‌کند</w:t>
      </w:r>
      <w:r>
        <w:rPr>
          <w:rFonts w:eastAsia="IRNazanin" w:cs="IRNazanin"/>
          <w:color w:val="111111"/>
          <w:sz w:val="28"/>
          <w:szCs w:val="28"/>
          <w:rtl w:val="true"/>
          <w:lang w:bidi="fa-IR"/>
        </w:rPr>
        <w:t xml:space="preserve">. </w:t>
      </w:r>
      <w:r>
        <w:rPr>
          <w:rStyle w:val="FootnoteAnchor"/>
          <w:rtl w:val="true"/>
        </w:rPr>
        <w:footnoteReference w:id="1004"/>
      </w:r>
    </w:p>
    <w:p>
      <w:pPr>
        <w:pStyle w:val="Heading3"/>
        <w:numPr>
          <w:ilvl w:val="2"/>
          <w:numId w:val="1"/>
        </w:numPr>
        <w:rPr/>
      </w:pPr>
      <w:bookmarkStart w:id="742" w:name="__RefHeading___Toc297787_2281741623"/>
      <w:bookmarkStart w:id="743" w:name="_Toc278"/>
      <w:bookmarkEnd w:id="742"/>
      <w:r>
        <w:rPr/>
        <w:t>3</w:t>
      </w:r>
      <w:r>
        <w:rPr>
          <w:rtl w:val="true"/>
        </w:rPr>
        <w:t xml:space="preserve"> </w:t>
      </w:r>
      <w:r>
        <w:rPr>
          <w:rtl w:val="true"/>
        </w:rPr>
        <w:t xml:space="preserve">ـ </w:t>
      </w:r>
      <w:r>
        <w:rPr/>
        <w:t>33</w:t>
      </w:r>
      <w:r>
        <w:rPr>
          <w:rtl w:val="true"/>
        </w:rPr>
        <w:t xml:space="preserve">. </w:t>
      </w:r>
      <w:r>
        <w:rPr>
          <w:rtl w:val="true"/>
        </w:rPr>
        <w:t>اتمام حجّت‌نشدگان</w:t>
      </w:r>
      <w:bookmarkEnd w:id="743"/>
    </w:p>
    <w:p>
      <w:pPr>
        <w:pStyle w:val="BookText"/>
        <w:rPr/>
      </w:pPr>
      <w:r>
        <w:rPr>
          <w:rFonts w:ascii="IRNazanin" w:hAnsi="IRNazanin" w:eastAsia="IRNazanin"/>
          <w:color w:val="111111"/>
          <w:sz w:val="28"/>
          <w:sz w:val="28"/>
          <w:szCs w:val="28"/>
          <w:rtl w:val="true"/>
          <w:lang w:bidi="fa-IR"/>
        </w:rPr>
        <w:t xml:space="preserve">اینان کسانی هستند همانند دیوانگان و مستضعفان و قاصران که حجّت بر آنها تمام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اتمام حجّت ، یا از جهت ضعف عقل آنهاست یا از جهت نرسیدن دعوت به آنها یا از جهت کری و کوری و لالی آنها</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عدّه‌ای معتقدند که بر اساس برخی از روایات رسیده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w:t>
      </w:r>
    </w:p>
    <w:p>
      <w:pPr>
        <w:pStyle w:val="BookText"/>
        <w:rPr/>
      </w:pPr>
      <w:r>
        <w:rPr>
          <w:rFonts w:ascii="IRNazanin" w:hAnsi="IRNazanin" w:eastAsia="IRNazanin"/>
          <w:color w:val="111111"/>
          <w:sz w:val="28"/>
          <w:sz w:val="28"/>
          <w:szCs w:val="28"/>
          <w:rtl w:val="true"/>
          <w:lang w:bidi="fa-IR"/>
        </w:rPr>
        <w:t xml:space="preserve">اتمام حجّت‌نشدگان ، در آخرت همانند اطفال کفّار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آزمایش قرار می‌گیرند و آزمایش آنان تکلیف ورود به آتش افروخته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نمودند آتش بر آنها سرد و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طاعت نکردند، وارد جهنّم می‌شوند</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این استنتاج از روایات ، مورد پذیرش همگان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سکوت در این مورد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باید دانست که به دلیل عقل ، ثابت و محقّق شده است که خداوند عادل است و تا اتمام حجّت به بندگان ننماید، آنان را عذاب</w:t>
      </w:r>
      <w:bookmarkStart w:id="744" w:name="pg3664_27137"/>
    </w:p>
    <w:p>
      <w:pPr>
        <w:pStyle w:val="BookText"/>
        <w:rPr/>
      </w:pPr>
      <w:bookmarkEnd w:id="744"/>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فاضل مقداد فقیه و متکّلم شهیر امامیّه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دیوانگان و افراد ابله که</w:t>
      </w:r>
    </w:p>
    <w:p>
      <w:pPr>
        <w:pStyle w:val="BookText"/>
        <w:rPr/>
      </w:pPr>
      <w:r>
        <w:rPr>
          <w:rFonts w:ascii="IRNazanin" w:hAnsi="IRNazanin" w:eastAsia="IRNazanin"/>
          <w:color w:val="111111"/>
          <w:sz w:val="28"/>
          <w:sz w:val="28"/>
          <w:szCs w:val="28"/>
          <w:rtl w:val="true"/>
          <w:lang w:bidi="fa-IR"/>
        </w:rPr>
        <w:t>اصلا دارای فهم نیستند، از روی تفضّل الهی وارد بهشت خواهند شد</w:t>
      </w:r>
      <w:r>
        <w:rPr>
          <w:rFonts w:eastAsia="IRNazanin" w:cs="IRNazanin"/>
          <w:color w:val="111111"/>
          <w:sz w:val="28"/>
          <w:szCs w:val="28"/>
          <w:rtl w:val="true"/>
          <w:lang w:bidi="fa-IR"/>
        </w:rPr>
        <w:t xml:space="preserve">. </w:t>
      </w:r>
      <w:r>
        <w:rPr>
          <w:rStyle w:val="FootnoteAnchor"/>
          <w:rtl w:val="true"/>
        </w:rPr>
        <w:footnoteReference w:id="1008"/>
      </w:r>
    </w:p>
    <w:p>
      <w:pPr>
        <w:pStyle w:val="Heading3"/>
        <w:numPr>
          <w:ilvl w:val="2"/>
          <w:numId w:val="1"/>
        </w:numPr>
        <w:rPr/>
      </w:pPr>
      <w:bookmarkStart w:id="745" w:name="__RefHeading___Toc297789_2281741623"/>
      <w:bookmarkStart w:id="746" w:name="_Toc279"/>
      <w:bookmarkEnd w:id="745"/>
      <w:r>
        <w:rPr/>
        <w:t>4</w:t>
      </w:r>
      <w:r>
        <w:rPr>
          <w:rtl w:val="true"/>
        </w:rPr>
        <w:t xml:space="preserve"> </w:t>
      </w:r>
      <w:r>
        <w:rPr>
          <w:rtl w:val="true"/>
        </w:rPr>
        <w:t xml:space="preserve">ـ </w:t>
      </w:r>
      <w:r>
        <w:rPr/>
        <w:t>33</w:t>
      </w:r>
      <w:r>
        <w:rPr>
          <w:rtl w:val="true"/>
        </w:rPr>
        <w:t xml:space="preserve">. </w:t>
      </w:r>
      <w:r>
        <w:rPr>
          <w:rtl w:val="true"/>
        </w:rPr>
        <w:t>مرجون لامرالله</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فرمان خدا واگذاشته‌شدگان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فرجام نیک و بدشان جز نزد خدا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وَآخَرُونَ مُرْجَوْنَ لاَِمْرِ اللَّهِ إِمَّا یُعَذِّبُهُمْ وَإِمَّا یَتُوبُ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برخی دیگر به فرمان خدا واگذار شده‌اند، یا آنان را عذاب می‌کند و یا به لطف خود بر آنان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 روایات متظافر، وارد شده است که مرجون لامرالله، گروهی از مشرکان بودند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و حمزه و جعفر و امثال ایشان از مؤمنان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شرک بیرون آمده و داخل در شرف اسلام شدند</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آنها، نه ایمان قلبی</w:t>
      </w:r>
    </w:p>
    <w:p>
      <w:pPr>
        <w:pStyle w:val="BookText"/>
        <w:rPr/>
      </w:pPr>
      <w:r>
        <w:rPr>
          <w:rFonts w:ascii="IRNazanin" w:hAnsi="IRNazanin" w:eastAsia="IRNazanin"/>
          <w:color w:val="111111"/>
          <w:sz w:val="28"/>
          <w:sz w:val="28"/>
          <w:szCs w:val="28"/>
          <w:rtl w:val="true"/>
          <w:lang w:bidi="fa-IR"/>
        </w:rPr>
        <w:t>داشتند که در شمار مؤمنان باشند و بهشت برای آنها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جحد و عناد ورزیدند که مستحقّ عذاب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حال ، در شمار مُرجون لامرالله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خدا واگذاشته‌شدگان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آنان را کیفر دهد و ممکن است عفو فرماید</w:t>
      </w:r>
      <w:r>
        <w:rPr>
          <w:rFonts w:eastAsia="IRNazanin" w:cs="IRNazanin"/>
          <w:color w:val="111111"/>
          <w:sz w:val="28"/>
          <w:szCs w:val="28"/>
          <w:rtl w:val="true"/>
          <w:lang w:bidi="fa-IR"/>
        </w:rPr>
        <w:t xml:space="preserve">. </w:t>
      </w:r>
      <w:r>
        <w:rPr>
          <w:rStyle w:val="FootnoteAnchor"/>
          <w:rtl w:val="true"/>
        </w:rPr>
        <w:footnoteReference w:id="101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وارد شده در این آیه ، بیان مصادیق است نه این که انحصار را برساند</w:t>
      </w:r>
      <w:r>
        <w:rPr>
          <w:rFonts w:eastAsia="IRNazanin" w:cs="IRNazanin"/>
          <w:color w:val="111111"/>
          <w:sz w:val="28"/>
          <w:szCs w:val="28"/>
          <w:rtl w:val="true"/>
          <w:lang w:bidi="fa-IR"/>
        </w:rPr>
        <w:t xml:space="preserve">. </w:t>
      </w:r>
      <w:r>
        <w:rPr>
          <w:rStyle w:val="FootnoteAnchor"/>
          <w:rtl w:val="true"/>
        </w:rPr>
        <w:footnoteReference w:id="1012"/>
      </w:r>
      <w:bookmarkStart w:id="747" w:name="pg3664_27138"/>
    </w:p>
    <w:p>
      <w:pPr>
        <w:pStyle w:val="BookText"/>
        <w:rPr/>
      </w:pPr>
      <w:bookmarkEnd w:id="747"/>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هستند که نه ایشان را می‌توان از اهل ایمان دانست و نه از اهل کفر</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علّامه مجلسی در یک تبیین کلامی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آنها که عقلشان ضعیف است و تمیز میان حق و باطل نتوانند کرد یا جمعی که دور از بلاد اسلام باشند و تفحّص دین نتوانند کرد یا در زمان جاهلیّت و فترت باشند و حجّت بر ایشان تمام نشده باشد، داخل مرجون لامرالله هستند و احتمال نجات در باب ایشان هست </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علّامه مجلسی همچنین مرجون لامرالله را در شمار واماندگان اعراف ذکر کرده است بدون این که به سکونت دائم یا موقّت آنان اشاره کند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شیخ صدوق مرجون لامرالله را از ساکنان اعراف بر شمرده است که ممکن است خداوند، آنان را عذاب کند و ممکن است آنها را بیامرزد و داخل بهشت فرماید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شریف لاهیجی تداوم نفاق در این گروه را موجب عذاب ، و بازگشت از آن را موجب آمرزش خداوند دانسته است </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نیز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ویژه اهل ایمان است و آمرزش</w:t>
      </w:r>
    </w:p>
    <w:p>
      <w:pPr>
        <w:pStyle w:val="BookText"/>
        <w:rPr/>
      </w:pPr>
      <w:r>
        <w:rPr>
          <w:rFonts w:ascii="IRNazanin" w:hAnsi="IRNazanin" w:eastAsia="IRNazanin"/>
          <w:color w:val="111111"/>
          <w:sz w:val="28"/>
          <w:sz w:val="28"/>
          <w:szCs w:val="28"/>
          <w:rtl w:val="true"/>
          <w:lang w:bidi="fa-IR"/>
        </w:rPr>
        <w:t xml:space="preserve">خداوند یعنی رفع عذاب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آنان وارد بهشت می‌شوند</w:t>
      </w:r>
      <w:r>
        <w:rPr>
          <w:rFonts w:eastAsia="IRNazanin" w:cs="IRNazanin"/>
          <w:color w:val="111111"/>
          <w:sz w:val="28"/>
          <w:szCs w:val="28"/>
          <w:rtl w:val="true"/>
          <w:lang w:bidi="fa-IR"/>
        </w:rPr>
        <w:t xml:space="preserve">. </w:t>
      </w:r>
      <w:r>
        <w:rPr>
          <w:rStyle w:val="FootnoteAnchor"/>
          <w:rtl w:val="true"/>
        </w:rPr>
        <w:footnoteReference w:id="1018"/>
      </w:r>
    </w:p>
    <w:p>
      <w:pPr>
        <w:pStyle w:val="Heading3"/>
        <w:numPr>
          <w:ilvl w:val="2"/>
          <w:numId w:val="1"/>
        </w:numPr>
        <w:rPr/>
      </w:pPr>
      <w:bookmarkStart w:id="748" w:name="__RefHeading___Toc297791_2281741623"/>
      <w:bookmarkStart w:id="749" w:name="_Toc280"/>
      <w:bookmarkEnd w:id="748"/>
      <w:r>
        <w:rPr/>
        <w:t>5</w:t>
      </w:r>
      <w:r>
        <w:rPr>
          <w:rtl w:val="true"/>
        </w:rPr>
        <w:t xml:space="preserve"> </w:t>
      </w:r>
      <w:r>
        <w:rPr>
          <w:rtl w:val="true"/>
        </w:rPr>
        <w:t xml:space="preserve">ـ </w:t>
      </w:r>
      <w:r>
        <w:rPr/>
        <w:t>33</w:t>
      </w:r>
      <w:r>
        <w:rPr>
          <w:rtl w:val="true"/>
        </w:rPr>
        <w:t xml:space="preserve">. </w:t>
      </w:r>
      <w:r>
        <w:rPr>
          <w:rtl w:val="true"/>
        </w:rPr>
        <w:t>فرجام فاسقان اهل ایمان و مستضعفان عامّه</w:t>
      </w:r>
      <w:bookmarkEnd w:id="74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با استناد برخی احادیث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در اعراف خواهند بود، فاسقانی از شیعه هستند که نیکی‌ها و بدیهایش برابر باشد </w:t>
      </w:r>
      <w:r>
        <w:rPr>
          <w:rStyle w:val="FootnoteAnchor"/>
          <w:rtl w:val="true"/>
        </w:rPr>
        <w:footnoteReference w:id="1019"/>
      </w:r>
      <w:r>
        <w:rPr>
          <w:rFonts w:ascii="IRNazanin" w:hAnsi="IRNazanin" w:eastAsia="IRNazanin"/>
          <w:color w:val="111111"/>
          <w:sz w:val="28"/>
          <w:sz w:val="28"/>
          <w:szCs w:val="28"/>
          <w:rtl w:val="true"/>
          <w:lang w:bidi="fa-IR"/>
        </w:rPr>
        <w:t>وی این حدیث</w:t>
      </w:r>
      <w:bookmarkStart w:id="750" w:name="pg3664_27139"/>
    </w:p>
    <w:p>
      <w:pPr>
        <w:pStyle w:val="BookText"/>
        <w:rPr/>
      </w:pPr>
      <w:bookmarkEnd w:id="750"/>
      <w:r>
        <w:rPr>
          <w:rFonts w:ascii="IRNazanin" w:hAnsi="IRNazanin" w:eastAsia="IRNazanin"/>
          <w:color w:val="111111"/>
          <w:sz w:val="28"/>
          <w:sz w:val="28"/>
          <w:szCs w:val="28"/>
          <w:rtl w:val="true"/>
          <w:lang w:bidi="fa-IR"/>
        </w:rPr>
        <w:t xml:space="preserve">و برخی دیگر از احادیثِ پیرامون ساکنان اعراف را نقل کرده و مطابق یک تبیین و جمع‌بندی میان روایات به معرفی اصحاب حاکم بر اعراف پرداخته و آنگاه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فاسقان شیعه و مستضعفان عامّه که اهل اعرافند، در آن جا بازداشته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تمام ایشان و یا بعضی از ایشان که قابل شفاعت هستند، به شفاعت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می‌شوند و بعضی همیشه در اعراف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محتمل است </w:t>
      </w:r>
      <w:r>
        <w:rPr>
          <w:rFonts w:eastAsia="IRNazanin" w:cs="IRNazanin"/>
          <w:color w:val="111111"/>
          <w:sz w:val="28"/>
          <w:szCs w:val="28"/>
          <w:rtl w:val="true"/>
          <w:lang w:bidi="fa-IR"/>
        </w:rPr>
        <w:t xml:space="preserve">. </w:t>
      </w:r>
      <w:r>
        <w:rPr>
          <w:rStyle w:val="FootnoteAnchor"/>
          <w:rtl w:val="true"/>
        </w:rPr>
        <w:footnoteReference w:id="1020"/>
      </w:r>
    </w:p>
    <w:p>
      <w:pPr>
        <w:pStyle w:val="Heading3"/>
        <w:numPr>
          <w:ilvl w:val="2"/>
          <w:numId w:val="1"/>
        </w:numPr>
        <w:rPr/>
      </w:pPr>
      <w:bookmarkStart w:id="751" w:name="__RefHeading___Toc297793_2281741623"/>
      <w:bookmarkStart w:id="752" w:name="_Toc281"/>
      <w:bookmarkEnd w:id="751"/>
      <w:r>
        <w:rPr/>
        <w:t>6</w:t>
      </w:r>
      <w:r>
        <w:rPr>
          <w:rtl w:val="true"/>
        </w:rPr>
        <w:t xml:space="preserve"> </w:t>
      </w:r>
      <w:r>
        <w:rPr>
          <w:rtl w:val="true"/>
        </w:rPr>
        <w:t xml:space="preserve">ـ </w:t>
      </w:r>
      <w:r>
        <w:rPr/>
        <w:t>33</w:t>
      </w:r>
      <w:r>
        <w:rPr>
          <w:rtl w:val="true"/>
        </w:rPr>
        <w:t xml:space="preserve">. </w:t>
      </w:r>
      <w:r>
        <w:rPr>
          <w:rtl w:val="true"/>
        </w:rPr>
        <w:t>درآمیزندگان اعمال نیک و بد</w:t>
      </w:r>
      <w:bookmarkEnd w:id="752"/>
    </w:p>
    <w:p>
      <w:pPr>
        <w:pStyle w:val="BookText"/>
        <w:rPr/>
      </w:pPr>
      <w:r>
        <w:rPr>
          <w:rFonts w:ascii="IRNazanin" w:hAnsi="IRNazanin" w:eastAsia="IRNazanin"/>
          <w:color w:val="111111"/>
          <w:sz w:val="28"/>
          <w:sz w:val="28"/>
          <w:szCs w:val="28"/>
          <w:rtl w:val="true"/>
          <w:lang w:bidi="fa-IR"/>
        </w:rPr>
        <w:t xml:space="preserve">در روایتی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شش گروه تقسیم می‌شوند که برگشت تمامی آنان به سه گروه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 اهل کفر، افراد بلاتکلیف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شش گروه ، کسانی هستند که اعتراف به گناهانشان داشته و اعمال نیک و بد را درهم آمیخته‌اند که در شمار بلاتکلیفان آمده‌اند</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نام این گروه برگرفته از قرآن مجید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وَآخَرُونَ اعْتَرَفُوا بِذُنُوبِهِمْ خَلَطُوا عَمَلاً صَالِحاً وَآخَرَ سَیِّئاً عَسَی اللَّهُ أَنْ یَتُوبَ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و برخی دیگر به گناهان خود اعتراف نموده ، کاری نیک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به لطف خود، بر آنان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تفسیری در شأن نزول آیه روایاتی نقل شده است </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نیز در کتب اعتقادی ـ</w:t>
      </w:r>
    </w:p>
    <w:p>
      <w:pPr>
        <w:pStyle w:val="BookText"/>
        <w:rPr/>
      </w:pPr>
      <w:r>
        <w:rPr>
          <w:rFonts w:ascii="IRNazanin" w:hAnsi="IRNazanin" w:eastAsia="IRNazanin"/>
          <w:color w:val="111111"/>
          <w:sz w:val="28"/>
          <w:sz w:val="28"/>
          <w:szCs w:val="28"/>
          <w:rtl w:val="true"/>
          <w:lang w:bidi="fa-IR"/>
        </w:rPr>
        <w:t xml:space="preserve">حدیثی توضیحاتی پیرامون این گروه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جمعی از مؤمنان هستند که در حین ایمان مرتکب گناهی شوند که</w:t>
      </w:r>
      <w:bookmarkStart w:id="753" w:name="pg3664_27140"/>
    </w:p>
    <w:p>
      <w:pPr>
        <w:pStyle w:val="BookText"/>
        <w:rPr/>
      </w:pPr>
      <w:bookmarkEnd w:id="753"/>
      <w:r>
        <w:rPr>
          <w:rFonts w:ascii="IRNazanin" w:hAnsi="IRNazanin" w:eastAsia="IRNazanin"/>
          <w:color w:val="111111"/>
          <w:sz w:val="28"/>
          <w:sz w:val="28"/>
          <w:szCs w:val="28"/>
          <w:rtl w:val="true"/>
          <w:lang w:bidi="fa-IR"/>
        </w:rPr>
        <w:t>صالحان مؤمنان ، ایشان را به ارتکاب آن گناه عیب کنند و آن را از ایشان نپسندند</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نیز در</w:t>
      </w:r>
    </w:p>
    <w:p>
      <w:pPr>
        <w:pStyle w:val="BookText"/>
        <w:rPr/>
      </w:pPr>
      <w:r>
        <w:rPr>
          <w:rFonts w:ascii="IRNazanin" w:hAnsi="IRNazanin" w:eastAsia="IRNazanin"/>
          <w:color w:val="111111"/>
          <w:sz w:val="28"/>
          <w:sz w:val="28"/>
          <w:szCs w:val="28"/>
          <w:rtl w:val="true"/>
          <w:lang w:bidi="fa-IR"/>
        </w:rPr>
        <w:t xml:space="preserve">روایتی از آن حضرت نقل شده است که این آیه برای شیعیان گناهکار ما نازل شده است </w:t>
      </w:r>
      <w:r>
        <w:rPr>
          <w:rFonts w:eastAsia="IRNazanin" w:cs="IRNazanin"/>
          <w:color w:val="111111"/>
          <w:sz w:val="28"/>
          <w:szCs w:val="28"/>
          <w:rtl w:val="true"/>
          <w:lang w:bidi="fa-IR"/>
        </w:rPr>
        <w:t xml:space="preserve">. </w:t>
      </w:r>
      <w:r>
        <w:rPr>
          <w:rStyle w:val="FootnoteAnchor"/>
          <w:rtl w:val="true"/>
        </w:rPr>
        <w:footnoteReference w:id="1025"/>
      </w:r>
    </w:p>
    <w:p>
      <w:pPr>
        <w:pStyle w:val="Heading3"/>
        <w:numPr>
          <w:ilvl w:val="2"/>
          <w:numId w:val="1"/>
        </w:numPr>
        <w:rPr/>
      </w:pPr>
      <w:bookmarkStart w:id="754" w:name="__RefHeading___Toc297795_2281741623"/>
      <w:bookmarkStart w:id="755" w:name="_Toc282"/>
      <w:bookmarkEnd w:id="754"/>
      <w:r>
        <w:rPr/>
        <w:t>7</w:t>
      </w:r>
      <w:r>
        <w:rPr>
          <w:rtl w:val="true"/>
        </w:rPr>
        <w:t xml:space="preserve"> </w:t>
      </w:r>
      <w:r>
        <w:rPr>
          <w:rtl w:val="true"/>
        </w:rPr>
        <w:t xml:space="preserve">ـ </w:t>
      </w:r>
      <w:r>
        <w:rPr/>
        <w:t>33</w:t>
      </w:r>
      <w:r>
        <w:rPr>
          <w:rtl w:val="true"/>
        </w:rPr>
        <w:t xml:space="preserve">. </w:t>
      </w:r>
      <w:r>
        <w:rPr>
          <w:rtl w:val="true"/>
        </w:rPr>
        <w:t>سرنوشت اولاد زنا</w:t>
      </w:r>
      <w:bookmarkEnd w:id="755"/>
    </w:p>
    <w:p>
      <w:pPr>
        <w:pStyle w:val="BookText"/>
        <w:rPr/>
      </w:pPr>
      <w:r>
        <w:rPr>
          <w:rFonts w:ascii="IRNazanin" w:hAnsi="IRNazanin" w:eastAsia="IRNazanin"/>
          <w:color w:val="111111"/>
          <w:sz w:val="28"/>
          <w:sz w:val="28"/>
          <w:szCs w:val="28"/>
          <w:rtl w:val="true"/>
          <w:lang w:bidi="fa-IR"/>
        </w:rPr>
        <w:t xml:space="preserve">بر امرِ پاکی نسل و ازدواج در دین اسلام بسیار تأکید شده ، چنانکه زنا و بی‌عفّتی حرام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احکام فرزندان غیرقانونی با قانونی در احکام اسلامی یکسان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ثمره فساد و فجور، اثرات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خطرناک علیه دین و یا قتل مردان خدا و نفوس بی‌گناه در بسیاری از موارد، به دست اولاد زنا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اولاد زنا دارای اختیارند و سرشت آنان موجب سلب اختیار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امامیّه آن است که فرزند زنا همانند سایر مردم ، مکلّف به اصول دین و فروع آن است و احکام اسلام با اظهار اسلام بر وی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طاعات پاداش می‌بیند و بر گناهان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صدوق و سیّدمرتضی و ابن‌ادریس رحمهم‌الله نسبت داده شده است که آنان ، فرزند زنا را کافر می‌دانستند، اگر چه اظهار کفر نکرده باشد، و این مخالف اصول اهل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علّامه مجلسی به معنای ورود اولاد زنا به بهشت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نظر وی ، اولاد زنا داخل بهشت نمی‌شوند و لازمه عطای پاداش ، ورود به بهشت نیست </w:t>
      </w:r>
      <w:r>
        <w:rPr>
          <w:rFonts w:eastAsia="IRNazanin" w:cs="IRNazanin"/>
          <w:color w:val="111111"/>
          <w:sz w:val="28"/>
          <w:szCs w:val="28"/>
          <w:rtl w:val="true"/>
          <w:lang w:bidi="fa-IR"/>
        </w:rPr>
        <w:t xml:space="preserve">. </w:t>
      </w:r>
      <w:r>
        <w:rPr>
          <w:rStyle w:val="FootnoteAnchor"/>
          <w:rtl w:val="true"/>
        </w:rPr>
        <w:footnoteReference w:id="102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بحث نسبتآ مسبوطی در این زمینه عرضه داشته ؛ در پایان پیرامون حقیقت این موضوع اظهار تحیّر شدید نموده و بهترین سخن را آن دانسته است که گفته شود خدا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نکات بسیار ارزشمند در شرح و بیان این دانشمند علّامه ، پاره‌ای از موارد آن مبهم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نامدار شیعه شیخ اعظم انصاری در پایان بحثی سودمند و عالمانه پیرامون طهارت اولاد زنا، به موضوع مجازات آنان نیز پرداخته و نوشته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در مجازات فرزند زنا مختلف است و از جمع‌بندی میان تمام آنها به دست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زنا داخل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هم عذاب نمی‌شود تا زمانی که عملی انجام نداده باشد که موجب عذاب در آتش گردد</w:t>
      </w:r>
      <w:r>
        <w:rPr>
          <w:rFonts w:eastAsia="IRNazanin" w:cs="IRNazanin"/>
          <w:color w:val="111111"/>
          <w:sz w:val="28"/>
          <w:szCs w:val="28"/>
          <w:rtl w:val="true"/>
          <w:lang w:bidi="fa-IR"/>
        </w:rPr>
        <w:t xml:space="preserve">. </w:t>
      </w:r>
      <w:r>
        <w:rPr>
          <w:rStyle w:val="FootnoteAnchor"/>
          <w:rtl w:val="true"/>
        </w:rPr>
        <w:footnoteReference w:id="1027"/>
      </w:r>
      <w:bookmarkStart w:id="756" w:name="pg3664_27142"/>
    </w:p>
    <w:p>
      <w:pPr>
        <w:pStyle w:val="Heading2"/>
        <w:numPr>
          <w:ilvl w:val="1"/>
          <w:numId w:val="1"/>
        </w:numPr>
        <w:rPr/>
      </w:pPr>
      <w:bookmarkStart w:id="757" w:name="__RefHeading___Toc297797_2281741623"/>
      <w:bookmarkStart w:id="758" w:name="_Toc283"/>
      <w:bookmarkEnd w:id="756"/>
      <w:bookmarkEnd w:id="757"/>
      <w:r>
        <w:rPr/>
        <w:t>34</w:t>
      </w:r>
      <w:r>
        <w:rPr>
          <w:rtl w:val="true"/>
        </w:rPr>
        <w:t xml:space="preserve">. </w:t>
      </w:r>
      <w:r>
        <w:rPr>
          <w:rtl w:val="true"/>
        </w:rPr>
        <w:t>ویژگی‌های واردان در بهشت و جهنّم</w:t>
      </w:r>
      <w:bookmarkEnd w:id="758"/>
    </w:p>
    <w:p>
      <w:pPr>
        <w:pStyle w:val="Heading3"/>
        <w:numPr>
          <w:ilvl w:val="2"/>
          <w:numId w:val="1"/>
        </w:numPr>
        <w:rPr/>
      </w:pPr>
      <w:bookmarkStart w:id="759" w:name="__RefHeading___Toc297799_2281741623"/>
      <w:bookmarkStart w:id="760" w:name="_Toc284"/>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ایمان و اسلام و کفر و نفاق ، از عوامل اثرگذار در فرجام جهان آخرت و خصائص واردان به بهشت و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شرحی کوتاه ، این ویژگی‌ها روشن می‌شود</w:t>
      </w:r>
      <w:r>
        <w:rPr>
          <w:rFonts w:eastAsia="IRNazanin" w:cs="IRNazanin"/>
          <w:color w:val="111111"/>
          <w:sz w:val="28"/>
          <w:szCs w:val="28"/>
          <w:rtl w:val="true"/>
          <w:lang w:bidi="fa-IR"/>
        </w:rPr>
        <w:t>.</w:t>
      </w:r>
    </w:p>
    <w:p>
      <w:pPr>
        <w:pStyle w:val="Heading3"/>
        <w:numPr>
          <w:ilvl w:val="2"/>
          <w:numId w:val="1"/>
        </w:numPr>
        <w:rPr/>
      </w:pPr>
      <w:bookmarkStart w:id="761" w:name="__RefHeading___Toc297801_2281741623"/>
      <w:bookmarkStart w:id="762" w:name="_Toc285"/>
      <w:bookmarkEnd w:id="761"/>
      <w:r>
        <w:rPr/>
        <w:t>1</w:t>
      </w:r>
      <w:r>
        <w:rPr>
          <w:rtl w:val="true"/>
        </w:rPr>
        <w:t xml:space="preserve"> </w:t>
      </w:r>
      <w:r>
        <w:rPr>
          <w:rtl w:val="true"/>
        </w:rPr>
        <w:t xml:space="preserve">ـ </w:t>
      </w:r>
      <w:r>
        <w:rPr/>
        <w:t>34</w:t>
      </w:r>
      <w:r>
        <w:rPr>
          <w:rtl w:val="true"/>
        </w:rPr>
        <w:t xml:space="preserve">. </w:t>
      </w:r>
      <w:r>
        <w:rPr>
          <w:rtl w:val="true"/>
        </w:rPr>
        <w:t>اسلام و ایمان</w:t>
      </w:r>
      <w:bookmarkEnd w:id="762"/>
    </w:p>
    <w:p>
      <w:pPr>
        <w:pStyle w:val="BookText"/>
        <w:rPr/>
      </w:pPr>
      <w:r>
        <w:rPr>
          <w:rFonts w:ascii="IRNazanin" w:hAnsi="IRNazanin" w:eastAsia="IRNazanin"/>
          <w:color w:val="111111"/>
          <w:sz w:val="28"/>
          <w:sz w:val="28"/>
          <w:szCs w:val="28"/>
          <w:rtl w:val="true"/>
          <w:lang w:bidi="fa-IR"/>
        </w:rPr>
        <w:t>اسلام و ایمان ، در سرنوشت انسان و عوامل اخروی ، نقش راهبردی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منابع دینی قرآن و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ویژه بدان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دین اسلام ، 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عِنْدَ اللَّهِ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دین در نزد خدا فقط اسلام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یَبْتَغِ غَیْرَ الاِْسْلاَمِ دِیناً فَلَنْ یُقْبَلَ مِنْهُ وَهُوَ فِی الْآخِرَةِ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جز اسلام ، دینی بجوید هزگر از او پذیرفته نشود، وی در آخرت ، از زیانکاران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تصریح قرآن مجید، دین تمام انبیای الهی که از خدا اخذ کرده‌اند، اسلام است </w:t>
      </w:r>
      <w:r>
        <w:rPr>
          <w:rStyle w:val="FootnoteAnchor"/>
          <w:rtl w:val="true"/>
        </w:rPr>
        <w:footnoteReference w:id="1030"/>
      </w:r>
      <w:r>
        <w:rPr>
          <w:rFonts w:ascii="IRNazanin" w:hAnsi="IRNazanin" w:eastAsia="IRNazanin"/>
          <w:color w:val="111111"/>
          <w:sz w:val="28"/>
          <w:sz w:val="28"/>
          <w:szCs w:val="28"/>
          <w:rtl w:val="true"/>
          <w:lang w:bidi="fa-IR"/>
        </w:rPr>
        <w:t>که متأسفانه در اثر ستم و فساد مفسدان در طول تاریخ ، دچار لطمات و</w:t>
      </w:r>
    </w:p>
    <w:p>
      <w:pPr>
        <w:pStyle w:val="BookText"/>
        <w:rPr/>
      </w:pPr>
      <w:r>
        <w:rPr>
          <w:rFonts w:ascii="IRNazanin" w:hAnsi="IRNazanin" w:eastAsia="IRNazanin"/>
          <w:color w:val="111111"/>
          <w:sz w:val="28"/>
          <w:sz w:val="28"/>
          <w:szCs w:val="28"/>
          <w:rtl w:val="true"/>
          <w:lang w:bidi="fa-IR"/>
        </w:rPr>
        <w:t xml:space="preserve">آسیب‌های زیادی گردیده و مذاهب و آرای گوناگون ناهمگونی پدید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وجود با عنایت خداوندی و تلاش‌ها و ایثار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پا برجا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خداوند هیچ آیینی جز این آیین مقدّس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جز اسلام آیینی برگزیند تیره روزیش مسلّم ، دستگیره ایمانش گسسته و سقوط او شدید خواهد بود، و سرانجام غم و اندوهی طولانی و عذابی مهلک خواهد داشت </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آیا ایمان همان اسلام است یا با آن تفاوت دارد؟ شیخ اعظم انصاری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کلینی در کتاب کافی بابی دارد در ذکر اخباری که بیان‌گر تغایر اسلام و ایمان است و دور نیست که دعوی تواتر معنوی آنها شود</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مطالعه جوامع حدیثی و دیدگاه‌های</w:t>
      </w:r>
    </w:p>
    <w:p>
      <w:pPr>
        <w:pStyle w:val="BookText"/>
        <w:rPr/>
      </w:pPr>
      <w:r>
        <w:rPr>
          <w:rFonts w:ascii="IRNazanin" w:hAnsi="IRNazanin" w:eastAsia="IRNazanin"/>
          <w:color w:val="111111"/>
          <w:sz w:val="28"/>
          <w:sz w:val="28"/>
          <w:szCs w:val="28"/>
          <w:rtl w:val="true"/>
          <w:lang w:bidi="fa-IR"/>
        </w:rPr>
        <w:t>کلامی ، برداشت شیخ اعظم و وجود تفاوت میان اسلام و ایمان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ایمان تعاریف گوناگونی عرضه شده است </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که در این میان به یک تعریف بسنده می‌شود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واجد معرفت عقاید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اذعان و تسلیم در برابر آن همراه با رسوخ قلبی و اقرار آگاهانه و پرهیز از گناهان کبیره و به جا آوردن فرایض و اصرار نکردن بر گناهان صغیره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مؤمن بوده و در نخستین درجه از درجات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زمانی که مرتکب گناهی از گناهان کبیره شود، روحِ ایمان از او سلب می‌گردد و از ایمان ساقط می‌شود و از آن به اسلام بیرون می‌رود</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امّا اسلام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شهادتین و ضروریّات دین و التزام و تسلیم در برابر احکام و قوانین اسلام به حسب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تعریف اسلام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حقیقی ، منافقان ، مخالفان ، گمراهان ، شکّاکان ، فاسقان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ایمان فقط در بر گیرنده مؤمنان است </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اسلام آن است که با آن خون انسان حفظ می‌شود و ارث و میراث صحیح می‌شود، ولی پاداش برای ایمان است </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w:t>
      </w:r>
    </w:p>
    <w:p>
      <w:pPr>
        <w:pStyle w:val="BookText"/>
        <w:rPr/>
      </w:pPr>
      <w:r>
        <w:rPr>
          <w:rFonts w:ascii="IRNazanin" w:hAnsi="IRNazanin" w:eastAsia="IRNazanin"/>
          <w:color w:val="111111"/>
          <w:sz w:val="28"/>
          <w:sz w:val="28"/>
          <w:szCs w:val="28"/>
          <w:rtl w:val="true"/>
          <w:lang w:bidi="fa-IR"/>
        </w:rPr>
        <w:t xml:space="preserve">برگیرنده ایمان است امّا ایمان در بر گیرنده اسلام نیست </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یعنی هر مؤمن مسلمان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مسلمان ، مؤمن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اتّفاق دارند بر این که اسلام غیر از ایمان است و هر مؤمنی مسلمان است ، ولی هر مسلمان مؤمن نیست </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مسأله ایمان از آن جهت مهمّ است که از نظر فقه و کلام شیعه ، مترتّب بر آثار مهمّ دنیوی و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متکلّمان امامیّه در فصل‌های مختلف کتاب‌های فقهی و کلامی ، مصداق ایمان را عقاید شیعه اثنی‌عشری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ضمن بیان شرایط راوی ؛ ایمان را ذکر کرده و آن را امامی مذهب بودن معنی کرده است </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صاحب جواهر در موضوع حرمت غیبت مؤمن ، از</w:t>
      </w:r>
    </w:p>
    <w:p>
      <w:pPr>
        <w:pStyle w:val="BookText"/>
        <w:rPr/>
      </w:pPr>
      <w:r>
        <w:rPr>
          <w:rFonts w:ascii="IRNazanin" w:hAnsi="IRNazanin" w:eastAsia="IRNazanin"/>
          <w:color w:val="111111"/>
          <w:sz w:val="28"/>
          <w:sz w:val="28"/>
          <w:szCs w:val="28"/>
          <w:rtl w:val="true"/>
          <w:lang w:bidi="fa-IR"/>
        </w:rPr>
        <w:t xml:space="preserve">ویژگی‌های اهل ایمان ، اعتقاد به امامت دوازده امام و تشیّع را نوشته است </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آیت‌الله</w:t>
      </w:r>
    </w:p>
    <w:p>
      <w:pPr>
        <w:pStyle w:val="BookText"/>
        <w:rPr/>
      </w:pPr>
      <w:r>
        <w:rPr>
          <w:rFonts w:ascii="IRNazanin" w:hAnsi="IRNazanin" w:eastAsia="IRNazanin"/>
          <w:color w:val="111111"/>
          <w:sz w:val="28"/>
          <w:sz w:val="28"/>
          <w:szCs w:val="28"/>
          <w:rtl w:val="true"/>
          <w:lang w:bidi="fa-IR"/>
        </w:rPr>
        <w:t xml:space="preserve">حکیم ضمن شروط امام جماعت ، ایمان را ذکر کرده و ایمان را اعتراف به امامت امامان دوازده گانه دانسته است </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در دیگر مباحث فقهی همچون طهارت و زکات نیز</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بررسی شده است </w:t>
      </w:r>
      <w:r>
        <w:rPr>
          <w:rFonts w:eastAsia="IRNazanin" w:cs="IRNazanin"/>
          <w:color w:val="111111"/>
          <w:sz w:val="28"/>
          <w:szCs w:val="28"/>
          <w:rtl w:val="true"/>
          <w:lang w:bidi="fa-IR"/>
        </w:rPr>
        <w:t>.</w:t>
      </w:r>
      <w:bookmarkStart w:id="763" w:name="pg3664_27145"/>
    </w:p>
    <w:p>
      <w:pPr>
        <w:pStyle w:val="BookText"/>
        <w:rPr/>
      </w:pPr>
      <w:bookmarkEnd w:id="763"/>
      <w:r>
        <w:rPr>
          <w:rFonts w:ascii="IRNazanin" w:hAnsi="IRNazanin" w:eastAsia="IRNazanin"/>
          <w:color w:val="111111"/>
          <w:sz w:val="28"/>
          <w:sz w:val="28"/>
          <w:szCs w:val="28"/>
          <w:rtl w:val="true"/>
          <w:lang w:bidi="fa-IR"/>
        </w:rPr>
        <w:t xml:space="preserve">در مسائل اعتقادی شرط پاداش و بهره‌مندی از شفاعت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غفران الهی و ورود به بهشت و نجات از خلود در جهنّم ، برخورداری از ایمان یعنی تشیّع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مباحث اعتقادی ، واژگانی هم وزن تشیّع و شیعه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حدود اسلام و ایمان و کفر و نفاق و خلاف و اجزا و ابعاد آن ، نیازمند بحثی فقهی و کلامی درازدامن است که خارج از حوصله این نوشتار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حدّ ضرورت و اشاراتی کوتاه به آن بسنده شده است </w:t>
      </w:r>
      <w:r>
        <w:rPr>
          <w:rFonts w:eastAsia="IRNazanin" w:cs="IRNazanin"/>
          <w:color w:val="111111"/>
          <w:sz w:val="28"/>
          <w:szCs w:val="28"/>
          <w:rtl w:val="true"/>
          <w:lang w:bidi="fa-IR"/>
        </w:rPr>
        <w:t>.</w:t>
      </w:r>
    </w:p>
    <w:p>
      <w:pPr>
        <w:pStyle w:val="Heading3"/>
        <w:numPr>
          <w:ilvl w:val="2"/>
          <w:numId w:val="1"/>
        </w:numPr>
        <w:rPr/>
      </w:pPr>
      <w:bookmarkStart w:id="764" w:name="__RefHeading___Toc297803_2281741623"/>
      <w:bookmarkStart w:id="765" w:name="_Toc286"/>
      <w:bookmarkEnd w:id="764"/>
      <w:r>
        <w:rPr/>
        <w:t>2</w:t>
      </w:r>
      <w:r>
        <w:rPr>
          <w:rtl w:val="true"/>
        </w:rPr>
        <w:t xml:space="preserve"> </w:t>
      </w:r>
      <w:r>
        <w:rPr>
          <w:rtl w:val="true"/>
        </w:rPr>
        <w:t xml:space="preserve">ـ </w:t>
      </w:r>
      <w:r>
        <w:rPr/>
        <w:t>34</w:t>
      </w:r>
      <w:r>
        <w:rPr>
          <w:rtl w:val="true"/>
        </w:rPr>
        <w:t xml:space="preserve">. </w:t>
      </w:r>
      <w:r>
        <w:rPr>
          <w:rtl w:val="true"/>
        </w:rPr>
        <w:t>ایمان عامل ورود به بهشت</w:t>
      </w:r>
      <w:bookmarkEnd w:id="765"/>
    </w:p>
    <w:p>
      <w:pPr>
        <w:pStyle w:val="BookText"/>
        <w:rPr/>
      </w:pPr>
      <w:r>
        <w:rPr>
          <w:rFonts w:ascii="IRNazanin" w:hAnsi="IRNazanin" w:eastAsia="IRNazanin"/>
          <w:color w:val="111111"/>
          <w:sz w:val="28"/>
          <w:sz w:val="28"/>
          <w:szCs w:val="28"/>
          <w:rtl w:val="true"/>
          <w:lang w:bidi="fa-IR"/>
        </w:rPr>
        <w:t xml:space="preserve">ایمان ، عامل اصلی رهایی و نجات اخروی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وَعَمِلُوا الصَّالِحَاتِ أُوْلَئِکَ أَصْحَابُ الْجَنَّةِ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 آنان که ایمان آورند و کارهای شایسته ، کنند آنان اهل بهشتند و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الجنّة جزاء کُلّ مؤمن محسن ؛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بهشت پاداش هر مؤمن نیکوکار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مردم را به سه گروه اصلی تقسیم می‌کند که دو گروه اصلی آن را صاحبان ایمان و کفر، مؤمنان و کافران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 نخست ، وعده بهشت و برای گروه دوم ، وعید آتش مقرّر گردیده است </w:t>
      </w:r>
      <w:r>
        <w:rPr>
          <w:rFonts w:eastAsia="IRNazanin" w:cs="IRNazanin"/>
          <w:color w:val="111111"/>
          <w:sz w:val="28"/>
          <w:szCs w:val="28"/>
          <w:rtl w:val="true"/>
          <w:lang w:bidi="fa-IR"/>
        </w:rPr>
        <w:t xml:space="preserve">. </w:t>
      </w:r>
      <w:r>
        <w:rPr>
          <w:rStyle w:val="FootnoteAnchor"/>
          <w:rtl w:val="true"/>
        </w:rPr>
        <w:footnoteReference w:id="104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اسماعیل خاجویی دانشمند سده دوازدهم هجری ،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بشارات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66" w:name="pg3664_27146"/>
    </w:p>
    <w:p>
      <w:pPr>
        <w:pStyle w:val="BookText"/>
        <w:rPr/>
      </w:pPr>
      <w:bookmarkEnd w:id="766"/>
      <w:r>
        <w:rPr>
          <w:rFonts w:ascii="IRNazanin" w:hAnsi="IRNazanin" w:eastAsia="IRNazanin"/>
          <w:color w:val="111111"/>
          <w:sz w:val="28"/>
          <w:sz w:val="28"/>
          <w:szCs w:val="28"/>
          <w:rtl w:val="true"/>
          <w:lang w:bidi="fa-IR"/>
        </w:rPr>
        <w:t>روایات فراوانی در فضایل شیعه و مثالب دشمنان این مذهب حقّ ، نقل کرده است ، از جمله روایاتی آورده است که طاعات و عبادات و شهادت بر یگانگی خداوند فقط از شیعه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به سه روایت از آنها بسنده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ابوسعید خدری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پذیرش شهادت بر وحدانیّت از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مشهور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فرشتگان مقرّب از سوی ذات مقدّس الهی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ابی‌طالب حصنی فمن دخل حصنی أمن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علی بن ابی‌طالب دژ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این دژ درآید، از عذاب من ایمن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معروف سلسلة الذهب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حصنی فمن دخل حصنی أمن من عذابی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لااله الا الله دژ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این دژ درآید از عذاب من ایمن است ، آنگاه فرمود با شروط آن و من از شروط آن هستم </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ایمان اصل عقاید حقّه شیعه امامیّه است و ثمره‌اش بنا بر مشهور، عدم خلود در جهنّم است </w:t>
      </w:r>
      <w:r>
        <w:rPr>
          <w:rFonts w:eastAsia="IRNazanin" w:cs="IRNazanin"/>
          <w:color w:val="111111"/>
          <w:sz w:val="28"/>
          <w:szCs w:val="28"/>
          <w:rtl w:val="true"/>
          <w:lang w:bidi="fa-IR"/>
        </w:rPr>
        <w:t xml:space="preserve">. </w:t>
      </w:r>
      <w:r>
        <w:rPr>
          <w:rStyle w:val="FootnoteAnchor"/>
          <w:rtl w:val="true"/>
        </w:rPr>
        <w:footnoteReference w:id="1046"/>
      </w:r>
    </w:p>
    <w:p>
      <w:pPr>
        <w:pStyle w:val="Heading3"/>
        <w:numPr>
          <w:ilvl w:val="2"/>
          <w:numId w:val="1"/>
        </w:numPr>
        <w:rPr/>
      </w:pPr>
      <w:bookmarkStart w:id="767" w:name="__RefHeading___Toc297805_2281741623"/>
      <w:bookmarkStart w:id="768" w:name="_Toc287"/>
      <w:bookmarkEnd w:id="767"/>
      <w:r>
        <w:rPr/>
        <w:t>3</w:t>
      </w:r>
      <w:r>
        <w:rPr>
          <w:rtl w:val="true"/>
        </w:rPr>
        <w:t xml:space="preserve"> </w:t>
      </w:r>
      <w:r>
        <w:rPr>
          <w:rtl w:val="true"/>
        </w:rPr>
        <w:t xml:space="preserve">ـ </w:t>
      </w:r>
      <w:r>
        <w:rPr/>
        <w:t>34</w:t>
      </w:r>
      <w:r>
        <w:rPr>
          <w:rtl w:val="true"/>
        </w:rPr>
        <w:t xml:space="preserve">. </w:t>
      </w:r>
      <w:r>
        <w:rPr>
          <w:rtl w:val="true"/>
        </w:rPr>
        <w:t>کفر و نفاق ، عامل ورود به جهنّم</w:t>
      </w:r>
      <w:bookmarkEnd w:id="768"/>
    </w:p>
    <w:p>
      <w:pPr>
        <w:pStyle w:val="BookText"/>
        <w:rPr/>
      </w:pPr>
      <w:r>
        <w:rPr>
          <w:rFonts w:ascii="IRNazanin" w:hAnsi="IRNazanin" w:eastAsia="IRNazanin"/>
          <w:color w:val="111111"/>
          <w:sz w:val="28"/>
          <w:sz w:val="28"/>
          <w:szCs w:val="28"/>
          <w:rtl w:val="true"/>
          <w:lang w:bidi="fa-IR"/>
        </w:rPr>
        <w:t>کافران و مشرکان و منافقان ، از عذاب همیشگی جهنّم برخوردار خواهند شد</w:t>
      </w:r>
      <w:r>
        <w:rPr>
          <w:rFonts w:eastAsia="IRNazanin" w:cs="IRNazanin"/>
          <w:color w:val="111111"/>
          <w:sz w:val="28"/>
          <w:szCs w:val="28"/>
          <w:rtl w:val="true"/>
          <w:lang w:bidi="fa-IR"/>
        </w:rPr>
        <w:t xml:space="preserve">. </w:t>
      </w:r>
      <w:r>
        <w:rPr>
          <w:rStyle w:val="FootnoteAnchor"/>
          <w:rtl w:val="true"/>
        </w:rPr>
        <w:footnoteReference w:id="104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میان مسلمانان نیست در آن که کفّار و منافقان ـ که حجّت بر ایشان تمام شده باشد ـ در عذاب جهنّم مخلّدند، و عذاب ایشان هرگز سبک نخواهد شد</w:t>
      </w:r>
      <w:r>
        <w:rPr>
          <w:rFonts w:eastAsia="IRNazanin" w:cs="IRNazanin"/>
          <w:color w:val="111111"/>
          <w:sz w:val="28"/>
          <w:szCs w:val="28"/>
          <w:rtl w:val="true"/>
          <w:lang w:bidi="fa-IR"/>
        </w:rPr>
        <w:t xml:space="preserve">. </w:t>
      </w:r>
      <w:r>
        <w:rPr>
          <w:rStyle w:val="FootnoteAnchor"/>
          <w:rtl w:val="true"/>
        </w:rPr>
        <w:footnoteReference w:id="1048"/>
      </w:r>
      <w:bookmarkStart w:id="769" w:name="pg3664_27147"/>
    </w:p>
    <w:p>
      <w:pPr>
        <w:pStyle w:val="BookText"/>
        <w:rPr/>
      </w:pPr>
      <w:bookmarkEnd w:id="769"/>
      <w:r>
        <w:rPr>
          <w:rFonts w:ascii="IRNazanin" w:hAnsi="IRNazanin" w:eastAsia="IRNazanin"/>
          <w:color w:val="111111"/>
          <w:sz w:val="28"/>
          <w:sz w:val="28"/>
          <w:szCs w:val="28"/>
          <w:rtl w:val="true"/>
          <w:lang w:bidi="fa-IR"/>
        </w:rPr>
        <w:t xml:space="preserve">در مباحث فقهی و کلامی ، برخی از فرقه‌های باطل و آرای آنان در شمار کفّار ذکر گردیده و یا ماهیّت آنان از نظر کفر و اسلام بررسی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الوهیت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باشند؛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w:t>
      </w:r>
    </w:p>
    <w:p>
      <w:pPr>
        <w:pStyle w:val="BookText"/>
        <w:rPr/>
      </w:pPr>
      <w:r>
        <w:rPr>
          <w:rFonts w:ascii="IRNazanin" w:hAnsi="IRNazanin" w:eastAsia="IRNazanin"/>
          <w:color w:val="111111"/>
          <w:sz w:val="28"/>
          <w:sz w:val="28"/>
          <w:szCs w:val="28"/>
          <w:rtl w:val="true"/>
          <w:lang w:bidi="fa-IR"/>
        </w:rPr>
        <w:t xml:space="preserve">جسم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خوارج ؛ وحدت وجودی‌ها و دیگر نحله‌ها و آرای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 بنا بر مأثورات قطعی دینی ، نواصب ،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واردین و ساکنان ویژه دوزخ‌اند و دچار شدیدترین عذاب‌های الهی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فرشتگان ، انبیا، صدیقان و شهیدان شفاعت کنند که خداوند عزّوجل ناصبی را از آتش بیرون آورد، هرگز خداوند او را بیرون نخواهد آورد</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است که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ناصبی اگرچه عبادت کرده و تلاش نماید سرانجامش مشمول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که تلاش کرده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نیز در اعماق دوزخ عذاب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همانا منافقان در</w:t>
      </w:r>
    </w:p>
    <w:p>
      <w:pPr>
        <w:pStyle w:val="BookText"/>
        <w:rPr/>
      </w:pPr>
      <w:r>
        <w:rPr>
          <w:rFonts w:ascii="IRNazanin" w:hAnsi="IRNazanin" w:eastAsia="IRNazanin"/>
          <w:color w:val="111111"/>
          <w:sz w:val="28"/>
          <w:sz w:val="28"/>
          <w:szCs w:val="28"/>
          <w:rtl w:val="true"/>
          <w:lang w:bidi="fa-IR"/>
        </w:rPr>
        <w:t>پایین‌ترین طبقه از آتش دوزخند</w:t>
      </w:r>
      <w:r>
        <w:rPr>
          <w:rFonts w:eastAsia="IRNazanin" w:cs="IRNazanin"/>
          <w:color w:val="111111"/>
          <w:sz w:val="28"/>
          <w:szCs w:val="28"/>
          <w:rtl w:val="true"/>
          <w:lang w:bidi="fa-IR"/>
        </w:rPr>
        <w:t>.</w:t>
      </w:r>
    </w:p>
    <w:p>
      <w:pPr>
        <w:pStyle w:val="Heading3"/>
        <w:numPr>
          <w:ilvl w:val="2"/>
          <w:numId w:val="1"/>
        </w:numPr>
        <w:rPr/>
      </w:pPr>
      <w:bookmarkStart w:id="770" w:name="__RefHeading___Toc297807_2281741623"/>
      <w:bookmarkStart w:id="771" w:name="_Toc288"/>
      <w:bookmarkEnd w:id="770"/>
      <w:r>
        <w:rPr/>
        <w:t>4</w:t>
      </w:r>
      <w:r>
        <w:rPr>
          <w:rtl w:val="true"/>
        </w:rPr>
        <w:t xml:space="preserve"> </w:t>
      </w:r>
      <w:r>
        <w:rPr>
          <w:rtl w:val="true"/>
        </w:rPr>
        <w:t xml:space="preserve">ـ </w:t>
      </w:r>
      <w:r>
        <w:rPr/>
        <w:t>34</w:t>
      </w:r>
      <w:r>
        <w:rPr>
          <w:rtl w:val="true"/>
        </w:rPr>
        <w:t xml:space="preserve">. </w:t>
      </w:r>
      <w:r>
        <w:rPr>
          <w:rtl w:val="true"/>
        </w:rPr>
        <w:t xml:space="preserve">انکار امامت امامان </w:t>
      </w:r>
      <w:r>
        <w:rPr>
          <w:rtl w:val="true"/>
        </w:rPr>
        <w:t>(</w:t>
      </w:r>
      <w:r>
        <w:rPr>
          <w:rtl w:val="true"/>
        </w:rPr>
        <w:t>علیهم السلام</w:t>
      </w:r>
      <w:r>
        <w:rPr>
          <w:rtl w:val="true"/>
        </w:rPr>
        <w:t xml:space="preserve">) </w:t>
      </w:r>
      <w:r>
        <w:rPr>
          <w:rtl w:val="true"/>
        </w:rPr>
        <w:t>عامل ورود به جهنّم</w:t>
      </w:r>
      <w:bookmarkEnd w:id="77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بزرگوار اسلام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هفتاد و سه فرقه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در آتش خواهند بود، جز یک فرقه که از وصیّ من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خواهد کرد</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نیز روایتی از پیامبر اکرم اسلام از طریق شیعه و سنّی</w:t>
      </w:r>
    </w:p>
    <w:p>
      <w:pPr>
        <w:pStyle w:val="BookText"/>
        <w:rPr/>
      </w:pP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بیتی کمثل سفینة نوح ، من رکب فیها نجی و من تخلّف</w:t>
      </w:r>
    </w:p>
    <w:p>
      <w:pPr>
        <w:pStyle w:val="BookText"/>
        <w:rPr/>
      </w:pPr>
      <w:r>
        <w:rPr>
          <w:rFonts w:ascii="IRNazanin" w:hAnsi="IRNazanin" w:eastAsia="IRNazanin"/>
          <w:color w:val="111111"/>
          <w:sz w:val="28"/>
          <w:sz w:val="28"/>
          <w:szCs w:val="28"/>
          <w:rtl w:val="true"/>
          <w:lang w:bidi="fa-IR"/>
        </w:rPr>
        <w:t xml:space="preserve">عنها غرق ؛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مثل اهل بیت من به مانند کشتی نوح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آن سوار شد نجات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آن روی برتابید غرق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متابعت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متکلّمان محبّ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امامیّه را فرقه ناجیه نامبردار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 توسی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 و مخالفان با آن حضرت فاسقند</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علّامه حلّی نیز سخنان خواجه را تأیید کرده و دیدگاه عالمان شیعه</w:t>
      </w:r>
    </w:p>
    <w:p>
      <w:pPr>
        <w:pStyle w:val="BookText"/>
        <w:rPr/>
      </w:pPr>
      <w:r>
        <w:rPr>
          <w:rFonts w:ascii="IRNazanin" w:hAnsi="IRNazanin" w:eastAsia="IRNazanin"/>
          <w:color w:val="111111"/>
          <w:sz w:val="28"/>
          <w:sz w:val="28"/>
          <w:szCs w:val="28"/>
          <w:rtl w:val="true"/>
          <w:lang w:bidi="fa-IR"/>
        </w:rPr>
        <w:t xml:space="preserve">در مورد احکام مخالفان را آورده است </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مخالفان کسانی هستند که به امامت بلافصل</w:t>
      </w:r>
    </w:p>
    <w:p>
      <w:pPr>
        <w:pStyle w:val="BookText"/>
        <w:rPr/>
      </w:pPr>
      <w:r>
        <w:rPr>
          <w:rFonts w:ascii="IRNazanin" w:hAnsi="IRNazanin" w:eastAsia="IRNazanin"/>
          <w:color w:val="111111"/>
          <w:sz w:val="28"/>
          <w:sz w:val="28"/>
          <w:szCs w:val="28"/>
          <w:rtl w:val="true"/>
          <w:lang w:bidi="fa-IR"/>
        </w:rPr>
        <w:t>امیرمؤمنان و دیگر امامان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احکام آخرتی مخالفان در میان عالمان شیعه را دارای سه نظر دانسته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مخلّد در نارند، به جهت عدم استحقاق ورود به بهشت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آل‌نوبخت و گروهی از علما آن است که آنان از آتش خارج می‌شوند به سبب عدم کفری که موجب خلود در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هم نمی‌شوند به خاطر عدم ایمانی که مقتضی استحقاق ثواب و پاداش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آتش خارج می‌شوند و به بهشت می‌روند</w:t>
      </w:r>
      <w:r>
        <w:rPr>
          <w:rFonts w:eastAsia="IRNazanin" w:cs="IRNazanin"/>
          <w:color w:val="111111"/>
          <w:sz w:val="28"/>
          <w:szCs w:val="28"/>
          <w:rtl w:val="true"/>
          <w:lang w:bidi="fa-IR"/>
        </w:rPr>
        <w:t xml:space="preserve">. </w:t>
      </w:r>
      <w:r>
        <w:rPr>
          <w:rStyle w:val="FootnoteAnchor"/>
          <w:rtl w:val="true"/>
        </w:rPr>
        <w:footnoteReference w:id="105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توضیح آرای فوق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رأی اکثر علمای</w:t>
      </w:r>
    </w:p>
    <w:p>
      <w:pPr>
        <w:pStyle w:val="BookText"/>
        <w:rPr/>
      </w:pPr>
      <w:r>
        <w:rPr>
          <w:rFonts w:ascii="IRNazanin" w:hAnsi="IRNazanin" w:eastAsia="IRNazanin"/>
          <w:color w:val="111111"/>
          <w:sz w:val="28"/>
          <w:sz w:val="28"/>
          <w:szCs w:val="28"/>
          <w:rtl w:val="true"/>
          <w:lang w:bidi="fa-IR"/>
        </w:rPr>
        <w:t xml:space="preserve">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دوم بیان‌گر اسکان مخالفان در اعراف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دیدگاه سوم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نادری قائل شده‌اند که مخالفان بعد از عذاب طویل داخل بهشت می‌شوند، و این قول نادر و ضعیف است </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همچنین وی در مورد مخالفانی که جاهل مستضعف باشند، احتمال ورود به بهشت را به وسیله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قابلیّت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است </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امّا برخی دیگر این دیدگاه را نه به صورت مطلق ، بلکه در چارچوب قواعد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مُرْجَوْنَ لاَِمْرِ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علّامه مجلسی در یک تبیین مبسوط به احکام مخالفان و انواع آنان پرداخته است ، از جمله کسانی که متعصّب هستند و حجّت بر آنان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وضعیّت گروهی از آنان اشاره کرده است که به خاطر ضعف عقل ، نمی‌توانند میان حق و باطل تشخیص دهند یا در بلاد مخالفان هستند و قدرت بر هجرت و تفحّص در مورد حق را ندارند، یا در زمان فترت و جاهلیت‌اند و اهل باطل غالب‌اند و اهل حق از خوف پنهانند و حق بر ایشان ظاهر نشده است و امثال ایشان ، چنانکه اشاره به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علما آن است که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مُرْجَوْنَ لاَِمْرِ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نه حکم به کفر ایشان می‌توان کرد و نه حکم به ایمان آنها؛ و در آخرت حال ایشان معلوم می‌شود</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شیخ مفید در مورد گروه‌هایی که خود را شیعه می‌دانند و به امامت برخی از امامان اعتقاد ندارند،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اتّفاق دارند بر این که هر کس منکر امامت یکی از امامان شود وجوب طاعت ایشان را انکار نماید کافر و گمراه گشته و مستحقّ خلود در نار است </w:t>
      </w:r>
      <w:r>
        <w:rPr>
          <w:rFonts w:eastAsia="IRNazanin" w:cs="IRNazanin"/>
          <w:color w:val="111111"/>
          <w:sz w:val="28"/>
          <w:szCs w:val="28"/>
          <w:rtl w:val="true"/>
          <w:lang w:bidi="fa-IR"/>
        </w:rPr>
        <w:t xml:space="preserve">. </w:t>
      </w:r>
      <w:r>
        <w:rPr>
          <w:rStyle w:val="FootnoteAnchor"/>
          <w:rtl w:val="true"/>
        </w:rPr>
        <w:footnoteReference w:id="106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سایر فرق شیعه به غیر از اثنی‌عشری ، در حکم مخالفان است</w:t>
      </w:r>
      <w:r>
        <w:rPr>
          <w:rFonts w:eastAsia="IRNazanin" w:cs="IRNazanin"/>
          <w:color w:val="111111"/>
          <w:sz w:val="28"/>
          <w:szCs w:val="28"/>
          <w:rtl w:val="true"/>
          <w:lang w:bidi="fa-IR"/>
        </w:rPr>
        <w:t xml:space="preserve">. </w:t>
      </w:r>
      <w:r>
        <w:rPr>
          <w:rStyle w:val="FootnoteAnchor"/>
          <w:rtl w:val="true"/>
        </w:rPr>
        <w:footnoteReference w:id="1064"/>
      </w:r>
      <w:bookmarkStart w:id="772" w:name="pg3664_27150"/>
    </w:p>
    <w:p>
      <w:pPr>
        <w:pStyle w:val="Heading3"/>
        <w:numPr>
          <w:ilvl w:val="2"/>
          <w:numId w:val="1"/>
        </w:numPr>
        <w:rPr/>
      </w:pPr>
      <w:bookmarkStart w:id="773" w:name="__RefHeading___Toc297809_2281741623"/>
      <w:bookmarkStart w:id="774" w:name="_Toc289"/>
      <w:bookmarkEnd w:id="772"/>
      <w:bookmarkEnd w:id="773"/>
      <w:r>
        <w:rPr/>
        <w:t>5</w:t>
      </w:r>
      <w:r>
        <w:rPr>
          <w:rtl w:val="true"/>
        </w:rPr>
        <w:t xml:space="preserve"> </w:t>
      </w:r>
      <w:r>
        <w:rPr>
          <w:rtl w:val="true"/>
        </w:rPr>
        <w:t xml:space="preserve">ـ </w:t>
      </w:r>
      <w:r>
        <w:rPr/>
        <w:t>34</w:t>
      </w:r>
      <w:r>
        <w:rPr>
          <w:rtl w:val="true"/>
        </w:rPr>
        <w:t xml:space="preserve">. </w:t>
      </w:r>
      <w:r>
        <w:rPr>
          <w:rtl w:val="true"/>
        </w:rPr>
        <w:t>برخی از گناهان عامل ورود به جهنّم</w:t>
      </w:r>
      <w:bookmarkEnd w:id="774"/>
    </w:p>
    <w:p>
      <w:pPr>
        <w:pStyle w:val="BookText"/>
        <w:rPr/>
      </w:pPr>
      <w:r>
        <w:rPr>
          <w:rFonts w:ascii="IRNazanin" w:hAnsi="IRNazanin" w:eastAsia="IRNazanin"/>
          <w:color w:val="111111"/>
          <w:sz w:val="28"/>
          <w:sz w:val="28"/>
          <w:szCs w:val="28"/>
          <w:rtl w:val="true"/>
          <w:lang w:bidi="fa-IR"/>
        </w:rPr>
        <w:t xml:space="preserve">گناهکاران درجات مختلفی دارند و انجام گناه از سوی آنان نیز دارای کیفرهای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 از راه توبه مورد بخشش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دنیا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مراحل مختلف عالم آخرت نسبت به گناهانشان مؤاخذه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از احادیث و دیدگاه گروهی از متکلّمان امامیّه بعضی از آنها گناهشان به حدّی است که کارشان به جهنّم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روایت رسیده از امام محمّد باقر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در جهنّم می‌سوزانند تا وقتی که مانند ذغال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شفاعت ، ایشان را درمی‌یابد و از جهنّم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داخل بهشت می‌شوند، امّا در بهشت آنها را جهنّمیان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همه صدا بلند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نام را از ما بردار، که این نام برداشته می‌شود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شیخ مفید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به خدا معرفت پیدا کرده است ؛ به خاطر نافرمانی خدای تعالی ، بسا که داخل آتش می‌شود جز این که در آن ، ابدی نخواهد ماند بلکه از آن جا به سوی نعمت همیشگی خارج خواهد شد، و دوزخ جز برای کافران ابدی نخواهد بود</w:t>
      </w:r>
      <w:r>
        <w:rPr>
          <w:rFonts w:eastAsia="IRNazanin" w:cs="IRNazanin"/>
          <w:color w:val="111111"/>
          <w:sz w:val="28"/>
          <w:szCs w:val="28"/>
          <w:rtl w:val="true"/>
          <w:lang w:bidi="fa-IR"/>
        </w:rPr>
        <w:t xml:space="preserve">. </w:t>
      </w:r>
      <w:r>
        <w:rPr>
          <w:rStyle w:val="FootnoteAnchor"/>
          <w:rtl w:val="true"/>
        </w:rPr>
        <w:footnoteReference w:id="106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مؤمنان اهل کبائر پس از آن که داخل دوزخ می‌شوند به فضل الهی یا به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خارج می‌شوند</w:t>
      </w:r>
      <w:r>
        <w:rPr>
          <w:rFonts w:eastAsia="IRNazanin" w:cs="IRNazanin"/>
          <w:color w:val="111111"/>
          <w:sz w:val="28"/>
          <w:szCs w:val="28"/>
          <w:rtl w:val="true"/>
          <w:lang w:bidi="fa-IR"/>
        </w:rPr>
        <w:t xml:space="preserve">. </w:t>
      </w:r>
      <w:r>
        <w:rPr>
          <w:rStyle w:val="FootnoteAnchor"/>
          <w:rtl w:val="true"/>
        </w:rPr>
        <w:footnoteReference w:id="1067"/>
      </w:r>
      <w:bookmarkStart w:id="775" w:name="pg3664_27151"/>
    </w:p>
    <w:p>
      <w:pPr>
        <w:pStyle w:val="Heading2"/>
        <w:numPr>
          <w:ilvl w:val="1"/>
          <w:numId w:val="1"/>
        </w:numPr>
        <w:rPr/>
      </w:pPr>
      <w:bookmarkStart w:id="776" w:name="__RefHeading___Toc297811_2281741623"/>
      <w:bookmarkStart w:id="777" w:name="_Toc290"/>
      <w:bookmarkEnd w:id="775"/>
      <w:bookmarkEnd w:id="776"/>
      <w:r>
        <w:rPr/>
        <w:t>35</w:t>
      </w:r>
      <w:r>
        <w:rPr>
          <w:rtl w:val="true"/>
        </w:rPr>
        <w:t xml:space="preserve">. </w:t>
      </w:r>
      <w:r>
        <w:rPr>
          <w:rtl w:val="true"/>
        </w:rPr>
        <w:t>آفرینش بهشت و دوزخ</w:t>
      </w:r>
      <w:bookmarkEnd w:id="777"/>
    </w:p>
    <w:p>
      <w:pPr>
        <w:pStyle w:val="Heading3"/>
        <w:numPr>
          <w:ilvl w:val="2"/>
          <w:numId w:val="1"/>
        </w:numPr>
        <w:rPr/>
      </w:pPr>
      <w:bookmarkStart w:id="778" w:name="__RefHeading___Toc297813_2281741623"/>
      <w:bookmarkStart w:id="779" w:name="_Toc291"/>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 xml:space="preserve">بهشت و جهنّم ، آخرین منزلگاه جهان آخرت و سرای جاوید و ماندگار و بی‌پایان برای نیکان و بدان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 مورد عنایت ویژه مکتب وحی قرار گرفته و بخش عظیمی از معارف اعتقادی را تشکیل می‌دهد</w:t>
      </w:r>
      <w:r>
        <w:rPr>
          <w:rFonts w:eastAsia="IRNazanin" w:cs="IRNazanin"/>
          <w:color w:val="111111"/>
          <w:sz w:val="28"/>
          <w:szCs w:val="28"/>
          <w:rtl w:val="true"/>
          <w:lang w:bidi="fa-IR"/>
        </w:rPr>
        <w:t>.</w:t>
      </w:r>
    </w:p>
    <w:p>
      <w:pPr>
        <w:pStyle w:val="Heading3"/>
        <w:numPr>
          <w:ilvl w:val="2"/>
          <w:numId w:val="1"/>
        </w:numPr>
        <w:rPr/>
      </w:pPr>
      <w:bookmarkStart w:id="780" w:name="__RefHeading___Toc297815_2281741623"/>
      <w:bookmarkStart w:id="781" w:name="_Toc292"/>
      <w:bookmarkEnd w:id="780"/>
      <w:r>
        <w:rPr/>
        <w:t>1</w:t>
      </w:r>
      <w:r>
        <w:rPr>
          <w:rtl w:val="true"/>
        </w:rPr>
        <w:t xml:space="preserve"> </w:t>
      </w:r>
      <w:r>
        <w:rPr>
          <w:rtl w:val="true"/>
        </w:rPr>
        <w:t xml:space="preserve">ـ </w:t>
      </w:r>
      <w:r>
        <w:rPr/>
        <w:t>35</w:t>
      </w:r>
      <w:r>
        <w:rPr>
          <w:rtl w:val="true"/>
        </w:rPr>
        <w:t xml:space="preserve">. </w:t>
      </w:r>
      <w:r>
        <w:rPr>
          <w:rtl w:val="true"/>
        </w:rPr>
        <w:t>ماهیّت بهشت و دوزخ</w:t>
      </w:r>
      <w:bookmarkEnd w:id="781"/>
    </w:p>
    <w:p>
      <w:pPr>
        <w:pStyle w:val="BookText"/>
        <w:rPr/>
      </w:pPr>
      <w:r>
        <w:rPr>
          <w:rFonts w:ascii="IRNazanin" w:hAnsi="IRNazanin" w:eastAsia="IRNazanin"/>
          <w:color w:val="111111"/>
          <w:sz w:val="28"/>
          <w:sz w:val="28"/>
          <w:szCs w:val="28"/>
          <w:rtl w:val="true"/>
          <w:lang w:bidi="fa-IR"/>
        </w:rPr>
        <w:t xml:space="preserve">پیشتر در بخش پیدایش جهان گفته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مأثورات دینی ، مادّه اوّلیّه خلقت بر مبنای امتحان الهی به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بخش مطیع و عاصی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مادّه آفرینش بهشت و دوزخ و بهشتیان و دوزخیان‌اند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واژه علّیّین و سجّین بر خود جنّت و دوزخ هم گفته می‌شود</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باید توجه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که بنا بر بدیهیّات غیرقابل تردید دینی ، بهشت و دوزخ مادّه و جسم هستند و در خارج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تأویل و تحریف این حقیقت مسلّم از منظر فقها و متکلّمان اسلامی الحاد و کفر به شمار می‌رود</w:t>
      </w:r>
      <w:r>
        <w:rPr>
          <w:rFonts w:eastAsia="IRNazanin" w:cs="IRNazanin"/>
          <w:color w:val="111111"/>
          <w:sz w:val="28"/>
          <w:szCs w:val="28"/>
          <w:rtl w:val="true"/>
          <w:lang w:bidi="fa-IR"/>
        </w:rPr>
        <w:t xml:space="preserve">. </w:t>
      </w:r>
      <w:r>
        <w:rPr>
          <w:rStyle w:val="FootnoteAnchor"/>
          <w:rtl w:val="true"/>
        </w:rPr>
        <w:footnoteReference w:id="1069"/>
      </w:r>
      <w:bookmarkStart w:id="782" w:name="pg3664_27152"/>
    </w:p>
    <w:p>
      <w:pPr>
        <w:pStyle w:val="Heading3"/>
        <w:numPr>
          <w:ilvl w:val="2"/>
          <w:numId w:val="1"/>
        </w:numPr>
        <w:rPr/>
      </w:pPr>
      <w:bookmarkStart w:id="783" w:name="__RefHeading___Toc297817_2281741623"/>
      <w:bookmarkStart w:id="784" w:name="_Toc293"/>
      <w:bookmarkEnd w:id="782"/>
      <w:bookmarkEnd w:id="783"/>
      <w:r>
        <w:rPr/>
        <w:t>2</w:t>
      </w:r>
      <w:r>
        <w:rPr>
          <w:rtl w:val="true"/>
        </w:rPr>
        <w:t xml:space="preserve"> </w:t>
      </w:r>
      <w:r>
        <w:rPr>
          <w:rtl w:val="true"/>
        </w:rPr>
        <w:t xml:space="preserve">ـ </w:t>
      </w:r>
      <w:r>
        <w:rPr/>
        <w:t>35</w:t>
      </w:r>
      <w:r>
        <w:rPr>
          <w:rtl w:val="true"/>
        </w:rPr>
        <w:t xml:space="preserve">. </w:t>
      </w:r>
      <w:r>
        <w:rPr>
          <w:rtl w:val="true"/>
        </w:rPr>
        <w:t>بهشت و جهنّم هم‌اکنون موجودند</w:t>
      </w:r>
      <w:bookmarkEnd w:id="784"/>
    </w:p>
    <w:p>
      <w:pPr>
        <w:pStyle w:val="BookText"/>
        <w:rPr/>
      </w:pPr>
      <w:r>
        <w:rPr>
          <w:rFonts w:ascii="IRNazanin" w:hAnsi="IRNazanin" w:eastAsia="IRNazanin"/>
          <w:color w:val="111111"/>
          <w:sz w:val="28"/>
          <w:sz w:val="28"/>
          <w:szCs w:val="28"/>
          <w:rtl w:val="true"/>
          <w:lang w:bidi="fa-IR"/>
        </w:rPr>
        <w:t>بنا بر آیات و روایات ، بهشت و جهنّم اکنون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آتش بر کافران و فراهم شدن بهشت وسیع برای پرهیزگاران با واژگانی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أُعِدَّتْ لِلْکَافِرِینَ </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وجود دارد که بیان‌گر خلقت</w:t>
      </w:r>
    </w:p>
    <w:p>
      <w:pPr>
        <w:pStyle w:val="BookText"/>
        <w:rPr/>
      </w:pPr>
      <w:r>
        <w:rPr>
          <w:rFonts w:ascii="IRNazanin" w:hAnsi="IRNazanin" w:eastAsia="IRNazanin"/>
          <w:color w:val="111111"/>
          <w:sz w:val="28"/>
          <w:sz w:val="28"/>
          <w:szCs w:val="28"/>
          <w:rtl w:val="true"/>
          <w:lang w:bidi="fa-IR"/>
        </w:rPr>
        <w:t>فعلی جنّت و 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موضوع تأکید شده و خلقت فعلی بهشت و جهنّم ، از عقاید شیعه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کسی که چهار چیز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قبر، آفرینش بهشت و جهنّم ، و شفاعت </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همچنین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بهشت و جهنّم را از جمله عقایدی دانسته است</w:t>
      </w:r>
    </w:p>
    <w:p>
      <w:pPr>
        <w:pStyle w:val="BookText"/>
        <w:rPr/>
      </w:pPr>
      <w:r>
        <w:rPr>
          <w:rFonts w:ascii="IRNazanin" w:hAnsi="IRNazanin" w:eastAsia="IRNazanin"/>
          <w:color w:val="111111"/>
          <w:sz w:val="28"/>
          <w:sz w:val="28"/>
          <w:szCs w:val="28"/>
          <w:rtl w:val="true"/>
          <w:lang w:bidi="fa-IR"/>
        </w:rPr>
        <w:t xml:space="preserve">که ایمان به آن موجب می‌شود که انسان حقّآ مؤمن و از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متکلّمان سنّی به فعلیّت آفرینش بهشت و دوزخ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قلیلی از معتزله قائل شده‌اند که بعد از این در قیامت مخلوق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احدی از امامیّه به این دیدگاه سخیف قائل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را به سیّد رضی نسبت داده‌اند و از او بسیار بعید است </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آن است که بهشت و جهنّم هم‌اکنون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وارد بهشت شد و جهنّم را دید</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جهنّم در حال حاضر آفریده شده‌اند و این مسأله در احادیث آمده است و اجماع</w:t>
      </w:r>
      <w:bookmarkStart w:id="785" w:name="pg3664_27153"/>
    </w:p>
    <w:p>
      <w:pPr>
        <w:pStyle w:val="BookText"/>
        <w:rPr/>
      </w:pPr>
      <w:bookmarkEnd w:id="785"/>
      <w:r>
        <w:rPr>
          <w:rFonts w:ascii="IRNazanin" w:hAnsi="IRNazanin" w:eastAsia="IRNazanin"/>
          <w:color w:val="111111"/>
          <w:sz w:val="28"/>
          <w:sz w:val="28"/>
          <w:szCs w:val="28"/>
          <w:rtl w:val="true"/>
          <w:lang w:bidi="fa-IR"/>
        </w:rPr>
        <w:t xml:space="preserve">اهل شرع و آثار بر آن است </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همچنین فاضل مقداد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هم‌اکنون</w:t>
      </w:r>
    </w:p>
    <w:p>
      <w:pPr>
        <w:pStyle w:val="BookText"/>
        <w:rPr/>
      </w:pPr>
      <w:r>
        <w:rPr>
          <w:rFonts w:ascii="IRNazanin" w:hAnsi="IRNazanin" w:eastAsia="IRNazanin"/>
          <w:color w:val="111111"/>
          <w:sz w:val="28"/>
          <w:sz w:val="28"/>
          <w:szCs w:val="28"/>
          <w:rtl w:val="true"/>
          <w:lang w:bidi="fa-IR"/>
        </w:rPr>
        <w:t>آفریده شده‌اند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در راستای فعلیّت آفرینش بهشت و جهنّم و بنا بر مستندات دینی ، نعمت‌ها یا عذاب‌هایی به عنوان جزا در بهشت و دوزخ مهیّا می‌گردد که متأثر از اعمال انسان‌ها دچار کاستی یا فزونی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 خداوند متعال برای پناه دادن یتیمان و مهربانی با ضعیفان و دلسوزی به پدر و مادر و دوستی با بردگان ، خانه‌ای در بهشت بنا می‌کند</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در برخی از کتاب‌های کلامی و اعتقادی پیرامون مکان و جایگاه بهشت و جهنّم در جهان ، دیدگاه‌ها و مباحثی عرضه شده است که شرح و تبیین آنها نیازمند تحقیق و تفصیل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 بهشت و جهنّم ، مادّی و جسمانی است و اکنون در خارج موجود است </w:t>
      </w:r>
      <w:r>
        <w:rPr>
          <w:rFonts w:eastAsia="IRNazanin" w:cs="IRNazanin"/>
          <w:color w:val="111111"/>
          <w:sz w:val="28"/>
          <w:szCs w:val="28"/>
          <w:rtl w:val="true"/>
          <w:lang w:bidi="fa-IR"/>
        </w:rPr>
        <w:t>.</w:t>
      </w:r>
    </w:p>
    <w:p>
      <w:pPr>
        <w:pStyle w:val="Heading3"/>
        <w:numPr>
          <w:ilvl w:val="2"/>
          <w:numId w:val="1"/>
        </w:numPr>
        <w:rPr/>
      </w:pPr>
      <w:bookmarkStart w:id="786" w:name="__RefHeading___Toc297819_2281741623"/>
      <w:bookmarkStart w:id="787" w:name="_Toc294"/>
      <w:bookmarkEnd w:id="786"/>
      <w:r>
        <w:rPr/>
        <w:t>3</w:t>
      </w:r>
      <w:r>
        <w:rPr>
          <w:rtl w:val="true"/>
        </w:rPr>
        <w:t xml:space="preserve"> </w:t>
      </w:r>
      <w:r>
        <w:rPr>
          <w:rtl w:val="true"/>
        </w:rPr>
        <w:t xml:space="preserve">ـ </w:t>
      </w:r>
      <w:r>
        <w:rPr/>
        <w:t>35</w:t>
      </w:r>
      <w:r>
        <w:rPr>
          <w:rtl w:val="true"/>
        </w:rPr>
        <w:t xml:space="preserve">. </w:t>
      </w:r>
      <w:r>
        <w:rPr>
          <w:rtl w:val="true"/>
        </w:rPr>
        <w:t>خلقت منازل انسان در بهشت و جهنّم</w:t>
      </w:r>
      <w:bookmarkEnd w:id="787"/>
    </w:p>
    <w:p>
      <w:pPr>
        <w:pStyle w:val="BookText"/>
        <w:rPr/>
      </w:pP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کس نیافرید مگر این که منزلی در بهشت و منزلی در جهنّم برایش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بهشتیان در بهشت و دوزخیان در آتش ساکن شدند، یک منادی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دوزخ نظر کنند و منازلشان در جهنّم بر آنان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منازل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خدایتان عصیان می‌کردید، در آن جا داخل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کسی از خوشحالی بمیرد، اهل بهشت در آن روز از خوشحالی می‌مردند از این که عذاب از آنها منصرف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بالا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سرشان را بالا می‌گیرند</w:t>
      </w:r>
      <w:bookmarkStart w:id="788" w:name="pg3664_27154"/>
    </w:p>
    <w:p>
      <w:pPr>
        <w:pStyle w:val="BookText"/>
        <w:rPr/>
      </w:pPr>
      <w:bookmarkEnd w:id="788"/>
      <w:r>
        <w:rPr>
          <w:rFonts w:ascii="IRNazanin" w:hAnsi="IRNazanin" w:eastAsia="IRNazanin"/>
          <w:color w:val="111111"/>
          <w:sz w:val="28"/>
          <w:sz w:val="28"/>
          <w:szCs w:val="28"/>
          <w:rtl w:val="true"/>
          <w:lang w:bidi="fa-IR"/>
        </w:rPr>
        <w:t>و منازل خود را در بهشت و آنچه از نعمت‌ها در آن است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 شما بود که اگر اطاعت خدایتان می‌کردید وارد آن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کسی از حزن بمیرد، اهل آتش در آن روز از اندوه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منازل بهشتیان در دوزخ را به میراث به دوزخیان می‌دهند و منازل دوزخیان به ارث ، به بهشتیان می‌دهند و این است سخن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هُمُ الْوَارِثُونَ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یَرِثُونَ الْفِرْدَوْسَ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اینان وارثانند که بهشت را به ارث می‌برند و جاودانه در آن خواهند ماند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شیخ صدوق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آن است که هیچ کس از دنیا نمی‌رود تا آن که مکان خود را در بهشت یا جهنّم می‌بیند</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راوندی در روایتی پیرامون حوادث عاشورا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کامل خویش را به آن حضرت اعلام نمودند، حضرت جایگاه و منازل آنان را در بهشت به ایشان نشان داد</w:t>
      </w:r>
      <w:r>
        <w:rPr>
          <w:rFonts w:eastAsia="IRNazanin" w:cs="IRNazanin"/>
          <w:color w:val="111111"/>
          <w:sz w:val="28"/>
          <w:szCs w:val="28"/>
          <w:rtl w:val="true"/>
          <w:lang w:bidi="fa-IR"/>
        </w:rPr>
        <w:t xml:space="preserve">. </w:t>
      </w:r>
      <w:r>
        <w:rPr>
          <w:rStyle w:val="FootnoteAnchor"/>
          <w:rtl w:val="true"/>
        </w:rPr>
        <w:footnoteReference w:id="1082"/>
      </w:r>
    </w:p>
    <w:p>
      <w:pPr>
        <w:pStyle w:val="Heading3"/>
        <w:numPr>
          <w:ilvl w:val="2"/>
          <w:numId w:val="1"/>
        </w:numPr>
        <w:rPr/>
      </w:pPr>
      <w:bookmarkStart w:id="789" w:name="__RefHeading___Toc297821_2281741623"/>
      <w:bookmarkStart w:id="790" w:name="_Toc295"/>
      <w:bookmarkEnd w:id="789"/>
      <w:r>
        <w:rPr/>
        <w:t>4</w:t>
      </w:r>
      <w:r>
        <w:rPr>
          <w:rtl w:val="true"/>
        </w:rPr>
        <w:t xml:space="preserve"> </w:t>
      </w:r>
      <w:r>
        <w:rPr>
          <w:rtl w:val="true"/>
        </w:rPr>
        <w:t xml:space="preserve">ـ </w:t>
      </w:r>
      <w:r>
        <w:rPr/>
        <w:t>35</w:t>
      </w:r>
      <w:r>
        <w:rPr>
          <w:rtl w:val="true"/>
        </w:rPr>
        <w:t xml:space="preserve">. </w:t>
      </w:r>
      <w:r>
        <w:rPr>
          <w:rtl w:val="true"/>
        </w:rPr>
        <w:t>بهشت و دوزخ دنیا</w:t>
      </w:r>
      <w:bookmarkEnd w:id="79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 در گفتارهای صاحب‌نظران اعتقادی پیرامون آخرت ، سخن از بهشت و دوزخ دنیا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اوصافی که متکلّمان از این بهشت و دوزخ آورده‌اند، منطبق بر بهشت و دوزخ برزخی است که در فصل برزخ شرح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برزخ در شمار اجزای عالم آخرت است ، امّا چون تعلّق به زمان پیش از حادثه بزرگ قیامت و قبل از انهدام دنیا است و از برخی ویژگیهای زمانی دنیایی برخوردار است ؛ بهشت و دوزخ آن ، بهشت و دوزخ دنیایی گفته می‌شود</w:t>
      </w:r>
      <w:r>
        <w:rPr>
          <w:rFonts w:eastAsia="IRNazanin" w:cs="IRNazanin"/>
          <w:color w:val="111111"/>
          <w:sz w:val="28"/>
          <w:szCs w:val="28"/>
          <w:rtl w:val="true"/>
          <w:lang w:bidi="fa-IR"/>
        </w:rPr>
        <w:t>.</w:t>
      </w:r>
      <w:bookmarkStart w:id="791" w:name="pg3664_27155"/>
    </w:p>
    <w:p>
      <w:pPr>
        <w:pStyle w:val="Heading3"/>
        <w:numPr>
          <w:ilvl w:val="2"/>
          <w:numId w:val="1"/>
        </w:numPr>
        <w:rPr/>
      </w:pPr>
      <w:bookmarkStart w:id="792" w:name="__RefHeading___Toc297823_2281741623"/>
      <w:bookmarkStart w:id="793" w:name="_Toc296"/>
      <w:bookmarkEnd w:id="791"/>
      <w:bookmarkEnd w:id="792"/>
      <w:r>
        <w:rPr/>
        <w:t>5</w:t>
      </w:r>
      <w:r>
        <w:rPr>
          <w:rtl w:val="true"/>
        </w:rPr>
        <w:t xml:space="preserve"> </w:t>
      </w:r>
      <w:r>
        <w:rPr>
          <w:rtl w:val="true"/>
        </w:rPr>
        <w:t xml:space="preserve">ـ </w:t>
      </w:r>
      <w:r>
        <w:rPr/>
        <w:t>35</w:t>
      </w:r>
      <w:r>
        <w:rPr>
          <w:rtl w:val="true"/>
        </w:rPr>
        <w:t xml:space="preserve">. </w:t>
      </w:r>
      <w:r>
        <w:rPr>
          <w:rtl w:val="true"/>
        </w:rPr>
        <w:t>بهشت حضرت آدم</w:t>
      </w:r>
      <w:bookmarkEnd w:id="793"/>
    </w:p>
    <w:p>
      <w:pPr>
        <w:pStyle w:val="BookText"/>
        <w:rPr/>
      </w:pPr>
      <w:r>
        <w:rPr>
          <w:rFonts w:ascii="IRNazanin" w:hAnsi="IRNazanin" w:eastAsia="IRNazanin"/>
          <w:color w:val="111111"/>
          <w:sz w:val="28"/>
          <w:sz w:val="28"/>
          <w:szCs w:val="28"/>
          <w:rtl w:val="true"/>
          <w:lang w:bidi="fa-IR"/>
        </w:rPr>
        <w:t>در مورد حقیقت بهشت آدم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 را متعلّق به عالم دنیا می‌دانند و برخی آن را بهشت جاودانیِ عالم آخرت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است از باغ‌های دنیا که خورشید در آن طلوع و غروب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هرگز از آن جا بیرون نمی‌آمد</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کلام صدوق برگرفته از روایتی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امّا علّامه مجلسی در بحارالانوار دیدگاه‌های</w:t>
      </w:r>
    </w:p>
    <w:p>
      <w:pPr>
        <w:pStyle w:val="BookText"/>
        <w:rPr/>
      </w:pPr>
      <w:r>
        <w:rPr>
          <w:rFonts w:ascii="IRNazanin" w:hAnsi="IRNazanin" w:eastAsia="IRNazanin"/>
          <w:color w:val="111111"/>
          <w:sz w:val="28"/>
          <w:sz w:val="28"/>
          <w:szCs w:val="28"/>
          <w:rtl w:val="true"/>
          <w:lang w:bidi="fa-IR"/>
        </w:rPr>
        <w:t xml:space="preserve">هر دو نظریه و روایت‌های رسیده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جمع‌بندی روایات موجود، جزم به یکی از دو دیدگاه مشکل است و خداوند بزرگ ،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وی در تألیف دیگـرش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از</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نـوشته‌های آخـر حیات اوست 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مفسّران و متکلّمان ، بهشت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1086"/>
      </w:r>
      <w:bookmarkStart w:id="794" w:name="pg3664_27156"/>
    </w:p>
    <w:p>
      <w:pPr>
        <w:pStyle w:val="Heading2"/>
        <w:numPr>
          <w:ilvl w:val="1"/>
          <w:numId w:val="1"/>
        </w:numPr>
        <w:rPr/>
      </w:pPr>
      <w:bookmarkStart w:id="795" w:name="__RefHeading___Toc297825_2281741623"/>
      <w:bookmarkStart w:id="796" w:name="_Toc297"/>
      <w:bookmarkEnd w:id="794"/>
      <w:bookmarkEnd w:id="795"/>
      <w:r>
        <w:rPr/>
        <w:t>36</w:t>
      </w:r>
      <w:r>
        <w:rPr>
          <w:rtl w:val="true"/>
        </w:rPr>
        <w:t xml:space="preserve">. </w:t>
      </w:r>
      <w:r>
        <w:rPr>
          <w:rtl w:val="true"/>
        </w:rPr>
        <w:t>بهشت</w:t>
      </w:r>
      <w:bookmarkEnd w:id="796"/>
    </w:p>
    <w:p>
      <w:pPr>
        <w:pStyle w:val="Heading3"/>
        <w:numPr>
          <w:ilvl w:val="2"/>
          <w:numId w:val="1"/>
        </w:numPr>
        <w:rPr/>
      </w:pPr>
      <w:bookmarkStart w:id="797" w:name="__RefHeading___Toc297827_2281741623"/>
      <w:bookmarkStart w:id="798" w:name="_Toc298"/>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 xml:space="preserve">بهشت برترین غایت و بهترینِ فرجام است </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این مکان والا جایگاهی ارجمند</w:t>
      </w:r>
    </w:p>
    <w:p>
      <w:pPr>
        <w:pStyle w:val="BookText"/>
        <w:rPr/>
      </w:pPr>
      <w:r>
        <w:rPr>
          <w:rFonts w:ascii="IRNazanin" w:hAnsi="IRNazanin" w:eastAsia="IRNazanin"/>
          <w:color w:val="111111"/>
          <w:sz w:val="28"/>
          <w:sz w:val="28"/>
          <w:szCs w:val="28"/>
          <w:rtl w:val="true"/>
          <w:lang w:bidi="fa-IR"/>
        </w:rPr>
        <w:t>دارد و سرشار از نعمت‌های مادّی و معنوی است که خداوند برای نیکان آماده</w:t>
      </w:r>
    </w:p>
    <w:p>
      <w:pPr>
        <w:pStyle w:val="BookText"/>
        <w:rPr/>
      </w:pPr>
      <w:r>
        <w:rPr>
          <w:rFonts w:ascii="IRNazanin" w:hAnsi="IRNazanin" w:eastAsia="IRNazanin"/>
          <w:color w:val="111111"/>
          <w:sz w:val="28"/>
          <w:sz w:val="28"/>
          <w:szCs w:val="28"/>
          <w:rtl w:val="true"/>
          <w:lang w:bidi="fa-IR"/>
        </w:rPr>
        <w:t>کرده است و به خاطر گستردگی و تنوّع مطالب پیرامون آن ، به گردآوری آثاری مستقل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با اشاراتی فهرست‌گونه به شرح ویژگی‌های آن</w:t>
      </w:r>
    </w:p>
    <w:p>
      <w:pPr>
        <w:pStyle w:val="BookText"/>
        <w:rPr/>
      </w:pPr>
      <w:r>
        <w:rPr>
          <w:rFonts w:ascii="IRNazanin" w:hAnsi="IRNazanin" w:eastAsia="IRNazanin"/>
          <w:color w:val="111111"/>
          <w:sz w:val="28"/>
          <w:sz w:val="28"/>
          <w:szCs w:val="28"/>
          <w:rtl w:val="true"/>
          <w:lang w:bidi="fa-IR"/>
        </w:rPr>
        <w:t xml:space="preserve">اقدام شده است </w:t>
      </w:r>
      <w:r>
        <w:rPr>
          <w:rFonts w:eastAsia="IRNazanin" w:cs="IRNazanin"/>
          <w:color w:val="111111"/>
          <w:sz w:val="28"/>
          <w:szCs w:val="28"/>
          <w:rtl w:val="true"/>
          <w:lang w:bidi="fa-IR"/>
        </w:rPr>
        <w:t>.</w:t>
      </w:r>
    </w:p>
    <w:p>
      <w:pPr>
        <w:pStyle w:val="Heading3"/>
        <w:numPr>
          <w:ilvl w:val="2"/>
          <w:numId w:val="1"/>
        </w:numPr>
        <w:rPr/>
      </w:pPr>
      <w:bookmarkStart w:id="799" w:name="__RefHeading___Toc297829_2281741623"/>
      <w:bookmarkStart w:id="800" w:name="_Toc299"/>
      <w:bookmarkEnd w:id="799"/>
      <w:r>
        <w:rPr/>
        <w:t>1</w:t>
      </w:r>
      <w:r>
        <w:rPr>
          <w:rtl w:val="true"/>
        </w:rPr>
        <w:t xml:space="preserve"> </w:t>
      </w:r>
      <w:r>
        <w:rPr>
          <w:rtl w:val="true"/>
        </w:rPr>
        <w:t xml:space="preserve">ـ </w:t>
      </w:r>
      <w:r>
        <w:rPr/>
        <w:t>36</w:t>
      </w:r>
      <w:r>
        <w:rPr>
          <w:rtl w:val="true"/>
        </w:rPr>
        <w:t xml:space="preserve">. </w:t>
      </w:r>
      <w:r>
        <w:rPr>
          <w:rtl w:val="true"/>
        </w:rPr>
        <w:t>معنای واژه جنّت</w:t>
      </w:r>
      <w:bookmarkEnd w:id="800"/>
    </w:p>
    <w:p>
      <w:pPr>
        <w:pStyle w:val="BookText"/>
        <w:rPr/>
      </w:pPr>
      <w:r>
        <w:rPr>
          <w:rFonts w:ascii="IRNazanin" w:hAnsi="IRNazanin" w:eastAsia="IRNazanin"/>
          <w:color w:val="111111"/>
          <w:sz w:val="28"/>
          <w:sz w:val="28"/>
          <w:szCs w:val="28"/>
          <w:rtl w:val="true"/>
          <w:lang w:bidi="fa-IR"/>
        </w:rPr>
        <w:t xml:space="preserve">جنّت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و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آن جنان است </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نیز جنّت به معنای</w:t>
      </w:r>
    </w:p>
    <w:p>
      <w:pPr>
        <w:pStyle w:val="BookText"/>
        <w:rPr/>
      </w:pPr>
      <w:r>
        <w:rPr>
          <w:rFonts w:ascii="IRNazanin" w:hAnsi="IRNazanin" w:eastAsia="IRNazanin"/>
          <w:color w:val="111111"/>
          <w:sz w:val="28"/>
          <w:sz w:val="28"/>
          <w:szCs w:val="28"/>
          <w:rtl w:val="true"/>
          <w:lang w:bidi="fa-IR"/>
        </w:rPr>
        <w:t xml:space="preserve">فردوس و بهشت است </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به هر بوستانی که درخت و میوه دارد، جنّت گفته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بی‌نظیر و کامل آن بهشت است که دارای هوای خوب و آب گوارا و سرشار، درختان فراوان و فراخ نعمت‌های گوناگون است </w:t>
      </w:r>
      <w:r>
        <w:rPr>
          <w:rFonts w:eastAsia="IRNazanin" w:cs="IRNazanin"/>
          <w:color w:val="111111"/>
          <w:sz w:val="28"/>
          <w:szCs w:val="28"/>
          <w:rtl w:val="true"/>
          <w:lang w:bidi="fa-IR"/>
        </w:rPr>
        <w:t xml:space="preserve">. </w:t>
      </w:r>
      <w:r>
        <w:rPr>
          <w:rStyle w:val="FootnoteAnchor"/>
          <w:rtl w:val="true"/>
        </w:rPr>
        <w:footnoteReference w:id="1090"/>
      </w:r>
      <w:bookmarkStart w:id="801" w:name="pg3664_27157"/>
    </w:p>
    <w:p>
      <w:pPr>
        <w:pStyle w:val="Heading3"/>
        <w:numPr>
          <w:ilvl w:val="2"/>
          <w:numId w:val="1"/>
        </w:numPr>
        <w:rPr/>
      </w:pPr>
      <w:bookmarkStart w:id="802" w:name="__RefHeading___Toc297831_2281741623"/>
      <w:bookmarkStart w:id="803" w:name="_Toc300"/>
      <w:bookmarkEnd w:id="801"/>
      <w:bookmarkEnd w:id="802"/>
      <w:r>
        <w:rPr/>
        <w:t>2</w:t>
      </w:r>
      <w:r>
        <w:rPr>
          <w:rtl w:val="true"/>
        </w:rPr>
        <w:t xml:space="preserve"> </w:t>
      </w:r>
      <w:r>
        <w:rPr>
          <w:rtl w:val="true"/>
        </w:rPr>
        <w:t xml:space="preserve">ـ </w:t>
      </w:r>
      <w:r>
        <w:rPr/>
        <w:t>36</w:t>
      </w:r>
      <w:r>
        <w:rPr>
          <w:rtl w:val="true"/>
        </w:rPr>
        <w:t xml:space="preserve">. </w:t>
      </w:r>
      <w:r>
        <w:rPr>
          <w:rtl w:val="true"/>
        </w:rPr>
        <w:t>جایگاه ارجمند بهشت</w:t>
      </w:r>
      <w:bookmarkEnd w:id="803"/>
    </w:p>
    <w:p>
      <w:pPr>
        <w:pStyle w:val="BookText"/>
        <w:rPr/>
      </w:pPr>
      <w:r>
        <w:rPr>
          <w:rFonts w:ascii="IRNazanin" w:hAnsi="IRNazanin" w:eastAsia="IRNazanin"/>
          <w:color w:val="111111"/>
          <w:sz w:val="28"/>
          <w:sz w:val="28"/>
          <w:szCs w:val="28"/>
          <w:rtl w:val="true"/>
          <w:lang w:bidi="fa-IR"/>
        </w:rPr>
        <w:t xml:space="preserve">بهشت به عنوان منزلگاه همیشگی نیکان ، از جایگاه والایی در نظام آفرینش و هستی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برترین غایت و نماد رستگاری جاوید است ، با نعمت‌هایی که نمی‌توان آنها را درک و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زُحْزِحَ عَنِ النَّارِ وَأُدْخِلَ الْجَنَّةَ فَقَدْ 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 xml:space="preserve">پس هر که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دارند و به بهشت درآرند قطعاً کامیاب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بهشت یک کار عادی تکوینی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آتشی که خداوند سبحان به دشمنانش وعده داده ، هیچ کس ایمن نیست مگر با فضل خداوندی و عمل صالح </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نعیم دون الجنّة فهو محقور؛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هر نعمتی در برابر بهشت ، حقیر و کوچک است </w:t>
      </w:r>
      <w:r>
        <w:rPr>
          <w:rFonts w:eastAsia="IRNazanin" w:cs="IRNazanin"/>
          <w:color w:val="111111"/>
          <w:sz w:val="28"/>
          <w:szCs w:val="28"/>
          <w:rtl w:val="true"/>
          <w:lang w:bidi="fa-IR"/>
        </w:rPr>
        <w:t>.</w:t>
      </w:r>
    </w:p>
    <w:p>
      <w:pPr>
        <w:pStyle w:val="Heading3"/>
        <w:numPr>
          <w:ilvl w:val="2"/>
          <w:numId w:val="1"/>
        </w:numPr>
        <w:rPr/>
      </w:pPr>
      <w:bookmarkStart w:id="804" w:name="__RefHeading___Toc297833_2281741623"/>
      <w:bookmarkStart w:id="805" w:name="_Toc301"/>
      <w:bookmarkEnd w:id="804"/>
      <w:r>
        <w:rPr/>
        <w:t>3</w:t>
      </w:r>
      <w:r>
        <w:rPr>
          <w:rtl w:val="true"/>
        </w:rPr>
        <w:t xml:space="preserve"> </w:t>
      </w:r>
      <w:r>
        <w:rPr>
          <w:rtl w:val="true"/>
        </w:rPr>
        <w:t xml:space="preserve">ـ </w:t>
      </w:r>
      <w:r>
        <w:rPr/>
        <w:t>36</w:t>
      </w:r>
      <w:r>
        <w:rPr>
          <w:rtl w:val="true"/>
        </w:rPr>
        <w:t xml:space="preserve">. </w:t>
      </w:r>
      <w:r>
        <w:rPr>
          <w:rtl w:val="true"/>
        </w:rPr>
        <w:t>ناتوانی انسان از شناخت نعمت‌های بهشتی</w:t>
      </w:r>
      <w:bookmarkEnd w:id="805"/>
    </w:p>
    <w:p>
      <w:pPr>
        <w:pStyle w:val="BookText"/>
        <w:rPr/>
      </w:pPr>
      <w:r>
        <w:rPr>
          <w:rFonts w:ascii="IRNazanin" w:hAnsi="IRNazanin" w:eastAsia="IRNazanin"/>
          <w:color w:val="111111"/>
          <w:sz w:val="28"/>
          <w:sz w:val="28"/>
          <w:szCs w:val="28"/>
          <w:rtl w:val="true"/>
          <w:lang w:bidi="fa-IR"/>
        </w:rPr>
        <w:t xml:space="preserve">بهشت سرای ماندگار و مهمانخانه ذات اقدس الهی برای پاکان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نیایش عرفه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وجاور بی الأطیبین من أولیائک فی‌الجنان الّتی زیّنتها لأصفیائک وجلّلنی شرائف نِحَلک فی‌المقامات المعدّة لأحبائک ؛ </w:t>
      </w:r>
      <w:r>
        <w:rPr>
          <w:rStyle w:val="FootnoteAnchor"/>
          <w:rtl w:val="true"/>
        </w:rPr>
        <w:footnoteReference w:id="109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برای برگزیدگانت آراسته‌ای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پاکیزه‌ترین دوستانت همسایه‌ام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جاهایی که برای دوستانت آماده شده ، مرا به عطاهای بزرگ بپوشان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بیان اوصاف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منزلگاه همیشگی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 لذّت‌های آن از قدرت بشر عادی دنیوی و محدوده فکر او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هیچکس نمی‌داند که چه پاداش‌هایی که مایه روشنی چشم‌ها است برای آنان نهفته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آنچه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بهشتی آفرید که چشمی آن را ندیده و هیچ آفریده‌ای بر آن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هر بامداد آن را می‌گشاید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خوشت و نسیمت را افزون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سخن خدای تعالی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تَعْلَمُ نَفْسٌ مَا أُخْفِیَ لَهُمْ مِنْ قُرَّةِ أَعْیُنٍ جَزَاءً بِمَا کَانُوا یَعْمَلُونَ </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عبارتی از احادیث در جوامع حدیثی شیعه و سنّی بیان‌گر آن است که پاداش الهی برای صالحان در بهشت به گونه‌ای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عین رأت ، و لا اذن سمعت ، و لا خطر علی قلب بشر؛ هیچ چشمی ندیده و هیچ گوشی نشنیده و به خاطر کسی نگذشته است </w:t>
      </w:r>
      <w:r>
        <w:rPr>
          <w:rFonts w:eastAsia="IRNazanin" w:cs="IRNazanin"/>
          <w:color w:val="111111"/>
          <w:sz w:val="28"/>
          <w:szCs w:val="28"/>
          <w:rtl w:val="true"/>
          <w:lang w:bidi="fa-IR"/>
        </w:rPr>
        <w:t xml:space="preserve">. </w:t>
      </w:r>
      <w:r>
        <w:rPr>
          <w:rStyle w:val="FootnoteAnchor"/>
          <w:rtl w:val="true"/>
        </w:rPr>
        <w:footnoteReference w:id="109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زیبایی نعمت‌های بهشت چنان است که انسان در دنیا توان دیدن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از لباس‌های بهشت را نزد اهل دنیا افکنند، چشمانشان توان دیدن آنها را نداشته و از شوق تماشای آن بمیرند</w:t>
      </w:r>
      <w:r>
        <w:rPr>
          <w:rFonts w:eastAsia="IRNazanin" w:cs="IRNazanin"/>
          <w:color w:val="111111"/>
          <w:sz w:val="28"/>
          <w:szCs w:val="28"/>
          <w:rtl w:val="true"/>
          <w:lang w:bidi="fa-IR"/>
        </w:rPr>
        <w:t xml:space="preserve">. </w:t>
      </w:r>
      <w:r>
        <w:rPr>
          <w:rStyle w:val="FootnoteAnchor"/>
          <w:rtl w:val="true"/>
        </w:rPr>
        <w:footnoteReference w:id="1098"/>
      </w:r>
      <w:bookmarkStart w:id="806" w:name="pg3664_27159"/>
    </w:p>
    <w:p>
      <w:pPr>
        <w:pStyle w:val="BookText"/>
        <w:rPr/>
      </w:pPr>
      <w:bookmarkEnd w:id="806"/>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من‌الدنیا سماعه أعظم من عیانه و کلّ شیء من‌الآخرة عیانه أعظم من سماعه ؛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همه چیز دنیا شنیدنش بزرگ‌تر است از دیدنش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چیز آخرت ، دیدنش از شنیدنش بزرگ‌تر است</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مخلوطی از حلال و حرام ، خیر و شرّ، مرگ و حیات ، تلخ و شیرین دانسته است </w:t>
      </w:r>
      <w:r>
        <w:rPr>
          <w:rStyle w:val="FootnoteAnchor"/>
          <w:rtl w:val="true"/>
        </w:rPr>
        <w:footnoteReference w:id="1100"/>
      </w:r>
      <w:r>
        <w:rPr>
          <w:rFonts w:ascii="IRNazanin" w:hAnsi="IRNazanin" w:eastAsia="IRNazanin"/>
          <w:color w:val="111111"/>
          <w:sz w:val="28"/>
          <w:sz w:val="28"/>
          <w:szCs w:val="28"/>
          <w:rtl w:val="true"/>
          <w:lang w:bidi="fa-IR"/>
        </w:rPr>
        <w:t>در حالی که عالم آخرت چنین نیست ، بلکه خالص و یکدست</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علّیّین و دوزخ از سجّین آفریده شده است و به همین جهت ، نعمت‌های بهشتی از ویژگی‌های خاصّی برخوردارند</w:t>
      </w:r>
      <w:r>
        <w:rPr>
          <w:rFonts w:eastAsia="IRNazanin" w:cs="IRNazanin"/>
          <w:color w:val="111111"/>
          <w:sz w:val="28"/>
          <w:szCs w:val="28"/>
          <w:rtl w:val="true"/>
          <w:lang w:bidi="fa-IR"/>
        </w:rPr>
        <w:t>.</w:t>
      </w:r>
    </w:p>
    <w:p>
      <w:pPr>
        <w:pStyle w:val="Heading3"/>
        <w:numPr>
          <w:ilvl w:val="2"/>
          <w:numId w:val="1"/>
        </w:numPr>
        <w:rPr/>
      </w:pPr>
      <w:bookmarkStart w:id="807" w:name="__RefHeading___Toc297835_2281741623"/>
      <w:bookmarkStart w:id="808" w:name="_Toc302"/>
      <w:bookmarkEnd w:id="807"/>
      <w:r>
        <w:rPr/>
        <w:t>4</w:t>
      </w:r>
      <w:r>
        <w:rPr>
          <w:rtl w:val="true"/>
        </w:rPr>
        <w:t xml:space="preserve"> </w:t>
      </w:r>
      <w:r>
        <w:rPr>
          <w:rtl w:val="true"/>
        </w:rPr>
        <w:t xml:space="preserve">ـ </w:t>
      </w:r>
      <w:r>
        <w:rPr/>
        <w:t>36</w:t>
      </w:r>
      <w:r>
        <w:rPr>
          <w:rtl w:val="true"/>
        </w:rPr>
        <w:t xml:space="preserve">. </w:t>
      </w:r>
      <w:r>
        <w:rPr>
          <w:rtl w:val="true"/>
        </w:rPr>
        <w:t>ویژگی‌های ممتاز بهشت</w:t>
      </w:r>
      <w:bookmarkEnd w:id="808"/>
    </w:p>
    <w:p>
      <w:pPr>
        <w:pStyle w:val="BookText"/>
        <w:rPr/>
      </w:pPr>
      <w:r>
        <w:rPr>
          <w:rFonts w:ascii="IRNazanin" w:hAnsi="IRNazanin" w:eastAsia="IRNazanin"/>
          <w:color w:val="111111"/>
          <w:sz w:val="28"/>
          <w:sz w:val="28"/>
          <w:szCs w:val="28"/>
          <w:rtl w:val="true"/>
          <w:lang w:bidi="fa-IR"/>
        </w:rPr>
        <w:t>بهشت به لحاظ شرافت مکانی و ماهیّت خالص خود، ویژگی‌های حیرت‌آوری دارد که با دانش محدود بشری نمی‌توان به آن دست یافت و فقط با آگاهی‌های وحیانی می‌توان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حتّی فیلسوفان سخت کیش هم بر آن اذعان نموده‌اند</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در این جا تلاش گردیده که فهرستی از این ویژگی‌ها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شرح مبسوط آن را می‌توان در کتاب‌های تفسیری و اعتقادی و حدیثی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اجماع مسلمانان ، بهشت سرای بقاء و سلامت است و در آن مرگ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 سرای خلود و ماندگاری است و بهشتیان هرگز از آن بیرون نمی‌روند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 کوری ، کری ، درد، بیماری ، آفت ، مرض و پیری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 فقر و احتیاج و واماندگی نیست </w:t>
      </w:r>
      <w:r>
        <w:rPr>
          <w:rFonts w:eastAsia="IRNazanin" w:cs="IRNazanin"/>
          <w:color w:val="111111"/>
          <w:sz w:val="28"/>
          <w:szCs w:val="28"/>
          <w:rtl w:val="true"/>
          <w:lang w:bidi="fa-IR"/>
        </w:rPr>
        <w:t>.</w:t>
      </w:r>
      <w:bookmarkStart w:id="809" w:name="pg3664_27160"/>
    </w:p>
    <w:p>
      <w:pPr>
        <w:pStyle w:val="BookText"/>
        <w:rPr/>
      </w:pPr>
      <w:bookmarkEnd w:id="80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بهشت ، همّ و غم و 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بهشتیان را بول و غایط و کثافت نیست و به‌عنوان عرق خوشبو از ایشان دفع می‌شود</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 سرای ایمنی است </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 xml:space="preserve">و ترس و خوف در آن نیست </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 سرای پرهیزگاران و رستگاران و نیکان است </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 بغض و حسد و عداوت و نزاع و جدال نمی‌باشد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بهشت ، سخنان بیهوده و گناه‌آلود و دروغ نیست </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 سرای صلح و صفا و برادری و محبّت است </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زنان بهشتی از حوری‌ها و انسان‌ها، حیض ، نفاس ، استحاضه و زایمان نیست </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از زن و مرد در نهایت زیبایی و همیشه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را هر روز حسن و جمال و طراوت ، زیادتر می‌شود، چنانکه اهل دنیا را هر روز پیری و زشتی صورت ، افزون‌تر می‌شود</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 پایان نمی‌پذیرد و با استفاده کردن از آنها کاسته نمی‌شوند</w:t>
      </w:r>
      <w:r>
        <w:rPr>
          <w:rFonts w:eastAsia="IRNazanin" w:cs="IRNazanin"/>
          <w:color w:val="111111"/>
          <w:sz w:val="28"/>
          <w:szCs w:val="28"/>
          <w:rtl w:val="true"/>
          <w:lang w:bidi="fa-IR"/>
        </w:rPr>
        <w:t xml:space="preserve">. </w:t>
      </w:r>
      <w:r>
        <w:rPr>
          <w:rStyle w:val="FootnoteAnchor"/>
          <w:rtl w:val="true"/>
        </w:rPr>
        <w:footnoteReference w:id="1111"/>
      </w:r>
    </w:p>
    <w:p>
      <w:pPr>
        <w:pStyle w:val="Heading3"/>
        <w:numPr>
          <w:ilvl w:val="2"/>
          <w:numId w:val="1"/>
        </w:numPr>
        <w:rPr/>
      </w:pPr>
      <w:bookmarkStart w:id="810" w:name="__RefHeading___Toc297837_2281741623"/>
      <w:bookmarkStart w:id="811" w:name="_Toc303"/>
      <w:bookmarkEnd w:id="810"/>
      <w:r>
        <w:rPr/>
        <w:t>5</w:t>
      </w:r>
      <w:r>
        <w:rPr>
          <w:rtl w:val="true"/>
        </w:rPr>
        <w:t xml:space="preserve"> </w:t>
      </w:r>
      <w:r>
        <w:rPr>
          <w:rtl w:val="true"/>
        </w:rPr>
        <w:t xml:space="preserve">ـ </w:t>
      </w:r>
      <w:r>
        <w:rPr/>
        <w:t>36</w:t>
      </w:r>
      <w:r>
        <w:rPr>
          <w:rtl w:val="true"/>
        </w:rPr>
        <w:t xml:space="preserve">. </w:t>
      </w:r>
      <w:r>
        <w:rPr>
          <w:rtl w:val="true"/>
        </w:rPr>
        <w:t>تنوّع و فراوانی نعمت‌های بهشت</w:t>
      </w:r>
      <w:bookmarkEnd w:id="81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بهشت ، از نظر کمیّت و کیفیّت در عالی‌ترین درجه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w:t>
      </w:r>
      <w:bookmarkStart w:id="812" w:name="pg3664_27161"/>
    </w:p>
    <w:p>
      <w:pPr>
        <w:pStyle w:val="BookText"/>
        <w:rPr/>
      </w:pPr>
      <w:bookmarkEnd w:id="812"/>
      <w:r>
        <w:rPr>
          <w:rFonts w:ascii="IRNazanin" w:hAnsi="IRNazanin" w:eastAsia="IRNazanin"/>
          <w:color w:val="111111"/>
          <w:sz w:val="28"/>
          <w:sz w:val="28"/>
          <w:szCs w:val="28"/>
          <w:rtl w:val="true"/>
          <w:lang w:bidi="fa-IR"/>
        </w:rPr>
        <w:t xml:space="preserve">نظر تنوّع ، شامل لذّت‌ها و نعمت‌های روحی و معنوی و مادّی و جسمی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منزّهی که هم آفریدگار و هم معبودی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آفریدی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سفره‌ای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آشامیدنی وخوردنی ، همسران ، خدمتگزاران ، کاخ‌ها و نهرها و کشتزارها و میوه‌ها در آن قرار دادی </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البته بهشت مادّی است ، امّا نعمت‌های آن با نعمت‌های دنیایی قابل قیاس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مادّه بهشت از علّیّین است و مادّه دنیا ناخالصی دارد و آمیزه‌ای از علّیّین و سجّین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مطلقآ نمی‌توان نعمت‌های دنیا را با بهشت مقایسه نمود</w:t>
      </w:r>
      <w:r>
        <w:rPr>
          <w:rFonts w:eastAsia="IRNazanin" w:cs="IRNazanin"/>
          <w:color w:val="111111"/>
          <w:sz w:val="28"/>
          <w:szCs w:val="28"/>
          <w:rtl w:val="true"/>
          <w:lang w:bidi="fa-IR"/>
        </w:rPr>
        <w:t xml:space="preserve">. </w:t>
      </w:r>
      <w:r>
        <w:rPr>
          <w:rStyle w:val="FootnoteAnchor"/>
          <w:rtl w:val="true"/>
        </w:rPr>
        <w:footnoteReference w:id="1113"/>
      </w:r>
    </w:p>
    <w:p>
      <w:pPr>
        <w:pStyle w:val="Heading3"/>
        <w:numPr>
          <w:ilvl w:val="2"/>
          <w:numId w:val="1"/>
        </w:numPr>
        <w:rPr/>
      </w:pPr>
      <w:bookmarkStart w:id="813" w:name="__RefHeading___Toc297839_2281741623"/>
      <w:bookmarkStart w:id="814" w:name="_Toc304"/>
      <w:bookmarkEnd w:id="813"/>
      <w:r>
        <w:rPr/>
        <w:t>6</w:t>
      </w:r>
      <w:r>
        <w:rPr>
          <w:rtl w:val="true"/>
        </w:rPr>
        <w:t xml:space="preserve"> </w:t>
      </w:r>
      <w:r>
        <w:rPr>
          <w:rtl w:val="true"/>
        </w:rPr>
        <w:t xml:space="preserve">ـ </w:t>
      </w:r>
      <w:r>
        <w:rPr/>
        <w:t>36</w:t>
      </w:r>
      <w:r>
        <w:rPr>
          <w:rtl w:val="true"/>
        </w:rPr>
        <w:t xml:space="preserve">. </w:t>
      </w:r>
      <w:r>
        <w:rPr>
          <w:rtl w:val="true"/>
        </w:rPr>
        <w:t>دسترسی تمام به خواسته‌ها در بهشت</w:t>
      </w:r>
      <w:bookmarkEnd w:id="814"/>
    </w:p>
    <w:p>
      <w:pPr>
        <w:pStyle w:val="BookText"/>
        <w:rPr/>
      </w:pPr>
      <w:r>
        <w:rPr>
          <w:rFonts w:ascii="IRNazanin" w:hAnsi="IRNazanin" w:eastAsia="IRNazanin"/>
          <w:color w:val="111111"/>
          <w:sz w:val="28"/>
          <w:sz w:val="28"/>
          <w:szCs w:val="28"/>
          <w:rtl w:val="true"/>
          <w:lang w:bidi="fa-IR"/>
        </w:rPr>
        <w:t xml:space="preserve">دسترسی تمام به خواسته‌های مؤمنان در بهشت ، یکی از ویژگی‌های ممتاز این سرای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هرچه نفس بخواهد و دیده از آن لذّت برد، برای آدمی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فِیهَا مَا تَشْتَهِیهِ الأَنفُسُ وَتَلَذُّ الأَعْیُنُ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دل‌ها می‌خواهد و چشم‌ها از آن لذّت می‌برد موجود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یَشَاءُونَ فِیهَا وَلَدَیْنَا مَزِیدٌ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هرچه بخواهند در آن جا دارند و نزد ما بیش از آن هم هست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ذیل این آیه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لدینا مزید،</w:t>
      </w:r>
      <w:bookmarkStart w:id="815" w:name="pg3664_27162"/>
    </w:p>
    <w:p>
      <w:pPr>
        <w:pStyle w:val="BookText"/>
        <w:rPr/>
      </w:pPr>
      <w:bookmarkEnd w:id="815"/>
      <w:r>
        <w:rPr>
          <w:rFonts w:ascii="IRNazanin" w:hAnsi="IRNazanin" w:eastAsia="IRNazanin"/>
          <w:color w:val="111111"/>
          <w:sz w:val="28"/>
          <w:sz w:val="28"/>
          <w:szCs w:val="28"/>
          <w:rtl w:val="true"/>
          <w:lang w:bidi="fa-IR"/>
        </w:rPr>
        <w:t xml:space="preserve">پیرامون عطایای بهشتی در روز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عطایای بهشتیان هفتاد برابر روزهای دیگر است </w:t>
      </w:r>
      <w:r>
        <w:rPr>
          <w:rFonts w:eastAsia="IRNazanin" w:cs="IRNazanin"/>
          <w:color w:val="111111"/>
          <w:sz w:val="28"/>
          <w:szCs w:val="28"/>
          <w:rtl w:val="true"/>
          <w:lang w:bidi="fa-IR"/>
        </w:rPr>
        <w:t xml:space="preserve">. </w:t>
      </w:r>
      <w:r>
        <w:rPr>
          <w:rStyle w:val="FootnoteAnchor"/>
          <w:rtl w:val="true"/>
        </w:rPr>
        <w:footnoteReference w:id="1116"/>
      </w:r>
    </w:p>
    <w:p>
      <w:pPr>
        <w:pStyle w:val="Heading3"/>
        <w:numPr>
          <w:ilvl w:val="2"/>
          <w:numId w:val="1"/>
        </w:numPr>
        <w:rPr/>
      </w:pPr>
      <w:bookmarkStart w:id="816" w:name="__RefHeading___Toc297841_2281741623"/>
      <w:bookmarkStart w:id="817" w:name="_Toc305"/>
      <w:bookmarkEnd w:id="816"/>
      <w:r>
        <w:rPr/>
        <w:t>7</w:t>
      </w:r>
      <w:r>
        <w:rPr>
          <w:rtl w:val="true"/>
        </w:rPr>
        <w:t xml:space="preserve"> </w:t>
      </w:r>
      <w:r>
        <w:rPr>
          <w:rtl w:val="true"/>
        </w:rPr>
        <w:t xml:space="preserve">ـ </w:t>
      </w:r>
      <w:r>
        <w:rPr/>
        <w:t>36</w:t>
      </w:r>
      <w:r>
        <w:rPr>
          <w:rtl w:val="true"/>
        </w:rPr>
        <w:t xml:space="preserve">. </w:t>
      </w:r>
      <w:r>
        <w:rPr>
          <w:rtl w:val="true"/>
        </w:rPr>
        <w:t>اراده انسان ، عامل دسترسی به نعمت‌ها در بهشت</w:t>
      </w:r>
      <w:bookmarkEnd w:id="817"/>
    </w:p>
    <w:p>
      <w:pPr>
        <w:pStyle w:val="BookText"/>
        <w:rPr/>
      </w:pPr>
      <w:r>
        <w:rPr>
          <w:rFonts w:ascii="IRNazanin" w:hAnsi="IRNazanin" w:eastAsia="IRNazanin"/>
          <w:color w:val="111111"/>
          <w:sz w:val="28"/>
          <w:sz w:val="28"/>
          <w:szCs w:val="28"/>
          <w:rtl w:val="true"/>
          <w:lang w:bidi="fa-IR"/>
        </w:rPr>
        <w:t>ابزار بهره‌مندی از نعمت‌ها نیز شگفت‌انگیز است ، به گونه‌ای که اراده انسان سبب پیدایش نعمت‌هاست ، یعنی انسان از قدرت فوق‌العاده‌ای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کردن چشمه از سوی بهشتیان با کار و کوشش انجام نمی‌شود، بلکه به خواست و اراده آنها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زمین و آب را به تسخیر آنان درآورده است </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مؤمن اراده کند چیزی را بخواهد،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بگوید، هرچه را بخواهد نزد او آیند، بدون این که تقاضا کند یا به آن کار فرمان دهد</w:t>
      </w:r>
      <w:r>
        <w:rPr>
          <w:rFonts w:eastAsia="IRNazanin" w:cs="IRNazanin"/>
          <w:color w:val="111111"/>
          <w:sz w:val="28"/>
          <w:szCs w:val="28"/>
          <w:rtl w:val="true"/>
          <w:lang w:bidi="fa-IR"/>
        </w:rPr>
        <w:t xml:space="preserve">. </w:t>
      </w:r>
      <w:r>
        <w:rPr>
          <w:rStyle w:val="FootnoteAnchor"/>
          <w:rtl w:val="true"/>
        </w:rPr>
        <w:footnoteReference w:id="1118"/>
      </w:r>
    </w:p>
    <w:p>
      <w:pPr>
        <w:pStyle w:val="Heading3"/>
        <w:numPr>
          <w:ilvl w:val="2"/>
          <w:numId w:val="1"/>
        </w:numPr>
        <w:rPr/>
      </w:pPr>
      <w:bookmarkStart w:id="818" w:name="__RefHeading___Toc297843_2281741623"/>
      <w:bookmarkStart w:id="819" w:name="_Toc306"/>
      <w:bookmarkEnd w:id="818"/>
      <w:r>
        <w:rPr/>
        <w:t>8</w:t>
      </w:r>
      <w:r>
        <w:rPr>
          <w:rtl w:val="true"/>
        </w:rPr>
        <w:t xml:space="preserve"> </w:t>
      </w:r>
      <w:r>
        <w:rPr>
          <w:rtl w:val="true"/>
        </w:rPr>
        <w:t xml:space="preserve">ـ </w:t>
      </w:r>
      <w:r>
        <w:rPr/>
        <w:t>36</w:t>
      </w:r>
      <w:r>
        <w:rPr>
          <w:rtl w:val="true"/>
        </w:rPr>
        <w:t xml:space="preserve">. </w:t>
      </w:r>
      <w:r>
        <w:rPr>
          <w:rtl w:val="true"/>
        </w:rPr>
        <w:t>تعدّد بهشت و درجات آن</w:t>
      </w:r>
      <w:bookmarkEnd w:id="819"/>
    </w:p>
    <w:p>
      <w:pPr>
        <w:pStyle w:val="BookText"/>
        <w:rPr/>
      </w:pPr>
      <w:r>
        <w:rPr>
          <w:rFonts w:ascii="IRNazanin" w:hAnsi="IRNazanin" w:eastAsia="IRNazanin"/>
          <w:color w:val="111111"/>
          <w:sz w:val="28"/>
          <w:sz w:val="28"/>
          <w:szCs w:val="28"/>
          <w:rtl w:val="true"/>
          <w:lang w:bidi="fa-IR"/>
        </w:rPr>
        <w:t xml:space="preserve">در متون دینی ، بر تعدّد بهشت و درجات آن تصریح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درجات افعال و اعمال انسان‌ها متفاوت است و ناگزیر باید بهشت ـ جزای نیکوکاران ـ دارای درجات متفاوتی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کسی که از مقام پروردگارش بترسد دو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غیز از دو بهشت ، دو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 از چهار بهشت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با اشاره به این آیات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ذیل آیه نخست ،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مؤمنان آورده که از خوف خدا مرتکب فحشا و فجور نشوند، دو بهشت نصیبشان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کسی فسق یا شهوتی رخ نماید و وی به خاطر خوف از خدا، از آنها اجتناب نماید، خداوند آتش را بر او حرام کرده و از 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دارد و وفا کند به آنچه در کتابش وعده داده است </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 xml:space="preserve">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برای بنده‌ام دو ترس یا دو آرامش را قرار نداده‌ام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اگر در دنیا ایمن داشتم در روز قیامت می‌ترسانم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دنیا او را ترساندم در روز قیامت ایمن می‌دارم </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بهشت ، برای مؤمنان و سبقت‌گیرندگان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دو بهشت دیگر و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دُونِهِمَا 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بهشت از نظر فضیلت ، پست‌تر از دو بهشت نخست است و اینها برای اصحاب یمین‌اند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جنّت‌النعیم و دیگر جنّة‌المأوی است </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کلینی روایت کرده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بهشت‌ها که در قرآن یاد شده است ، جنّت عدن ، جنّت‌الفردوس ، جنّت نعیم و جنّت المأوی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بهشت‌های دیگری در کنار این بهشت‌ها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مؤمن از این بهشت‌ها می‌باشد تا آنچه دوست دارد و می‌خواهد از آنان بهره‌مند گردد هرگونه که بخواهد</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صحیفه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جنان مذکور در قرآن مجید هشت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جنّة‌النعیم ، جنّة‌الفردوس ، جنّة‌الخلد، جنّة‌المأوی ، جنّت عدن ، دارالسلام ، دارالقرار</w:t>
      </w:r>
    </w:p>
    <w:p>
      <w:pPr>
        <w:pStyle w:val="BookText"/>
        <w:rPr/>
      </w:pPr>
      <w:r>
        <w:rPr>
          <w:rFonts w:ascii="IRNazanin" w:hAnsi="IRNazanin" w:eastAsia="IRNazanin"/>
          <w:color w:val="111111"/>
          <w:sz w:val="28"/>
          <w:sz w:val="28"/>
          <w:szCs w:val="28"/>
          <w:rtl w:val="true"/>
          <w:lang w:bidi="fa-IR"/>
        </w:rPr>
        <w:t xml:space="preserve">و جنّة عرضها السماوات والارض اعدت للمتقین </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البته وی برای سخن خود</w:t>
      </w:r>
    </w:p>
    <w:p>
      <w:pPr>
        <w:pStyle w:val="BookText"/>
        <w:rPr/>
      </w:pPr>
      <w:r>
        <w:rPr>
          <w:rFonts w:ascii="IRNazanin" w:hAnsi="IRNazanin" w:eastAsia="IRNazanin"/>
          <w:color w:val="111111"/>
          <w:sz w:val="28"/>
          <w:sz w:val="28"/>
          <w:szCs w:val="28"/>
          <w:rtl w:val="true"/>
          <w:lang w:bidi="fa-IR"/>
        </w:rPr>
        <w:t xml:space="preserve">مستندی ذکر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نیز روایتی آورده است که بهشت ، هشت‌تاست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غرف اعلای آن ، ویژه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شیعیانی است که دوستدار آن حضرتند و از دشمنانش برائت می‌جویند</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درجات بهشت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درجات متفاضلات ، و منازل متفاوتات ؛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بهشت دارای درجاتی است یکی از دیگری برتر و سرمنزل‌هایی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با استناد به آیات قرآن نهی فرمود که بهشت یکی دانسته شود و درجات آن یکسان شمرده شود</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نیز از آن حضرت روایت</w:t>
      </w:r>
    </w:p>
    <w:p>
      <w:pPr>
        <w:pStyle w:val="BookText"/>
        <w:rPr/>
      </w:pPr>
      <w:r>
        <w:rPr>
          <w:rFonts w:ascii="IRNazanin" w:hAnsi="IRNazanin" w:eastAsia="IRNazanin"/>
          <w:color w:val="111111"/>
          <w:sz w:val="28"/>
          <w:sz w:val="28"/>
          <w:szCs w:val="28"/>
          <w:rtl w:val="true"/>
          <w:lang w:bidi="fa-IR"/>
        </w:rPr>
        <w:t>شده است که بهشتیان همگی در یک بهشت نخواهند بود، زیرا برخی از آنها، از اولیای الهی هستند و مرتکب گناهی نشده‌اند، در حالی که برخی مؤمنان گناهکار هستند که پس از مجازات گناهان ، داخل بهشت شده‌اند</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همچنین آن حضرت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باد به قرائت قرآن ، درجات بهشت به اندازه عدد آیات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شود، به قاری قرآن گفته شود بخوان و ترقّی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آیه‌ای قرائت کند، یک درجه ترقّی می‌کند</w:t>
      </w:r>
      <w:r>
        <w:rPr>
          <w:rFonts w:eastAsia="IRNazanin" w:cs="IRNazanin"/>
          <w:color w:val="111111"/>
          <w:sz w:val="28"/>
          <w:szCs w:val="28"/>
          <w:rtl w:val="true"/>
          <w:lang w:bidi="fa-IR"/>
        </w:rPr>
        <w:t xml:space="preserve">. </w:t>
      </w:r>
      <w:r>
        <w:rPr>
          <w:rStyle w:val="FootnoteAnchor"/>
          <w:rtl w:val="true"/>
        </w:rPr>
        <w:footnoteReference w:id="112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درجاتی دارد به حسب درجات ایمان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واردان در بهشت را کسی جز خداوند نمی‌داند</w:t>
      </w:r>
      <w:r>
        <w:rPr>
          <w:rFonts w:eastAsia="IRNazanin" w:cs="IRNazanin"/>
          <w:color w:val="111111"/>
          <w:sz w:val="28"/>
          <w:szCs w:val="28"/>
          <w:rtl w:val="true"/>
          <w:lang w:bidi="fa-IR"/>
        </w:rPr>
        <w:t xml:space="preserve">. </w:t>
      </w:r>
      <w:r>
        <w:rPr>
          <w:rStyle w:val="FootnoteAnchor"/>
          <w:rtl w:val="true"/>
        </w:rPr>
        <w:footnoteReference w:id="1130"/>
      </w:r>
      <w:bookmarkStart w:id="820" w:name="pg3664_27165"/>
    </w:p>
    <w:p>
      <w:pPr>
        <w:pStyle w:val="Heading3"/>
        <w:numPr>
          <w:ilvl w:val="2"/>
          <w:numId w:val="1"/>
        </w:numPr>
        <w:rPr/>
      </w:pPr>
      <w:bookmarkStart w:id="821" w:name="__RefHeading___Toc297845_2281741623"/>
      <w:bookmarkStart w:id="822" w:name="_Toc307"/>
      <w:bookmarkEnd w:id="820"/>
      <w:bookmarkEnd w:id="821"/>
      <w:r>
        <w:rPr/>
        <w:t>9</w:t>
      </w:r>
      <w:r>
        <w:rPr>
          <w:rtl w:val="true"/>
        </w:rPr>
        <w:t xml:space="preserve"> </w:t>
      </w:r>
      <w:r>
        <w:rPr>
          <w:rtl w:val="true"/>
        </w:rPr>
        <w:t xml:space="preserve">ـ </w:t>
      </w:r>
      <w:r>
        <w:rPr/>
        <w:t>36</w:t>
      </w:r>
      <w:r>
        <w:rPr>
          <w:rtl w:val="true"/>
        </w:rPr>
        <w:t xml:space="preserve">. </w:t>
      </w:r>
      <w:r>
        <w:rPr>
          <w:rtl w:val="true"/>
        </w:rPr>
        <w:t>درهای بهشت</w:t>
      </w:r>
      <w:bookmarkEnd w:id="822"/>
    </w:p>
    <w:p>
      <w:pPr>
        <w:pStyle w:val="BookText"/>
        <w:rPr/>
      </w:pPr>
      <w:r>
        <w:rPr>
          <w:rFonts w:ascii="IRNazanin" w:hAnsi="IRNazanin" w:eastAsia="IRNazanin"/>
          <w:color w:val="111111"/>
          <w:sz w:val="28"/>
          <w:sz w:val="28"/>
          <w:szCs w:val="28"/>
          <w:rtl w:val="true"/>
          <w:lang w:bidi="fa-IR"/>
        </w:rPr>
        <w:t xml:space="preserve">یکی از موضوعات پیرامون بهشت ، درهای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 بهشت ، هشت دروازه دارد که هر دروازه دو در دارد</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شیخ شاذان بن</w:t>
      </w:r>
    </w:p>
    <w:p>
      <w:pPr>
        <w:pStyle w:val="BookText"/>
        <w:rPr/>
      </w:pPr>
      <w:r>
        <w:rPr>
          <w:rFonts w:ascii="IRNazanin" w:hAnsi="IRNazanin" w:eastAsia="IRNazanin"/>
          <w:color w:val="111111"/>
          <w:sz w:val="28"/>
          <w:sz w:val="28"/>
          <w:szCs w:val="28"/>
          <w:rtl w:val="true"/>
          <w:lang w:bidi="fa-IR"/>
        </w:rPr>
        <w:t xml:space="preserve">جبرئیل قمی ـ از عالمان سده ششم هجری ـ روایتی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p>
    <w:p>
      <w:pPr>
        <w:pStyle w:val="BookText"/>
        <w:rPr/>
      </w:pPr>
      <w:r>
        <w:rPr>
          <w:rFonts w:ascii="IRNazanin" w:hAnsi="IRNazanin" w:eastAsia="IRNazanin"/>
          <w:color w:val="111111"/>
          <w:sz w:val="28"/>
          <w:sz w:val="28"/>
          <w:szCs w:val="28"/>
          <w:rtl w:val="true"/>
          <w:lang w:bidi="fa-IR"/>
        </w:rPr>
        <w:t>که آن حضرت به هنگام معراج ، نوشته‌ای بر در بهشت مشاهده کرده است</w:t>
      </w:r>
    </w:p>
    <w:p>
      <w:pPr>
        <w:pStyle w:val="BookText"/>
        <w:rPr/>
      </w:pPr>
      <w:r>
        <w:rPr>
          <w:rFonts w:ascii="IRNazanin" w:hAnsi="IRNazanin" w:eastAsia="IRNazanin"/>
          <w:color w:val="111111"/>
          <w:sz w:val="28"/>
          <w:sz w:val="28"/>
          <w:szCs w:val="28"/>
          <w:rtl w:val="true"/>
          <w:lang w:bidi="fa-IR"/>
        </w:rPr>
        <w:t>حاوی شهادت ثلاثه لااله الا الله، محمّد رسول‌الله، علی ولّی‌الله و ذکر اسامی باقی</w:t>
      </w:r>
    </w:p>
    <w:p>
      <w:pPr>
        <w:pStyle w:val="BookText"/>
        <w:rPr/>
      </w:pPr>
      <w:r>
        <w:rPr>
          <w:rFonts w:ascii="IRNazanin" w:hAnsi="IRNazanin" w:eastAsia="IRNazanin"/>
          <w:color w:val="111111"/>
          <w:sz w:val="28"/>
          <w:sz w:val="28"/>
          <w:szCs w:val="28"/>
          <w:rtl w:val="true"/>
          <w:lang w:bidi="fa-IR"/>
        </w:rPr>
        <w:t xml:space="preserve">پنج تن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 احترام‌آمیز،</w:t>
      </w:r>
    </w:p>
    <w:p>
      <w:pPr>
        <w:pStyle w:val="BookText"/>
        <w:rPr/>
      </w:pPr>
      <w:r>
        <w:rPr>
          <w:rFonts w:ascii="IRNazanin" w:hAnsi="IRNazanin" w:eastAsia="IRNazanin"/>
          <w:color w:val="111111"/>
          <w:sz w:val="28"/>
          <w:sz w:val="28"/>
          <w:szCs w:val="28"/>
          <w:rtl w:val="true"/>
          <w:lang w:bidi="fa-IR"/>
        </w:rPr>
        <w:t xml:space="preserve">همراه با لعنت خدای تعالی بر منکران و دشمنان آن ذوات مقدسه </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روایتی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که حلقه درب بهشت کوبیده شد، صدای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 </w:t>
      </w:r>
      <w:r>
        <w:rPr>
          <w:rStyle w:val="FootnoteAnchor"/>
          <w:rtl w:val="true"/>
        </w:rPr>
        <w:footnoteReference w:id="1134"/>
      </w:r>
    </w:p>
    <w:p>
      <w:pPr>
        <w:pStyle w:val="Heading3"/>
        <w:numPr>
          <w:ilvl w:val="2"/>
          <w:numId w:val="1"/>
        </w:numPr>
        <w:rPr/>
      </w:pPr>
      <w:bookmarkStart w:id="823" w:name="__RefHeading___Toc297847_2281741623"/>
      <w:bookmarkStart w:id="824" w:name="_Toc308"/>
      <w:bookmarkEnd w:id="823"/>
      <w:r>
        <w:rPr/>
        <w:t>10</w:t>
      </w:r>
      <w:r>
        <w:rPr>
          <w:rtl w:val="true"/>
        </w:rPr>
        <w:t xml:space="preserve"> </w:t>
      </w:r>
      <w:r>
        <w:rPr>
          <w:rtl w:val="true"/>
        </w:rPr>
        <w:t xml:space="preserve">ـ </w:t>
      </w:r>
      <w:r>
        <w:rPr/>
        <w:t>36</w:t>
      </w:r>
      <w:r>
        <w:rPr>
          <w:rtl w:val="true"/>
        </w:rPr>
        <w:t xml:space="preserve">. </w:t>
      </w:r>
      <w:r>
        <w:rPr>
          <w:rtl w:val="true"/>
        </w:rPr>
        <w:t>کلیدداران بهشت</w:t>
      </w:r>
      <w:bookmarkEnd w:id="824"/>
    </w:p>
    <w:p>
      <w:pPr>
        <w:pStyle w:val="BookText"/>
        <w:rPr/>
      </w:pPr>
      <w:r>
        <w:rPr>
          <w:rFonts w:ascii="IRNazanin" w:hAnsi="IRNazanin" w:eastAsia="IRNazanin"/>
          <w:color w:val="111111"/>
          <w:sz w:val="28"/>
          <w:sz w:val="28"/>
          <w:szCs w:val="28"/>
          <w:rtl w:val="true"/>
          <w:lang w:bidi="fa-IR"/>
        </w:rPr>
        <w:t>فرشتگانی از سوی خداوند، متولّی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درود خود بر فرشتگان ، از آنان این چنین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و سدنة الجنان، </w:t>
      </w:r>
      <w:r>
        <w:rPr>
          <w:rStyle w:val="FootnoteAnchor"/>
          <w:rtl w:val="true"/>
        </w:rPr>
        <w:footnoteReference w:id="1135"/>
      </w:r>
      <w:r>
        <w:rPr>
          <w:rFonts w:ascii="IRNazanin" w:hAnsi="IRNazanin" w:eastAsia="IRNazanin"/>
          <w:color w:val="111111"/>
          <w:sz w:val="28"/>
          <w:sz w:val="28"/>
          <w:szCs w:val="28"/>
          <w:rtl w:val="true"/>
          <w:lang w:bidi="fa-IR"/>
        </w:rPr>
        <w:t>و بر رضوان و</w:t>
      </w:r>
    </w:p>
    <w:p>
      <w:pPr>
        <w:pStyle w:val="BookText"/>
        <w:rPr/>
      </w:pPr>
      <w:r>
        <w:rPr>
          <w:rFonts w:ascii="IRNazanin" w:hAnsi="IRNazanin" w:eastAsia="IRNazanin"/>
          <w:color w:val="111111"/>
          <w:sz w:val="28"/>
          <w:sz w:val="28"/>
          <w:szCs w:val="28"/>
          <w:rtl w:val="true"/>
          <w:lang w:bidi="fa-IR"/>
        </w:rPr>
        <w:t>کلیدداران بهشت‌ها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 و 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خازنان بهشت‌ها است و سدنة الجنّان به معنای کلیدداران و خزینه‌داران و متوّلیان بهشت‌ها هستند</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همانها که خداوند متعال</w:t>
      </w:r>
      <w:bookmarkStart w:id="825" w:name="pg3664_27166"/>
    </w:p>
    <w:p>
      <w:pPr>
        <w:pStyle w:val="BookText"/>
        <w:rPr/>
      </w:pPr>
      <w:bookmarkEnd w:id="825"/>
      <w:r>
        <w:rPr>
          <w:rFonts w:ascii="IRNazanin" w:hAnsi="IRNazanin" w:eastAsia="IRNazanin"/>
          <w:color w:val="111111"/>
          <w:sz w:val="28"/>
          <w:sz w:val="28"/>
          <w:szCs w:val="28"/>
          <w:rtl w:val="true"/>
          <w:lang w:bidi="fa-IR"/>
        </w:rPr>
        <w:t xml:space="preserve">در قرآن مجید به آنان اشاره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جَاءُوهَا وَفُتِحَتْ أَبْوَابُهَا وَقَالَ لَهُمْ خَزَنَتُهَا سَلاَمٌ عَلَیْکُمْ طِبْتُمْ فَادْخُلُوهَا خَالِدِینَ </w:t>
      </w:r>
      <w:r>
        <w:rPr>
          <w:rFonts w:eastAsia="Amiri" w:cs="Amiri" w:ascii="Amiri" w:hAnsi="Amiri"/>
          <w:color w:val="111111"/>
          <w:sz w:val="28"/>
          <w:szCs w:val="28"/>
          <w:rtl w:val="true"/>
          <w:lang w:bidi="ar-SA"/>
        </w:rPr>
        <w:t xml:space="preserve">) </w:t>
      </w:r>
      <w:r>
        <w:rPr>
          <w:rStyle w:val="FootnoteAnchor"/>
          <w:rtl w:val="true"/>
        </w:rPr>
        <w:footnoteReference w:id="1137"/>
      </w:r>
      <w:r>
        <w:rPr>
          <w:rFonts w:ascii="IRNazanin" w:hAnsi="IRNazanin" w:eastAsia="IRNazanin"/>
          <w:color w:val="111111"/>
          <w:sz w:val="28"/>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تا چون به آن جا رسند درهای آن گشوده باشد و دربانانش به آنان گویند سلام بر شما، خوش آمدید، 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دعای خویش بر گروهی دیگر از فرشتگان درود می‌فرستد که کار آنان این است که به 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سلام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چه نیکوست، فرجام 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صحیفه پیرامون این فرشتگان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اینان غیر از کلیدداران و خازنان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کارشان شفقت و بشارت است به آنچه مایه روشنی چشم بهشتیان است که از هر دری از درهای قصرهای آنان وارد شده و انس می‌یابند و مسرور می‌کنند، تا با آن شرح صدر یابند و شادیشان به آن وسیله فزونی یابد</w:t>
      </w:r>
      <w:r>
        <w:rPr>
          <w:rFonts w:eastAsia="IRNazanin" w:cs="IRNazanin"/>
          <w:color w:val="111111"/>
          <w:sz w:val="28"/>
          <w:szCs w:val="28"/>
          <w:rtl w:val="true"/>
          <w:lang w:bidi="fa-IR"/>
        </w:rPr>
        <w:t xml:space="preserve">. </w:t>
      </w:r>
      <w:r>
        <w:rPr>
          <w:rStyle w:val="FootnoteAnchor"/>
          <w:rtl w:val="true"/>
        </w:rPr>
        <w:footnoteReference w:id="1141"/>
      </w:r>
    </w:p>
    <w:p>
      <w:pPr>
        <w:pStyle w:val="Heading3"/>
        <w:numPr>
          <w:ilvl w:val="2"/>
          <w:numId w:val="1"/>
        </w:numPr>
        <w:rPr/>
      </w:pPr>
      <w:bookmarkStart w:id="826" w:name="__RefHeading___Toc297849_2281741623"/>
      <w:bookmarkStart w:id="827" w:name="_Toc309"/>
      <w:bookmarkEnd w:id="826"/>
      <w:r>
        <w:rPr/>
        <w:t>11</w:t>
      </w:r>
      <w:r>
        <w:rPr>
          <w:rtl w:val="true"/>
        </w:rPr>
        <w:t xml:space="preserve"> </w:t>
      </w:r>
      <w:r>
        <w:rPr>
          <w:rtl w:val="true"/>
        </w:rPr>
        <w:t xml:space="preserve">ـ </w:t>
      </w:r>
      <w:r>
        <w:rPr/>
        <w:t>36</w:t>
      </w:r>
      <w:r>
        <w:rPr>
          <w:rtl w:val="true"/>
        </w:rPr>
        <w:t xml:space="preserve">. </w:t>
      </w:r>
      <w:r>
        <w:rPr>
          <w:rtl w:val="true"/>
        </w:rPr>
        <w:t>آب و هوا و روشنایی و سرسبزی بهشت</w:t>
      </w:r>
      <w:bookmarkEnd w:id="827"/>
    </w:p>
    <w:p>
      <w:pPr>
        <w:pStyle w:val="BookText"/>
        <w:rPr/>
      </w:pPr>
      <w:r>
        <w:rPr>
          <w:rFonts w:ascii="IRNazanin" w:hAnsi="IRNazanin" w:eastAsia="IRNazanin"/>
          <w:color w:val="111111"/>
          <w:sz w:val="28"/>
          <w:sz w:val="28"/>
          <w:szCs w:val="28"/>
          <w:rtl w:val="true"/>
          <w:lang w:bidi="fa-IR"/>
        </w:rPr>
        <w:t xml:space="preserve">بهشت داری هوای مطبوع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 از گرمای خورشید یا سرمای شدید اذّیت نمی‌شوند و هوای آن مناسب با بدن‌های بهشتی است </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یَرَوْنَ فِیهَا شَمْسًا وَلاَ زَمْهَرِیرًا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آفتاب را در آن جا می‌بینند و نه سرما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بهشت ، از آفتاب و ماه و ستارگان نیست و ظلّ ممدود پیرامون هوای بهشت یعنی هوایی مانند طلوع آفتاب و از آن بهتر است </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 xml:space="preserve">معنای مشهور واژه ظلال ، سایه است امّا در تفسیر قمی ظلال بهشتی به معنای نوری نورانی‌تر از خورشید ذکر شده است </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در چندین روایت آمده است که ساختار بخش</w:t>
      </w:r>
    </w:p>
    <w:p>
      <w:pPr>
        <w:pStyle w:val="BookText"/>
        <w:rPr/>
      </w:pPr>
      <w:r>
        <w:rPr>
          <w:rFonts w:ascii="IRNazanin" w:hAnsi="IRNazanin" w:eastAsia="IRNazanin"/>
          <w:color w:val="111111"/>
          <w:sz w:val="28"/>
          <w:sz w:val="28"/>
          <w:szCs w:val="28"/>
          <w:rtl w:val="true"/>
          <w:lang w:bidi="fa-IR"/>
        </w:rPr>
        <w:t xml:space="preserve">مهمّی از بهشت ، از نور است مانند وجود شهرهایی از نور، تاج‌ها و قبّه‌هایی از نور و برخی دیگر از ابزار بهشتی دیگر که از نور است </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به نظر می‌رسد با وجود فقدان ماه و</w:t>
      </w:r>
    </w:p>
    <w:p>
      <w:pPr>
        <w:pStyle w:val="BookText"/>
        <w:rPr/>
      </w:pPr>
      <w:r>
        <w:rPr>
          <w:rFonts w:ascii="IRNazanin" w:hAnsi="IRNazanin" w:eastAsia="IRNazanin"/>
          <w:color w:val="111111"/>
          <w:sz w:val="28"/>
          <w:sz w:val="28"/>
          <w:szCs w:val="28"/>
          <w:rtl w:val="true"/>
          <w:lang w:bidi="fa-IR"/>
        </w:rPr>
        <w:t xml:space="preserve">خورشید، فضای بهشت فضایی نورانی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ویژگی‌های مهمّ بهشت ، وجود آب فراوان و چشمه‌ها و نهرهای سرشار است که در جای جای قرآن از آنها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زیر بناهای بهشتی آب جاری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لَنُبَوِّئَنَّهُمْ مِنْ الْجَنَّةِ غُرَفًا تَجْرِی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کسانی که ایمان آوردند و کارهای شایسته انجام دادند، آنها را در غرفه‌هایی از بهشت جای می‌دهیم که از زیر آنها نهرها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ظِلاَلٍ وَعُیُونٍ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پرهیزکاران در سایه‌ها و چشمه‌سارانند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بهشت ، خورشید و زمهریر و سرما و گرمایی نیست و چیزی</w:t>
      </w:r>
    </w:p>
    <w:p>
      <w:pPr>
        <w:pStyle w:val="BookText"/>
        <w:rPr/>
      </w:pPr>
      <w:r>
        <w:rPr>
          <w:rFonts w:ascii="IRNazanin" w:hAnsi="IRNazanin" w:eastAsia="IRNazanin"/>
          <w:color w:val="111111"/>
          <w:sz w:val="28"/>
          <w:sz w:val="28"/>
          <w:szCs w:val="28"/>
          <w:rtl w:val="true"/>
          <w:lang w:bidi="fa-IR"/>
        </w:rPr>
        <w:t>که آزاردهنده و دردآور باشد وجود ندارد، پس به سایه‌ای مثل سایه دنیا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ظِلُّهَا</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 ظَلِیلا</w:t>
      </w:r>
      <w:r>
        <w:rPr>
          <w:rFonts w:eastAsia="Amiri" w:cs="Amiri" w:ascii="Amiri" w:hAnsi="Amiri"/>
          <w:color w:val="111111"/>
          <w:sz w:val="28"/>
          <w:szCs w:val="28"/>
          <w:rtl w:val="true"/>
          <w:lang w:bidi="ar-SA"/>
        </w:rPr>
        <w:t xml:space="preserve">) </w:t>
      </w:r>
      <w:r>
        <w:rPr>
          <w:rStyle w:val="FootnoteAnchor"/>
          <w:rtl w:val="true"/>
        </w:rPr>
        <w:footnoteReference w:id="1151"/>
      </w:r>
      <w:r>
        <w:rPr>
          <w:rFonts w:ascii="IRNazanin" w:hAnsi="IRNazanin" w:eastAsia="IRNazanin"/>
          <w:color w:val="111111"/>
          <w:sz w:val="28"/>
          <w:sz w:val="28"/>
          <w:szCs w:val="28"/>
          <w:rtl w:val="true"/>
          <w:lang w:bidi="fa-IR"/>
        </w:rPr>
        <w:t>به معنای</w:t>
      </w:r>
    </w:p>
    <w:p>
      <w:pPr>
        <w:pStyle w:val="BookText"/>
        <w:rPr/>
      </w:pPr>
      <w:r>
        <w:rPr>
          <w:rFonts w:ascii="IRNazanin" w:hAnsi="IRNazanin" w:eastAsia="IRNazanin"/>
          <w:color w:val="111111"/>
          <w:sz w:val="28"/>
          <w:sz w:val="28"/>
          <w:szCs w:val="28"/>
          <w:rtl w:val="true"/>
          <w:lang w:bidi="fa-IR"/>
        </w:rPr>
        <w:t>هوای پاکیزه و فضای منوّر محیط به آنان باشد</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همچنین در بررسی روایات ذیل آیه و جمع‌بندی آنها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ظلّ یعنی هوای پاکیزه یا خود درختان ، زیرا درختان محیط بر بهشتیان است یا حتّی خود درختان بدون در نظر گرفتن حالت احاطی آنان </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و امّا با عطف عیون بر ظلال ، مراد</w:t>
      </w:r>
    </w:p>
    <w:p>
      <w:pPr>
        <w:pStyle w:val="BookText"/>
        <w:rPr/>
      </w:pPr>
      <w:r>
        <w:rPr>
          <w:rFonts w:ascii="IRNazanin" w:hAnsi="IRNazanin" w:eastAsia="IRNazanin"/>
          <w:color w:val="111111"/>
          <w:sz w:val="28"/>
          <w:sz w:val="28"/>
          <w:szCs w:val="28"/>
          <w:rtl w:val="true"/>
          <w:lang w:bidi="fa-IR"/>
        </w:rPr>
        <w:t>آن است که بهشتیان بهره‌مند می‌شوند و گردش می‌کنند در هوای پاکیزه یا زیر درختان که پای آنها چشمه‌ها و جویبارها است ، و این چشمه‌ها و جویباران موجب ازدیاد و زینت آن مکان و صفای آن مناظر می‌شود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چنانکه در گزارش‌های متعدّدی از منابع وحیانی نقل شد، بهشت پوشیده از</w:t>
      </w:r>
    </w:p>
    <w:p>
      <w:pPr>
        <w:pStyle w:val="BookText"/>
        <w:rPr/>
      </w:pPr>
      <w:r>
        <w:rPr>
          <w:rFonts w:ascii="IRNazanin" w:hAnsi="IRNazanin" w:eastAsia="IRNazanin"/>
          <w:color w:val="111111"/>
          <w:sz w:val="28"/>
          <w:sz w:val="28"/>
          <w:szCs w:val="28"/>
          <w:rtl w:val="true"/>
          <w:lang w:bidi="fa-IR"/>
        </w:rPr>
        <w:t>انبوه درختان و چشمه‌ها و جویبارها و هوای لطیف و دلپذیر مستمرّ و دائمی</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بهشتی‌ها به کشتی‌ها می‌نشینند و در دو نهر بزرگ بهشت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از یاقوت است و آنچه کشتی را به آن می‌رانند،</w:t>
      </w:r>
    </w:p>
    <w:p>
      <w:pPr>
        <w:pStyle w:val="BookText"/>
        <w:rPr/>
      </w:pPr>
      <w:r>
        <w:rPr>
          <w:rFonts w:ascii="IRNazanin" w:hAnsi="IRNazanin" w:eastAsia="IRNazanin"/>
          <w:color w:val="111111"/>
          <w:sz w:val="28"/>
          <w:sz w:val="28"/>
          <w:szCs w:val="28"/>
          <w:rtl w:val="true"/>
          <w:lang w:bidi="fa-IR"/>
        </w:rPr>
        <w:t xml:space="preserve">از مروارید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کشتی‌ها ملائکه از نور هستند و جامه‌های سبز بسیار سبز</w:t>
      </w:r>
    </w:p>
    <w:p>
      <w:pPr>
        <w:pStyle w:val="BookText"/>
        <w:rPr/>
      </w:pPr>
      <w:r>
        <w:rPr>
          <w:rFonts w:ascii="IRNazanin" w:hAnsi="IRNazanin" w:eastAsia="IRNazanin"/>
          <w:color w:val="111111"/>
          <w:sz w:val="28"/>
          <w:sz w:val="28"/>
          <w:szCs w:val="28"/>
          <w:rtl w:val="true"/>
          <w:lang w:bidi="fa-IR"/>
        </w:rPr>
        <w:t>در بر دارند</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بهشت به فرموده قرآن 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6"/>
      </w:r>
      <w:r>
        <w:rPr>
          <w:rFonts w:ascii="IRNazanin" w:hAnsi="IRNazanin" w:eastAsia="IRNazanin"/>
          <w:color w:val="111111"/>
          <w:sz w:val="28"/>
          <w:sz w:val="28"/>
          <w:szCs w:val="28"/>
          <w:rtl w:val="true"/>
          <w:lang w:bidi="fa-IR"/>
        </w:rPr>
        <w:t>که داری شاخسارانند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بوستان‌های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باصفای آن نیز با نام این مکان ارجمند، پیوند خورده است </w:t>
      </w:r>
      <w:r>
        <w:rPr>
          <w:rFonts w:eastAsia="IRNazanin" w:cs="IRNazanin"/>
          <w:color w:val="111111"/>
          <w:sz w:val="28"/>
          <w:szCs w:val="28"/>
          <w:rtl w:val="true"/>
          <w:lang w:bidi="fa-IR"/>
        </w:rPr>
        <w:t>.</w:t>
      </w:r>
      <w:bookmarkStart w:id="828" w:name="pg3664_27169"/>
    </w:p>
    <w:p>
      <w:pPr>
        <w:pStyle w:val="Heading3"/>
        <w:numPr>
          <w:ilvl w:val="2"/>
          <w:numId w:val="1"/>
        </w:numPr>
        <w:rPr/>
      </w:pPr>
      <w:bookmarkStart w:id="829" w:name="__RefHeading___Toc297851_2281741623"/>
      <w:bookmarkStart w:id="830" w:name="_Toc310"/>
      <w:bookmarkEnd w:id="828"/>
      <w:bookmarkEnd w:id="829"/>
      <w:r>
        <w:rPr/>
        <w:t>12</w:t>
      </w:r>
      <w:r>
        <w:rPr>
          <w:rtl w:val="true"/>
        </w:rPr>
        <w:t xml:space="preserve"> </w:t>
      </w:r>
      <w:r>
        <w:rPr>
          <w:rtl w:val="true"/>
        </w:rPr>
        <w:t xml:space="preserve">ـ </w:t>
      </w:r>
      <w:r>
        <w:rPr/>
        <w:t>36</w:t>
      </w:r>
      <w:r>
        <w:rPr>
          <w:rtl w:val="true"/>
        </w:rPr>
        <w:t xml:space="preserve">. </w:t>
      </w:r>
      <w:r>
        <w:rPr>
          <w:rtl w:val="true"/>
        </w:rPr>
        <w:t>جایگاه بهشتیان و منازل و لوازم آنها</w:t>
      </w:r>
      <w:bookmarkEnd w:id="830"/>
    </w:p>
    <w:p>
      <w:pPr>
        <w:pStyle w:val="BookText"/>
        <w:rPr/>
      </w:pPr>
      <w:r>
        <w:rPr>
          <w:rFonts w:ascii="IRNazanin" w:hAnsi="IRNazanin" w:eastAsia="IRNazanin"/>
          <w:color w:val="111111"/>
          <w:sz w:val="28"/>
          <w:sz w:val="28"/>
          <w:szCs w:val="28"/>
          <w:rtl w:val="true"/>
          <w:lang w:bidi="fa-IR"/>
        </w:rPr>
        <w:t xml:space="preserve">جایگاه مؤمنان در بهشت ، بسیار وسیع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مؤمن از نظر منزلت ، جایگاهی در بهشت دارد که ده برابر ملک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تا هفتصد برابر دنیا هم نوشته‌اند</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در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منازل و مساکن و قصرهای زیبای بهشتی و فرش‌های نفیس ، پشتی‌ها، تخت‌ها، ظروف و جام‌ها بیان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ولی آنان که از پروردگارشان پروا داشتند، برای آنان غرفه‌هایی است که بالای آنها غرفه‌های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است ؛ از زیر آنها جویبارها 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غرفه‌ها را برای چه کسی و با چه چیز بنا کرده‌اند؟ 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غرفه‌ها را برای دوستانش بنا کرده است ، از مروارید و یاقوت و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سقف‌های آن از طلا است و به نقره منقّش و مزیّن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غرفه ، هزار در دارد، و بر هر دری ملکی دربان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غرفه‌ها فرش‌های عالی بر روی یکدیگر گسترده‌اند که بسیار بلند شده است ، از حریر و دیبا به رنگ‌های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 فرش‌ها مشک و کافور بهشت پر کرده‌اند</w:t>
      </w:r>
      <w:r>
        <w:rPr>
          <w:rFonts w:eastAsia="IRNazanin" w:cs="IRNazanin"/>
          <w:color w:val="111111"/>
          <w:sz w:val="28"/>
          <w:szCs w:val="28"/>
          <w:rtl w:val="true"/>
          <w:lang w:bidi="fa-IR"/>
        </w:rPr>
        <w:t xml:space="preserve">. </w:t>
      </w:r>
      <w:r>
        <w:rPr>
          <w:rStyle w:val="FootnoteAnchor"/>
          <w:rtl w:val="true"/>
        </w:rPr>
        <w:footnoteReference w:id="115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بسترهایی با آستری از ابریشم درشت بافت ، </w:t>
      </w:r>
      <w:r>
        <w:rPr>
          <w:rStyle w:val="FootnoteAnchor"/>
          <w:rtl w:val="true"/>
        </w:rPr>
        <w:footnoteReference w:id="1160"/>
      </w:r>
      <w:r>
        <w:rPr>
          <w:rFonts w:ascii="IRNazanin" w:hAnsi="IRNazanin" w:eastAsia="IRNazanin"/>
          <w:color w:val="111111"/>
          <w:sz w:val="28"/>
          <w:sz w:val="28"/>
          <w:szCs w:val="28"/>
          <w:rtl w:val="true"/>
          <w:lang w:bidi="fa-IR"/>
        </w:rPr>
        <w:t xml:space="preserve">بالش سبز، </w:t>
      </w:r>
      <w:r>
        <w:rPr>
          <w:rStyle w:val="FootnoteAnchor"/>
          <w:rtl w:val="true"/>
        </w:rPr>
        <w:footnoteReference w:id="1161"/>
      </w:r>
      <w:r>
        <w:rPr>
          <w:rFonts w:ascii="IRNazanin" w:hAnsi="IRNazanin" w:eastAsia="IRNazanin"/>
          <w:color w:val="111111"/>
          <w:sz w:val="28"/>
          <w:sz w:val="28"/>
          <w:szCs w:val="28"/>
          <w:rtl w:val="true"/>
          <w:lang w:bidi="fa-IR"/>
        </w:rPr>
        <w:t>فرش‌هایی</w:t>
      </w:r>
      <w:bookmarkStart w:id="831" w:name="pg3664_27170"/>
    </w:p>
    <w:p>
      <w:pPr>
        <w:pStyle w:val="BookText"/>
        <w:rPr/>
      </w:pPr>
      <w:bookmarkEnd w:id="8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زربفت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 </w:t>
      </w:r>
      <w:r>
        <w:rPr>
          <w:rStyle w:val="FootnoteAnchor"/>
          <w:rtl w:val="true"/>
        </w:rPr>
        <w:footnoteReference w:id="1162"/>
      </w:r>
      <w:r>
        <w:rPr>
          <w:rFonts w:ascii="IRNazanin" w:hAnsi="IRNazanin" w:eastAsia="IRNazanin"/>
          <w:color w:val="111111"/>
          <w:sz w:val="28"/>
          <w:sz w:val="28"/>
          <w:szCs w:val="28"/>
          <w:rtl w:val="true"/>
          <w:lang w:bidi="fa-IR"/>
        </w:rPr>
        <w:t xml:space="preserve">ظرف‌هایی از طلا و نقره و کاسه‌های بلورین ، </w:t>
      </w:r>
      <w:r>
        <w:rPr>
          <w:rStyle w:val="FootnoteAnchor"/>
          <w:rtl w:val="true"/>
        </w:rPr>
        <w:footnoteReference w:id="1163"/>
      </w:r>
      <w:r>
        <w:rPr>
          <w:rFonts w:ascii="IRNazanin" w:hAnsi="IRNazanin" w:eastAsia="IRNazanin"/>
          <w:color w:val="111111"/>
          <w:sz w:val="28"/>
          <w:sz w:val="28"/>
          <w:szCs w:val="28"/>
          <w:rtl w:val="true"/>
          <w:lang w:bidi="fa-IR"/>
        </w:rPr>
        <w:t>از لوازم منزل بهشتند</w:t>
      </w:r>
      <w:r>
        <w:rPr>
          <w:rFonts w:eastAsia="IRNazanin" w:cs="IRNazanin"/>
          <w:color w:val="111111"/>
          <w:sz w:val="28"/>
          <w:szCs w:val="28"/>
          <w:rtl w:val="true"/>
          <w:lang w:bidi="fa-IR"/>
        </w:rPr>
        <w:t>.</w:t>
      </w:r>
    </w:p>
    <w:p>
      <w:pPr>
        <w:pStyle w:val="Heading3"/>
        <w:numPr>
          <w:ilvl w:val="2"/>
          <w:numId w:val="1"/>
        </w:numPr>
        <w:rPr/>
      </w:pPr>
      <w:bookmarkStart w:id="832" w:name="__RefHeading___Toc297853_2281741623"/>
      <w:bookmarkStart w:id="833" w:name="_Toc311"/>
      <w:bookmarkEnd w:id="832"/>
      <w:r>
        <w:rPr/>
        <w:t>13</w:t>
      </w:r>
      <w:r>
        <w:rPr>
          <w:rtl w:val="true"/>
        </w:rPr>
        <w:t xml:space="preserve"> </w:t>
      </w:r>
      <w:r>
        <w:rPr>
          <w:rtl w:val="true"/>
        </w:rPr>
        <w:t xml:space="preserve">ـ </w:t>
      </w:r>
      <w:r>
        <w:rPr/>
        <w:t>36</w:t>
      </w:r>
      <w:r>
        <w:rPr>
          <w:rtl w:val="true"/>
        </w:rPr>
        <w:t xml:space="preserve">. </w:t>
      </w:r>
      <w:r>
        <w:rPr>
          <w:rtl w:val="true"/>
        </w:rPr>
        <w:t>مرکب‌های سواری بهشت</w:t>
      </w:r>
      <w:bookmarkEnd w:id="833"/>
    </w:p>
    <w:p>
      <w:pPr>
        <w:pStyle w:val="BookText"/>
        <w:rPr/>
      </w:pPr>
      <w:r>
        <w:rPr>
          <w:rFonts w:ascii="IRNazanin" w:hAnsi="IRNazanin" w:eastAsia="IRNazanin"/>
          <w:color w:val="111111"/>
          <w:sz w:val="28"/>
          <w:sz w:val="28"/>
          <w:szCs w:val="28"/>
          <w:rtl w:val="true"/>
          <w:lang w:bidi="fa-IR"/>
        </w:rPr>
        <w:t xml:space="preserve">یکی از نعمت‌های بهشتی ، وجود مرکب‌های سواری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 گفته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بر آنچه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مؤمن بر هر مرکبی که میل دارد سوار می‌شود</w:t>
      </w:r>
      <w:r>
        <w:rPr>
          <w:rFonts w:eastAsia="IRNazanin" w:cs="IRNazanin"/>
          <w:color w:val="111111"/>
          <w:sz w:val="28"/>
          <w:szCs w:val="28"/>
          <w:rtl w:val="true"/>
          <w:lang w:bidi="fa-IR"/>
        </w:rPr>
        <w:t xml:space="preserve">. </w:t>
      </w:r>
      <w:r>
        <w:rPr>
          <w:rStyle w:val="FootnoteAnchor"/>
          <w:rtl w:val="true"/>
        </w:rPr>
        <w:footnoteReference w:id="1164"/>
      </w:r>
    </w:p>
    <w:p>
      <w:pPr>
        <w:pStyle w:val="Heading3"/>
        <w:numPr>
          <w:ilvl w:val="2"/>
          <w:numId w:val="1"/>
        </w:numPr>
        <w:rPr/>
      </w:pPr>
      <w:bookmarkStart w:id="834" w:name="__RefHeading___Toc297855_2281741623"/>
      <w:bookmarkStart w:id="835" w:name="_Toc312"/>
      <w:bookmarkEnd w:id="834"/>
      <w:r>
        <w:rPr/>
        <w:t>14</w:t>
      </w:r>
      <w:r>
        <w:rPr>
          <w:rtl w:val="true"/>
        </w:rPr>
        <w:t xml:space="preserve"> </w:t>
      </w:r>
      <w:r>
        <w:rPr>
          <w:rtl w:val="true"/>
        </w:rPr>
        <w:t xml:space="preserve">ـ </w:t>
      </w:r>
      <w:r>
        <w:rPr/>
        <w:t>36</w:t>
      </w:r>
      <w:r>
        <w:rPr>
          <w:rtl w:val="true"/>
        </w:rPr>
        <w:t xml:space="preserve">. </w:t>
      </w:r>
      <w:r>
        <w:rPr>
          <w:rtl w:val="true"/>
        </w:rPr>
        <w:t>خوردنی‌ها و آشامیدنی‌های بهشت</w:t>
      </w:r>
      <w:bookmarkEnd w:id="835"/>
    </w:p>
    <w:p>
      <w:pPr>
        <w:pStyle w:val="BookText"/>
        <w:rPr/>
      </w:pPr>
      <w:r>
        <w:rPr>
          <w:rFonts w:ascii="IRNazanin" w:hAnsi="IRNazanin" w:eastAsia="IRNazanin"/>
          <w:color w:val="111111"/>
          <w:sz w:val="28"/>
          <w:sz w:val="28"/>
          <w:szCs w:val="28"/>
          <w:rtl w:val="true"/>
          <w:lang w:bidi="fa-IR"/>
        </w:rPr>
        <w:t xml:space="preserve">غذاهای بهشتی متنوّع و از هر نوع بخواهند برای بهشتیان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چندین مورد در قرآن تکرار شده است ،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وَأَمْدَدْنَاهُمْ بِفَاکِهَةٍ وَلَحْمٍ مِمَّا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و به آنان از انواع میوه و گوشت ، آنچه میل دارند، می‌رسانیم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خرما و انار </w:t>
      </w:r>
      <w:r>
        <w:rPr>
          <w:rStyle w:val="FootnoteAnchor"/>
          <w:rtl w:val="true"/>
        </w:rPr>
        <w:footnoteReference w:id="1166"/>
      </w:r>
      <w:r>
        <w:rPr>
          <w:rFonts w:ascii="IRNazanin" w:hAnsi="IRNazanin" w:eastAsia="IRNazanin"/>
          <w:color w:val="111111"/>
          <w:sz w:val="28"/>
          <w:sz w:val="28"/>
          <w:szCs w:val="28"/>
          <w:rtl w:val="true"/>
          <w:lang w:bidi="fa-IR"/>
        </w:rPr>
        <w:t xml:space="preserve">و انگور </w:t>
      </w:r>
      <w:r>
        <w:rPr>
          <w:rStyle w:val="FootnoteAnchor"/>
          <w:rtl w:val="true"/>
        </w:rPr>
        <w:footnoteReference w:id="1167"/>
      </w:r>
      <w:r>
        <w:rPr>
          <w:rFonts w:ascii="IRNazanin" w:hAnsi="IRNazanin" w:eastAsia="IRNazanin"/>
          <w:color w:val="111111"/>
          <w:sz w:val="28"/>
          <w:sz w:val="28"/>
          <w:szCs w:val="28"/>
          <w:rtl w:val="true"/>
          <w:lang w:bidi="fa-IR"/>
        </w:rPr>
        <w:t xml:space="preserve">و گوشت پرندگان </w:t>
      </w:r>
      <w:r>
        <w:rPr>
          <w:rStyle w:val="FootnoteAnchor"/>
          <w:rtl w:val="true"/>
        </w:rPr>
        <w:footnoteReference w:id="1168"/>
      </w:r>
      <w:r>
        <w:rPr>
          <w:rFonts w:ascii="IRNazanin" w:hAnsi="IRNazanin" w:eastAsia="IRNazanin"/>
          <w:color w:val="111111"/>
          <w:sz w:val="28"/>
          <w:sz w:val="28"/>
          <w:szCs w:val="28"/>
          <w:rtl w:val="true"/>
          <w:lang w:bidi="fa-IR"/>
        </w:rPr>
        <w:t>در شمار نعمت‌های بهشتی در قرآن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و بِه را در شمار میوه‌های بهشت ذکر فرموده است </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میوه‌های بهشتی دائم و پایدار است ، از تمام میوه‌ها است ، میوه‌های</w:t>
      </w:r>
      <w:bookmarkStart w:id="836" w:name="pg3664_27171"/>
    </w:p>
    <w:p>
      <w:pPr>
        <w:pStyle w:val="BookText"/>
        <w:rPr/>
      </w:pPr>
      <w:bookmarkEnd w:id="836"/>
      <w:r>
        <w:rPr>
          <w:rFonts w:ascii="IRNazanin" w:hAnsi="IRNazanin" w:eastAsia="IRNazanin"/>
          <w:color w:val="111111"/>
          <w:sz w:val="28"/>
          <w:sz w:val="28"/>
          <w:szCs w:val="28"/>
          <w:rtl w:val="true"/>
          <w:lang w:bidi="fa-IR"/>
        </w:rPr>
        <w:t xml:space="preserve">بسیاری که نه قطع شدنی است و نه بازداشتنی </w:t>
      </w:r>
      <w:r>
        <w:rPr>
          <w:rFonts w:eastAsia="IRNazanin" w:cs="IRNazanin"/>
          <w:color w:val="111111"/>
          <w:sz w:val="28"/>
          <w:szCs w:val="28"/>
          <w:rtl w:val="true"/>
          <w:lang w:bidi="fa-IR"/>
        </w:rPr>
        <w:t xml:space="preserve">. </w:t>
      </w:r>
      <w:r>
        <w:rPr>
          <w:rStyle w:val="FootnoteAnchor"/>
          <w:rtl w:val="true"/>
        </w:rPr>
        <w:footnoteReference w:id="1170"/>
      </w:r>
      <w:r>
        <w:rPr>
          <w:rFonts w:ascii="IRNazanin" w:hAnsi="IRNazanin" w:eastAsia="IRNazanin"/>
          <w:color w:val="111111"/>
          <w:sz w:val="28"/>
          <w:sz w:val="28"/>
          <w:szCs w:val="28"/>
          <w:rtl w:val="true"/>
          <w:lang w:bidi="fa-IR"/>
        </w:rPr>
        <w:t>نوشیدنی‌های بهشت نیز متنوّع</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صاف و خالص که هرگز بوی آن تغییر نمی‌کند، نهرهایی از شیر که طعم آن دگرگون نگردد، نهرهایی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لذّت نوشندگان است و نهرهایی از عسل تصفیه شده ، </w:t>
      </w:r>
      <w:r>
        <w:rPr>
          <w:rStyle w:val="FootnoteAnchor"/>
          <w:rtl w:val="true"/>
        </w:rPr>
        <w:footnoteReference w:id="1171"/>
      </w:r>
      <w:r>
        <w:rPr>
          <w:rFonts w:ascii="IRNazanin" w:hAnsi="IRNazanin" w:eastAsia="IRNazanin"/>
          <w:color w:val="111111"/>
          <w:sz w:val="28"/>
          <w:sz w:val="28"/>
          <w:szCs w:val="28"/>
          <w:rtl w:val="true"/>
          <w:lang w:bidi="fa-IR"/>
        </w:rPr>
        <w:t xml:space="preserve">نوشیدنی مخلوط با زنجبیل ، </w:t>
      </w:r>
      <w:r>
        <w:rPr>
          <w:rStyle w:val="FootnoteAnchor"/>
          <w:rtl w:val="true"/>
        </w:rPr>
        <w:footnoteReference w:id="1172"/>
      </w:r>
      <w:r>
        <w:rPr>
          <w:rFonts w:ascii="IRNazanin" w:hAnsi="IRNazanin" w:eastAsia="IRNazanin"/>
          <w:color w:val="111111"/>
          <w:sz w:val="28"/>
          <w:sz w:val="28"/>
          <w:szCs w:val="28"/>
          <w:rtl w:val="true"/>
          <w:lang w:bidi="fa-IR"/>
        </w:rPr>
        <w:t xml:space="preserve">نوشیدنی تسنیم </w:t>
      </w:r>
      <w:r>
        <w:rPr>
          <w:rStyle w:val="FootnoteAnchor"/>
          <w:rtl w:val="true"/>
        </w:rPr>
        <w:footnoteReference w:id="1173"/>
      </w:r>
      <w:r>
        <w:rPr>
          <w:rFonts w:ascii="IRNazanin" w:hAnsi="IRNazanin" w:eastAsia="IRNazanin"/>
          <w:color w:val="111111"/>
          <w:sz w:val="28"/>
          <w:sz w:val="28"/>
          <w:szCs w:val="28"/>
          <w:rtl w:val="true"/>
          <w:lang w:bidi="fa-IR"/>
        </w:rPr>
        <w:t>و رحیق</w:t>
      </w:r>
    </w:p>
    <w:p>
      <w:pPr>
        <w:pStyle w:val="BookText"/>
        <w:rPr/>
      </w:pPr>
      <w:r>
        <w:rPr>
          <w:rFonts w:ascii="IRNazanin" w:hAnsi="IRNazanin" w:eastAsia="IRNazanin"/>
          <w:color w:val="111111"/>
          <w:sz w:val="28"/>
          <w:sz w:val="28"/>
          <w:szCs w:val="28"/>
          <w:rtl w:val="true"/>
          <w:lang w:bidi="fa-IR"/>
        </w:rPr>
        <w:t xml:space="preserve">مختوم ، </w:t>
      </w:r>
      <w:r>
        <w:rPr>
          <w:rStyle w:val="FootnoteAnchor"/>
          <w:rtl w:val="true"/>
        </w:rPr>
        <w:footnoteReference w:id="1174"/>
      </w:r>
      <w:r>
        <w:rPr>
          <w:rFonts w:ascii="IRNazanin" w:hAnsi="IRNazanin" w:eastAsia="IRNazanin"/>
          <w:color w:val="111111"/>
          <w:sz w:val="28"/>
          <w:sz w:val="28"/>
          <w:szCs w:val="28"/>
          <w:rtl w:val="true"/>
          <w:lang w:bidi="fa-IR"/>
        </w:rPr>
        <w:t xml:space="preserve">نوشیدنی زلال دست نخورده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شراب طهور</w:t>
      </w:r>
    </w:p>
    <w:p>
      <w:pPr>
        <w:pStyle w:val="BookText"/>
        <w:rPr/>
      </w:pPr>
      <w:r>
        <w:rPr>
          <w:rFonts w:ascii="IRNazanin" w:hAnsi="IRNazanin" w:eastAsia="IRNazanin"/>
          <w:color w:val="111111"/>
          <w:sz w:val="28"/>
          <w:sz w:val="28"/>
          <w:szCs w:val="28"/>
          <w:rtl w:val="true"/>
          <w:lang w:bidi="fa-IR"/>
        </w:rPr>
        <w:t>همانند شراب فاسد دنیا نیست و در آن نه فساد عقل است و نه بدمستی می‌آورد</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بهشتیان در برابر این همه نعمت‌ها، خدا را شاکرند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دَعْوَاهُمْ أَن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پایان دعاشان این است که ستایش ویژه خدا،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بهشت پس از پایان خوشی‌هایشان از وقاع و خوردن و آشامیدن به هنگام فراغت ، خداوند عزّوجل را شکر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Style w:val="FootnoteAnchor"/>
          <w:rtl w:val="true"/>
        </w:rPr>
        <w:footnoteReference w:id="1177"/>
      </w:r>
    </w:p>
    <w:p>
      <w:pPr>
        <w:pStyle w:val="Heading3"/>
        <w:numPr>
          <w:ilvl w:val="2"/>
          <w:numId w:val="1"/>
        </w:numPr>
        <w:rPr/>
      </w:pPr>
      <w:bookmarkStart w:id="837" w:name="__RefHeading___Toc297857_2281741623"/>
      <w:bookmarkStart w:id="838" w:name="_Toc313"/>
      <w:bookmarkEnd w:id="837"/>
      <w:r>
        <w:rPr/>
        <w:t>15</w:t>
      </w:r>
      <w:r>
        <w:rPr>
          <w:rtl w:val="true"/>
        </w:rPr>
        <w:t xml:space="preserve"> </w:t>
      </w:r>
      <w:r>
        <w:rPr>
          <w:rtl w:val="true"/>
        </w:rPr>
        <w:t xml:space="preserve">ـ </w:t>
      </w:r>
      <w:r>
        <w:rPr/>
        <w:t>36</w:t>
      </w:r>
      <w:r>
        <w:rPr>
          <w:rtl w:val="true"/>
        </w:rPr>
        <w:t xml:space="preserve">. </w:t>
      </w:r>
      <w:r>
        <w:rPr>
          <w:rtl w:val="true"/>
        </w:rPr>
        <w:t>لباس‌ها و زینت‌های بهشتی</w:t>
      </w:r>
      <w:bookmarkEnd w:id="83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لباس‌های بهشتیان بسیار زیباست ، به گونه‌ای که بنا به فرمایش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دنیا اگر لباسی از بهشت را ببیند، از شدّت دوست داشتن آن بمیرند</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جنس این</w:t>
      </w:r>
    </w:p>
    <w:p>
      <w:pPr>
        <w:pStyle w:val="BookText"/>
        <w:rPr/>
      </w:pPr>
      <w:r>
        <w:rPr>
          <w:rFonts w:ascii="IRNazanin" w:hAnsi="IRNazanin" w:eastAsia="IRNazanin"/>
          <w:color w:val="111111"/>
          <w:sz w:val="28"/>
          <w:sz w:val="28"/>
          <w:szCs w:val="28"/>
          <w:rtl w:val="true"/>
          <w:lang w:bidi="fa-IR"/>
        </w:rPr>
        <w:t xml:space="preserve">لباس‌ها از حریر </w:t>
      </w:r>
      <w:r>
        <w:rPr>
          <w:rStyle w:val="FootnoteAnchor"/>
          <w:rtl w:val="true"/>
        </w:rPr>
        <w:footnoteReference w:id="1179"/>
      </w:r>
      <w:r>
        <w:rPr>
          <w:rFonts w:ascii="IRNazanin" w:hAnsi="IRNazanin" w:eastAsia="IRNazanin"/>
          <w:color w:val="111111"/>
          <w:sz w:val="28"/>
          <w:sz w:val="28"/>
          <w:szCs w:val="28"/>
          <w:rtl w:val="true"/>
          <w:lang w:bidi="fa-IR"/>
        </w:rPr>
        <w:t xml:space="preserve">و سندس سبزرنگ و استبرق است </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 xml:space="preserve">پارچه‌های سندس </w:t>
      </w:r>
      <w:r>
        <w:rPr>
          <w:rStyle w:val="FootnoteAnchor"/>
          <w:rtl w:val="true"/>
        </w:rPr>
        <w:footnoteReference w:id="1181"/>
      </w:r>
      <w:r>
        <w:rPr>
          <w:rFonts w:ascii="IRNazanin" w:hAnsi="IRNazanin" w:eastAsia="IRNazanin"/>
          <w:color w:val="111111"/>
          <w:sz w:val="28"/>
          <w:sz w:val="28"/>
          <w:szCs w:val="28"/>
          <w:rtl w:val="true"/>
          <w:lang w:bidi="fa-IR"/>
        </w:rPr>
        <w:t>از ابریشمین</w:t>
      </w:r>
    </w:p>
    <w:p>
      <w:pPr>
        <w:pStyle w:val="BookText"/>
        <w:rPr/>
      </w:pPr>
      <w:r>
        <w:rPr>
          <w:rFonts w:ascii="IRNazanin" w:hAnsi="IRNazanin" w:eastAsia="IRNazanin"/>
          <w:color w:val="111111"/>
          <w:sz w:val="28"/>
          <w:sz w:val="28"/>
          <w:szCs w:val="28"/>
          <w:rtl w:val="true"/>
          <w:lang w:bidi="fa-IR"/>
        </w:rPr>
        <w:t xml:space="preserve">نازک و حریر نازک و استبرق </w:t>
      </w:r>
      <w:r>
        <w:rPr>
          <w:rStyle w:val="FootnoteAnchor"/>
          <w:rtl w:val="true"/>
        </w:rPr>
        <w:footnoteReference w:id="1182"/>
      </w:r>
      <w:r>
        <w:rPr>
          <w:rFonts w:ascii="IRNazanin" w:hAnsi="IRNazanin" w:eastAsia="IRNazanin"/>
          <w:color w:val="111111"/>
          <w:sz w:val="28"/>
          <w:sz w:val="28"/>
          <w:szCs w:val="28"/>
          <w:rtl w:val="true"/>
          <w:lang w:bidi="fa-IR"/>
        </w:rPr>
        <w:t xml:space="preserve">از حریر و طلا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داخل بهشت شدم ، شجره طوبی را دیدم که آن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هیچ قصری و منزلی نیست مگر آن که در آن‌جا، شاخه‌ای از شاخه‌های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بالاترین قسمت آن سبدها قرار دارد که پر از لباس‌های بهشت است از سندس ، حریر نازک و پارچه ابریشمین نازک ـ و استبرق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و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مؤمنی هزازهزار سبد است و در هر سبدی صدهزار لباس وجود دارد که هیچ لباسی شبیه به دیگری نیست ، با رنگ‌های متنوع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جامه‌های اهل بهشت است </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زینت‌های بهشتی متنوّع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دستبندها و زیورهایی از طلا و لؤلؤ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و نقره است </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عطری که از پریشان کردن زلف یکی</w:t>
      </w:r>
    </w:p>
    <w:p>
      <w:pPr>
        <w:pStyle w:val="BookText"/>
        <w:rPr/>
      </w:pPr>
      <w:r>
        <w:rPr>
          <w:rFonts w:ascii="IRNazanin" w:hAnsi="IRNazanin" w:eastAsia="IRNazanin"/>
          <w:color w:val="111111"/>
          <w:sz w:val="28"/>
          <w:sz w:val="28"/>
          <w:szCs w:val="28"/>
          <w:rtl w:val="true"/>
          <w:lang w:bidi="fa-IR"/>
        </w:rPr>
        <w:t>از زنان بهشتی بلند شود، به مشام اهل زمین برسد</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نیز روایت شده است که</w:t>
      </w:r>
    </w:p>
    <w:p>
      <w:pPr>
        <w:pStyle w:val="BookText"/>
        <w:rPr/>
      </w:pPr>
      <w:r>
        <w:rPr>
          <w:rFonts w:ascii="IRNazanin" w:hAnsi="IRNazanin" w:eastAsia="IRNazanin"/>
          <w:color w:val="111111"/>
          <w:sz w:val="28"/>
          <w:sz w:val="28"/>
          <w:szCs w:val="28"/>
          <w:rtl w:val="true"/>
          <w:lang w:bidi="fa-IR"/>
        </w:rPr>
        <w:t>بخورهای معطّری برای خوشبو کردن گیسوان حورالعین استعمال می‌شود، بدون این که از حرارت استفاده شود</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همچنین شیخ کلینی در روایتی از حضرت امام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لباس‌های‌حوریان از یاقوت و مروارید و زبرجد بافته</w:t>
      </w:r>
      <w:bookmarkStart w:id="839" w:name="pg3664_27173"/>
    </w:p>
    <w:p>
      <w:pPr>
        <w:pStyle w:val="BookText"/>
        <w:rPr/>
      </w:pPr>
      <w:bookmarkEnd w:id="839"/>
      <w:r>
        <w:rPr>
          <w:rFonts w:ascii="IRNazanin" w:hAnsi="IRNazanin" w:eastAsia="IRNazanin"/>
          <w:color w:val="111111"/>
          <w:sz w:val="28"/>
          <w:sz w:val="28"/>
          <w:szCs w:val="28"/>
          <w:rtl w:val="true"/>
          <w:lang w:bidi="fa-IR"/>
        </w:rPr>
        <w:t xml:space="preserve">باشند و به مشک و عنبر رنگ کرده باشند و کفش‌هایشان از طلا با تاجی از یاقوت ومروارید با بندهایی از یاقوت سرخ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شرح لباس‌های فاخر مؤمنان در بهشت و آرایش تاج سر آنها پرداخته است </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به طور کلّی بهشت فضایی معطّر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تار و پود بهشت ، از زمین و دیوار و فرش‌ها و هر آنچه در آن است ، معطّر و خوشبو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بهشت ، به جای گِل ، مشک ناب به کار برده‌اند</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بوی خوش بهشت ، از هزار سال راه ـ بر</w:t>
      </w:r>
    </w:p>
    <w:p>
      <w:pPr>
        <w:pStyle w:val="BookText"/>
        <w:rPr/>
      </w:pPr>
      <w:r>
        <w:rPr>
          <w:rFonts w:ascii="IRNazanin" w:hAnsi="IRNazanin" w:eastAsia="IRNazanin"/>
          <w:color w:val="111111"/>
          <w:sz w:val="28"/>
          <w:sz w:val="28"/>
          <w:szCs w:val="28"/>
          <w:rtl w:val="true"/>
          <w:lang w:bidi="fa-IR"/>
        </w:rPr>
        <w:t>مبنای مسافت‌های دنیا ـ احساس می‌شود</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در تزیین کاخ‌ها و بناهای بهشتی ، میان</w:t>
      </w:r>
    </w:p>
    <w:p>
      <w:pPr>
        <w:pStyle w:val="BookText"/>
        <w:rPr/>
      </w:pPr>
      <w:r>
        <w:rPr>
          <w:rFonts w:ascii="IRNazanin" w:hAnsi="IRNazanin" w:eastAsia="IRNazanin"/>
          <w:color w:val="111111"/>
          <w:sz w:val="28"/>
          <w:sz w:val="28"/>
          <w:szCs w:val="28"/>
          <w:rtl w:val="true"/>
          <w:lang w:bidi="fa-IR"/>
        </w:rPr>
        <w:t>فرش‌های حریر و دیبای رنگارنگ ، پر شده است از مشک و عنبر و کافور</w:t>
      </w:r>
      <w:r>
        <w:rPr>
          <w:rFonts w:eastAsia="IRNazanin" w:cs="IRNazanin"/>
          <w:color w:val="111111"/>
          <w:sz w:val="28"/>
          <w:szCs w:val="28"/>
          <w:rtl w:val="true"/>
          <w:lang w:bidi="fa-IR"/>
        </w:rPr>
        <w:t xml:space="preserve">. </w:t>
      </w:r>
      <w:r>
        <w:rPr>
          <w:rStyle w:val="FootnoteAnchor"/>
          <w:rtl w:val="true"/>
        </w:rPr>
        <w:footnoteReference w:id="1191"/>
      </w:r>
    </w:p>
    <w:p>
      <w:pPr>
        <w:pStyle w:val="Heading3"/>
        <w:numPr>
          <w:ilvl w:val="2"/>
          <w:numId w:val="1"/>
        </w:numPr>
        <w:rPr/>
      </w:pPr>
      <w:bookmarkStart w:id="840" w:name="__RefHeading___Toc297859_2281741623"/>
      <w:bookmarkStart w:id="841" w:name="_Toc314"/>
      <w:bookmarkEnd w:id="840"/>
      <w:r>
        <w:rPr/>
        <w:t>16</w:t>
      </w:r>
      <w:r>
        <w:rPr>
          <w:rtl w:val="true"/>
        </w:rPr>
        <w:t xml:space="preserve"> </w:t>
      </w:r>
      <w:r>
        <w:rPr>
          <w:rtl w:val="true"/>
        </w:rPr>
        <w:t xml:space="preserve">ـ </w:t>
      </w:r>
      <w:r>
        <w:rPr/>
        <w:t>36</w:t>
      </w:r>
      <w:r>
        <w:rPr>
          <w:rtl w:val="true"/>
        </w:rPr>
        <w:t xml:space="preserve">. </w:t>
      </w:r>
      <w:r>
        <w:rPr>
          <w:rtl w:val="true"/>
        </w:rPr>
        <w:t>زنان بهشتی</w:t>
      </w:r>
      <w:bookmarkEnd w:id="841"/>
    </w:p>
    <w:p>
      <w:pPr>
        <w:pStyle w:val="BookText"/>
        <w:rPr/>
      </w:pPr>
      <w:r>
        <w:rPr>
          <w:rFonts w:ascii="IRNazanin" w:hAnsi="IRNazanin" w:eastAsia="IRNazanin"/>
          <w:color w:val="111111"/>
          <w:sz w:val="28"/>
          <w:sz w:val="28"/>
          <w:szCs w:val="28"/>
          <w:rtl w:val="true"/>
          <w:lang w:bidi="fa-IR"/>
        </w:rPr>
        <w:t>زنان بهشتی شامل زنان نیکوکار دنیایی و زنان آفریده شده در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 همسر، حاجب و برخی نقش‌های دیگر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آرامش انسان ـ چه مرد و چه زن ـ داشتن همسر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بهشت ، این کامل‌ترین سرای آرامش ، از این نعمت گران‌سنگ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دلپسندتر از ازدواج نزد بهشتیان نیست </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 xml:space="preserve">خداوند متعال در قرآن مجید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الْجَنَّةَ أَنْتُمْ وَأَزْوَاجُکُمْ تُحْبَرُونَ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 همسرانتان شادمانه به بهشت درآیید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فِیهَا أَزْوَاجٌ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و بهشتیان در آن جا همسرانی پاکیزه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پاکیزگی زنان ، پاکیزگی از انواع آلودگیها و صفات ناپسند و از تمامی‌عیوب و ویژگیهای نامطلوب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از حیض و نفاس است </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و در حقیقت آنان فاقد</w:t>
      </w:r>
    </w:p>
    <w:p>
      <w:pPr>
        <w:pStyle w:val="BookText"/>
        <w:rPr/>
      </w:pPr>
      <w:r>
        <w:rPr>
          <w:rFonts w:ascii="IRNazanin" w:hAnsi="IRNazanin" w:eastAsia="IRNazanin"/>
          <w:color w:val="111111"/>
          <w:sz w:val="28"/>
          <w:sz w:val="28"/>
          <w:szCs w:val="28"/>
          <w:rtl w:val="true"/>
          <w:lang w:bidi="fa-IR"/>
        </w:rPr>
        <w:t>معایب اخلاقی و رفتاری و نقایص جسمانی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اهل بهشت ، در شبی تیره ، سر از آسمان دنیا بر آرد، جهان را بهتر از ماه شب چهارده روشن کند</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گروهی از زنان بهشتی آنهایی هستند که در اثر ایمان و عمل صالح ، از دنیا وارد بهشت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به هر مرد یا زن نیکوکار بهشت را وعده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عَمِلَ صَالِحًا مِنْ ذَکَرٍ أَوْ أُنْثَی وَهُوَ مُؤْمِنٌ فَأُوْلَئِکَ یَدْخُلُونَ الْجَنَّةَ یُرْزَقُونَ فِیهَا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و هر که کار شایسته‌ای کند، از مرد یا زن ، در صورتی که مؤمن باشد، چنین کسانی به بهشت درآیند و در آن جا بی‌حساب ، روزی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نیک خوی و نیک رویند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خیرات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دنیایی هستند و آنها زیباتر از حورالعین می‌باشند</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نیز از آن حضرت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خیرات حسان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صوالح المؤمنات العارفات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1200"/>
      </w:r>
      <w:r>
        <w:rPr>
          <w:rFonts w:ascii="IRNazanin" w:hAnsi="IRNazanin" w:eastAsia="IRNazanin"/>
          <w:color w:val="111111"/>
          <w:sz w:val="28"/>
          <w:sz w:val="28"/>
          <w:szCs w:val="28"/>
          <w:rtl w:val="true"/>
          <w:lang w:bidi="fa-IR"/>
        </w:rPr>
        <w:t>یعنی زنان شیعه صالحه‌اند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خیرات حسان ، در برخی از روایات به گروهی از دختران بهشتی هم اطلاق شده است </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عیّاشی روایت کرده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هرگاه مرد مؤمنی زن مؤمنه‌ای داشته باشد و هر دو بمیرند و داخل بهشت شوند، آیا در بهشت همسر یکدیگر خواهند بود؟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حاکم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برتر از زن باشد، مرد را مخیّر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اختیار کرد از زنان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نخواست زوجه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از مرد بهتر باشد، زن را مخیّر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شوهر را اختیار کرد، شوهر او خواهد بود و اگر نخواست شوهر او نخواهد بود</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زنی دو شوهر کرده است و همه داخل بهشت می‌شوند، آن زن از کدام شوهر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شوهری می‌دهند که خوش خلق‌تر باشد و رفتارش با خانواه‌اش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اخلاق نیکو خوبی دنیا و آخرت را برده است </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در قرآن مجید و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و ویژگی‌های آنان به کرّات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الرحمن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فِیهِنَّ قَاصِرَاتُ الطَّرْفِ لَمْ یَطْمِثْهُنَّ إِنْسٌ قَبْلَهُمْ 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ـ باغهای بهشتی ـ زنانی فروهشته نگاهند که دست هیچ انس و جنّی پیش از ایشان به آنها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آنها یاقوت و مرجانند</w:t>
      </w:r>
      <w:r>
        <w:rPr>
          <w:rFonts w:eastAsia="IRNazanin" w:cs="IRNazanin"/>
          <w:color w:val="111111"/>
          <w:sz w:val="28"/>
          <w:szCs w:val="28"/>
          <w:rtl w:val="true"/>
          <w:lang w:bidi="fa-IR"/>
        </w:rPr>
        <w:t>.</w:t>
      </w:r>
      <w:bookmarkStart w:id="842" w:name="pg3664_27176"/>
    </w:p>
    <w:p>
      <w:pPr>
        <w:pStyle w:val="BookText"/>
        <w:rPr/>
      </w:pPr>
      <w:bookmarkEnd w:id="842"/>
      <w:r>
        <w:rPr>
          <w:rFonts w:ascii="IRNazanin" w:hAnsi="IRNazanin" w:eastAsia="IRNazanin"/>
          <w:color w:val="111111"/>
          <w:sz w:val="28"/>
          <w:sz w:val="28"/>
          <w:szCs w:val="28"/>
          <w:rtl w:val="true"/>
          <w:lang w:bidi="fa-IR"/>
        </w:rPr>
        <w:t xml:space="preserve">یکی از معانی گفته شده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قاصرات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چشم فرو خوابانده باشند از نظر کردن به غیرشوهران خود</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در قرآن مجید، چهار مورد برخی از زنان بهشتی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حورعین ، 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این واژگان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سفیدی چشم آنان سخت سفید و سیاهی چشمانشان سخت سیاه و بدن‌هایشان نیز سخت سفید باشد؛ ویژگیهای پیش گفته به صورت مجزا برای چشم و بدن و گشاده چشم </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در مأثورات دینی و کتاب‌های</w:t>
      </w:r>
    </w:p>
    <w:p>
      <w:pPr>
        <w:pStyle w:val="BookText"/>
        <w:rPr/>
      </w:pPr>
      <w:r>
        <w:rPr>
          <w:rFonts w:ascii="IRNazanin" w:hAnsi="IRNazanin" w:eastAsia="IRNazanin"/>
          <w:color w:val="111111"/>
          <w:sz w:val="28"/>
          <w:sz w:val="28"/>
          <w:szCs w:val="28"/>
          <w:rtl w:val="true"/>
          <w:lang w:bidi="fa-IR"/>
        </w:rPr>
        <w:t>نفسیری برای حوریان ویژگی‌هایی بیان شده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چشم که مانند مروارید در صدفند</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همیشه باکره‌اند</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عاشقان و خواهان شوهران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و</w:t>
      </w:r>
    </w:p>
    <w:p>
      <w:pPr>
        <w:pStyle w:val="BookText"/>
        <w:rPr/>
      </w:pPr>
      <w:r>
        <w:rPr>
          <w:rFonts w:ascii="IRNazanin" w:hAnsi="IRNazanin" w:eastAsia="IRNazanin"/>
          <w:color w:val="111111"/>
          <w:sz w:val="28"/>
          <w:sz w:val="28"/>
          <w:szCs w:val="28"/>
          <w:rtl w:val="true"/>
          <w:lang w:bidi="fa-IR"/>
        </w:rPr>
        <w:t>سال با یکدیگر و با شوهرانشان مساویند</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در قرآن مجید یک مورد، در شمار نعمت‌های بهشتی برای پاداش پرهیزکاران ، از دخترانی در بهشت ،با واژه کواعب </w:t>
      </w:r>
      <w:r>
        <w:rPr>
          <w:rStyle w:val="FootnoteAnchor"/>
          <w:rtl w:val="true"/>
        </w:rPr>
        <w:footnoteReference w:id="1210"/>
      </w:r>
      <w:r>
        <w:rPr>
          <w:rFonts w:ascii="IRNazanin" w:hAnsi="IRNazanin" w:eastAsia="IRNazanin"/>
          <w:color w:val="111111"/>
          <w:sz w:val="28"/>
          <w:sz w:val="28"/>
          <w:szCs w:val="28"/>
          <w:rtl w:val="true"/>
          <w:lang w:bidi="fa-IR"/>
        </w:rPr>
        <w:t>یاد شده است که بیان‌گر محاسن جسمانی آنان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روایت نیز سخن از آنان به میان آمده است </w:t>
      </w:r>
      <w:r>
        <w:rPr>
          <w:rFonts w:eastAsia="IRNazanin" w:cs="IRNazanin"/>
          <w:color w:val="111111"/>
          <w:sz w:val="28"/>
          <w:szCs w:val="28"/>
          <w:rtl w:val="true"/>
          <w:lang w:bidi="fa-IR"/>
        </w:rPr>
        <w:t xml:space="preserve">. </w:t>
      </w:r>
      <w:r>
        <w:rPr>
          <w:rStyle w:val="FootnoteAnchor"/>
          <w:rtl w:val="true"/>
        </w:rPr>
        <w:footnoteReference w:id="1211"/>
      </w:r>
    </w:p>
    <w:p>
      <w:pPr>
        <w:pStyle w:val="Heading3"/>
        <w:numPr>
          <w:ilvl w:val="2"/>
          <w:numId w:val="1"/>
        </w:numPr>
        <w:rPr/>
      </w:pPr>
      <w:bookmarkStart w:id="843" w:name="__RefHeading___Toc297861_2281741623"/>
      <w:bookmarkStart w:id="844" w:name="_Toc315"/>
      <w:bookmarkEnd w:id="843"/>
      <w:r>
        <w:rPr/>
        <w:t>17</w:t>
      </w:r>
      <w:r>
        <w:rPr>
          <w:rtl w:val="true"/>
        </w:rPr>
        <w:t xml:space="preserve"> </w:t>
      </w:r>
      <w:r>
        <w:rPr>
          <w:rtl w:val="true"/>
        </w:rPr>
        <w:t xml:space="preserve">ـ </w:t>
      </w:r>
      <w:r>
        <w:rPr/>
        <w:t>36</w:t>
      </w:r>
      <w:r>
        <w:rPr>
          <w:rtl w:val="true"/>
        </w:rPr>
        <w:t xml:space="preserve">. </w:t>
      </w:r>
      <w:r>
        <w:rPr>
          <w:rtl w:val="true"/>
        </w:rPr>
        <w:t>خدمتکاران بهشتی</w:t>
      </w:r>
      <w:bookmarkEnd w:id="84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نعمت‌های بهشتی ، وجود خدمتکاران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توصیف این خدمتکاران ، آنان را نوجوانانی خوش‌سیما ذکر کرده است و در سه آیه به روشنی از آنان نام برده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وَیَطُوفُ عَلَیْهِمْ غِلْمَانٌ لَهُمْ کَأَنَّهُمْ لُؤْلُؤٌ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بر گردشان پسرانی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می‌گردند که گویی آنها مرواریدی‌اند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وَیَطُوفُ عَلَیْهِمْ وِلْدَانٌ مُخَلَّدُونَ إِذَا</w:t>
      </w:r>
    </w:p>
    <w:p>
      <w:pPr>
        <w:pStyle w:val="BookText"/>
        <w:rPr/>
      </w:pPr>
      <w:r>
        <w:rPr>
          <w:rFonts w:ascii="Amiri" w:hAnsi="Amiri" w:eastAsia="Amiri" w:cs="Amiri"/>
          <w:color w:val="111111"/>
          <w:sz w:val="28"/>
          <w:sz w:val="28"/>
          <w:szCs w:val="28"/>
          <w:rtl w:val="true"/>
          <w:lang w:bidi="ar-SA"/>
        </w:rPr>
        <w:t>رَأَیْتَهُمْ حَسِبْتَهُمْ لُؤْلُؤًا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و پسرانی همیشه نوجوان بر گرد آنان ، می‌گردند که چون آنان را ببینی ، پنداری که مروارید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 و طراوت این نوجوانان خدمتکار همیشگی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اینان برای بهشت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خدمت‌شوندگان هم ـ از زن و مرد ـ زیبا و شاداب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را هر روز، حسن و جمال و صفا و طراوت زیادتر می‌شود، چنانکه اهل دنیا را هر روز پیری و زشتی زیاده می‌گردد</w:t>
      </w:r>
      <w:r>
        <w:rPr>
          <w:rFonts w:eastAsia="IRNazanin" w:cs="IRNazanin"/>
          <w:color w:val="111111"/>
          <w:sz w:val="28"/>
          <w:szCs w:val="28"/>
          <w:rtl w:val="true"/>
          <w:lang w:bidi="fa-IR"/>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افزون بر آن سه آیه ، در آیاتی بدون ذکر ویژگی خدمتکاران ، از پذیرایی و خدمتکاری برای اهل بهشت یاد شده است </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تحیّت خدمتکاران نسبت به خدمت‌شوندگان</w:t>
      </w:r>
    </w:p>
    <w:p>
      <w:pPr>
        <w:pStyle w:val="BookText"/>
        <w:rPr/>
      </w:pPr>
      <w:r>
        <w:rPr>
          <w:rFonts w:ascii="IRNazanin" w:hAnsi="IRNazanin" w:eastAsia="IRNazanin"/>
          <w:color w:val="111111"/>
          <w:sz w:val="28"/>
          <w:sz w:val="28"/>
          <w:szCs w:val="28"/>
          <w:rtl w:val="true"/>
          <w:lang w:bidi="fa-IR"/>
        </w:rPr>
        <w:t xml:space="preserve">سلام است </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 xml:space="preserve">همچنین در برخی از روایات به غیر از ولدان مخلّدون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همیشه</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خدمتکاران زن نیز نام برده‌اند</w:t>
      </w:r>
      <w:r>
        <w:rPr>
          <w:rFonts w:eastAsia="IRNazanin" w:cs="IRNazanin"/>
          <w:color w:val="111111"/>
          <w:sz w:val="28"/>
          <w:szCs w:val="28"/>
          <w:rtl w:val="true"/>
          <w:lang w:bidi="fa-IR"/>
        </w:rPr>
        <w:t xml:space="preserve">. </w:t>
      </w:r>
      <w:r>
        <w:rPr>
          <w:rStyle w:val="FootnoteAnchor"/>
          <w:rtl w:val="true"/>
        </w:rPr>
        <w:footnoteReference w:id="1218"/>
      </w:r>
      <w:r>
        <w:rPr>
          <w:rFonts w:ascii="Amiri" w:hAnsi="Amiri" w:eastAsia="Amiri" w:cs="Amiri"/>
          <w:color w:val="111111"/>
          <w:sz w:val="28"/>
          <w:sz w:val="28"/>
          <w:szCs w:val="28"/>
          <w:rtl w:val="true"/>
          <w:lang w:bidi="ar-SA"/>
        </w:rPr>
        <w:t>کمیّت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خادمان نیز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پست‌ترین اهل بهشت را هشتاد هزار خادم می‌دهند</w:t>
      </w:r>
      <w:r>
        <w:rPr>
          <w:rFonts w:eastAsia="IRNazanin" w:cs="IRNazanin"/>
          <w:color w:val="111111"/>
          <w:sz w:val="28"/>
          <w:szCs w:val="28"/>
          <w:rtl w:val="true"/>
          <w:lang w:bidi="fa-IR"/>
        </w:rPr>
        <w:t xml:space="preserve">. </w:t>
      </w:r>
      <w:r>
        <w:rPr>
          <w:rStyle w:val="FootnoteAnchor"/>
          <w:rtl w:val="true"/>
        </w:rPr>
        <w:footnoteReference w:id="1219"/>
      </w:r>
      <w:bookmarkStart w:id="845" w:name="pg3664_27178"/>
    </w:p>
    <w:p>
      <w:pPr>
        <w:pStyle w:val="Heading3"/>
        <w:numPr>
          <w:ilvl w:val="2"/>
          <w:numId w:val="1"/>
        </w:numPr>
        <w:rPr/>
      </w:pPr>
      <w:bookmarkStart w:id="846" w:name="__RefHeading___Toc297863_2281741623"/>
      <w:bookmarkStart w:id="847" w:name="_Toc316"/>
      <w:bookmarkEnd w:id="845"/>
      <w:bookmarkEnd w:id="846"/>
      <w:r>
        <w:rPr/>
        <w:t>18</w:t>
      </w:r>
      <w:r>
        <w:rPr>
          <w:rtl w:val="true"/>
        </w:rPr>
        <w:t xml:space="preserve"> </w:t>
      </w:r>
      <w:r>
        <w:rPr>
          <w:rtl w:val="true"/>
        </w:rPr>
        <w:t xml:space="preserve">ـ </w:t>
      </w:r>
      <w:r>
        <w:rPr/>
        <w:t>36</w:t>
      </w:r>
      <w:r>
        <w:rPr>
          <w:rtl w:val="true"/>
        </w:rPr>
        <w:t xml:space="preserve">. </w:t>
      </w:r>
      <w:r>
        <w:rPr>
          <w:rtl w:val="true"/>
        </w:rPr>
        <w:t>مراوده و دوستی بهشتیان</w:t>
      </w:r>
      <w:bookmarkEnd w:id="847"/>
    </w:p>
    <w:p>
      <w:pPr>
        <w:pStyle w:val="BookText"/>
        <w:rPr/>
      </w:pPr>
      <w:r>
        <w:rPr>
          <w:rFonts w:ascii="IRNazanin" w:hAnsi="IRNazanin" w:eastAsia="IRNazanin"/>
          <w:color w:val="111111"/>
          <w:sz w:val="28"/>
          <w:sz w:val="28"/>
          <w:szCs w:val="28"/>
          <w:rtl w:val="true"/>
          <w:lang w:bidi="fa-IR"/>
        </w:rPr>
        <w:t>یکی از نعمت‌های روحانی بهشت ، مراوده و دوستی بهشتیان با همدیگر</w:t>
      </w:r>
    </w:p>
    <w:p>
      <w:pPr>
        <w:pStyle w:val="BookText"/>
        <w:rPr/>
      </w:pPr>
      <w:r>
        <w:rPr>
          <w:rFonts w:ascii="IRNazanin" w:hAnsi="IRNazanin" w:eastAsia="IRNazanin"/>
          <w:color w:val="111111"/>
          <w:sz w:val="28"/>
          <w:sz w:val="28"/>
          <w:szCs w:val="28"/>
          <w:rtl w:val="true"/>
          <w:lang w:bidi="fa-IR"/>
        </w:rPr>
        <w:t xml:space="preserve">و دیدار با شخصیت‌های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با خواصّ از بندگان صالح ،</w:t>
      </w:r>
    </w:p>
    <w:p>
      <w:pPr>
        <w:pStyle w:val="BookText"/>
        <w:rPr/>
      </w:pPr>
      <w:r>
        <w:rPr>
          <w:rFonts w:ascii="IRNazanin" w:hAnsi="IRNazanin" w:eastAsia="IRNazanin"/>
          <w:color w:val="111111"/>
          <w:sz w:val="28"/>
          <w:sz w:val="28"/>
          <w:szCs w:val="28"/>
          <w:rtl w:val="true"/>
          <w:lang w:bidi="fa-IR"/>
        </w:rPr>
        <w:t xml:space="preserve">همانند انبیای مرسلین و پیامبران اوالوالعزم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می‌کنند، مقام قرب و بزرگواری ایشان را می‌بینند و مرحمت آن وجودهای مقدّس ، شامل حال شیعیان و دوستان و موالیان</w:t>
      </w:r>
    </w:p>
    <w:p>
      <w:pPr>
        <w:pStyle w:val="BookText"/>
        <w:rPr/>
      </w:pPr>
      <w:r>
        <w:rPr>
          <w:rFonts w:ascii="IRNazanin" w:hAnsi="IRNazanin" w:eastAsia="IRNazanin"/>
          <w:color w:val="111111"/>
          <w:sz w:val="28"/>
          <w:sz w:val="28"/>
          <w:szCs w:val="28"/>
          <w:rtl w:val="true"/>
          <w:lang w:bidi="fa-IR"/>
        </w:rPr>
        <w:t>آنها می‌شود</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فرجام متّقیان و بهره‌مندی آنان از بهشت و نعمت‌های آن ، زائران بهشت را فرشتگان و همنشینان آن را پیامبران نام برده است </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در قرآن مجید</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وَنَزَعْنَا مَا فِی صُدُورِهِمْ مِنْ غِلٍّ إِخْوَانًا عَلَی سُرُرٍ مُتَقَابِلِینَ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و آنچه کینه و بدخواهی در سینه‌های آنان است برکنیم ، برادرانه بر روی تخت‌ها رو به روی هم تکیه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 دور از افعال بد همچون غیبت ، تهمت ، ظلم و ستم ، فحش ، ضرب و اذیّت و امثال آن نسبت به یکدیگرند، با هم مهربان و رفیقند و با یکدیگر مراوده و معاشرت و رفت و آمد دارند در حالت برادرانه </w:t>
      </w:r>
      <w:r>
        <w:rPr>
          <w:rFonts w:eastAsia="IRNazanin" w:cs="IRNazanin"/>
          <w:color w:val="111111"/>
          <w:sz w:val="28"/>
          <w:szCs w:val="28"/>
          <w:rtl w:val="true"/>
          <w:lang w:bidi="fa-IR"/>
        </w:rPr>
        <w:t xml:space="preserve">. </w:t>
      </w:r>
      <w:r>
        <w:rPr>
          <w:rStyle w:val="FootnoteAnchor"/>
          <w:rtl w:val="true"/>
        </w:rPr>
        <w:footnoteReference w:id="1223"/>
      </w:r>
    </w:p>
    <w:p>
      <w:pPr>
        <w:pStyle w:val="Heading3"/>
        <w:numPr>
          <w:ilvl w:val="2"/>
          <w:numId w:val="1"/>
        </w:numPr>
        <w:rPr/>
      </w:pPr>
      <w:bookmarkStart w:id="848" w:name="__RefHeading___Toc297865_2281741623"/>
      <w:bookmarkStart w:id="849" w:name="_Toc317"/>
      <w:bookmarkEnd w:id="848"/>
      <w:r>
        <w:rPr/>
        <w:t>19</w:t>
      </w:r>
      <w:r>
        <w:rPr>
          <w:rtl w:val="true"/>
        </w:rPr>
        <w:t xml:space="preserve"> </w:t>
      </w:r>
      <w:r>
        <w:rPr>
          <w:rtl w:val="true"/>
        </w:rPr>
        <w:t xml:space="preserve">ـ </w:t>
      </w:r>
      <w:r>
        <w:rPr/>
        <w:t>36</w:t>
      </w:r>
      <w:r>
        <w:rPr>
          <w:rtl w:val="true"/>
        </w:rPr>
        <w:t xml:space="preserve">. </w:t>
      </w:r>
      <w:r>
        <w:rPr>
          <w:rtl w:val="true"/>
        </w:rPr>
        <w:t>سرور سرشار بهشتیان</w:t>
      </w:r>
      <w:bookmarkEnd w:id="84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مهمّ و حیاتی بهشت ، سرور و نشاط زایدالوصف اهل آن است </w:t>
      </w:r>
      <w:r>
        <w:rPr>
          <w:rFonts w:eastAsia="IRNazanin" w:cs="IRNazanin"/>
          <w:color w:val="111111"/>
          <w:sz w:val="28"/>
          <w:szCs w:val="28"/>
          <w:rtl w:val="true"/>
          <w:lang w:bidi="fa-IR"/>
        </w:rPr>
        <w:t>.</w:t>
      </w:r>
      <w:bookmarkStart w:id="850" w:name="pg3664_27179"/>
    </w:p>
    <w:p>
      <w:pPr>
        <w:pStyle w:val="BookText"/>
        <w:rPr/>
      </w:pPr>
      <w:bookmarkEnd w:id="850"/>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از چهره‌های آنها طراوت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درمی‌یابی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در آن روز، چهره‌هایی شادابند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وجه ، می‌تواند ناشی از دو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زیبایی صورت و حُسن جمال بهشتیان ، دیگری زندگی خوب و راحت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نکته در مورد بهشتیان درست است ، امّا با توجّه به پیوستگی این آیه با آیات پس از آن ، ظاهرآ دومین وجه صحیح است </w:t>
      </w:r>
      <w:r>
        <w:rPr>
          <w:rFonts w:eastAsia="IRNazanin" w:cs="IRNazanin"/>
          <w:color w:val="111111"/>
          <w:sz w:val="28"/>
          <w:szCs w:val="28"/>
          <w:rtl w:val="true"/>
          <w:lang w:bidi="fa-IR"/>
        </w:rPr>
        <w:t xml:space="preserve">. </w:t>
      </w:r>
      <w:r>
        <w:rPr>
          <w:rStyle w:val="FootnoteAnchor"/>
          <w:rtl w:val="true"/>
        </w:rPr>
        <w:footnoteReference w:id="1226"/>
      </w:r>
    </w:p>
    <w:p>
      <w:pPr>
        <w:pStyle w:val="Heading3"/>
        <w:numPr>
          <w:ilvl w:val="2"/>
          <w:numId w:val="1"/>
        </w:numPr>
        <w:rPr/>
      </w:pPr>
      <w:bookmarkStart w:id="851" w:name="__RefHeading___Toc297867_2281741623"/>
      <w:bookmarkStart w:id="852" w:name="_Toc318"/>
      <w:bookmarkEnd w:id="851"/>
      <w:r>
        <w:rPr/>
        <w:t>20</w:t>
      </w:r>
      <w:r>
        <w:rPr>
          <w:rtl w:val="true"/>
        </w:rPr>
        <w:t xml:space="preserve"> </w:t>
      </w:r>
      <w:r>
        <w:rPr>
          <w:rtl w:val="true"/>
        </w:rPr>
        <w:t xml:space="preserve">ـ </w:t>
      </w:r>
      <w:r>
        <w:rPr/>
        <w:t>36</w:t>
      </w:r>
      <w:r>
        <w:rPr>
          <w:rtl w:val="true"/>
        </w:rPr>
        <w:t xml:space="preserve">. </w:t>
      </w:r>
      <w:r>
        <w:rPr>
          <w:rtl w:val="true"/>
        </w:rPr>
        <w:t>نغمه‌ها و آوازهای بهشتی</w:t>
      </w:r>
      <w:bookmarkEnd w:id="852"/>
    </w:p>
    <w:p>
      <w:pPr>
        <w:pStyle w:val="BookText"/>
        <w:rPr/>
      </w:pPr>
      <w:r>
        <w:rPr>
          <w:rFonts w:ascii="IRNazanin" w:hAnsi="IRNazanin" w:eastAsia="IRNazanin"/>
          <w:color w:val="111111"/>
          <w:sz w:val="28"/>
          <w:sz w:val="28"/>
          <w:szCs w:val="28"/>
          <w:rtl w:val="true"/>
          <w:lang w:bidi="fa-IR"/>
        </w:rPr>
        <w:t xml:space="preserve">یکی دیگر از خوشی‌های بهشتیان ـ بنا بر احادیث ـ آواز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قاری بهشتیان یاد کرده است </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 xml:space="preserve">جمله معلوم می‌شود که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برای بهشتیان خواهد خواند، البته با نغمه‌ای بهشتی </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نیز از آن حضرت در مورد ویژگیهای بهشت روایت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چهارپایانشان روان شود، شتران راهوارشان صدا می‌کنند با صداهایی که شنوندگان بهتر از آن نشنیده‌اند</w:t>
      </w:r>
      <w:r>
        <w:rPr>
          <w:rFonts w:eastAsia="IRNazanin" w:cs="IRNazanin"/>
          <w:color w:val="111111"/>
          <w:sz w:val="28"/>
          <w:szCs w:val="28"/>
          <w:rtl w:val="true"/>
          <w:lang w:bidi="fa-IR"/>
        </w:rPr>
        <w:t xml:space="preserve">. </w:t>
      </w:r>
      <w:r>
        <w:rPr>
          <w:rStyle w:val="FootnoteAnchor"/>
          <w:rtl w:val="true"/>
        </w:rPr>
        <w:footnoteReference w:id="122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حوریان با صداها و نغمه‌های دلربا</w:t>
      </w:r>
      <w:bookmarkStart w:id="853" w:name="pg3664_27180"/>
    </w:p>
    <w:p>
      <w:pPr>
        <w:pStyle w:val="BookText"/>
        <w:rPr/>
      </w:pPr>
      <w:bookmarkEnd w:id="853"/>
      <w:r>
        <w:rPr>
          <w:rFonts w:ascii="IRNazanin" w:hAnsi="IRNazanin" w:eastAsia="IRNazanin"/>
          <w:color w:val="111111"/>
          <w:sz w:val="28"/>
          <w:sz w:val="28"/>
          <w:szCs w:val="28"/>
          <w:rtl w:val="true"/>
          <w:lang w:bidi="fa-IR"/>
        </w:rPr>
        <w:t>سخنانی پیرامون جاودانگی و خلق و خوی زیبای خود بیان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کسی که خلق شد برای ما و خلق شدیم ما برای او</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همچنین از آن حضرت</w:t>
      </w:r>
    </w:p>
    <w:p>
      <w:pPr>
        <w:pStyle w:val="BookText"/>
        <w:rPr/>
      </w:pP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که به امر حق تعالی بادها بر آن درخت می‌وزند و آن را به حرکت می‌آورند و از آن نغمه‌ای چند صادر می‌شود که خلایق هرگز به خوبی آن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آن جزای کسی است که در دنیا ترک شنیدن غنا از خوف خدا کرده باشد</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 xml:space="preserve">علّامه مجلسی از شیخ طوسی و سیّد ابن‌طاوس روایتی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ویژگی‌های قصری در فردوس اعلی را آورده است که از آن جمله در آن قصر یا درختان پیرامونش ، مرغ‌هایی هستند که بدن‌های آنها از مروارید و بال‌هایشان از یاقوت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مرغان با انواع صداهای خوش خوانندگی می‌کنند</w:t>
      </w:r>
      <w:r>
        <w:rPr>
          <w:rFonts w:eastAsia="IRNazanin" w:cs="IRNazanin"/>
          <w:color w:val="111111"/>
          <w:sz w:val="28"/>
          <w:szCs w:val="28"/>
          <w:rtl w:val="true"/>
          <w:lang w:bidi="fa-IR"/>
        </w:rPr>
        <w:t xml:space="preserve">. </w:t>
      </w:r>
      <w:r>
        <w:rPr>
          <w:rStyle w:val="FootnoteAnchor"/>
          <w:rtl w:val="true"/>
        </w:rPr>
        <w:footnoteReference w:id="1232"/>
      </w:r>
    </w:p>
    <w:p>
      <w:pPr>
        <w:pStyle w:val="Heading3"/>
        <w:numPr>
          <w:ilvl w:val="2"/>
          <w:numId w:val="1"/>
        </w:numPr>
        <w:rPr/>
      </w:pPr>
      <w:bookmarkStart w:id="854" w:name="__RefHeading___Toc297869_2281741623"/>
      <w:bookmarkStart w:id="855" w:name="_Toc319"/>
      <w:bookmarkEnd w:id="854"/>
      <w:r>
        <w:rPr/>
        <w:t>21</w:t>
      </w:r>
      <w:r>
        <w:rPr>
          <w:rtl w:val="true"/>
        </w:rPr>
        <w:t xml:space="preserve"> </w:t>
      </w:r>
      <w:r>
        <w:rPr>
          <w:rtl w:val="true"/>
        </w:rPr>
        <w:t xml:space="preserve">ـ </w:t>
      </w:r>
      <w:r>
        <w:rPr/>
        <w:t>36</w:t>
      </w:r>
      <w:r>
        <w:rPr>
          <w:rtl w:val="true"/>
        </w:rPr>
        <w:t xml:space="preserve">. </w:t>
      </w:r>
      <w:r>
        <w:rPr>
          <w:rtl w:val="true"/>
        </w:rPr>
        <w:t>امنیّت و آرامش همه‌جانبه بهشت</w:t>
      </w:r>
      <w:bookmarkEnd w:id="855"/>
    </w:p>
    <w:p>
      <w:pPr>
        <w:pStyle w:val="BookText"/>
        <w:rPr/>
      </w:pPr>
      <w:r>
        <w:rPr>
          <w:rFonts w:ascii="IRNazanin" w:hAnsi="IRNazanin" w:eastAsia="IRNazanin"/>
          <w:color w:val="111111"/>
          <w:sz w:val="28"/>
          <w:sz w:val="28"/>
          <w:szCs w:val="28"/>
          <w:rtl w:val="true"/>
          <w:lang w:bidi="fa-IR"/>
        </w:rPr>
        <w:t xml:space="preserve">یکی از دغدغه‌های زندگی این جهان ، از دست رفتن امنیّت و آرامش ، و ترس و نگرانی از جنگ ، ناامنی ، حزن ، اندوه و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نگرانی و دغدغه در بهشت نخواهد بود و آن جا سرایی با آرامش همه جانبه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الْجَنَّةَ لاَ خَوْفٌ عَلَیْکُمْ وَلاَ أَنْتُمْ تَحْزَنُونَ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به بهشت درآیید که نه بیمی بر شماست و نه اندوهگین می‌شوید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 اندوه از بهشتیان زدوده می‌شود و هیچ رنجی و هیچ درماندگی به آنان نخواهد رسید</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ـ بهشت ـ که واردانش کوچ نکنند</w:t>
      </w:r>
      <w:bookmarkStart w:id="856" w:name="pg3664_27181"/>
    </w:p>
    <w:p>
      <w:pPr>
        <w:pStyle w:val="BookText"/>
        <w:rPr/>
      </w:pPr>
      <w:bookmarkEnd w:id="856"/>
      <w:r>
        <w:rPr>
          <w:rFonts w:ascii="IRNazanin" w:hAnsi="IRNazanin" w:eastAsia="IRNazanin"/>
          <w:color w:val="111111"/>
          <w:sz w:val="28"/>
          <w:sz w:val="28"/>
          <w:szCs w:val="28"/>
          <w:rtl w:val="true"/>
          <w:lang w:bidi="fa-IR"/>
        </w:rPr>
        <w:t>و ثبات جوانی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بر آنان نتازد و درد و مرض خاطرشان را رنجه نسازد و خطری آنان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کوچ نکند و پیر و فرتوت نشود و فقیر و حاجتمند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عذاب و شکنجه رها شده و از سرزنش و ملامت در امانند، چرا که از دوزخ برکنارند و در بهشت برین رحل اقامت افکنده‌اند و از زندگی و جاه و مقام خود خشنودند</w:t>
      </w:r>
      <w:r>
        <w:rPr>
          <w:rFonts w:eastAsia="IRNazanin" w:cs="IRNazanin"/>
          <w:color w:val="111111"/>
          <w:sz w:val="28"/>
          <w:szCs w:val="28"/>
          <w:rtl w:val="true"/>
          <w:lang w:bidi="fa-IR"/>
        </w:rPr>
        <w:t xml:space="preserve">. </w:t>
      </w:r>
      <w:r>
        <w:rPr>
          <w:rStyle w:val="FootnoteAnchor"/>
          <w:rtl w:val="true"/>
        </w:rPr>
        <w:footnoteReference w:id="1235"/>
      </w:r>
    </w:p>
    <w:p>
      <w:pPr>
        <w:pStyle w:val="Heading3"/>
        <w:numPr>
          <w:ilvl w:val="2"/>
          <w:numId w:val="1"/>
        </w:numPr>
        <w:rPr/>
      </w:pPr>
      <w:bookmarkStart w:id="857" w:name="__RefHeading___Toc297871_2281741623"/>
      <w:bookmarkStart w:id="858" w:name="_Toc320"/>
      <w:bookmarkEnd w:id="857"/>
      <w:r>
        <w:rPr/>
        <w:t>22</w:t>
      </w:r>
      <w:r>
        <w:rPr>
          <w:rtl w:val="true"/>
        </w:rPr>
        <w:t xml:space="preserve"> </w:t>
      </w:r>
      <w:r>
        <w:rPr>
          <w:rtl w:val="true"/>
        </w:rPr>
        <w:t xml:space="preserve">ـ </w:t>
      </w:r>
      <w:r>
        <w:rPr/>
        <w:t>36</w:t>
      </w:r>
      <w:r>
        <w:rPr>
          <w:rtl w:val="true"/>
        </w:rPr>
        <w:t xml:space="preserve">. </w:t>
      </w:r>
      <w:r>
        <w:rPr>
          <w:rtl w:val="true"/>
        </w:rPr>
        <w:t>احترام و عزّت بهشتیان</w:t>
      </w:r>
      <w:bookmarkEnd w:id="858"/>
    </w:p>
    <w:p>
      <w:pPr>
        <w:pStyle w:val="BookText"/>
        <w:rPr/>
      </w:pPr>
      <w:r>
        <w:rPr>
          <w:rFonts w:ascii="IRNazanin" w:hAnsi="IRNazanin" w:eastAsia="IRNazanin"/>
          <w:color w:val="111111"/>
          <w:sz w:val="28"/>
          <w:sz w:val="28"/>
          <w:szCs w:val="28"/>
          <w:rtl w:val="true"/>
          <w:lang w:bidi="fa-IR"/>
        </w:rPr>
        <w:t>بهشتیان در بهشت از سوی خداوند بزرگ و فرشتگان ، سخت مورد تکریم و احترام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هزار فرشته از سوی خداوند برای تهنیت به مؤمن به بهشت گسیل شوند و برای دیدار با او اجازه ورود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شأن مؤمن و کرامت و نعمت و ملک عظیم و کبیر او ـ 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رَأَیْتَ ثَمَّ رَأَیْتَ نَعِیماً وَمُلْکاً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انسان ـ است </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احترام به بهشتیان پیش از ورود به بهشت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پیش از رسیدن آنان گشوده باشد و موکّلان بهشت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خوش آمدید، 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بمانید</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به روایت کلینی ، گروهی از واردان بهشت به همراهی</w:t>
      </w:r>
    </w:p>
    <w:p>
      <w:pPr>
        <w:pStyle w:val="BookText"/>
        <w:rPr/>
      </w:pPr>
      <w:r>
        <w:rPr>
          <w:rFonts w:ascii="IRNazanin" w:hAnsi="IRNazanin" w:eastAsia="IRNazanin"/>
          <w:color w:val="111111"/>
          <w:sz w:val="28"/>
          <w:sz w:val="28"/>
          <w:szCs w:val="28"/>
          <w:rtl w:val="true"/>
          <w:lang w:bidi="fa-IR"/>
        </w:rPr>
        <w:t>فرشتگان با تشریفات ویژه تا درب بهشت همراهی می‌شوند و در آن جا با استقبال زنان دنیایی و حوریان و خوشامدگویی آنان مواجه می‌شوند</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وَاشْرَبُوا هَنِیئًا بِمَا أَسْلَفْتُمْ فِی الأَیَّامِ الْخَالِیَةِ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بخورید و بیاشامید، گواراتان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روزگارهای گذشته انجام دادید</w:t>
      </w:r>
      <w:r>
        <w:rPr>
          <w:rFonts w:eastAsia="IRNazanin" w:cs="IRNazanin"/>
          <w:color w:val="111111"/>
          <w:sz w:val="28"/>
          <w:szCs w:val="28"/>
          <w:rtl w:val="true"/>
          <w:lang w:bidi="fa-IR"/>
        </w:rPr>
        <w:t>.</w:t>
      </w:r>
      <w:bookmarkStart w:id="859" w:name="pg3664_27182"/>
    </w:p>
    <w:p>
      <w:pPr>
        <w:pStyle w:val="BookText"/>
        <w:rPr/>
      </w:pPr>
      <w:bookmarkEnd w:id="859"/>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و ترخیص در امر به خوردن و آشامیدن ، برای تشریف و تکریم ، بهشتیان است </w:t>
      </w:r>
      <w:r>
        <w:rPr>
          <w:rFonts w:eastAsia="IRNazanin" w:cs="IRNazanin"/>
          <w:color w:val="111111"/>
          <w:sz w:val="28"/>
          <w:szCs w:val="28"/>
          <w:rtl w:val="true"/>
          <w:lang w:bidi="fa-IR"/>
        </w:rPr>
        <w:t xml:space="preserve">. </w:t>
      </w:r>
      <w:r>
        <w:rPr>
          <w:rStyle w:val="FootnoteAnchor"/>
          <w:rtl w:val="true"/>
        </w:rPr>
        <w:footnoteReference w:id="1240"/>
      </w:r>
    </w:p>
    <w:p>
      <w:pPr>
        <w:pStyle w:val="Heading3"/>
        <w:numPr>
          <w:ilvl w:val="2"/>
          <w:numId w:val="1"/>
        </w:numPr>
        <w:rPr/>
      </w:pPr>
      <w:bookmarkStart w:id="860" w:name="__RefHeading___Toc297873_2281741623"/>
      <w:bookmarkStart w:id="861" w:name="_Toc321"/>
      <w:bookmarkEnd w:id="860"/>
      <w:r>
        <w:rPr/>
        <w:t>23</w:t>
      </w:r>
      <w:r>
        <w:rPr>
          <w:rtl w:val="true"/>
        </w:rPr>
        <w:t xml:space="preserve"> </w:t>
      </w:r>
      <w:r>
        <w:rPr>
          <w:rtl w:val="true"/>
        </w:rPr>
        <w:t xml:space="preserve">ـ </w:t>
      </w:r>
      <w:r>
        <w:rPr/>
        <w:t>36</w:t>
      </w:r>
      <w:r>
        <w:rPr>
          <w:rtl w:val="true"/>
        </w:rPr>
        <w:t xml:space="preserve">. </w:t>
      </w:r>
      <w:r>
        <w:rPr>
          <w:rtl w:val="true"/>
        </w:rPr>
        <w:t>اقتدار بهشتیان</w:t>
      </w:r>
      <w:bookmarkEnd w:id="861"/>
    </w:p>
    <w:p>
      <w:pPr>
        <w:pStyle w:val="BookText"/>
        <w:rPr/>
      </w:pPr>
      <w:r>
        <w:rPr>
          <w:rFonts w:ascii="IRNazanin" w:hAnsi="IRNazanin" w:eastAsia="IRNazanin"/>
          <w:color w:val="111111"/>
          <w:sz w:val="28"/>
          <w:sz w:val="28"/>
          <w:szCs w:val="28"/>
          <w:rtl w:val="true"/>
          <w:lang w:bidi="fa-IR"/>
        </w:rPr>
        <w:t xml:space="preserve">یکی از نعمت‌هایی که موجب رفعت و عزّت مؤمنان است ، عطای اقتدار به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ثَمَّ رَأَیْتَ نَعِیماً وَمُلْکًا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و چون به آن جا بنگری ، نعمتی و ملک عظیمی را می‌بینی ؛</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که مالکیّت در این آیه شریفه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دربرگیرنده مالکیّت اعیان و اشیا باشد و هم مالکیّت در امر و نهی و رتق و فتق و تسخیر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مالکیّت تکوینی باشد هم مالکیّت اطاعت ؛ یعنی وجوب اطاعت تمامی آن‌هایی ـ از خدم و حوران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اینها به تملیک خدای متعال است و این مُلک کبیر است </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 xml:space="preserve">بهشت بسیار وسیع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یک تن از اهل بهشت ، هفتصد برابر همانند دنیا خواهد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هزار غلام و کنیز برای اوست </w:t>
      </w:r>
      <w:r>
        <w:rPr>
          <w:rFonts w:eastAsia="IRNazanin" w:cs="IRNazanin"/>
          <w:color w:val="111111"/>
          <w:sz w:val="28"/>
          <w:szCs w:val="28"/>
          <w:rtl w:val="true"/>
          <w:lang w:bidi="fa-IR"/>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 xml:space="preserve">سیّداسماعیل طبرسی ـ از متکلّمان سده سیزدهم هجری ـ نوشته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مستفاد از اخبار کثیره آن که منازل و درجات و مملکت پست‌ترین اهل بهشت ، زیاده است از قدر تمام دنیا و آنچه در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و سلطنت پایین‌ترین فرد بهشتی ، در اوّل ورود به بهشت در این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 به فزونی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سلطنت بهشتیان بر بهشت را، از نظر وسعت و امکانات</w:t>
      </w:r>
      <w:bookmarkStart w:id="862" w:name="pg3664_27183"/>
    </w:p>
    <w:p>
      <w:pPr>
        <w:pStyle w:val="BookText"/>
        <w:rPr/>
      </w:pPr>
      <w:bookmarkEnd w:id="862"/>
      <w:r>
        <w:rPr>
          <w:rFonts w:ascii="IRNazanin" w:hAnsi="IRNazanin" w:eastAsia="IRNazanin"/>
          <w:color w:val="111111"/>
          <w:sz w:val="28"/>
          <w:sz w:val="28"/>
          <w:szCs w:val="28"/>
          <w:rtl w:val="true"/>
          <w:lang w:bidi="fa-IR"/>
        </w:rPr>
        <w:t xml:space="preserve">و دوام و همیشگی ، برتر از حکومت حضرت سلیمان می‌داند و حتّی قابل قیاس با وی ندانسته است </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در روایتی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اهل بهشت به حسب قدر و منزلت ، چنان است که اگر جمیع مردم میهمان او شوند، از طعام و نوشیدنی آن اندازه در اختیار او باشد که همه آن‌ها را کفایت نماید و از نعمت‌های الهی که نزد او هست ، چیزی کم نشود</w:t>
      </w:r>
      <w:r>
        <w:rPr>
          <w:rFonts w:eastAsia="IRNazanin" w:cs="IRNazanin"/>
          <w:color w:val="111111"/>
          <w:sz w:val="28"/>
          <w:szCs w:val="28"/>
          <w:rtl w:val="true"/>
          <w:lang w:bidi="fa-IR"/>
        </w:rPr>
        <w:t xml:space="preserve">. </w:t>
      </w:r>
      <w:r>
        <w:rPr>
          <w:rStyle w:val="FootnoteAnchor"/>
          <w:rtl w:val="true"/>
        </w:rPr>
        <w:footnoteReference w:id="1245"/>
      </w:r>
    </w:p>
    <w:p>
      <w:pPr>
        <w:pStyle w:val="Heading3"/>
        <w:numPr>
          <w:ilvl w:val="2"/>
          <w:numId w:val="1"/>
        </w:numPr>
        <w:rPr/>
      </w:pPr>
      <w:bookmarkStart w:id="863" w:name="__RefHeading___Toc297875_2281741623"/>
      <w:bookmarkStart w:id="864" w:name="_Toc322"/>
      <w:bookmarkEnd w:id="863"/>
      <w:r>
        <w:rPr/>
        <w:t>24</w:t>
      </w:r>
      <w:r>
        <w:rPr>
          <w:rtl w:val="true"/>
        </w:rPr>
        <w:t xml:space="preserve"> </w:t>
      </w:r>
      <w:r>
        <w:rPr>
          <w:rtl w:val="true"/>
        </w:rPr>
        <w:t xml:space="preserve">ـ </w:t>
      </w:r>
      <w:r>
        <w:rPr/>
        <w:t>36</w:t>
      </w:r>
      <w:r>
        <w:rPr>
          <w:rtl w:val="true"/>
        </w:rPr>
        <w:t xml:space="preserve">. </w:t>
      </w:r>
      <w:r>
        <w:rPr>
          <w:rtl w:val="true"/>
        </w:rPr>
        <w:t>رضوان خداوند، بهترین کرامت بهشتی</w:t>
      </w:r>
      <w:bookmarkEnd w:id="864"/>
    </w:p>
    <w:p>
      <w:pPr>
        <w:pStyle w:val="BookText"/>
        <w:rPr/>
      </w:pPr>
      <w:r>
        <w:rPr>
          <w:rFonts w:ascii="IRNazanin" w:hAnsi="IRNazanin" w:eastAsia="IRNazanin"/>
          <w:color w:val="111111"/>
          <w:sz w:val="28"/>
          <w:sz w:val="28"/>
          <w:szCs w:val="28"/>
          <w:rtl w:val="true"/>
          <w:lang w:bidi="fa-IR"/>
        </w:rPr>
        <w:t xml:space="preserve">رضای خداوند متعال از بهشتیان و اکرام آنان در سرای جاوید، غایت آمال پرهیزگاران و نور دیده یکتاپرستان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خشنودی خداوند در میان مواهب و کرامات بهشتی ، بهترین آنهاست </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وَرِضْوَانٌ مِنْ اللَّهِ أَکْبَرُ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xml:space="preserve">خشنودی خدا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کامیابی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خشنودی خداوند از بهشتیان ، در نظر خداوند متعال و اهل بهشت ، بهترین نعمت‌های بهشت است </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به حقیقت می‌توان گفت که</w:t>
      </w:r>
    </w:p>
    <w:p>
      <w:pPr>
        <w:pStyle w:val="BookText"/>
        <w:rPr/>
      </w:pPr>
      <w:r>
        <w:rPr>
          <w:rFonts w:ascii="IRNazanin" w:hAnsi="IRNazanin" w:eastAsia="IRNazanin"/>
          <w:color w:val="111111"/>
          <w:sz w:val="28"/>
          <w:sz w:val="28"/>
          <w:szCs w:val="28"/>
          <w:rtl w:val="true"/>
          <w:lang w:bidi="fa-IR"/>
        </w:rPr>
        <w:t xml:space="preserve">رضایت خالق از مخلوق ، برترین رستگاری برای بهشتیان است </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همان طور که عدم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و عدم توجّه خالق به مخلوق ، خسران مبین و عذاب الیم را در پی دارد</w:t>
      </w:r>
      <w:r>
        <w:rPr>
          <w:rFonts w:eastAsia="IRNazanin" w:cs="IRNazanin"/>
          <w:color w:val="111111"/>
          <w:sz w:val="28"/>
          <w:szCs w:val="28"/>
          <w:rtl w:val="true"/>
          <w:lang w:bidi="fa-IR"/>
        </w:rPr>
        <w:t xml:space="preserve">. </w:t>
      </w:r>
      <w:r>
        <w:rPr>
          <w:rStyle w:val="FootnoteAnchor"/>
          <w:rtl w:val="true"/>
        </w:rPr>
        <w:footnoteReference w:id="1250"/>
      </w:r>
      <w:bookmarkStart w:id="865" w:name="pg3664_27184"/>
    </w:p>
    <w:p>
      <w:pPr>
        <w:pStyle w:val="Heading2"/>
        <w:numPr>
          <w:ilvl w:val="1"/>
          <w:numId w:val="1"/>
        </w:numPr>
        <w:rPr/>
      </w:pPr>
      <w:bookmarkStart w:id="866" w:name="__RefHeading___Toc297877_2281741623"/>
      <w:bookmarkStart w:id="867" w:name="_Toc323"/>
      <w:bookmarkEnd w:id="865"/>
      <w:bookmarkEnd w:id="866"/>
      <w:r>
        <w:rPr/>
        <w:t>37</w:t>
      </w:r>
      <w:r>
        <w:rPr>
          <w:rtl w:val="true"/>
        </w:rPr>
        <w:t xml:space="preserve">. </w:t>
      </w:r>
      <w:r>
        <w:rPr>
          <w:rtl w:val="true"/>
        </w:rPr>
        <w:t>اسباب بهره‌مندی از بهشت</w:t>
      </w:r>
      <w:bookmarkEnd w:id="867"/>
    </w:p>
    <w:p>
      <w:pPr>
        <w:pStyle w:val="Heading3"/>
        <w:numPr>
          <w:ilvl w:val="2"/>
          <w:numId w:val="1"/>
        </w:numPr>
        <w:rPr/>
      </w:pPr>
      <w:bookmarkStart w:id="868" w:name="__RefHeading___Toc297879_2281741623"/>
      <w:bookmarkStart w:id="869" w:name="_Toc324"/>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سبب‌های ورود به بهشت ، شناخته شده‌اند و تلاش و کوشش در دستیابی به این سبب‌ها می‌تواند راه بهشت برین با آن همه زیبایی‌هایش را بر انسان هموار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با تفضّل خداوند مهربان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 موهبت عظیم و عزیز، شناخت اسباب‌های لازم و انجام رساندن آنها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عمل صالح ، دو سبب و شرط لازم برای ورود به بهشت هستند و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اسباب نیز در گستره این دو سبب 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وَعَمِلُوا الصَّالِحَاتِ أُوْلَئِکَ أَصْحَابُ الْجَنَّةِ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و کسانی که ایمان آوردند و کارهای شایسته کرده‌اند، اهل بهشتند، و در آن جاودان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الله لهم الجنّة مآباً؛ </w:t>
      </w:r>
      <w:r>
        <w:rPr>
          <w:rStyle w:val="FootnoteAnchor"/>
          <w:rtl w:val="true"/>
        </w:rPr>
        <w:footnoteReference w:id="125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بهشت را برای بازگشت‌گاه آنهاـ پرهیزگاران ـ قرار داده است </w:t>
      </w:r>
      <w:r>
        <w:rPr>
          <w:rFonts w:eastAsia="IRNazanin" w:cs="IRNazanin"/>
          <w:color w:val="111111"/>
          <w:sz w:val="28"/>
          <w:szCs w:val="28"/>
          <w:rtl w:val="true"/>
          <w:lang w:bidi="fa-IR"/>
        </w:rPr>
        <w:t>.</w:t>
      </w:r>
      <w:bookmarkStart w:id="870" w:name="pg3664_27185"/>
    </w:p>
    <w:p>
      <w:pPr>
        <w:pStyle w:val="BookText"/>
        <w:rPr/>
      </w:pPr>
      <w:bookmarkEnd w:id="870"/>
      <w:r>
        <w:rPr>
          <w:rFonts w:ascii="Amiri" w:hAnsi="Amiri" w:eastAsia="Amiri" w:cs="Amiri"/>
          <w:color w:val="111111"/>
          <w:sz w:val="28"/>
          <w:sz w:val="28"/>
          <w:szCs w:val="28"/>
          <w:rtl w:val="true"/>
          <w:lang w:bidi="ar-SA"/>
        </w:rPr>
        <w:t xml:space="preserve">ثمن الجنّة العمل الصالح ؛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بهای بهشت عمل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بصالح العمل و انّه الزاد إلی الجنّة ؛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بر تو باد به انجام عمل صالح که توشه‌ای برای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پایبندی به عقاید و احکام و اخلاق اسلامی و بهره‌مندی از نور عقل فطری ایمان و عمل صالح است که موجب فلاح و رستگاری انسان و رسیدن به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عامل بودن به مجموعه بایدها و نبایدهای اعتقادی و عملی ، راه وصول به بهشت را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شناخت بهتر آثار عقاید و اعمال ، موجب آگاهی بیشتر و جهت‌گیری صحیح می‌شود و در متون دینی بر پاره‌ای از آنها تأکید ویژه شده است </w:t>
      </w:r>
      <w:r>
        <w:rPr>
          <w:rFonts w:eastAsia="IRNazanin" w:cs="IRNazanin"/>
          <w:color w:val="111111"/>
          <w:sz w:val="28"/>
          <w:szCs w:val="28"/>
          <w:rtl w:val="true"/>
          <w:lang w:bidi="fa-IR"/>
        </w:rPr>
        <w:t>.</w:t>
      </w:r>
    </w:p>
    <w:p>
      <w:pPr>
        <w:pStyle w:val="Heading3"/>
        <w:numPr>
          <w:ilvl w:val="2"/>
          <w:numId w:val="1"/>
        </w:numPr>
        <w:rPr/>
      </w:pPr>
      <w:bookmarkStart w:id="871" w:name="__RefHeading___Toc297881_2281741623"/>
      <w:bookmarkStart w:id="872" w:name="_Toc325"/>
      <w:bookmarkEnd w:id="871"/>
      <w:r>
        <w:rPr/>
        <w:t>1</w:t>
      </w:r>
      <w:r>
        <w:rPr>
          <w:rtl w:val="true"/>
        </w:rPr>
        <w:t xml:space="preserve"> </w:t>
      </w:r>
      <w:r>
        <w:rPr>
          <w:rtl w:val="true"/>
        </w:rPr>
        <w:t xml:space="preserve">ـ </w:t>
      </w:r>
      <w:r>
        <w:rPr/>
        <w:t>37</w:t>
      </w:r>
      <w:r>
        <w:rPr>
          <w:rtl w:val="true"/>
        </w:rPr>
        <w:t xml:space="preserve">. </w:t>
      </w:r>
      <w:r>
        <w:rPr>
          <w:rtl w:val="true"/>
        </w:rPr>
        <w:t>پایبندی به مجموعه‌ای از ارزش‌های اخلاقی</w:t>
      </w:r>
      <w:bookmarkEnd w:id="872"/>
    </w:p>
    <w:p>
      <w:pPr>
        <w:pStyle w:val="BookText"/>
        <w:rPr/>
      </w:pPr>
      <w:r>
        <w:rPr>
          <w:rFonts w:ascii="IRNazanin" w:hAnsi="IRNazanin" w:eastAsia="IRNazanin"/>
          <w:color w:val="111111"/>
          <w:sz w:val="28"/>
          <w:sz w:val="28"/>
          <w:szCs w:val="28"/>
          <w:rtl w:val="true"/>
          <w:lang w:bidi="fa-IR"/>
        </w:rPr>
        <w:t>مجموعه‌ای از ارزش‌های اخلاقی ، در شمار سبب‌های ورود به بهشت به شمار می‌روند و در قرآن کریم و روایات معصومان از آنها یاد شده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 خوف از خدا، داشتن حالتی بین خوف و رجاء، ترک هواپرستی ، صبر، اخلاص ، صدق ، تزکیه ، استغفار، اهل عمل بودن ، حسن خلق ، سخاوت و</w:t>
      </w:r>
      <w:r>
        <w:rPr>
          <w:rFonts w:eastAsia="IRNazanin" w:cs="IRNazanin"/>
          <w:color w:val="111111"/>
          <w:sz w:val="28"/>
          <w:szCs w:val="28"/>
          <w:rtl w:val="true"/>
          <w:lang w:bidi="fa-IR"/>
        </w:rPr>
        <w:t xml:space="preserve">... </w:t>
      </w:r>
      <w:r>
        <w:rPr>
          <w:rStyle w:val="FootnoteAnchor"/>
          <w:rtl w:val="true"/>
        </w:rPr>
        <w:footnoteReference w:id="125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خانه قدس و پاکی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بندگان از پلیدهای گناهان پاک نشوند، راهی به بهشت ندارند وگرنه لازم آید که بهشت نیز دنیای امتحان باشد و در ورای آن بهشت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 ناگزیر باید پیش از تشرّف به بهشت ـ این خانه صدق ـ پاک گردند</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این پاک شدن در آخرت ، یا از راه عفو</w:t>
      </w:r>
    </w:p>
    <w:p>
      <w:pPr>
        <w:pStyle w:val="BookText"/>
        <w:rPr/>
      </w:pPr>
      <w:r>
        <w:rPr>
          <w:rFonts w:ascii="IRNazanin" w:hAnsi="IRNazanin" w:eastAsia="IRNazanin"/>
          <w:color w:val="111111"/>
          <w:sz w:val="28"/>
          <w:sz w:val="28"/>
          <w:szCs w:val="28"/>
          <w:rtl w:val="true"/>
          <w:lang w:bidi="fa-IR"/>
        </w:rPr>
        <w:t>و شفاعت و یا مجازات و عذاب شدن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انسان پیش از عزیمت به آن جهان ، پاک و باتقوی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اتَّقَوْا عِنْدَ رَبِّهِمْ جَنَّاتٌ تَجْرِی مِنْ تَحْتِهَا الاَْنْهَارُ خَالِدِینَ فِیهَا</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برای کسانی که پرهیزگاری پیشه کرده‌اند، در نزد پروردگارشان باغهایی است که نهرها از پای درختانشان روان است و همیشه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التقوی فی الیوم الحرز و الجُنّة ، و فی غد الطریق الی الجَنّة ،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پرهیزگاری ، امروز سنگر و سپر است و فردا، راه رسیدن به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یکی از عوامل مهمّ بازدارنده از گناهان و ستم در دنیا است و در آخرت نیز انسان را به پاداش بهشت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و برای کسی که از مقام پروردگارش بترسد دو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از عذاب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اوصافی که در قرآن کریم ، پاداش گرامی داشت در بهشت برای آنان در نظر گرفته شده ، ترس از عذاب آخرت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مِنْ عَذَابِ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و آن‌ها که از عذاب پروردگارشان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خواهند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حالت میان 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حالت‌های انسان ، جمع کردن دو صفت خوف از عقاب الهی و امید به رحمت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منقول</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اهتمام بر آخرت و اعتدال در خوف و رجاء برترین نشانه مسلمانی است </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خداوند متعال در قرآن مجید، یکی از ویژگی‌هایی را که موجب</w:t>
      </w:r>
    </w:p>
    <w:p>
      <w:pPr>
        <w:pStyle w:val="BookText"/>
        <w:rPr/>
      </w:pPr>
      <w:r>
        <w:rPr>
          <w:rFonts w:ascii="IRNazanin" w:hAnsi="IRNazanin" w:eastAsia="IRNazanin"/>
          <w:color w:val="111111"/>
          <w:sz w:val="28"/>
          <w:sz w:val="28"/>
          <w:szCs w:val="28"/>
          <w:rtl w:val="true"/>
          <w:lang w:bidi="fa-IR"/>
        </w:rPr>
        <w:t xml:space="preserve">گرامیداشت در بهشت می‌شود ایمن نبودن انسان از عذاب الهی دانسته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عَذَابَ رَبِّهِمْ غَیْرُ مَأْمُونٍ </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چون مؤمنان همان طور که نباید ناامید باشند، نمی‌توانند به</w:t>
      </w:r>
    </w:p>
    <w:p>
      <w:pPr>
        <w:pStyle w:val="BookText"/>
        <w:rPr/>
      </w:pPr>
      <w:r>
        <w:rPr>
          <w:rFonts w:ascii="IRNazanin" w:hAnsi="IRNazanin" w:eastAsia="IRNazanin"/>
          <w:color w:val="111111"/>
          <w:sz w:val="28"/>
          <w:sz w:val="28"/>
          <w:szCs w:val="28"/>
          <w:rtl w:val="true"/>
          <w:lang w:bidi="fa-IR"/>
        </w:rPr>
        <w:t>اعمالشان مغرور شوند و خود را از عذاب ایمن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هوی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فضایلی که سبب ورود به بهشت می‌شود، ترک هواپرستی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و اما 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را از هوس بازداشت پس جایگاه او همان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یکی از پسندیده‌ترین خصال انسانی و عامل پیروزی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صبر نوبت ظفر 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وَحَرِیراً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دین و عبودیّت و در عبات و طاعت از ارزش‌های والای ایمانی و اسلامی‌و از عوامل مهمّ بهره‌مندی از نعمت‌های بهشتی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بالاخلاص یکون الخلاص </w:t>
      </w:r>
      <w:r>
        <w:rPr>
          <w:rFonts w:eastAsia="IRNazanin" w:cs="IRNazanin"/>
          <w:color w:val="111111"/>
          <w:sz w:val="28"/>
          <w:szCs w:val="28"/>
          <w:rtl w:val="true"/>
          <w:lang w:bidi="fa-IR"/>
        </w:rPr>
        <w:t xml:space="preserve">. </w:t>
      </w:r>
      <w:r>
        <w:rPr>
          <w:rStyle w:val="FootnoteAnchor"/>
          <w:rtl w:val="true"/>
        </w:rPr>
        <w:footnoteReference w:id="126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رهایی فقط با اخلاص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آن حضرت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رستگاری اخلاص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و ملوک اهل بهشت اهل اخلاصند</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نیز از خصایل برجسته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کریم در قرآن کریم خبر از بهره‌مندی صادقین از بهشت جاودان داده است </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بودن انسان از آلودگی‌ها، رکن مهمّ سعادت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کلام اعجازآمیز خود، دو راه برای انسان ترسیم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پاکی‌ها و راه بدی‌ها یا راه خیر و راه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نخست راه رستگاری است و راه دوم راه زیان و باخت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که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گردانید قطعاً رستگار شد، و هر که آلوده‌اش ساخت قطعاً درباخت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بسیار پسندیده ، استغفار و توبه کردن است که در قرآن مجید و روایات ، توصیه و اهتمام خاصی بر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از جمله کارهایی است که خدای تعالی نوید بهشت بر آن داده است </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استغفار، بزرگ‌ترین و سریع‌ترین پاداش و عامل روزی انسان است </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خدا و رسول او را فرمان برد، خدا او را به بهشت‌هایی درآورد که از زیر آن جویبارها روان است و جاودانه در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 کامیابی بزرگ </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اهل عمل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و عمل کردن نتیجه‌بخش است و بدون عمل ، انتظار موفقیّت واهی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بالعمل تحصل الجنّة لا بالأمل ؛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با عمل بهشت به دست می‌آید نه با آرزو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الجنّة بلاعمل حمق ؛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طلب بهشت بدون عمل حماقت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 یفوز بالجنّة إلّا الساعی لها؛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هرگز به بهشت نمی‌رسد جز کسی که برای آن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پرواز مستقیم از قبر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بدون حساب و صراط و رؤیت جهنّم ،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انجام دادید که به این درجه رسیدید؟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 از خدا حیا کردیم دست به گناه بزنیم ، و راضی شدیم به سهم کمی که نصیب ما شد</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حضرت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سبب ورود اُمتّم به بهشت ، تقوای الهی و حسن خلق است </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میراث دفتر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فرمود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بمیرد و میراثش دفترها و قلم‌ها باشد بهشت بر او واجب است </w:t>
      </w:r>
      <w:r>
        <w:rPr>
          <w:rFonts w:eastAsia="IRNazanin" w:cs="IRNazanin"/>
          <w:color w:val="111111"/>
          <w:sz w:val="28"/>
          <w:szCs w:val="28"/>
          <w:rtl w:val="true"/>
          <w:lang w:bidi="fa-IR"/>
        </w:rPr>
        <w:t xml:space="preserve">. </w:t>
      </w:r>
      <w:r>
        <w:rPr>
          <w:rStyle w:val="FootnoteAnchor"/>
          <w:rtl w:val="true"/>
        </w:rPr>
        <w:footnoteReference w:id="1277"/>
      </w:r>
      <w:bookmarkStart w:id="873" w:name="pg3664_27190"/>
    </w:p>
    <w:p>
      <w:pPr>
        <w:pStyle w:val="BookText"/>
        <w:rPr/>
      </w:pPr>
      <w:bookmarkEnd w:id="873"/>
      <w:r>
        <w:rPr>
          <w:rFonts w:ascii="IRNazanin" w:hAnsi="IRNazanin" w:eastAsia="IRNazanin"/>
          <w:color w:val="111111"/>
          <w:sz w:val="28"/>
          <w:sz w:val="28"/>
          <w:szCs w:val="28"/>
          <w:rtl w:val="true"/>
          <w:lang w:bidi="fa-IR"/>
        </w:rPr>
        <w:t xml:space="preserve">شوهرداری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زن صالحه بهتر از هزار مرد ناصالح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زنی هفت روز به شوهرش خدمت کند، خداوند هفت در جهنّم را به روی وی می‌بندد و هشت در بهشت را به روی وی گشاید که از هر کدام خواست وارد بهشت شود</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هر زنی</w:t>
      </w:r>
    </w:p>
    <w:p>
      <w:pPr>
        <w:pStyle w:val="BookText"/>
        <w:rPr/>
      </w:pPr>
      <w:r>
        <w:rPr>
          <w:rFonts w:ascii="IRNazanin" w:hAnsi="IRNazanin" w:eastAsia="IRNazanin"/>
          <w:color w:val="111111"/>
          <w:sz w:val="28"/>
          <w:sz w:val="28"/>
          <w:szCs w:val="28"/>
          <w:rtl w:val="true"/>
          <w:lang w:bidi="fa-IR"/>
        </w:rPr>
        <w:t>شوهرش را با شربت آبی سیراب کند، خداوند برای هر شربتی ، شهری را در بهشت برای وی بنا می‌کند و خطای او را می‌بخشد</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خداوند بهشت را آفرید، بهشت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برای که آفریدی؟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بخشنده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هستم </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اهل معروف ـ نیکی ـ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بهشت 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کسی از آن داخل نمی‌شود مگر این که اهل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آنان با بوی خوش در بهشت شناخته می‌شوند</w:t>
      </w:r>
      <w:r>
        <w:rPr>
          <w:rFonts w:eastAsia="IRNazanin" w:cs="IRNazanin"/>
          <w:color w:val="111111"/>
          <w:sz w:val="28"/>
          <w:szCs w:val="28"/>
          <w:rtl w:val="true"/>
          <w:lang w:bidi="fa-IR"/>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انفاق و رفتار عادلانه و آشکارا سلام گفتن و ترک خودنمایی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چهار عمل را چهار خانه در بهشت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نمودن و از فقر نترسیدن ، رعایت انصاف با مردم به گونه‌ای که انسان دوست دارد با خودش رفتار شود، آشکار کردن سلام همه جا، و ترک مراء و جدال هر چند حق با او باشد</w:t>
      </w:r>
      <w:r>
        <w:rPr>
          <w:rFonts w:eastAsia="IRNazanin" w:cs="IRNazanin"/>
          <w:color w:val="111111"/>
          <w:sz w:val="28"/>
          <w:szCs w:val="28"/>
          <w:rtl w:val="true"/>
          <w:lang w:bidi="fa-IR"/>
        </w:rPr>
        <w:t xml:space="preserve">. </w:t>
      </w:r>
      <w:r>
        <w:rPr>
          <w:rStyle w:val="FootnoteAnchor"/>
          <w:rtl w:val="true"/>
        </w:rPr>
        <w:footnoteReference w:id="1282"/>
      </w:r>
    </w:p>
    <w:p>
      <w:pPr>
        <w:pStyle w:val="Heading3"/>
        <w:numPr>
          <w:ilvl w:val="2"/>
          <w:numId w:val="1"/>
        </w:numPr>
        <w:rPr/>
      </w:pPr>
      <w:bookmarkStart w:id="874" w:name="__RefHeading___Toc297883_2281741623"/>
      <w:bookmarkStart w:id="875" w:name="_Toc326"/>
      <w:bookmarkEnd w:id="874"/>
      <w:r>
        <w:rPr/>
        <w:t>2</w:t>
      </w:r>
      <w:r>
        <w:rPr>
          <w:rtl w:val="true"/>
        </w:rPr>
        <w:t xml:space="preserve"> </w:t>
      </w:r>
      <w:r>
        <w:rPr>
          <w:rtl w:val="true"/>
        </w:rPr>
        <w:t xml:space="preserve">ـ </w:t>
      </w:r>
      <w:r>
        <w:rPr/>
        <w:t>37</w:t>
      </w:r>
      <w:r>
        <w:rPr>
          <w:rtl w:val="true"/>
        </w:rPr>
        <w:t xml:space="preserve">. </w:t>
      </w:r>
      <w:r>
        <w:rPr>
          <w:rtl w:val="true"/>
        </w:rPr>
        <w:t>پایبندی به فرائض و احکام و سنن الهی</w:t>
      </w:r>
      <w:bookmarkEnd w:id="87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عوامل ورود به بهشت ، عمل به برخی از احکام واجب و مستحب</w:t>
      </w:r>
      <w:bookmarkStart w:id="876" w:name="pg3664_27191"/>
    </w:p>
    <w:p>
      <w:pPr>
        <w:pStyle w:val="BookText"/>
        <w:rPr/>
      </w:pPr>
      <w:bookmarkEnd w:id="876"/>
      <w:r>
        <w:rPr>
          <w:rFonts w:ascii="IRNazanin" w:hAnsi="IRNazanin" w:eastAsia="IRNazanin"/>
          <w:color w:val="111111"/>
          <w:sz w:val="28"/>
          <w:sz w:val="28"/>
          <w:szCs w:val="28"/>
          <w:rtl w:val="true"/>
          <w:lang w:bidi="fa-IR"/>
        </w:rPr>
        <w:t xml:space="preserve">است که در قرآن کریم و احادیث شریف ، از آنان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اهتمام به نماز واجب و مستحب ، </w:t>
      </w:r>
      <w:r>
        <w:rPr>
          <w:rStyle w:val="FootnoteAnchor"/>
          <w:rtl w:val="true"/>
        </w:rPr>
        <w:footnoteReference w:id="1283"/>
      </w:r>
      <w:r>
        <w:rPr>
          <w:rFonts w:ascii="IRNazanin" w:hAnsi="IRNazanin" w:eastAsia="IRNazanin"/>
          <w:color w:val="111111"/>
          <w:sz w:val="28"/>
          <w:sz w:val="28"/>
          <w:szCs w:val="28"/>
          <w:rtl w:val="true"/>
          <w:lang w:bidi="fa-IR"/>
        </w:rPr>
        <w:t>مقرّر داشتن مقدار معیّنی از اموال غیر از زکات واجب برای</w:t>
      </w:r>
    </w:p>
    <w:p>
      <w:pPr>
        <w:pStyle w:val="BookText"/>
        <w:rPr/>
      </w:pPr>
      <w:r>
        <w:rPr>
          <w:rFonts w:ascii="IRNazanin" w:hAnsi="IRNazanin" w:eastAsia="IRNazanin"/>
          <w:color w:val="111111"/>
          <w:sz w:val="28"/>
          <w:sz w:val="28"/>
          <w:szCs w:val="28"/>
          <w:rtl w:val="true"/>
          <w:lang w:bidi="fa-IR"/>
        </w:rPr>
        <w:t xml:space="preserve">محرومان ، </w:t>
      </w:r>
      <w:r>
        <w:rPr>
          <w:rStyle w:val="FootnoteAnchor"/>
          <w:rtl w:val="true"/>
        </w:rPr>
        <w:footnoteReference w:id="1284"/>
      </w:r>
      <w:r>
        <w:rPr>
          <w:rFonts w:ascii="IRNazanin" w:hAnsi="IRNazanin" w:eastAsia="IRNazanin"/>
          <w:color w:val="111111"/>
          <w:sz w:val="28"/>
          <w:sz w:val="28"/>
          <w:szCs w:val="28"/>
          <w:rtl w:val="true"/>
          <w:lang w:bidi="fa-IR"/>
        </w:rPr>
        <w:t>پاکدامنی و بسنده کردن به بهره‌مندی مشروع جنسی از زنان و دوری از هر</w:t>
      </w:r>
    </w:p>
    <w:p>
      <w:pPr>
        <w:pStyle w:val="BookText"/>
        <w:rPr/>
      </w:pPr>
      <w:r>
        <w:rPr>
          <w:rFonts w:ascii="IRNazanin" w:hAnsi="IRNazanin" w:eastAsia="IRNazanin"/>
          <w:color w:val="111111"/>
          <w:sz w:val="28"/>
          <w:sz w:val="28"/>
          <w:szCs w:val="28"/>
          <w:rtl w:val="true"/>
          <w:lang w:bidi="fa-IR"/>
        </w:rPr>
        <w:t xml:space="preserve">نوع عمل شهوانی حرام و غیرمشروع ، </w:t>
      </w:r>
      <w:r>
        <w:rPr>
          <w:rStyle w:val="FootnoteAnchor"/>
          <w:rtl w:val="true"/>
        </w:rPr>
        <w:footnoteReference w:id="1285"/>
      </w:r>
      <w:r>
        <w:rPr>
          <w:rFonts w:ascii="IRNazanin" w:hAnsi="IRNazanin" w:eastAsia="IRNazanin"/>
          <w:color w:val="111111"/>
          <w:sz w:val="28"/>
          <w:sz w:val="28"/>
          <w:szCs w:val="28"/>
          <w:rtl w:val="true"/>
          <w:lang w:bidi="fa-IR"/>
        </w:rPr>
        <w:t xml:space="preserve">ادای امانت و وفای به عهد، </w:t>
      </w:r>
      <w:r>
        <w:rPr>
          <w:rStyle w:val="FootnoteAnchor"/>
          <w:rtl w:val="true"/>
        </w:rPr>
        <w:footnoteReference w:id="1286"/>
      </w:r>
      <w:r>
        <w:rPr>
          <w:rFonts w:ascii="IRNazanin" w:hAnsi="IRNazanin" w:eastAsia="IRNazanin"/>
          <w:color w:val="111111"/>
          <w:sz w:val="28"/>
          <w:sz w:val="28"/>
          <w:szCs w:val="28"/>
          <w:rtl w:val="true"/>
          <w:lang w:bidi="fa-IR"/>
        </w:rPr>
        <w:t xml:space="preserve">ادای شهادت ،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 xml:space="preserve">جهاد و شهادت </w:t>
      </w:r>
      <w:r>
        <w:rPr>
          <w:rStyle w:val="FootnoteAnchor"/>
          <w:rtl w:val="true"/>
        </w:rPr>
        <w:footnoteReference w:id="1288"/>
      </w:r>
      <w:r>
        <w:rPr>
          <w:rFonts w:ascii="IRNazanin" w:hAnsi="IRNazanin" w:eastAsia="IRNazanin"/>
          <w:color w:val="111111"/>
          <w:sz w:val="28"/>
          <w:sz w:val="28"/>
          <w:szCs w:val="28"/>
          <w:rtl w:val="true"/>
          <w:lang w:bidi="fa-IR"/>
        </w:rPr>
        <w:t xml:space="preserve">و دوست نداشتن دشمنان خدای تعالی و دشمنان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مورد از ویژگی‌های بالا ـ افزون بر برخی ویژگی‌های دیگر که پیشتر به آن اشاره شد ـ در سوره المعارج ذکر شده و پاداش مراعات‌کنندگان این موارد، گرامیداشت در بهشت بیان شده است </w:t>
      </w:r>
      <w:r>
        <w:rPr>
          <w:rFonts w:eastAsia="IRNazanin" w:cs="IRNazanin"/>
          <w:color w:val="111111"/>
          <w:sz w:val="28"/>
          <w:szCs w:val="28"/>
          <w:rtl w:val="true"/>
          <w:lang w:bidi="fa-IR"/>
        </w:rPr>
        <w:t xml:space="preserve">. </w:t>
      </w:r>
      <w:r>
        <w:rPr>
          <w:rStyle w:val="FootnoteAnchor"/>
          <w:rtl w:val="true"/>
        </w:rPr>
        <w:footnoteReference w:id="1290"/>
      </w:r>
    </w:p>
    <w:p>
      <w:pPr>
        <w:pStyle w:val="Heading3"/>
        <w:numPr>
          <w:ilvl w:val="2"/>
          <w:numId w:val="1"/>
        </w:numPr>
        <w:rPr/>
      </w:pPr>
      <w:bookmarkStart w:id="877" w:name="__RefHeading___Toc297885_2281741623"/>
      <w:bookmarkStart w:id="878" w:name="_Toc327"/>
      <w:bookmarkEnd w:id="877"/>
      <w:r>
        <w:rPr/>
        <w:t>3</w:t>
      </w:r>
      <w:r>
        <w:rPr>
          <w:rtl w:val="true"/>
        </w:rPr>
        <w:t xml:space="preserve"> </w:t>
      </w:r>
      <w:r>
        <w:rPr>
          <w:rtl w:val="true"/>
        </w:rPr>
        <w:t xml:space="preserve">ـ </w:t>
      </w:r>
      <w:r>
        <w:rPr/>
        <w:t>37</w:t>
      </w:r>
      <w:r>
        <w:rPr>
          <w:rtl w:val="true"/>
        </w:rPr>
        <w:t xml:space="preserve">. </w:t>
      </w:r>
      <w:r>
        <w:rPr>
          <w:rtl w:val="true"/>
        </w:rPr>
        <w:t>ارجگذاری ایمان</w:t>
      </w:r>
      <w:bookmarkEnd w:id="878"/>
    </w:p>
    <w:p>
      <w:pPr>
        <w:pStyle w:val="BookText"/>
        <w:rPr/>
      </w:pPr>
      <w:r>
        <w:rPr>
          <w:rFonts w:ascii="IRNazanin" w:hAnsi="IRNazanin" w:eastAsia="IRNazanin"/>
          <w:color w:val="111111"/>
          <w:sz w:val="28"/>
          <w:sz w:val="28"/>
          <w:szCs w:val="28"/>
          <w:rtl w:val="true"/>
          <w:lang w:bidi="fa-IR"/>
        </w:rPr>
        <w:t xml:space="preserve">یکی از اسباب ورود بهشت ، ارجگذاری و پاسداشت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پیشگامی در ایمان ، </w:t>
      </w:r>
      <w:r>
        <w:rPr>
          <w:rStyle w:val="FootnoteAnchor"/>
          <w:rtl w:val="true"/>
        </w:rPr>
        <w:footnoteReference w:id="1291"/>
      </w:r>
      <w:r>
        <w:rPr>
          <w:rFonts w:ascii="IRNazanin" w:hAnsi="IRNazanin" w:eastAsia="IRNazanin"/>
          <w:color w:val="111111"/>
          <w:sz w:val="28"/>
          <w:sz w:val="28"/>
          <w:szCs w:val="28"/>
          <w:rtl w:val="true"/>
          <w:lang w:bidi="fa-IR"/>
        </w:rPr>
        <w:t xml:space="preserve">و مداوت بر آن ، </w:t>
      </w:r>
      <w:r>
        <w:rPr>
          <w:rStyle w:val="FootnoteAnchor"/>
          <w:rtl w:val="true"/>
        </w:rPr>
        <w:footnoteReference w:id="1292"/>
      </w:r>
      <w:r>
        <w:rPr>
          <w:rFonts w:ascii="IRNazanin" w:hAnsi="IRNazanin" w:eastAsia="IRNazanin"/>
          <w:color w:val="111111"/>
          <w:sz w:val="28"/>
          <w:sz w:val="28"/>
          <w:szCs w:val="28"/>
          <w:rtl w:val="true"/>
          <w:lang w:bidi="fa-IR"/>
        </w:rPr>
        <w:t xml:space="preserve">تصدیق جهان آخرت </w:t>
      </w:r>
      <w:r>
        <w:rPr>
          <w:rStyle w:val="FootnoteAnchor"/>
          <w:rtl w:val="true"/>
        </w:rPr>
        <w:footnoteReference w:id="1293"/>
      </w:r>
      <w:r>
        <w:rPr>
          <w:rFonts w:ascii="IRNazanin" w:hAnsi="IRNazanin" w:eastAsia="IRNazanin"/>
          <w:color w:val="111111"/>
          <w:sz w:val="28"/>
          <w:sz w:val="28"/>
          <w:szCs w:val="28"/>
          <w:rtl w:val="true"/>
          <w:lang w:bidi="fa-IR"/>
        </w:rPr>
        <w:t>و اطاعت خدای تعالی و پیامبر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 xml:space="preserve">و دوستی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از عوامل رسیدن به بهشت به شمار می‌روند</w:t>
      </w:r>
      <w:r>
        <w:rPr>
          <w:rFonts w:eastAsia="IRNazanin" w:cs="IRNazanin"/>
          <w:color w:val="111111"/>
          <w:sz w:val="28"/>
          <w:szCs w:val="28"/>
          <w:rtl w:val="true"/>
          <w:lang w:bidi="fa-IR"/>
        </w:rPr>
        <w:t>.</w:t>
      </w:r>
      <w:bookmarkStart w:id="879" w:name="pg3664_27192"/>
    </w:p>
    <w:p>
      <w:pPr>
        <w:pStyle w:val="Heading2"/>
        <w:numPr>
          <w:ilvl w:val="1"/>
          <w:numId w:val="1"/>
        </w:numPr>
        <w:rPr/>
      </w:pPr>
      <w:bookmarkStart w:id="880" w:name="__RefHeading___Toc297887_2281741623"/>
      <w:bookmarkStart w:id="881" w:name="_Toc328"/>
      <w:bookmarkEnd w:id="879"/>
      <w:bookmarkEnd w:id="880"/>
      <w:r>
        <w:rPr/>
        <w:t>38</w:t>
      </w:r>
      <w:r>
        <w:rPr>
          <w:rtl w:val="true"/>
        </w:rPr>
        <w:t xml:space="preserve">. </w:t>
      </w:r>
      <w:r>
        <w:rPr>
          <w:rtl w:val="true"/>
        </w:rPr>
        <w:t>جهنّم</w:t>
      </w:r>
      <w:bookmarkEnd w:id="881"/>
    </w:p>
    <w:p>
      <w:pPr>
        <w:pStyle w:val="Heading3"/>
        <w:numPr>
          <w:ilvl w:val="2"/>
          <w:numId w:val="1"/>
        </w:numPr>
        <w:rPr/>
      </w:pPr>
      <w:bookmarkStart w:id="882" w:name="__RefHeading___Toc297889_2281741623"/>
      <w:bookmarkStart w:id="883" w:name="_Toc329"/>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 xml:space="preserve">جهنّم ، منزلگاه کافران و منافقان و ظالمان و عاصیان است که خداوند متعال برای مجازات آنان آفریده است و مجهّز به انواع عذاب‌ها و سختی‌هاست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به عذاب‌های روحی و جسمی فراوان و گوناگون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گستردگی و تنوّع مطالب پیرامون آن در این جا فقط به صورت موجز و کوتاه شرح ویژگی‌های آن می‌آید</w:t>
      </w:r>
      <w:r>
        <w:rPr>
          <w:rFonts w:eastAsia="IRNazanin" w:cs="IRNazanin"/>
          <w:color w:val="111111"/>
          <w:sz w:val="28"/>
          <w:szCs w:val="28"/>
          <w:rtl w:val="true"/>
          <w:lang w:bidi="fa-IR"/>
        </w:rPr>
        <w:t>.</w:t>
      </w:r>
    </w:p>
    <w:p>
      <w:pPr>
        <w:pStyle w:val="Heading3"/>
        <w:numPr>
          <w:ilvl w:val="2"/>
          <w:numId w:val="1"/>
        </w:numPr>
        <w:rPr/>
      </w:pPr>
      <w:bookmarkStart w:id="884" w:name="__RefHeading___Toc297891_2281741623"/>
      <w:bookmarkStart w:id="885" w:name="_Toc330"/>
      <w:bookmarkEnd w:id="884"/>
      <w:r>
        <w:rPr/>
        <w:t>1</w:t>
      </w:r>
      <w:r>
        <w:rPr>
          <w:rtl w:val="true"/>
        </w:rPr>
        <w:t xml:space="preserve"> </w:t>
      </w:r>
      <w:r>
        <w:rPr>
          <w:rtl w:val="true"/>
        </w:rPr>
        <w:t xml:space="preserve">ـ </w:t>
      </w:r>
      <w:r>
        <w:rPr/>
        <w:t>38</w:t>
      </w:r>
      <w:r>
        <w:rPr>
          <w:rtl w:val="true"/>
        </w:rPr>
        <w:t xml:space="preserve">. </w:t>
      </w:r>
      <w:r>
        <w:rPr>
          <w:rtl w:val="true"/>
        </w:rPr>
        <w:t>معنای واژه جهنّم</w:t>
      </w:r>
      <w:bookmarkEnd w:id="885"/>
    </w:p>
    <w:p>
      <w:pPr>
        <w:pStyle w:val="BookText"/>
        <w:rPr/>
      </w:pPr>
      <w:r>
        <w:rPr>
          <w:rFonts w:ascii="IRNazanin" w:hAnsi="IRNazanin" w:eastAsia="IRNazanin"/>
          <w:color w:val="111111"/>
          <w:sz w:val="28"/>
          <w:sz w:val="28"/>
          <w:szCs w:val="28"/>
          <w:rtl w:val="true"/>
          <w:lang w:bidi="fa-IR"/>
        </w:rPr>
        <w:t xml:space="preserve">جوهری ـ از مؤلّفان کهن فرهنگنامه‌های عربی ـ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یکی از اسم‌های آتشی است که خداوند عزّ و جل ، بندگان خود را با آن عذاب می‌کند، و گفته می‌شود فارسی معرّب است </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 xml:space="preserve">ابن‌منظور ادیب شهیر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به جای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عمیق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نحوی‌ها، جهنّم را به معنای آتش عذاب آخرت با ریشه‌ای عجمی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این واژه را عربی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آخرت به علّت عمق گودی آن ، به این نام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این واژه را برگرفته از ریشه عبرانی دانسته‌اند</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 xml:space="preserve">واژه جهنّم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مجید تکرارشده است </w:t>
      </w:r>
      <w:r>
        <w:rPr>
          <w:rFonts w:eastAsia="IRNazanin" w:cs="IRNazanin"/>
          <w:color w:val="111111"/>
          <w:sz w:val="28"/>
          <w:szCs w:val="28"/>
          <w:rtl w:val="true"/>
          <w:lang w:bidi="fa-IR"/>
        </w:rPr>
        <w:t>.</w:t>
      </w:r>
      <w:bookmarkStart w:id="886" w:name="pg3664_27193"/>
    </w:p>
    <w:p>
      <w:pPr>
        <w:pStyle w:val="Heading3"/>
        <w:numPr>
          <w:ilvl w:val="2"/>
          <w:numId w:val="1"/>
        </w:numPr>
        <w:rPr/>
      </w:pPr>
      <w:bookmarkStart w:id="887" w:name="__RefHeading___Toc297893_2281741623"/>
      <w:bookmarkStart w:id="888" w:name="_Toc331"/>
      <w:bookmarkEnd w:id="886"/>
      <w:bookmarkEnd w:id="887"/>
      <w:r>
        <w:rPr/>
        <w:t>2</w:t>
      </w:r>
      <w:r>
        <w:rPr>
          <w:rtl w:val="true"/>
        </w:rPr>
        <w:t xml:space="preserve"> </w:t>
      </w:r>
      <w:r>
        <w:rPr>
          <w:rtl w:val="true"/>
        </w:rPr>
        <w:t xml:space="preserve">ـ </w:t>
      </w:r>
      <w:r>
        <w:rPr/>
        <w:t>38</w:t>
      </w:r>
      <w:r>
        <w:rPr>
          <w:rtl w:val="true"/>
        </w:rPr>
        <w:t xml:space="preserve">. </w:t>
      </w:r>
      <w:r>
        <w:rPr>
          <w:rtl w:val="true"/>
        </w:rPr>
        <w:t>نام‌های جهنّم</w:t>
      </w:r>
      <w:bookmarkEnd w:id="888"/>
    </w:p>
    <w:p>
      <w:pPr>
        <w:pStyle w:val="BookText"/>
        <w:rPr/>
      </w:pPr>
      <w:r>
        <w:rPr>
          <w:rFonts w:ascii="IRNazanin" w:hAnsi="IRNazanin" w:eastAsia="IRNazanin"/>
          <w:color w:val="111111"/>
          <w:sz w:val="28"/>
          <w:sz w:val="28"/>
          <w:szCs w:val="28"/>
          <w:rtl w:val="true"/>
          <w:lang w:bidi="fa-IR"/>
        </w:rPr>
        <w:t xml:space="preserve">واژه جهنّم در قرآن مجید، نامی است برای محلّی که مملو از انواع عذاب‌ها و کانون قهر و غضب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کانون یا برخی وادی‌های آن در قرآن کریم با این نام‌ها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جحیم ، حُطمه ، سجّین ، سعیر، سقر، لظی ، نار و هاویه </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از اهل نظر، بعضی از نام‌های دیگر دوزخ را منطبق کامل با جهنّم نمی‌دانند، بلکه نام بعضی از وادی‌های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بالعکس بعضی از وادی‌ها را منطبق با همه دوزخ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آتش بزرگ در فضا را گویند</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این واژه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تکرار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به معنای شکستن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حُطَمَه از نام‌های آتش است ، برای آن که با هر چیز که برخورد می‌کند، آن را می‌شکند</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این واژه در قرآن مجید دو بار تکرار</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حبس و زندان گرفته شده و نام یک وادی در جهنّم است </w:t>
      </w:r>
      <w:r>
        <w:rPr>
          <w:rFonts w:eastAsia="IRNazanin" w:cs="IRNazanin"/>
          <w:color w:val="111111"/>
          <w:sz w:val="28"/>
          <w:szCs w:val="28"/>
          <w:rtl w:val="true"/>
          <w:lang w:bidi="fa-IR"/>
        </w:rPr>
        <w:t xml:space="preserve">. </w:t>
      </w:r>
      <w:r>
        <w:rPr>
          <w:rStyle w:val="FootnoteAnchor"/>
          <w:rtl w:val="true"/>
        </w:rPr>
        <w:footnoteReference w:id="1301"/>
      </w:r>
      <w:r>
        <w:rPr>
          <w:rFonts w:ascii="Amiri" w:hAnsi="Amiri" w:eastAsia="Amiri" w:cs="Amiri"/>
          <w:color w:val="111111"/>
          <w:sz w:val="28"/>
          <w:sz w:val="28"/>
          <w:szCs w:val="28"/>
          <w:rtl w:val="true"/>
          <w:lang w:bidi="ar-SA"/>
        </w:rPr>
        <w:t>سجّین در احادیث معصومان ، مادّه اوّلیّه جهنّم و انواع وسایل</w:t>
      </w:r>
    </w:p>
    <w:p>
      <w:pPr>
        <w:pStyle w:val="BookText"/>
        <w:rPr/>
      </w:pPr>
      <w:r>
        <w:rPr>
          <w:rFonts w:ascii="IRNazanin" w:hAnsi="IRNazanin" w:eastAsia="IRNazanin"/>
          <w:color w:val="111111"/>
          <w:sz w:val="28"/>
          <w:sz w:val="28"/>
          <w:szCs w:val="28"/>
          <w:rtl w:val="true"/>
          <w:lang w:bidi="fa-IR"/>
        </w:rPr>
        <w:t xml:space="preserve">عذاب و طینت کفّار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آتش نیز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ظاهر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 کِتَابَ الفُجَّارِ لَفِی سِجِّینٍ </w:t>
      </w:r>
      <w:r>
        <w:rPr>
          <w:rFonts w:eastAsia="IRNazanin" w:cs="IRNazanin"/>
          <w:color w:val="111111"/>
          <w:sz w:val="28"/>
          <w:szCs w:val="28"/>
          <w:rtl w:val="true"/>
          <w:lang w:bidi="fa-IR"/>
        </w:rPr>
        <w:t xml:space="preserve">) </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بر آن است که جایگاه فاجران</w:t>
      </w:r>
    </w:p>
    <w:p>
      <w:pPr>
        <w:pStyle w:val="BookText"/>
        <w:rPr/>
      </w:pPr>
      <w:r>
        <w:rPr>
          <w:rFonts w:ascii="IRNazanin" w:hAnsi="IRNazanin" w:eastAsia="IRNazanin"/>
          <w:color w:val="111111"/>
          <w:sz w:val="28"/>
          <w:sz w:val="28"/>
          <w:szCs w:val="28"/>
          <w:rtl w:val="true"/>
          <w:lang w:bidi="fa-IR"/>
        </w:rPr>
        <w:t>در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سجّین جایگاه و مقرّ فاجران است </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این واژه دو</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در قرآن مجید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 xml:space="preserve">سعیرالنار یعنی التهاب آن ، شعله و زبانه آتش </w:t>
      </w:r>
      <w:r>
        <w:rPr>
          <w:rFonts w:eastAsia="IRNazanin" w:cs="IRNazanin"/>
          <w:color w:val="111111"/>
          <w:sz w:val="28"/>
          <w:szCs w:val="28"/>
          <w:rtl w:val="true"/>
          <w:lang w:bidi="fa-IR"/>
        </w:rPr>
        <w:t xml:space="preserve">. </w:t>
      </w:r>
      <w:r>
        <w:rPr>
          <w:rStyle w:val="FootnoteAnchor"/>
          <w:rtl w:val="true"/>
        </w:rPr>
        <w:footnoteReference w:id="1305"/>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بار و مشتقّاتش سه مورد در قرآن مجید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چون آتش جهنّم کم می‌شود، سعیر را می‌گشایند که جهنّم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سخن حق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خَبَتْ زِدْنَاهُمْ سَعِیراً</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هرگاه آتش آن به سردی</w:t>
      </w:r>
    </w:p>
    <w:p>
      <w:pPr>
        <w:pStyle w:val="BookText"/>
        <w:rPr/>
      </w:pPr>
      <w:r>
        <w:rPr>
          <w:rFonts w:ascii="IRNazanin" w:hAnsi="IRNazanin" w:eastAsia="IRNazanin"/>
          <w:color w:val="111111"/>
          <w:sz w:val="28"/>
          <w:sz w:val="28"/>
          <w:szCs w:val="28"/>
          <w:rtl w:val="true"/>
          <w:lang w:bidi="fa-IR"/>
        </w:rPr>
        <w:t xml:space="preserve">گراید آتش افروخته‌شان بیفزاییم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احراق یا سوزاندن آتش </w:t>
      </w:r>
      <w:r>
        <w:rPr>
          <w:rFonts w:eastAsia="IRNazanin" w:cs="IRNazanin"/>
          <w:color w:val="111111"/>
          <w:sz w:val="28"/>
          <w:szCs w:val="28"/>
          <w:rtl w:val="true"/>
          <w:lang w:bidi="fa-IR"/>
        </w:rPr>
        <w:t xml:space="preserve">. </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سقرات‌الشمس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شدّت تابش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مُسمقّر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با گرمای شدید و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جهنّم </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این واژه</w:t>
      </w:r>
    </w:p>
    <w:p>
      <w:pPr>
        <w:pStyle w:val="BookText"/>
        <w:rPr/>
      </w:pPr>
      <w:r>
        <w:rPr>
          <w:rFonts w:ascii="IRNazanin" w:hAnsi="IRNazanin" w:eastAsia="IRNazanin"/>
          <w:color w:val="111111"/>
          <w:sz w:val="28"/>
          <w:sz w:val="28"/>
          <w:szCs w:val="28"/>
          <w:rtl w:val="true"/>
          <w:lang w:bidi="fa-IR"/>
        </w:rPr>
        <w:t xml:space="preserve">چهار بار در قرآن کریم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نام یکی از مواطن جهنّم است و در برخی از روایات تصریح شده است که آن یک وادی از وادی‌های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المدّثر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نه جهنّم و آتش و گستره گسترده آن </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جهنّم کوهی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کوه ، وادی‌ای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چاهی است که اسم آن هب 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پرده از روی چاه برداشته شود، اهل دوزخ از شدّت حرارت و گرمی آن به فریاد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منازل سرکشان و متکبّران است </w:t>
      </w:r>
      <w:r>
        <w:rPr>
          <w:rFonts w:eastAsia="IRNazanin" w:cs="IRNazanin"/>
          <w:color w:val="111111"/>
          <w:sz w:val="28"/>
          <w:szCs w:val="28"/>
          <w:rtl w:val="true"/>
          <w:lang w:bidi="fa-IR"/>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خالص آتش </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این واژه یک بار در قرآن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آمده است </w:t>
      </w:r>
      <w:r>
        <w:rPr>
          <w:rFonts w:eastAsia="IRNazanin" w:cs="IRNazanin"/>
          <w:color w:val="111111"/>
          <w:sz w:val="28"/>
          <w:szCs w:val="28"/>
          <w:rtl w:val="true"/>
          <w:lang w:bidi="fa-IR"/>
        </w:rPr>
        <w:t>.</w:t>
      </w:r>
      <w:bookmarkStart w:id="889" w:name="pg3664_27195"/>
    </w:p>
    <w:p>
      <w:pPr>
        <w:pStyle w:val="BookText"/>
        <w:rPr/>
      </w:pPr>
      <w:bookmarkEnd w:id="889"/>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شعله ظاهر محسوس ، حرارت تنها، آتش جهنّم </w:t>
      </w:r>
      <w:r>
        <w:rPr>
          <w:rStyle w:val="FootnoteAnchor"/>
          <w:rtl w:val="true"/>
        </w:rPr>
        <w:footnoteReference w:id="1312"/>
      </w:r>
      <w:r>
        <w:rPr>
          <w:rFonts w:ascii="IRNazanin" w:hAnsi="IRNazanin" w:eastAsia="IRNazanin"/>
          <w:color w:val="111111"/>
          <w:sz w:val="28"/>
          <w:sz w:val="28"/>
          <w:szCs w:val="28"/>
          <w:rtl w:val="true"/>
          <w:lang w:bidi="fa-IR"/>
        </w:rPr>
        <w:t xml:space="preserve">و آتش </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این واژه</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مجید به کار رفته است که بیشتر موارد آن به معنی آتش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هاویه آتشی است در غایت گرمی </w:t>
      </w:r>
      <w:r>
        <w:rPr>
          <w:rStyle w:val="FootnoteAnchor"/>
          <w:rtl w:val="true"/>
        </w:rPr>
        <w:footnoteReference w:id="1315"/>
      </w:r>
      <w:r>
        <w:rPr>
          <w:rFonts w:ascii="IRNazanin" w:hAnsi="IRNazanin" w:eastAsia="IRNazanin"/>
          <w:color w:val="111111"/>
          <w:sz w:val="28"/>
          <w:sz w:val="28"/>
          <w:szCs w:val="28"/>
          <w:rtl w:val="true"/>
          <w:lang w:bidi="fa-IR"/>
        </w:rPr>
        <w:t>و یک بار در قرآن کریم</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فَأُمُّهُ هَاوِیَةٌ </w:t>
      </w:r>
      <w:r>
        <w:rPr>
          <w:rFonts w:eastAsia="IRNazanin" w:cs="IRNazanin"/>
          <w:color w:val="111111"/>
          <w:sz w:val="28"/>
          <w:szCs w:val="28"/>
          <w:rtl w:val="true"/>
          <w:lang w:bidi="fa-IR"/>
        </w:rPr>
        <w:t xml:space="preserve">) </w:t>
      </w:r>
      <w:r>
        <w:rPr>
          <w:rStyle w:val="FootnoteAnchor"/>
          <w:rtl w:val="true"/>
        </w:rPr>
        <w:footnoteReference w:id="1316"/>
      </w:r>
      <w:r>
        <w:rPr>
          <w:rFonts w:ascii="IRNazanin" w:hAnsi="IRNazanin" w:eastAsia="IRNazanin"/>
          <w:color w:val="111111"/>
          <w:sz w:val="28"/>
          <w:sz w:val="28"/>
          <w:szCs w:val="28"/>
          <w:rtl w:val="true"/>
          <w:lang w:bidi="fa-IR"/>
        </w:rPr>
        <w:t>ـ جایگاه او در آتش است ـ</w:t>
      </w:r>
    </w:p>
    <w:p>
      <w:pPr>
        <w:pStyle w:val="BookText"/>
        <w:rPr/>
      </w:pPr>
      <w:r>
        <w:rPr>
          <w:rFonts w:ascii="IRNazanin" w:hAnsi="IRNazanin" w:eastAsia="IRNazanin"/>
          <w:color w:val="111111"/>
          <w:sz w:val="28"/>
          <w:sz w:val="28"/>
          <w:szCs w:val="28"/>
          <w:rtl w:val="true"/>
          <w:lang w:bidi="fa-IR"/>
        </w:rPr>
        <w:t>یعنی فرد جهنّمی را به صورت سرنگون در هاویه می‌افکنند</w:t>
      </w:r>
      <w:r>
        <w:rPr>
          <w:rFonts w:eastAsia="IRNazanin" w:cs="IRNazanin"/>
          <w:color w:val="111111"/>
          <w:sz w:val="28"/>
          <w:szCs w:val="28"/>
          <w:rtl w:val="true"/>
          <w:lang w:bidi="fa-IR"/>
        </w:rPr>
        <w:t xml:space="preserve">. </w:t>
      </w:r>
      <w:r>
        <w:rPr>
          <w:rStyle w:val="FootnoteAnchor"/>
          <w:rtl w:val="true"/>
        </w:rPr>
        <w:footnoteReference w:id="1317"/>
      </w:r>
    </w:p>
    <w:p>
      <w:pPr>
        <w:pStyle w:val="Heading3"/>
        <w:numPr>
          <w:ilvl w:val="2"/>
          <w:numId w:val="1"/>
        </w:numPr>
        <w:rPr/>
      </w:pPr>
      <w:bookmarkStart w:id="890" w:name="__RefHeading___Toc297895_2281741623"/>
      <w:bookmarkStart w:id="891" w:name="_Toc332"/>
      <w:bookmarkEnd w:id="890"/>
      <w:r>
        <w:rPr/>
        <w:t>3</w:t>
      </w:r>
      <w:r>
        <w:rPr>
          <w:rtl w:val="true"/>
        </w:rPr>
        <w:t xml:space="preserve"> </w:t>
      </w:r>
      <w:r>
        <w:rPr>
          <w:rtl w:val="true"/>
        </w:rPr>
        <w:t xml:space="preserve">ـ </w:t>
      </w:r>
      <w:r>
        <w:rPr/>
        <w:t>38</w:t>
      </w:r>
      <w:r>
        <w:rPr>
          <w:rtl w:val="true"/>
        </w:rPr>
        <w:t xml:space="preserve">. </w:t>
      </w:r>
      <w:r>
        <w:rPr>
          <w:rtl w:val="true"/>
        </w:rPr>
        <w:t>نام برخی مکان‌ها و وادی‌های جهنّم</w:t>
      </w:r>
      <w:bookmarkEnd w:id="891"/>
    </w:p>
    <w:p>
      <w:pPr>
        <w:pStyle w:val="BookText"/>
        <w:rPr/>
      </w:pPr>
      <w:r>
        <w:rPr>
          <w:rFonts w:ascii="IRNazanin" w:hAnsi="IRNazanin" w:eastAsia="IRNazanin"/>
          <w:color w:val="111111"/>
          <w:sz w:val="28"/>
          <w:sz w:val="28"/>
          <w:szCs w:val="28"/>
          <w:rtl w:val="true"/>
          <w:lang w:bidi="fa-IR"/>
        </w:rPr>
        <w:t xml:space="preserve">آنیه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چشمه‌های اعماق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هرگز ساکن نمی‌گردد و همیشه از شدت حرارتش در جوش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تُسْقَی مِنْ عَیْنٍ 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از چشمه‌ای جوشان نوشانده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کاسه‌ای آهنین پر از آنیه به نزدیک</w:t>
      </w:r>
    </w:p>
    <w:p>
      <w:pPr>
        <w:pStyle w:val="BookText"/>
        <w:rPr/>
      </w:pPr>
      <w:r>
        <w:rPr>
          <w:rFonts w:ascii="IRNazanin" w:hAnsi="IRNazanin" w:eastAsia="IRNazanin"/>
          <w:color w:val="111111"/>
          <w:sz w:val="28"/>
          <w:sz w:val="28"/>
          <w:szCs w:val="28"/>
          <w:rtl w:val="true"/>
          <w:lang w:bidi="fa-IR"/>
        </w:rPr>
        <w:t>روی اشقیا بیاورند، لب‌های ایشان بالا جهد و گوشت‌های روی ایشان فرو ریزد، وچون جرعه‌ای از آن در شکم ایشان داخل شود، آنچه در شکم ایشان است از احشاء و امعاء گداخته شود و از زیر ایشان به در رود و پوست‌های ایشان بگدازد</w:t>
      </w:r>
      <w:r>
        <w:rPr>
          <w:rFonts w:eastAsia="IRNazanin" w:cs="IRNazanin"/>
          <w:color w:val="111111"/>
          <w:sz w:val="28"/>
          <w:szCs w:val="28"/>
          <w:rtl w:val="true"/>
          <w:lang w:bidi="fa-IR"/>
        </w:rPr>
        <w:t xml:space="preserve">. </w:t>
      </w:r>
      <w:r>
        <w:rPr>
          <w:rStyle w:val="FootnoteAnchor"/>
          <w:rtl w:val="true"/>
        </w:rPr>
        <w:footnoteReference w:id="131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رودخانه‌ای است از ارزیر گداخته ، در بین آن سنگستانی است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کسی است که غیر از خدا را پرستیده باشد یا کسی را به ناحق کشته باشد و زناکاران نیز آن جا خواهند بود</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حصینه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شهری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ناکثین </w:t>
      </w:r>
      <w:r>
        <w:rPr>
          <w:rStyle w:val="FootnoteAnchor"/>
          <w:rtl w:val="true"/>
        </w:rPr>
        <w:footnoteReference w:id="1321"/>
      </w:r>
      <w:r>
        <w:rPr>
          <w:rFonts w:ascii="IRNazanin" w:hAnsi="IRNazanin" w:eastAsia="IRNazanin"/>
          <w:color w:val="111111"/>
          <w:sz w:val="28"/>
          <w:sz w:val="28"/>
          <w:szCs w:val="28"/>
          <w:rtl w:val="true"/>
          <w:lang w:bidi="fa-IR"/>
        </w:rPr>
        <w:t xml:space="preserve">در آن است </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جهنّم کوهی است به نام 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این کوه وادی‌ای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 جهت غضب خداوند رحمان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وادی چاهی است که طول آن صد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چاه ، تابوت‌هایی از آتش است و در آن تابوت‌ها صندوق‌ها، لباس‌ها و زنجیرها و کندهایی از آتش است </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 جهنّم کوهی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هب‌هب در آن قرار دارد</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صَعود کوهی از</w:t>
      </w:r>
    </w:p>
    <w:p>
      <w:pPr>
        <w:pStyle w:val="BookText"/>
        <w:rPr/>
      </w:pPr>
      <w:r>
        <w:rPr>
          <w:rFonts w:ascii="IRNazanin" w:hAnsi="IRNazanin" w:eastAsia="IRNazanin"/>
          <w:color w:val="111111"/>
          <w:sz w:val="28"/>
          <w:sz w:val="28"/>
          <w:szCs w:val="28"/>
          <w:rtl w:val="true"/>
          <w:lang w:bidi="fa-IR"/>
        </w:rPr>
        <w:t xml:space="preserve">مس در میان جهنّم است </w:t>
      </w:r>
      <w:r>
        <w:rPr>
          <w:rFonts w:eastAsia="IRNazanin" w:cs="IRNazanin"/>
          <w:color w:val="111111"/>
          <w:sz w:val="28"/>
          <w:szCs w:val="28"/>
          <w:rtl w:val="true"/>
          <w:lang w:bidi="fa-IR"/>
        </w:rPr>
        <w:t xml:space="preserve">.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 xml:space="preserve">غَسَّاق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وادی در جهنّم است که پر از مارها و عقرب‌های خطرناک و کشنده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شمار قصرها و خانه‌ها و زاویه‌ها و عقرب‌های بسیار زیاد موجود در آن عرضه شده است </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واژه غَسّاق کاربرد دیگری نیز دارد که در ادامه به آن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صدوق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پناه می‌برم به خدای 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 حضرت خواند و پرسید فلق</w:t>
      </w:r>
    </w:p>
    <w:p>
      <w:pPr>
        <w:pStyle w:val="BookText"/>
        <w:rPr/>
      </w:pPr>
      <w:r>
        <w:rPr>
          <w:rFonts w:ascii="IRNazanin" w:hAnsi="IRNazanin" w:eastAsia="IRNazanin"/>
          <w:color w:val="111111"/>
          <w:sz w:val="28"/>
          <w:sz w:val="28"/>
          <w:szCs w:val="28"/>
          <w:rtl w:val="true"/>
          <w:lang w:bidi="fa-IR"/>
        </w:rPr>
        <w:t xml:space="preserve">چیست؟ حضرت فرمود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 درّه‌ای در جهنّم است که در آن هفتادهزار خانه است و در هر خانه هفتادهزار</w:t>
      </w:r>
      <w:bookmarkStart w:id="892" w:name="pg3664_27197"/>
    </w:p>
    <w:p>
      <w:pPr>
        <w:pStyle w:val="BookText"/>
        <w:rPr/>
      </w:pPr>
      <w:bookmarkEnd w:id="892"/>
      <w:r>
        <w:rPr>
          <w:rFonts w:ascii="IRNazanin" w:hAnsi="IRNazanin" w:eastAsia="IRNazanin"/>
          <w:color w:val="111111"/>
          <w:sz w:val="28"/>
          <w:sz w:val="28"/>
          <w:szCs w:val="28"/>
          <w:rtl w:val="true"/>
          <w:lang w:bidi="fa-IR"/>
        </w:rPr>
        <w:t xml:space="preserve">حجره است و در هر حجره هفتاد هزار مار سیاه است و در شکم هر ماری هفتاد هزار سبوی زهر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ناگزیر تمامی اهل جهنّم از این درّه عبور می‌کنند</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 xml:space="preserve">هب‌هب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چاهی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پرده از روی چاه برداشته</w:t>
      </w:r>
    </w:p>
    <w:p>
      <w:pPr>
        <w:pStyle w:val="BookText"/>
        <w:rPr/>
      </w:pPr>
      <w:r>
        <w:rPr>
          <w:rFonts w:ascii="IRNazanin" w:hAnsi="IRNazanin" w:eastAsia="IRNazanin"/>
          <w:color w:val="111111"/>
          <w:sz w:val="28"/>
          <w:sz w:val="28"/>
          <w:szCs w:val="28"/>
          <w:rtl w:val="true"/>
          <w:lang w:bidi="fa-IR"/>
        </w:rPr>
        <w:t xml:space="preserve">شود، اهل دوزخ از شدت حرارت و گرمی آن به فریاد آیند و این منازل سرکشان و متکبّران است </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یک وادی در جهنّم است که بیشتر مردم آن جا دشمنان تو، قاتلان ذریّه تو و نقض‌کنندگان بیعت با تو هستند</w:t>
      </w:r>
      <w:r>
        <w:rPr>
          <w:rFonts w:eastAsia="IRNazanin" w:cs="IRNazanin"/>
          <w:color w:val="111111"/>
          <w:sz w:val="28"/>
          <w:szCs w:val="28"/>
          <w:rtl w:val="true"/>
          <w:lang w:bidi="fa-IR"/>
        </w:rPr>
        <w:t xml:space="preserve">. </w:t>
      </w:r>
      <w:r>
        <w:rPr>
          <w:rStyle w:val="FootnoteAnchor"/>
          <w:rtl w:val="true"/>
        </w:rPr>
        <w:footnoteReference w:id="1330"/>
      </w:r>
    </w:p>
    <w:p>
      <w:pPr>
        <w:pStyle w:val="Heading3"/>
        <w:numPr>
          <w:ilvl w:val="2"/>
          <w:numId w:val="1"/>
        </w:numPr>
        <w:rPr/>
      </w:pPr>
      <w:bookmarkStart w:id="893" w:name="__RefHeading___Toc297897_2281741623"/>
      <w:bookmarkStart w:id="894" w:name="_Toc333"/>
      <w:bookmarkEnd w:id="893"/>
      <w:r>
        <w:rPr/>
        <w:t>4</w:t>
      </w:r>
      <w:r>
        <w:rPr>
          <w:rtl w:val="true"/>
        </w:rPr>
        <w:t xml:space="preserve"> </w:t>
      </w:r>
      <w:r>
        <w:rPr>
          <w:rtl w:val="true"/>
        </w:rPr>
        <w:t xml:space="preserve">ـ </w:t>
      </w:r>
      <w:r>
        <w:rPr/>
        <w:t>38</w:t>
      </w:r>
      <w:r>
        <w:rPr>
          <w:rtl w:val="true"/>
        </w:rPr>
        <w:t xml:space="preserve">. </w:t>
      </w:r>
      <w:r>
        <w:rPr>
          <w:rtl w:val="true"/>
        </w:rPr>
        <w:t>دَرْک‌ها و درهای جهنّم</w:t>
      </w:r>
      <w:bookmarkEnd w:id="894"/>
    </w:p>
    <w:p>
      <w:pPr>
        <w:pStyle w:val="BookText"/>
        <w:rPr/>
      </w:pPr>
      <w:r>
        <w:rPr>
          <w:rFonts w:ascii="IRNazanin" w:hAnsi="IRNazanin" w:eastAsia="IRNazanin"/>
          <w:color w:val="111111"/>
          <w:sz w:val="28"/>
          <w:sz w:val="28"/>
          <w:szCs w:val="28"/>
          <w:rtl w:val="true"/>
          <w:lang w:bidi="fa-IR"/>
        </w:rPr>
        <w:t>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 درکات دو واژه متضّاد ویژه سربالایی و سرازیری است </w:t>
      </w:r>
      <w:r>
        <w:rPr>
          <w:rFonts w:eastAsia="IRNazanin" w:cs="IRNazanin"/>
          <w:color w:val="111111"/>
          <w:sz w:val="28"/>
          <w:szCs w:val="28"/>
          <w:rtl w:val="true"/>
          <w:lang w:bidi="fa-IR"/>
        </w:rPr>
        <w:t xml:space="preserve">. </w:t>
      </w:r>
      <w:r>
        <w:rPr>
          <w:rStyle w:val="FootnoteAnchor"/>
          <w:rtl w:val="true"/>
        </w:rPr>
        <w:footnoteReference w:id="1331"/>
      </w:r>
      <w:r>
        <w:rPr>
          <w:rFonts w:ascii="Amiri" w:hAnsi="Amiri" w:eastAsia="Amiri" w:cs="Amiri"/>
          <w:color w:val="111111"/>
          <w:sz w:val="28"/>
          <w:sz w:val="28"/>
          <w:szCs w:val="28"/>
          <w:rtl w:val="true"/>
          <w:lang w:bidi="ar-SA"/>
        </w:rPr>
        <w:t>اوّلی</w:t>
      </w:r>
    </w:p>
    <w:p>
      <w:pPr>
        <w:pStyle w:val="BookText"/>
        <w:rPr/>
      </w:pPr>
      <w:r>
        <w:rPr>
          <w:rFonts w:ascii="IRNazanin" w:hAnsi="IRNazanin" w:eastAsia="IRNazanin"/>
          <w:color w:val="111111"/>
          <w:sz w:val="28"/>
          <w:sz w:val="28"/>
          <w:szCs w:val="28"/>
          <w:rtl w:val="true"/>
          <w:lang w:bidi="fa-IR"/>
        </w:rPr>
        <w:t>پیرامون مراتب بهشت و دومی طبقات وادی‌های جهنّم بکار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وزن بَرْگ ـ به معنی گودترین مکان دریا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طناب‌هایی که به طناب‌های دیگر وصل می‌شود تا ـ در ته چاه ـ به آب برسند، گفته می‌شود</w:t>
      </w:r>
      <w:r>
        <w:rPr>
          <w:rFonts w:eastAsia="IRNazanin" w:cs="IRNazanin"/>
          <w:color w:val="111111"/>
          <w:sz w:val="28"/>
          <w:szCs w:val="28"/>
          <w:rtl w:val="true"/>
          <w:lang w:bidi="fa-IR"/>
        </w:rPr>
        <w:t xml:space="preserve">. </w:t>
      </w:r>
      <w:r>
        <w:rPr>
          <w:rStyle w:val="FootnoteAnchor"/>
          <w:rtl w:val="true"/>
        </w:rPr>
        <w:footnoteReference w:id="133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بدی‌ها و بدان همگی یکسان نیستند، در نتیجه مجازات آنان نیز یکسان نیست و مراتب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جهنّم دارای مواقف و درکاتی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حقیقت به روشنی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از قرآن مجید، مراتب مختلف عذاب و تشدید آن یاد شده است </w:t>
      </w:r>
      <w:r>
        <w:rPr>
          <w:rStyle w:val="FootnoteAnchor"/>
          <w:rtl w:val="true"/>
        </w:rPr>
        <w:footnoteReference w:id="1333"/>
      </w:r>
      <w:r>
        <w:rPr>
          <w:rFonts w:ascii="IRNazanin" w:hAnsi="IRNazanin" w:eastAsia="IRNazanin"/>
          <w:color w:val="111111"/>
          <w:sz w:val="28"/>
          <w:sz w:val="28"/>
          <w:szCs w:val="28"/>
          <w:rtl w:val="true"/>
          <w:lang w:bidi="fa-IR"/>
        </w:rPr>
        <w:t>و در آیه‌ای دیگر،</w:t>
      </w:r>
      <w:bookmarkStart w:id="895" w:name="pg3664_27198"/>
    </w:p>
    <w:p>
      <w:pPr>
        <w:pStyle w:val="BookText"/>
        <w:rPr/>
      </w:pPr>
      <w:bookmarkEnd w:id="895"/>
      <w:r>
        <w:rPr>
          <w:rFonts w:ascii="IRNazanin" w:hAnsi="IRNazanin" w:eastAsia="IRNazanin"/>
          <w:color w:val="111111"/>
          <w:sz w:val="28"/>
          <w:sz w:val="28"/>
          <w:szCs w:val="28"/>
          <w:rtl w:val="true"/>
          <w:lang w:bidi="fa-IR"/>
        </w:rPr>
        <w:t xml:space="preserve">از گودترین مکان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الدَّرْکِ الاَْسْفَلِ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جایگاه منافقان یاد شده است </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روایات نیز تعلّق طبقات مختلف خطاکاران به طبقات مختلف دوزخ بیان شده است </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در حدیثی برای جهنّم هفت طبقه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عذاب‌های حیرت‌آور ـ از آتش سوزان و گزندگان خطرناک و خوردنی‌ها و نوشیدنی‌ها و لباس‌های ویژه دوزخی ـ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شرح عذاب‌های مختلف هر یک از درکات جهنّم پرداخته است</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فرموده قرآن 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سَبْعَةُ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7"/>
      </w:r>
      <w:r>
        <w:rPr>
          <w:rFonts w:ascii="IRNazanin" w:hAnsi="IRNazanin" w:eastAsia="IRNazanin"/>
          <w:color w:val="111111"/>
          <w:sz w:val="28"/>
          <w:sz w:val="28"/>
          <w:szCs w:val="28"/>
          <w:rtl w:val="true"/>
          <w:lang w:bidi="fa-IR"/>
        </w:rPr>
        <w:t xml:space="preserve">آن جهنّم را هفت 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معصومان نیز برای جهنّم هفت در ذکر شده است </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در قرآن مجید و</w:t>
      </w:r>
    </w:p>
    <w:p>
      <w:pPr>
        <w:pStyle w:val="BookText"/>
        <w:rPr/>
      </w:pPr>
      <w:r>
        <w:rPr>
          <w:rFonts w:ascii="IRNazanin" w:hAnsi="IRNazanin" w:eastAsia="IRNazanin"/>
          <w:color w:val="111111"/>
          <w:sz w:val="28"/>
          <w:sz w:val="28"/>
          <w:szCs w:val="28"/>
          <w:rtl w:val="true"/>
          <w:lang w:bidi="fa-IR"/>
        </w:rPr>
        <w:t xml:space="preserve">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ورود گروه‌های مختلف دوزخیان امّت‌های پیشین و امّت اسلامی از این درها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یک روایت به شرح ورود فرعون ، هامان ، قارون ، مشرکان و کافران که هرگز به خدای تعالی ایمان نیاورده‌اند؛ بنی امیّه ،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جنگ‌کنندگان با آنان و کسانی که آنها را یاری نکرده‌اند پرداخته است </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گفتنی است که طبقات و درهای جهنّم هفت‌تا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برخی آرا و منقولات ، ابواب هفتگانه با درکات و طبقات هفتگانه دوزخ ، یکسان شمرده شده است و این نظر نیازمند تحقیق است </w:t>
      </w:r>
      <w:r>
        <w:rPr>
          <w:rFonts w:eastAsia="IRNazanin" w:cs="IRNazanin"/>
          <w:color w:val="111111"/>
          <w:sz w:val="28"/>
          <w:szCs w:val="28"/>
          <w:rtl w:val="true"/>
          <w:lang w:bidi="fa-IR"/>
        </w:rPr>
        <w:t>.</w:t>
      </w:r>
    </w:p>
    <w:p>
      <w:pPr>
        <w:pStyle w:val="Heading3"/>
        <w:numPr>
          <w:ilvl w:val="2"/>
          <w:numId w:val="1"/>
        </w:numPr>
        <w:rPr/>
      </w:pPr>
      <w:bookmarkStart w:id="896" w:name="__RefHeading___Toc297899_2281741623"/>
      <w:bookmarkStart w:id="897" w:name="_Toc334"/>
      <w:bookmarkEnd w:id="896"/>
      <w:r>
        <w:rPr/>
        <w:t>5</w:t>
      </w:r>
      <w:r>
        <w:rPr>
          <w:rtl w:val="true"/>
        </w:rPr>
        <w:t xml:space="preserve"> </w:t>
      </w:r>
      <w:r>
        <w:rPr>
          <w:rtl w:val="true"/>
        </w:rPr>
        <w:t xml:space="preserve">ـ </w:t>
      </w:r>
      <w:r>
        <w:rPr/>
        <w:t>38</w:t>
      </w:r>
      <w:r>
        <w:rPr>
          <w:rtl w:val="true"/>
        </w:rPr>
        <w:t xml:space="preserve">. </w:t>
      </w:r>
      <w:r>
        <w:rPr>
          <w:rtl w:val="true"/>
        </w:rPr>
        <w:t>ویژگی‌های جهنّم</w:t>
      </w:r>
      <w:bookmarkEnd w:id="897"/>
    </w:p>
    <w:p>
      <w:pPr>
        <w:pStyle w:val="Heading4"/>
        <w:numPr>
          <w:ilvl w:val="3"/>
          <w:numId w:val="1"/>
        </w:numPr>
        <w:rPr/>
      </w:pPr>
      <w:bookmarkStart w:id="898" w:name="__RefHeading___Toc297901_2281741623"/>
      <w:bookmarkStart w:id="899" w:name="_Toc335"/>
      <w:bookmarkEnd w:id="898"/>
      <w:r>
        <w:rPr>
          <w:rtl w:val="true"/>
        </w:rPr>
        <w:t>اشاره</w:t>
      </w:r>
      <w:bookmarkEnd w:id="89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 ، موقف نهایی آخرت برای عقاب و کیفر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از چنان ویژگی‌های</w:t>
      </w:r>
      <w:bookmarkStart w:id="900" w:name="pg3664_27199"/>
    </w:p>
    <w:p>
      <w:pPr>
        <w:pStyle w:val="BookText"/>
        <w:rPr/>
      </w:pPr>
      <w:bookmarkEnd w:id="900"/>
      <w:r>
        <w:rPr>
          <w:rFonts w:ascii="IRNazanin" w:hAnsi="IRNazanin" w:eastAsia="IRNazanin"/>
          <w:color w:val="111111"/>
          <w:sz w:val="28"/>
          <w:sz w:val="28"/>
          <w:szCs w:val="28"/>
          <w:rtl w:val="true"/>
          <w:lang w:bidi="fa-IR"/>
        </w:rPr>
        <w:t xml:space="preserve">حیرت‌آوری برخوردار است که مافوق درک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اشاره‌ای کوتاه به برخی از این ویژگی‌های مهمّ همانند ابعاد، آتش ، خشم و تاریکی آن شده است </w:t>
      </w:r>
      <w:r>
        <w:rPr>
          <w:rFonts w:eastAsia="IRNazanin" w:cs="IRNazanin"/>
          <w:color w:val="111111"/>
          <w:sz w:val="28"/>
          <w:szCs w:val="28"/>
          <w:rtl w:val="true"/>
          <w:lang w:bidi="fa-IR"/>
        </w:rPr>
        <w:t>.</w:t>
      </w:r>
    </w:p>
    <w:p>
      <w:pPr>
        <w:pStyle w:val="Heading4"/>
        <w:numPr>
          <w:ilvl w:val="3"/>
          <w:numId w:val="1"/>
        </w:numPr>
        <w:rPr/>
      </w:pPr>
      <w:bookmarkStart w:id="901" w:name="__RefHeading___Toc297903_2281741623"/>
      <w:bookmarkStart w:id="902" w:name="_Toc336"/>
      <w:bookmarkEnd w:id="901"/>
      <w:r>
        <w:rPr/>
        <w:t>1</w:t>
      </w:r>
      <w:r>
        <w:rPr>
          <w:rtl w:val="true"/>
        </w:rPr>
        <w:t xml:space="preserve"> </w:t>
      </w:r>
      <w:r>
        <w:rPr>
          <w:rtl w:val="true"/>
        </w:rPr>
        <w:t xml:space="preserve">ـ </w:t>
      </w:r>
      <w:r>
        <w:rPr/>
        <w:t>5</w:t>
      </w:r>
      <w:r>
        <w:rPr>
          <w:rtl w:val="true"/>
        </w:rPr>
        <w:t xml:space="preserve"> </w:t>
      </w:r>
      <w:r>
        <w:rPr>
          <w:rtl w:val="true"/>
        </w:rPr>
        <w:t xml:space="preserve">ـ </w:t>
      </w:r>
      <w:r>
        <w:rPr/>
        <w:t>38</w:t>
      </w:r>
      <w:r>
        <w:rPr>
          <w:rtl w:val="true"/>
        </w:rPr>
        <w:t xml:space="preserve">. </w:t>
      </w:r>
      <w:r>
        <w:rPr>
          <w:rtl w:val="true"/>
        </w:rPr>
        <w:t>ابعاد جهنّم</w:t>
      </w:r>
      <w:bookmarkEnd w:id="902"/>
    </w:p>
    <w:p>
      <w:pPr>
        <w:pStyle w:val="BookText"/>
        <w:rPr/>
      </w:pPr>
      <w:r>
        <w:rPr>
          <w:rFonts w:ascii="IRNazanin" w:hAnsi="IRNazanin" w:eastAsia="IRNazanin"/>
          <w:color w:val="111111"/>
          <w:sz w:val="28"/>
          <w:sz w:val="28"/>
          <w:szCs w:val="28"/>
          <w:rtl w:val="true"/>
          <w:lang w:bidi="fa-IR"/>
        </w:rPr>
        <w:t xml:space="preserve">ابن‌منظور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بسیار عمیق جهنّم گفته می‌شود</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آنچه از ابعاد</w:t>
      </w:r>
    </w:p>
    <w:p>
      <w:pPr>
        <w:pStyle w:val="BookText"/>
        <w:rPr/>
      </w:pPr>
      <w:r>
        <w:rPr>
          <w:rFonts w:ascii="IRNazanin" w:hAnsi="IRNazanin" w:eastAsia="IRNazanin"/>
          <w:color w:val="111111"/>
          <w:sz w:val="28"/>
          <w:sz w:val="28"/>
          <w:szCs w:val="28"/>
          <w:rtl w:val="true"/>
          <w:lang w:bidi="fa-IR"/>
        </w:rPr>
        <w:t xml:space="preserve">جهنّم بیان شده حیرت‌آور و ترسناک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در شب معراج صدایی شنیدم که مرا به وحشت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آیا شنیدی؟ گفتم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سنگی است که از کنار جهنّم به درون آن انداخته‌اند و پس از هفتاد سال هم‌اکنون در ته جهنّم قرار گرفت </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توصیف آتش دوزخ از زیادی عمق آن ـ و قعرها بعید ـ سخن به میان آورده است </w:t>
      </w:r>
      <w:r>
        <w:rPr>
          <w:rFonts w:eastAsia="IRNazanin" w:cs="IRNazanin"/>
          <w:color w:val="111111"/>
          <w:sz w:val="28"/>
          <w:szCs w:val="28"/>
          <w:rtl w:val="true"/>
          <w:lang w:bidi="fa-IR"/>
        </w:rPr>
        <w:t xml:space="preserve">. </w:t>
      </w:r>
      <w:r>
        <w:rPr>
          <w:rStyle w:val="FootnoteAnchor"/>
          <w:rtl w:val="true"/>
        </w:rPr>
        <w:footnoteReference w:id="1342"/>
      </w:r>
    </w:p>
    <w:p>
      <w:pPr>
        <w:pStyle w:val="Heading4"/>
        <w:numPr>
          <w:ilvl w:val="3"/>
          <w:numId w:val="1"/>
        </w:numPr>
        <w:rPr/>
      </w:pPr>
      <w:bookmarkStart w:id="903" w:name="__RefHeading___Toc297905_2281741623"/>
      <w:bookmarkStart w:id="904" w:name="_Toc337"/>
      <w:bookmarkEnd w:id="903"/>
      <w:r>
        <w:rPr/>
        <w:t>2</w:t>
      </w:r>
      <w:r>
        <w:rPr>
          <w:rtl w:val="true"/>
        </w:rPr>
        <w:t xml:space="preserve"> </w:t>
      </w:r>
      <w:r>
        <w:rPr>
          <w:rtl w:val="true"/>
        </w:rPr>
        <w:t xml:space="preserve">ـ </w:t>
      </w:r>
      <w:r>
        <w:rPr/>
        <w:t>5</w:t>
      </w:r>
      <w:r>
        <w:rPr>
          <w:rtl w:val="true"/>
        </w:rPr>
        <w:t xml:space="preserve"> </w:t>
      </w:r>
      <w:r>
        <w:rPr>
          <w:rtl w:val="true"/>
        </w:rPr>
        <w:t xml:space="preserve">ـ </w:t>
      </w:r>
      <w:r>
        <w:rPr/>
        <w:t>38</w:t>
      </w:r>
      <w:r>
        <w:rPr>
          <w:rtl w:val="true"/>
        </w:rPr>
        <w:t xml:space="preserve">. </w:t>
      </w:r>
      <w:r>
        <w:rPr>
          <w:rtl w:val="true"/>
        </w:rPr>
        <w:t>آتش جهنّم</w:t>
      </w:r>
      <w:bookmarkEnd w:id="904"/>
    </w:p>
    <w:p>
      <w:pPr>
        <w:pStyle w:val="Heading5"/>
        <w:numPr>
          <w:ilvl w:val="4"/>
          <w:numId w:val="1"/>
        </w:numPr>
        <w:rPr/>
      </w:pPr>
      <w:bookmarkStart w:id="905" w:name="__RefHeading___Toc297907_2281741623"/>
      <w:bookmarkStart w:id="906" w:name="_Toc338"/>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نام جهنّم با آتش قرین است و یکی از نام‌های پرکاربرد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شما که در دنیا است ، یک جزء است از هفتاد جزء آتش جهنّم که هفتاد بار آن را به آب خاموش کرده‌اند و باز هم افروخته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نمی‌کردند، هیچ کس طاقت نزدیک شدن به آن را نداشت </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 xml:space="preserve">حضرتش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روزی آن حضرت ، جبرئیل را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ـبرخلاف دیدارهای پیشین که متبسّم بود ـ رو ترش کرده و محزون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p>
    <w:p>
      <w:pPr>
        <w:pStyle w:val="BookText"/>
        <w:rPr/>
      </w:pPr>
      <w:r>
        <w:rPr>
          <w:rFonts w:ascii="IRNazanin" w:hAnsi="IRNazanin" w:eastAsia="IRNazanin"/>
          <w:color w:val="111111"/>
          <w:sz w:val="28"/>
          <w:sz w:val="28"/>
          <w:szCs w:val="28"/>
          <w:rtl w:val="true"/>
          <w:lang w:bidi="fa-IR"/>
        </w:rPr>
        <w:t>سبب این حال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وحی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دَم‌هایی را که بر آتش جهنّم می‌دمیدند، از دست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دم‌های آتش جهنّم چیست ای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حق تعالی امر فرمود که هزار سال بر آتش جهنّم دمیدند تا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سال دیگر دمیدند تا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سال دیگر دمیدند تا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سیاه و تاریک است </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اَعوُذُ بِکَ مِن نارٍ تَغَلَّظْتَ بِها عَلی مَنْ عَصاکَ وَ تَوعَّدَت بِها مَنْ صَدَفَ عَنْ رِضاکَ ، وَ مِن نارٍ نوُرُها ظُلْمَةٌ ، وَهَیِّنُها اَلیمٌ وَ بَعیدُها قَریبٌ ، وَ مِنْ نارٍ یَأکُلُ بَعْضَها بَعْضٌ وَ یَصوُلُ بَعْضُها عَلی بَعْضٍ ؛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 xml:space="preserve">بار خدایا من به تو پناه می‌برم از آتشی که به آن بر هر که تو را نافرمانی کرد سخت گرفته‌ای ، و به آن هر که را از رضا و خشنودی تو دوری گزید، وعده عذاب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آتشی که روشنیِ آن تاریکی است و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دردناک و دورش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نیز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آتشی که پاره‌ای از آن پاره دیگر را می‌خورد، و برخی از آن بر برخی حمله و یورش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می‌غلطد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آتش می‌فرماید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درّه‌های تنگ و اوضاعی آشفته و هماهنگ ، آتشی که می‌خورد و می‌بلعد، فریاد می‌کشد و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زوزه‌اش خشمناک است و شراره‌اش سهمناک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سرد نشود و سوز و گدازش فرو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بدبختی‌های جهنّم فوران گدازه‌ها و زوزه گازهاست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خزانه‌دار آتش دوزخ بر آتش خشم آورد، از هیبت او موج شعله‌ها در هم بکوبد و چون بر آتش نهیب زند، با نهیب او آتش از میان درّه‌ها برجهد و فروزان شود</w:t>
      </w:r>
      <w:r>
        <w:rPr>
          <w:rFonts w:eastAsia="IRNazanin" w:cs="IRNazanin"/>
          <w:color w:val="111111"/>
          <w:sz w:val="28"/>
          <w:szCs w:val="28"/>
          <w:rtl w:val="true"/>
          <w:lang w:bidi="fa-IR"/>
        </w:rPr>
        <w:t xml:space="preserve">. </w:t>
      </w:r>
      <w:r>
        <w:rPr>
          <w:rStyle w:val="FootnoteAnchor"/>
          <w:rtl w:val="true"/>
        </w:rPr>
        <w:footnoteReference w:id="1346"/>
      </w:r>
      <w:bookmarkStart w:id="907" w:name="pg3664_27201"/>
    </w:p>
    <w:p>
      <w:pPr>
        <w:pStyle w:val="BookText"/>
        <w:rPr/>
      </w:pPr>
      <w:bookmarkEnd w:id="907"/>
      <w:r>
        <w:rPr>
          <w:rFonts w:ascii="IRNazanin" w:hAnsi="IRNazanin" w:eastAsia="IRNazanin"/>
          <w:color w:val="111111"/>
          <w:sz w:val="28"/>
          <w:sz w:val="28"/>
          <w:szCs w:val="28"/>
          <w:rtl w:val="true"/>
          <w:lang w:bidi="fa-IR"/>
        </w:rPr>
        <w:t>در جهنّم آتش از بالا و پایین بر اهلِ جهنّمی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مِنْ فَوْقِهِمْ ظُلَلٌ مِنْ النَّارِ وَمِنْ تَحْتِهِمْ ظُلَلٌ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آنان را از بالای سرشان طبقاتی از آتش است و از زیرشان نیز طبقاتی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جهنّمی ، میان دو تاوه آتشین از بالای سر و زیر قدم قرار می‌گیرد</w:t>
      </w:r>
      <w:r>
        <w:rPr>
          <w:rFonts w:eastAsia="IRNazanin" w:cs="IRNazanin"/>
          <w:color w:val="111111"/>
          <w:sz w:val="28"/>
          <w:szCs w:val="28"/>
          <w:rtl w:val="true"/>
          <w:lang w:bidi="fa-IR"/>
        </w:rPr>
        <w:t xml:space="preserve">. </w:t>
      </w:r>
      <w:r>
        <w:rPr>
          <w:rStyle w:val="FootnoteAnchor"/>
          <w:rtl w:val="true"/>
        </w:rPr>
        <w:footnoteReference w:id="1348"/>
      </w:r>
    </w:p>
    <w:p>
      <w:pPr>
        <w:pStyle w:val="Heading5"/>
        <w:numPr>
          <w:ilvl w:val="4"/>
          <w:numId w:val="1"/>
        </w:numPr>
        <w:rPr/>
      </w:pPr>
      <w:bookmarkStart w:id="908" w:name="__RefHeading___Toc297909_2281741623"/>
      <w:bookmarkStart w:id="909" w:name="_Toc339"/>
      <w:bookmarkEnd w:id="908"/>
      <w:r>
        <w:rPr/>
        <w:t>1</w:t>
      </w:r>
      <w:r>
        <w:rPr>
          <w:rtl w:val="true"/>
        </w:rPr>
        <w:t xml:space="preserve"> </w:t>
      </w:r>
      <w:r>
        <w:rPr>
          <w:rtl w:val="true"/>
        </w:rPr>
        <w:t xml:space="preserve">ـ </w:t>
      </w:r>
      <w:r>
        <w:rPr/>
        <w:t>2</w:t>
      </w:r>
      <w:r>
        <w:rPr>
          <w:rtl w:val="true"/>
        </w:rPr>
        <w:t xml:space="preserve"> </w:t>
      </w:r>
      <w:r>
        <w:rPr>
          <w:rtl w:val="true"/>
        </w:rPr>
        <w:t xml:space="preserve">ـ </w:t>
      </w:r>
      <w:r>
        <w:rPr/>
        <w:t>5</w:t>
      </w:r>
      <w:r>
        <w:rPr>
          <w:rtl w:val="true"/>
        </w:rPr>
        <w:t xml:space="preserve"> </w:t>
      </w:r>
      <w:r>
        <w:rPr>
          <w:rtl w:val="true"/>
        </w:rPr>
        <w:t xml:space="preserve">ـ </w:t>
      </w:r>
      <w:r>
        <w:rPr/>
        <w:t>38</w:t>
      </w:r>
      <w:r>
        <w:rPr>
          <w:rtl w:val="true"/>
        </w:rPr>
        <w:t xml:space="preserve">. </w:t>
      </w:r>
      <w:r>
        <w:rPr>
          <w:rtl w:val="true"/>
        </w:rPr>
        <w:t>انسان جهنّمی در شمار هیزم جهنّم</w:t>
      </w:r>
      <w:bookmarkEnd w:id="909"/>
    </w:p>
    <w:p>
      <w:pPr>
        <w:pStyle w:val="BookText"/>
        <w:rPr/>
      </w:pPr>
      <w:r>
        <w:rPr>
          <w:rFonts w:ascii="IRNazanin" w:hAnsi="IRNazanin" w:eastAsia="IRNazanin"/>
          <w:color w:val="111111"/>
          <w:sz w:val="28"/>
          <w:sz w:val="28"/>
          <w:szCs w:val="28"/>
          <w:rtl w:val="true"/>
          <w:lang w:bidi="fa-IR"/>
        </w:rPr>
        <w:t xml:space="preserve">در چند آیه قرآن کریم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جهنّمی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به شمار رفته‌اند</w:t>
      </w:r>
      <w:r>
        <w:rPr>
          <w:rFonts w:eastAsia="IRNazanin" w:cs="IRNazanin"/>
          <w:color w:val="111111"/>
          <w:sz w:val="28"/>
          <w:szCs w:val="28"/>
          <w:rtl w:val="true"/>
          <w:lang w:bidi="fa-IR"/>
        </w:rPr>
        <w:t xml:space="preserve">. </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هیزم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سوخت است </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در ترجمه</w:t>
      </w:r>
    </w:p>
    <w:p>
      <w:pPr>
        <w:pStyle w:val="BookText"/>
        <w:rPr/>
      </w:pPr>
      <w:r>
        <w:rPr>
          <w:rFonts w:ascii="IRNazanin" w:hAnsi="IRNazanin" w:eastAsia="IRNazanin"/>
          <w:color w:val="111111"/>
          <w:sz w:val="28"/>
          <w:sz w:val="28"/>
          <w:szCs w:val="28"/>
          <w:rtl w:val="true"/>
          <w:lang w:bidi="fa-IR"/>
        </w:rPr>
        <w:t xml:space="preserve">آیات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لحاظ شده است </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 فَکَانُوا لِجَهَنَّمَ حَطَبًا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و امّا ستمکاران هیزم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آیه گفته شده است ، کسانی را که شایسته عذاب و نقمت الهی هستند، به هنگامی که در آتش می‌افکنند، در آتش به مانند هیزم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نیست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چنانکه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النَّارَ الَّتِی وَقُودُهَا النَّاسُ وَالْحِجَارَةُ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آتشی پروا کنید که هیزم آن مردمانند و سنگها</w:t>
      </w:r>
      <w:r>
        <w:rPr>
          <w:rFonts w:eastAsia="IRNazanin" w:cs="IRNazanin"/>
          <w:color w:val="111111"/>
          <w:sz w:val="28"/>
          <w:szCs w:val="28"/>
          <w:rtl w:val="true"/>
          <w:lang w:bidi="fa-IR"/>
        </w:rPr>
        <w:t xml:space="preserve">. </w:t>
      </w:r>
      <w:r>
        <w:rPr>
          <w:rStyle w:val="FootnoteAnchor"/>
          <w:rtl w:val="true"/>
        </w:rPr>
        <w:footnoteReference w:id="1354"/>
      </w:r>
      <w:bookmarkStart w:id="910" w:name="pg3664_27202"/>
    </w:p>
    <w:p>
      <w:pPr>
        <w:pStyle w:val="BookText"/>
        <w:rPr/>
      </w:pPr>
      <w:bookmarkEnd w:id="910"/>
      <w:r>
        <w:rPr>
          <w:rFonts w:ascii="IRNazanin" w:hAnsi="IRNazanin" w:eastAsia="IRNazanin"/>
          <w:color w:val="111111"/>
          <w:sz w:val="28"/>
          <w:sz w:val="28"/>
          <w:szCs w:val="28"/>
          <w:rtl w:val="true"/>
          <w:lang w:bidi="fa-IR"/>
        </w:rPr>
        <w:t>صریح آیات قرآنی بیان‌گر آن است که انسان‌های ستمکاری که به آتش افکنده می‌شوند، همانند هیزم در شمار سوخت جهنّم مشتعل شده و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بخشی از حجم آتش جهنّم ، از انسان‌های جهنّمی تشکیل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گذشت که بهشت و جهنّم هم‌اکنون موجودند و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انسان‌های کافر و فاجر و ستمگر، دوزخی با انواع عذاب‌ها آفریده است ، از جمله آتش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کانون کیفر و عقاب الهی جسمانی و مادّی در خارج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مکتب‌های فلسفی و عرفانی ، این حقیقت اعتقادی روشن و بدیهی دینی را نادیده گرفته و کوشیده‌اند با تأویل ثواب و عقاب و بهشت و دوزخ ، آن را ناشی از انشائات نفس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آتش را چیزی جز صور نفسانی غیرمادّی نمی‌دانند</w:t>
      </w:r>
      <w:r>
        <w:rPr>
          <w:rFonts w:eastAsia="IRNazanin" w:cs="IRNazanin"/>
          <w:color w:val="111111"/>
          <w:sz w:val="28"/>
          <w:szCs w:val="28"/>
          <w:rtl w:val="true"/>
          <w:lang w:bidi="fa-IR"/>
        </w:rPr>
        <w:t xml:space="preserve">. </w:t>
      </w:r>
      <w:r>
        <w:rPr>
          <w:rStyle w:val="FootnoteAnchor"/>
          <w:rtl w:val="true"/>
        </w:rPr>
        <w:footnoteReference w:id="1355"/>
      </w:r>
    </w:p>
    <w:p>
      <w:pPr>
        <w:pStyle w:val="Heading5"/>
        <w:numPr>
          <w:ilvl w:val="4"/>
          <w:numId w:val="1"/>
        </w:numPr>
        <w:rPr/>
      </w:pPr>
      <w:bookmarkStart w:id="911" w:name="__RefHeading___Toc297911_2281741623"/>
      <w:bookmarkStart w:id="912" w:name="_Toc340"/>
      <w:bookmarkEnd w:id="911"/>
      <w:r>
        <w:rPr/>
        <w:t>2</w:t>
      </w:r>
      <w:r>
        <w:rPr>
          <w:rtl w:val="true"/>
        </w:rPr>
        <w:t xml:space="preserve"> </w:t>
      </w:r>
      <w:r>
        <w:rPr>
          <w:rtl w:val="true"/>
        </w:rPr>
        <w:t xml:space="preserve">ـ </w:t>
      </w:r>
      <w:r>
        <w:rPr/>
        <w:t>2</w:t>
      </w:r>
      <w:r>
        <w:rPr>
          <w:rtl w:val="true"/>
        </w:rPr>
        <w:t xml:space="preserve"> </w:t>
      </w:r>
      <w:r>
        <w:rPr>
          <w:rtl w:val="true"/>
        </w:rPr>
        <w:t xml:space="preserve">ـ </w:t>
      </w:r>
      <w:r>
        <w:rPr/>
        <w:t>5</w:t>
      </w:r>
      <w:r>
        <w:rPr>
          <w:rtl w:val="true"/>
        </w:rPr>
        <w:t xml:space="preserve"> </w:t>
      </w:r>
      <w:r>
        <w:rPr>
          <w:rtl w:val="true"/>
        </w:rPr>
        <w:t xml:space="preserve">ـ </w:t>
      </w:r>
      <w:r>
        <w:rPr/>
        <w:t>38</w:t>
      </w:r>
      <w:r>
        <w:rPr>
          <w:rtl w:val="true"/>
        </w:rPr>
        <w:t xml:space="preserve">. </w:t>
      </w:r>
      <w:r>
        <w:rPr>
          <w:rtl w:val="true"/>
        </w:rPr>
        <w:t>باد سوزان و دود بسیار سیاه</w:t>
      </w:r>
      <w:bookmarkEnd w:id="912"/>
    </w:p>
    <w:p>
      <w:pPr>
        <w:pStyle w:val="BookText"/>
        <w:rPr/>
      </w:pPr>
      <w:r>
        <w:rPr>
          <w:rFonts w:ascii="IRNazanin" w:hAnsi="IRNazanin" w:eastAsia="IRNazanin"/>
          <w:color w:val="111111"/>
          <w:sz w:val="28"/>
          <w:sz w:val="28"/>
          <w:szCs w:val="28"/>
          <w:rtl w:val="true"/>
          <w:lang w:bidi="fa-IR"/>
        </w:rPr>
        <w:t xml:space="preserve">بهاءالدین محمّد لاهیجی ـ مفسّر قرن یازدهم ـ پیرامون اِخبار فرجام اصحاب شمال در سوره واقعه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سَمُومٍ وَحَمِیمٍ </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یعنی در بادی بینهایت گرم</w:t>
      </w:r>
    </w:p>
    <w:p>
      <w:pPr>
        <w:pStyle w:val="BookText"/>
        <w:rPr/>
      </w:pP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 xml:space="preserve">) </w:t>
      </w:r>
      <w:r>
        <w:rPr>
          <w:rStyle w:val="FootnoteAnchor"/>
          <w:rtl w:val="true"/>
        </w:rPr>
        <w:footnoteReference w:id="1357"/>
      </w:r>
      <w:r>
        <w:rPr>
          <w:rFonts w:ascii="IRNazanin" w:hAnsi="IRNazanin" w:eastAsia="IRNazanin"/>
          <w:color w:val="111111"/>
          <w:sz w:val="28"/>
          <w:sz w:val="28"/>
          <w:szCs w:val="28"/>
          <w:rtl w:val="true"/>
          <w:lang w:bidi="fa-IR"/>
        </w:rPr>
        <w:t>یعنی در سایه‌ای از دود سیاه در غایت سیاهی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نقل کرده که علی بن ابراهیم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 در این آیه ، اسم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وَظِلٍّ مِنْ یَحْمُومٍ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تاریکی بسیار گرم و داغ </w:t>
      </w:r>
      <w:r>
        <w:rPr>
          <w:rFonts w:eastAsia="IRNazanin" w:cs="IRNazanin"/>
          <w:color w:val="111111"/>
          <w:sz w:val="28"/>
          <w:szCs w:val="28"/>
          <w:rtl w:val="true"/>
          <w:lang w:bidi="fa-IR"/>
        </w:rPr>
        <w:t xml:space="preserve">. </w:t>
      </w:r>
      <w:r>
        <w:rPr>
          <w:rStyle w:val="FootnoteAnchor"/>
          <w:rtl w:val="true"/>
        </w:rPr>
        <w:footnoteReference w:id="1358"/>
      </w:r>
    </w:p>
    <w:p>
      <w:pPr>
        <w:pStyle w:val="Heading4"/>
        <w:numPr>
          <w:ilvl w:val="3"/>
          <w:numId w:val="1"/>
        </w:numPr>
        <w:rPr/>
      </w:pPr>
      <w:bookmarkStart w:id="913" w:name="__RefHeading___Toc297913_2281741623"/>
      <w:bookmarkStart w:id="914" w:name="_Toc341"/>
      <w:bookmarkEnd w:id="913"/>
      <w:r>
        <w:rPr/>
        <w:t>3</w:t>
      </w:r>
      <w:r>
        <w:rPr>
          <w:rtl w:val="true"/>
        </w:rPr>
        <w:t xml:space="preserve"> </w:t>
      </w:r>
      <w:r>
        <w:rPr>
          <w:rtl w:val="true"/>
        </w:rPr>
        <w:t xml:space="preserve">ـ </w:t>
      </w:r>
      <w:r>
        <w:rPr/>
        <w:t>5</w:t>
      </w:r>
      <w:r>
        <w:rPr>
          <w:rtl w:val="true"/>
        </w:rPr>
        <w:t xml:space="preserve"> </w:t>
      </w:r>
      <w:r>
        <w:rPr>
          <w:rtl w:val="true"/>
        </w:rPr>
        <w:t xml:space="preserve">ـ </w:t>
      </w:r>
      <w:r>
        <w:rPr/>
        <w:t>38</w:t>
      </w:r>
      <w:r>
        <w:rPr>
          <w:rtl w:val="true"/>
        </w:rPr>
        <w:t xml:space="preserve">. </w:t>
      </w:r>
      <w:r>
        <w:rPr>
          <w:rtl w:val="true"/>
        </w:rPr>
        <w:t>تاریکی جهنّم</w:t>
      </w:r>
      <w:bookmarkEnd w:id="91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تاریکیهای قیامت ، مردم به اندازه ایمانشان از نعمت نور بهره‌مند می‌گردند؛ امّا منافقان از این موهبت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مردان و زنان مؤمن به بهشت جاوید</w:t>
      </w:r>
      <w:bookmarkStart w:id="915" w:name="pg3664_27203"/>
    </w:p>
    <w:p>
      <w:pPr>
        <w:pStyle w:val="BookText"/>
        <w:rPr/>
      </w:pPr>
      <w:bookmarkEnd w:id="915"/>
      <w:r>
        <w:rPr>
          <w:rFonts w:ascii="IRNazanin" w:hAnsi="IRNazanin" w:eastAsia="IRNazanin"/>
          <w:color w:val="111111"/>
          <w:sz w:val="28"/>
          <w:sz w:val="28"/>
          <w:szCs w:val="28"/>
          <w:rtl w:val="true"/>
          <w:lang w:bidi="fa-IR"/>
        </w:rPr>
        <w:t>بشارت می‌یابند و مردان و زنان منافق ، فرجام بد خود و کافران و جایگاهشان در آتش را می‌شنوند</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 xml:space="preserve">در این جا به سخن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تیرگی و ظلمت دوزخ اشاره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 قرارها، مظلمة اقطارها؛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ژرفای درّه‌ها کور و ناپیدا، فضای آن سیاه و تاریک است </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در روایتی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تاریکی جهنّم سخن به میان آمده است </w:t>
      </w:r>
      <w:r>
        <w:rPr>
          <w:rFonts w:eastAsia="IRNazanin" w:cs="IRNazanin"/>
          <w:color w:val="111111"/>
          <w:sz w:val="28"/>
          <w:szCs w:val="28"/>
          <w:rtl w:val="true"/>
          <w:lang w:bidi="fa-IR"/>
        </w:rPr>
        <w:t xml:space="preserve">. </w:t>
      </w:r>
      <w:r>
        <w:rPr>
          <w:rStyle w:val="FootnoteAnchor"/>
          <w:rtl w:val="true"/>
        </w:rPr>
        <w:footnoteReference w:id="1362"/>
      </w:r>
    </w:p>
    <w:p>
      <w:pPr>
        <w:pStyle w:val="Heading4"/>
        <w:numPr>
          <w:ilvl w:val="3"/>
          <w:numId w:val="1"/>
        </w:numPr>
        <w:rPr/>
      </w:pPr>
      <w:bookmarkStart w:id="916" w:name="__RefHeading___Toc297915_2281741623"/>
      <w:bookmarkStart w:id="917" w:name="_Toc342"/>
      <w:bookmarkEnd w:id="916"/>
      <w:r>
        <w:rPr/>
        <w:t>4</w:t>
      </w:r>
      <w:r>
        <w:rPr>
          <w:rtl w:val="true"/>
        </w:rPr>
        <w:t xml:space="preserve"> </w:t>
      </w:r>
      <w:r>
        <w:rPr>
          <w:rtl w:val="true"/>
        </w:rPr>
        <w:t xml:space="preserve">ـ </w:t>
      </w:r>
      <w:r>
        <w:rPr/>
        <w:t>5</w:t>
      </w:r>
      <w:r>
        <w:rPr>
          <w:rtl w:val="true"/>
        </w:rPr>
        <w:t xml:space="preserve"> </w:t>
      </w:r>
      <w:r>
        <w:rPr>
          <w:rtl w:val="true"/>
        </w:rPr>
        <w:t xml:space="preserve">ـ </w:t>
      </w:r>
      <w:r>
        <w:rPr/>
        <w:t>38</w:t>
      </w:r>
      <w:r>
        <w:rPr>
          <w:rtl w:val="true"/>
        </w:rPr>
        <w:t xml:space="preserve">. </w:t>
      </w:r>
      <w:r>
        <w:rPr>
          <w:rtl w:val="true"/>
        </w:rPr>
        <w:t>خروش جهنّم</w:t>
      </w:r>
      <w:bookmarkEnd w:id="917"/>
    </w:p>
    <w:p>
      <w:pPr>
        <w:pStyle w:val="BookText"/>
        <w:rPr/>
      </w:pPr>
      <w:r>
        <w:rPr>
          <w:rFonts w:ascii="IRNazanin" w:hAnsi="IRNazanin" w:eastAsia="IRNazanin"/>
          <w:color w:val="111111"/>
          <w:sz w:val="28"/>
          <w:sz w:val="28"/>
          <w:szCs w:val="28"/>
          <w:rtl w:val="true"/>
          <w:lang w:bidi="fa-IR"/>
        </w:rPr>
        <w:t xml:space="preserve">در قرآن مجید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مختلف ، به وصف آتش جهنّم و ویژگی‌های آن ، با تشبیهات گوناگون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مَکَانٍ بَعِیدٍ سَمِعُوا لَهَا تَغَیُّظًا وَزَفِیرًا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از فاصله‌ای دور ببیند، از آن خشم و خروشی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عذابٍ قد اشتّد حرّه و باب قد اطبق علی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نار لها کلب و لجب ، و لهب ساطع ، و قصیف هائل ؛ </w:t>
      </w:r>
      <w:r>
        <w:rPr>
          <w:rStyle w:val="FootnoteAnchor"/>
          <w:rtl w:val="true"/>
        </w:rPr>
        <w:footnoteReference w:id="136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عذاب آتشند که سخت فروزان است و راه فرار، 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پرخروش که زوزه می‌کشد و شعله‌اش سر به آسمان می‌زند با انفجاراتی که گوش فلک را کر می‌کند</w:t>
      </w:r>
      <w:r>
        <w:rPr>
          <w:rFonts w:eastAsia="IRNazanin" w:cs="IRNazanin"/>
          <w:color w:val="111111"/>
          <w:sz w:val="28"/>
          <w:szCs w:val="28"/>
          <w:rtl w:val="true"/>
          <w:lang w:bidi="fa-IR"/>
        </w:rPr>
        <w:t xml:space="preserve">. </w:t>
      </w:r>
      <w:r>
        <w:rPr>
          <w:rStyle w:val="FootnoteAnchor"/>
          <w:rtl w:val="true"/>
        </w:rPr>
        <w:footnoteReference w:id="1365"/>
      </w:r>
      <w:bookmarkStart w:id="918" w:name="pg3664_27204"/>
    </w:p>
    <w:p>
      <w:pPr>
        <w:pStyle w:val="BookText"/>
        <w:rPr/>
      </w:pPr>
      <w:bookmarkEnd w:id="918"/>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را در روز قیامت به صحرای محشر خواهند آورد که صراط را بر روی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چنان نعره‌ای بزند که تمام فرشتگان مقرّب و پیامبران مرسل از بیم آن به زانوی استغاثه در آیند</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در آن حال پیامبر اسلام برای امّت خود دعا می‌کند</w:t>
      </w:r>
      <w:r>
        <w:rPr>
          <w:rFonts w:eastAsia="IRNazanin" w:cs="IRNazanin"/>
          <w:color w:val="111111"/>
          <w:sz w:val="28"/>
          <w:szCs w:val="28"/>
          <w:rtl w:val="true"/>
          <w:lang w:bidi="fa-IR"/>
        </w:rPr>
        <w:t xml:space="preserve">. </w:t>
      </w:r>
      <w:r>
        <w:rPr>
          <w:rStyle w:val="FootnoteAnchor"/>
          <w:rtl w:val="true"/>
        </w:rPr>
        <w:footnoteReference w:id="1367"/>
      </w:r>
    </w:p>
    <w:p>
      <w:pPr>
        <w:pStyle w:val="Heading3"/>
        <w:numPr>
          <w:ilvl w:val="2"/>
          <w:numId w:val="1"/>
        </w:numPr>
        <w:rPr/>
      </w:pPr>
      <w:bookmarkStart w:id="919" w:name="__RefHeading___Toc297917_2281741623"/>
      <w:bookmarkStart w:id="920" w:name="_Toc343"/>
      <w:bookmarkEnd w:id="919"/>
      <w:r>
        <w:rPr/>
        <w:t>6</w:t>
      </w:r>
      <w:r>
        <w:rPr>
          <w:rtl w:val="true"/>
        </w:rPr>
        <w:t xml:space="preserve"> </w:t>
      </w:r>
      <w:r>
        <w:rPr>
          <w:rtl w:val="true"/>
        </w:rPr>
        <w:t xml:space="preserve">ـ </w:t>
      </w:r>
      <w:r>
        <w:rPr/>
        <w:t>38</w:t>
      </w:r>
      <w:r>
        <w:rPr>
          <w:rtl w:val="true"/>
        </w:rPr>
        <w:t xml:space="preserve">. </w:t>
      </w:r>
      <w:r>
        <w:rPr>
          <w:rtl w:val="true"/>
        </w:rPr>
        <w:t>تنوّع عذاب‌های جهنّم</w:t>
      </w:r>
      <w:bookmarkEnd w:id="920"/>
    </w:p>
    <w:p>
      <w:pPr>
        <w:pStyle w:val="BookText"/>
        <w:rPr/>
      </w:pPr>
      <w:r>
        <w:rPr>
          <w:rFonts w:ascii="IRNazanin" w:hAnsi="IRNazanin" w:eastAsia="IRNazanin"/>
          <w:color w:val="111111"/>
          <w:sz w:val="28"/>
          <w:sz w:val="28"/>
          <w:szCs w:val="28"/>
          <w:rtl w:val="true"/>
          <w:lang w:bidi="fa-IR"/>
        </w:rPr>
        <w:t xml:space="preserve">جهنّم ، محلّ بروز سطوت و غضب و انتقام الهی از سرکشان ، ستمگران ، کافران ، فاسدان و گناهکاران است که خداوند متعال به مجازات آنان خواهد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مجازاتی که بسیار سخت و دردناک و در عین حال عادلانه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خداوند بزرگ برای پاکان ، بهشتی را پر از نعمت‌های متنوّع آماده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جهنّمیان نیز انواع عذاب‌های خوارکننده را مقرّر فرموده است ، همانند آتش سوزان ، لباس‌های عذاب‌آور، غذاهای نامطبوع و متعفّن و دردآور، انواع گزندگان وحشتناک ، مونس و همدم پلید و شیطانی ، انواع عذاب‌های روحی ، حسرت ، اندوه و سیمای زشت و کریه و در حقیقت انواع عذاب‌های جسمی و روحی که قابل قیاس با عذاب‌های دنیایی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بلاء دون‌النار عافیة ؛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هر بلایی در برابر جهنّم عافیت است </w:t>
      </w:r>
      <w:r>
        <w:rPr>
          <w:rFonts w:eastAsia="IRNazanin" w:cs="IRNazanin"/>
          <w:color w:val="111111"/>
          <w:sz w:val="28"/>
          <w:szCs w:val="28"/>
          <w:rtl w:val="true"/>
          <w:lang w:bidi="fa-IR"/>
        </w:rPr>
        <w:t>.</w:t>
      </w:r>
    </w:p>
    <w:p>
      <w:pPr>
        <w:pStyle w:val="Heading3"/>
        <w:numPr>
          <w:ilvl w:val="2"/>
          <w:numId w:val="1"/>
        </w:numPr>
        <w:rPr/>
      </w:pPr>
      <w:bookmarkStart w:id="921" w:name="__RefHeading___Toc297919_2281741623"/>
      <w:bookmarkStart w:id="922" w:name="_Toc344"/>
      <w:bookmarkEnd w:id="921"/>
      <w:r>
        <w:rPr/>
        <w:t>7</w:t>
      </w:r>
      <w:r>
        <w:rPr>
          <w:rtl w:val="true"/>
        </w:rPr>
        <w:t xml:space="preserve"> </w:t>
      </w:r>
      <w:r>
        <w:rPr>
          <w:rtl w:val="true"/>
        </w:rPr>
        <w:t xml:space="preserve">ـ </w:t>
      </w:r>
      <w:r>
        <w:rPr/>
        <w:t>38</w:t>
      </w:r>
      <w:r>
        <w:rPr>
          <w:rtl w:val="true"/>
        </w:rPr>
        <w:t xml:space="preserve">. </w:t>
      </w:r>
      <w:r>
        <w:rPr>
          <w:rtl w:val="true"/>
        </w:rPr>
        <w:t>شدّت عذاب‌های جهنّم</w:t>
      </w:r>
      <w:bookmarkEnd w:id="92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عذاب‌های دوزخ همراه با تنوّع آنان ، کیفری وحشتناک و غیرقابل تصوّر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چند آیه از قرآن مجید را متذکر می‌شویم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فَیُعَذِّبُهُ اللَّهُ الْعَذَابَ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پس خداوند، او را به آن عذاب بزرگتر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غلیظ الشدید الدائم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 xml:space="preserve">که هم بیان‌گر عذاب جهنّم و هم ماندگاری و خلود در آتش است </w:t>
      </w:r>
      <w:r>
        <w:rPr>
          <w:rFonts w:eastAsia="IRNazanin" w:cs="IRNazanin"/>
          <w:color w:val="111111"/>
          <w:sz w:val="28"/>
          <w:szCs w:val="28"/>
          <w:rtl w:val="true"/>
          <w:lang w:bidi="fa-IR"/>
        </w:rPr>
        <w:t xml:space="preserve">. </w:t>
      </w:r>
      <w:r>
        <w:rPr>
          <w:rStyle w:val="FootnoteAnchor"/>
          <w:rtl w:val="true"/>
        </w:rPr>
        <w:footnoteReference w:id="13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یُوثِقُ وَثَاقَهُ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پس در آن روز، هیچ کس مانند عذاب کردن او عذاب نکند و هیچ کس مانند در بند کردنِ او در بند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در قرائت و تفسیر و شأن نزول و تأویل آیه در تفاسیر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علل عذاب سخت مورد اشاره در آیه اصرار در کفر و عناد بیان شده است </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نیز در</w:t>
      </w:r>
    </w:p>
    <w:p>
      <w:pPr>
        <w:pStyle w:val="BookText"/>
        <w:rPr/>
      </w:pPr>
      <w:r>
        <w:rPr>
          <w:rFonts w:ascii="IRNazanin" w:hAnsi="IRNazanin" w:eastAsia="IRNazanin"/>
          <w:color w:val="111111"/>
          <w:sz w:val="28"/>
          <w:sz w:val="28"/>
          <w:szCs w:val="28"/>
          <w:rtl w:val="true"/>
          <w:lang w:bidi="fa-IR"/>
        </w:rPr>
        <w:t xml:space="preserve">تأویل آیه شریفه ، سخت‌ترین عذاب و در بند کشیده شدن ، در شأن یکی از معارضان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r>
        <w:rPr>
          <w:rStyle w:val="FootnoteAnchor"/>
          <w:rtl w:val="true"/>
        </w:rPr>
        <w:footnoteReference w:id="13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چندین آیه و روایت بیان‌گر سبک نشدن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فاطر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لَهُمْ نَارُ جَهَنَّمَ لاَ یُقْضَی عَلَیْهِمْ فَیَمُوتُوا وَلاَ یُخَفَّفُ عَنْهُمْ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عَذَابِهَا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و آنان که کافر شدند آتش دوزخ دارند، نه عمرشان سپری شود تا بمیرند و نه چیزی از عذابش از آنان سبک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وَیَتَجَنَّبُهَا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w:t>
      </w:r>
    </w:p>
    <w:p>
      <w:pPr>
        <w:pStyle w:val="BookText"/>
        <w:rPr/>
      </w:pPr>
      <w:r>
        <w:rPr>
          <w:rFonts w:ascii="Amiri" w:hAnsi="Amiri" w:eastAsia="Amiri" w:cs="Amiri"/>
          <w:color w:val="111111"/>
          <w:sz w:val="28"/>
          <w:sz w:val="28"/>
          <w:szCs w:val="28"/>
          <w:rtl w:val="true"/>
          <w:lang w:bidi="ar-SA"/>
        </w:rPr>
        <w:t>وَلاَ یَحْیَا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و نگون‌بخت خود را از آن دور می‌دارد؛ همان‌کس که در آتشی بزرگ درآید، آنگاه نه در آن می‌میرد و نه زندگانی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شقّی و شقّی‌تر بر اثر کثرت گناهان و تمرّد و عدم رعایت جلال و حرمت الهی ، محکوم به خذلان و عقوبت از سوی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نظام عادلانه دارد و به اندازه ارتکاب جرم ، اشقیا را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عاصیانی که شقی‌ترند، درجه عذاب آن‌ها بزرگتر و آتش آن‌ها نیز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اشقیا با آتش جهنّم نمی‌میرند، بلکه زنده می‌مانند تا دچار عذاب ابدی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آرزوی مرگ می‌کنند، اما به آن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راحتی هم ندارند، بلکه زندگی برای آن‌ها وبال است و آرزوی زوال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همراه با انواع عقاب و عذاب‌های رنگارنگ است </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یَهْدِی اللَّهُ قَوْماً کَفَرُوا بَعْدَ إِیمَانِهِمْ وَشَهِدُوا أَنَّ الرَّسُولَ حَقٌّ</w:t>
      </w:r>
    </w:p>
    <w:p>
      <w:pPr>
        <w:pStyle w:val="BookText"/>
        <w:rPr/>
      </w:pPr>
      <w:r>
        <w:rPr>
          <w:rFonts w:ascii="Amiri" w:hAnsi="Amiri" w:eastAsia="Amiri" w:cs="Amiri"/>
          <w:color w:val="111111"/>
          <w:sz w:val="28"/>
          <w:sz w:val="28"/>
          <w:szCs w:val="28"/>
          <w:rtl w:val="true"/>
          <w:lang w:bidi="ar-SA"/>
        </w:rPr>
        <w:t xml:space="preserve">وَجَاءَهُمْ الْبَیِّنَاتُ وَاللَّهُ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أَنَّ</w:t>
      </w:r>
    </w:p>
    <w:p>
      <w:pPr>
        <w:pStyle w:val="BookText"/>
        <w:rPr/>
      </w:pPr>
      <w:r>
        <w:rPr>
          <w:rFonts w:ascii="Amiri" w:hAnsi="Amiri" w:eastAsia="Amiri" w:cs="Amiri"/>
          <w:color w:val="111111"/>
          <w:sz w:val="28"/>
          <w:sz w:val="28"/>
          <w:szCs w:val="28"/>
          <w:rtl w:val="true"/>
          <w:lang w:bidi="ar-SA"/>
        </w:rPr>
        <w:t xml:space="preserve">عَلَیْهِمْ لَعْنَةَ اللَّهِ وَالْمَلاَئِکَةِ وَالنَّاسِ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وَأَصْلَحُوا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خداوند قومی را که بعد از ایمانشان کافر شدند هدایت می‌کند؟ با آنکه</w:t>
      </w:r>
    </w:p>
    <w:p>
      <w:pPr>
        <w:pStyle w:val="BookText"/>
        <w:rPr/>
      </w:pPr>
      <w:r>
        <w:rPr>
          <w:rFonts w:ascii="IRNazanin" w:hAnsi="IRNazanin" w:eastAsia="IRNazanin"/>
          <w:color w:val="111111"/>
          <w:sz w:val="28"/>
          <w:sz w:val="28"/>
          <w:szCs w:val="28"/>
          <w:rtl w:val="true"/>
          <w:lang w:bidi="fa-IR"/>
        </w:rPr>
        <w:t>گواهی دادند که این پیامبر بر حق است و برایشان دلایل روشن آمد و خداوند قوم بیدادگر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کیفرشان این است که لعنت خدا و فرشتگان و مردم همگی بر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ـ لعنت و دوزخ ـ جاودانه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از ایشان سبک نشود و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نگیرند، مگر کسانی که پس از آن توبه کردند و به اصلاح عمل پرداختند که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نشدن عذاب در این آیه شریفه ، بیانگر عذاب‌های پی در پی و بی‌امان است </w:t>
      </w:r>
      <w:r>
        <w:rPr>
          <w:rFonts w:eastAsia="IRNazanin" w:cs="IRNazanin"/>
          <w:color w:val="111111"/>
          <w:sz w:val="28"/>
          <w:szCs w:val="28"/>
          <w:rtl w:val="true"/>
          <w:lang w:bidi="fa-IR"/>
        </w:rPr>
        <w:t xml:space="preserve">. </w:t>
      </w:r>
      <w:r>
        <w:rPr>
          <w:rStyle w:val="FootnoteAnchor"/>
          <w:rtl w:val="true"/>
        </w:rPr>
        <w:footnoteReference w:id="13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شدیدترین عذاب‌های دوزخ ، امواج همه سویه مرگ و عذاب سخت برای گردنکشان معاند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وَاسْتَفْتَحُوا وَخَابَ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وَیُسْقَی مِنْ مَاءٍ 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وَلاَ یَکَادُ یُسِیغُهُ وَیَأْتِیهِ الْمَوْتُ مِنْ کُلِّ مَکَانٍ وَمَا هُوَ بِمَیِّتٍ وَمِنْ وَرَائِهِ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گردنکش لجوجی نومید و زیانکار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پیش روی اوست و به او آبی از چرک و خون نوشانده می‌شود و آن را جرعه جرعه می‌نوشد و نمی‌تواند آن را فرو</w:t>
      </w:r>
    </w:p>
    <w:p>
      <w:pPr>
        <w:pStyle w:val="BookText"/>
        <w:rPr/>
      </w:pPr>
      <w:r>
        <w:rPr>
          <w:rFonts w:ascii="IRNazanin" w:hAnsi="IRNazanin" w:eastAsia="IRNazanin"/>
          <w:color w:val="111111"/>
          <w:sz w:val="28"/>
          <w:sz w:val="28"/>
          <w:szCs w:val="28"/>
          <w:rtl w:val="true"/>
          <w:lang w:bidi="fa-IR"/>
        </w:rPr>
        <w:t>برد، مرگ از هر جانبی به سویش می‌آید ولی نمی‌میرد و عذابی سنگین</w:t>
      </w:r>
    </w:p>
    <w:p>
      <w:pPr>
        <w:pStyle w:val="BookText"/>
        <w:rPr/>
      </w:pPr>
      <w:r>
        <w:rPr>
          <w:rFonts w:ascii="IRNazanin" w:hAnsi="IRNazanin" w:eastAsia="IRNazanin"/>
          <w:color w:val="111111"/>
          <w:sz w:val="28"/>
          <w:sz w:val="28"/>
          <w:szCs w:val="28"/>
          <w:rtl w:val="true"/>
          <w:lang w:bidi="fa-IR"/>
        </w:rPr>
        <w:t>به دنبال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یورش مرگ از هر مکان و هر سو، موجب می‌گردد شخص عذاب شونده در هر لحظه با هجوم مرگ‌ها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سختی‌ها و عذاب‌ها کافی است که او را از پا درآورد، امّا خداوند متعال لحظه به لحظه و آن به آن در برابر یورش مرگ‌ها، افاضه حیات می‌فرماید تا مجرم زنده بماند و طعم مرگ را بچشد</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همان گونه که</w:t>
      </w:r>
      <w:bookmarkStart w:id="923" w:name="pg3664_27208"/>
    </w:p>
    <w:p>
      <w:pPr>
        <w:pStyle w:val="BookText"/>
        <w:rPr/>
      </w:pPr>
      <w:bookmarkEnd w:id="923"/>
      <w:r>
        <w:rPr>
          <w:rFonts w:ascii="IRNazanin" w:hAnsi="IRNazanin" w:eastAsia="IRNazanin"/>
          <w:color w:val="111111"/>
          <w:sz w:val="28"/>
          <w:sz w:val="28"/>
          <w:szCs w:val="28"/>
          <w:rtl w:val="true"/>
          <w:lang w:bidi="fa-IR"/>
        </w:rPr>
        <w:t xml:space="preserve">خداوند در قرآن مجید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به زودی کسانی را که به آیات ما  کفر ورزیدند، در آتشی درآوریم ؛ که هرچه پوست‌هایشان بسوزد، پوست‌های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عزیز و حکیم است </w:t>
      </w:r>
      <w:r>
        <w:rPr>
          <w:rFonts w:eastAsia="IRNazanin" w:cs="IRNazanin"/>
          <w:color w:val="111111"/>
          <w:sz w:val="28"/>
          <w:szCs w:val="28"/>
          <w:rtl w:val="true"/>
          <w:lang w:bidi="fa-IR"/>
        </w:rPr>
        <w:t>.</w:t>
      </w:r>
    </w:p>
    <w:p>
      <w:pPr>
        <w:pStyle w:val="Heading3"/>
        <w:numPr>
          <w:ilvl w:val="2"/>
          <w:numId w:val="1"/>
        </w:numPr>
        <w:rPr/>
      </w:pPr>
      <w:bookmarkStart w:id="924" w:name="__RefHeading___Toc297921_2281741623"/>
      <w:bookmarkStart w:id="925" w:name="_Toc345"/>
      <w:bookmarkEnd w:id="924"/>
      <w:r>
        <w:rPr/>
        <w:t>8</w:t>
      </w:r>
      <w:r>
        <w:rPr>
          <w:rtl w:val="true"/>
        </w:rPr>
        <w:t xml:space="preserve"> </w:t>
      </w:r>
      <w:r>
        <w:rPr>
          <w:rtl w:val="true"/>
        </w:rPr>
        <w:t xml:space="preserve">ـ </w:t>
      </w:r>
      <w:r>
        <w:rPr/>
        <w:t>38</w:t>
      </w:r>
      <w:r>
        <w:rPr>
          <w:rtl w:val="true"/>
        </w:rPr>
        <w:t xml:space="preserve">. </w:t>
      </w:r>
      <w:r>
        <w:rPr>
          <w:rtl w:val="true"/>
        </w:rPr>
        <w:t>چرایی شدّت عذاب</w:t>
      </w:r>
      <w:bookmarkEnd w:id="925"/>
    </w:p>
    <w:p>
      <w:pPr>
        <w:pStyle w:val="BookText"/>
        <w:rPr/>
      </w:pPr>
      <w:r>
        <w:rPr>
          <w:rFonts w:ascii="IRNazanin" w:hAnsi="IRNazanin" w:eastAsia="IRNazanin"/>
          <w:color w:val="111111"/>
          <w:sz w:val="28"/>
          <w:sz w:val="28"/>
          <w:szCs w:val="28"/>
          <w:rtl w:val="true"/>
          <w:lang w:bidi="fa-IR"/>
        </w:rPr>
        <w:t xml:space="preserve">چرایی شدّت عذاب و فلسفه وجودی و ضرورت آن به قوانین نظام هستی و آفرینش مرتبط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این قوانین ، مبتنی بر نظامی عادلانه است که با دقت شگرفی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العدل میزان الله سبحانه الذی وضعه فی الخلق و نصبه لاقامة الحق ، فلاتخالفه فی میزانه و لا تعارضه فی سلطانه ؛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 xml:space="preserve">عدل ترازوی خداوند سبحان است که در میان خلق قرار داده و آن را برای برپایی حق نصب فرموده است با میزان خداوند و سلطنت الهی مخالفت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آن حضرت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بر آنچه انجام داده جزا داده می‌شود</w:t>
      </w:r>
      <w:r>
        <w:rPr>
          <w:rFonts w:eastAsia="IRNazanin" w:cs="IRNazanin"/>
          <w:color w:val="111111"/>
          <w:sz w:val="28"/>
          <w:szCs w:val="28"/>
          <w:rtl w:val="true"/>
          <w:lang w:bidi="fa-IR"/>
        </w:rPr>
        <w:t xml:space="preserve">. </w:t>
      </w:r>
      <w:r>
        <w:rPr>
          <w:rStyle w:val="FootnoteAnchor"/>
          <w:rtl w:val="true"/>
        </w:rPr>
        <w:footnoteReference w:id="138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مهربان برای عملکرد نیکو و در نتیجه پاداش نیکو و سعادت همیشگی انسان ، دو حجّت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حجّت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الهام خوبی‌ها وبدی‌ها،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پس گناه و تقوایش را به آن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حجّت</w:t>
      </w:r>
    </w:p>
    <w:p>
      <w:pPr>
        <w:pStyle w:val="BookText"/>
        <w:rPr/>
      </w:pP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انبیای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کتاب‌ها و مواعظ و هشدارهای کافی گسیل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کسانی را که اتمام حجّت بر آنها نشده ، مجازات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بخاطر رأفت و رحمت گسترده خویش ، مؤمنان گناهکار با بهره‌مندی از توبه ، شفاعت و عفو مشمول تفضّل بخشش او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اگرچه به بهشت نمی‌روند، امّا به دوزخ هم نمی‌روند و در اعراف ساکن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از کافران غیرمعاند و نیکوکار، از تخفیف عذاب در جهنّم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جبّاران ، سرکشان ، اشقیا، حاکمان ستمکار،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پیشوایان آنها، فاجران آلوده به فحشا مورد انتقام سخت خداوند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عفو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ارحم‌الراحمین است ،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نکال و نقمت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تنبیه وخشم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اشدّالمعاقبین </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شدیدترین مجازات‌کنندگان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چند آیه پیرامون عذاب‌های شدید دوزخ روشن می‌شود که این عذاب‌شوندگان ویژگی‌هایی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 عاصیانی هستند که از دعوت حق روی گردانده‌اند، آن هم از روی استکبار و کوچک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مال‌اندوزی بدون رعایت حلال و حرام اقدام کرده‌اند؛ </w:t>
      </w:r>
      <w:r>
        <w:rPr>
          <w:rStyle w:val="FootnoteAnchor"/>
          <w:rtl w:val="true"/>
        </w:rPr>
        <w:footnoteReference w:id="1387"/>
      </w:r>
      <w:r>
        <w:rPr>
          <w:rFonts w:ascii="IRNazanin" w:hAnsi="IRNazanin" w:eastAsia="IRNazanin"/>
          <w:color w:val="111111"/>
          <w:sz w:val="28"/>
          <w:sz w:val="28"/>
          <w:szCs w:val="28"/>
          <w:rtl w:val="true"/>
          <w:lang w:bidi="fa-IR"/>
        </w:rPr>
        <w:t xml:space="preserve">کسی که از حق روی گردانیده و بر کفر خود اصرار دارد؛ </w:t>
      </w:r>
      <w:r>
        <w:rPr>
          <w:rStyle w:val="FootnoteAnchor"/>
          <w:rtl w:val="true"/>
        </w:rPr>
        <w:footnoteReference w:id="1388"/>
      </w:r>
      <w:r>
        <w:rPr>
          <w:rFonts w:ascii="IRNazanin" w:hAnsi="IRNazanin" w:eastAsia="IRNazanin"/>
          <w:color w:val="111111"/>
          <w:sz w:val="28"/>
          <w:sz w:val="28"/>
          <w:szCs w:val="28"/>
          <w:rtl w:val="true"/>
          <w:lang w:bidi="fa-IR"/>
        </w:rPr>
        <w:t>یکی از دشمنان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استهزاکنندگان اعتقاد به آخرت و یکی از سردمداران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اشقیای کناره‌گیرنده از تذکّر الهی ؛ </w:t>
      </w:r>
      <w:r>
        <w:rPr>
          <w:rStyle w:val="FootnoteAnchor"/>
          <w:rtl w:val="true"/>
        </w:rPr>
        <w:footnoteReference w:id="1390"/>
      </w:r>
      <w:r>
        <w:rPr>
          <w:rFonts w:ascii="IRNazanin" w:hAnsi="IRNazanin" w:eastAsia="IRNazanin"/>
          <w:color w:val="111111"/>
          <w:sz w:val="28"/>
          <w:sz w:val="28"/>
          <w:szCs w:val="28"/>
          <w:rtl w:val="true"/>
          <w:lang w:bidi="fa-IR"/>
        </w:rPr>
        <w:t>کسانی که به خدا ایمان آورده وگواهی بر نبوّت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روشن دادند امّا پس از آن کافر شدند، </w:t>
      </w:r>
      <w:r>
        <w:rPr>
          <w:rStyle w:val="FootnoteAnchor"/>
          <w:rtl w:val="true"/>
        </w:rPr>
        <w:footnoteReference w:id="1391"/>
      </w:r>
      <w:r>
        <w:rPr>
          <w:rFonts w:ascii="IRNazanin" w:hAnsi="IRNazanin" w:eastAsia="IRNazanin"/>
          <w:color w:val="111111"/>
          <w:sz w:val="28"/>
          <w:sz w:val="28"/>
          <w:szCs w:val="28"/>
          <w:rtl w:val="true"/>
          <w:lang w:bidi="fa-IR"/>
        </w:rPr>
        <w:t xml:space="preserve">سرکشان و جبّارهای معاند، </w:t>
      </w:r>
      <w:r>
        <w:rPr>
          <w:rStyle w:val="FootnoteAnchor"/>
          <w:rtl w:val="true"/>
        </w:rPr>
        <w:footnoteReference w:id="1392"/>
      </w:r>
      <w:bookmarkStart w:id="926" w:name="pg3664_27210"/>
    </w:p>
    <w:p>
      <w:pPr>
        <w:pStyle w:val="BookText"/>
        <w:rPr/>
      </w:pPr>
      <w:bookmarkEnd w:id="926"/>
      <w:r>
        <w:rPr>
          <w:rFonts w:ascii="IRNazanin" w:hAnsi="IRNazanin" w:eastAsia="IRNazanin"/>
          <w:color w:val="111111"/>
          <w:sz w:val="28"/>
          <w:sz w:val="28"/>
          <w:szCs w:val="28"/>
          <w:rtl w:val="true"/>
          <w:lang w:bidi="fa-IR"/>
        </w:rPr>
        <w:t xml:space="preserve">کافران فاجر، </w:t>
      </w:r>
      <w:r>
        <w:rPr>
          <w:rStyle w:val="FootnoteAnchor"/>
          <w:rtl w:val="true"/>
        </w:rPr>
        <w:footnoteReference w:id="1393"/>
      </w:r>
      <w:r>
        <w:rPr>
          <w:rFonts w:ascii="IRNazanin" w:hAnsi="IRNazanin" w:eastAsia="IRNazanin"/>
          <w:color w:val="111111"/>
          <w:sz w:val="28"/>
          <w:sz w:val="28"/>
          <w:szCs w:val="28"/>
          <w:rtl w:val="true"/>
          <w:lang w:bidi="fa-IR"/>
        </w:rPr>
        <w:t xml:space="preserve">و اصرار در رباخواری </w:t>
      </w:r>
      <w:r>
        <w:rPr>
          <w:rStyle w:val="FootnoteAnchor"/>
          <w:rtl w:val="true"/>
        </w:rPr>
        <w:footnoteReference w:id="139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عذاب‌ها را کسی به آنها تحمیل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آنها با اختیار، به</w:t>
      </w:r>
    </w:p>
    <w:p>
      <w:pPr>
        <w:pStyle w:val="BookText"/>
        <w:rPr/>
      </w:pPr>
      <w:r>
        <w:rPr>
          <w:rFonts w:ascii="IRNazanin" w:hAnsi="IRNazanin" w:eastAsia="IRNazanin"/>
          <w:color w:val="111111"/>
          <w:sz w:val="28"/>
          <w:sz w:val="28"/>
          <w:szCs w:val="28"/>
          <w:rtl w:val="true"/>
          <w:lang w:bidi="fa-IR"/>
        </w:rPr>
        <w:t>این سرنوشت را برای خود رقم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دنیا یک لاابالیگری</w:t>
      </w:r>
    </w:p>
    <w:p>
      <w:pPr>
        <w:pStyle w:val="BookText"/>
        <w:rPr/>
      </w:pPr>
      <w:r>
        <w:rPr>
          <w:rFonts w:ascii="IRNazanin" w:hAnsi="IRNazanin" w:eastAsia="IRNazanin"/>
          <w:color w:val="111111"/>
          <w:sz w:val="28"/>
          <w:sz w:val="28"/>
          <w:szCs w:val="28"/>
          <w:rtl w:val="true"/>
          <w:lang w:bidi="fa-IR"/>
        </w:rPr>
        <w:t>و یا بی‌احتیاطی موجب آلودگی به بیماری‌های مهلکی چون ایدز یا تصادف و قطع نخاع موجب زوال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معاند، جبّاران ستیزه‌جو، سرکشان خونریز و نسل‌کش ،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افراط‌کنندگان در گسترش و عمل به آلودگی‌ها و فحشاء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سوء اختیار در چنگ عذاب‌های سخت الهی قرار گرفته‌اند که دقیق و بر میزان عدالت استوار است و هیچ کس را یارای گریز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جنایتکارانی که بنا بر فرموده الهی ، اگر فرصت مجدّد یابند، دوباره به روش پیشین خود ادامه خواهند داد</w:t>
      </w:r>
      <w:r>
        <w:rPr>
          <w:rFonts w:eastAsia="IRNazanin" w:cs="IRNazanin"/>
          <w:color w:val="111111"/>
          <w:sz w:val="28"/>
          <w:szCs w:val="28"/>
          <w:rtl w:val="true"/>
          <w:lang w:bidi="fa-IR"/>
        </w:rPr>
        <w:t xml:space="preserve">. </w:t>
      </w:r>
      <w:r>
        <w:rPr>
          <w:rStyle w:val="FootnoteAnchor"/>
          <w:rtl w:val="true"/>
        </w:rPr>
        <w:footnoteReference w:id="1395"/>
      </w:r>
    </w:p>
    <w:p>
      <w:pPr>
        <w:pStyle w:val="Heading3"/>
        <w:numPr>
          <w:ilvl w:val="2"/>
          <w:numId w:val="1"/>
        </w:numPr>
        <w:rPr/>
      </w:pPr>
      <w:bookmarkStart w:id="927" w:name="__RefHeading___Toc297923_2281741623"/>
      <w:bookmarkStart w:id="928" w:name="_Toc346"/>
      <w:bookmarkEnd w:id="927"/>
      <w:r>
        <w:rPr/>
        <w:t>9</w:t>
      </w:r>
      <w:r>
        <w:rPr>
          <w:rtl w:val="true"/>
        </w:rPr>
        <w:t xml:space="preserve"> </w:t>
      </w:r>
      <w:r>
        <w:rPr>
          <w:rtl w:val="true"/>
        </w:rPr>
        <w:t xml:space="preserve">ـ </w:t>
      </w:r>
      <w:r>
        <w:rPr/>
        <w:t>38</w:t>
      </w:r>
      <w:r>
        <w:rPr>
          <w:rtl w:val="true"/>
        </w:rPr>
        <w:t xml:space="preserve">. </w:t>
      </w:r>
      <w:r>
        <w:rPr>
          <w:rtl w:val="true"/>
        </w:rPr>
        <w:t>موکّلان جهنّم</w:t>
      </w:r>
      <w:bookmarkEnd w:id="928"/>
    </w:p>
    <w:p>
      <w:pPr>
        <w:pStyle w:val="Heading4"/>
        <w:numPr>
          <w:ilvl w:val="3"/>
          <w:numId w:val="1"/>
        </w:numPr>
        <w:rPr/>
      </w:pPr>
      <w:bookmarkStart w:id="929" w:name="__RefHeading___Toc297925_2281741623"/>
      <w:bookmarkStart w:id="930" w:name="_Toc347"/>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امور جهنّم را عدّه‌ای از مأموران الهی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گروه را از میان فرشتگان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أَصْحَابَ النَّارِ إِلاَّ 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 xml:space="preserve">و ما نگهبانان آتش را جز فرشتگان قرار ندادیم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است </w:t>
      </w:r>
      <w:r>
        <w:rPr>
          <w:rFonts w:eastAsia="IRNazanin" w:cs="IRNazanin"/>
          <w:color w:val="111111"/>
          <w:sz w:val="28"/>
          <w:szCs w:val="28"/>
          <w:rtl w:val="true"/>
          <w:lang w:bidi="fa-IR"/>
        </w:rPr>
        <w:t>.</w:t>
      </w:r>
      <w:bookmarkStart w:id="931" w:name="pg3664_27211"/>
    </w:p>
    <w:p>
      <w:pPr>
        <w:pStyle w:val="BookText"/>
        <w:rPr/>
      </w:pPr>
      <w:bookmarkEnd w:id="931"/>
      <w:r>
        <w:rPr>
          <w:rFonts w:ascii="IRNazanin" w:hAnsi="IRNazanin" w:eastAsia="IRNazanin"/>
          <w:color w:val="111111"/>
          <w:sz w:val="28"/>
          <w:sz w:val="28"/>
          <w:szCs w:val="28"/>
          <w:rtl w:val="true"/>
          <w:lang w:bidi="fa-IR"/>
        </w:rPr>
        <w:t>آیه نخست بیان‌گر آن است که متولّیان تمامی طبقات و درکات جهنّم از</w:t>
      </w:r>
    </w:p>
    <w:p>
      <w:pPr>
        <w:pStyle w:val="BookText"/>
        <w:rPr/>
      </w:pPr>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دوم دلالت دارد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متولّی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جهنّم هستند</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به نظر می‌رسد فرشتگان عذاب بر سه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زبانیه ، فرشتگان غلاظ و شداد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شیعه و سنّی این سه گروه را</w:t>
      </w:r>
    </w:p>
    <w:p>
      <w:pPr>
        <w:pStyle w:val="BookText"/>
        <w:rPr/>
      </w:pPr>
      <w:r>
        <w:rPr>
          <w:rFonts w:ascii="IRNazanin" w:hAnsi="IRNazanin" w:eastAsia="IRNazanin"/>
          <w:color w:val="111111"/>
          <w:sz w:val="28"/>
          <w:sz w:val="28"/>
          <w:szCs w:val="28"/>
          <w:rtl w:val="true"/>
          <w:lang w:bidi="fa-IR"/>
        </w:rPr>
        <w:t xml:space="preserve">یکی پنداشته و نوشته‌اند که دوزخ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غلاظ و شداد به نام زبانیه دارد</w:t>
      </w:r>
      <w:r>
        <w:rPr>
          <w:rFonts w:eastAsia="IRNazanin" w:cs="IRNazanin"/>
          <w:color w:val="111111"/>
          <w:sz w:val="28"/>
          <w:szCs w:val="28"/>
          <w:rtl w:val="true"/>
          <w:lang w:bidi="fa-IR"/>
        </w:rPr>
        <w:t xml:space="preserve">. </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در حالی که صاحب‌نظران دیگری آن را نپذیرفته و نوشته‌اند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مدّثر، شمار فرشتگان ویژه عذاب وادی خاصّی از جهنّم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نه تمام دوزخ و آتش وسیع آن </w:t>
      </w:r>
      <w:r>
        <w:rPr>
          <w:rFonts w:eastAsia="IRNazanin" w:cs="IRNazanin"/>
          <w:color w:val="111111"/>
          <w:sz w:val="28"/>
          <w:szCs w:val="28"/>
          <w:rtl w:val="true"/>
          <w:lang w:bidi="fa-IR"/>
        </w:rPr>
        <w:t xml:space="preserve">. </w:t>
      </w:r>
      <w:r>
        <w:rPr>
          <w:rStyle w:val="FootnoteAnchor"/>
          <w:rtl w:val="true"/>
        </w:rPr>
        <w:footnoteReference w:id="1400"/>
      </w:r>
      <w:r>
        <w:rPr>
          <w:rFonts w:ascii="IRNazanin" w:hAnsi="IRNazanin" w:eastAsia="IRNazanin"/>
          <w:color w:val="111111"/>
          <w:sz w:val="28"/>
          <w:sz w:val="28"/>
          <w:szCs w:val="28"/>
          <w:rtl w:val="true"/>
          <w:lang w:bidi="fa-IR"/>
        </w:rPr>
        <w:t>همچنین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زبانیه را ـ هر چند ـ</w:t>
      </w:r>
    </w:p>
    <w:p>
      <w:pPr>
        <w:pStyle w:val="BookText"/>
        <w:rPr/>
      </w:pPr>
      <w:r>
        <w:rPr>
          <w:rFonts w:ascii="IRNazanin" w:hAnsi="IRNazanin" w:eastAsia="IRNazanin"/>
          <w:color w:val="111111"/>
          <w:sz w:val="28"/>
          <w:sz w:val="28"/>
          <w:szCs w:val="28"/>
          <w:rtl w:val="true"/>
          <w:lang w:bidi="fa-IR"/>
        </w:rPr>
        <w:t xml:space="preserve">رفتاری شدید داشته باشد ـ با فرشتگان غلاظ و شداد مذکور در سوره التحریم یکی پنداشت ، زیرا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درود بر فرشتگان الهی ، از آنان جداگانه نام</w:t>
      </w:r>
    </w:p>
    <w:p>
      <w:pPr>
        <w:pStyle w:val="BookText"/>
        <w:rPr/>
      </w:pPr>
      <w:r>
        <w:rPr>
          <w:rFonts w:ascii="IRNazanin" w:hAnsi="IRNazanin" w:eastAsia="IRNazanin"/>
          <w:color w:val="111111"/>
          <w:sz w:val="28"/>
          <w:sz w:val="28"/>
          <w:szCs w:val="28"/>
          <w:rtl w:val="true"/>
          <w:lang w:bidi="fa-IR"/>
        </w:rPr>
        <w:t xml:space="preserve">برده است </w:t>
      </w:r>
      <w:r>
        <w:rPr>
          <w:rFonts w:eastAsia="IRNazanin" w:cs="IRNazanin"/>
          <w:color w:val="111111"/>
          <w:sz w:val="28"/>
          <w:szCs w:val="28"/>
          <w:rtl w:val="true"/>
          <w:lang w:bidi="fa-IR"/>
        </w:rPr>
        <w:t xml:space="preserve">. </w:t>
      </w:r>
      <w:r>
        <w:rPr>
          <w:rStyle w:val="FootnoteAnchor"/>
          <w:rtl w:val="true"/>
        </w:rPr>
        <w:footnoteReference w:id="1401"/>
      </w:r>
    </w:p>
    <w:p>
      <w:pPr>
        <w:pStyle w:val="Heading4"/>
        <w:numPr>
          <w:ilvl w:val="3"/>
          <w:numId w:val="1"/>
        </w:numPr>
        <w:rPr/>
      </w:pPr>
      <w:bookmarkStart w:id="932" w:name="__RefHeading___Toc297927_2281741623"/>
      <w:bookmarkStart w:id="933" w:name="_Toc348"/>
      <w:bookmarkEnd w:id="932"/>
      <w:r>
        <w:rPr/>
        <w:t>1</w:t>
      </w:r>
      <w:r>
        <w:rPr>
          <w:rtl w:val="true"/>
        </w:rPr>
        <w:t xml:space="preserve"> </w:t>
      </w:r>
      <w:r>
        <w:rPr>
          <w:rtl w:val="true"/>
        </w:rPr>
        <w:t xml:space="preserve">ـ </w:t>
      </w:r>
      <w:r>
        <w:rPr/>
        <w:t>9</w:t>
      </w:r>
      <w:r>
        <w:rPr>
          <w:rtl w:val="true"/>
        </w:rPr>
        <w:t xml:space="preserve"> </w:t>
      </w:r>
      <w:r>
        <w:rPr>
          <w:rtl w:val="true"/>
        </w:rPr>
        <w:t xml:space="preserve">ـ </w:t>
      </w:r>
      <w:r>
        <w:rPr/>
        <w:t>38</w:t>
      </w:r>
      <w:r>
        <w:rPr>
          <w:rtl w:val="true"/>
        </w:rPr>
        <w:t xml:space="preserve">. </w:t>
      </w:r>
      <w:r>
        <w:rPr>
          <w:rtl w:val="true"/>
        </w:rPr>
        <w:t>زبانیه</w:t>
      </w:r>
      <w:bookmarkEnd w:id="933"/>
    </w:p>
    <w:p>
      <w:pPr>
        <w:pStyle w:val="BookText"/>
        <w:rPr/>
      </w:pPr>
      <w:r>
        <w:rPr>
          <w:rFonts w:ascii="IRNazanin" w:hAnsi="IRNazanin" w:eastAsia="IRNazanin"/>
          <w:color w:val="111111"/>
          <w:sz w:val="28"/>
          <w:sz w:val="28"/>
          <w:szCs w:val="28"/>
          <w:rtl w:val="true"/>
          <w:lang w:bidi="fa-IR"/>
        </w:rPr>
        <w:t>زبانیه یعنی فرشتگانی که مأمور آتش‌اند</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نگاهبانان دوزخ را خواهیم خواند</w:t>
      </w:r>
      <w:r>
        <w:rPr>
          <w:rFonts w:eastAsia="IRNazanin" w:cs="IRNazanin"/>
          <w:color w:val="111111"/>
          <w:sz w:val="28"/>
          <w:szCs w:val="28"/>
          <w:rtl w:val="true"/>
          <w:lang w:bidi="fa-IR"/>
        </w:rPr>
        <w:t>.</w:t>
      </w:r>
      <w:bookmarkStart w:id="934" w:name="pg3664_27212"/>
    </w:p>
    <w:p>
      <w:pPr>
        <w:pStyle w:val="BookText"/>
        <w:rPr/>
      </w:pPr>
      <w:bookmarkEnd w:id="934"/>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درود خویش بر فرشتگان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یاد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ولزبانیة الذین اذا قیل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 xml:space="preserve">ابتدروه سراعآ و لم ینظروه ؛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و بر فرشتگانی که پاسبانانند که هر گاه به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w:t>
      </w:r>
    </w:p>
    <w:p>
      <w:pPr>
        <w:pStyle w:val="BookText"/>
        <w:rPr/>
      </w:pPr>
      <w:r>
        <w:rPr>
          <w:rFonts w:ascii="IRNazanin" w:hAnsi="IRNazanin" w:eastAsia="IRNazanin"/>
          <w:color w:val="111111"/>
          <w:sz w:val="28"/>
          <w:sz w:val="28"/>
          <w:szCs w:val="28"/>
          <w:rtl w:val="true"/>
          <w:lang w:bidi="fa-IR"/>
        </w:rPr>
        <w:t>و در غلّ کشید و سپس به دوزخ اندازید، به شتاب به او روی آورند و</w:t>
      </w:r>
    </w:p>
    <w:p>
      <w:pPr>
        <w:pStyle w:val="BookText"/>
        <w:rPr/>
      </w:pPr>
      <w:r>
        <w:rPr>
          <w:rFonts w:ascii="IRNazanin" w:hAnsi="IRNazanin" w:eastAsia="IRNazanin"/>
          <w:color w:val="111111"/>
          <w:sz w:val="28"/>
          <w:sz w:val="28"/>
          <w:szCs w:val="28"/>
          <w:rtl w:val="true"/>
          <w:lang w:bidi="fa-IR"/>
        </w:rPr>
        <w:t>مهلتش نمی‌دهند</w:t>
      </w:r>
      <w:r>
        <w:rPr>
          <w:rFonts w:eastAsia="IRNazanin" w:cs="IRNazanin"/>
          <w:color w:val="111111"/>
          <w:sz w:val="28"/>
          <w:szCs w:val="28"/>
          <w:rtl w:val="true"/>
          <w:lang w:bidi="fa-IR"/>
        </w:rPr>
        <w:t>.</w:t>
      </w:r>
    </w:p>
    <w:p>
      <w:pPr>
        <w:pStyle w:val="Heading4"/>
        <w:numPr>
          <w:ilvl w:val="3"/>
          <w:numId w:val="1"/>
        </w:numPr>
        <w:rPr/>
      </w:pPr>
      <w:bookmarkStart w:id="935" w:name="__RefHeading___Toc297929_2281741623"/>
      <w:bookmarkStart w:id="936" w:name="_Toc349"/>
      <w:bookmarkEnd w:id="935"/>
      <w:r>
        <w:rPr/>
        <w:t>2</w:t>
      </w:r>
      <w:r>
        <w:rPr>
          <w:rtl w:val="true"/>
        </w:rPr>
        <w:t xml:space="preserve"> </w:t>
      </w:r>
      <w:r>
        <w:rPr>
          <w:rtl w:val="true"/>
        </w:rPr>
        <w:t xml:space="preserve">ـ </w:t>
      </w:r>
      <w:r>
        <w:rPr/>
        <w:t>9</w:t>
      </w:r>
      <w:r>
        <w:rPr>
          <w:rtl w:val="true"/>
        </w:rPr>
        <w:t xml:space="preserve"> </w:t>
      </w:r>
      <w:r>
        <w:rPr>
          <w:rtl w:val="true"/>
        </w:rPr>
        <w:t xml:space="preserve">ـ </w:t>
      </w:r>
      <w:r>
        <w:rPr/>
        <w:t>38</w:t>
      </w:r>
      <w:r>
        <w:rPr>
          <w:rtl w:val="true"/>
        </w:rPr>
        <w:t xml:space="preserve">. </w:t>
      </w:r>
      <w:r>
        <w:rPr>
          <w:rtl w:val="true"/>
        </w:rPr>
        <w:t>فرشتگان غلاظ و شداد</w:t>
      </w:r>
      <w:bookmarkEnd w:id="936"/>
    </w:p>
    <w:p>
      <w:pPr>
        <w:pStyle w:val="BookText"/>
        <w:rPr/>
      </w:pP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 مَلاَئِکَةٌ غِلاَظٌ شِدَادٌ لاَ یَعْصُونَ اللَّهَ مَا أَمَرَهُمْ وَیَفْعَلُونَ مَا یُؤْمَرُونَ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بر آن فرشتگانی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خدا را در آنچه فرمانشان دهد، نافرمانی نکنند و آنچه فرمان یابند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 از این گروه نیز با همان دو توصیف قرآنی ـ عدم نافرمانی و اطاعت کامل از اوامر الهی ـ یاد شده است </w:t>
      </w:r>
      <w:r>
        <w:rPr>
          <w:rFonts w:eastAsia="IRNazanin" w:cs="IRNazanin"/>
          <w:color w:val="111111"/>
          <w:sz w:val="28"/>
          <w:szCs w:val="28"/>
          <w:rtl w:val="true"/>
          <w:lang w:bidi="fa-IR"/>
        </w:rPr>
        <w:t xml:space="preserve">. </w:t>
      </w:r>
      <w:r>
        <w:rPr>
          <w:rStyle w:val="FootnoteAnchor"/>
          <w:rtl w:val="true"/>
        </w:rPr>
        <w:footnoteReference w:id="1407"/>
      </w:r>
    </w:p>
    <w:p>
      <w:pPr>
        <w:pStyle w:val="Heading4"/>
        <w:numPr>
          <w:ilvl w:val="3"/>
          <w:numId w:val="1"/>
        </w:numPr>
        <w:rPr/>
      </w:pPr>
      <w:bookmarkStart w:id="937" w:name="__RefHeading___Toc297931_2281741623"/>
      <w:bookmarkStart w:id="938" w:name="_Toc350"/>
      <w:bookmarkEnd w:id="937"/>
      <w:r>
        <w:rPr/>
        <w:t>3</w:t>
      </w:r>
      <w:r>
        <w:rPr>
          <w:rtl w:val="true"/>
        </w:rPr>
        <w:t xml:space="preserve"> </w:t>
      </w:r>
      <w:r>
        <w:rPr>
          <w:rtl w:val="true"/>
        </w:rPr>
        <w:t xml:space="preserve">ـ </w:t>
      </w:r>
      <w:r>
        <w:rPr/>
        <w:t>9</w:t>
      </w:r>
      <w:r>
        <w:rPr>
          <w:rtl w:val="true"/>
        </w:rPr>
        <w:t xml:space="preserve"> </w:t>
      </w:r>
      <w:r>
        <w:rPr>
          <w:rtl w:val="true"/>
        </w:rPr>
        <w:t xml:space="preserve">ـ </w:t>
      </w:r>
      <w:r>
        <w:rPr/>
        <w:t>38</w:t>
      </w:r>
      <w:r>
        <w:rPr>
          <w:rtl w:val="true"/>
        </w:rPr>
        <w:t xml:space="preserve">. </w:t>
      </w:r>
      <w:r>
        <w:rPr>
          <w:rtl w:val="true"/>
        </w:rPr>
        <w:t>نوزده فرشته نگهبان وادی سقر</w:t>
      </w:r>
      <w:bookmarkEnd w:id="93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از سوره مدّثر و روایات معصومان ، بیان‌گر آن است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 از موکّلان وادی مخوف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وادی‌های جهنّم هستند</w:t>
      </w:r>
      <w:r>
        <w:rPr>
          <w:rFonts w:eastAsia="IRNazanin" w:cs="IRNazanin"/>
          <w:color w:val="111111"/>
          <w:sz w:val="28"/>
          <w:szCs w:val="28"/>
          <w:rtl w:val="true"/>
          <w:lang w:bidi="fa-IR"/>
        </w:rPr>
        <w:t xml:space="preserve">. </w:t>
      </w:r>
      <w:r>
        <w:rPr>
          <w:rStyle w:val="FootnoteAnchor"/>
          <w:rtl w:val="true"/>
        </w:rPr>
        <w:footnoteReference w:id="1408"/>
      </w:r>
      <w:bookmarkStart w:id="939" w:name="pg3664_27213"/>
    </w:p>
    <w:p>
      <w:pPr>
        <w:pStyle w:val="Heading4"/>
        <w:numPr>
          <w:ilvl w:val="3"/>
          <w:numId w:val="1"/>
        </w:numPr>
        <w:rPr/>
      </w:pPr>
      <w:bookmarkStart w:id="940" w:name="__RefHeading___Toc297933_2281741623"/>
      <w:bookmarkStart w:id="941" w:name="_Toc351"/>
      <w:bookmarkEnd w:id="939"/>
      <w:bookmarkEnd w:id="940"/>
      <w:r>
        <w:rPr/>
        <w:t>4</w:t>
      </w:r>
      <w:r>
        <w:rPr>
          <w:rtl w:val="true"/>
        </w:rPr>
        <w:t xml:space="preserve"> </w:t>
      </w:r>
      <w:r>
        <w:rPr>
          <w:rtl w:val="true"/>
        </w:rPr>
        <w:t xml:space="preserve">ـ </w:t>
      </w:r>
      <w:r>
        <w:rPr/>
        <w:t>8</w:t>
      </w:r>
      <w:r>
        <w:rPr>
          <w:rtl w:val="true"/>
        </w:rPr>
        <w:t xml:space="preserve"> </w:t>
      </w:r>
      <w:r>
        <w:rPr>
          <w:rtl w:val="true"/>
        </w:rPr>
        <w:t xml:space="preserve">ـ </w:t>
      </w:r>
      <w:r>
        <w:rPr/>
        <w:t>38</w:t>
      </w:r>
      <w:r>
        <w:rPr>
          <w:rtl w:val="true"/>
        </w:rPr>
        <w:t xml:space="preserve">. </w:t>
      </w:r>
      <w:r>
        <w:rPr>
          <w:rtl w:val="true"/>
        </w:rPr>
        <w:t>مالک رئیس خازنان جهنّم</w:t>
      </w:r>
      <w:bookmarkEnd w:id="941"/>
    </w:p>
    <w:p>
      <w:pPr>
        <w:pStyle w:val="BookText"/>
        <w:rPr/>
      </w:pPr>
      <w:r>
        <w:rPr>
          <w:rFonts w:ascii="IRNazanin" w:hAnsi="IRNazanin" w:eastAsia="IRNazanin"/>
          <w:color w:val="111111"/>
          <w:sz w:val="28"/>
          <w:sz w:val="28"/>
          <w:szCs w:val="28"/>
          <w:rtl w:val="true"/>
          <w:lang w:bidi="fa-IR"/>
        </w:rPr>
        <w:t xml:space="preserve">مالک نام رئیس خازنان جهنّم است </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در قرآن مجید از این فرشته نام برده</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وَنَادَوْا یَامَالِکُ لِیَقْضِ عَلَیْنَا رَبُّکَ قَالَ إِنَّکُمْ مَاکِثُونَ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و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 پروردگارت جان ما را بستاند،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درود خویش بر فرشتگان از مالک نام برده است </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چون داخل آسمان دنیا شدم ، هر فرشته‌ای که مرا دید خندان و خوشحال شد، تا آن که رسیدم به فرشته‌ای از فرشتگان که آفریده‌ای بزرگتر از آن را ندیدم ، زشت‌رو با خشمی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من بر زبان آورد آنچه دیگر فرشتگان بر زبان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نخندید و ندیدم در او سروری را که در دیگر فرشتگان 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از دیدن او به حقیقت بسیار ترسان شدم؟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که از او بترسی و ما همه از او ترسانیم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خازن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 است و هرگز نخندیده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حق تعالی او را والی‌گردانیده است تا حال ، هر روز خشم و غضبش بر دشمنان خدا و اهل معصیت زیاده می‌گردد، و خدا این ملک را خواهد فرمود تا انتقام از ایشان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کسی به خنده ملاقات کرده بود یا بعد از این می‌کرد، البته بر روی تو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دادم و پاسخ سلام بر من نمود و مرا به بهشت بشارت داد</w:t>
      </w:r>
      <w:r>
        <w:rPr>
          <w:rFonts w:eastAsia="IRNazanin" w:cs="IRNazanin"/>
          <w:color w:val="111111"/>
          <w:sz w:val="28"/>
          <w:szCs w:val="28"/>
          <w:rtl w:val="true"/>
          <w:lang w:bidi="fa-IR"/>
        </w:rPr>
        <w:t xml:space="preserve">. </w:t>
      </w:r>
      <w:r>
        <w:rPr>
          <w:rStyle w:val="FootnoteAnchor"/>
          <w:rtl w:val="true"/>
        </w:rPr>
        <w:footnoteReference w:id="1412"/>
      </w:r>
      <w:bookmarkStart w:id="942" w:name="pg3664_27214"/>
    </w:p>
    <w:p>
      <w:pPr>
        <w:pStyle w:val="Heading3"/>
        <w:numPr>
          <w:ilvl w:val="2"/>
          <w:numId w:val="1"/>
        </w:numPr>
        <w:rPr/>
      </w:pPr>
      <w:bookmarkStart w:id="943" w:name="__RefHeading___Toc297935_2281741623"/>
      <w:bookmarkStart w:id="944" w:name="_Toc352"/>
      <w:bookmarkEnd w:id="942"/>
      <w:bookmarkEnd w:id="943"/>
      <w:r>
        <w:rPr/>
        <w:t>10</w:t>
      </w:r>
      <w:r>
        <w:rPr>
          <w:rtl w:val="true"/>
        </w:rPr>
        <w:t xml:space="preserve"> </w:t>
      </w:r>
      <w:r>
        <w:rPr>
          <w:rtl w:val="true"/>
        </w:rPr>
        <w:t xml:space="preserve">ـ </w:t>
      </w:r>
      <w:r>
        <w:rPr/>
        <w:t>38</w:t>
      </w:r>
      <w:r>
        <w:rPr>
          <w:rtl w:val="true"/>
        </w:rPr>
        <w:t xml:space="preserve">. </w:t>
      </w:r>
      <w:r>
        <w:rPr>
          <w:rtl w:val="true"/>
        </w:rPr>
        <w:t>ورود جهنّمیان به جهنّم</w:t>
      </w:r>
      <w:bookmarkEnd w:id="944"/>
    </w:p>
    <w:p>
      <w:pPr>
        <w:pStyle w:val="BookText"/>
        <w:rPr/>
      </w:pPr>
      <w:r>
        <w:rPr>
          <w:rFonts w:ascii="IRNazanin" w:hAnsi="IRNazanin" w:eastAsia="IRNazanin"/>
          <w:color w:val="111111"/>
          <w:sz w:val="28"/>
          <w:sz w:val="28"/>
          <w:szCs w:val="28"/>
          <w:rtl w:val="true"/>
          <w:lang w:bidi="fa-IR"/>
        </w:rPr>
        <w:t xml:space="preserve">قرآن مجید چگونگی ورود دوزخیان به دوزخ را این چنین بیان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وَسِیقَ الَّذِینَ کَفَرُوا إِلَی جَهَنَّمَ زُمَرًا حَتَّی إِذَا جَاءُوهَا فُتِحَتْ أَبْوَابُهَا وَقَالَ لَهُمْ خَزَنَتُهَا أَلَمْ یَأْتِکُمْ رُسُلٌ مِنْکُمْ یَتْلُونَ عَلَیْکُمْ آیَاتِ رَبِّکُمْ وَیُنْذِرُونَکُمْ لِقَاءَ یَوْمِکُمْ هَذَا قَالُوا بَلَی وَلَکِنْ حَقَّتْ کَلِمَةُ الْعَذَابِ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و کسانی که کافر شدند گروه گروه به سوی دوزخ رانده شوند، تا چون به آن‌جا رسند، درهای آن گشوده شود و نگهبانانش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پیامبرانی از میان خودتان برای شما نیامدند که آیات پروردگارتان را برای شما بخوانند و به دیدار چنین روزی شما را هشدار دهند؟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فرمان عذاب بر کافران واجب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از درهای دوزخ درآیید، جاودانه در آن بمانید؛ و چه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جای متکبّران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به هنگامی که کافران در آتش قرار می‌گیرند، صدای هولناک و ناراحت‌کننده‌ای از آتش می‌شنوند که در حال شعله‌ور شدن و غلیان و بالا رفتن است </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 xml:space="preserve">در قران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أُلْقُوا فِیهَا سَمِعُوا لَهَا شَهِیقًا وَهِیَ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چون در آن جا افکنده شوند، از آن خروشی می‌شنوند در حالی که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از خشم شکافته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اهل جهنّم را به سوی جهنّم می‌کشند، پیش از آن که داخل جهنّم</w:t>
      </w:r>
      <w:bookmarkStart w:id="945" w:name="pg3664_27215"/>
    </w:p>
    <w:p>
      <w:pPr>
        <w:pStyle w:val="BookText"/>
        <w:rPr/>
      </w:pPr>
      <w:bookmarkEnd w:id="945"/>
      <w:r>
        <w:rPr>
          <w:rFonts w:ascii="IRNazanin" w:hAnsi="IRNazanin" w:eastAsia="IRNazanin"/>
          <w:color w:val="111111"/>
          <w:sz w:val="28"/>
          <w:sz w:val="28"/>
          <w:szCs w:val="28"/>
          <w:rtl w:val="true"/>
          <w:lang w:bidi="fa-IR"/>
        </w:rPr>
        <w:t>شوند، دودی از جهنّم به استقبال ایشان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آنان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در این سایه که سه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کنند که آن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آن شوند به جهنّم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گروه آنها را داخل جهنّم کنند</w:t>
      </w:r>
      <w:r>
        <w:rPr>
          <w:rFonts w:eastAsia="IRNazanin" w:cs="IRNazanin"/>
          <w:color w:val="111111"/>
          <w:sz w:val="28"/>
          <w:szCs w:val="28"/>
          <w:rtl w:val="true"/>
          <w:lang w:bidi="fa-IR"/>
        </w:rPr>
        <w:t xml:space="preserve">. </w:t>
      </w:r>
      <w:r>
        <w:rPr>
          <w:rStyle w:val="FootnoteAnchor"/>
          <w:rtl w:val="true"/>
        </w:rPr>
        <w:footnoteReference w:id="1416"/>
      </w:r>
    </w:p>
    <w:p>
      <w:pPr>
        <w:pStyle w:val="Heading3"/>
        <w:numPr>
          <w:ilvl w:val="2"/>
          <w:numId w:val="1"/>
        </w:numPr>
        <w:rPr/>
      </w:pPr>
      <w:bookmarkStart w:id="946" w:name="__RefHeading___Toc297937_2281741623"/>
      <w:bookmarkStart w:id="947" w:name="_Toc353"/>
      <w:bookmarkEnd w:id="946"/>
      <w:r>
        <w:rPr/>
        <w:t>11</w:t>
      </w:r>
      <w:r>
        <w:rPr>
          <w:rtl w:val="true"/>
        </w:rPr>
        <w:t xml:space="preserve"> </w:t>
      </w:r>
      <w:r>
        <w:rPr>
          <w:rtl w:val="true"/>
        </w:rPr>
        <w:t xml:space="preserve">ـ </w:t>
      </w:r>
      <w:r>
        <w:rPr/>
        <w:t>38</w:t>
      </w:r>
      <w:r>
        <w:rPr>
          <w:rtl w:val="true"/>
        </w:rPr>
        <w:t xml:space="preserve">. </w:t>
      </w:r>
      <w:r>
        <w:rPr>
          <w:rtl w:val="true"/>
        </w:rPr>
        <w:t>تنگی جایگاه جهنّمیان</w:t>
      </w:r>
      <w:bookmarkEnd w:id="947"/>
    </w:p>
    <w:p>
      <w:pPr>
        <w:pStyle w:val="BookText"/>
        <w:rPr/>
      </w:pPr>
      <w:r>
        <w:rPr>
          <w:rFonts w:ascii="IRNazanin" w:hAnsi="IRNazanin" w:eastAsia="IRNazanin"/>
          <w:color w:val="111111"/>
          <w:sz w:val="28"/>
          <w:sz w:val="28"/>
          <w:szCs w:val="28"/>
          <w:rtl w:val="true"/>
          <w:lang w:bidi="fa-IR"/>
        </w:rPr>
        <w:t>با وجود وسعت و بزرگی فوق‌العاده دوزخ ، دوزخیان از مکان محدودی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أُلْقُوا مِنْهَا مَکَانًا ضَیِّقًا مُقَرَّنِینَ دَعَوْا هُنَالِکَ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الْیَوْمَ ثُبُورًا وَاحِدًا وَادْعُوا ثُبُورًا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و چون آنان را زنجیر شده در تنگنایی از آن آتش در افکنند، در آن جا فغان و واویلا برآرند و مرگ خویش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یک بار که فراوان ، فغان و واویلا برآرید و مرگ خویش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دوزخیان چندان تنگ باشد، مانند سرنیزه در میان آهن </w:t>
      </w:r>
      <w:r>
        <w:rPr>
          <w:rFonts w:eastAsia="IRNazanin" w:cs="IRNazanin"/>
          <w:color w:val="111111"/>
          <w:sz w:val="28"/>
          <w:szCs w:val="28"/>
          <w:rtl w:val="true"/>
          <w:lang w:bidi="fa-IR"/>
        </w:rPr>
        <w:t xml:space="preserve">. </w:t>
      </w:r>
      <w:r>
        <w:rPr>
          <w:rStyle w:val="FootnoteAnchor"/>
          <w:rtl w:val="true"/>
        </w:rPr>
        <w:footnoteReference w:id="1418"/>
      </w:r>
    </w:p>
    <w:p>
      <w:pPr>
        <w:pStyle w:val="Heading3"/>
        <w:numPr>
          <w:ilvl w:val="2"/>
          <w:numId w:val="1"/>
        </w:numPr>
        <w:rPr/>
      </w:pPr>
      <w:bookmarkStart w:id="948" w:name="__RefHeading___Toc297939_2281741623"/>
      <w:bookmarkStart w:id="949" w:name="_Toc354"/>
      <w:bookmarkEnd w:id="948"/>
      <w:r>
        <w:rPr/>
        <w:t>12</w:t>
      </w:r>
      <w:r>
        <w:rPr>
          <w:rtl w:val="true"/>
        </w:rPr>
        <w:t xml:space="preserve"> </w:t>
      </w:r>
      <w:r>
        <w:rPr>
          <w:rtl w:val="true"/>
        </w:rPr>
        <w:t xml:space="preserve">ـ </w:t>
      </w:r>
      <w:r>
        <w:rPr/>
        <w:t>38</w:t>
      </w:r>
      <w:r>
        <w:rPr>
          <w:rtl w:val="true"/>
        </w:rPr>
        <w:t xml:space="preserve">. </w:t>
      </w:r>
      <w:r>
        <w:rPr>
          <w:rtl w:val="true"/>
        </w:rPr>
        <w:t>آشامیدنی‌ها و غذاهای جهنّمیان</w:t>
      </w:r>
      <w:bookmarkEnd w:id="949"/>
    </w:p>
    <w:p>
      <w:pPr>
        <w:pStyle w:val="BookText"/>
        <w:rPr/>
      </w:pPr>
      <w:r>
        <w:rPr>
          <w:rFonts w:ascii="IRNazanin" w:hAnsi="IRNazanin" w:eastAsia="IRNazanin"/>
          <w:color w:val="111111"/>
          <w:sz w:val="28"/>
          <w:sz w:val="28"/>
          <w:szCs w:val="28"/>
          <w:rtl w:val="true"/>
          <w:lang w:bidi="fa-IR"/>
        </w:rPr>
        <w:t xml:space="preserve">در شمار مجموعه عذاب‌های دوزخیان ، نوشیدنی‌ها و غذاهای مرگبار است که در آیات و روایات متواتر از آنها 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گزارشی کوتاه از آنها بسنده می‌شود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زَقُّوم ، حَمِیم ، غَسْلِین ، ضَرِیع ، غَسَّاق و مُهْل ، از جمله خوردنی‌ها و آشامیدنی‌های</w:t>
      </w:r>
    </w:p>
    <w:p>
      <w:pPr>
        <w:pStyle w:val="BookText"/>
        <w:rPr/>
      </w:pPr>
      <w:r>
        <w:rPr>
          <w:rFonts w:ascii="Amiri" w:hAnsi="Amiri" w:eastAsia="Amiri" w:cs="Amiri"/>
          <w:color w:val="111111"/>
          <w:sz w:val="28"/>
          <w:sz w:val="28"/>
          <w:szCs w:val="28"/>
          <w:rtl w:val="true"/>
          <w:lang w:bidi="ar-SA"/>
        </w:rPr>
        <w:t xml:space="preserve">دوزخند که شنیدن اوصاف و آثار آنها تکان‌دهنده و هولناک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کلام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وَطَعَامًا ذَا غُصَّةٍ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9"/>
      </w:r>
      <w:r>
        <w:rPr>
          <w:rFonts w:ascii="IRNazanin" w:hAnsi="IRNazanin" w:eastAsia="IRNazanin"/>
          <w:color w:val="111111"/>
          <w:sz w:val="28"/>
          <w:sz w:val="28"/>
          <w:szCs w:val="28"/>
          <w:rtl w:val="true"/>
          <w:lang w:bidi="fa-IR"/>
        </w:rPr>
        <w:t>غذای گلوگیر، در زمره مجازات موعود اخرویند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آن در نهایت تلخی و خشونت و بدبویی است </w:t>
      </w:r>
      <w:r>
        <w:rPr>
          <w:rFonts w:eastAsia="IRNazanin" w:cs="IRNazanin"/>
          <w:color w:val="111111"/>
          <w:sz w:val="28"/>
          <w:szCs w:val="28"/>
          <w:rtl w:val="true"/>
          <w:lang w:bidi="fa-IR"/>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همانا درخت زقّوم خوراک گناهکار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فلز گداخته است که در شکم‌ها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جوشیدن آب جوشان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آیه فوق ، در دو آیه دیگر نیز از زَقّوم سخن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سوره الصافّات </w:t>
      </w:r>
      <w:r>
        <w:rPr>
          <w:rStyle w:val="FootnoteAnchor"/>
          <w:rtl w:val="true"/>
        </w:rPr>
        <w:footnoteReference w:id="1422"/>
      </w:r>
      <w:r>
        <w:rPr>
          <w:rFonts w:ascii="IRNazanin" w:hAnsi="IRNazanin" w:eastAsia="IRNazanin"/>
          <w:color w:val="111111"/>
          <w:sz w:val="28"/>
          <w:sz w:val="28"/>
          <w:szCs w:val="28"/>
          <w:rtl w:val="true"/>
          <w:lang w:bidi="fa-IR"/>
        </w:rPr>
        <w:t xml:space="preserve">که درخت زَقّوم مایه رنج و عذاب ستمکاران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درختی است که در قعر دوزخ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کلّه‌های شیاطین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 از آن می‌خورند و شکم‌ها را از آن</w:t>
      </w:r>
    </w:p>
    <w:p>
      <w:pPr>
        <w:pStyle w:val="BookText"/>
        <w:rPr/>
      </w:pPr>
      <w:r>
        <w:rPr>
          <w:rFonts w:ascii="IRNazanin" w:hAnsi="IRNazanin" w:eastAsia="IRNazanin"/>
          <w:color w:val="111111"/>
          <w:sz w:val="28"/>
          <w:sz w:val="28"/>
          <w:szCs w:val="28"/>
          <w:rtl w:val="true"/>
          <w:lang w:bidi="fa-IR"/>
        </w:rPr>
        <w:t>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آیه در سوره الواقعه </w:t>
      </w:r>
      <w:r>
        <w:rPr>
          <w:rStyle w:val="FootnoteAnchor"/>
          <w:rtl w:val="true"/>
        </w:rPr>
        <w:footnoteReference w:id="1423"/>
      </w:r>
      <w:r>
        <w:rPr>
          <w:rFonts w:ascii="IRNazanin" w:hAnsi="IRNazanin" w:eastAsia="IRNazanin"/>
          <w:color w:val="111111"/>
          <w:sz w:val="28"/>
          <w:sz w:val="28"/>
          <w:szCs w:val="28"/>
          <w:rtl w:val="true"/>
          <w:lang w:bidi="fa-IR"/>
        </w:rPr>
        <w:t>است که خداوند متعال خطاب به گمراهانِ دروغْانگار</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حتمآ از درختی که از زَقّوم است خواهید خورد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زیادی حمیم به معنای آب داغ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به تفصیل پیرامون این واژه بحث کرده است و از جمله دیدگاهی را نقل کرده که حمیم از واژگان</w:t>
      </w:r>
    </w:p>
    <w:p>
      <w:pPr>
        <w:pStyle w:val="BookText"/>
        <w:rPr/>
      </w:pPr>
      <w:r>
        <w:rPr>
          <w:rFonts w:ascii="IRNazanin" w:hAnsi="IRNazanin" w:eastAsia="IRNazanin"/>
          <w:color w:val="111111"/>
          <w:sz w:val="28"/>
          <w:sz w:val="28"/>
          <w:szCs w:val="28"/>
          <w:rtl w:val="true"/>
          <w:lang w:bidi="fa-IR"/>
        </w:rPr>
        <w:t xml:space="preserve">اضداد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معنی بکار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سرد و آب گرم </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در سوره الواقعه آمده</w:t>
      </w:r>
    </w:p>
    <w:p>
      <w:pPr>
        <w:pStyle w:val="BookText"/>
        <w:rPr/>
      </w:pPr>
      <w:r>
        <w:rPr>
          <w:rFonts w:ascii="IRNazanin" w:hAnsi="IRNazanin" w:eastAsia="IRNazanin"/>
          <w:color w:val="111111"/>
          <w:sz w:val="28"/>
          <w:sz w:val="28"/>
          <w:szCs w:val="28"/>
          <w:rtl w:val="true"/>
          <w:lang w:bidi="fa-IR"/>
        </w:rPr>
        <w:t xml:space="preserve">است که پس از خوردن زقوم ، آنگاه بر روی آن از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می‌نوشید، همانند نوشیدن شتران تشنه </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در چند آیه دیگر، به عذاب حمیم اشاره شده است از</w:t>
      </w:r>
    </w:p>
    <w:p>
      <w:pPr>
        <w:pStyle w:val="BookText"/>
        <w:rPr/>
      </w:pPr>
      <w:r>
        <w:rPr>
          <w:rFonts w:ascii="IRNazanin" w:hAnsi="IRNazanin" w:eastAsia="IRNazanin"/>
          <w:color w:val="111111"/>
          <w:sz w:val="28"/>
          <w:sz w:val="28"/>
          <w:szCs w:val="28"/>
          <w:rtl w:val="true"/>
          <w:lang w:bidi="fa-IR"/>
        </w:rPr>
        <w:t xml:space="preserve">جمله در 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وَسُقُوا مَاءً حَمِیماً فَقَطَّعَ أَمْعَاءَهُمْ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و آبی جوشان نوشانده می‌شوند که روده‌هاشان را پاره‌پاره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نوشته است غِسلِین در قرآن عزیز، آبی است که از پوست اهل آتش سرازیر شود همانند چرک و غیره و گویا آب شستشوی آنها است </w:t>
      </w:r>
      <w:r>
        <w:rPr>
          <w:rFonts w:eastAsia="IRNazanin" w:cs="IRNazanin"/>
          <w:color w:val="111111"/>
          <w:sz w:val="28"/>
          <w:szCs w:val="28"/>
          <w:rtl w:val="true"/>
          <w:lang w:bidi="fa-IR"/>
        </w:rPr>
        <w:t xml:space="preserve">. </w:t>
      </w:r>
      <w:r>
        <w:rPr>
          <w:rStyle w:val="FootnoteAnchor"/>
          <w:rtl w:val="true"/>
        </w:rPr>
        <w:footnoteReference w:id="1427"/>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طَعَامٌ إِلاَّ مِنْ غِسْلِینٍ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و خوراکی جز از چرک و خون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خطاکاران آن را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سبز خفیف نازک بدبویی است که از دریا بیرون می‌آید</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لَهم طَعامٌ الّا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وَلاَ یُغْنِی مِنْ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خوراکی ندارند جز از ضریع ، که نه فربه کند و نه از گرسنگی بازدارد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قطره‌ای از ضریع ، در نوشیدنی اهل دنیا بچکد</w:t>
      </w:r>
    </w:p>
    <w:p>
      <w:pPr>
        <w:pStyle w:val="BookText"/>
        <w:rPr/>
      </w:pPr>
      <w:r>
        <w:rPr>
          <w:rFonts w:ascii="IRNazanin" w:hAnsi="IRNazanin" w:eastAsia="IRNazanin"/>
          <w:color w:val="111111"/>
          <w:sz w:val="28"/>
          <w:sz w:val="28"/>
          <w:szCs w:val="28"/>
          <w:rtl w:val="true"/>
          <w:lang w:bidi="fa-IR"/>
        </w:rPr>
        <w:t>آنان از بوی بد آن می‌میرند</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از این روایت برمی‌آید که ضریع ، خوراک دوزخیان ،</w:t>
      </w:r>
    </w:p>
    <w:p>
      <w:pPr>
        <w:pStyle w:val="BookText"/>
        <w:rPr/>
      </w:pPr>
      <w:r>
        <w:rPr>
          <w:rFonts w:ascii="IRNazanin" w:hAnsi="IRNazanin" w:eastAsia="IRNazanin"/>
          <w:color w:val="111111"/>
          <w:sz w:val="28"/>
          <w:sz w:val="28"/>
          <w:szCs w:val="28"/>
          <w:rtl w:val="true"/>
          <w:lang w:bidi="fa-IR"/>
        </w:rPr>
        <w:t xml:space="preserve">غذایی مایع است </w:t>
      </w:r>
      <w:r>
        <w:rPr>
          <w:rFonts w:eastAsia="IRNazanin" w:cs="IRNazanin"/>
          <w:color w:val="111111"/>
          <w:sz w:val="28"/>
          <w:szCs w:val="28"/>
          <w:rtl w:val="true"/>
          <w:lang w:bidi="fa-IR"/>
        </w:rPr>
        <w:t xml:space="preserve">. </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 xml:space="preserve">غَسَّاق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تشدید یا بی‌تشدید خوانده شود، به معنای مایعی است که از چرک زخم اهل آتش و غساله آن 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گندیده خنک و بسیار سرد به گونه‌ای سرمای آن می‌سوزاند، همانند سوزاندن آب جوش و</w:t>
      </w:r>
      <w:r>
        <w:rPr>
          <w:rFonts w:eastAsia="IRNazanin" w:cs="IRNazanin"/>
          <w:color w:val="111111"/>
          <w:sz w:val="28"/>
          <w:szCs w:val="28"/>
          <w:rtl w:val="true"/>
          <w:lang w:bidi="fa-IR"/>
        </w:rPr>
        <w:t xml:space="preserve">...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 xml:space="preserve">علّامه مجلسی افزون بر نوشته ابن‌منظور،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غسّاق چشمه‌ای است که زهر هر صاحب نیشی در آن جاری است </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برای این واژه در فرهنگنامه‌ها</w:t>
      </w:r>
    </w:p>
    <w:p>
      <w:pPr>
        <w:pStyle w:val="BookText"/>
        <w:rPr/>
      </w:pPr>
      <w:r>
        <w:rPr>
          <w:rFonts w:ascii="IRNazanin" w:hAnsi="IRNazanin" w:eastAsia="IRNazanin"/>
          <w:color w:val="111111"/>
          <w:sz w:val="28"/>
          <w:sz w:val="28"/>
          <w:szCs w:val="28"/>
          <w:rtl w:val="true"/>
          <w:lang w:bidi="fa-IR"/>
        </w:rPr>
        <w:t xml:space="preserve">وکتابهای کلامی ، معانی دیگری هم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یَذُوقُونَ فِیهَا بَرْداً وَلاَ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حَمِیماً وَغَسَّاقاً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در آن جا نه خنکی چشند و نه شربتی ، جز آب جوشان و چرکابه‌ای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صدید یعنی خون و چرک که از جهنّمیان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خون آمیخته با چرک در جراحت گفته می‌شود</w:t>
      </w:r>
      <w:r>
        <w:rPr>
          <w:rFonts w:eastAsia="IRNazanin" w:cs="IRNazanin"/>
          <w:color w:val="111111"/>
          <w:sz w:val="28"/>
          <w:szCs w:val="28"/>
          <w:rtl w:val="true"/>
          <w:lang w:bidi="fa-IR"/>
        </w:rPr>
        <w:t xml:space="preserve">. </w:t>
      </w:r>
      <w:r>
        <w:rPr>
          <w:rStyle w:val="FootnoteAnchor"/>
          <w:rtl w:val="true"/>
        </w:rPr>
        <w:footnoteReference w:id="1436"/>
      </w:r>
      <w:r>
        <w:rPr>
          <w:rFonts w:ascii="IRNazanin" w:hAnsi="IRNazanin" w:eastAsia="IRNazanin"/>
          <w:color w:val="111111"/>
          <w:sz w:val="28"/>
          <w:sz w:val="28"/>
          <w:szCs w:val="28"/>
          <w:rtl w:val="true"/>
          <w:lang w:bidi="fa-IR"/>
        </w:rPr>
        <w:t xml:space="preserve">در قرآن مجید آمده‌است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خَابَ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یَتَجَرَّعُهُ وَ لاَ یَکادُ یُسِیغُهُ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هر گردنکش لجوجی نومید و زیانکار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پیش روی او است و به او آبی از چرک و خون نوشانده می‌شود و آن را جرعه جرعه می‌نوشد و نمی‌تواند آن را فرو برد</w:t>
      </w:r>
      <w:r>
        <w:rPr>
          <w:rFonts w:eastAsia="IRNazanin" w:cs="IRNazanin"/>
          <w:color w:val="111111"/>
          <w:sz w:val="28"/>
          <w:szCs w:val="28"/>
          <w:rtl w:val="true"/>
          <w:lang w:bidi="fa-IR"/>
        </w:rPr>
        <w:t>.</w:t>
      </w:r>
      <w:bookmarkStart w:id="950" w:name="pg3664_27219"/>
    </w:p>
    <w:p>
      <w:pPr>
        <w:pStyle w:val="BookText"/>
        <w:rPr/>
      </w:pPr>
      <w:bookmarkEnd w:id="950"/>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و چرکی که از شرمگاه زنِ اهل زنا بیرون می‌آید و به صورت آب است </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 یعنی مس یا آهن مذاب ، برنز مذاب ، رسوب روغن ، دُرد جوشیده و چرک و صدید</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لِلظَّالِمِینَ نَارًا أَحَاطَ بِهِمْ سُرَادِقُهَا وَإِنْ یَسْتَغِیثُوا یُغَاثُوا بِمَاءٍ کَالْمُهْلِ یَشْوِی الْوُجُوهَ بِئْسَ الشَّرَابُ وَسَاءَتْ مُرْتَفَقًا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ما برای ستمگران آتشی آماده کرده‌ایم که سراپرده‌هایش آنان را در بر می‌گیرد، و اگر فریادرسی جویند به آبی چون مس گداخته که چهره‌ها را بریان می‌کند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نوشیدنی و بد آسایشگاهی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آیه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ستمگران به حق آل‌محمّد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آماده کرده‌ایم </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نیز از آن حضرت روایت شده است که دوزخیان در میان آتش ،</w:t>
      </w:r>
    </w:p>
    <w:p>
      <w:pPr>
        <w:pStyle w:val="BookText"/>
        <w:rPr/>
      </w:pPr>
      <w:r>
        <w:rPr>
          <w:rFonts w:ascii="IRNazanin" w:hAnsi="IRNazanin" w:eastAsia="IRNazanin"/>
          <w:color w:val="111111"/>
          <w:sz w:val="28"/>
          <w:sz w:val="28"/>
          <w:szCs w:val="28"/>
          <w:rtl w:val="true"/>
          <w:lang w:bidi="fa-IR"/>
        </w:rPr>
        <w:t>تشنه و گرسنه می‌مانند</w:t>
      </w:r>
      <w:r>
        <w:rPr>
          <w:rFonts w:eastAsia="IRNazanin" w:cs="IRNazanin"/>
          <w:color w:val="111111"/>
          <w:sz w:val="28"/>
          <w:szCs w:val="28"/>
          <w:rtl w:val="true"/>
          <w:lang w:bidi="fa-IR"/>
        </w:rPr>
        <w:t xml:space="preserve">. </w:t>
      </w:r>
      <w:r>
        <w:rPr>
          <w:rStyle w:val="FootnoteAnchor"/>
          <w:rtl w:val="true"/>
        </w:rPr>
        <w:footnoteReference w:id="1442"/>
      </w:r>
    </w:p>
    <w:p>
      <w:pPr>
        <w:pStyle w:val="Heading3"/>
        <w:numPr>
          <w:ilvl w:val="2"/>
          <w:numId w:val="1"/>
        </w:numPr>
        <w:rPr/>
      </w:pPr>
      <w:bookmarkStart w:id="951" w:name="__RefHeading___Toc297941_2281741623"/>
      <w:bookmarkStart w:id="952" w:name="_Toc355"/>
      <w:bookmarkEnd w:id="951"/>
      <w:r>
        <w:rPr/>
        <w:t>13</w:t>
      </w:r>
      <w:r>
        <w:rPr>
          <w:rtl w:val="true"/>
        </w:rPr>
        <w:t xml:space="preserve"> </w:t>
      </w:r>
      <w:r>
        <w:rPr>
          <w:rtl w:val="true"/>
        </w:rPr>
        <w:t xml:space="preserve">ـ </w:t>
      </w:r>
      <w:r>
        <w:rPr/>
        <w:t>38</w:t>
      </w:r>
      <w:r>
        <w:rPr>
          <w:rtl w:val="true"/>
        </w:rPr>
        <w:t xml:space="preserve">. </w:t>
      </w:r>
      <w:r>
        <w:rPr>
          <w:rtl w:val="true"/>
        </w:rPr>
        <w:t>لباس‌های جهنّمیان</w:t>
      </w:r>
      <w:bookmarkEnd w:id="952"/>
    </w:p>
    <w:p>
      <w:pPr>
        <w:pStyle w:val="BookText"/>
        <w:rPr/>
      </w:pPr>
      <w:r>
        <w:rPr>
          <w:rFonts w:ascii="IRNazanin" w:hAnsi="IRNazanin" w:eastAsia="IRNazanin"/>
          <w:color w:val="111111"/>
          <w:sz w:val="28"/>
          <w:sz w:val="28"/>
          <w:szCs w:val="28"/>
          <w:rtl w:val="true"/>
          <w:lang w:bidi="fa-IR"/>
        </w:rPr>
        <w:t xml:space="preserve">لباس‌های اهل جهنّم ، به جای پوشش و زینت موجب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کَفَرُوا قُطِّعَتْ لَهُمْ ثِیَابٌ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کفر ورزیدند، لباس‌هایی از آتش برای آنها بریده شده است </w:t>
      </w:r>
      <w:r>
        <w:rPr>
          <w:rFonts w:eastAsia="IRNazanin" w:cs="IRNazanin"/>
          <w:color w:val="111111"/>
          <w:sz w:val="28"/>
          <w:szCs w:val="28"/>
          <w:rtl w:val="true"/>
          <w:lang w:bidi="fa-IR"/>
        </w:rPr>
        <w:t>.</w:t>
      </w:r>
      <w:bookmarkStart w:id="953" w:name="pg3664_27220"/>
    </w:p>
    <w:p>
      <w:pPr>
        <w:pStyle w:val="BookText"/>
        <w:rPr/>
      </w:pPr>
      <w:bookmarkEnd w:id="9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سَرَابِیلُهُمْ مِنْ قَطِرَانٍ وَتَغْشَی وُجُوهَهُمْ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جامه‌هاشان از قطران است و آتش چهره‌هایشان را می‌پوشاند</w:t>
      </w:r>
      <w:r>
        <w:rPr>
          <w:rFonts w:eastAsia="IRNazanin" w:cs="IRNazanin"/>
          <w:color w:val="111111"/>
          <w:sz w:val="28"/>
          <w:szCs w:val="28"/>
          <w:rtl w:val="true"/>
          <w:lang w:bidi="fa-IR"/>
        </w:rPr>
        <w:t>.</w:t>
      </w:r>
    </w:p>
    <w:p>
      <w:pPr>
        <w:pStyle w:val="Heading3"/>
        <w:numPr>
          <w:ilvl w:val="2"/>
          <w:numId w:val="1"/>
        </w:numPr>
        <w:rPr/>
      </w:pPr>
      <w:bookmarkStart w:id="954" w:name="__RefHeading___Toc297943_2281741623"/>
      <w:bookmarkStart w:id="955" w:name="_Toc356"/>
      <w:bookmarkEnd w:id="954"/>
      <w:r>
        <w:rPr/>
        <w:t>14</w:t>
      </w:r>
      <w:r>
        <w:rPr>
          <w:rtl w:val="true"/>
        </w:rPr>
        <w:t xml:space="preserve"> </w:t>
      </w:r>
      <w:r>
        <w:rPr>
          <w:rtl w:val="true"/>
        </w:rPr>
        <w:t xml:space="preserve">ـ </w:t>
      </w:r>
      <w:r>
        <w:rPr/>
        <w:t>38</w:t>
      </w:r>
      <w:r>
        <w:rPr>
          <w:rtl w:val="true"/>
        </w:rPr>
        <w:t xml:space="preserve">. </w:t>
      </w:r>
      <w:r>
        <w:rPr>
          <w:rtl w:val="true"/>
        </w:rPr>
        <w:t>کند و زنجیر و گرزهای جهنّم</w:t>
      </w:r>
      <w:bookmarkEnd w:id="955"/>
    </w:p>
    <w:p>
      <w:pPr>
        <w:pStyle w:val="BookText"/>
        <w:rPr/>
      </w:pPr>
      <w:r>
        <w:rPr>
          <w:rFonts w:ascii="IRNazanin" w:hAnsi="IRNazanin" w:eastAsia="IRNazanin"/>
          <w:color w:val="111111"/>
          <w:sz w:val="28"/>
          <w:sz w:val="28"/>
          <w:szCs w:val="28"/>
          <w:rtl w:val="true"/>
          <w:lang w:bidi="fa-IR"/>
        </w:rPr>
        <w:t>غل 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زنجیرها از دیگر عذاب‌های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آیه قرآن سخن از آنها به میان آمده است که به برخی از آنها اشاره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الْمُجْرِمِینَ یَوْمَئِذٍ مُقَرَّنِینَ فِی الأَصْفَادِ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و مجرمان را در آن روز خواهی دید که با هم در زنجیرها بسته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الأَغْلاَلُ فِی أَعْنَاقِهِمْ وَالسَّلاَسِلُ یُسْحَبُونَ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الْحَمِیمِ ثُمَّ فِی</w:t>
      </w:r>
    </w:p>
    <w:p>
      <w:pPr>
        <w:pStyle w:val="BookText"/>
        <w:rPr/>
      </w:pPr>
      <w:r>
        <w:rPr>
          <w:rFonts w:ascii="Amiri" w:hAnsi="Amiri" w:eastAsia="Amiri" w:cs="Amiri"/>
          <w:color w:val="111111"/>
          <w:sz w:val="28"/>
          <w:sz w:val="28"/>
          <w:szCs w:val="28"/>
          <w:rtl w:val="true"/>
          <w:lang w:bidi="ar-SA"/>
        </w:rPr>
        <w:t xml:space="preserve">النَّارِ یُسْجَرُونَ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آنگاه که غل‌ها و زنجیرها در گردنشان افتاده ، کشانده شوند در آب جوشان ، سپس در آتش سوخته و بریان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w:t>
      </w:r>
    </w:p>
    <w:p>
      <w:pPr>
        <w:pStyle w:val="BookText"/>
        <w:rPr/>
      </w:pPr>
      <w:r>
        <w:rPr>
          <w:rFonts w:ascii="Amiri" w:hAnsi="Amiri" w:eastAsia="Amiri" w:cs="Amiri"/>
          <w:color w:val="111111"/>
          <w:sz w:val="28"/>
          <w:sz w:val="28"/>
          <w:szCs w:val="28"/>
          <w:rtl w:val="true"/>
          <w:lang w:bidi="ar-SA"/>
        </w:rPr>
        <w:t xml:space="preserve">ذِرَاعًا فَاسْلُکُوهُ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غل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دوزخش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زنجیری که طولش هفتاد گز است در بند کشید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اگر یک حلقه از این زنجیر هفتاد گزی روی زمین قرار دهند، دنیا از حرارت آن گداخته شود</w:t>
      </w:r>
      <w:r>
        <w:rPr>
          <w:rFonts w:eastAsia="IRNazanin" w:cs="IRNazanin"/>
          <w:color w:val="111111"/>
          <w:sz w:val="28"/>
          <w:szCs w:val="28"/>
          <w:rtl w:val="true"/>
          <w:lang w:bidi="fa-IR"/>
        </w:rPr>
        <w:t xml:space="preserve">. </w:t>
      </w:r>
      <w:r>
        <w:rPr>
          <w:rStyle w:val="FootnoteAnchor"/>
          <w:rtl w:val="true"/>
        </w:rPr>
        <w:footnoteReference w:id="1448"/>
      </w:r>
      <w:r>
        <w:rPr>
          <w:rFonts w:ascii="IRNazanin" w:hAnsi="IRNazanin" w:eastAsia="IRNazanin"/>
          <w:color w:val="111111"/>
          <w:sz w:val="28"/>
          <w:sz w:val="28"/>
          <w:szCs w:val="28"/>
          <w:rtl w:val="true"/>
          <w:lang w:bidi="fa-IR"/>
        </w:rPr>
        <w:t>نیز از آن حضرت روایت</w:t>
      </w:r>
      <w:bookmarkStart w:id="956" w:name="pg3664_27221"/>
    </w:p>
    <w:p>
      <w:pPr>
        <w:pStyle w:val="BookText"/>
        <w:rPr/>
      </w:pPr>
      <w:bookmarkEnd w:id="956"/>
      <w:r>
        <w:rPr>
          <w:rFonts w:ascii="IRNazanin" w:hAnsi="IRNazanin" w:eastAsia="IRNazanin"/>
          <w:color w:val="111111"/>
          <w:sz w:val="28"/>
          <w:sz w:val="28"/>
          <w:szCs w:val="28"/>
          <w:rtl w:val="true"/>
          <w:lang w:bidi="fa-IR"/>
        </w:rPr>
        <w:t>شده است که معاویه صاحب زنجیر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فرعون این امّت است </w:t>
      </w:r>
      <w:r>
        <w:rPr>
          <w:rFonts w:eastAsia="IRNazanin" w:cs="IRNazanin"/>
          <w:color w:val="111111"/>
          <w:sz w:val="28"/>
          <w:szCs w:val="28"/>
          <w:rtl w:val="true"/>
          <w:lang w:bidi="fa-IR"/>
        </w:rPr>
        <w:t xml:space="preserve">.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مَقَامِعُ مِنْ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وَذُوقُوا عَذَابَ الْحَرِیقِ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و برای آنان گرزهایی آهنین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بخواهند از شدّت غم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 به آن جا بازشان گردانند و گویند که عذاب سوزان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هنگامی که دوزخیان خود را به بالای جهنّم می‌رسانند، پس چون به کنار آن رسیدند، فرشتگان گرزهای آهن بر سر ایشان می‌کوبند تا به قعر جهنّم برمی‌گردند</w:t>
      </w:r>
      <w:r>
        <w:rPr>
          <w:rFonts w:eastAsia="IRNazanin" w:cs="IRNazanin"/>
          <w:color w:val="111111"/>
          <w:sz w:val="28"/>
          <w:szCs w:val="28"/>
          <w:rtl w:val="true"/>
          <w:lang w:bidi="fa-IR"/>
        </w:rPr>
        <w:t xml:space="preserve">. </w:t>
      </w:r>
      <w:r>
        <w:rPr>
          <w:rStyle w:val="FootnoteAnchor"/>
          <w:rtl w:val="true"/>
        </w:rPr>
        <w:footnoteReference w:id="1451"/>
      </w:r>
    </w:p>
    <w:p>
      <w:pPr>
        <w:pStyle w:val="Heading3"/>
        <w:numPr>
          <w:ilvl w:val="2"/>
          <w:numId w:val="1"/>
        </w:numPr>
        <w:rPr/>
      </w:pPr>
      <w:bookmarkStart w:id="957" w:name="__RefHeading___Toc297945_2281741623"/>
      <w:bookmarkStart w:id="958" w:name="_Toc357"/>
      <w:bookmarkEnd w:id="957"/>
      <w:r>
        <w:rPr/>
        <w:t>15</w:t>
      </w:r>
      <w:r>
        <w:rPr>
          <w:rtl w:val="true"/>
        </w:rPr>
        <w:t xml:space="preserve"> </w:t>
      </w:r>
      <w:r>
        <w:rPr>
          <w:rtl w:val="true"/>
        </w:rPr>
        <w:t xml:space="preserve">ـ </w:t>
      </w:r>
      <w:r>
        <w:rPr/>
        <w:t>38</w:t>
      </w:r>
      <w:r>
        <w:rPr>
          <w:rtl w:val="true"/>
        </w:rPr>
        <w:t xml:space="preserve">. </w:t>
      </w:r>
      <w:r>
        <w:rPr>
          <w:rtl w:val="true"/>
        </w:rPr>
        <w:t>سوختن در آب جوشان</w:t>
      </w:r>
      <w:bookmarkEnd w:id="958"/>
    </w:p>
    <w:p>
      <w:pPr>
        <w:pStyle w:val="BookText"/>
        <w:rPr/>
      </w:pPr>
      <w:r>
        <w:rPr>
          <w:rFonts w:ascii="IRNazanin" w:hAnsi="IRNazanin" w:eastAsia="IRNazanin"/>
          <w:color w:val="111111"/>
          <w:sz w:val="28"/>
          <w:sz w:val="28"/>
          <w:szCs w:val="28"/>
          <w:rtl w:val="true"/>
          <w:lang w:bidi="fa-IR"/>
        </w:rPr>
        <w:t xml:space="preserve">یکی از عذاب‌های سخت دوزخ سوختن در آب جوشان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یُصَبُّ مِنْ فَوْقِ رُءُوسِهِمْ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یُصْهَرُ بِهِ مَا فِی بُطُونِهِمْ وَالْجُلُودُ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از بالای  سرشان آب جوشان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درون دارند و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بدان می‌گدازد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اعظم ما هنالک بلیّة نزول الحمیم ؛ </w:t>
      </w:r>
      <w:r>
        <w:rPr>
          <w:rStyle w:val="FootnoteAnchor"/>
          <w:rtl w:val="true"/>
        </w:rPr>
        <w:footnoteReference w:id="145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بدبختی دوزخ ، باریدنِ آب جوشان است </w:t>
      </w:r>
      <w:r>
        <w:rPr>
          <w:rStyle w:val="FootnoteAnchor"/>
          <w:rtl w:val="true"/>
        </w:rPr>
        <w:footnoteReference w:id="14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959" w:name="pg3664_27222"/>
    </w:p>
    <w:p>
      <w:pPr>
        <w:pStyle w:val="Heading3"/>
        <w:numPr>
          <w:ilvl w:val="2"/>
          <w:numId w:val="1"/>
        </w:numPr>
        <w:rPr/>
      </w:pPr>
      <w:bookmarkStart w:id="960" w:name="__RefHeading___Toc297947_2281741623"/>
      <w:bookmarkStart w:id="961" w:name="_Toc358"/>
      <w:bookmarkEnd w:id="959"/>
      <w:bookmarkEnd w:id="960"/>
      <w:r>
        <w:rPr/>
        <w:t>16</w:t>
      </w:r>
      <w:r>
        <w:rPr>
          <w:rtl w:val="true"/>
        </w:rPr>
        <w:t xml:space="preserve"> </w:t>
      </w:r>
      <w:r>
        <w:rPr>
          <w:rtl w:val="true"/>
        </w:rPr>
        <w:t xml:space="preserve">ـ </w:t>
      </w:r>
      <w:r>
        <w:rPr/>
        <w:t>38</w:t>
      </w:r>
      <w:r>
        <w:rPr>
          <w:rtl w:val="true"/>
        </w:rPr>
        <w:t xml:space="preserve">. </w:t>
      </w:r>
      <w:r>
        <w:rPr>
          <w:rtl w:val="true"/>
        </w:rPr>
        <w:t>داغ نهادن جهنّمیان</w:t>
      </w:r>
      <w:bookmarkEnd w:id="961"/>
    </w:p>
    <w:p>
      <w:pPr>
        <w:pStyle w:val="BookText"/>
        <w:rPr/>
      </w:pPr>
      <w:r>
        <w:rPr>
          <w:rFonts w:ascii="IRNazanin" w:hAnsi="IRNazanin" w:eastAsia="IRNazanin"/>
          <w:color w:val="111111"/>
          <w:sz w:val="28"/>
          <w:sz w:val="28"/>
          <w:szCs w:val="28"/>
          <w:rtl w:val="true"/>
          <w:lang w:bidi="fa-IR"/>
        </w:rPr>
        <w:t xml:space="preserve">یکی دیگر از عذاب‌های دوزخ ، داغ نهادن بر دوزخیان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را که زر و سیم می‌اندوزند و آن را در راه خدا انفاق نمی‌کنند، به عذابی دردناک مژده ده ، 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دوزخ بگذازند و با آنها پیشانی و پهلو و پشت آنان را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برای خود اندوختید، پس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می‌اندوختید</w:t>
      </w:r>
      <w:r>
        <w:rPr>
          <w:rFonts w:eastAsia="IRNazanin" w:cs="IRNazanin"/>
          <w:color w:val="111111"/>
          <w:sz w:val="28"/>
          <w:szCs w:val="28"/>
          <w:rtl w:val="true"/>
          <w:lang w:bidi="fa-IR"/>
        </w:rPr>
        <w:t xml:space="preserve">.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انفاق در این آیه زکات است </w:t>
      </w:r>
      <w:r>
        <w:rPr>
          <w:rFonts w:eastAsia="IRNazanin" w:cs="IRNazanin"/>
          <w:color w:val="111111"/>
          <w:sz w:val="28"/>
          <w:szCs w:val="28"/>
          <w:rtl w:val="true"/>
          <w:lang w:bidi="fa-IR"/>
        </w:rPr>
        <w:t xml:space="preserve">. </w:t>
      </w:r>
      <w:r>
        <w:rPr>
          <w:rStyle w:val="FootnoteAnchor"/>
          <w:rtl w:val="true"/>
        </w:rPr>
        <w:footnoteReference w:id="1456"/>
      </w:r>
    </w:p>
    <w:p>
      <w:pPr>
        <w:pStyle w:val="Heading3"/>
        <w:numPr>
          <w:ilvl w:val="2"/>
          <w:numId w:val="1"/>
        </w:numPr>
        <w:rPr/>
      </w:pPr>
      <w:bookmarkStart w:id="962" w:name="__RefHeading___Toc297949_2281741623"/>
      <w:bookmarkStart w:id="963" w:name="_Toc359"/>
      <w:bookmarkEnd w:id="962"/>
      <w:r>
        <w:rPr/>
        <w:t>17</w:t>
      </w:r>
      <w:r>
        <w:rPr>
          <w:rtl w:val="true"/>
        </w:rPr>
        <w:t xml:space="preserve"> </w:t>
      </w:r>
      <w:r>
        <w:rPr>
          <w:rtl w:val="true"/>
        </w:rPr>
        <w:t xml:space="preserve">ـ </w:t>
      </w:r>
      <w:r>
        <w:rPr/>
        <w:t>38</w:t>
      </w:r>
      <w:r>
        <w:rPr>
          <w:rtl w:val="true"/>
        </w:rPr>
        <w:t xml:space="preserve">. </w:t>
      </w:r>
      <w:r>
        <w:rPr>
          <w:rtl w:val="true"/>
        </w:rPr>
        <w:t>گزندگان موذی جهنّم</w:t>
      </w:r>
      <w:bookmarkEnd w:id="963"/>
    </w:p>
    <w:p>
      <w:pPr>
        <w:pStyle w:val="BookText"/>
        <w:rPr/>
      </w:pPr>
      <w:r>
        <w:rPr>
          <w:rFonts w:ascii="IRNazanin" w:hAnsi="IRNazanin" w:eastAsia="IRNazanin"/>
          <w:color w:val="111111"/>
          <w:sz w:val="28"/>
          <w:sz w:val="28"/>
          <w:szCs w:val="28"/>
          <w:rtl w:val="true"/>
          <w:lang w:bidi="fa-IR"/>
        </w:rPr>
        <w:t xml:space="preserve">یکی از عذاب‌های سخت و جانکاه دوزخ ، گزیدن گزندگان موذی همانند مار و عقرب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رسیده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و عقرب‌های خطرناک و وادی‌های استقرار آن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وادی فلق ، غسّاق ، سقر، که پیشتر در شرح وادیهای جهنّم به بخشی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کرده است که در جهنّم ماری هست به بزرگی گردن شتران که یکی از آنها که کسی را می‌گزد چهل قرن یا چهل سال در آن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عقرب‌هایی هست به درشتی استر که از گزیدن آنها نیز این مدت می‌ماند</w:t>
      </w:r>
      <w:r>
        <w:rPr>
          <w:rFonts w:eastAsia="IRNazanin" w:cs="IRNazanin"/>
          <w:color w:val="111111"/>
          <w:sz w:val="28"/>
          <w:szCs w:val="28"/>
          <w:rtl w:val="true"/>
          <w:lang w:bidi="fa-IR"/>
        </w:rPr>
        <w:t xml:space="preserve">.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اعوذ بک من عقاربها الفاغرة أفواهها، و حیاتها الصالقة بانیاها؛ </w:t>
      </w:r>
      <w:r>
        <w:rPr>
          <w:rStyle w:val="FootnoteAnchor"/>
          <w:rtl w:val="true"/>
        </w:rPr>
        <w:footnoteReference w:id="1458"/>
      </w:r>
      <w:bookmarkStart w:id="964" w:name="pg3664_27223"/>
    </w:p>
    <w:p>
      <w:pPr>
        <w:pStyle w:val="BookText"/>
        <w:rPr/>
      </w:pPr>
      <w:bookmarkEnd w:id="964"/>
      <w:r>
        <w:rPr>
          <w:rFonts w:ascii="IRNazanin" w:hAnsi="IRNazanin" w:eastAsia="IRNazanin"/>
          <w:color w:val="111111"/>
          <w:sz w:val="28"/>
          <w:sz w:val="28"/>
          <w:szCs w:val="28"/>
          <w:rtl w:val="true"/>
          <w:lang w:bidi="fa-IR"/>
        </w:rPr>
        <w:t>به تو پناه می‌برم از کژدم‌های آن که دهن‌هاشان گشوده‌اند و از مارهای آن که با نیش‌هاشان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معاذ بن جبل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کلاب اهل النار تنشط اللحم و العظم ؛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سگهای جهنّم ، گوشت و استخوان دوزخیان را بدرند</w:t>
      </w:r>
      <w:r>
        <w:rPr>
          <w:rFonts w:eastAsia="IRNazanin" w:cs="IRNazanin"/>
          <w:color w:val="111111"/>
          <w:sz w:val="28"/>
          <w:szCs w:val="28"/>
          <w:rtl w:val="true"/>
          <w:lang w:bidi="fa-IR"/>
        </w:rPr>
        <w:t>.</w:t>
      </w:r>
    </w:p>
    <w:p>
      <w:pPr>
        <w:pStyle w:val="Heading3"/>
        <w:numPr>
          <w:ilvl w:val="2"/>
          <w:numId w:val="1"/>
        </w:numPr>
        <w:rPr/>
      </w:pPr>
      <w:bookmarkStart w:id="965" w:name="__RefHeading___Toc297951_2281741623"/>
      <w:bookmarkStart w:id="966" w:name="_Toc360"/>
      <w:bookmarkEnd w:id="965"/>
      <w:r>
        <w:rPr/>
        <w:t>18</w:t>
      </w:r>
      <w:r>
        <w:rPr>
          <w:rtl w:val="true"/>
        </w:rPr>
        <w:t xml:space="preserve"> </w:t>
      </w:r>
      <w:r>
        <w:rPr>
          <w:rtl w:val="true"/>
        </w:rPr>
        <w:t xml:space="preserve">ـ </w:t>
      </w:r>
      <w:r>
        <w:rPr/>
        <w:t>38</w:t>
      </w:r>
      <w:r>
        <w:rPr>
          <w:rtl w:val="true"/>
        </w:rPr>
        <w:t xml:space="preserve">. </w:t>
      </w:r>
      <w:r>
        <w:rPr>
          <w:rtl w:val="true"/>
        </w:rPr>
        <w:t>سیمای جهنّمیان</w:t>
      </w:r>
      <w:bookmarkEnd w:id="966"/>
    </w:p>
    <w:p>
      <w:pPr>
        <w:pStyle w:val="BookText"/>
        <w:rPr/>
      </w:pPr>
      <w:r>
        <w:rPr>
          <w:rFonts w:ascii="IRNazanin" w:hAnsi="IRNazanin" w:eastAsia="IRNazanin"/>
          <w:color w:val="111111"/>
          <w:sz w:val="28"/>
          <w:sz w:val="28"/>
          <w:szCs w:val="28"/>
          <w:rtl w:val="true"/>
          <w:lang w:bidi="fa-IR"/>
        </w:rPr>
        <w:t xml:space="preserve">یکی از امور وحشتناک ، چهره سهمگین و خوفناک جهنّمیان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کَسَبُوا السَّیِّئَاتِ جَزَاءُ سَیِّئَةٍ بِمِثْلِهَا وَتَرْهَقُهُمْ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 xml:space="preserve">و کسانی که مرتکب بدیها شده‌اند، 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مانند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خواری آنان را فرو می‌گیرد؛ در برابر خدا هیچ حمایتگری برای 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چهره‌هایشان با پاره‌ای از شب تار پوشیده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آتش‌اند و در آن همیشه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فِیهَا کَالِحُونَ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سبک باشد، آنان به خویشتن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چهره آنان را می‌سوزاند و آنان در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ترشرویند</w:t>
      </w:r>
      <w:r>
        <w:rPr>
          <w:rFonts w:eastAsia="IRNazanin" w:cs="IRNazanin"/>
          <w:color w:val="111111"/>
          <w:sz w:val="28"/>
          <w:szCs w:val="28"/>
          <w:rtl w:val="true"/>
          <w:lang w:bidi="fa-IR"/>
        </w:rPr>
        <w:t>.</w:t>
      </w:r>
      <w:bookmarkStart w:id="967" w:name="pg3664_27224"/>
    </w:p>
    <w:p>
      <w:pPr>
        <w:pStyle w:val="BookText"/>
        <w:rPr/>
      </w:pPr>
      <w:bookmarkEnd w:id="9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 الْمُجْرِمُونَ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مجرمان به سیمایشان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گناهکاران و کافران شناخته می‌شوند به علامتی که در ایشان مخلوق شده مثل سیاهی رو و کبودی چشم و نشانه‌های حزن و خواری </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ابراهیم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پیشین گفته که دهن‌های ایشان باز باشد و روهای آنان متغیّر و سیاه باشد از شدّت احتراق </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گروهی به شکل میمون و خوک و سگ</w:t>
      </w:r>
    </w:p>
    <w:p>
      <w:pPr>
        <w:pStyle w:val="BookText"/>
        <w:rPr/>
      </w:pPr>
      <w:r>
        <w:rPr>
          <w:rFonts w:ascii="IRNazanin" w:hAnsi="IRNazanin" w:eastAsia="IRNazanin"/>
          <w:color w:val="111111"/>
          <w:sz w:val="28"/>
          <w:sz w:val="28"/>
          <w:szCs w:val="28"/>
          <w:rtl w:val="true"/>
          <w:lang w:bidi="fa-IR"/>
        </w:rPr>
        <w:t>محشور شده و به همان شکل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جثّه و اندام دوزخیان غیرعادی و عجیب توصیف شده است </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دوزخیان میان آتش ، کران و گنگان و کوران باشند، و روی‌هایشان سیاه باشد</w:t>
      </w:r>
      <w:r>
        <w:rPr>
          <w:rFonts w:eastAsia="IRNazanin" w:cs="IRNazanin"/>
          <w:color w:val="111111"/>
          <w:sz w:val="28"/>
          <w:szCs w:val="28"/>
          <w:rtl w:val="true"/>
          <w:lang w:bidi="fa-IR"/>
        </w:rPr>
        <w:t xml:space="preserve">. </w:t>
      </w:r>
      <w:r>
        <w:rPr>
          <w:rStyle w:val="FootnoteAnchor"/>
          <w:rtl w:val="true"/>
        </w:rPr>
        <w:footnoteReference w:id="1466"/>
      </w:r>
    </w:p>
    <w:p>
      <w:pPr>
        <w:pStyle w:val="Heading3"/>
        <w:numPr>
          <w:ilvl w:val="2"/>
          <w:numId w:val="1"/>
        </w:numPr>
        <w:rPr/>
      </w:pPr>
      <w:bookmarkStart w:id="968" w:name="__RefHeading___Toc297953_2281741623"/>
      <w:bookmarkStart w:id="969" w:name="_Toc361"/>
      <w:bookmarkEnd w:id="968"/>
      <w:r>
        <w:rPr/>
        <w:t>19</w:t>
      </w:r>
      <w:r>
        <w:rPr>
          <w:rtl w:val="true"/>
        </w:rPr>
        <w:t xml:space="preserve"> </w:t>
      </w:r>
      <w:r>
        <w:rPr>
          <w:rtl w:val="true"/>
        </w:rPr>
        <w:t xml:space="preserve">ـ </w:t>
      </w:r>
      <w:r>
        <w:rPr/>
        <w:t>38</w:t>
      </w:r>
      <w:r>
        <w:rPr>
          <w:rtl w:val="true"/>
        </w:rPr>
        <w:t xml:space="preserve">. </w:t>
      </w:r>
      <w:r>
        <w:rPr>
          <w:rtl w:val="true"/>
        </w:rPr>
        <w:t>فریاد جهنّمیان</w:t>
      </w:r>
      <w:bookmarkEnd w:id="969"/>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اهل جهنّم از شدّت آنچه از عذاب الهی به آنان می‌رسد مانند سگ‌ها و گرگ‌ها فریاد می‌کنند</w:t>
      </w:r>
      <w:r>
        <w:rPr>
          <w:rFonts w:eastAsia="IRNazanin" w:cs="IRNazanin"/>
          <w:color w:val="111111"/>
          <w:sz w:val="28"/>
          <w:szCs w:val="28"/>
          <w:rtl w:val="true"/>
          <w:lang w:bidi="fa-IR"/>
        </w:rPr>
        <w:t xml:space="preserve">. </w:t>
      </w:r>
      <w:r>
        <w:rPr>
          <w:rStyle w:val="FootnoteAnchor"/>
          <w:rtl w:val="true"/>
        </w:rPr>
        <w:footnoteReference w:id="1467"/>
      </w:r>
    </w:p>
    <w:p>
      <w:pPr>
        <w:pStyle w:val="Heading3"/>
        <w:numPr>
          <w:ilvl w:val="2"/>
          <w:numId w:val="1"/>
        </w:numPr>
        <w:rPr/>
      </w:pPr>
      <w:bookmarkStart w:id="970" w:name="__RefHeading___Toc297955_2281741623"/>
      <w:bookmarkStart w:id="971" w:name="_Toc362"/>
      <w:bookmarkEnd w:id="970"/>
      <w:r>
        <w:rPr/>
        <w:t>20</w:t>
      </w:r>
      <w:r>
        <w:rPr>
          <w:rtl w:val="true"/>
        </w:rPr>
        <w:t xml:space="preserve"> </w:t>
      </w:r>
      <w:r>
        <w:rPr>
          <w:rtl w:val="true"/>
        </w:rPr>
        <w:t xml:space="preserve">ـ </w:t>
      </w:r>
      <w:r>
        <w:rPr/>
        <w:t>38</w:t>
      </w:r>
      <w:r>
        <w:rPr>
          <w:rtl w:val="true"/>
        </w:rPr>
        <w:t xml:space="preserve">. </w:t>
      </w:r>
      <w:r>
        <w:rPr>
          <w:rtl w:val="true"/>
        </w:rPr>
        <w:t>همدم شیطانی جهنّمیان</w:t>
      </w:r>
      <w:bookmarkEnd w:id="971"/>
    </w:p>
    <w:p>
      <w:pPr>
        <w:pStyle w:val="BookText"/>
        <w:rPr/>
      </w:pP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یَعْشُ عَنْ ذِکْرِ الرَّحْمَانِ نُقَیِّضْ لَهُ شَیْطَانًا فَهُوَ لَهُ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w:t>
      </w:r>
      <w:bookmarkStart w:id="972" w:name="pg3664_27225"/>
    </w:p>
    <w:p>
      <w:pPr>
        <w:pStyle w:val="BookText"/>
        <w:rPr/>
      </w:pPr>
      <w:bookmarkEnd w:id="972"/>
      <w:r>
        <w:rPr>
          <w:rFonts w:ascii="Amiri" w:hAnsi="Amiri" w:eastAsia="Amiri" w:cs="Amiri"/>
          <w:color w:val="111111"/>
          <w:sz w:val="28"/>
          <w:sz w:val="28"/>
          <w:szCs w:val="28"/>
          <w:rtl w:val="true"/>
          <w:lang w:bidi="ar-SA"/>
        </w:rPr>
        <w:t xml:space="preserve">لَیَصُدُّونَهُمْ عَنْ السَّبِیلِ وَیَحْسَبُونَ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یَالَیْتَ بَیْنِی وَبَیْنَکَ بُعْدَ الْمَشْرِقَیْنِ فَبِئْسَ الْقَرِینُ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و هر که از یاد خدای رحمن چشم پوشد، برای او شیطانی برانگیزیم که دمساز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شیاطین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بازمی‌دارند و آنان می‌پندارند که راه یافتگانند، تا آنگاه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دمسازش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شیطان همدمش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مشرق و مغرب بود، که چه بد دمسازی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آیات شریفه بیان شده ، نشان می‌دهد شیطانی که در دنیا کسانی را گمراه می‌کند، در آخرت در جهنّم همدم آنان گردیده و به آزارشان خواهد پرداخت </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همدم بهشتیان ، خیرات حسان ـ زنان خوش‌خوی پریچهره ـ است و همدم دوزخیان ، کافران و منافقان و شیاطین‌اند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انسانی ، یک همدم شیطانی است </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اوصاف دوزخیان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بدکاران و شیاطین همدم می‌شوند</w:t>
      </w:r>
      <w:r>
        <w:rPr>
          <w:rFonts w:eastAsia="IRNazanin" w:cs="IRNazanin"/>
          <w:color w:val="111111"/>
          <w:sz w:val="28"/>
          <w:szCs w:val="28"/>
          <w:rtl w:val="true"/>
          <w:lang w:bidi="fa-IR"/>
        </w:rPr>
        <w:t xml:space="preserve">. </w:t>
      </w:r>
      <w:r>
        <w:rPr>
          <w:rStyle w:val="FootnoteAnchor"/>
          <w:rtl w:val="true"/>
        </w:rPr>
        <w:footnoteReference w:id="1471"/>
      </w:r>
    </w:p>
    <w:p>
      <w:pPr>
        <w:pStyle w:val="Heading3"/>
        <w:numPr>
          <w:ilvl w:val="2"/>
          <w:numId w:val="1"/>
        </w:numPr>
        <w:rPr/>
      </w:pPr>
      <w:bookmarkStart w:id="973" w:name="__RefHeading___Toc297957_2281741623"/>
      <w:bookmarkStart w:id="974" w:name="_Toc363"/>
      <w:bookmarkEnd w:id="973"/>
      <w:r>
        <w:rPr/>
        <w:t>21</w:t>
      </w:r>
      <w:r>
        <w:rPr>
          <w:rtl w:val="true"/>
        </w:rPr>
        <w:t xml:space="preserve"> </w:t>
      </w:r>
      <w:r>
        <w:rPr>
          <w:rtl w:val="true"/>
        </w:rPr>
        <w:t xml:space="preserve">ـ </w:t>
      </w:r>
      <w:r>
        <w:rPr/>
        <w:t>38</w:t>
      </w:r>
      <w:r>
        <w:rPr>
          <w:rtl w:val="true"/>
        </w:rPr>
        <w:t xml:space="preserve">. </w:t>
      </w:r>
      <w:r>
        <w:rPr>
          <w:rtl w:val="true"/>
        </w:rPr>
        <w:t>نزاع و جدال اهل جهنّم</w:t>
      </w:r>
      <w:bookmarkEnd w:id="974"/>
    </w:p>
    <w:p>
      <w:pPr>
        <w:pStyle w:val="BookText"/>
        <w:rPr/>
      </w:pPr>
      <w:r>
        <w:rPr>
          <w:rFonts w:ascii="IRNazanin" w:hAnsi="IRNazanin" w:eastAsia="IRNazanin"/>
          <w:color w:val="111111"/>
          <w:sz w:val="28"/>
          <w:sz w:val="28"/>
          <w:szCs w:val="28"/>
          <w:rtl w:val="true"/>
          <w:lang w:bidi="fa-IR"/>
        </w:rPr>
        <w:t>دوزخیان با یکدیگر و با شیاطین درگیری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درگیری میان پیشوایان اهل جهنّم با پیروانشان و نیز نفرین پیروان بر رؤسای خود و هم‌چنین نزاع شیطان با دوزخیان خبر داده است </w:t>
      </w:r>
      <w:r>
        <w:rPr>
          <w:rFonts w:eastAsia="IRNazanin" w:cs="IRNazanin"/>
          <w:color w:val="111111"/>
          <w:sz w:val="28"/>
          <w:szCs w:val="28"/>
          <w:rtl w:val="true"/>
          <w:lang w:bidi="fa-IR"/>
        </w:rPr>
        <w:t xml:space="preserve">. </w:t>
      </w:r>
      <w:r>
        <w:rPr>
          <w:rStyle w:val="FootnoteAnchor"/>
          <w:rtl w:val="true"/>
        </w:rPr>
        <w:footnoteReference w:id="147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به شما وعده داد وعده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وعده دادم و با شما خلاف کردم ، و مرا بر شما هیچ تسلّطی نبود جز آن که شما را فرا خواندم و اجابتم نمودید، پس مرا سرزنش نکنید و خود را سرزنش کنید</w:t>
      </w:r>
      <w:r>
        <w:rPr>
          <w:rFonts w:eastAsia="IRNazanin" w:cs="IRNazanin"/>
          <w:color w:val="111111"/>
          <w:sz w:val="28"/>
          <w:szCs w:val="28"/>
          <w:rtl w:val="true"/>
          <w:lang w:bidi="fa-IR"/>
        </w:rPr>
        <w:t xml:space="preserve">. </w:t>
      </w:r>
      <w:r>
        <w:rPr>
          <w:rStyle w:val="FootnoteAnchor"/>
          <w:rtl w:val="true"/>
        </w:rPr>
        <w:footnoteReference w:id="1473"/>
      </w:r>
      <w:bookmarkStart w:id="975" w:name="pg3664_27226"/>
    </w:p>
    <w:p>
      <w:pPr>
        <w:pStyle w:val="Heading3"/>
        <w:numPr>
          <w:ilvl w:val="2"/>
          <w:numId w:val="1"/>
        </w:numPr>
        <w:rPr/>
      </w:pPr>
      <w:bookmarkStart w:id="976" w:name="__RefHeading___Toc297959_2281741623"/>
      <w:bookmarkStart w:id="977" w:name="_Toc364"/>
      <w:bookmarkEnd w:id="975"/>
      <w:bookmarkEnd w:id="976"/>
      <w:r>
        <w:rPr/>
        <w:t>22</w:t>
      </w:r>
      <w:r>
        <w:rPr>
          <w:rtl w:val="true"/>
        </w:rPr>
        <w:t xml:space="preserve"> </w:t>
      </w:r>
      <w:r>
        <w:rPr>
          <w:rtl w:val="true"/>
        </w:rPr>
        <w:t xml:space="preserve">ـ </w:t>
      </w:r>
      <w:r>
        <w:rPr/>
        <w:t>38</w:t>
      </w:r>
      <w:r>
        <w:rPr>
          <w:rtl w:val="true"/>
        </w:rPr>
        <w:t xml:space="preserve">. </w:t>
      </w:r>
      <w:r>
        <w:rPr>
          <w:rtl w:val="true"/>
        </w:rPr>
        <w:t>تحقیر و سرزنش جهنّمیان</w:t>
      </w:r>
      <w:bookmarkEnd w:id="977"/>
    </w:p>
    <w:p>
      <w:pPr>
        <w:pStyle w:val="BookText"/>
        <w:rPr/>
      </w:pPr>
      <w:r>
        <w:rPr>
          <w:rFonts w:ascii="IRNazanin" w:hAnsi="IRNazanin" w:eastAsia="IRNazanin"/>
          <w:color w:val="111111"/>
          <w:sz w:val="28"/>
          <w:sz w:val="28"/>
          <w:szCs w:val="28"/>
          <w:rtl w:val="true"/>
          <w:lang w:bidi="fa-IR"/>
        </w:rPr>
        <w:t xml:space="preserve">یکی از عذاب‌ها و آلام روحی جهنّمیان ، تحقیر و سرزنش آنهاست که به مواردی از آنها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خداوند، بهشتیان ، کافران دوزخی را استهزا و تمسخر می‌کنند و به آنان می‌خندند، همان گونه که در دنیا آنها به مؤمنان ریشخند می‌زدند</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موکّلان جهنّم نیز دوزخیان را استهزا و توبیخ و سرزنش می‌کنند و به درخواست آنان بی‌اعتنا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فِی النَّارِ لِخَزَنَةِ جَهَنَّمَ ادْعُوا رَبَّکُمْ یُخَفِّفْ عَنَّا یَوْمًا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 لَمْ تَکُ تَأْتِیکُمْ رُسُلُکُمْ بِالْبَیِّنَاتِ قَالُوا بَلَی قَالُوا فَادْعُوا وَمَا دُعَاءُ الْکَافِرِینَ إِلاَّ فِی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و آنان که در آتشند به نگهبانان دوزخ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بخوانید تا یک روز از عذاب را به ما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پیامبرانتان دلایل روشن برای شما نیاوردند؟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کافران جز در بیراهه نیست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پاسخ منفی فرشتگان به جهنّمیان برای درخواست سبک شدن عذاب ، چهل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ناامیدی از خازنان آتش ، خواسته خود را به مالک رئیس آنان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او نیز چهل سال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گفت‌وگویی میان خدای متعال و دوزخیان در قرآن آمده است که خداوند، از اتمام حجّت خود و ارسال پیامبران در دنیا و تکذیب دوزخیان سخن به میان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اقرار به گمراهی ، از خداوند متعال ، خلاصی از آتش و فرجه مجدّد می‌طلبند</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چهل سال در</w:t>
      </w:r>
      <w:bookmarkStart w:id="978" w:name="pg3664_27227"/>
    </w:p>
    <w:p>
      <w:pPr>
        <w:pStyle w:val="BookText"/>
        <w:rPr/>
      </w:pPr>
      <w:bookmarkEnd w:id="978"/>
      <w:r>
        <w:rPr>
          <w:rFonts w:ascii="IRNazanin" w:hAnsi="IRNazanin" w:eastAsia="IRNazanin"/>
          <w:color w:val="111111"/>
          <w:sz w:val="28"/>
          <w:sz w:val="28"/>
          <w:szCs w:val="28"/>
          <w:rtl w:val="true"/>
          <w:lang w:bidi="fa-IR"/>
        </w:rPr>
        <w:t xml:space="preserve">ذلّت و خواری در عذاب می‌مانند سپس خداوند در پاسخ منفی به آنان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اخْسَئُوا فِیهَا وَلاَ تُکَلِّمُونِی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خدا گوید دور شوید در آن جا، و با من سخن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 از هر گشایش و راحتی ناامید می‌شوند و درهای جهنّم به رویشان بسته می‌شود و بر آنان دوام می‌یابد، از مصایب هلاک و فریاد و دم برآوردن و فغان و شیون </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اهل جهنّم پس از دخول به جهنّم و گرفتاری در آن ، آگاهی دارند که اهل بهشت در ثوابی بزرگ و نعمتی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خواهش می‌کنند که غذایشان دهند یا سیرابشان نمایند تا پاره‌ای از عذاب‌های دردناک از آنان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خداوند عزوجل در قرآن عزیز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وَنَادَی أَصْحَابُ النَّارِ أَصْحَابَ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79"/>
      </w:r>
      <w:r>
        <w:rPr>
          <w:rFonts w:ascii="IRNazanin" w:hAnsi="IRNazanin" w:eastAsia="IRNazanin"/>
          <w:color w:val="111111"/>
          <w:sz w:val="28"/>
          <w:sz w:val="28"/>
          <w:szCs w:val="28"/>
          <w:rtl w:val="true"/>
          <w:lang w:bidi="fa-IR"/>
        </w:rPr>
        <w:t>جواب بهشتیان چهل</w:t>
      </w:r>
    </w:p>
    <w:p>
      <w:pPr>
        <w:pStyle w:val="BookText"/>
        <w:rPr/>
      </w:pPr>
      <w:r>
        <w:rPr>
          <w:rFonts w:ascii="IRNazanin" w:hAnsi="IRNazanin" w:eastAsia="IRNazanin"/>
          <w:color w:val="111111"/>
          <w:sz w:val="28"/>
          <w:sz w:val="28"/>
          <w:szCs w:val="28"/>
          <w:rtl w:val="true"/>
          <w:lang w:bidi="fa-IR"/>
        </w:rPr>
        <w:t>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پاسخی با زبان تحقیر و اهانت به دوزخیان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حَرَّمَهُمَا عَلَی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0"/>
      </w:r>
      <w:r>
        <w:rPr>
          <w:rFonts w:ascii="IRNazanin" w:hAnsi="IRNazanin" w:eastAsia="IRNazanin"/>
          <w:color w:val="111111"/>
          <w:sz w:val="28"/>
          <w:sz w:val="28"/>
          <w:szCs w:val="28"/>
          <w:rtl w:val="true"/>
          <w:lang w:bidi="fa-IR"/>
        </w:rPr>
        <w:t xml:space="preserve">خداوند اینها را بر کافران حرام کرده است </w:t>
      </w:r>
      <w:r>
        <w:rPr>
          <w:rFonts w:eastAsia="IRNazanin" w:cs="IRNazanin"/>
          <w:color w:val="111111"/>
          <w:sz w:val="28"/>
          <w:szCs w:val="28"/>
          <w:rtl w:val="true"/>
          <w:lang w:bidi="fa-IR"/>
        </w:rPr>
        <w:t xml:space="preserve">. </w:t>
      </w:r>
      <w:r>
        <w:rPr>
          <w:rStyle w:val="FootnoteAnchor"/>
          <w:rtl w:val="true"/>
        </w:rPr>
        <w:footnoteReference w:id="1481"/>
      </w:r>
    </w:p>
    <w:p>
      <w:pPr>
        <w:pStyle w:val="Heading3"/>
        <w:numPr>
          <w:ilvl w:val="2"/>
          <w:numId w:val="1"/>
        </w:numPr>
        <w:rPr/>
      </w:pPr>
      <w:bookmarkStart w:id="979" w:name="__RefHeading___Toc297961_2281741623"/>
      <w:bookmarkStart w:id="980" w:name="_Toc365"/>
      <w:bookmarkEnd w:id="979"/>
      <w:r>
        <w:rPr/>
        <w:t>23</w:t>
      </w:r>
      <w:r>
        <w:rPr>
          <w:rtl w:val="true"/>
        </w:rPr>
        <w:t xml:space="preserve"> </w:t>
      </w:r>
      <w:r>
        <w:rPr>
          <w:rtl w:val="true"/>
        </w:rPr>
        <w:t xml:space="preserve">ـ </w:t>
      </w:r>
      <w:r>
        <w:rPr/>
        <w:t>38</w:t>
      </w:r>
      <w:r>
        <w:rPr>
          <w:rtl w:val="true"/>
        </w:rPr>
        <w:t xml:space="preserve">. </w:t>
      </w:r>
      <w:r>
        <w:rPr>
          <w:rtl w:val="true"/>
        </w:rPr>
        <w:t>حسرت و اندوه بی‌پایان جهنّمیان</w:t>
      </w:r>
      <w:bookmarkEnd w:id="980"/>
    </w:p>
    <w:p>
      <w:pPr>
        <w:pStyle w:val="BookText"/>
        <w:rPr/>
      </w:pPr>
      <w:r>
        <w:rPr>
          <w:rFonts w:ascii="IRNazanin" w:hAnsi="IRNazanin" w:eastAsia="IRNazanin"/>
          <w:color w:val="111111"/>
          <w:sz w:val="28"/>
          <w:sz w:val="28"/>
          <w:szCs w:val="28"/>
          <w:rtl w:val="true"/>
          <w:lang w:bidi="fa-IR"/>
        </w:rPr>
        <w:t xml:space="preserve">یکی از آلام جانسوز دوزخیان ، حسرت و اندوه فراوان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به مناسبت در بیان برخی فصول و ابعاد عالم آخرت در این نوشتار،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شرحی کوتاه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یَاحَسْرَتَا عَلَی مَا فَرَّطْتُ فِی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بر آنچه در حضور خدا کوتاهی ورزیدم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آیه سخن دوزخیان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مرا هدایت می‌کرد از تقوی‌پیشگان می‌شدم یا به هنگامی که عذاب را ببیند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مرا بازگشتی بود تا از نیکوکاران می‌شدم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نشانه‌های من به تو رسید ولی آنها را تکذیب و انکار کردی و گردن‌فرازی نمودی و از کافران بودی </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جنب‌الله، امیرمؤمنان و اوصیای پس از اوست </w:t>
      </w:r>
      <w:r>
        <w:rPr>
          <w:rFonts w:eastAsia="IRNazanin" w:cs="IRNazanin"/>
          <w:color w:val="111111"/>
          <w:sz w:val="28"/>
          <w:szCs w:val="28"/>
          <w:rtl w:val="true"/>
          <w:lang w:bidi="fa-IR"/>
        </w:rPr>
        <w:t xml:space="preserve">. </w:t>
      </w:r>
      <w:r>
        <w:rPr>
          <w:rStyle w:val="FootnoteAnchor"/>
          <w:rtl w:val="true"/>
        </w:rPr>
        <w:footnoteReference w:id="1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 یَقُولُ یَالَیْتَنِی اتَّخَذْتُ مَعَ الرَّسُولِ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 xml:space="preserve">و روزی است که ظالم دستهای خود را می‌گزد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پیامبر راهی بر می‌گرفتم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وای ، کاش فلانی را دوست نگرفته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گمراهی کشانید پس از آن که قرآن به من رسیده بود و شیطان همواره فروگذارنده انسان است</w:t>
      </w:r>
      <w:r>
        <w:rPr>
          <w:rFonts w:eastAsia="IRNazanin" w:cs="IRNazanin"/>
          <w:color w:val="111111"/>
          <w:sz w:val="28"/>
          <w:szCs w:val="28"/>
          <w:rtl w:val="true"/>
          <w:lang w:bidi="fa-IR"/>
        </w:rPr>
        <w:t xml:space="preserve">.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برخی از حسرت‌های دوزخیان بسیار شدید است ، همانند حالت حسرت جانسوز به هنگام دیدن منزل مقرّر خود در بهشت که آن را از دست می‌دهند</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یا به هنگام ذبح</w:t>
      </w:r>
    </w:p>
    <w:p>
      <w:pPr>
        <w:pStyle w:val="BookText"/>
        <w:rPr/>
      </w:pPr>
      <w:r>
        <w:rPr>
          <w:rFonts w:ascii="IRNazanin" w:hAnsi="IRNazanin" w:eastAsia="IRNazanin"/>
          <w:color w:val="111111"/>
          <w:sz w:val="28"/>
          <w:sz w:val="28"/>
          <w:szCs w:val="28"/>
          <w:rtl w:val="true"/>
          <w:lang w:bidi="fa-IR"/>
        </w:rPr>
        <w:t xml:space="preserve">موت و قطعی شدن احکام سرنوشت شوم ماندگار دوزخیان در دوزخ </w:t>
      </w:r>
      <w:r>
        <w:rPr>
          <w:rStyle w:val="FootnoteAnchor"/>
          <w:rtl w:val="true"/>
        </w:rPr>
        <w:footnoteReference w:id="1488"/>
      </w:r>
      <w:r>
        <w:rPr>
          <w:rFonts w:ascii="IRNazanin" w:hAnsi="IRNazanin" w:eastAsia="IRNazanin"/>
          <w:color w:val="111111"/>
          <w:sz w:val="28"/>
          <w:sz w:val="28"/>
          <w:szCs w:val="28"/>
          <w:rtl w:val="true"/>
          <w:lang w:bidi="fa-IR"/>
        </w:rPr>
        <w:t>روزی که</w:t>
      </w:r>
    </w:p>
    <w:p>
      <w:pPr>
        <w:pStyle w:val="BookText"/>
        <w:rPr/>
      </w:pPr>
      <w:r>
        <w:rPr>
          <w:rFonts w:ascii="IRNazanin" w:hAnsi="IRNazanin" w:eastAsia="IRNazanin"/>
          <w:color w:val="111111"/>
          <w:sz w:val="28"/>
          <w:sz w:val="28"/>
          <w:szCs w:val="28"/>
          <w:rtl w:val="true"/>
          <w:lang w:bidi="fa-IR"/>
        </w:rPr>
        <w:t xml:space="preserve">خداوند پیشتر هشدار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وَأَنذِرْهُمْ یَوْمَ الْحَسْرَةِ إِذْ قُضِیَ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ـ وآنان را از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حسرت بیم ده آنگاه که کار پایان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هنگام این دو حادثه ، اگر برای دوزخیان مرگ مقرر بود، از حسرت و اندوه می‌مردند</w:t>
      </w:r>
      <w:r>
        <w:rPr>
          <w:rFonts w:eastAsia="IRNazanin" w:cs="IRNazanin"/>
          <w:color w:val="111111"/>
          <w:sz w:val="28"/>
          <w:szCs w:val="28"/>
          <w:rtl w:val="true"/>
          <w:lang w:bidi="fa-IR"/>
        </w:rPr>
        <w:t>.</w:t>
      </w:r>
      <w:bookmarkStart w:id="981" w:name="pg3664_27229"/>
    </w:p>
    <w:p>
      <w:pPr>
        <w:pStyle w:val="Heading3"/>
        <w:numPr>
          <w:ilvl w:val="2"/>
          <w:numId w:val="1"/>
        </w:numPr>
        <w:rPr/>
      </w:pPr>
      <w:bookmarkStart w:id="982" w:name="__RefHeading___Toc297963_2281741623"/>
      <w:bookmarkStart w:id="983" w:name="_Toc366"/>
      <w:bookmarkEnd w:id="981"/>
      <w:bookmarkEnd w:id="982"/>
      <w:r>
        <w:rPr/>
        <w:t>24</w:t>
      </w:r>
      <w:r>
        <w:rPr>
          <w:rtl w:val="true"/>
        </w:rPr>
        <w:t xml:space="preserve"> </w:t>
      </w:r>
      <w:r>
        <w:rPr>
          <w:rtl w:val="true"/>
        </w:rPr>
        <w:t xml:space="preserve">ـ </w:t>
      </w:r>
      <w:r>
        <w:rPr/>
        <w:t>38</w:t>
      </w:r>
      <w:r>
        <w:rPr>
          <w:rtl w:val="true"/>
        </w:rPr>
        <w:t xml:space="preserve">. </w:t>
      </w:r>
      <w:r>
        <w:rPr>
          <w:rtl w:val="true"/>
        </w:rPr>
        <w:t>محروم بودن جهنّمیان از رحمت پروردگار</w:t>
      </w:r>
      <w:bookmarkEnd w:id="983"/>
    </w:p>
    <w:p>
      <w:pPr>
        <w:pStyle w:val="BookText"/>
        <w:rPr/>
      </w:pPr>
      <w:r>
        <w:rPr>
          <w:rFonts w:ascii="IRNazanin" w:hAnsi="IRNazanin" w:eastAsia="IRNazanin"/>
          <w:color w:val="111111"/>
          <w:sz w:val="28"/>
          <w:sz w:val="28"/>
          <w:szCs w:val="28"/>
          <w:rtl w:val="true"/>
          <w:lang w:bidi="fa-IR"/>
        </w:rPr>
        <w:t xml:space="preserve">یکی از نقمت‌ها و عذاب‌های شدید دوزخ ، محروم بودن و محجوب بودن دوزخیان از رحمت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فَذُوقُوا بِمَا نَسِیتُمْ لِقَاءَ یَوْمِکُمْ هَذَا إِنَّا نَسِینَاکُمْ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به سزای آن که دیدار این روزتان را از یاد بردید،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فراموشتان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نه ، همانا آنان در آن روز، از پروردگارشان محجوبند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وارده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محجوب بودن از پروردگار به معنای محجوب بودن از ثواب آمده است </w:t>
      </w:r>
      <w:r>
        <w:rPr>
          <w:rFonts w:eastAsia="IRNazanin" w:cs="IRNazanin"/>
          <w:color w:val="111111"/>
          <w:sz w:val="28"/>
          <w:szCs w:val="28"/>
          <w:rtl w:val="true"/>
          <w:lang w:bidi="fa-IR"/>
        </w:rPr>
        <w:t xml:space="preserve">.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 xml:space="preserve">در سوره مرسلات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سخن نتوانند گفت و رخصتشان ندهند تا پوزش طلبند</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گفته شده است که عدم اجازه تکلّم و پذیرش معذرت ، در موقف</w:t>
      </w:r>
    </w:p>
    <w:p>
      <w:pPr>
        <w:pStyle w:val="BookText"/>
        <w:rPr/>
      </w:pPr>
      <w:r>
        <w:rPr>
          <w:rFonts w:ascii="IRNazanin" w:hAnsi="IRNazanin" w:eastAsia="IRNazanin"/>
          <w:color w:val="111111"/>
          <w:sz w:val="28"/>
          <w:sz w:val="28"/>
          <w:szCs w:val="28"/>
          <w:rtl w:val="true"/>
          <w:lang w:bidi="fa-IR"/>
        </w:rPr>
        <w:t xml:space="preserve">راندن دوزخیان به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خذلان و ذلت است که در آن یاور و شفاعت‌کننده‌ای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موهبت عزت و بزرگی را از دوزخی سلب کرده است و برای او کرامتی نیست </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 xml:space="preserve">این سزای عملکرد بد او، از کفر و عصیان و ستم و گناه است </w:t>
      </w:r>
      <w:r>
        <w:rPr>
          <w:rFonts w:eastAsia="IRNazanin" w:cs="IRNazanin"/>
          <w:color w:val="111111"/>
          <w:sz w:val="28"/>
          <w:szCs w:val="28"/>
          <w:rtl w:val="true"/>
          <w:lang w:bidi="fa-IR"/>
        </w:rPr>
        <w:t>.</w:t>
      </w:r>
    </w:p>
    <w:p>
      <w:pPr>
        <w:pStyle w:val="Heading3"/>
        <w:numPr>
          <w:ilvl w:val="2"/>
          <w:numId w:val="1"/>
        </w:numPr>
        <w:rPr/>
      </w:pPr>
      <w:bookmarkStart w:id="984" w:name="__RefHeading___Toc297965_2281741623"/>
      <w:bookmarkStart w:id="985" w:name="_Toc367"/>
      <w:bookmarkEnd w:id="984"/>
      <w:r>
        <w:rPr/>
        <w:t>25</w:t>
      </w:r>
      <w:r>
        <w:rPr>
          <w:rtl w:val="true"/>
        </w:rPr>
        <w:t xml:space="preserve"> </w:t>
      </w:r>
      <w:r>
        <w:rPr>
          <w:rtl w:val="true"/>
        </w:rPr>
        <w:t xml:space="preserve">ـ </w:t>
      </w:r>
      <w:r>
        <w:rPr/>
        <w:t>38</w:t>
      </w:r>
      <w:r>
        <w:rPr>
          <w:rtl w:val="true"/>
        </w:rPr>
        <w:t xml:space="preserve">. </w:t>
      </w:r>
      <w:r>
        <w:rPr>
          <w:rtl w:val="true"/>
        </w:rPr>
        <w:t>کمیّت عذاب جهنّم</w:t>
      </w:r>
      <w:bookmarkEnd w:id="98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و مقدار زمانی عذاب دوزخ به دو نوع عذاب ابدی و عذاب منقطع تقسیم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ابدی یا خلود در عذاب ، به خاطر اهمیّت موضوع در فصلی جداگانه بحث و بررسی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اشاره‌ای کوتاه به عذاب منقطع یا محدود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برخی از احادیث گرامی و دیدگاه گروهی از متکلّمان امامیّه این عذاب ویژه کسانی است که گناهشان به حدی است که با مجازات دنیوی و برزخی و سختی‌های قیامت ، کیفرشان ناتمام مانده و کارشان به جهنّم می‌کشد و عذاب جهنّم موجب پاکی آنان می‌شود و پس از عقاب ، به شفاعت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جهنّم بیرون می‌آیند</w:t>
      </w:r>
      <w:r>
        <w:rPr>
          <w:rFonts w:eastAsia="IRNazanin" w:cs="IRNazanin"/>
          <w:color w:val="111111"/>
          <w:sz w:val="28"/>
          <w:szCs w:val="28"/>
          <w:rtl w:val="true"/>
          <w:lang w:bidi="fa-IR"/>
        </w:rPr>
        <w:t xml:space="preserve">. </w:t>
      </w:r>
      <w:r>
        <w:rPr>
          <w:rStyle w:val="FootnoteAnchor"/>
          <w:rtl w:val="true"/>
        </w:rPr>
        <w:footnoteReference w:id="1495"/>
      </w:r>
      <w:bookmarkStart w:id="986" w:name="pg3664_27231"/>
    </w:p>
    <w:p>
      <w:pPr>
        <w:pStyle w:val="Heading2"/>
        <w:numPr>
          <w:ilvl w:val="1"/>
          <w:numId w:val="1"/>
        </w:numPr>
        <w:rPr/>
      </w:pPr>
      <w:bookmarkStart w:id="987" w:name="__RefHeading___Toc297967_2281741623"/>
      <w:bookmarkStart w:id="988" w:name="_Toc368"/>
      <w:bookmarkEnd w:id="986"/>
      <w:bookmarkEnd w:id="987"/>
      <w:r>
        <w:rPr/>
        <w:t>39</w:t>
      </w:r>
      <w:r>
        <w:rPr>
          <w:rtl w:val="true"/>
        </w:rPr>
        <w:t xml:space="preserve">. </w:t>
      </w:r>
      <w:r>
        <w:rPr>
          <w:rtl w:val="true"/>
        </w:rPr>
        <w:t>اسباب ورود به جهنّم</w:t>
      </w:r>
      <w:bookmarkEnd w:id="988"/>
    </w:p>
    <w:p>
      <w:pPr>
        <w:pStyle w:val="Heading3"/>
        <w:numPr>
          <w:ilvl w:val="2"/>
          <w:numId w:val="1"/>
        </w:numPr>
        <w:rPr/>
      </w:pPr>
      <w:bookmarkStart w:id="989" w:name="__RefHeading___Toc297969_2281741623"/>
      <w:bookmarkStart w:id="990" w:name="_Toc369"/>
      <w:bookmarkEnd w:id="989"/>
      <w:r>
        <w:rPr>
          <w:rtl w:val="true"/>
        </w:rPr>
        <w:t>اشاره</w:t>
      </w:r>
      <w:bookmarkEnd w:id="990"/>
    </w:p>
    <w:p>
      <w:pPr>
        <w:pStyle w:val="BookText"/>
        <w:rPr/>
      </w:pPr>
      <w:r>
        <w:rPr>
          <w:rFonts w:ascii="IRNazanin" w:hAnsi="IRNazanin" w:eastAsia="IRNazanin"/>
          <w:color w:val="111111"/>
          <w:sz w:val="28"/>
          <w:sz w:val="28"/>
          <w:szCs w:val="28"/>
          <w:rtl w:val="true"/>
          <w:lang w:bidi="fa-IR"/>
        </w:rPr>
        <w:t>مجموعه‌ای از باورها و عقاید و اعمال ناشایست انسان ، از عوامل بدبختی و ورود به جهنّم است و این ورود، محدود و موقّت یا همیشگی و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سه گروه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سوء اعتقادی ، عوامل سوء اخلاقی و عدم پایبندی به فرایض و احکام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سطور آینده مواردی از آنها بیان می‌شود، زیرا بیان تمام آنها نیازمند تفصیل و خارج از حوصله این نوشتار است و بیشتر در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آنها را جستجو نمود</w:t>
      </w:r>
      <w:r>
        <w:rPr>
          <w:rFonts w:eastAsia="IRNazanin" w:cs="IRNazanin"/>
          <w:color w:val="111111"/>
          <w:sz w:val="28"/>
          <w:szCs w:val="28"/>
          <w:rtl w:val="true"/>
          <w:lang w:bidi="fa-IR"/>
        </w:rPr>
        <w:t>.</w:t>
      </w:r>
    </w:p>
    <w:p>
      <w:pPr>
        <w:pStyle w:val="Heading3"/>
        <w:numPr>
          <w:ilvl w:val="2"/>
          <w:numId w:val="1"/>
        </w:numPr>
        <w:rPr/>
      </w:pPr>
      <w:bookmarkStart w:id="991" w:name="__RefHeading___Toc297971_2281741623"/>
      <w:bookmarkStart w:id="992" w:name="_Toc370"/>
      <w:bookmarkEnd w:id="991"/>
      <w:r>
        <w:rPr/>
        <w:t>1</w:t>
      </w:r>
      <w:r>
        <w:rPr>
          <w:rtl w:val="true"/>
        </w:rPr>
        <w:t xml:space="preserve"> </w:t>
      </w:r>
      <w:r>
        <w:rPr>
          <w:rtl w:val="true"/>
        </w:rPr>
        <w:t xml:space="preserve">ـ </w:t>
      </w:r>
      <w:r>
        <w:rPr/>
        <w:t>39</w:t>
      </w:r>
      <w:r>
        <w:rPr>
          <w:rtl w:val="true"/>
        </w:rPr>
        <w:t xml:space="preserve">. </w:t>
      </w:r>
      <w:r>
        <w:rPr>
          <w:rtl w:val="true"/>
        </w:rPr>
        <w:t xml:space="preserve">نافرمانی خدای تعالی و رسول </w:t>
      </w:r>
      <w:r>
        <w:rPr>
          <w:rtl w:val="true"/>
        </w:rPr>
        <w:t>(</w:t>
      </w:r>
      <w:r>
        <w:rPr>
          <w:rtl w:val="true"/>
        </w:rPr>
        <w:t>صلی الله علیه و آله</w:t>
      </w:r>
      <w:r>
        <w:rPr>
          <w:rtl w:val="true"/>
        </w:rPr>
        <w:t>)</w:t>
      </w:r>
      <w:bookmarkEnd w:id="992"/>
    </w:p>
    <w:p>
      <w:pPr>
        <w:pStyle w:val="BookText"/>
        <w:rPr/>
      </w:pPr>
      <w:r>
        <w:rPr>
          <w:rFonts w:ascii="IRNazanin" w:hAnsi="IRNazanin" w:eastAsia="IRNazanin"/>
          <w:color w:val="111111"/>
          <w:sz w:val="28"/>
          <w:sz w:val="28"/>
          <w:szCs w:val="28"/>
          <w:rtl w:val="true"/>
          <w:lang w:bidi="fa-IR"/>
        </w:rPr>
        <w:t xml:space="preserve">یکی از کارهایی که موجب ورود به جهنّم است ، نافرمانی خداوند متعال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فَإِنَّ لَهُ نَارَ جَهَنَّمَ خَالِدِینَ فِیهَا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خدا و رسول او را نافرمانی کنند آنان را آتش دوزخ است که همیشه در آن خواهند ماند</w:t>
      </w:r>
      <w:r>
        <w:rPr>
          <w:rFonts w:eastAsia="IRNazanin" w:cs="IRNazanin"/>
          <w:color w:val="111111"/>
          <w:sz w:val="28"/>
          <w:szCs w:val="28"/>
          <w:rtl w:val="true"/>
          <w:lang w:bidi="fa-IR"/>
        </w:rPr>
        <w:t>.</w:t>
      </w:r>
      <w:bookmarkStart w:id="993" w:name="pg3664_27232"/>
    </w:p>
    <w:p>
      <w:pPr>
        <w:pStyle w:val="Heading3"/>
        <w:numPr>
          <w:ilvl w:val="2"/>
          <w:numId w:val="1"/>
        </w:numPr>
        <w:rPr/>
      </w:pPr>
      <w:bookmarkStart w:id="994" w:name="__RefHeading___Toc297973_2281741623"/>
      <w:bookmarkStart w:id="995" w:name="_Toc371"/>
      <w:bookmarkEnd w:id="993"/>
      <w:bookmarkEnd w:id="994"/>
      <w:r>
        <w:rPr/>
        <w:t>2</w:t>
      </w:r>
      <w:r>
        <w:rPr>
          <w:rtl w:val="true"/>
        </w:rPr>
        <w:t xml:space="preserve"> </w:t>
      </w:r>
      <w:r>
        <w:rPr>
          <w:rtl w:val="true"/>
        </w:rPr>
        <w:t xml:space="preserve">ـ </w:t>
      </w:r>
      <w:r>
        <w:rPr/>
        <w:t>39</w:t>
      </w:r>
      <w:r>
        <w:rPr>
          <w:rtl w:val="true"/>
        </w:rPr>
        <w:t xml:space="preserve">. </w:t>
      </w:r>
      <w:r>
        <w:rPr>
          <w:rtl w:val="true"/>
        </w:rPr>
        <w:t>کفر و نفاق</w:t>
      </w:r>
      <w:bookmarkEnd w:id="995"/>
    </w:p>
    <w:p>
      <w:pPr>
        <w:pStyle w:val="BookText"/>
        <w:rPr/>
      </w:pPr>
      <w:r>
        <w:rPr>
          <w:rFonts w:ascii="IRNazanin" w:hAnsi="IRNazanin" w:eastAsia="IRNazanin"/>
          <w:color w:val="111111"/>
          <w:sz w:val="28"/>
          <w:sz w:val="28"/>
          <w:szCs w:val="28"/>
          <w:rtl w:val="true"/>
          <w:lang w:bidi="fa-IR"/>
        </w:rPr>
        <w:t xml:space="preserve">کفر و نفاق مهمّترین عامل ورود به جهنّم است و با هیچ‌کدام از عوامل دیگر قابل قیاس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جَامِعُ الْمُنَافِقِینَ وَالْکَافِرِینَ فِی جَهَنَّمَ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خداوند منافقان و کافران را همگی در جهنّم گرد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إِلَی جَهَنَّمَ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و آنان که کافر شدند به سوی دوزخ گردآورده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منافقان در پایین‌ترین طبقه دوزخند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أَلاَّ یَجْعَلَ لَهُمْ حَظًّا فِی الآخِرَةِ وَلَهُمْ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خدا می‌خواهد در آخرت برای آنان بهره‌ای قرار ندهد، و برای ایشان عذابی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عادلانه الهی بر آن تعلّق گرفته است که کافران به سبب کفرشان و اصرار بر آن از بهره‌مندی‌های آخرت محروم شوند و عذابی بزرگ بر آنان مقرّر گردد</w:t>
      </w:r>
      <w:r>
        <w:rPr>
          <w:rFonts w:eastAsia="IRNazanin" w:cs="IRNazanin"/>
          <w:color w:val="111111"/>
          <w:sz w:val="28"/>
          <w:szCs w:val="28"/>
          <w:rtl w:val="true"/>
          <w:lang w:bidi="fa-IR"/>
        </w:rPr>
        <w:t xml:space="preserve">. </w:t>
      </w:r>
      <w:r>
        <w:rPr>
          <w:rStyle w:val="FootnoteAnchor"/>
          <w:rtl w:val="true"/>
        </w:rPr>
        <w:footnoteReference w:id="1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وَلِلَّذِینَ کَفَرُوا بِرَبِّهِمْ عَذَابُ جَهَنَّمَ وَبِئْسَ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 xml:space="preserve">برای آنان که به پروردگار خود کافر شدند عذاب دوزخ است و آن بدفرجامی 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وجوب ایمان هنگام معرفت خدا و وجوب فرمانبری از اوامر الهی ، از</w:t>
      </w:r>
      <w:bookmarkStart w:id="996" w:name="pg3664_27233"/>
    </w:p>
    <w:p>
      <w:pPr>
        <w:pStyle w:val="BookText"/>
        <w:rPr/>
      </w:pPr>
      <w:bookmarkEnd w:id="996"/>
      <w:r>
        <w:rPr>
          <w:rFonts w:ascii="IRNazanin" w:hAnsi="IRNazanin" w:eastAsia="IRNazanin"/>
          <w:color w:val="111111"/>
          <w:sz w:val="28"/>
          <w:sz w:val="28"/>
          <w:szCs w:val="28"/>
          <w:rtl w:val="true"/>
          <w:lang w:bidi="fa-IR"/>
        </w:rPr>
        <w:t xml:space="preserve">فرائض عقلی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ناگزیر، ترک ایمان ، و معصیت از روی کفر، شایسته مجازات از سوی خدای توانا و نیرومند است </w:t>
      </w:r>
      <w:r>
        <w:rPr>
          <w:rFonts w:eastAsia="IRNazanin" w:cs="IRNazanin"/>
          <w:color w:val="111111"/>
          <w:sz w:val="28"/>
          <w:szCs w:val="28"/>
          <w:rtl w:val="true"/>
          <w:lang w:bidi="fa-IR"/>
        </w:rPr>
        <w:t xml:space="preserve">. </w:t>
      </w:r>
      <w:r>
        <w:rPr>
          <w:rStyle w:val="FootnoteAnchor"/>
          <w:rtl w:val="true"/>
        </w:rPr>
        <w:footnoteReference w:id="1503"/>
      </w:r>
    </w:p>
    <w:p>
      <w:pPr>
        <w:pStyle w:val="Heading3"/>
        <w:numPr>
          <w:ilvl w:val="2"/>
          <w:numId w:val="1"/>
        </w:numPr>
        <w:rPr/>
      </w:pPr>
      <w:bookmarkStart w:id="997" w:name="__RefHeading___Toc297975_2281741623"/>
      <w:bookmarkStart w:id="998" w:name="_Toc372"/>
      <w:bookmarkEnd w:id="997"/>
      <w:r>
        <w:rPr/>
        <w:t>3</w:t>
      </w:r>
      <w:r>
        <w:rPr>
          <w:rtl w:val="true"/>
        </w:rPr>
        <w:t xml:space="preserve"> </w:t>
      </w:r>
      <w:r>
        <w:rPr>
          <w:rtl w:val="true"/>
        </w:rPr>
        <w:t xml:space="preserve">ـ </w:t>
      </w:r>
      <w:r>
        <w:rPr/>
        <w:t>39</w:t>
      </w:r>
      <w:r>
        <w:rPr>
          <w:rtl w:val="true"/>
        </w:rPr>
        <w:t xml:space="preserve">. </w:t>
      </w:r>
      <w:r>
        <w:rPr>
          <w:rtl w:val="true"/>
        </w:rPr>
        <w:t>تکذیب و فراموشی آخرت</w:t>
      </w:r>
      <w:bookmarkEnd w:id="998"/>
    </w:p>
    <w:p>
      <w:pPr>
        <w:pStyle w:val="BookText"/>
        <w:rPr/>
      </w:pPr>
      <w:r>
        <w:rPr>
          <w:rFonts w:ascii="IRNazanin" w:hAnsi="IRNazanin" w:eastAsia="IRNazanin"/>
          <w:color w:val="111111"/>
          <w:sz w:val="28"/>
          <w:sz w:val="28"/>
          <w:szCs w:val="28"/>
          <w:rtl w:val="true"/>
          <w:lang w:bidi="fa-IR"/>
        </w:rPr>
        <w:t xml:space="preserve">یکی از عوامل ورود به جهنّم ، دروغ پنداشتن و فراموشی روز قیامت و مجازات اعمال است ، چنانکه دوزخیان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روز جزا را یکی از عوامل ورود به دوزخ شمرده‌اند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 xml:space="preserve">و روز جزا را تکذیب و انکار می‌کردیم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وَقِیلَ الْیَوْمَ نَنسَاکُمْ کَمَا نَسِیتُمْ لِقَاءَ یَوْمِکُم هَذَا وَمَأْوَاکُم النَّارُ وَمَا لَکُمْ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فراموش می‌کنیم همان گونه که دیدار امروزتان</w:t>
      </w:r>
    </w:p>
    <w:p>
      <w:pPr>
        <w:pStyle w:val="BookText"/>
        <w:rPr/>
      </w:pPr>
      <w:r>
        <w:rPr>
          <w:rFonts w:ascii="IRNazanin" w:hAnsi="IRNazanin" w:eastAsia="IRNazanin"/>
          <w:color w:val="111111"/>
          <w:sz w:val="28"/>
          <w:sz w:val="28"/>
          <w:szCs w:val="28"/>
          <w:rtl w:val="true"/>
          <w:lang w:bidi="fa-IR"/>
        </w:rPr>
        <w:t>را فراموش کردید، و جایگاهتان در آتش است و برای شما یاورانی</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Heading3"/>
        <w:numPr>
          <w:ilvl w:val="2"/>
          <w:numId w:val="1"/>
        </w:numPr>
        <w:rPr/>
      </w:pPr>
      <w:bookmarkStart w:id="999" w:name="__RefHeading___Toc297977_2281741623"/>
      <w:bookmarkStart w:id="1000" w:name="_Toc373"/>
      <w:bookmarkEnd w:id="999"/>
      <w:r>
        <w:rPr/>
        <w:t>4</w:t>
      </w:r>
      <w:r>
        <w:rPr>
          <w:rtl w:val="true"/>
        </w:rPr>
        <w:t xml:space="preserve"> </w:t>
      </w:r>
      <w:r>
        <w:rPr>
          <w:rtl w:val="true"/>
        </w:rPr>
        <w:t xml:space="preserve">ـ </w:t>
      </w:r>
      <w:r>
        <w:rPr/>
        <w:t>39</w:t>
      </w:r>
      <w:r>
        <w:rPr>
          <w:rtl w:val="true"/>
        </w:rPr>
        <w:t xml:space="preserve">. </w:t>
      </w:r>
      <w:r>
        <w:rPr>
          <w:rtl w:val="true"/>
        </w:rPr>
        <w:t xml:space="preserve">دشمنی با امیرمؤمنان </w:t>
      </w:r>
      <w:r>
        <w:rPr>
          <w:rtl w:val="true"/>
        </w:rPr>
        <w:t>(</w:t>
      </w:r>
      <w:r>
        <w:rPr>
          <w:rtl w:val="true"/>
        </w:rPr>
        <w:t>علیه السلام</w:t>
      </w:r>
      <w:r>
        <w:rPr>
          <w:rtl w:val="true"/>
        </w:rPr>
        <w:t>)</w:t>
      </w:r>
      <w:bookmarkEnd w:id="1000"/>
    </w:p>
    <w:p>
      <w:pPr>
        <w:pStyle w:val="BookText"/>
        <w:rPr/>
      </w:pPr>
      <w:r>
        <w:rPr>
          <w:rFonts w:ascii="IRNazanin" w:hAnsi="IRNazanin" w:eastAsia="IRNazanin"/>
          <w:color w:val="111111"/>
          <w:sz w:val="28"/>
          <w:sz w:val="28"/>
          <w:szCs w:val="28"/>
          <w:rtl w:val="true"/>
          <w:lang w:bidi="fa-IR"/>
        </w:rPr>
        <w:t xml:space="preserve">دشمنی با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سخت‌ترین عذاب‌های الهی را در پی خواهد داشت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کرده است که دشمنان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آیین خود نهایت ورع و زهد و عبادت داشته باشند، همیشه در آتش جهنّم خواهند بود</w:t>
      </w:r>
      <w:r>
        <w:rPr>
          <w:rFonts w:eastAsia="IRNazanin" w:cs="IRNazanin"/>
          <w:color w:val="111111"/>
          <w:sz w:val="28"/>
          <w:szCs w:val="28"/>
          <w:rtl w:val="true"/>
          <w:lang w:bidi="fa-IR"/>
        </w:rPr>
        <w:t xml:space="preserve">. </w:t>
      </w:r>
      <w:r>
        <w:rPr>
          <w:rStyle w:val="FootnoteAnchor"/>
          <w:rtl w:val="true"/>
        </w:rPr>
        <w:footnoteReference w:id="1506"/>
      </w:r>
      <w:bookmarkStart w:id="1001" w:name="pg3664_27234"/>
    </w:p>
    <w:p>
      <w:pPr>
        <w:pStyle w:val="Heading3"/>
        <w:numPr>
          <w:ilvl w:val="2"/>
          <w:numId w:val="1"/>
        </w:numPr>
        <w:rPr/>
      </w:pPr>
      <w:bookmarkStart w:id="1002" w:name="__RefHeading___Toc297979_2281741623"/>
      <w:bookmarkStart w:id="1003" w:name="_Toc374"/>
      <w:bookmarkEnd w:id="1001"/>
      <w:bookmarkEnd w:id="1002"/>
      <w:r>
        <w:rPr/>
        <w:t>5</w:t>
      </w:r>
      <w:r>
        <w:rPr>
          <w:rtl w:val="true"/>
        </w:rPr>
        <w:t xml:space="preserve"> </w:t>
      </w:r>
      <w:r>
        <w:rPr>
          <w:rtl w:val="true"/>
        </w:rPr>
        <w:t xml:space="preserve">ـ </w:t>
      </w:r>
      <w:r>
        <w:rPr/>
        <w:t>39</w:t>
      </w:r>
      <w:r>
        <w:rPr>
          <w:rtl w:val="true"/>
        </w:rPr>
        <w:t xml:space="preserve">. </w:t>
      </w:r>
      <w:r>
        <w:rPr>
          <w:rtl w:val="true"/>
        </w:rPr>
        <w:t>دنیاگرایی</w:t>
      </w:r>
      <w:bookmarkEnd w:id="1003"/>
    </w:p>
    <w:p>
      <w:pPr>
        <w:pStyle w:val="BookText"/>
        <w:rPr/>
      </w:pPr>
      <w:r>
        <w:rPr>
          <w:rFonts w:ascii="IRNazanin" w:hAnsi="IRNazanin" w:eastAsia="IRNazanin"/>
          <w:color w:val="111111"/>
          <w:sz w:val="28"/>
          <w:sz w:val="28"/>
          <w:szCs w:val="28"/>
          <w:rtl w:val="true"/>
          <w:lang w:bidi="fa-IR"/>
        </w:rPr>
        <w:t xml:space="preserve">یکی از عوامل سقوط در جهنّم ، دنیاپرستی و دل بستن به زخازف دنیوی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 xml:space="preserve">اما هر که سرکشی کرد و زندگانی دنیوی را ترجیح داد، پس جایگاه او همان دوزخ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کَانَ یُرِیدُ حَرْثَ الدُّنْیَا نُؤتِهِ مِنْهَا وَمَا لَهُ فِی الآخِرَةِ مِنْ 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و کسی که کشت این دنیا بخواهد، به او از آن می‌دهیم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او را نصیبی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مبغوض‌ترین افراد نزد خدا بنده‌ای است که خدا او را به خودش واگذاشته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کشتزار دنیا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می‌کوشد</w:t>
      </w:r>
      <w:r>
        <w:rPr>
          <w:rFonts w:eastAsia="IRNazanin" w:cs="IRNazanin"/>
          <w:color w:val="111111"/>
          <w:sz w:val="28"/>
          <w:szCs w:val="28"/>
          <w:rtl w:val="true"/>
          <w:lang w:bidi="fa-IR"/>
        </w:rPr>
        <w:t xml:space="preserve">....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در آیه نخست ، طغیان یعنی افراط در معاصی و گناهان و خروج از حریم عبودیّت پروردگار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مقدّم دانستن حیات دنیای فانی بر آخرت و اختیار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شامل کافران و فاسقان مسلمان است که مرتکب بدی‌ها و گناهان بزرگ می‌شوند</w:t>
      </w:r>
      <w:r>
        <w:rPr>
          <w:rFonts w:eastAsia="IRNazanin" w:cs="IRNazanin"/>
          <w:color w:val="111111"/>
          <w:sz w:val="28"/>
          <w:szCs w:val="28"/>
          <w:rtl w:val="true"/>
          <w:lang w:bidi="fa-IR"/>
        </w:rPr>
        <w:t xml:space="preserve">. </w:t>
      </w:r>
      <w:r>
        <w:rPr>
          <w:rStyle w:val="FootnoteAnchor"/>
          <w:rtl w:val="true"/>
        </w:rPr>
        <w:footnoteReference w:id="1510"/>
      </w:r>
    </w:p>
    <w:p>
      <w:pPr>
        <w:pStyle w:val="Heading3"/>
        <w:numPr>
          <w:ilvl w:val="2"/>
          <w:numId w:val="1"/>
        </w:numPr>
        <w:rPr/>
      </w:pPr>
      <w:bookmarkStart w:id="1004" w:name="__RefHeading___Toc297981_2281741623"/>
      <w:bookmarkStart w:id="1005" w:name="_Toc375"/>
      <w:bookmarkEnd w:id="1004"/>
      <w:r>
        <w:rPr/>
        <w:t>6</w:t>
      </w:r>
      <w:r>
        <w:rPr>
          <w:rtl w:val="true"/>
        </w:rPr>
        <w:t xml:space="preserve"> </w:t>
      </w:r>
      <w:r>
        <w:rPr>
          <w:rtl w:val="true"/>
        </w:rPr>
        <w:t xml:space="preserve">ـ </w:t>
      </w:r>
      <w:r>
        <w:rPr/>
        <w:t>39</w:t>
      </w:r>
      <w:r>
        <w:rPr>
          <w:rtl w:val="true"/>
        </w:rPr>
        <w:t xml:space="preserve">. </w:t>
      </w:r>
      <w:r>
        <w:rPr>
          <w:rtl w:val="true"/>
        </w:rPr>
        <w:t>طغیان و استکبار</w:t>
      </w:r>
      <w:bookmarkEnd w:id="1005"/>
    </w:p>
    <w:p>
      <w:pPr>
        <w:pStyle w:val="BookText"/>
        <w:rPr/>
      </w:pPr>
      <w:r>
        <w:rPr>
          <w:rFonts w:ascii="IRNazanin" w:hAnsi="IRNazanin" w:eastAsia="IRNazanin"/>
          <w:color w:val="111111"/>
          <w:sz w:val="28"/>
          <w:sz w:val="28"/>
          <w:szCs w:val="28"/>
          <w:rtl w:val="true"/>
          <w:lang w:bidi="fa-IR"/>
        </w:rPr>
        <w:t xml:space="preserve">یکی از علل دوزخی شدن ، طغیان و استکبار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لِلطَّاغِینَ مَآبًا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کمینگاهی بوده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سرکشان بازگشتگاهی است </w:t>
      </w:r>
      <w:r>
        <w:rPr>
          <w:rFonts w:eastAsia="IRNazanin" w:cs="IRNazanin"/>
          <w:color w:val="111111"/>
          <w:sz w:val="28"/>
          <w:szCs w:val="28"/>
          <w:rtl w:val="true"/>
          <w:lang w:bidi="fa-IR"/>
        </w:rPr>
        <w:t>.</w:t>
      </w:r>
      <w:bookmarkStart w:id="1006" w:name="pg3664_27235"/>
    </w:p>
    <w:p>
      <w:pPr>
        <w:pStyle w:val="BookText"/>
        <w:rPr/>
      </w:pPr>
      <w:bookmarkEnd w:id="1006"/>
      <w:r>
        <w:rPr>
          <w:rFonts w:ascii="IRNazanin" w:hAnsi="IRNazanin" w:eastAsia="IRNazanin"/>
          <w:color w:val="111111"/>
          <w:sz w:val="28"/>
          <w:sz w:val="28"/>
          <w:szCs w:val="28"/>
          <w:rtl w:val="true"/>
          <w:lang w:bidi="fa-IR"/>
        </w:rPr>
        <w:t xml:space="preserve">طغیان ، تجاوز از حد و خروج از حریم عبودیت است </w:t>
      </w:r>
      <w:r>
        <w:rPr>
          <w:rFonts w:eastAsia="IRNazanin" w:cs="IRNazanin"/>
          <w:color w:val="111111"/>
          <w:sz w:val="28"/>
          <w:szCs w:val="28"/>
          <w:rtl w:val="true"/>
          <w:lang w:bidi="fa-IR"/>
        </w:rPr>
        <w:t xml:space="preserve">.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 xml:space="preserve">اکثر اهل جهنّم المتکبّرون ؛ </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بیشتر اهل دوزخ متکبّران‌اند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زیادی به نکوهش استکبار و تکبّر و فرجام دردناک آن</w:t>
      </w:r>
    </w:p>
    <w:p>
      <w:pPr>
        <w:pStyle w:val="BookText"/>
        <w:rPr/>
      </w:pP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Style w:val="FootnoteAnchor"/>
          <w:rtl w:val="true"/>
        </w:rPr>
        <w:footnoteReference w:id="1514"/>
      </w:r>
    </w:p>
    <w:p>
      <w:pPr>
        <w:pStyle w:val="Heading3"/>
        <w:numPr>
          <w:ilvl w:val="2"/>
          <w:numId w:val="1"/>
        </w:numPr>
        <w:rPr/>
      </w:pPr>
      <w:bookmarkStart w:id="1007" w:name="__RefHeading___Toc297983_2281741623"/>
      <w:bookmarkStart w:id="1008" w:name="_Toc376"/>
      <w:bookmarkEnd w:id="1007"/>
      <w:r>
        <w:rPr/>
        <w:t>7</w:t>
      </w:r>
      <w:r>
        <w:rPr>
          <w:rtl w:val="true"/>
        </w:rPr>
        <w:t xml:space="preserve"> </w:t>
      </w:r>
      <w:r>
        <w:rPr>
          <w:rtl w:val="true"/>
        </w:rPr>
        <w:t xml:space="preserve">ـ </w:t>
      </w:r>
      <w:r>
        <w:rPr/>
        <w:t>39</w:t>
      </w:r>
      <w:r>
        <w:rPr>
          <w:rtl w:val="true"/>
        </w:rPr>
        <w:t xml:space="preserve">. </w:t>
      </w:r>
      <w:r>
        <w:rPr>
          <w:rtl w:val="true"/>
        </w:rPr>
        <w:t>پیروی از شیطان</w:t>
      </w:r>
      <w:bookmarkEnd w:id="1008"/>
    </w:p>
    <w:p>
      <w:pPr>
        <w:pStyle w:val="BookText"/>
        <w:rPr/>
      </w:pPr>
      <w:r>
        <w:rPr>
          <w:rFonts w:ascii="IRNazanin" w:hAnsi="IRNazanin" w:eastAsia="IRNazanin"/>
          <w:color w:val="111111"/>
          <w:sz w:val="28"/>
          <w:sz w:val="28"/>
          <w:szCs w:val="28"/>
          <w:rtl w:val="true"/>
          <w:lang w:bidi="fa-IR"/>
        </w:rPr>
        <w:t xml:space="preserve">یکی از عوامل تعیین‌کننده بدبختی انسان‌ها، پیروی از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موجود پلید برای انسان دشمنی آشکار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کَانَ لِلاِْنسَانِ عَدُوًّا مُبِینًا</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خداوند متعال به هنگام طرد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اخْرُجْ مِنْهَا مَذْءُومًا مَدْحُورًا</w:t>
      </w:r>
    </w:p>
    <w:p>
      <w:pPr>
        <w:pStyle w:val="BookText"/>
        <w:rPr/>
      </w:pPr>
      <w:r>
        <w:rPr>
          <w:rFonts w:ascii="Amiri" w:hAnsi="Amiri" w:eastAsia="Amiri" w:cs="Amiri"/>
          <w:color w:val="111111"/>
          <w:sz w:val="28"/>
          <w:sz w:val="28"/>
          <w:szCs w:val="28"/>
          <w:rtl w:val="true"/>
          <w:lang w:bidi="ar-SA"/>
        </w:rPr>
        <w:t xml:space="preserve">لَمَنْ تَبِعَکَ مِنْهُمْ لاَمْلاَنَّ جَهَنَّمَ مِنْکُمْ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و رانده شده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قطعاً هر که از آنان از تو پیروی کند، دوزخ را از همه شما</w:t>
      </w:r>
    </w:p>
    <w:p>
      <w:pPr>
        <w:pStyle w:val="BookText"/>
        <w:rPr/>
      </w:pPr>
      <w:r>
        <w:rPr>
          <w:rFonts w:ascii="IRNazanin" w:hAnsi="IRNazanin" w:eastAsia="IRNazanin"/>
          <w:color w:val="111111"/>
          <w:sz w:val="28"/>
          <w:sz w:val="28"/>
          <w:szCs w:val="28"/>
          <w:rtl w:val="true"/>
          <w:lang w:bidi="fa-IR"/>
        </w:rPr>
        <w:t>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لمّة الشیطان و حمة‌النیران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حزب‌الشیطان ، الا إن حزب الشیطان هم الخاسرون ؛ </w:t>
      </w:r>
      <w:r>
        <w:rPr>
          <w:rStyle w:val="FootnoteAnchor"/>
          <w:rtl w:val="true"/>
        </w:rPr>
        <w:footnoteReference w:id="151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دسته شیطانند و شراره‌های آتش دوزخ ، و آنان حزب شیطانند و بدانید حزب شیطان در زیانند</w:t>
      </w:r>
      <w:r>
        <w:rPr>
          <w:rFonts w:eastAsia="IRNazanin" w:cs="IRNazanin"/>
          <w:color w:val="111111"/>
          <w:sz w:val="28"/>
          <w:szCs w:val="28"/>
          <w:rtl w:val="true"/>
          <w:lang w:bidi="fa-IR"/>
        </w:rPr>
        <w:t>.</w:t>
      </w:r>
      <w:bookmarkStart w:id="1009" w:name="pg3664_27236"/>
    </w:p>
    <w:p>
      <w:pPr>
        <w:pStyle w:val="Heading3"/>
        <w:numPr>
          <w:ilvl w:val="2"/>
          <w:numId w:val="1"/>
        </w:numPr>
        <w:rPr/>
      </w:pPr>
      <w:bookmarkStart w:id="1010" w:name="__RefHeading___Toc297985_2281741623"/>
      <w:bookmarkStart w:id="1011" w:name="_Toc377"/>
      <w:bookmarkEnd w:id="1009"/>
      <w:bookmarkEnd w:id="1010"/>
      <w:r>
        <w:rPr/>
        <w:t>8</w:t>
      </w:r>
      <w:r>
        <w:rPr>
          <w:rtl w:val="true"/>
        </w:rPr>
        <w:t xml:space="preserve"> </w:t>
      </w:r>
      <w:r>
        <w:rPr>
          <w:rtl w:val="true"/>
        </w:rPr>
        <w:t xml:space="preserve">ـ </w:t>
      </w:r>
      <w:r>
        <w:rPr/>
        <w:t>39</w:t>
      </w:r>
      <w:r>
        <w:rPr>
          <w:rtl w:val="true"/>
        </w:rPr>
        <w:t xml:space="preserve">. </w:t>
      </w:r>
      <w:r>
        <w:rPr>
          <w:rtl w:val="true"/>
        </w:rPr>
        <w:t>ستم و ستمگری</w:t>
      </w:r>
      <w:bookmarkEnd w:id="1011"/>
    </w:p>
    <w:p>
      <w:pPr>
        <w:pStyle w:val="BookText"/>
        <w:rPr/>
      </w:pPr>
      <w:r>
        <w:rPr>
          <w:rFonts w:ascii="IRNazanin" w:hAnsi="IRNazanin" w:eastAsia="IRNazanin"/>
          <w:color w:val="111111"/>
          <w:sz w:val="28"/>
          <w:sz w:val="28"/>
          <w:szCs w:val="28"/>
          <w:rtl w:val="true"/>
          <w:lang w:bidi="fa-IR"/>
        </w:rPr>
        <w:t xml:space="preserve">ستم و ستمگری و میل به ستمگران ، از اسباب ورود به جهنّم و چشیدن عذاب‌های دردناک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ستمگران آتشی آماده کرده‌ایم که سراپرده‌هایش آنان را در بر می‌گیرد و اگر فریادرسی جویند، به آبی چون مس گداخته که چهره‌ها را بریان می‌کند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نوشیدنی و چه بد آسایشگاهی است </w:t>
      </w:r>
      <w:r>
        <w:rPr>
          <w:rFonts w:eastAsia="IRNazanin" w:cs="IRNazanin"/>
          <w:color w:val="111111"/>
          <w:sz w:val="28"/>
          <w:szCs w:val="28"/>
          <w:rtl w:val="true"/>
          <w:lang w:bidi="fa-IR"/>
        </w:rPr>
        <w:t xml:space="preserve">. </w:t>
      </w:r>
      <w:r>
        <w:rPr>
          <w:rStyle w:val="FootnoteAnchor"/>
          <w:rtl w:val="true"/>
        </w:rPr>
        <w:footnoteReference w:id="1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و به آنان که ستم کرده‌اند میل نکنید که آتش به شما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رکون به ستمگران ، آن است که به نزد پادشاه جابری برود و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چنان زمان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او را خواهد که دست به کیسه برد و به او عطا کند</w:t>
      </w:r>
      <w:r>
        <w:rPr>
          <w:rFonts w:eastAsia="IRNazanin" w:cs="IRNazanin"/>
          <w:color w:val="111111"/>
          <w:sz w:val="28"/>
          <w:szCs w:val="28"/>
          <w:rtl w:val="true"/>
          <w:lang w:bidi="fa-IR"/>
        </w:rPr>
        <w:t xml:space="preserve">. </w:t>
      </w:r>
      <w:r>
        <w:rPr>
          <w:rStyle w:val="FootnoteAnchor"/>
          <w:rtl w:val="true"/>
        </w:rPr>
        <w:footnoteReference w:id="1520"/>
      </w:r>
    </w:p>
    <w:p>
      <w:pPr>
        <w:pStyle w:val="Heading3"/>
        <w:numPr>
          <w:ilvl w:val="2"/>
          <w:numId w:val="1"/>
        </w:numPr>
        <w:rPr/>
      </w:pPr>
      <w:bookmarkStart w:id="1012" w:name="__RefHeading___Toc297987_2281741623"/>
      <w:bookmarkStart w:id="1013" w:name="_Toc378"/>
      <w:bookmarkEnd w:id="1012"/>
      <w:r>
        <w:rPr/>
        <w:t>9</w:t>
      </w:r>
      <w:r>
        <w:rPr>
          <w:rtl w:val="true"/>
        </w:rPr>
        <w:t xml:space="preserve"> </w:t>
      </w:r>
      <w:r>
        <w:rPr>
          <w:rtl w:val="true"/>
        </w:rPr>
        <w:t xml:space="preserve">ـ </w:t>
      </w:r>
      <w:r>
        <w:rPr/>
        <w:t>39</w:t>
      </w:r>
      <w:r>
        <w:rPr>
          <w:rtl w:val="true"/>
        </w:rPr>
        <w:t xml:space="preserve">. </w:t>
      </w:r>
      <w:r>
        <w:rPr>
          <w:rtl w:val="true"/>
        </w:rPr>
        <w:t>ترک خردمندی و حقایق وحیانی</w:t>
      </w:r>
      <w:bookmarkEnd w:id="1013"/>
    </w:p>
    <w:p>
      <w:pPr>
        <w:pStyle w:val="BookText"/>
        <w:rPr/>
      </w:pPr>
      <w:r>
        <w:rPr>
          <w:rFonts w:ascii="IRNazanin" w:hAnsi="IRNazanin" w:eastAsia="IRNazanin"/>
          <w:color w:val="111111"/>
          <w:sz w:val="28"/>
          <w:sz w:val="28"/>
          <w:szCs w:val="28"/>
          <w:rtl w:val="true"/>
          <w:lang w:bidi="fa-IR"/>
        </w:rPr>
        <w:t xml:space="preserve">عقل و پیامبر، دو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باطنی و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جهان برای انسان‌ها است و بی‌اعتنایی به این دو حجّت قویم ، موجب نکبت و خذلان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گفت‌وگوی فرشتگان موکّل جهنّم با جهنّمیان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دوزخیان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بیم‌کننده‌ای نزد شما نیامد؟ در پاسخ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کُنَّا نَسْمَعُ أَوْ نَعْقِلُ مَا کُنَّا فِی أَصْحَابِ السَّعِیرِ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گویند اگر ما می‌شنیدیم یا خردمندی می‌کردیم در زمره دوزخیان نبودیم </w:t>
      </w:r>
      <w:r>
        <w:rPr>
          <w:rFonts w:eastAsia="IRNazanin" w:cs="IRNazanin"/>
          <w:color w:val="111111"/>
          <w:sz w:val="28"/>
          <w:szCs w:val="28"/>
          <w:rtl w:val="true"/>
          <w:lang w:bidi="fa-IR"/>
        </w:rPr>
        <w:t>.</w:t>
      </w:r>
      <w:bookmarkStart w:id="1014" w:name="pg3664_27237"/>
    </w:p>
    <w:p>
      <w:pPr>
        <w:pStyle w:val="BookText"/>
        <w:rPr/>
      </w:pPr>
      <w:bookmarkEnd w:id="1014"/>
      <w:r>
        <w:rPr>
          <w:rFonts w:ascii="IRNazanin" w:hAnsi="IRNazanin" w:eastAsia="IRNazanin"/>
          <w:color w:val="111111"/>
          <w:sz w:val="28"/>
          <w:sz w:val="28"/>
          <w:szCs w:val="28"/>
          <w:rtl w:val="true"/>
          <w:lang w:bidi="fa-IR"/>
        </w:rPr>
        <w:t>در این کلام ، جهنّمیان اقرار کرده‌اند که اگر تعقّل می‌کردند و حقایق وحیانیِ فرود آمده برای پیامبر را می‌شنیدند، در شمار دوزخیان نبودند</w:t>
      </w:r>
      <w:r>
        <w:rPr>
          <w:rFonts w:eastAsia="IRNazanin" w:cs="IRNazanin"/>
          <w:color w:val="111111"/>
          <w:sz w:val="28"/>
          <w:szCs w:val="28"/>
          <w:rtl w:val="true"/>
          <w:lang w:bidi="fa-IR"/>
        </w:rPr>
        <w:t xml:space="preserve">. </w:t>
      </w:r>
      <w:r>
        <w:rPr>
          <w:rStyle w:val="FootnoteAnchor"/>
          <w:rtl w:val="true"/>
        </w:rPr>
        <w:footnoteReference w:id="1522"/>
      </w:r>
    </w:p>
    <w:p>
      <w:pPr>
        <w:pStyle w:val="Heading3"/>
        <w:numPr>
          <w:ilvl w:val="2"/>
          <w:numId w:val="1"/>
        </w:numPr>
        <w:rPr/>
      </w:pPr>
      <w:bookmarkStart w:id="1015" w:name="__RefHeading___Toc297989_2281741623"/>
      <w:bookmarkStart w:id="1016" w:name="_Toc379"/>
      <w:bookmarkEnd w:id="1015"/>
      <w:r>
        <w:rPr/>
        <w:t>10</w:t>
      </w:r>
      <w:r>
        <w:rPr>
          <w:rtl w:val="true"/>
        </w:rPr>
        <w:t xml:space="preserve"> </w:t>
      </w:r>
      <w:r>
        <w:rPr>
          <w:rtl w:val="true"/>
        </w:rPr>
        <w:t xml:space="preserve">ـ </w:t>
      </w:r>
      <w:r>
        <w:rPr/>
        <w:t>39</w:t>
      </w:r>
      <w:r>
        <w:rPr>
          <w:rtl w:val="true"/>
        </w:rPr>
        <w:t xml:space="preserve">. </w:t>
      </w:r>
      <w:r>
        <w:rPr>
          <w:rtl w:val="true"/>
        </w:rPr>
        <w:t>عدم پایبندی در عمل به احکام و فرایض و ترک محرمات</w:t>
      </w:r>
      <w:bookmarkEnd w:id="1016"/>
    </w:p>
    <w:p>
      <w:pPr>
        <w:pStyle w:val="BookText"/>
        <w:rPr/>
      </w:pPr>
      <w:r>
        <w:rPr>
          <w:rFonts w:ascii="IRNazanin" w:hAnsi="IRNazanin" w:eastAsia="IRNazanin"/>
          <w:color w:val="111111"/>
          <w:sz w:val="28"/>
          <w:sz w:val="28"/>
          <w:szCs w:val="28"/>
          <w:rtl w:val="true"/>
          <w:lang w:bidi="fa-IR"/>
        </w:rPr>
        <w:t xml:space="preserve">یکی از مهمّترین ارکان دین اسلام ، احکام و فرایض و یا محرّمات الهی است که این احکام گسترده به شکل فردی یا جمعی یا حق‌الله و حق‌الناس است و هر مسلمانی باید عامل به فرایض باشد و محرّمات را ترک نماید؛ چنانکه تعدّی از حدود الهی موجب عقوبت و عذاب خوارکننده است </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برای نمونه قرآن مجید از زبان دوزخیان ،</w:t>
      </w:r>
    </w:p>
    <w:p>
      <w:pPr>
        <w:pStyle w:val="BookText"/>
        <w:rPr/>
      </w:pPr>
      <w:r>
        <w:rPr>
          <w:rFonts w:ascii="IRNazanin" w:hAnsi="IRNazanin" w:eastAsia="IRNazanin"/>
          <w:color w:val="111111"/>
          <w:sz w:val="28"/>
          <w:sz w:val="28"/>
          <w:szCs w:val="28"/>
          <w:rtl w:val="true"/>
          <w:lang w:bidi="fa-IR"/>
        </w:rPr>
        <w:t xml:space="preserve">یکی از علل دوزخی شدن خود را ترک نماز ذکر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نمازگزاران نبودیم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بزرگوار شیعه در ابواب گسترده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واجبات یا محرّمات و به طور کلی قوانین الهی را تشریح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مهمّ فقهی و کلامی ، بحث پیرامون انواع گناهان و تعریف گناه کبیره و صغیره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بزرگ است چون عظمت و جلال و کبریای خداوند، محدود به حدّی نیست ، پس نافرمانی خداوند متعال هم با توجّه به این که معصیت خداوند علیّ عظیم است ، بزرگ است ، و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مکن به آنچه معصیت کردی ، بلکه ببین چه کسی را معصیت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مقایسه گناهان با یکدیگر، بعضی بزرگ‌تر و عذاب آن شدیدتر است و برخی از گناهان به طور صریح یا ضمنی ، تهدید و وعید به عذاب وآتش شده و یا در روایات وارده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تعبیر به کبیره شده است و به</w:t>
      </w:r>
    </w:p>
    <w:p>
      <w:pPr>
        <w:pStyle w:val="BookText"/>
        <w:rPr/>
      </w:pPr>
      <w:r>
        <w:rPr>
          <w:rFonts w:ascii="Amiri" w:hAnsi="Amiri" w:eastAsia="Amiri" w:cs="Amiri"/>
          <w:color w:val="111111"/>
          <w:sz w:val="28"/>
          <w:sz w:val="28"/>
          <w:szCs w:val="28"/>
          <w:rtl w:val="true"/>
          <w:lang w:bidi="ar-SA"/>
        </w:rPr>
        <w:t xml:space="preserve">مقتضای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دوری</w:t>
      </w:r>
    </w:p>
    <w:p>
      <w:pPr>
        <w:pStyle w:val="BookText"/>
        <w:rPr/>
      </w:pPr>
      <w:r>
        <w:rPr>
          <w:rFonts w:ascii="IRNazanin" w:hAnsi="IRNazanin" w:eastAsia="IRNazanin"/>
          <w:color w:val="111111"/>
          <w:sz w:val="28"/>
          <w:sz w:val="28"/>
          <w:szCs w:val="28"/>
          <w:rtl w:val="true"/>
          <w:lang w:bidi="fa-IR"/>
        </w:rPr>
        <w:t>کنید از گناهان کبیره‌ای که از آن نهی شده‌اید، می‌پوشانیم از شما بدی‌ها وسیّئات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آنها ـ کبائر ـ موجب آمرزش گناهان دیگر است و بعضی فقها اعلی الله مقامهمّ ، آنها ـ کبائر ـ را تا هفتاد و بعضی بیشتر از آن شمرده‌اند</w:t>
      </w:r>
      <w:r>
        <w:rPr>
          <w:rFonts w:eastAsia="IRNazanin" w:cs="IRNazanin"/>
          <w:color w:val="111111"/>
          <w:sz w:val="28"/>
          <w:szCs w:val="28"/>
          <w:rtl w:val="true"/>
          <w:lang w:bidi="fa-IR"/>
        </w:rPr>
        <w:t xml:space="preserve">. </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در این جا، قسمتی از آنها ذکر می‌شود که در شمار کبائر یاد کرده‌اند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 و کفر به خداوند متعال ، که با هیچ گناه کبیره‌ای قابل قیاس نیست و جمیع اعتقادات فاسد که مخلّ به ایمان است ؛ یأس و ناامیدی از رحمت خداوند متعال ؛ امن از مکر خداوند متعال ، قسم دروغ به خداوند، دروغ ، گواهی دروغ ، انکار آنچه خداوند نازل فرموده است ، محاربه با اولیای خداوند متعال ، محاربه با خدا و رسول به قطع طریق و افساد در زمین ، حکم به غیر آنچه خداوند نازل فرموده است ، دروغ بستن بر خدا و رسول و اوصیا، منع از ذکر خداوند، در مساجد و سعی در خراب کردن آنها، منع زکاتی که واجب است ، تخلّف از جهاد واجب ، اضلال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خداوند متعال ، ترک عمدی نماز و سایر واجبات الهی ، ریا، ظلم ، ولایت ظالم ، کمک کردن به ظالم ، شکستن عهد و قسم ، اسراف ، 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فاسد کردن مال و بیهوده خرج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شرب خمر، قمار، سحر، غنا، عقوق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و بدرفتاری با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رحم ، لواط ، زنا، نسبت دادن زنا به زن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کردن بین مرد و زن به زنا، یا دو مرد به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دزدی ، ربا، خوردن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بهای خمر و اجرت زن زناکار، و رشوه‌ای که حاکم برای حکم می‌گیرد، کم‌فروشی ، غشّ مسلمانان ، خوردن مال یتیم به ظلم ، کتمان شهادت ، اشاعه فحشاء و گناه بین مؤمنان ، فتنه ، سخن‌چینی کردن که موجب تفرقه میان مؤمنان شود، ناسزا گفتن به مؤمن و اهانت به مـؤمن و ذلیـل کردن او، بهتان به</w:t>
      </w:r>
    </w:p>
    <w:p>
      <w:pPr>
        <w:pStyle w:val="BookText"/>
        <w:rPr/>
      </w:pPr>
      <w:r>
        <w:rPr>
          <w:rFonts w:ascii="IRNazanin" w:hAnsi="IRNazanin" w:eastAsia="IRNazanin"/>
          <w:color w:val="111111"/>
          <w:sz w:val="28"/>
          <w:sz w:val="28"/>
          <w:szCs w:val="28"/>
          <w:rtl w:val="true"/>
          <w:lang w:bidi="fa-IR"/>
        </w:rPr>
        <w:t xml:space="preserve">مـؤمن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زدن به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 اصرار بر گناهان صغیره ، قتل به ناحق ، استخفاف به کعبه معظمه و</w:t>
      </w:r>
      <w:r>
        <w:rPr>
          <w:rFonts w:eastAsia="IRNazanin" w:cs="IRNazanin"/>
          <w:color w:val="111111"/>
          <w:sz w:val="28"/>
          <w:szCs w:val="28"/>
          <w:rtl w:val="true"/>
          <w:lang w:bidi="fa-IR"/>
        </w:rPr>
        <w:t xml:space="preserve">.... </w:t>
      </w:r>
      <w:r>
        <w:rPr>
          <w:rStyle w:val="FootnoteAnchor"/>
          <w:rtl w:val="true"/>
        </w:rPr>
        <w:footnoteReference w:id="152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انواع گناهان و کبیره و صغیره بودن آنها و تبیین ابعاد و مصادیق و حالات گوناگون احتمالی در برخورد با گناهان ، نیازمند بحثی دراز دامن و خارج از حوصله این نوشتار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غیبت نیازمند تبیین دقیق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موارد معدودی که غیبت ،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فقهی و برخی رسائل و آثار، انواع گناهان ، تعریف وابعاد آن بررسی گردیده است </w:t>
      </w:r>
      <w:r>
        <w:rPr>
          <w:rFonts w:eastAsia="IRNazanin" w:cs="IRNazanin"/>
          <w:color w:val="111111"/>
          <w:sz w:val="28"/>
          <w:szCs w:val="28"/>
          <w:rtl w:val="true"/>
          <w:lang w:bidi="fa-IR"/>
        </w:rPr>
        <w:t xml:space="preserve">. </w:t>
      </w:r>
      <w:r>
        <w:rPr>
          <w:rStyle w:val="FootnoteAnchor"/>
          <w:rtl w:val="true"/>
        </w:rPr>
        <w:footnoteReference w:id="1528"/>
      </w:r>
      <w:bookmarkStart w:id="1017" w:name="pg3664_27240"/>
    </w:p>
    <w:p>
      <w:pPr>
        <w:pStyle w:val="Heading2"/>
        <w:numPr>
          <w:ilvl w:val="1"/>
          <w:numId w:val="1"/>
        </w:numPr>
        <w:rPr/>
      </w:pPr>
      <w:bookmarkStart w:id="1018" w:name="__RefHeading___Toc297991_2281741623"/>
      <w:bookmarkStart w:id="1019" w:name="_Toc380"/>
      <w:bookmarkEnd w:id="1017"/>
      <w:bookmarkEnd w:id="1018"/>
      <w:r>
        <w:rPr/>
        <w:t>40</w:t>
      </w:r>
      <w:r>
        <w:rPr>
          <w:rtl w:val="true"/>
        </w:rPr>
        <w:t xml:space="preserve">. </w:t>
      </w:r>
      <w:r>
        <w:rPr>
          <w:rtl w:val="true"/>
        </w:rPr>
        <w:t>خلود</w:t>
      </w:r>
      <w:bookmarkEnd w:id="1019"/>
    </w:p>
    <w:p>
      <w:pPr>
        <w:pStyle w:val="Heading3"/>
        <w:numPr>
          <w:ilvl w:val="2"/>
          <w:numId w:val="1"/>
        </w:numPr>
        <w:rPr/>
      </w:pPr>
      <w:bookmarkStart w:id="1020" w:name="__RefHeading___Toc297993_2281741623"/>
      <w:bookmarkStart w:id="1021" w:name="_Toc381"/>
      <w:bookmarkEnd w:id="1020"/>
      <w:r>
        <w:rPr>
          <w:rtl w:val="true"/>
        </w:rPr>
        <w:t>اشاره</w:t>
      </w:r>
      <w:bookmarkEnd w:id="1021"/>
    </w:p>
    <w:p>
      <w:pPr>
        <w:pStyle w:val="BookText"/>
        <w:rPr/>
      </w:pPr>
      <w:r>
        <w:rPr>
          <w:rFonts w:ascii="IRNazanin" w:hAnsi="IRNazanin" w:eastAsia="IRNazanin"/>
          <w:color w:val="111111"/>
          <w:sz w:val="28"/>
          <w:sz w:val="28"/>
          <w:szCs w:val="28"/>
          <w:rtl w:val="true"/>
          <w:lang w:bidi="fa-IR"/>
        </w:rPr>
        <w:t xml:space="preserve">یکی از مباحث مهمّ معاد، خلود یا جاودانگی زندگی اخروی در بهشت و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در آیات و روایات ، تأکید شده است و از حقایق قطعی عقاید اسلامی به شمار می‌رود</w:t>
      </w:r>
      <w:r>
        <w:rPr>
          <w:rFonts w:eastAsia="IRNazanin" w:cs="IRNazanin"/>
          <w:color w:val="111111"/>
          <w:sz w:val="28"/>
          <w:szCs w:val="28"/>
          <w:rtl w:val="true"/>
          <w:lang w:bidi="fa-IR"/>
        </w:rPr>
        <w:t>.</w:t>
      </w:r>
    </w:p>
    <w:p>
      <w:pPr>
        <w:pStyle w:val="Heading3"/>
        <w:numPr>
          <w:ilvl w:val="2"/>
          <w:numId w:val="1"/>
        </w:numPr>
        <w:rPr/>
      </w:pPr>
      <w:bookmarkStart w:id="1022" w:name="__RefHeading___Toc297995_2281741623"/>
      <w:bookmarkStart w:id="1023" w:name="_Toc382"/>
      <w:bookmarkEnd w:id="1022"/>
      <w:r>
        <w:rPr/>
        <w:t>1</w:t>
      </w:r>
      <w:r>
        <w:rPr>
          <w:rtl w:val="true"/>
        </w:rPr>
        <w:t xml:space="preserve"> </w:t>
      </w:r>
      <w:r>
        <w:rPr>
          <w:rtl w:val="true"/>
        </w:rPr>
        <w:t xml:space="preserve">ـ </w:t>
      </w:r>
      <w:r>
        <w:rPr/>
        <w:t>40</w:t>
      </w:r>
      <w:r>
        <w:rPr>
          <w:rtl w:val="true"/>
        </w:rPr>
        <w:t xml:space="preserve">. </w:t>
      </w:r>
      <w:r>
        <w:rPr>
          <w:rtl w:val="true"/>
        </w:rPr>
        <w:t>معنای لغوی</w:t>
      </w:r>
      <w:bookmarkEnd w:id="1023"/>
    </w:p>
    <w:p>
      <w:pPr>
        <w:pStyle w:val="BookText"/>
        <w:rPr/>
      </w:pPr>
      <w:r>
        <w:rPr>
          <w:rFonts w:ascii="IRNazanin" w:hAnsi="IRNazanin" w:eastAsia="IRNazanin"/>
          <w:color w:val="111111"/>
          <w:sz w:val="28"/>
          <w:sz w:val="28"/>
          <w:szCs w:val="28"/>
          <w:rtl w:val="true"/>
          <w:lang w:bidi="fa-IR"/>
        </w:rPr>
        <w:t xml:space="preserve">ابن‌منظور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بقا در خانه‌ای و خارج نشدن از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بودن و مقیم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بهشت</w:t>
      </w:r>
      <w:r>
        <w:rPr>
          <w:rFonts w:eastAsia="IRNazanin" w:cs="IRNazanin"/>
          <w:color w:val="111111"/>
          <w:sz w:val="28"/>
          <w:szCs w:val="28"/>
          <w:rtl w:val="true"/>
          <w:lang w:bidi="fa-IR"/>
        </w:rPr>
        <w:t xml:space="preserve">.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ضمّه ـ را به معنای بقا و دوام نوشته است </w:t>
      </w:r>
      <w:r>
        <w:rPr>
          <w:rFonts w:eastAsia="IRNazanin" w:cs="IRNazanin"/>
          <w:color w:val="111111"/>
          <w:sz w:val="28"/>
          <w:szCs w:val="28"/>
          <w:rtl w:val="true"/>
          <w:lang w:bidi="fa-IR"/>
        </w:rPr>
        <w:t xml:space="preserve">. </w:t>
      </w:r>
      <w:r>
        <w:rPr>
          <w:rStyle w:val="FootnoteAnchor"/>
          <w:rtl w:val="true"/>
        </w:rPr>
        <w:footnoteReference w:id="1530"/>
      </w:r>
      <w:r>
        <w:rPr>
          <w:rFonts w:ascii="IRNazanin" w:hAnsi="IRNazanin" w:eastAsia="IRNazanin"/>
          <w:color w:val="111111"/>
          <w:sz w:val="28"/>
          <w:sz w:val="28"/>
          <w:szCs w:val="28"/>
          <w:rtl w:val="true"/>
          <w:lang w:bidi="fa-IR"/>
        </w:rPr>
        <w:t>نیز آمده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 ابدیّت ؛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لایموت ، زنده ، جاوید، فناناپذیر، جاودان ، دائم ، دائمی ، همیشگی </w:t>
      </w:r>
      <w:r>
        <w:rPr>
          <w:rFonts w:eastAsia="IRNazanin" w:cs="IRNazanin"/>
          <w:color w:val="111111"/>
          <w:sz w:val="28"/>
          <w:szCs w:val="28"/>
          <w:rtl w:val="true"/>
          <w:lang w:bidi="fa-IR"/>
        </w:rPr>
        <w:t xml:space="preserve">. </w:t>
      </w:r>
      <w:r>
        <w:rPr>
          <w:rStyle w:val="FootnoteAnchor"/>
          <w:rtl w:val="true"/>
        </w:rPr>
        <w:footnoteReference w:id="1531"/>
      </w:r>
      <w:bookmarkStart w:id="1024" w:name="pg3664_27241"/>
    </w:p>
    <w:p>
      <w:pPr>
        <w:pStyle w:val="Heading3"/>
        <w:numPr>
          <w:ilvl w:val="2"/>
          <w:numId w:val="1"/>
        </w:numPr>
        <w:rPr/>
      </w:pPr>
      <w:bookmarkStart w:id="1025" w:name="__RefHeading___Toc297997_2281741623"/>
      <w:bookmarkStart w:id="1026" w:name="_Toc383"/>
      <w:bookmarkEnd w:id="1024"/>
      <w:bookmarkEnd w:id="1025"/>
      <w:r>
        <w:rPr/>
        <w:t>2</w:t>
      </w:r>
      <w:r>
        <w:rPr>
          <w:rtl w:val="true"/>
        </w:rPr>
        <w:t xml:space="preserve"> </w:t>
      </w:r>
      <w:r>
        <w:rPr>
          <w:rtl w:val="true"/>
        </w:rPr>
        <w:t xml:space="preserve">ـ </w:t>
      </w:r>
      <w:r>
        <w:rPr/>
        <w:t>40</w:t>
      </w:r>
      <w:r>
        <w:rPr>
          <w:rtl w:val="true"/>
        </w:rPr>
        <w:t xml:space="preserve">. </w:t>
      </w:r>
      <w:r>
        <w:rPr>
          <w:rtl w:val="true"/>
        </w:rPr>
        <w:t>بهشت جاویدان</w:t>
      </w:r>
      <w:bookmarkEnd w:id="1026"/>
    </w:p>
    <w:p>
      <w:pPr>
        <w:pStyle w:val="BookText"/>
        <w:rPr/>
      </w:pPr>
      <w:r>
        <w:rPr>
          <w:rFonts w:ascii="IRNazanin" w:hAnsi="IRNazanin" w:eastAsia="IRNazanin"/>
          <w:color w:val="111111"/>
          <w:sz w:val="28"/>
          <w:sz w:val="28"/>
          <w:szCs w:val="28"/>
          <w:rtl w:val="true"/>
          <w:lang w:bidi="fa-IR"/>
        </w:rPr>
        <w:t xml:space="preserve">یکی از ویژگی‌های مهمّ بهشت منزلگاه نهایی نیکوکاران ، دائمی و همیشگی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فراوان همگی به صراحت ، بیان‌گر این بقا و دوام و جاودانگی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چهل بار واژه خلد و مشتقّات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بر همیشگی بودن بهشت تأکید شده است </w:t>
      </w:r>
      <w:r>
        <w:rPr>
          <w:rFonts w:eastAsia="IRNazanin" w:cs="IRNazanin"/>
          <w:color w:val="111111"/>
          <w:sz w:val="28"/>
          <w:szCs w:val="28"/>
          <w:rtl w:val="true"/>
          <w:lang w:bidi="fa-IR"/>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أَصْحَابُ الْجَنَّةِ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بهشتند و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w:t>
      </w:r>
    </w:p>
    <w:p>
      <w:pPr>
        <w:pStyle w:val="BookText"/>
        <w:rPr/>
      </w:pPr>
      <w:r>
        <w:rPr>
          <w:rFonts w:ascii="IRNazanin" w:hAnsi="IRNazanin" w:eastAsia="IRNazanin"/>
          <w:color w:val="111111"/>
          <w:sz w:val="28"/>
          <w:sz w:val="28"/>
          <w:szCs w:val="28"/>
          <w:rtl w:val="true"/>
          <w:lang w:bidi="fa-IR"/>
        </w:rPr>
        <w:t xml:space="preserve">سوره تکرار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دائمی بودن بهشت در قرآن ، تنها با واژه خلود نیست ؛ از عبارات دیگر نیز استفاده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وَیُبَشِّرَ الْمُؤْمِنِینَ الَّذِینَ یَعْمَلُونَ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مَاکِثِینَ فِیهِ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و مؤمنان را که کارهای شایسته می‌کنند نوید دهد که آنان را پاداشی نیکو خواهد بود در حالی که همیشه در آن ماندگارند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اشخاص پاک عمل و خداترس فرموده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الله لهم الجنّة مآبآ و الجزاء ثوابآ و کانوا احقّ بها و اهلها، فی ملکٍ</w:t>
      </w:r>
    </w:p>
    <w:p>
      <w:pPr>
        <w:pStyle w:val="BookText"/>
        <w:rPr/>
      </w:pPr>
      <w:r>
        <w:rPr>
          <w:rFonts w:ascii="IRNazanin" w:hAnsi="IRNazanin" w:eastAsia="IRNazanin"/>
          <w:color w:val="111111"/>
          <w:sz w:val="28"/>
          <w:sz w:val="28"/>
          <w:szCs w:val="28"/>
          <w:rtl w:val="true"/>
          <w:lang w:bidi="fa-IR"/>
        </w:rPr>
        <w:t xml:space="preserve">دائم و نعیم قائم ؛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خداوند بهشت را پاداش عمل و سرمنزل آنان قرار داد و آنان بر این نعمت سزاوارتر بودند و شایسته آن بودند با پادشاهی پاینده و نعمت‌های پابرجا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حضرت در مورد جاودانگی بهشت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لاینقطع نعیمها و لایطعن مقیمها، و لایهرم خالدها و لایبأس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ساکنها،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نعمت‌هایش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ساکنانش از آن بیرون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همیشه در آنند هرگز پیر نمی‌شوند، و آنان که در آن مسکن گزیده‌اند، گرفتار شدائد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اهل الطاعة فأثابهم بجواره و خلّدهم فی داره ، </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امّا اهل طاعت را در جوار رحمت خویش قرار دهد و در سرای خود جاودان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آن است که اهل بهشت در بهشت جاودان خواهند ماند</w:t>
      </w:r>
      <w:r>
        <w:rPr>
          <w:rFonts w:eastAsia="IRNazanin" w:cs="IRNazanin"/>
          <w:color w:val="111111"/>
          <w:sz w:val="28"/>
          <w:szCs w:val="28"/>
          <w:rtl w:val="true"/>
          <w:lang w:bidi="fa-IR"/>
        </w:rPr>
        <w:t xml:space="preserve">.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 xml:space="preserve">شیخ مفید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 همیشگی است و قطع نخواهد شد</w:t>
      </w:r>
      <w:r>
        <w:rPr>
          <w:rFonts w:eastAsia="IRNazanin" w:cs="IRNazanin"/>
          <w:color w:val="111111"/>
          <w:sz w:val="28"/>
          <w:szCs w:val="28"/>
          <w:rtl w:val="true"/>
          <w:lang w:bidi="fa-IR"/>
        </w:rPr>
        <w:t xml:space="preserve">.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محقق توسی و علّامه حلّی نیز بر دوام پاداش و ثواب تأکید نموده و استدلال کرده‌اند</w:t>
      </w:r>
      <w:r>
        <w:rPr>
          <w:rFonts w:eastAsia="IRNazanin" w:cs="IRNazanin"/>
          <w:color w:val="111111"/>
          <w:sz w:val="28"/>
          <w:szCs w:val="28"/>
          <w:rtl w:val="true"/>
          <w:lang w:bidi="fa-IR"/>
        </w:rPr>
        <w:t xml:space="preserve">. </w:t>
      </w:r>
      <w:r>
        <w:rPr>
          <w:rStyle w:val="FootnoteAnchor"/>
          <w:rtl w:val="true"/>
        </w:rPr>
        <w:footnoteReference w:id="154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امّت در بهشت مرگ نمی‌باشد و دار خلود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 بیرون نمی‌روند</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در آن که اهل بهشت ،</w:t>
      </w:r>
      <w:bookmarkStart w:id="1027" w:name="pg3664_27243"/>
    </w:p>
    <w:p>
      <w:pPr>
        <w:pStyle w:val="BookText"/>
        <w:rPr/>
      </w:pPr>
      <w:bookmarkEnd w:id="1027"/>
      <w:r>
        <w:rPr>
          <w:rFonts w:ascii="IRNazanin" w:hAnsi="IRNazanin" w:eastAsia="IRNazanin"/>
          <w:color w:val="111111"/>
          <w:sz w:val="28"/>
          <w:sz w:val="28"/>
          <w:szCs w:val="28"/>
          <w:rtl w:val="true"/>
          <w:lang w:bidi="fa-IR"/>
        </w:rPr>
        <w:t>مخلّد ـ جاودان ـ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داخل بهشت شود ـ خواه بدون عذاب و خواه پس از عذاب ـ دیگر بیرون نخواهد آمد</w:t>
      </w:r>
      <w:r>
        <w:rPr>
          <w:rFonts w:eastAsia="IRNazanin" w:cs="IRNazanin"/>
          <w:color w:val="111111"/>
          <w:sz w:val="28"/>
          <w:szCs w:val="28"/>
          <w:rtl w:val="true"/>
          <w:lang w:bidi="fa-IR"/>
        </w:rPr>
        <w:t xml:space="preserve">. </w:t>
      </w:r>
      <w:r>
        <w:rPr>
          <w:rStyle w:val="FootnoteAnchor"/>
          <w:rtl w:val="true"/>
        </w:rPr>
        <w:footnoteReference w:id="1542"/>
      </w:r>
    </w:p>
    <w:p>
      <w:pPr>
        <w:pStyle w:val="Heading3"/>
        <w:numPr>
          <w:ilvl w:val="2"/>
          <w:numId w:val="1"/>
        </w:numPr>
        <w:rPr/>
      </w:pPr>
      <w:bookmarkStart w:id="1028" w:name="__RefHeading___Toc297999_2281741623"/>
      <w:bookmarkStart w:id="1029" w:name="_Toc384"/>
      <w:bookmarkEnd w:id="1028"/>
      <w:r>
        <w:rPr/>
        <w:t>3</w:t>
      </w:r>
      <w:r>
        <w:rPr>
          <w:rtl w:val="true"/>
        </w:rPr>
        <w:t xml:space="preserve"> </w:t>
      </w:r>
      <w:r>
        <w:rPr>
          <w:rtl w:val="true"/>
        </w:rPr>
        <w:t xml:space="preserve">ـ </w:t>
      </w:r>
      <w:r>
        <w:rPr/>
        <w:t>40</w:t>
      </w:r>
      <w:r>
        <w:rPr>
          <w:rtl w:val="true"/>
        </w:rPr>
        <w:t xml:space="preserve">. </w:t>
      </w:r>
      <w:r>
        <w:rPr>
          <w:rtl w:val="true"/>
        </w:rPr>
        <w:t>انواع مقداری عذاب</w:t>
      </w:r>
      <w:bookmarkEnd w:id="1029"/>
    </w:p>
    <w:p>
      <w:pPr>
        <w:pStyle w:val="Heading4"/>
        <w:numPr>
          <w:ilvl w:val="3"/>
          <w:numId w:val="1"/>
        </w:numPr>
        <w:rPr/>
      </w:pPr>
      <w:bookmarkStart w:id="1030" w:name="__RefHeading___Toc298001_2281741623"/>
      <w:bookmarkStart w:id="1031" w:name="_Toc385"/>
      <w:bookmarkEnd w:id="1030"/>
      <w:r>
        <w:rPr>
          <w:rtl w:val="true"/>
        </w:rPr>
        <w:t>اشاره</w:t>
      </w:r>
      <w:bookmarkEnd w:id="1031"/>
    </w:p>
    <w:p>
      <w:pPr>
        <w:pStyle w:val="BookText"/>
        <w:rPr/>
      </w:pPr>
      <w:r>
        <w:rPr>
          <w:rFonts w:ascii="IRNazanin" w:hAnsi="IRNazanin" w:eastAsia="IRNazanin"/>
          <w:color w:val="111111"/>
          <w:sz w:val="28"/>
          <w:sz w:val="28"/>
          <w:szCs w:val="28"/>
          <w:rtl w:val="true"/>
          <w:lang w:bidi="fa-IR"/>
        </w:rPr>
        <w:t xml:space="preserve">یکی از عقاید مسلّم اسلامی ، کیفر برای عقاید باطل و اعمال ناشایست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عقاب چنانکه پیشتر تبیین گردید؛ در تقسیم کلّی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ـعذاب ابدی که ویژه منافقان وکافرانی است که حجّت بر آنها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ـ عذاب غیرابدی و منقطع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اتمام حجّت‌نشدگان و فرقه‌های غیر اثنی‌عشری و مرتکبان گناهان صغیره و توبه‌کنندگان از گناه در فصل واردان به بهشت و دوزخ و توبه در همین کتاب ، بحث شد</w:t>
      </w:r>
      <w:r>
        <w:rPr>
          <w:rFonts w:eastAsia="IRNazanin" w:cs="IRNazanin"/>
          <w:color w:val="111111"/>
          <w:sz w:val="28"/>
          <w:szCs w:val="28"/>
          <w:rtl w:val="true"/>
          <w:lang w:bidi="fa-IR"/>
        </w:rPr>
        <w:t>.</w:t>
      </w:r>
    </w:p>
    <w:p>
      <w:pPr>
        <w:pStyle w:val="Heading4"/>
        <w:numPr>
          <w:ilvl w:val="3"/>
          <w:numId w:val="1"/>
        </w:numPr>
        <w:rPr/>
      </w:pPr>
      <w:bookmarkStart w:id="1032" w:name="__RefHeading___Toc298003_2281741623"/>
      <w:bookmarkStart w:id="1033" w:name="_Toc386"/>
      <w:bookmarkEnd w:id="1032"/>
      <w:r>
        <w:rPr/>
        <w:t>1</w:t>
      </w:r>
      <w:r>
        <w:rPr>
          <w:rtl w:val="true"/>
        </w:rPr>
        <w:t xml:space="preserve"> </w:t>
      </w:r>
      <w:r>
        <w:rPr>
          <w:rtl w:val="true"/>
        </w:rPr>
        <w:t xml:space="preserve">ـ </w:t>
      </w:r>
      <w:r>
        <w:rPr/>
        <w:t>3</w:t>
      </w:r>
      <w:r>
        <w:rPr>
          <w:rtl w:val="true"/>
        </w:rPr>
        <w:t xml:space="preserve"> </w:t>
      </w:r>
      <w:r>
        <w:rPr>
          <w:rtl w:val="true"/>
        </w:rPr>
        <w:t xml:space="preserve">ـ </w:t>
      </w:r>
      <w:r>
        <w:rPr/>
        <w:t>40</w:t>
      </w:r>
      <w:r>
        <w:rPr>
          <w:rtl w:val="true"/>
        </w:rPr>
        <w:t xml:space="preserve">. </w:t>
      </w:r>
      <w:r>
        <w:rPr>
          <w:rtl w:val="true"/>
        </w:rPr>
        <w:t>درنگ‌های احقابی</w:t>
      </w:r>
      <w:bookmarkEnd w:id="1033"/>
    </w:p>
    <w:p>
      <w:pPr>
        <w:pStyle w:val="BookText"/>
        <w:rPr/>
      </w:pPr>
      <w:r>
        <w:rPr>
          <w:rFonts w:ascii="IRNazanin" w:hAnsi="IRNazanin" w:eastAsia="IRNazanin"/>
          <w:color w:val="111111"/>
          <w:sz w:val="28"/>
          <w:sz w:val="28"/>
          <w:szCs w:val="28"/>
          <w:rtl w:val="true"/>
          <w:lang w:bidi="fa-IR"/>
        </w:rPr>
        <w:t xml:space="preserve">الحُقُبُ یکی از واحدهای سنجش زمان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الحُقْبُ و الحُقُبُ معادل هشتاد سال و بیشتر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الحُقُبُ معادل یک سال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حِقْبة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برای آن زمان معیّنی نباشد</w:t>
      </w:r>
      <w:r>
        <w:rPr>
          <w:rFonts w:eastAsia="IRNazanin" w:cs="IRNazanin"/>
          <w:color w:val="111111"/>
          <w:sz w:val="28"/>
          <w:szCs w:val="28"/>
          <w:rtl w:val="true"/>
          <w:lang w:bidi="fa-IR"/>
        </w:rPr>
        <w:t xml:space="preserve">.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 xml:space="preserve">حُقْب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 روزگاران دراز</w:t>
      </w:r>
      <w:r>
        <w:rPr>
          <w:rFonts w:eastAsia="IRNazanin" w:cs="IRNazanin"/>
          <w:color w:val="111111"/>
          <w:sz w:val="28"/>
          <w:szCs w:val="28"/>
          <w:rtl w:val="true"/>
          <w:lang w:bidi="fa-IR"/>
        </w:rPr>
        <w:t xml:space="preserve">. </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 xml:space="preserve">در قرآن مجید در وصف درنگ دوزخیان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لِلْطَّاغِینَ مَآباً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دراز در آن درنگ کنند</w:t>
      </w:r>
      <w:r>
        <w:rPr>
          <w:rFonts w:eastAsia="IRNazanin" w:cs="IRNazanin"/>
          <w:color w:val="111111"/>
          <w:sz w:val="28"/>
          <w:szCs w:val="28"/>
          <w:rtl w:val="true"/>
          <w:lang w:bidi="fa-IR"/>
        </w:rPr>
        <w:t>.</w:t>
      </w:r>
      <w:bookmarkStart w:id="1034" w:name="pg3664_27244"/>
    </w:p>
    <w:p>
      <w:pPr>
        <w:pStyle w:val="BookText"/>
        <w:rPr/>
      </w:pPr>
      <w:bookmarkEnd w:id="1034"/>
      <w:r>
        <w:rPr>
          <w:rFonts w:ascii="IRNazanin" w:hAnsi="IRNazanin" w:eastAsia="IRNazanin"/>
          <w:color w:val="111111"/>
          <w:sz w:val="28"/>
          <w:sz w:val="28"/>
          <w:szCs w:val="28"/>
          <w:rtl w:val="true"/>
          <w:lang w:bidi="fa-IR"/>
        </w:rPr>
        <w:t xml:space="preserve">واژه احقاب همان‌گونه که در لغت کاربرد مختلفی دارد، در آثار حدیثی شیعی نیز بیش از یک معنا نقل شده است </w:t>
      </w:r>
      <w:r>
        <w:rPr>
          <w:rFonts w:eastAsia="IRNazanin" w:cs="IRNazanin"/>
          <w:color w:val="111111"/>
          <w:sz w:val="28"/>
          <w:szCs w:val="28"/>
          <w:rtl w:val="true"/>
          <w:lang w:bidi="fa-IR"/>
        </w:rPr>
        <w:t xml:space="preserve">.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 xml:space="preserve">ذیل این آیه ، پیرامون احقاب دو نظریه ابراز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درنگ‌های احقابی را با توجّه به تبیین و شواهد تفسیری موجود به معنای عذاب ابدی و ویژه کافران دانسته‌اند یا تمایل خود به این دیدگاه را بیان داشته‌اند </w:t>
      </w:r>
      <w:r>
        <w:rPr>
          <w:rStyle w:val="FootnoteAnchor"/>
          <w:rtl w:val="true"/>
        </w:rPr>
        <w:footnoteReference w:id="1547"/>
      </w:r>
      <w:r>
        <w:rPr>
          <w:rFonts w:ascii="IRNazanin" w:hAnsi="IRNazanin" w:eastAsia="IRNazanin"/>
          <w:color w:val="111111"/>
          <w:sz w:val="28"/>
          <w:sz w:val="28"/>
          <w:szCs w:val="28"/>
          <w:rtl w:val="true"/>
          <w:lang w:bidi="fa-IR"/>
        </w:rPr>
        <w:t>و بعضی دیگر این درنگ</w:t>
      </w:r>
    </w:p>
    <w:p>
      <w:pPr>
        <w:pStyle w:val="BookText"/>
        <w:rPr/>
      </w:pPr>
      <w:r>
        <w:rPr>
          <w:rFonts w:ascii="IRNazanin" w:hAnsi="IRNazanin" w:eastAsia="IRNazanin"/>
          <w:color w:val="111111"/>
          <w:sz w:val="28"/>
          <w:sz w:val="28"/>
          <w:szCs w:val="28"/>
          <w:rtl w:val="true"/>
          <w:lang w:bidi="fa-IR"/>
        </w:rPr>
        <w:t>احقابی را عذاب طویل‌المدت ، امّا محدود و پایان‌پذیر، برای غیر کافران نوشته‌اند</w:t>
      </w:r>
      <w:r>
        <w:rPr>
          <w:rFonts w:eastAsia="IRNazanin" w:cs="IRNazanin"/>
          <w:color w:val="111111"/>
          <w:sz w:val="28"/>
          <w:szCs w:val="28"/>
          <w:rtl w:val="true"/>
          <w:lang w:bidi="fa-IR"/>
        </w:rPr>
        <w:t xml:space="preserve">.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متذکّر می‌شود دیدگاه اعتقادی پیرامون مقدار زمانی عذاب ، به شرحی که پیشتر گذشت ، به مقتضای حال مکلّفان به دو قسم ابدی و موقّت تقسیم می‌شوند امّا بحث در روشن شدن تفسیر لغوی و کلامی احقاب است که آیا درنگ‌های احقابی بیان‌گر عذاب‌های ابدی و نامحدودند یا عذاب‌های منقطع و محدود؟</w:t>
      </w:r>
    </w:p>
    <w:p>
      <w:pPr>
        <w:pStyle w:val="Heading3"/>
        <w:numPr>
          <w:ilvl w:val="2"/>
          <w:numId w:val="1"/>
        </w:numPr>
        <w:rPr/>
      </w:pPr>
      <w:bookmarkStart w:id="1035" w:name="__RefHeading___Toc298005_2281741623"/>
      <w:bookmarkStart w:id="1036" w:name="_Toc387"/>
      <w:bookmarkEnd w:id="1035"/>
      <w:r>
        <w:rPr/>
        <w:t>4</w:t>
      </w:r>
      <w:r>
        <w:rPr>
          <w:rtl w:val="true"/>
        </w:rPr>
        <w:t xml:space="preserve"> </w:t>
      </w:r>
      <w:r>
        <w:rPr>
          <w:rtl w:val="true"/>
        </w:rPr>
        <w:t xml:space="preserve">ـ </w:t>
      </w:r>
      <w:r>
        <w:rPr/>
        <w:t>40</w:t>
      </w:r>
      <w:r>
        <w:rPr>
          <w:rtl w:val="true"/>
        </w:rPr>
        <w:t xml:space="preserve">. </w:t>
      </w:r>
      <w:r>
        <w:rPr>
          <w:rtl w:val="true"/>
        </w:rPr>
        <w:t>عذاب ابدی</w:t>
      </w:r>
      <w:bookmarkEnd w:id="1036"/>
    </w:p>
    <w:p>
      <w:pPr>
        <w:pStyle w:val="BookText"/>
        <w:rPr/>
      </w:pPr>
      <w:r>
        <w:rPr>
          <w:rFonts w:ascii="IRNazanin" w:hAnsi="IRNazanin" w:eastAsia="IRNazanin"/>
          <w:color w:val="111111"/>
          <w:sz w:val="28"/>
          <w:sz w:val="28"/>
          <w:szCs w:val="28"/>
          <w:rtl w:val="true"/>
          <w:lang w:bidi="fa-IR"/>
        </w:rPr>
        <w:t>یکی از ویژگی‌های مهمّ و خوفناک جهنّم ، عذاب ابدی منافقان و کافرانی است که حجّت بر آنان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بیش از سی بار عذاب جهنّم با واژه خُلد و مشتقّات آن و در چند آیه دیگر با عبارات گوناگون بر همیشگی بودن عذاب جهنّم برای کافران و منافقان معاند تکرار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آتشند و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سوره تکرار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آیات بدون کاربرد واژه خلود، با صراحت بر ابدیّت جهنّم تأکید شده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یُرِیهِمْ اللَّهُ أَعْمَالَهُمْ حَسَرَاتٍ عَلَیْهِمْ وَمَا هُمْ بِخَارِجِینَ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این گونه خداوند، کارهایشان را ـ که بر آنان مایه حسرتهاست ـ به ایشان می‌نمایاند و از آتش بیرون آمدنی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صراحت بیان‌گر خلود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 بِخَارِجِینَ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و برای همیشه مخلّد در آتش خواهند بود</w:t>
      </w:r>
      <w:r>
        <w:rPr>
          <w:rFonts w:eastAsia="IRNazanin" w:cs="IRNazanin"/>
          <w:color w:val="111111"/>
          <w:sz w:val="28"/>
          <w:szCs w:val="28"/>
          <w:rtl w:val="true"/>
          <w:lang w:bidi="fa-IR"/>
        </w:rPr>
        <w:t xml:space="preserve">.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 xml:space="preserve">نظیر این آیه در سوره مائده نیز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یَخْرُجُوا مِنْ النَّارِ وَمَا هُمْ بِخَارِجِینَ مِنْهَا وَلَهُمْ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می‌خواهند که از آتش دوزخ بیرون آیند، ولی از آن بیرون آمدنی نیستند و برای آنان عذابی پایدار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ابدیت عذاب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نار لها کلب ولجب، ولهب ساطع وقصیف هائل، لایظعن مقیمها ولایفادی اسیرها و لاتفصم کبولها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لامدة للدار فتفنی و لاأجل</w:t>
      </w:r>
    </w:p>
    <w:p>
      <w:pPr>
        <w:pStyle w:val="BookText"/>
        <w:rPr/>
      </w:pPr>
      <w:r>
        <w:rPr>
          <w:rFonts w:ascii="IRNazanin" w:hAnsi="IRNazanin" w:eastAsia="IRNazanin"/>
          <w:color w:val="111111"/>
          <w:sz w:val="28"/>
          <w:sz w:val="28"/>
          <w:szCs w:val="28"/>
          <w:rtl w:val="true"/>
          <w:lang w:bidi="fa-IR"/>
        </w:rPr>
        <w:t xml:space="preserve">للقوم فیقضی ؛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در آتشی که بخروشد و زبانه کشد، شعله‌اش ساطع است و صدایش هراس‌انگیز، آنها که در آنند از آن خارج نگردند و برای آزادی اسیرانش غرامت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زنجیرهایشان گسسته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مدّتی برای این خانه تعیین شده تا پایان پذیرد و نه سرآمدی تا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آن حضرت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وفد النار ابدآ معذبون ؛ </w:t>
      </w:r>
      <w:r>
        <w:rPr>
          <w:rStyle w:val="FootnoteAnchor"/>
          <w:rtl w:val="true"/>
        </w:rPr>
        <w:footnoteReference w:id="155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شوندگان بر آتش همیشه در آن عذاب می‌شوند</w:t>
      </w:r>
      <w:r>
        <w:rPr>
          <w:rFonts w:eastAsia="IRNazanin" w:cs="IRNazanin"/>
          <w:color w:val="111111"/>
          <w:sz w:val="28"/>
          <w:szCs w:val="28"/>
          <w:rtl w:val="true"/>
          <w:lang w:bidi="fa-IR"/>
        </w:rPr>
        <w:t>.</w:t>
      </w:r>
      <w:bookmarkStart w:id="1037" w:name="pg3664_27246"/>
    </w:p>
    <w:p>
      <w:pPr>
        <w:pStyle w:val="BookText"/>
        <w:rPr/>
      </w:pPr>
      <w:bookmarkEnd w:id="1037"/>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کفر و حجود و اهل ضلال و شرک را در آتش مخلّد می‌سازد</w:t>
      </w:r>
      <w:r>
        <w:rPr>
          <w:rFonts w:eastAsia="IRNazanin" w:cs="IRNazanin"/>
          <w:color w:val="111111"/>
          <w:sz w:val="28"/>
          <w:szCs w:val="28"/>
          <w:rtl w:val="true"/>
          <w:lang w:bidi="fa-IR"/>
        </w:rPr>
        <w:t xml:space="preserve">.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آتش جهنّم ، خانه ذلّت و محل انتقام از اهل کفر و عصیان است و کسی جز اهل کفر و شرک در آن همیشه نخواهند ماند</w:t>
      </w:r>
      <w:r>
        <w:rPr>
          <w:rFonts w:eastAsia="IRNazanin" w:cs="IRNazanin"/>
          <w:color w:val="111111"/>
          <w:sz w:val="28"/>
          <w:szCs w:val="28"/>
          <w:rtl w:val="true"/>
          <w:lang w:bidi="fa-IR"/>
        </w:rPr>
        <w:t xml:space="preserve">.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 xml:space="preserve">شیخ مفید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در دوزخ به جز برای کافران همیشگی نخواهد بود</w:t>
      </w:r>
      <w:r>
        <w:rPr>
          <w:rFonts w:eastAsia="IRNazanin" w:cs="IRNazanin"/>
          <w:color w:val="111111"/>
          <w:sz w:val="28"/>
          <w:szCs w:val="28"/>
          <w:rtl w:val="true"/>
          <w:lang w:bidi="fa-IR"/>
        </w:rPr>
        <w:t xml:space="preserve">.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 xml:space="preserve">محقّق توسی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مخلّد در عذاب است </w:t>
      </w:r>
      <w:r>
        <w:rPr>
          <w:rFonts w:eastAsia="IRNazanin" w:cs="IRNazanin"/>
          <w:color w:val="111111"/>
          <w:sz w:val="28"/>
          <w:szCs w:val="28"/>
          <w:rtl w:val="true"/>
          <w:lang w:bidi="fa-IR"/>
        </w:rPr>
        <w:t xml:space="preserve">. </w:t>
      </w:r>
      <w:r>
        <w:rPr>
          <w:rStyle w:val="FootnoteAnchor"/>
          <w:rtl w:val="true"/>
        </w:rPr>
        <w:footnoteReference w:id="1558"/>
      </w:r>
      <w:r>
        <w:rPr>
          <w:rFonts w:ascii="IRNazanin" w:hAnsi="IRNazanin" w:eastAsia="IRNazanin"/>
          <w:color w:val="111111"/>
          <w:sz w:val="28"/>
          <w:sz w:val="28"/>
          <w:szCs w:val="28"/>
          <w:rtl w:val="true"/>
          <w:lang w:bidi="fa-IR"/>
        </w:rPr>
        <w:t>علّامه حلّی در شرح این سخن</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اجماع دارند که عذاب کافر، ابدی است و بریده نخواهد شد</w:t>
      </w:r>
      <w:r>
        <w:rPr>
          <w:rFonts w:eastAsia="IRNazanin" w:cs="IRNazanin"/>
          <w:color w:val="111111"/>
          <w:sz w:val="28"/>
          <w:szCs w:val="28"/>
          <w:rtl w:val="true"/>
          <w:lang w:bidi="fa-IR"/>
        </w:rPr>
        <w:t xml:space="preserve">.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 xml:space="preserve">علّامه مجلسی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اختلافی نیست در آن که کفّار و منافقان که حجّت بر ایشان تمام شده باشد، در عذاب جهنّم مخلّدند و عذاب ایشان هرگز سبک نخواهد شد</w:t>
      </w:r>
      <w:r>
        <w:rPr>
          <w:rFonts w:eastAsia="IRNazanin" w:cs="IRNazanin"/>
          <w:color w:val="111111"/>
          <w:sz w:val="28"/>
          <w:szCs w:val="28"/>
          <w:rtl w:val="true"/>
          <w:lang w:bidi="fa-IR"/>
        </w:rPr>
        <w:t xml:space="preserve">. </w:t>
      </w:r>
      <w:r>
        <w:rPr>
          <w:rStyle w:val="FootnoteAnchor"/>
          <w:rtl w:val="true"/>
        </w:rPr>
        <w:footnoteReference w:id="1560"/>
      </w:r>
    </w:p>
    <w:p>
      <w:pPr>
        <w:pStyle w:val="Heading3"/>
        <w:numPr>
          <w:ilvl w:val="2"/>
          <w:numId w:val="1"/>
        </w:numPr>
        <w:rPr/>
      </w:pPr>
      <w:bookmarkStart w:id="1038" w:name="__RefHeading___Toc298007_2281741623"/>
      <w:bookmarkStart w:id="1039" w:name="_Toc388"/>
      <w:bookmarkEnd w:id="1038"/>
      <w:r>
        <w:rPr/>
        <w:t>5</w:t>
      </w:r>
      <w:r>
        <w:rPr>
          <w:rtl w:val="true"/>
        </w:rPr>
        <w:t xml:space="preserve"> </w:t>
      </w:r>
      <w:r>
        <w:rPr>
          <w:rtl w:val="true"/>
        </w:rPr>
        <w:t xml:space="preserve">ـ </w:t>
      </w:r>
      <w:r>
        <w:rPr/>
        <w:t>40</w:t>
      </w:r>
      <w:r>
        <w:rPr>
          <w:rtl w:val="true"/>
        </w:rPr>
        <w:t xml:space="preserve">. </w:t>
      </w:r>
      <w:r>
        <w:rPr>
          <w:rtl w:val="true"/>
        </w:rPr>
        <w:t>چرایی خلود عذاب</w:t>
      </w:r>
      <w:bookmarkEnd w:id="1039"/>
    </w:p>
    <w:p>
      <w:pPr>
        <w:pStyle w:val="BookText"/>
        <w:rPr/>
      </w:pPr>
      <w:r>
        <w:rPr>
          <w:rFonts w:ascii="IRNazanin" w:hAnsi="IRNazanin" w:eastAsia="IRNazanin"/>
          <w:color w:val="111111"/>
          <w:sz w:val="28"/>
          <w:sz w:val="28"/>
          <w:szCs w:val="28"/>
          <w:rtl w:val="true"/>
          <w:lang w:bidi="fa-IR"/>
        </w:rPr>
        <w:t xml:space="preserve">پیشتر در چرایی شدّت عذاب بحث شد که نظام هستی مبتنی بر نظامی دقیق و حیرت‌آور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 ترازوی خداوند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تفضّلِ دو نعمت پربها برای انسان‌ها، عقل و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باطنی و حجّت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اتمام حجّت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ابدی ویژه منافقان و کافرانی است که حجّت بر آنها تمام شده باشد و با موازین دقیق عادلانه اعمال می‌شود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عذاب و خلود آن از سوی خداوند متعال ، همانند صاحبان قدرت نیست که</w:t>
      </w:r>
      <w:bookmarkStart w:id="1040" w:name="pg3664_27247"/>
    </w:p>
    <w:p>
      <w:pPr>
        <w:pStyle w:val="BookText"/>
        <w:rPr/>
      </w:pPr>
      <w:bookmarkEnd w:id="1040"/>
      <w:r>
        <w:rPr>
          <w:rFonts w:ascii="IRNazanin" w:hAnsi="IRNazanin" w:eastAsia="IRNazanin"/>
          <w:color w:val="111111"/>
          <w:sz w:val="28"/>
          <w:sz w:val="28"/>
          <w:szCs w:val="28"/>
          <w:rtl w:val="true"/>
          <w:lang w:bidi="fa-IR"/>
        </w:rPr>
        <w:t>برای تشفّی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تشفّی خاطر برای صاحبان قدرت ، از روی نیاز و برای جبران ضعف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ضعف و عجز به ساحت قدس ربوبی راه ندارد و مخالف اصل توحید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عذاب و ابدیّت آن کاری عبث و بیهوده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بیهوده زاییده جهل و فقدان حکمت است و بر خداوند دانای مطلق حکیم سزاوار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عذاب از روی عدل ، برای گناهکارانی است که آگاهانه مسیر فساد و انکار حق و توحید را برگزیده‌اند و در شمار کافران و عاصیان جانی و معاندند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برخی از متکلّمان سؤال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گناه محدود در زمان محدود</w:t>
      </w:r>
    </w:p>
    <w:p>
      <w:pPr>
        <w:pStyle w:val="BookText"/>
        <w:rPr/>
      </w:pPr>
      <w:r>
        <w:rPr>
          <w:rFonts w:ascii="IRNazanin" w:hAnsi="IRNazanin" w:eastAsia="IRNazanin"/>
          <w:color w:val="111111"/>
          <w:sz w:val="28"/>
          <w:sz w:val="28"/>
          <w:szCs w:val="28"/>
          <w:rtl w:val="true"/>
          <w:lang w:bidi="fa-IR"/>
        </w:rPr>
        <w:t>با عذاب نامحدود ناسازگاری دارد؟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ارزش و قدر گناهان به جز</w:t>
      </w:r>
    </w:p>
    <w:p>
      <w:pPr>
        <w:pStyle w:val="BookText"/>
        <w:rPr/>
      </w:pPr>
      <w:r>
        <w:rPr>
          <w:rFonts w:ascii="IRNazanin" w:hAnsi="IRNazanin" w:eastAsia="IRNazanin"/>
          <w:color w:val="111111"/>
          <w:sz w:val="28"/>
          <w:sz w:val="28"/>
          <w:szCs w:val="28"/>
          <w:rtl w:val="true"/>
          <w:lang w:bidi="fa-IR"/>
        </w:rPr>
        <w:t>کفر هر دو محدودند، لذا دارای کیفری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کفر، گناهی با زمان محدود وقدر نامحدود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کفر، از نظر زمانی و کمّی محدود، ولی از نظر</w:t>
      </w:r>
    </w:p>
    <w:p>
      <w:pPr>
        <w:pStyle w:val="BookText"/>
        <w:rPr/>
      </w:pPr>
      <w:r>
        <w:rPr>
          <w:rFonts w:ascii="IRNazanin" w:hAnsi="IRNazanin" w:eastAsia="IRNazanin"/>
          <w:color w:val="111111"/>
          <w:sz w:val="28"/>
          <w:sz w:val="28"/>
          <w:szCs w:val="28"/>
          <w:rtl w:val="true"/>
          <w:lang w:bidi="fa-IR"/>
        </w:rPr>
        <w:t xml:space="preserve">کیفی نامحدود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کفر، عقاب و عذاب نامحدود و ابدی مقرّر</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Style w:val="FootnoteAnchor"/>
          <w:rtl w:val="true"/>
        </w:rPr>
        <w:footnoteReference w:id="1561"/>
      </w:r>
    </w:p>
    <w:p>
      <w:pPr>
        <w:pStyle w:val="Heading3"/>
        <w:numPr>
          <w:ilvl w:val="2"/>
          <w:numId w:val="1"/>
        </w:numPr>
        <w:rPr/>
      </w:pPr>
      <w:bookmarkStart w:id="1041" w:name="__RefHeading___Toc298009_2281741623"/>
      <w:bookmarkStart w:id="1042" w:name="_Toc389"/>
      <w:bookmarkEnd w:id="1041"/>
      <w:r>
        <w:rPr/>
        <w:t>6</w:t>
      </w:r>
      <w:r>
        <w:rPr>
          <w:rtl w:val="true"/>
        </w:rPr>
        <w:t xml:space="preserve"> </w:t>
      </w:r>
      <w:r>
        <w:rPr>
          <w:rtl w:val="true"/>
        </w:rPr>
        <w:t xml:space="preserve">ـ </w:t>
      </w:r>
      <w:r>
        <w:rPr/>
        <w:t>40</w:t>
      </w:r>
      <w:r>
        <w:rPr>
          <w:rtl w:val="true"/>
        </w:rPr>
        <w:t xml:space="preserve">. </w:t>
      </w:r>
      <w:r>
        <w:rPr>
          <w:rtl w:val="true"/>
        </w:rPr>
        <w:t>اثر نیّت در چرایی خلود نعیم و عذاب آخرت</w:t>
      </w:r>
      <w:bookmarkEnd w:id="1042"/>
    </w:p>
    <w:p>
      <w:pPr>
        <w:pStyle w:val="BookText"/>
        <w:rPr/>
      </w:pPr>
      <w:r>
        <w:rPr>
          <w:rFonts w:ascii="IRNazanin" w:hAnsi="IRNazanin" w:eastAsia="IRNazanin"/>
          <w:color w:val="111111"/>
          <w:sz w:val="28"/>
          <w:sz w:val="28"/>
          <w:szCs w:val="28"/>
          <w:rtl w:val="true"/>
          <w:lang w:bidi="fa-IR"/>
        </w:rPr>
        <w:t xml:space="preserve">عیّاشی و کلینی و صدوق روایت کرده‌اند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خلود در بهشت و دوزخ پرسیدند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 همیشه اهل آتش را در آتش نگه دارند زیرا نیّت‌هایشان این بود که اگر در دنیا همیشه بمانند، هیچ‌گاه از معصیت پروردگار دست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را در بهشت ماندگار نمایند، زیرا نیّت‌هایشان این بود که اگر در دنیا باقی بودند، هیچ‌گاه از اطاعت پروردگار دست نشویند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نیّت‌ها ماندگار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سخن خداوند را تلاوت فرمود </w:t>
      </w:r>
      <w:r>
        <w:rPr>
          <w:rFonts w:eastAsia="IRNazanin" w:cs="IRNazanin"/>
          <w:color w:val="111111"/>
          <w:sz w:val="28"/>
          <w:szCs w:val="28"/>
          <w:rtl w:val="true"/>
          <w:lang w:bidi="fa-IR"/>
        </w:rPr>
        <w:t>:</w:t>
      </w:r>
      <w:bookmarkStart w:id="1043" w:name="pg3664_27248"/>
    </w:p>
    <w:p>
      <w:pPr>
        <w:pStyle w:val="BookText"/>
        <w:rPr/>
      </w:pPr>
      <w:bookmarkEnd w:id="10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 xml:space="preserve">) </w:t>
      </w:r>
      <w:r>
        <w:rPr>
          <w:rStyle w:val="FootnoteAnchor"/>
          <w:rtl w:val="true"/>
        </w:rPr>
        <w:footnoteReference w:id="1562"/>
      </w:r>
      <w:r>
        <w:rPr>
          <w:rFonts w:ascii="IRNazanin" w:hAnsi="IRNazanin" w:eastAsia="IRNazanin"/>
          <w:color w:val="111111"/>
          <w:sz w:val="28"/>
          <w:sz w:val="28"/>
          <w:szCs w:val="28"/>
          <w:rtl w:val="true"/>
          <w:lang w:bidi="fa-IR"/>
        </w:rPr>
        <w:t>ـ بگو هر کس بر شاکله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می‌کند</w:t>
      </w:r>
      <w:r>
        <w:rPr>
          <w:rFonts w:eastAsia="IRNazanin" w:cs="IRNazanin"/>
          <w:color w:val="111111"/>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کتاب‌های لغت نیز این معنی ذکر شده است </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گویا نیّت‌های کافران به منزله عامل</w:t>
      </w:r>
    </w:p>
    <w:p>
      <w:pPr>
        <w:pStyle w:val="BookText"/>
        <w:rPr/>
      </w:pPr>
      <w:r>
        <w:rPr>
          <w:rFonts w:ascii="IRNazanin" w:hAnsi="IRNazanin" w:eastAsia="IRNazanin"/>
          <w:color w:val="111111"/>
          <w:sz w:val="28"/>
          <w:sz w:val="28"/>
          <w:szCs w:val="28"/>
          <w:rtl w:val="true"/>
          <w:lang w:bidi="fa-IR"/>
        </w:rPr>
        <w:t>فعلی برای کفر ابدی است که جزای عقوبت ابدی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یحشرالناس علی نیّاتهم؛ </w:t>
      </w:r>
      <w:r>
        <w:rPr>
          <w:rStyle w:val="FootnoteAnchor"/>
          <w:rtl w:val="true"/>
        </w:rPr>
        <w:footnoteReference w:id="1565"/>
      </w:r>
      <w:r>
        <w:rPr>
          <w:rFonts w:ascii="IRNazanin" w:hAnsi="IRNazanin" w:eastAsia="IRNazanin"/>
          <w:color w:val="111111"/>
          <w:sz w:val="28"/>
          <w:sz w:val="28"/>
          <w:szCs w:val="28"/>
          <w:rtl w:val="true"/>
          <w:lang w:bidi="fa-IR"/>
        </w:rPr>
        <w:t>به حقیقت مردم بر نیّت‌هایشان محشور</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ونیة الکافر شرّ من عمله؛ </w:t>
      </w:r>
      <w:r>
        <w:rPr>
          <w:rStyle w:val="FootnoteAnchor"/>
          <w:rtl w:val="true"/>
        </w:rPr>
        <w:footnoteReference w:id="1566"/>
      </w:r>
      <w:r>
        <w:rPr>
          <w:rFonts w:ascii="IRNazanin" w:hAnsi="IRNazanin" w:eastAsia="IRNazanin"/>
          <w:color w:val="111111"/>
          <w:sz w:val="28"/>
          <w:sz w:val="28"/>
          <w:szCs w:val="28"/>
          <w:rtl w:val="true"/>
          <w:lang w:bidi="fa-IR"/>
        </w:rPr>
        <w:t xml:space="preserve">نیّت کافر پلیدتر از کردار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w:t>
      </w:r>
    </w:p>
    <w:p>
      <w:pPr>
        <w:pStyle w:val="BookText"/>
        <w:rPr/>
      </w:pPr>
      <w:r>
        <w:rPr>
          <w:rFonts w:ascii="IRNazanin" w:hAnsi="IRNazanin" w:eastAsia="IRNazanin"/>
          <w:color w:val="111111"/>
          <w:sz w:val="28"/>
          <w:sz w:val="28"/>
          <w:szCs w:val="28"/>
          <w:rtl w:val="true"/>
          <w:lang w:bidi="fa-IR"/>
        </w:rPr>
        <w:t xml:space="preserve">خداوند آن را گواهی می‌دهد؛ آن هنگام که کافران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تَرَی إِذْ وُقِفُوا عَلَی النَّارِ فَقَالُوا یَا لَیْتَنَا نُرَدُّ وَلاَ نُکَذِّبَ بِآیَاتِ رَبِّنَا وَنَـکُونَ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وَلَوْ رُدُّوا لَعَادُوا لِمَا نُهُوا عَنْهُ وَإِنَّهُمْ لَکَاذِبُونَ </w:t>
      </w:r>
      <w:r>
        <w:rPr>
          <w:rFonts w:eastAsia="Amiri" w:cs="Amiri" w:ascii="Amiri" w:hAnsi="Amiri"/>
          <w:color w:val="111111"/>
          <w:sz w:val="28"/>
          <w:szCs w:val="28"/>
          <w:rtl w:val="true"/>
          <w:lang w:bidi="ar-SA"/>
        </w:rPr>
        <w:t xml:space="preserve">) </w:t>
      </w:r>
      <w:r>
        <w:rPr>
          <w:rStyle w:val="FootnoteAnchor"/>
          <w:rtl w:val="true"/>
        </w:rPr>
        <w:footnoteReference w:id="1567"/>
      </w:r>
      <w:r>
        <w:rPr>
          <w:rFonts w:ascii="IRNazanin" w:hAnsi="IRNazanin" w:eastAsia="IRNazanin"/>
          <w:color w:val="111111"/>
          <w:sz w:val="28"/>
          <w:sz w:val="28"/>
          <w:szCs w:val="28"/>
          <w:rtl w:val="true"/>
          <w:lang w:bidi="fa-IR"/>
        </w:rPr>
        <w:t xml:space="preserve">؛ </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و اگر ببینی آنگاه که برابر آتش بازداشته می‌شوند،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پروردگارمان را تکذیب نمی‌کردیم و از مؤمنان می‌شدیم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پیش از این پنهان می‌داشتند، بر آنان آشکار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بازگردانده شوند قطعاً به آنچه از آن نهی شده بودند بر می‌گردند و آنان دروغگویند</w:t>
      </w:r>
      <w:r>
        <w:rPr>
          <w:rFonts w:eastAsia="IRNazanin" w:cs="IRNazanin"/>
          <w:color w:val="111111"/>
          <w:sz w:val="28"/>
          <w:szCs w:val="28"/>
          <w:rtl w:val="true"/>
          <w:lang w:bidi="fa-IR"/>
        </w:rPr>
        <w:t>.</w:t>
      </w:r>
    </w:p>
    <w:p>
      <w:pPr>
        <w:pStyle w:val="Heading3"/>
        <w:numPr>
          <w:ilvl w:val="2"/>
          <w:numId w:val="1"/>
        </w:numPr>
        <w:rPr/>
      </w:pPr>
      <w:bookmarkStart w:id="1044" w:name="__RefHeading___Toc298011_2281741623"/>
      <w:bookmarkStart w:id="1045" w:name="_Toc390"/>
      <w:bookmarkEnd w:id="1044"/>
      <w:r>
        <w:rPr/>
        <w:t>7</w:t>
      </w:r>
      <w:r>
        <w:rPr>
          <w:rtl w:val="true"/>
        </w:rPr>
        <w:t xml:space="preserve"> </w:t>
      </w:r>
      <w:r>
        <w:rPr>
          <w:rtl w:val="true"/>
        </w:rPr>
        <w:t xml:space="preserve">ـ </w:t>
      </w:r>
      <w:r>
        <w:rPr/>
        <w:t>40</w:t>
      </w:r>
      <w:r>
        <w:rPr>
          <w:rtl w:val="true"/>
        </w:rPr>
        <w:t xml:space="preserve">. </w:t>
      </w:r>
      <w:r>
        <w:rPr>
          <w:rtl w:val="true"/>
        </w:rPr>
        <w:t>نقد پاره‌ای از عقاید عرفانی و فلسفی</w:t>
      </w:r>
      <w:bookmarkEnd w:id="1045"/>
    </w:p>
    <w:p>
      <w:pPr>
        <w:pStyle w:val="Heading4"/>
        <w:numPr>
          <w:ilvl w:val="3"/>
          <w:numId w:val="1"/>
        </w:numPr>
        <w:rPr/>
      </w:pPr>
      <w:bookmarkStart w:id="1046" w:name="__RefHeading___Toc298013_2281741623"/>
      <w:bookmarkStart w:id="1047" w:name="_Toc391"/>
      <w:bookmarkEnd w:id="1046"/>
      <w:r>
        <w:rPr>
          <w:rtl w:val="true"/>
        </w:rPr>
        <w:t>اشاره</w:t>
      </w:r>
      <w:bookmarkEnd w:id="104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جهان‌شناسی عرفان نظری و فلسفه صدرایی ، با تأثر از اندیشه‌های نوافلاطونیان ،</w:t>
      </w:r>
      <w:bookmarkStart w:id="1048" w:name="pg3664_27249"/>
    </w:p>
    <w:p>
      <w:pPr>
        <w:pStyle w:val="BookText"/>
        <w:rPr/>
      </w:pPr>
      <w:bookmarkEnd w:id="1048"/>
      <w:r>
        <w:rPr>
          <w:rFonts w:ascii="IRNazanin" w:hAnsi="IRNazanin" w:eastAsia="IRNazanin"/>
          <w:color w:val="111111"/>
          <w:sz w:val="28"/>
          <w:sz w:val="28"/>
          <w:szCs w:val="28"/>
          <w:rtl w:val="true"/>
          <w:lang w:bidi="fa-IR"/>
        </w:rPr>
        <w:t>با اصول اعتقادی اسلامی از جمله در اصل معاد و خلود و عذاب ، اختلاف‌های بنیادین دارد</w:t>
      </w:r>
      <w:r>
        <w:rPr>
          <w:rFonts w:eastAsia="IRNazanin" w:cs="IRNazanin"/>
          <w:color w:val="111111"/>
          <w:sz w:val="28"/>
          <w:szCs w:val="28"/>
          <w:rtl w:val="true"/>
          <w:lang w:bidi="fa-IR"/>
        </w:rPr>
        <w:t>.</w:t>
      </w:r>
    </w:p>
    <w:p>
      <w:pPr>
        <w:pStyle w:val="Heading4"/>
        <w:numPr>
          <w:ilvl w:val="3"/>
          <w:numId w:val="1"/>
        </w:numPr>
        <w:rPr/>
      </w:pPr>
      <w:bookmarkStart w:id="1049" w:name="__RefHeading___Toc298015_2281741623"/>
      <w:bookmarkStart w:id="1050" w:name="_Toc392"/>
      <w:bookmarkEnd w:id="1049"/>
      <w:r>
        <w:rPr/>
        <w:t>1</w:t>
      </w:r>
      <w:r>
        <w:rPr>
          <w:rtl w:val="true"/>
        </w:rPr>
        <w:t xml:space="preserve"> </w:t>
      </w:r>
      <w:r>
        <w:rPr>
          <w:rtl w:val="true"/>
        </w:rPr>
        <w:t xml:space="preserve">ـ </w:t>
      </w:r>
      <w:r>
        <w:rPr/>
        <w:t>7</w:t>
      </w:r>
      <w:r>
        <w:rPr>
          <w:rtl w:val="true"/>
        </w:rPr>
        <w:t xml:space="preserve"> </w:t>
      </w:r>
      <w:r>
        <w:rPr>
          <w:rtl w:val="true"/>
        </w:rPr>
        <w:t xml:space="preserve">ـ </w:t>
      </w:r>
      <w:r>
        <w:rPr/>
        <w:t>40</w:t>
      </w:r>
      <w:r>
        <w:rPr>
          <w:rtl w:val="true"/>
        </w:rPr>
        <w:t xml:space="preserve">. </w:t>
      </w:r>
      <w:r>
        <w:rPr>
          <w:rtl w:val="true"/>
        </w:rPr>
        <w:t>تأویل ناروای عذاب و ابدیّت آن</w:t>
      </w:r>
      <w:bookmarkEnd w:id="1050"/>
    </w:p>
    <w:p>
      <w:pPr>
        <w:pStyle w:val="BookText"/>
        <w:rPr/>
      </w:pPr>
      <w:r>
        <w:rPr>
          <w:rFonts w:ascii="IRNazanin" w:hAnsi="IRNazanin" w:eastAsia="IRNazanin"/>
          <w:color w:val="111111"/>
          <w:sz w:val="28"/>
          <w:sz w:val="28"/>
          <w:szCs w:val="28"/>
          <w:rtl w:val="true"/>
          <w:lang w:bidi="fa-IR"/>
        </w:rPr>
        <w:t>دیدیم که مسئله خلود کفّار در نار و عذاب ابدی با ده‌ها آیه و روایت صریح از مسلّمات دینی و اجماع مسلمانان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چنان در قواعد و قالب‌های فلسفی و عرفانی گرفتار آمده که به کلّی انکار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مشایخ صوفیه همانند ابن عربی و پیروان سخت‌کیش او، در برداشتی فکاهی‌گونه ، عذاب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شیرینی و گوارایی و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معتقد می‌شوند که کفّار در جهنّم آنچنان سرخوش و شادند که وقتی می‌خواهند مؤمنان گناهکار را از جهنّم خارج کنند، به اضطراب می‌افتند و آخرالامر که جمیع جهنّمیان در دوزخ جمع می‌شوند، همان آتش خاموش می‌شود و سبزه و گیاه از ته جهنّم سبز می‌شود</w:t>
      </w:r>
      <w:r>
        <w:rPr>
          <w:rFonts w:eastAsia="IRNazanin" w:cs="IRNazanin"/>
          <w:color w:val="111111"/>
          <w:sz w:val="28"/>
          <w:szCs w:val="28"/>
          <w:rtl w:val="true"/>
          <w:lang w:bidi="fa-IR"/>
        </w:rPr>
        <w:t xml:space="preserve">.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 xml:space="preserve">این تأویل صوفیانه از عذاب ، سست بنیاد و با اشکالات فراوان روبروست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معانی روشن و صریح و غیرقابل تردید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عقاب ، قرآن مجید برای بیان عذاب و ابدیّت آن از واژه‌های دیگری نیز استفاده کرده است ، همانند خلود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موارد زیادی به تشریح گونه‌های متنوّع عذاب‌ها پرداخته است ، همانند قطع امعای جهنّمی گناهکار یا تجدید شکل بدن و تداوم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نَضِجَتْ جُلُودُهُمْ بَدَّلْنَاهُمْ جُلُوداً غَیْرَهَا لِیَذُوقُوا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هر گاه پوست‌هایشان بسوزد پوست‌های دیگر جایگزین آن کنیم تا عذاب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w:t>
      </w:r>
      <w:bookmarkStart w:id="1051" w:name="pg3664_27250"/>
    </w:p>
    <w:p>
      <w:pPr>
        <w:pStyle w:val="BookText"/>
        <w:rPr/>
      </w:pPr>
      <w:bookmarkEnd w:id="1051"/>
      <w:r>
        <w:rPr>
          <w:rFonts w:ascii="IRNazanin" w:hAnsi="IRNazanin" w:eastAsia="IRNazanin"/>
          <w:color w:val="111111"/>
          <w:sz w:val="28"/>
          <w:sz w:val="28"/>
          <w:szCs w:val="28"/>
          <w:rtl w:val="true"/>
          <w:lang w:bidi="fa-IR"/>
        </w:rPr>
        <w:t>این آیه شریفه می‌رساند که بدنی که در اثر حرارت خاکستر شده است ، دوباره با خواست پروردگار بازسازی می‌شود تا مجدّدآ مورد کیفر و عذاب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بازسازی بدن و رویش مجدد پوست را تشبیه به دوخشتی کردند که خشت دوم از اجزای شکسته و خُرد شده خشت اوّل پدید آمده و خشت دوم خشت جدیدی نیست </w:t>
      </w:r>
      <w:r>
        <w:rPr>
          <w:rFonts w:eastAsia="IRNazanin" w:cs="IRNazanin"/>
          <w:color w:val="111111"/>
          <w:sz w:val="28"/>
          <w:szCs w:val="28"/>
          <w:rtl w:val="true"/>
          <w:lang w:bidi="fa-IR"/>
        </w:rPr>
        <w:t xml:space="preserve">. </w:t>
      </w:r>
      <w:r>
        <w:rPr>
          <w:rStyle w:val="FootnoteAnchor"/>
          <w:rtl w:val="true"/>
        </w:rPr>
        <w:footnoteReference w:id="1571"/>
      </w:r>
      <w:r>
        <w:rPr>
          <w:rFonts w:ascii="IRNazanin" w:hAnsi="IRNazanin" w:eastAsia="IRNazanin"/>
          <w:color w:val="111111"/>
          <w:sz w:val="28"/>
          <w:sz w:val="28"/>
          <w:szCs w:val="28"/>
          <w:rtl w:val="true"/>
          <w:lang w:bidi="fa-IR"/>
        </w:rPr>
        <w:t>همچنین گفته شده است با توجّه به تبدّل بدن ، هرگز</w:t>
      </w:r>
    </w:p>
    <w:p>
      <w:pPr>
        <w:pStyle w:val="BookText"/>
        <w:rPr/>
      </w:pPr>
      <w:r>
        <w:rPr>
          <w:rFonts w:ascii="IRNazanin" w:hAnsi="IRNazanin" w:eastAsia="IRNazanin"/>
          <w:color w:val="111111"/>
          <w:sz w:val="28"/>
          <w:sz w:val="28"/>
          <w:szCs w:val="28"/>
          <w:rtl w:val="true"/>
          <w:lang w:bidi="fa-IR"/>
        </w:rPr>
        <w:t>انسان با عذاب مأنوس نمی‌شود و جای این توهّم باقی نمی‌ماند که بودن در یک محیط بعد از مدّتی ، باعث انس با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تهدید است و این با عذب شدن عذاب منافات دارد</w:t>
      </w:r>
      <w:r>
        <w:rPr>
          <w:rFonts w:eastAsia="IRNazanin" w:cs="IRNazanin"/>
          <w:color w:val="111111"/>
          <w:sz w:val="28"/>
          <w:szCs w:val="28"/>
          <w:rtl w:val="true"/>
          <w:lang w:bidi="fa-IR"/>
        </w:rPr>
        <w:t xml:space="preserve">. </w:t>
      </w:r>
      <w:r>
        <w:rPr>
          <w:rStyle w:val="FootnoteAnchor"/>
          <w:rtl w:val="true"/>
        </w:rPr>
        <w:footnoteReference w:id="1572"/>
      </w:r>
    </w:p>
    <w:p>
      <w:pPr>
        <w:pStyle w:val="Heading4"/>
        <w:numPr>
          <w:ilvl w:val="3"/>
          <w:numId w:val="1"/>
        </w:numPr>
        <w:rPr/>
      </w:pPr>
      <w:bookmarkStart w:id="1052" w:name="__RefHeading___Toc298017_2281741623"/>
      <w:bookmarkStart w:id="1053" w:name="_Toc393"/>
      <w:bookmarkEnd w:id="1052"/>
      <w:r>
        <w:rPr/>
        <w:t>2</w:t>
      </w:r>
      <w:r>
        <w:rPr>
          <w:rtl w:val="true"/>
        </w:rPr>
        <w:t xml:space="preserve"> </w:t>
      </w:r>
      <w:r>
        <w:rPr>
          <w:rtl w:val="true"/>
        </w:rPr>
        <w:t xml:space="preserve">ـ </w:t>
      </w:r>
      <w:r>
        <w:rPr/>
        <w:t>7</w:t>
      </w:r>
      <w:r>
        <w:rPr>
          <w:rtl w:val="true"/>
        </w:rPr>
        <w:t xml:space="preserve"> </w:t>
      </w:r>
      <w:r>
        <w:rPr>
          <w:rtl w:val="true"/>
        </w:rPr>
        <w:t xml:space="preserve">ـ </w:t>
      </w:r>
      <w:r>
        <w:rPr/>
        <w:t>40</w:t>
      </w:r>
      <w:r>
        <w:rPr>
          <w:rtl w:val="true"/>
        </w:rPr>
        <w:t xml:space="preserve">. </w:t>
      </w:r>
      <w:r>
        <w:rPr>
          <w:rtl w:val="true"/>
        </w:rPr>
        <w:t>خلود شخصی و خلود نوعی</w:t>
      </w:r>
      <w:bookmarkEnd w:id="1053"/>
    </w:p>
    <w:p>
      <w:pPr>
        <w:pStyle w:val="BookText"/>
        <w:rPr/>
      </w:pPr>
      <w:r>
        <w:rPr>
          <w:rFonts w:ascii="IRNazanin" w:hAnsi="IRNazanin" w:eastAsia="IRNazanin"/>
          <w:color w:val="111111"/>
          <w:sz w:val="28"/>
          <w:sz w:val="28"/>
          <w:szCs w:val="28"/>
          <w:rtl w:val="true"/>
          <w:lang w:bidi="fa-IR"/>
        </w:rPr>
        <w:t xml:space="preserve">با وجود همراهی ملّاصدرا با ابن عربی پیرامون تأویل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تمام اهل جهنّم در کتاب اسفار، ملّاصدرا از این نظر سست و پوچ عدول کرده و در اثر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ابن عربی در این مورد را نقد می‌کند، جهنّم را خانه نعمت و راحتی ندانسته و آن را جایگاه درد و رنج و عذاب دائم و تبدیل پوست‌ها دانسته است </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 xml:space="preserve">امّا نه به این معنا که دیدگاه دینی خلود عذاب را بپذیرد،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p>
    <w:p>
      <w:pPr>
        <w:pStyle w:val="BookText"/>
        <w:rPr/>
      </w:pP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کرده است </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 xml:space="preserve">دیدگاه قرآن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خلود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w:t>
      </w:r>
    </w:p>
    <w:p>
      <w:pPr>
        <w:pStyle w:val="BookText"/>
        <w:rPr/>
      </w:pPr>
      <w:r>
        <w:rPr>
          <w:rFonts w:ascii="IRNazanin" w:hAnsi="IRNazanin" w:eastAsia="IRNazanin"/>
          <w:color w:val="111111"/>
          <w:sz w:val="28"/>
          <w:sz w:val="28"/>
          <w:szCs w:val="28"/>
          <w:rtl w:val="true"/>
          <w:lang w:bidi="fa-IR"/>
        </w:rPr>
        <w:t>اشخاص منافق و کافری که حجّت بر آنها تمام شده ، همیشه در جهنّم خواهند ماند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خلود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شخصی همیشه در دوزخ نخواهد ماند، بلکه نوع انسان همیشه در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عدّه‌ای از دوزخ در می‌آیند و عدّه‌ای دیگر جای آنها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ورود و خروجی همیشگی است ، نه ماندگاری اشخاص </w:t>
      </w:r>
      <w:r>
        <w:rPr>
          <w:rFonts w:eastAsia="IRNazanin" w:cs="IRNazanin"/>
          <w:color w:val="111111"/>
          <w:sz w:val="28"/>
          <w:szCs w:val="28"/>
          <w:rtl w:val="true"/>
          <w:lang w:bidi="fa-IR"/>
        </w:rPr>
        <w:t>.</w:t>
      </w:r>
      <w:bookmarkStart w:id="1054" w:name="pg3664_27251"/>
    </w:p>
    <w:p>
      <w:pPr>
        <w:pStyle w:val="BookText"/>
        <w:rPr/>
      </w:pPr>
      <w:bookmarkEnd w:id="1054"/>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با اشکالاتی روبرو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خلود نوعی ، تداوم و همیشگی خلقت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نصّ قرآن کریم ، این عالم از هم پاشیده می‌شود و قیامت برپا می‌شود و آفرینش انسان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ضمنآ در آیات و روایات بر اصل خلود در آتش و خلود اشخاص معاند و مشرک ، بطور همزمان تصریح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هُمْ بِخَارِجِینَ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و از آتش</w:t>
      </w:r>
    </w:p>
    <w:p>
      <w:pPr>
        <w:pStyle w:val="BookText"/>
        <w:rPr/>
      </w:pPr>
      <w:r>
        <w:rPr>
          <w:rFonts w:ascii="IRNazanin" w:hAnsi="IRNazanin" w:eastAsia="IRNazanin"/>
          <w:color w:val="111111"/>
          <w:sz w:val="28"/>
          <w:sz w:val="28"/>
          <w:szCs w:val="28"/>
          <w:rtl w:val="true"/>
          <w:lang w:bidi="fa-IR"/>
        </w:rPr>
        <w:t>بیرون آمدنی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خلود در آتش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روایات بسیاری ، از افراد و گروه‌هایی که در آتش همیشه خواهند بود، نام برده است </w:t>
      </w:r>
      <w:r>
        <w:rPr>
          <w:rFonts w:eastAsia="IRNazanin" w:cs="IRNazanin"/>
          <w:color w:val="111111"/>
          <w:sz w:val="28"/>
          <w:szCs w:val="28"/>
          <w:rtl w:val="true"/>
          <w:lang w:bidi="fa-IR"/>
        </w:rPr>
        <w:t xml:space="preserve">. </w:t>
      </w:r>
      <w:r>
        <w:rPr>
          <w:rStyle w:val="FootnoteAnchor"/>
          <w:rtl w:val="true"/>
        </w:rPr>
        <w:footnoteReference w:id="1576"/>
      </w:r>
    </w:p>
    <w:p>
      <w:pPr>
        <w:pStyle w:val="Heading4"/>
        <w:numPr>
          <w:ilvl w:val="3"/>
          <w:numId w:val="1"/>
        </w:numPr>
        <w:rPr/>
      </w:pPr>
      <w:bookmarkStart w:id="1055" w:name="__RefHeading___Toc298019_2281741623"/>
      <w:bookmarkStart w:id="1056" w:name="_Toc394"/>
      <w:bookmarkEnd w:id="1055"/>
      <w:r>
        <w:rPr/>
        <w:t>3</w:t>
      </w:r>
      <w:r>
        <w:rPr>
          <w:rtl w:val="true"/>
        </w:rPr>
        <w:t xml:space="preserve"> </w:t>
      </w:r>
      <w:r>
        <w:rPr>
          <w:rtl w:val="true"/>
        </w:rPr>
        <w:t xml:space="preserve">ـ </w:t>
      </w:r>
      <w:r>
        <w:rPr/>
        <w:t>8</w:t>
      </w:r>
      <w:r>
        <w:rPr>
          <w:rtl w:val="true"/>
        </w:rPr>
        <w:t xml:space="preserve"> </w:t>
      </w:r>
      <w:r>
        <w:rPr>
          <w:rtl w:val="true"/>
        </w:rPr>
        <w:t>ـ</w:t>
      </w:r>
      <w:r>
        <w:rPr/>
        <w:t>40</w:t>
      </w:r>
      <w:r>
        <w:rPr>
          <w:rtl w:val="true"/>
        </w:rPr>
        <w:t xml:space="preserve">. </w:t>
      </w:r>
      <w:r>
        <w:rPr>
          <w:rtl w:val="true"/>
        </w:rPr>
        <w:t>اقسام کیفر و عذاب ابدی</w:t>
      </w:r>
      <w:bookmarkEnd w:id="1056"/>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قراردادی ، کیفر معلولی ، کیفر تجسّمی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قراردادی ، در حقیقت کیفری است که عقلا برای جرمی مشخص کرده‌اند مثل کیفرهای اجتماعی همانند جرایم رانندگی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کیفر معلولی ، کیفری را گویند که معلول 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سمّ می‌خورد و سمّ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کیفر تجسّمی ، آن است که کیفر در حقیقت همان تجسّم 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عمل است که به صورت کیفری مجسّم شده است </w:t>
      </w:r>
      <w:r>
        <w:rPr>
          <w:rFonts w:eastAsia="IRNazanin" w:cs="IRNazanin"/>
          <w:color w:val="111111"/>
          <w:sz w:val="28"/>
          <w:szCs w:val="28"/>
          <w:rtl w:val="true"/>
          <w:lang w:bidi="fa-IR"/>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 xml:space="preserve">برخی از فیلسوفان مکتب صدرایی معتقدند که رابطه کیفر با جرم قراردادی نیست ، بلکه از نوع تجسّمی است </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 xml:space="preserve">بر این دیدگاه نقدهایی تقریر یافته است از این قرار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ظواهر بعضی از آیات استفاده می‌شود که رابطه مجازات و جرم ، تجسّمی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بدان معنی که تمامی نعمت‌های بهشتی و تمامی آلام جهنّمی ، تجسّم اعمال</w:t>
      </w:r>
      <w:bookmarkStart w:id="1057" w:name="pg3664_27252"/>
    </w:p>
    <w:p>
      <w:pPr>
        <w:pStyle w:val="BookText"/>
        <w:rPr/>
      </w:pPr>
      <w:bookmarkEnd w:id="1057"/>
      <w:r>
        <w:rPr>
          <w:rFonts w:ascii="IRNazanin" w:hAnsi="IRNazanin" w:eastAsia="IRNazanin"/>
          <w:color w:val="111111"/>
          <w:sz w:val="28"/>
          <w:sz w:val="28"/>
          <w:szCs w:val="28"/>
          <w:rtl w:val="true"/>
          <w:lang w:bidi="fa-IR"/>
        </w:rPr>
        <w:t>خوب و بد انسان‌ها باشد و از خود، قبل از اعمال بشر وجود مستقلی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تجسّم در دیدگاه فلسفی و دیدگاه اعتقادی دینی ، در لفظ مشترکند ولی معانی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نخست ، تجسّم عینیّت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کیفر، خود جرم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دیدگاه اعتقادی ، تجسّم آن است که خداوند برای بعضی از اعمال خیر و شرّ، پاداش یا کیفری را می‌آفریند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بی‌شکّ بهشت و دوزخ و بسیاری از نعمت‌های بهشتی و آلام دوزخی ، از پیش آماده شده است و وجود آنها هیچ ربطی به اعمال بشر نداشته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اعمال بشر در زیاد شدن نعمت‌های بهشتی و یا زیاد شدن آلام جهنّمی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نیست که تمامی کیفرها و پاداش‌ها وابسته به عمل باشند که قسمتی از این کیفرها و پاداش‌ها از پیش تهیه و آماده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رابطه کیفر و جرم از نوع تجسّمی و یا از نوع علّی و معلولی باشد و این رابطه قراردادی نباشد، دست خداوند در کیفر و یا پاداش بسته خواهد شد، به طوری که خداوند نمی‌تواند گناهکاری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البتّه قول به تجسّم اعمال که عمل عاصی و مجرم با کیفر آن عینیّت داشته باشد، به خودی خود قابل تصور است ، اما دلیلی بر آن نداریم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زمینه نظر کیفر علّی و معلولی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با صریح آیات بسیاری که خداوند برای عمل خیر و یا شرّ، پاداش یا کیفری مقرّر نموده است سازگار نیست </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بنابراین ، نظریه کیفر تجسّمی ، بر فرض صحّت ، در تمامی کیفرها جاری</w:t>
      </w:r>
    </w:p>
    <w:p>
      <w:pPr>
        <w:pStyle w:val="BookText"/>
        <w:rPr/>
      </w:pPr>
      <w:r>
        <w:rPr>
          <w:rFonts w:ascii="IRNazanin" w:hAnsi="IRNazanin" w:eastAsia="IRNazanin"/>
          <w:color w:val="111111"/>
          <w:sz w:val="28"/>
          <w:sz w:val="28"/>
          <w:szCs w:val="28"/>
          <w:rtl w:val="true"/>
          <w:lang w:bidi="fa-IR"/>
        </w:rPr>
        <w:t>نیست ، و نمی‌تواند مبیّن عقیده قرآنی خلود عذاب باشد</w:t>
      </w:r>
      <w:r>
        <w:rPr>
          <w:rFonts w:eastAsia="IRNazanin" w:cs="IRNazanin"/>
          <w:color w:val="111111"/>
          <w:sz w:val="28"/>
          <w:szCs w:val="28"/>
          <w:rtl w:val="true"/>
          <w:lang w:bidi="fa-IR"/>
        </w:rPr>
        <w:t>.</w:t>
      </w:r>
    </w:p>
    <w:p>
      <w:pPr>
        <w:pStyle w:val="Heading3"/>
        <w:numPr>
          <w:ilvl w:val="2"/>
          <w:numId w:val="1"/>
        </w:numPr>
        <w:rPr/>
      </w:pPr>
      <w:bookmarkStart w:id="1058" w:name="__RefHeading___Toc298021_2281741623"/>
      <w:bookmarkStart w:id="1059" w:name="_Toc395"/>
      <w:bookmarkEnd w:id="1058"/>
      <w:r>
        <w:rPr/>
        <w:t>8</w:t>
      </w:r>
      <w:r>
        <w:rPr>
          <w:rtl w:val="true"/>
        </w:rPr>
        <w:t xml:space="preserve"> </w:t>
      </w:r>
      <w:r>
        <w:rPr>
          <w:rtl w:val="true"/>
        </w:rPr>
        <w:t xml:space="preserve">ـ </w:t>
      </w:r>
      <w:r>
        <w:rPr/>
        <w:t>40</w:t>
      </w:r>
      <w:r>
        <w:rPr>
          <w:rtl w:val="true"/>
        </w:rPr>
        <w:t xml:space="preserve">. </w:t>
      </w:r>
      <w:r>
        <w:rPr>
          <w:rtl w:val="true"/>
        </w:rPr>
        <w:t>مرگِ مرگ</w:t>
      </w:r>
      <w:bookmarkEnd w:id="105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و حیات ، از آفریده‌های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احادیث اسلامی روزی</w:t>
      </w:r>
    </w:p>
    <w:p>
      <w:pPr>
        <w:pStyle w:val="BookText"/>
        <w:rPr/>
      </w:pPr>
      <w:r>
        <w:rPr>
          <w:rFonts w:ascii="IRNazanin" w:hAnsi="IRNazanin" w:eastAsia="IRNazanin"/>
          <w:color w:val="111111"/>
          <w:sz w:val="28"/>
          <w:sz w:val="28"/>
          <w:szCs w:val="28"/>
          <w:rtl w:val="true"/>
          <w:lang w:bidi="fa-IR"/>
        </w:rPr>
        <w:t>مرگِ مرگ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روایات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قربانی شدن مرگ ،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موت در روایات شیعه و سنّی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بحارالانوار فصلی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موت میان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 xml:space="preserve">مرگ در این جهان برای انسان‌ها کابوس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مرگ در جهان</w:t>
      </w:r>
    </w:p>
    <w:p>
      <w:pPr>
        <w:pStyle w:val="BookText"/>
        <w:rPr/>
      </w:pPr>
      <w:r>
        <w:rPr>
          <w:rFonts w:ascii="IRNazanin" w:hAnsi="IRNazanin" w:eastAsia="IRNazanin"/>
          <w:color w:val="111111"/>
          <w:sz w:val="28"/>
          <w:sz w:val="28"/>
          <w:szCs w:val="28"/>
          <w:rtl w:val="true"/>
          <w:lang w:bidi="fa-IR"/>
        </w:rPr>
        <w:t xml:space="preserve">آخرت ، شاهد دو واکنش شدید و تکان‌دهنده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خوشحالی زایدالوصف بهشتیان همراه است و از سویی دیگر با اندوه و حسرت جانکاه جهنّمیان روبرو است که خواهان تداوم وجود مرگ هستند تا بلکه راحت شوند، امّا خداوند این خواسته دوزخیان را اجابت نخواهد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مردنِ مرگ در منابع شیعه و سنّی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محمّدباقر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 xml:space="preserve">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Fonts w:eastAsia="IRNazanin" w:cs="IRNazanin"/>
          <w:color w:val="111111"/>
          <w:sz w:val="28"/>
          <w:szCs w:val="28"/>
          <w:rtl w:val="true"/>
          <w:lang w:bidi="fa-IR"/>
        </w:rPr>
        <w:t xml:space="preserve">.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وَأَنذِرْهُمْ یَوْمَ الْحَسْرَةِ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w:t>
      </w:r>
    </w:p>
    <w:p>
      <w:pPr>
        <w:pStyle w:val="BookText"/>
        <w:rPr/>
      </w:pPr>
      <w:r>
        <w:rPr>
          <w:rFonts w:ascii="IRNazanin" w:hAnsi="IRNazanin" w:eastAsia="IRNazanin"/>
          <w:color w:val="111111"/>
          <w:sz w:val="28"/>
          <w:sz w:val="28"/>
          <w:szCs w:val="28"/>
          <w:rtl w:val="true"/>
          <w:lang w:bidi="fa-IR"/>
        </w:rPr>
        <w:t xml:space="preserve">روز حسرت بیم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اهل بهشت داخل بهشت شوند و اهل جهنّم به جهنّم درآیند، منادی از سوی خدا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و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به صورتی از صورت‌ها درآید، او را خواهید شناخت؟ گویند نه ؛ پس مرگ را به صورت گوسفند سیاه سفیدی بیاورند و در میان بهشت و دوزخ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همه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کشید و ببینید که این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اشراف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امر فرماید که آن را ذبح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بهشت خواهید بود و شما را هرگز مرگ نخواهد بود، و ای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خواهید بود و شما را اصلا مرگ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است که خداوند عالمیان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وَأَنذِرْهُمْ یَوْمَ الْحَسْرَةِ إِذْ قُضِیَ الاَْمْرُ وَهُمْ فِی غَفْلَةٍ </w:t>
      </w:r>
      <w:r>
        <w:rPr>
          <w:rFonts w:eastAsia="IRNazanin" w:cs="IRNazanin"/>
          <w:color w:val="111111"/>
          <w:sz w:val="28"/>
          <w:szCs w:val="28"/>
          <w:rtl w:val="true"/>
          <w:lang w:bidi="fa-IR"/>
        </w:rPr>
        <w:t>)</w:t>
      </w:r>
      <w:bookmarkStart w:id="1060" w:name="pg3664_27254"/>
    </w:p>
    <w:p>
      <w:pPr>
        <w:pStyle w:val="BookText"/>
        <w:rPr/>
      </w:pPr>
      <w:bookmarkEnd w:id="10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ده ایشان را از روز حسرت ، روزی که کار هر کسی منقضی شده و به پایان رسیده باشد و ایشان از آن روز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مراد، این روز است که حق تعالی اهل بهشت و جهنّم را فرمان دهد که همیشه در جای خود باشند و مرگ ایشان 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اهل جهنّم حسرت برند و سودی ندهد و امید ایشان منقطع گردد</w:t>
      </w:r>
      <w:r>
        <w:rPr>
          <w:rFonts w:eastAsia="IRNazanin" w:cs="IRNazanin"/>
          <w:color w:val="111111"/>
          <w:sz w:val="28"/>
          <w:szCs w:val="28"/>
          <w:rtl w:val="true"/>
          <w:lang w:bidi="fa-IR"/>
        </w:rPr>
        <w:t xml:space="preserve">.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را برای قربانی کردن</w:t>
      </w:r>
    </w:p>
    <w:p>
      <w:pPr>
        <w:pStyle w:val="BookText"/>
        <w:rPr/>
      </w:pPr>
      <w:r>
        <w:rPr>
          <w:rFonts w:ascii="IRNazanin" w:hAnsi="IRNazanin" w:eastAsia="IRNazanin"/>
          <w:color w:val="111111"/>
          <w:sz w:val="28"/>
          <w:sz w:val="28"/>
          <w:szCs w:val="28"/>
          <w:rtl w:val="true"/>
          <w:lang w:bidi="fa-IR"/>
        </w:rPr>
        <w:t>میان بهشت و دوزخ متوقف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مرگی است که در دنیا</w:t>
      </w:r>
    </w:p>
    <w:p>
      <w:pPr>
        <w:pStyle w:val="BookText"/>
        <w:rPr/>
      </w:pPr>
      <w:r>
        <w:rPr>
          <w:rFonts w:ascii="IRNazanin" w:hAnsi="IRNazanin" w:eastAsia="IRNazanin"/>
          <w:color w:val="111111"/>
          <w:sz w:val="28"/>
          <w:sz w:val="28"/>
          <w:szCs w:val="28"/>
          <w:rtl w:val="true"/>
          <w:lang w:bidi="fa-IR"/>
        </w:rPr>
        <w:t>از او می‌ترسیدید</w:t>
      </w:r>
      <w:r>
        <w:rPr>
          <w:rFonts w:eastAsia="IRNazanin" w:cs="IRNazanin"/>
          <w:color w:val="111111"/>
          <w:sz w:val="28"/>
          <w:szCs w:val="28"/>
          <w:rtl w:val="true"/>
          <w:lang w:bidi="fa-IR"/>
        </w:rPr>
        <w:t xml:space="preserve">. </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 xml:space="preserve">طبرسی نکاتی را از روایاتِ رسیده از امامان مکرّم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مرگِ مرگ آورده است که بسیار عبرت‌آموز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قربانی شدن مرگ چنان خوشحال می‌شوند که اگر در آن روز مرگ بود، از خوشحالی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نیز از ناراحتی فقدان مرگ چنان شهقه‌ای می‌زنند که اگر مرگ بود، از اندوه می‌مردند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فراغت پیدا کرد از کار و آمال سپری شد دوزخیان را در دوزخ و بهشتیان را در بهشت داخل نمودند و معنای آیه را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شد کار دنیا و نمی‌توان برای جبران هدف به آن جا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معنای آن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مردمان با عدالت 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بهشتیان و دوزخیان خلود مقرّر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آن غافل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باور نداشتند</w:t>
      </w:r>
      <w:r>
        <w:rPr>
          <w:rFonts w:eastAsia="IRNazanin" w:cs="IRNazanin"/>
          <w:color w:val="111111"/>
          <w:sz w:val="28"/>
          <w:szCs w:val="28"/>
          <w:rtl w:val="true"/>
          <w:lang w:bidi="fa-IR"/>
        </w:rPr>
        <w:t xml:space="preserve">. </w:t>
      </w:r>
      <w:r>
        <w:rPr>
          <w:rStyle w:val="FootnoteAnchor"/>
          <w:rtl w:val="true"/>
        </w:rPr>
        <w:footnoteReference w:id="1586"/>
      </w:r>
    </w:p>
    <w:p>
      <w:pPr>
        <w:pStyle w:val="Heading3"/>
        <w:numPr>
          <w:ilvl w:val="2"/>
          <w:numId w:val="1"/>
        </w:numPr>
        <w:rPr/>
      </w:pPr>
      <w:bookmarkStart w:id="1061" w:name="__RefHeading___Toc298023_2281741623"/>
      <w:bookmarkStart w:id="1062" w:name="_Toc396"/>
      <w:bookmarkEnd w:id="1061"/>
      <w:r>
        <w:rPr/>
        <w:t>9</w:t>
      </w:r>
      <w:r>
        <w:rPr>
          <w:rtl w:val="true"/>
        </w:rPr>
        <w:t xml:space="preserve"> </w:t>
      </w:r>
      <w:r>
        <w:rPr>
          <w:rtl w:val="true"/>
        </w:rPr>
        <w:t xml:space="preserve">ـ </w:t>
      </w:r>
      <w:r>
        <w:rPr/>
        <w:t>40</w:t>
      </w:r>
      <w:r>
        <w:rPr>
          <w:rtl w:val="true"/>
        </w:rPr>
        <w:t xml:space="preserve">. </w:t>
      </w:r>
      <w:r>
        <w:rPr>
          <w:rtl w:val="true"/>
        </w:rPr>
        <w:t>روند آفرینش پس از پایان سرنوشت این انسان</w:t>
      </w:r>
      <w:bookmarkEnd w:id="106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سرنوشت این انسان که در بهشت و دوزخ ابدی اسکان می‌یابد، بنابر</w:t>
      </w:r>
    </w:p>
    <w:p>
      <w:pPr>
        <w:pStyle w:val="BookText"/>
        <w:rPr/>
      </w:pPr>
      <w:r>
        <w:rPr>
          <w:rFonts w:ascii="IRNazanin" w:hAnsi="IRNazanin" w:eastAsia="IRNazanin"/>
          <w:color w:val="111111"/>
          <w:sz w:val="28"/>
          <w:sz w:val="28"/>
          <w:szCs w:val="28"/>
          <w:rtl w:val="true"/>
          <w:lang w:bidi="fa-IR"/>
        </w:rPr>
        <w:t xml:space="preserve">برخی از روایات رسیده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جدید و مخلوقات جدیدی خواهد آفرید که او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موجودی خواهد آفرید از غیر نر و ماده که او را به یگانگی بپرستند</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علّامه مجلسی پس از نقل این</w:t>
      </w:r>
    </w:p>
    <w:p>
      <w:pPr>
        <w:pStyle w:val="BookText"/>
        <w:rPr/>
      </w:pPr>
      <w:r>
        <w:rPr>
          <w:rFonts w:ascii="IRNazanin" w:hAnsi="IRNazanin" w:eastAsia="IRNazanin"/>
          <w:color w:val="111111"/>
          <w:sz w:val="28"/>
          <w:sz w:val="28"/>
          <w:szCs w:val="28"/>
          <w:rtl w:val="true"/>
          <w:lang w:bidi="fa-IR"/>
        </w:rPr>
        <w:t xml:space="preserve">احادیث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احادیث را اکابر محدّثان در کتاب‌های معتبر ایراد کرده‌اند و متکلّمان امامیّه متعرّض این مطلب به نفی و اثبات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 با ادله عقلیّه و اصول قطعیّه ندارد، اما به حدّی هم نرسیده است که مورث قطع و جزم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 وارد شده است که امور غریبه و احادیث عجیبه که از ما به شما برسد و عقل شما از قبول آنها امتناع کند، مبادرت به ردّ و انکار منمایید و تکذیب قائل آنها مکنید و تأویلش را به ما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انکار اینها نمی‌کنیم و جزم به وقوعش نمی‌کنیم و در مرتبه تجویز و احتمال می‌گذاریم </w:t>
      </w:r>
      <w:r>
        <w:rPr>
          <w:rFonts w:eastAsia="IRNazanin" w:cs="IRNazanin"/>
          <w:color w:val="111111"/>
          <w:sz w:val="28"/>
          <w:szCs w:val="28"/>
          <w:rtl w:val="true"/>
          <w:lang w:bidi="fa-IR"/>
        </w:rPr>
        <w:t xml:space="preserve">. </w:t>
      </w:r>
      <w:r>
        <w:rPr>
          <w:rStyle w:val="FootnoteAnchor"/>
          <w:rtl w:val="true"/>
        </w:rPr>
        <w:footnoteReference w:id="158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bookmarkStart w:id="1063" w:name="pg3664_27256"/>
    </w:p>
    <w:p>
      <w:pPr>
        <w:pStyle w:val="Heading2"/>
        <w:numPr>
          <w:ilvl w:val="1"/>
          <w:numId w:val="1"/>
        </w:numPr>
        <w:rPr/>
      </w:pPr>
      <w:bookmarkStart w:id="1064" w:name="__RefHeading___Toc298025_2281741623"/>
      <w:bookmarkStart w:id="1065" w:name="_Toc397"/>
      <w:bookmarkEnd w:id="1063"/>
      <w:bookmarkEnd w:id="1064"/>
      <w:r>
        <w:rPr>
          <w:rtl w:val="true"/>
        </w:rPr>
        <w:t>فهرست منابع</w:t>
      </w:r>
      <w:bookmarkEnd w:id="1065"/>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 ترجمه محمّد مهدی 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 ترجمه حسین استادولی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 همراه با شرح آیات منتخب ، نشر محراب قلم ، چاپ دوم ، تهران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 ترجمه ناصر مکارم 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 ترجمه و شرح سیّدعلی‌نقی فیض‌الاسلام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 ترجمه محمّدرضا آشتیانی و محمّدجعفر امامی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کامله سجّادیّة ، ترجمه و شرح سیّدعلی نقی فیض‌الاسلام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آلاء الرحمن، محمّدجواد بلاغی ، مکتبه الوجدانی ، چاپ دوم ، قم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اجوبة المسائل المهنائیّه، علّامه حلّی ، مطبعه خیّام ، چاپ اوّل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اهل اللجاج، احمدبن علی طبرسی ، تحقیق سیّد محمّد باقر موسوی خرسان ، دارالکتب الاسلامیة ، چاپ چهارم تهران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شیخ مفید، تصحیح علی‌اکبر غفاری ، کنگره جهانی هزاره شیخ مفید، چاپ اوّل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الطالبین الی نهج المسترشدین، فاضل مقداد سیوری ، تحقیق سیّد مهدی رجایی ، کتابخانه آیت‌الله مرعشی نجفی ، قم ،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حسن بن محمّد دیلمی ، منشورات الرضی ، قم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معرفه حجج الله علی العباد، شیخ مفید، کنگره جهانی هزاره شیخ مفید، چاپ اوّل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الاسفار الاربعه، صدرالدین شیرازی ، کتابفروشی مصطفوی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دین در پرتو نهج البلاغه، گردآوری و ترجمه ، محمّد باقر بهبودی ، انتشارات وزارت فرهنگ و ارشاد اسلامی ، چاپ دوم ،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فی تفسیر القرآن، سیّد عبدالحسین طیّب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شیخ صدوق ، تحقیق ، عصام عبدالسید، کنگره جهانی هزاره شیخ مفید، چاپ اوّل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سیّد علی بن موسی ابن طاووس ، دارالکتب الاسلامیه ، چاپ دوم تهران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سیّدهاشم بحرانی ، موسسه البعثة ، چاپ اوّل ، بیروت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شیخ توسی ، تحقیق احمد حبیب قصیر العاملی ، دار احیاء التراث العربی ، چاپ اوّل ، بیروت ، افست مکتب الاعلام الاسلامی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العربی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لاروس عربی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جرّ، ترجمه سیّد حمید طبیبیان ، انتشارات امیرکبیر، چاپ شانزدهم ، تهران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توسی ، دارالثقافة ، چاپ اوّل ،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مفید، کنگره جهانی هزاره شیخ مفید، چاپ اوّل ،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 ترجمه محمّدباقر کمره‌ای ، کتابفروشی اسلامیه ، چاپ دوم ، بی‌جا،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معاد، محمّد بیابانی اسکویی ، انتشارات نبأ، چاپ اوّل ، تهران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فی النصّ علی الائمة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هاشم بحرانی ، ترجمه سیّد هاشم رسولی محلاتی ، دفتر نشر فرهنگ اسلامی ،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الانوار الجلالیّه، فاضل مقداد سیوری ، تحقیق علی حاجی آبادی ، عباس جلالی نیا، بنیاد پژوهشهای آستان قدس رضوی ، چاپ اوّل ، مشهد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الملکوت فی شرح الیاقوت، علّامه حلّی ، تحقیق محمّد نجمی الزنجانی ، انتشارات الرضی ، انتشارات بیدار، چاپ دوم ،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اوائل المقالات فی المذاهب المختارات، شیخ مفید، تحقیق ابراهیم انصاری ، کنگره جهانی هزاره شیخ مفید، چاپ اوّل سا ل</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الایقاظ من الهجعة بالبرهان علی الرجعة، شیخ محمّد حسن الحر العاملی ، تحقیق مشتاق المظفر، دلیل ما، چاپ اوّل ، قم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الحادی عشر، علّامه حلّی ، شرح فاضل مقداد سیوری ، ابوالفتح بن مخدوم الحسینی ، مقدّمه و تحقیق مهدی محقق ، مؤسسه چاپ و انتشارات آستان قدس رضوی ، چاپ دوم ، مشهد مقدّس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 مؤسسه الوفا، چاپ سوم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الکلام فی تفسیر آیات الاحکام، محمّد باقر ملکی میانجی ، قم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لشیعه المرتضی، عمادالدین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جواد قیومی اصفهانی ، مؤسسه نشر اسلامی ، چاپ اوّل ، قم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محمّدبن حسن صفار قمی ، تصحیح محسن کوچه باغی تبریزی ، کتابخانه آیت‌الله مرعشی نجفی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جهان ابدی، زین‌العابدین قربانی ، انتشارات طباطبایی ، قم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الادیان، ابوالمعالی محمّد حسینی علوی ، تصحیح هاشم رضی ، تهران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الفرقان، شیخ مجتبی قزوینی ، به اهتمام نقی افشاری ، نشر حدیث امروز، قزوین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پندهای گرانمایه پیغمبر اکرم به ابوذر غفاری، انتخاب از کتاب مکارم الاخلاق طبرسی ، ترجمه و شرح ، ابوطالب تجلیل تبریزی ، ناشر، محمود آقا بغدادچی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ناصر مکارم شیرازی و همکاران ، دارالکتب الاسلامیة ، چاپ ششم تهران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تاویل الایات الظاهرة فی فضائل العترة الطاهرة، شرف‌الدین علی حسینی غروی استرآبادی ، مؤسسه نشر اسلامی ، چاپ سوم ، قم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العوام فی معرفه مقالات الانام، سیّد مرتضی‌بن داعی حسنی رازی ، انتشارات اساطیر، چاپ دوم ، تهران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الاعتقاد، شیخ مفید، تحقیق حسین درگاهی ، کنگره جهانی هزاره شیخ مفید، چاپ اوّل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 غرر الحکم و درر الکلم، عبدالواحدبن محمّد تمیمی آمدی ، تحقیق مصطفی درایتی ، مکتب الاعلام الاسلامی ، چاپ اوّل ، قم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التعریفات، میر سیّد شریف جرجانی ، انتشارات ناصر خسرو، چاپ چهارم ، تهران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محمّدبن مسعود سمرقندی ، تحقیق هاشم رسولی محلاتی ، المکتبه العلمیه ، تهران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سیّد عبدالله شبّر، موسسه دارالهجره ، چاپ سوم ، قم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صدرالدین محمّد شیرازی ، تحصیح محمّد خواجوی و با تعلیقات ملّا علی نوری ، انتشارات بیدار، چاپ سوم ، قم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قمی ، تصحیح سیّد طیّب جزایری ، دارالکتاب ، چاپ سوم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شریف لاهیجی، محمّدبن علی شریف لاهیجی ، با مقدّمه و تصحیح میر جلال‌الدین حسینی ارموی و محمّدابراهیم آیتی ، نشر داد، چاپ سوم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و بحر الغرائب، محمّد بن محمّدرضا قمی مشهدی، تحقیق حسین درگاهی، سازمان چاپ و انتشارات وزارت فرهنگ و ارشاد اسلامی ، چاپ اوّل ، تهران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همکاران ، دارالکتاب الاسلامیة ، چاپ سی‌ام ، تهران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 علی‌بن جمعه العروسی الحویزی ، تحقیق سیّد علی عاشور، موسسه التاریخ العربی ، چاپ اوّل ، بیروت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تلبیس ابلیس، ابوالفرج ابن جوزی ، ترجمه علیرضا ذکاوتی قراگوزلو، مرکز نشر دانشگاهی ، چاپ دوم ، تهران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تنبیهات حول المبدا و المعاد، حسنعلی مروارید بنیاد، پژوهشهای اسلامی آستان قدس رضوی ، چاپ دوم ، مشهد،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فراس ، دار صعب و دارالتعارف ، بیروت ، مکتبة الفقیه ، قم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شیخ صدوق ، تحقیق ، سیّد هاشم حسینی تهرانی ، موسسه نشر اسلامی ، چاپ پنجم ، قم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الامامیّه، محمّدباقر ملکی میانجی ، تنظیم ، محمّد بیابانی اسکوئی ، اهتمام علی ملکی میانجی ، انتشارات وزارت فرهنگ و ارشاد اسلامی ، چاپ اوّل ، تهران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حسین وحید خراسانی ، ناشر مدرسه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 قم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شیخ توسی ، تحقیق سیّد حسن موسوی خرسان ، دارالکتب الاسلامیة ، چاپ چهارم ، تهران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شیخ صدوق ، تصحیح علی‌اکبر غفاری ، مکتبه‌الصدوق ، تهران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او معارج الیقین فی اصول الدین، محمّدبن محمّد شعیری سبزواری ، تحقیق علاء آل‌جعفر، مؤسسه آل البیت لاحیاء التراث ، چاپ اوّل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و النصرة لسیّد العترة فی حرب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کنگره جهانی هزاره شیخ مفید، چاپ اوّل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الجامع، ابوعلی فضل بن حسن طبرسی ، مؤسسه نشر اسلامی ، چاپ اوّل ، قم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جواهرالکلام، شیخ‌محمّدحسن نجفی ، تحقیق عباس قوچانی ، دار احیاء التراث العربی ، چاپ هفتم ، بیروت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 علّامه مجلسی ، انتشارات اسلامیه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 فی معرفة اصول الدین، سیّد عبدالله شبّر، دارالکتاب الاسلامی ،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حقیقة عام الموت، علّامه مجلسی ، تحقیق محسن عقیل ، ذوی القربی ، چاپ اوّل ، قم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حکمة الاشراق، شهاب الدین یحیی سهروردی ، ترجمه و شرح ، سیّد جعفر سجّادی ، انتشارات دانشگاه تهران ، چاپ نهم ، تهران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حیوة القلوب، علّامه مجلسی ، اسلامیه ، تهران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 تصحیح علی‌اکبر غفاری ، موسسه نشر اسلامی ، قم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قطب‌الدین راوندی ، موسسه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علی اکبر رشاد، پژوهشگاه فرهنگ و اندیشه اسلامی ، چاپ اوّل ، تهران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الدروع الواقیه، سیّد علی‌بن موسی‌بن طاووس ،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احمدبن علی نجاشی ، مؤسسه نشر اسلامی ، چاپ ششم ، قم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الاعتقادیه، محمّد اسماعیل مازندرانی خاجوئی ، تحقیق سیّد مهدی رجایی ، دارالکتاب الاسلامی ، قم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بشارات الشیعه ، رسالة منیرة الرفقه الناجیة عن غیرهم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الشهید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الاربعینیة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بوستان کتاب ، قم ، چاپ اوّل ، قم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الشهید الاول، شهید اوّل ، بوستان کتاب قم ، چاپ قم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الشهید الثانی، شهید ثانی ، تحقیق رضا مختاری ، بوستان کتاب قم ، چاپ اوّل ، قم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الاسطنبولیه فی الواجبات العینیه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الحبط و التکفیر، محمّد باقر ملکی میانجی ، مخطوط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الرشاد فی المعاد، محمّدباقر ملکی میانجی ، مخطوط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روضة‌الواعظین و بصیرة المتعظین، محمّدبن فتّال نیشابوری ، المکتبة الحیدریة ، نجف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افست انتشارات الشریف الرضی ، چاپ دوم ، قم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من الکافی یا گلستان آل‌محمّد، شیخ کلینی ، ترجمه و شرح سیّد هاشم رسولی محلاتی ، ناشر علیمه اسلامیه ، چاپ اوّل ، تهران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السالکین فی شرح صحیفه سیّد الساجدین، سیّد علیخان مدنی شیرازی ، مؤسسه نشر اسلامی ، چاپ دوم ، قم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و چاپ سنگی این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الادب، محمّد علی مدرس ، نشر خیام ، تبریز،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للنفوس، سیّد علی‌بن موسی‌بن طاووس ، بوستان کتاب ، چاپ اوّل ، قم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شرائع الاسلام فی مسائل الحلال و الحرام، محقّق حلّی ، باتعلیقه سیّد صادق شیرازی ، مؤسسة الوفاء، چاپ سوم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انتشارات استقلال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البدایة فی علم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الرعایة فی شرح الدرایه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 تصحیح سیّد محمّدرضا حسینی جلالی ، انتشارات فیروزآبادی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شرح‌المواقف، عضدالدین ایجی ، شرح از میر سیّد شریف جرجانی ، دارالبصائر، چاپ اوّل ، قاهره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تجرید العقائد، خواجه نصیرالدین توسی ، شرح علاءالدین علی بن محمّد القوشجی ، منشورات رضی ، انتشارات بیدار، عزیزی ، چاپ افست ، سنگی ،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غرر الحکم و درر الکلم عبدالواحدبن محمّد تمیمی آمدی ، جمال الدین محمّد خوانساری ، تصحیح و تعلیق و مقدّمه ، میر جلال‌الدین حسین ارموی ، انتشارات دانشگاه تهران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مبسوط منظومه، درس‌های شهید مطهّری ، انتشارات حکمت ، چاپ سوم ، تهران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مقاصد، سعدالدین تفتازانی ، انتشارات شریف الرضی ، چاپ اوّل ، قم ،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ابن سینا، کنگره هزاره شیخ الرئیس ، قاهره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کتابخانه آیت الله مرعشی نجفی ،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اسماعیل‌بن حماد الجوهری ، تحقیق احمدبن عبدالغفور عطار، دارالعلم للملایین ، بیروت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امیری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افست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صفات‌الشیعه، شیخ صدوق ، انتشارات اعلمی ، تهران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و صوفی چه می‌گویند؟ جواد تهرانی ، بنیاد بعثت ، چاپ هشتم ، تهران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العروة‌الوثقی، سیّد محمّدکاظم یزدی با حاشیه میرزای نائینی ، مطبعه عرفان ، صیدا ـ لبنان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اخباری یا اصولی، علی ملکی میانجی ، دلیل ما، چاپ اوّل ، قم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 مقدّمه سیّد محمّد صادق بحر العلوم ، مکتبة الحیدریه ، نجف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الاخبار فی مناقب امام الابرار، یحیی‌بن حسن اسدی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اسلامی ، قم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الئالی العزیریة فی الاحادیث الدینیه، ابن ابی جمهور احسائی ، تحقیق ، مجتبی عراقی ، دار احیاء التراث العربی ، چاپ اوّل ، بیروت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الحیوة، علّامه مجلسی ، سازمان انتشارات جاویدان ،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 تحقیق سیّد مهدی حسینی لاجوردی ، ناشر، رضا مشهدی ، چاپ دوم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اصطلاحات فلسفی ملّاصدرا، سیّد جعفر سجّادی ، سازمان چاپ و انتشارات وزارت فرهنگ و ارشاد اسلامی ، چاپ اوّل ، تهران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القاموس العصری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انطون الیاس ، اهتمام مصطفی طباطبایی ، انتشارات اسلامیّه ، چاپ دوم ، تهران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ابوالفضل شاذان‌بن جبرئیل قمی ، تحقیق سیّد محمّد موسوی ، شیخ عبدالله صالحی ، مؤسسه ولی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للدراسات الاسلامیه ، چاپ اوّل ، قم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و نجاح المسائل، سیّد علی‌بن موسی ابن‌طاووس ، دفتر تبلیغات اسلامی ، چاپ دوم ، قم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فلاسفه شیعه، عبدالله نعمه ، ترجمه سیّد جعفر غضبان ، سازمان انتشارات و آموزش انقلاب اسلامی ، تهران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مجدالدین محمّد فیروزآبادی ، دارالکتب العلمیه ، بیروت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المرام فی علم الکلام، ابن میثم بحرانی ، تحقیق سیّداحمد حسینی ، اهتمام سیّد محمود مرعشی نجفی ، کتابخانه آیت‌الله مرعشی نجفی ، چاپ دوم ، قم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 الفوائد فی الفقه و الاصول و العربیه، شهید اوّل ، تحقیق عبدالهادی الحکیم ، منشورات مکتبة المفید، قم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شیخ کلینی ، تصحیح علی اکبر غفاری ، دارالکتب الاسلامیه ، چاپ چهارم ، تهران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الطهارة، شیخ انصاری ، کنگره جهانی بزرگداشت شیخ اعظم انصاری ، چاپ اوّل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العرشیة، صدرالدین محمّد شیرازی ، ترجمه غلامحسین آهنی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کتاب و ترجمه جدا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مهدوی ، اصفهان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 خلیل‌بن احمد فراهیدی ، دار احیاء التراث العربی ، بیروت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عن مبهمات الشریعه الغراء، شیخ جعفر کاشف الغطا، چاپ قدیم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 حوزه علمیّه قم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فی شرح تجرید الاعتقاد با تعلیقات حسن حسن‌زاده آملی ، موسسه نشر اسلامی ، چاپ چهارم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الموحّدین، سیّد اسماعیل طبرسی نوری ، انتشارات علمیّه اسلامیه ،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 الطیب در عقاید حقه، سیّد عبدالحسین طیب ، چاپ سوم ،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تمام‌النعمة، شیخ صدوق ، تصحیح علی‌اکبر غفّاری ، نشر اسلامیّه ، تهران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کبیره، سیّد عبدالحسین دستغیب ، دفتر انتشارات اسلامی جامعه مدرسین ، چاپ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 مراد، فیاض لاهیجی ، نشر سایه ، چاپ اوّل ، تهران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محمّدبن مکرم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لطائف غیبیه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میرسید احمدبن زین العابدین علوی عاملی به اهتمام سیّد جمال‌الدین میردامادی ، مکتب السیّد الداماد، بی‌جا،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اللوامع الالهیة فی المباحث الکلامیه، فاضل مقداد سیوری ، تحقیق سید محمّدعلی قاضی طباطبایی ، انتشارات دفتر تبلیغات اسلامی ، چاپ دوم ، قم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المبدا و المعاد فی الحکمة المتعالیة، صدرالدین محمّد شیرازی تصحیح و تحقیق محمّد ذبیحی ، جعفرشاه نظری ، به اشراف سیّد محمّد خامنه‌ای ، بنیاد حکمت اسلامی صدرا، چاپ اوّل ، تهران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فضل‌بن حسن طبرسی ، انتشارات ناصرخسرو، چاپ سوم ، تهران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استاد شهید مطهری،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انتشارات صدرا، چاپ هشتم ، تهران قم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رسائل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 تحقیق مهدی رجایی ، بنیاد پژوهشهای آستان قدس رضوی ، مشهد،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احمدبن محمّدبن خالد برقی ، تصحیح سیّد جلال‌الدین حسینی ارموی ، دارالکتب الاسلامیه ، چاپ دوم ، قم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اخبار آل الرسول، علّامه مجلسی ، دارالکتب الاسلامیه ، چاپ دوم ، تهران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علی‌بن حسین مسعودی ، دارالاندلس ، چاپ دوم ، بیروت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مستمسک العروة الوثقی، سیّد محسن طباطبایی حکیم ، مؤسسه دار التفسیر، چاپ اوّل ، قم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الفقاهه، سیّد ابوالقاسم خویی ، تقریر شیخ محمّدعلی توحیدی تبریزی ، مؤسسه انصاریان ،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شیخ توسی ، تحقیق علی‌اصغر مروارید، ناشر موسسه فقه الشیعه ، چاپ اوّل ، بیروت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العالیة من العلم الاهی، فخر رازی ، تحقیق احمد حجازی السقا، دارالکتاب ، چاپ اوّل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تقریرات دروس سیّد جعفر سیّدان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فاضل ، نشر آفتاب عالمتاب ، مشهد مقدّس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سیّد عبدالحسین دستغیب ، انتشارات دارالکتاب ، قم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از دیدگاه قرآن و حدیث و عقل، حسین ربانی میانجی ، به کوشش ابراهیم ربانی ، چاپ دوم ، بی جا،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انسان و جهان، جعفر سبحانی ، انتشارات مکتب اسلام ، چاپ دوم ، بی جا،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الزلفی فی معارف النشاة الاولی و الاخری، نشر انصاریان ، چاپ اوّل ، قم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 تحقیق علی اکبر غفاری ، دارالمعرفه ، بیروت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معجم‌البلدان، یاقوت حموی ، دار صادر، دار بیروت ، بیروت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احمدبن فارس ، تحقیق عبدالسلام محمّد هارون ، مکتبه مصطفی الحلبی ، چاپ دوم ، مصر،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یا التفسیر الکبیر، فخرالدین رازی ، دارالکتب العلمیه ، چاپ اوّل ، بیروت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اصفهانی ، تحقیق محمّد سیّد کیلانی ، المکتبه المرتضویة ، تهران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الاسلامیین و اختلاف المصلّین، ابوالحسن اشعری ، تحقیق نواف الجراح ، دار صادر، چاپ دوم ، بیروت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فضل‌بن حسن طبرسی ، ترجمه سیّد ابراهیم میرباقری ، فراهانی ، چاپ دوم ، تهران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محمّدبن عبدالکریم شهرستانی ، تصحیح صلاح الدین الهواری ، دارمکتبة العملال ، بیروت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ابن شهر آشوب مازندرانی ، انتشارات علّامه ، قم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البیان فی تفسیر القرآن، محمّد باقر ملکی میانجی ، ا نتشارات وزارت فرهنگ و ارشاد اسلامی ،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 تصحیح علی اکبر غفاری ، مؤسسه نشر اسلامی ، چاپ دوم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الصالحین، سیّد ابوالقاسم خویی با حواشی حسین وحید خراسانی ، ناشر مدرسه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سیّد محمّد حسین طباطبایی ، ناشر اسماعیلیان ، چاپ سوم ، بی جا،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فضل الله بن علی راوندی کاشانی ، تحقیق سیّد علیرضا عسکری ، دارالحدیث ، چاپ اوّل ، قم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الاکمال فیما به تقبل الاعمال، سیّد هاشم بحرانی ، تصحیح عبدالله الغفرانی ، انتشارات تاسوعا، مشهد مقدّس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مبارک‌بن محمّد مشهور به ابن اثیر جزری ، تحقیق طاهر احمد الزاوی ، محمود محمّد الطناحی ، انتشارات اسماعیلیان ، چاپ چهارم ، قم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الی تحصیل مسائل الشریعة، محمّد بن حسن حرّ عاملی ،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 چاپ اوّل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المائدة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التوبه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جهان ابدی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تنبیه‌الخواطر و نزهة‌النواظر،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بیان‌الفرقان ،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بیان‌الفرقان ،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آیه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جهان ابدی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مُخَلَّقَةٍ و غیر مُخَلَّقَةٍ یعنی از پیش خلق شده و از پیش خلق نشده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این پیامبر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مجمع‌البیان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ذکراست در این جا نام حضرت خضر نیز به عنوان یکی از مصادیق احتمالی شخص زنده شده و بدون استناد بهمعصوم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 این اختلاف در نتیجه بحث هیچ گونه اثری نمی‌گذارد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النساء، آیه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الاعراف ،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تفسیر البرهان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الجاثیه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قواعدالمرام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اللوامع‌الالهیة ،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الطالبین ،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الحادی عشر،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حقیقة عالم الموت ،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تفسیر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تعلیقات ملّاعلی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الطبیعیات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فنّ دوم فی السماء و العالم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موردکیهان‌شناسی فلسفی بحث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تلبیس ابلیس ،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کشف‌المراد،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شیعه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ارشاد الطالبین الی نهج المسترشدین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67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سده سیزدهم هجری ، شیخ احمد احسایی سخنانی پیرامون مسائل اعتقادی از جمله معاد ابراز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برخی از پژوهشگران دیدگاه معادی وی را مثالی دانسته و مشابه آرای غزالی و سهروردی 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شیخ احمد مبتنی بر مطالب غلوآمیز و ضعیف و سست بودومورد نقد فقها و متکلّمان شیعه قرار گرفت و جایگاه علمی نیافت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وی به شیخیّه مشهور شدند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حکمة‌الاشراق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معاد انسان و جهان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حکمة‌الاشراق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تفسیرالقرآن‌الکریم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العرشیة ،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تقریرات دروس استاد سیّد جعفر سیّدان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نکته خارج از حوصله این اثر است و فقط به‌نام برخی از این فیلسوفان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اسماعیلخواجویی ، ملّا مهدی نراقی ، ملّا علی زنوزی ، سیّد ابوالحسن رفیعی قزوینی ، محمّدتقی آملی ، میرزا احمدآشتیانی و سیّد احمد خوانساری 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بیان‌الفرقان ،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بیان الفرقان ،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به سوی جهان ابدی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369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الاوّل ، رسالة الأربعینیّة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الاسطنبولیّة فی الواجبات العینیة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چاپ سنگی ، باب طهارت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مصباح‌الفقاهه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مصباح‌الفقاهه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الاوّل ، رسالة الاربعینیّة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فی معرفة اصول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 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الحادی عشر،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فلزی است سفید، نقره فام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عین‌الحیاة ،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 ص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الادیان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الادیان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جهان ابدی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جهان ابدی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بیان‌الفرقان ،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بیان‌الفرقان ،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بیان‌الفرقان ،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بیان‌الفرقان ،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انسان و معاد،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حدوث ماسوی الله ـ حتی مجردات و حقایق غیرمادّی ـ قطعی و مسلّم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متکلّمان امامیّه با اعتقاد به اینحقیقت ، به دو دسته تقسیم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اصولاً به عناصر غیرمادّی جز خداوند اعتقاد ندارند، امّا عدّه‌ایدیگر که به حقایق غیرمادّی اعتقاد دارند، آن را مشابه و مسانخ خداوند ندانسته ، بلکه مخلوق و دارای ابتداوآغاز می‌دانند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توحید الامامیّه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دیدگاه قرآن ، حدیث و عقل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دیدگاه قرآن ، حدیث و عقل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این آیه و آیه هفتم همین سوره از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استفاده شده است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تنبیهات حول المبدأ و المعاد،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تنبیهات حول المبدأ و المعاد،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دیدگاه قرآن و حدیث و عقل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مروج الذهب مورد استناد در بحارالأنوار، بانسخه‌های چاپی موجود آن تفاوت‌هایی دارد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بیان‌الفرقان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العرشیة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المیزان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اللوامع الالهیة ،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بیان الفرقان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شرح مواقف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التعریفات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بیان‌الفرقان ،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التعریفات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فلسفه و عرفان یکی از اطلاقات قلب ، نفسو روح است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تنبیهات حول المبدأ و المعاد،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در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نیز همین مضمون آمده است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انسان و معاد،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نهج‌البلاغه ،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توسی ،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سی‌ام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الامامیّه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 شیخ توسی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ارشاد القلوب دیلمی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کامله سجّادیّه ، دعای سوم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العنکبوت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 خلقت للاخرة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تفصیلی این موضوع در مباحث جهان‌شناسی و طبیعیّات دینی ، عقایدشیعی قابل بررسی است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القاموس‌المحیط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تصحیح‌الاعتقاد،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کشف‌المراد،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تصحیح‌الاعتقاد،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سوم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جوامع‌الجامع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تصحیح‌الاعتقاد،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تنبیهات حول المبدأ و المعاد،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تصحیح‌الاعتقاد،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لایحضره‌الفقیه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لایحضره‌الفقیه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تنبیهات حول المبدأ و المعاد،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آیه‌های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چاه منظور مقتولان جنگ بدر هستند که اجسادشان در چاهی ریخته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بیان‌الفرقان ،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انسان و معاد،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متکلّمان بزرگ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بدن مثالی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قالبمثالی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تعلّق روح به این قالب را مطرح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نظر می‌رسد این نظر با توجّه به منشأ پیدایش ومستندات مربوطه ، از اتقان لازم برخوردار نیست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غریّین در حومه کوفه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تفسیر نمونه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لایحضره‌الفقیه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لایحضره‌الفقیه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لایحضره‌الفقیه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إِذَا جَاءَ أَحَدَهُمُ الْمَوْتُ قَالَ رَبِّ ارْجِعُونِی لَعَلِّی أَعْمَلُ صَالِحًا فِیمَا تَرَکْتُ کَلاَإِنَّهَا کَلِمَةٌ هُوَ قَائِلُهَا وَمِنْ وَرَائِهِمْ بَرْزَخٌ إِلَی یَوْمِ یُبْعَثُونَ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الهجعه بالبرهان علی الرجعة ،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غیر از نشانه‌های قیامت در پایان جهان ، نشانه‌هایی در پیش از پایان جهان و یا به عبارتی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نشانه‌هاینزدیکی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دینی مطرح شده است که به صورت مفصّل یا مختصر در برخی از کتاب‌های کهن وجدید کلامی یا تفسیری و روایی از آنها سخن به میان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خروج یأجوج و مأجوج ، بیرون آمدنآفتاب از جانب مغرب و فراگرفتن دود آشکاری آسمان را که مردم را فراخواهد گرفت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برخی از این نشانه‌ها در شمار علائم ظهور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سوییتبیین تفصیلی برخی از این علایم مشکل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دانشمند آگاه علّامه مجلسی خروج یأجوج و مأجوجرا مطرح کرده و در ذیل آن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پذیرش اجمالی آن لازم و بررسی جزئی آن غیرضرور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در شرح این علایم ، به همین مقدار بسنده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طالبان تحقیق می‌توانند به کتاب کلامی و روایی اینموضوع همانند دایرة‌المعارف حدیثی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مجلسی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آیه‌های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 آیه‌های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آیه‌های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القارعه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سوم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سوم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پی آن لزره‌ای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قاموس المحیط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که لرزنده بلرزد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تفسیر کنزالدقائق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انطباق رجفه بر نفخهاوّل ، دیدگاههای دیگری نیز مطرح شده است که بحث تفصیلی آن خارج از گنجایش این نوشتار است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انوارالملکوت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انوارالملکوت ،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فرهنگ نوین ،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نهج البلاغه ،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مفاتیح‌الغیب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کار نیک آورند بر آنان پاداشی بهتر از آن باشد و آنان در آن روز از هر هراسی ایمنند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دلهره بزرگ ـ رستاخیز ـ آنان را اندوهگین نمی‌کند و فرشتگان از آنها استقبال می‌کنند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غافر،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المائده ،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الرعد، 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ابراهیم ،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النور، 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غافر،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حقّ الیقین ،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پیام قرآن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کنزالدقائق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30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ششم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صحیفه سجّادیّه ، ذیل ترجمه دعای ششم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القوائد والفوائد،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الحادی عشر،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القارعه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ابوالحسن اشعری ، او را در شمار معتزلیان برشمرده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تصحیح‌الاعتقاد،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اللوامع‌الالهیة ،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تصحیح‌الاعتقاد،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کس میزانهای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سنگین باشد آنان خود رستگارند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 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 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قاموس‌المحیط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تصحیح‌الاعتقاد،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الاعتقادات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الروضة من الکافی یا گلستانآل محمّد،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حقّ الیقین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تصحیح‌الاعتقاد،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توسی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شبّر،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امالی توسی ،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بشارة‌المصطفی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نهایة‌الاکمال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تفسیر القمی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بشارة‌المصطفی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معالم الزلفی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عبارت قائد الغرّ ّالمحجّلین، در وصف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ترجمه‌های مختلفی عرضه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جا از ترجمه کتاب الانصاف فی النّص علی الائمة الاثنی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پیرامون این عبارت ،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پیشوایسفیدرویان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بهره برده شده است </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قاموس‌المحیط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رساله تفسیر موضوعی شفاعت در بدائع‌الکلام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بدائع‌الکلام،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رساله تفسیر موضوعی شفاعت در بدائع‌الکلام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بدائع‌الکلام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بدائع‌الکلام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بدائع‌الکلام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معالم‌الزلفی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بدائع‌الکلام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بدائع‌الکلام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کلمات قصار،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بدائع‌الکلام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ریاض‌السالکین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کلمات قصار، کلمه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کلمات قصار، کلمه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لسان‌العرب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قاموس‌المحیط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غیبیّه ،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رسالة فی‌الحبط والتکفیر،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ثواب الاعمال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تفسیر العیّاشی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العرشیه ،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فرهنگ اصطلاحات فلسفی ملّاصدرا،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العرشیه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الرشاد فی المعاد،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انسان و معاد،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معاد از دیدگاه قرآن ، حدیث و عقل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اخباری یا اصولی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الرشاد فی‌المعاد،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مقاییس‌اللغة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قاموس‌المحیط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انسان و جهان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انسان و جهان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فقهای شیعه مرتد را دو قسم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فطری و 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مرتد زن را قبول می‌دانند، امّا در مرداندر ملّی توبه پذیرفته می‌شود و در فطری پذیرفته نمی‌شود و قتلش واجب و همسرش از او جدا می‌شود و عدّهوفات نگه می‌دارد و مالش میان وارثانش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احکام جدا از احکام توبه میان خدای متعال وشخصی است که مرتد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ابن‌جنید از علمای شیعه ، مرتد را یک نوع می‌داند، خواه ملّی باشد خواهفطری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 او را قبول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نیز این قول را خالی از قوّتی نمی‌داند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شرایع‌الاسلام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منهاج‌الصالحین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قابل قبول در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مقیّد به دو شرط شده است به 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انسان و معاد،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 سی‌ام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الاعتقادات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راوندی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کلم‌الطبیب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الانوارالجلالیّة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در این‌جا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اطفال ، چه پدرانشان مؤمن باشد یاکافر، از روی تفضّل الهی وارد بهشت می‌شوند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الانوارالجلالیّه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آیه  </w:t>
      </w:r>
      <w:r>
        <w:rPr>
          <w:rFonts w:eastAsia="IRNazanin" w:cs="IRNazanin"/>
          <w:b w:val="false"/>
          <w:bCs w:val="false"/>
          <w:i w:val="false"/>
          <w:iCs w:val="false"/>
          <w:color w:val="333333"/>
          <w:sz w:val="20"/>
          <w:szCs w:val="20"/>
        </w:rPr>
        <w:t>106</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معالم‌الزلفی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معالم‌الزلفی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 آیه  </w:t>
      </w:r>
      <w:r>
        <w:rPr>
          <w:rFonts w:eastAsia="IRNazanin" w:cs="IRNazanin"/>
          <w:b w:val="false"/>
          <w:bCs w:val="false"/>
          <w:i w:val="false"/>
          <w:iCs w:val="false"/>
          <w:color w:val="333333"/>
          <w:sz w:val="20"/>
          <w:szCs w:val="20"/>
        </w:rPr>
        <w:t>102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معالم‌الزلفی،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کتاب‌الطهارة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حقّ الیقین شبّر،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البدایة فی علم‌الدرایة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العروة‌الوثقی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معالم‌الزلفی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الاعتقادیه ، رساله بشارات الشیعة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باب حادی عشر،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کفایة‌الموحّدین،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الاعتقادیة ، رساله بشارات‌الشیعه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توسی ،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الاعتقادیة ، رساله میّزة الفرقة الناجیة عن غیرهم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المسائل المهنائیّة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نهج‌المسترشدین ،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کشف‌الغطاء، باب طهارت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اللوامع‌اللهیة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آیه‌های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فرهنگ معین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عرفه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شفاء،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المیزان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بند نخست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آیه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الحشر،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المطفّفین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النبأ،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الواقعه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روضة‌الواعظین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رساله بهشت و دوزخ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عین‌الحیاة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ریاض‌السالکین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معالم‌الزلفی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بهشت و دوزخ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سوم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ریاض‌السالکین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ریاض‌السالکین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سوم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ریاض‌السالکین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برای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 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توضیحی دارد که متفاوت با توضیحنقل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رساله بهشت و دوزخ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جامع‌الاخبار،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اعتقادی ، رساله بهشت و دوزخ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الغاشیه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 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الانسان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الواقعة ، آیه‌های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 آیه‌های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الحج ،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فاطر،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پندهای گرانمایه پیامبر اکرم به ابوذر غفاری ،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رساله بهشت و دوزخ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 آیه‌های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فرهنگ لاروس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معاد،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 آیه‌های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الحیات ،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وَکَوَاعِبَ أَتْرَابًا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کواعب یعنی دخترانی که پستانهایشان تازه برآمده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اترابیعنی همسال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جامع‌الاخبار،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معالم‌الزلفی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بهشت و دوزخ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بهشت و دوزخ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اطیب‌البیان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بهشت و دوزخ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دین در پرتو نهج‌البلاغه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جامع‌الاخبار،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ورود به بهشت فراوانند که در این جا به بخشی از آنها اشاره شده است و تفصیل آن در کتب تفسیری وکلامی و حدیثی بویژه کتاب‌های ثواب‌الاعمال و کتاب‌های حدیثی مربوط به معاد آمده است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 آیه  </w:t>
      </w:r>
      <w:r>
        <w:rPr>
          <w:rFonts w:eastAsia="IRNazanin" w:cs="IRNazanin"/>
          <w:b w:val="false"/>
          <w:bCs w:val="false"/>
          <w:i w:val="false"/>
          <w:iCs w:val="false"/>
          <w:color w:val="333333"/>
          <w:sz w:val="20"/>
          <w:szCs w:val="20"/>
        </w:rPr>
        <w:t>15</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تصنیف غررالحکم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 آیه‌های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آیه‌های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معالم‌الزلفی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توسی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القارعه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بهشت و دوزخ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501</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ناکثین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پیمان‌شکنان در جنگ جمل که در راه دفاع از شتر عایشه ، دست‌های زیادی را از دست دادند</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296</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324</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حقّ الیقین ص  </w:t>
      </w:r>
      <w:r>
        <w:rPr>
          <w:rFonts w:eastAsia="IRNazanin" w:cs="IRNazanin"/>
          <w:b w:val="false"/>
          <w:bCs w:val="false"/>
          <w:i w:val="false"/>
          <w:iCs w:val="false"/>
          <w:color w:val="333333"/>
          <w:sz w:val="20"/>
          <w:szCs w:val="20"/>
        </w:rPr>
        <w:t>500</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324</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آیه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السجده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بهشت و دوزخ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بهشت و دوزخ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 دعای پس از نماز شب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دین در پرتو نهج‌البلاغه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دین در پرتو نهج‌البلاغه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الجن ،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الانبیاء، آیه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التحریم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 ترجمه حسین استادولی</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قرارگاهش تاریک ، اطراف و جوانبش تیره و ظلمانی است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دین در پرتو نهج‌البلاغه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دین در پرتو نهج‌البلاغه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بهشت و دوزخ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ایه‌های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الاعلی ، آیه‌های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 دعای افتتاح ، بخش آغازین دعا،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مصباح‌المتهجّد،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الاعلی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مفاتیح‌الغیب ،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نیز به وجود چنین نظری در میان مفسّران اشاره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جوامع‌الجامع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سوم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سوم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ریاض‌السالکین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سوم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رساله بهشت و دوزخ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بهشت و دوزخ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دین در پرتو نهج‌البلاغه ، ص  </w:t>
      </w:r>
      <w:r>
        <w:rPr>
          <w:rFonts w:eastAsia="IRNazanin" w:cs="IRNazanin"/>
          <w:b w:val="false"/>
          <w:bCs w:val="false"/>
          <w:i w:val="false"/>
          <w:iCs w:val="false"/>
          <w:color w:val="333333"/>
          <w:sz w:val="20"/>
          <w:szCs w:val="20"/>
        </w:rPr>
        <w:t>69</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پس از نماز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فلاح‌السائل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صفات‌الشیعه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ابراهیم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الدروع‌الواقیة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پایانی فصل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الجاثیه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 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لقمان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عین‌الحیات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آیت‌الله وحید خراسانی ،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آیت‌الله وحید خراسانی ،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حقّ الیقین ،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ارزشمند و مفصّل علّامه مجلسی در حقّ الیقین ،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گناهان کبیرهآیت‌الله دستغیب شیرازی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القاموس‌المحیط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کسی که وارد بهشت شود همیشه در آن جا خواهد بود و بیرون آمدنی از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بههمین جهت است که برخی از مفسّرین استثناء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الَّذِینَ سُعِدُوا فَفِی الْجَنَّةِ خَالِدِینَ فِیهَا مَا دَامَتْالسَّمَاوَاتُ وَالاَْرْضُ إِلاَّ مَا شَاءَ رَبُّکَ عَطَاءً غَیْرَ مَجْذُوذٍ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وامّا کسانی که نیکبخت شده‌اند تا آسمانها و زمینبرجاست در بهشت جاودانند مگر آنچه پروردگارت بخواهد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بخششی قطع ناشدنی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تأخیری که در دخول به آن داشتند معنا کرده‌اند و برخی دیگر آن را بهشت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برزخی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دانسته‌اند نه بهشت 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نوری این آیه را در شمار آیات متشابه ذکر کرده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کفایة 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انسان و معاد،ص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الاعراف ، آیه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یونس ،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اصول دین در پرتو نهج‌البلاغه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تصحیح‌الاعتقاد،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سی‌ام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کلم الطیّب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آل عمران ،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الاعراف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تصحیح‌الاعتقاد،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قاموس‌المحیط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التهذیب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کفایة‌الموحّدین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عارف و صوفی چه می‌گویند،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تقریرات دروس استاد سیدان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العرشیه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العرشیه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این آیه با اضافاتی در سوره المائده ،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تقریرات دروس استاد سیّدان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تقریرات دروس استاد سیّدان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تقریرات دروس استاد سیّدان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رساله بهشت و دوزخ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باب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43772</Words>
  <Characters>160705</Characters>
  <CharactersWithSpaces>202731</CharactersWithSpaces>
  <Paragraphs>1929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2026-08-18T02:55:22Z</dcterms:created>
  <dc:creator>ghaemiyeh.com</dc:creator>
  <dc:description/>
  <dc:language>en-US</dc:language>
  <cp:lastModifiedBy/>
  <dcterms:modified xsi:type="dcterms:W3CDTF">2026-08-18T06:25:36Z</dcterms:modified>
  <cp:revision>1</cp:revision>
  <dc:subject/>
  <dc:title>معرفت معاد</dc:title>
</cp:coreProperties>
</file>

<file path=docProps/custom.xml><?xml version="1.0" encoding="utf-8"?>
<Properties xmlns="http://schemas.openxmlformats.org/officeDocument/2006/custom-properties" xmlns:vt="http://schemas.openxmlformats.org/officeDocument/2006/docPropsVTypes"/>
</file>