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النبی محمد ص قدوه و اسوه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3181_228174162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33183_228174162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33185_2281741623">
            <w:r>
              <w:rPr>
                <w:webHidden/>
                <w:rStyle w:val="IndexLink"/>
                <w:rtl w:val="true"/>
              </w:rPr>
              <w:t>المدخل</w:t>
            </w:r>
            <w:r>
              <w:rPr>
                <w:rStyle w:val="IndexLink"/>
                <w:rtl w:val="true"/>
              </w:rPr>
              <w:tab/>
            </w:r>
            <w:r>
              <w:rPr>
                <w:rStyle w:val="IndexLink"/>
              </w:rPr>
              <w:t>5</w:t>
            </w:r>
          </w:hyperlink>
        </w:p>
        <w:p>
          <w:pPr>
            <w:pStyle w:val="Contents2"/>
            <w:tabs>
              <w:tab w:val="clear" w:pos="8743"/>
              <w:tab w:val="right" w:pos="9026" w:leader="dot"/>
            </w:tabs>
            <w:rPr/>
          </w:pPr>
          <w:hyperlink w:anchor="__RefHeading___Toc233187_2281741623">
            <w:r>
              <w:rPr>
                <w:webHidden/>
                <w:rStyle w:val="IndexLink"/>
                <w:rtl w:val="true"/>
              </w:rPr>
              <w:t>الفصل الأول</w:t>
            </w:r>
            <w:r>
              <w:rPr>
                <w:rStyle w:val="IndexLink"/>
                <w:rtl w:val="true"/>
              </w:rPr>
              <w:t xml:space="preserve">: </w:t>
            </w:r>
            <w:r>
              <w:rPr>
                <w:rStyle w:val="IndexLink"/>
                <w:rtl w:val="true"/>
              </w:rPr>
              <w:t>الأَصْلُ الکَرِیم</w:t>
            </w:r>
            <w:r>
              <w:rPr>
                <w:rStyle w:val="IndexLink"/>
                <w:rtl w:val="true"/>
              </w:rPr>
              <w:tab/>
            </w:r>
            <w:r>
              <w:rPr>
                <w:rStyle w:val="IndexLink"/>
              </w:rPr>
              <w:t>6</w:t>
            </w:r>
          </w:hyperlink>
        </w:p>
        <w:p>
          <w:pPr>
            <w:pStyle w:val="Contents3"/>
            <w:tabs>
              <w:tab w:val="clear" w:pos="8459"/>
              <w:tab w:val="right" w:pos="9026" w:leader="dot"/>
            </w:tabs>
            <w:rPr/>
          </w:pPr>
          <w:hyperlink w:anchor="__RefHeading___Toc233189_2281741623">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233191_2281741623">
            <w:r>
              <w:rPr>
                <w:webHidden/>
                <w:rStyle w:val="IndexLink"/>
                <w:rtl w:val="true"/>
              </w:rPr>
              <w:t>بَنُو هاشم</w:t>
            </w:r>
            <w:r>
              <w:rPr>
                <w:rStyle w:val="IndexLink"/>
                <w:rtl w:val="true"/>
              </w:rPr>
              <w:t>:</w:t>
              <w:tab/>
            </w:r>
            <w:r>
              <w:rPr>
                <w:rStyle w:val="IndexLink"/>
              </w:rPr>
              <w:t>6</w:t>
            </w:r>
          </w:hyperlink>
        </w:p>
        <w:p>
          <w:pPr>
            <w:pStyle w:val="Contents3"/>
            <w:tabs>
              <w:tab w:val="clear" w:pos="8459"/>
              <w:tab w:val="right" w:pos="9026" w:leader="dot"/>
            </w:tabs>
            <w:rPr/>
          </w:pPr>
          <w:hyperlink w:anchor="__RefHeading___Toc233193_2281741623">
            <w:r>
              <w:rPr>
                <w:webHidden/>
                <w:rStyle w:val="IndexLink"/>
                <w:rtl w:val="true"/>
              </w:rPr>
              <w:t>عبداللَّه وآمنة</w:t>
            </w:r>
            <w:r>
              <w:rPr>
                <w:rStyle w:val="IndexLink"/>
                <w:rtl w:val="true"/>
              </w:rPr>
              <w:t>:</w:t>
              <w:tab/>
            </w:r>
            <w:r>
              <w:rPr>
                <w:rStyle w:val="IndexLink"/>
              </w:rPr>
              <w:t>7</w:t>
            </w:r>
          </w:hyperlink>
        </w:p>
        <w:p>
          <w:pPr>
            <w:pStyle w:val="Contents3"/>
            <w:tabs>
              <w:tab w:val="clear" w:pos="8459"/>
              <w:tab w:val="right" w:pos="9026" w:leader="dot"/>
            </w:tabs>
            <w:rPr/>
          </w:pPr>
          <w:hyperlink w:anchor="__RefHeading___Toc233195_2281741623">
            <w:r>
              <w:rPr>
                <w:webHidden/>
                <w:rStyle w:val="IndexLink"/>
                <w:rtl w:val="true"/>
              </w:rPr>
              <w:t>المیلاد المبارک</w:t>
            </w:r>
            <w:r>
              <w:rPr>
                <w:rStyle w:val="IndexLink"/>
                <w:rtl w:val="true"/>
              </w:rPr>
              <w:t>:</w:t>
              <w:tab/>
            </w:r>
            <w:r>
              <w:rPr>
                <w:rStyle w:val="IndexLink"/>
              </w:rPr>
              <w:t>7</w:t>
            </w:r>
          </w:hyperlink>
        </w:p>
        <w:p>
          <w:pPr>
            <w:pStyle w:val="Contents3"/>
            <w:tabs>
              <w:tab w:val="clear" w:pos="8459"/>
              <w:tab w:val="right" w:pos="9026" w:leader="dot"/>
            </w:tabs>
            <w:rPr/>
          </w:pPr>
          <w:hyperlink w:anchor="__RefHeading___Toc233197_2281741623">
            <w:r>
              <w:rPr>
                <w:webHidden/>
                <w:rStyle w:val="IndexLink"/>
                <w:rtl w:val="true"/>
              </w:rPr>
              <w:t>عهد الرضاع</w:t>
            </w:r>
            <w:r>
              <w:rPr>
                <w:rStyle w:val="IndexLink"/>
                <w:rtl w:val="true"/>
              </w:rPr>
              <w:t>:</w:t>
              <w:tab/>
            </w:r>
            <w:r>
              <w:rPr>
                <w:rStyle w:val="IndexLink"/>
              </w:rPr>
              <w:t>7</w:t>
            </w:r>
          </w:hyperlink>
        </w:p>
        <w:p>
          <w:pPr>
            <w:pStyle w:val="Contents3"/>
            <w:tabs>
              <w:tab w:val="clear" w:pos="8459"/>
              <w:tab w:val="right" w:pos="9026" w:leader="dot"/>
            </w:tabs>
            <w:rPr/>
          </w:pPr>
          <w:hyperlink w:anchor="__RefHeading___Toc233199_2281741623">
            <w:r>
              <w:rPr>
                <w:webHidden/>
                <w:rStyle w:val="IndexLink"/>
                <w:rtl w:val="true"/>
              </w:rPr>
              <w:t>الراهب بُحیرا</w:t>
            </w:r>
            <w:r>
              <w:rPr>
                <w:rStyle w:val="IndexLink"/>
                <w:rtl w:val="true"/>
              </w:rPr>
              <w:t>:</w:t>
              <w:tab/>
            </w:r>
            <w:r>
              <w:rPr>
                <w:rStyle w:val="IndexLink"/>
              </w:rPr>
              <w:t>9</w:t>
            </w:r>
          </w:hyperlink>
        </w:p>
        <w:p>
          <w:pPr>
            <w:pStyle w:val="Contents3"/>
            <w:tabs>
              <w:tab w:val="clear" w:pos="8459"/>
              <w:tab w:val="right" w:pos="9026" w:leader="dot"/>
            </w:tabs>
            <w:rPr/>
          </w:pPr>
          <w:hyperlink w:anchor="__RefHeading___Toc233201_2281741623">
            <w:r>
              <w:rPr>
                <w:webHidden/>
                <w:rStyle w:val="IndexLink"/>
                <w:rtl w:val="true"/>
              </w:rPr>
              <w:t xml:space="preserve">الأمین </w:t>
            </w:r>
            <w:r>
              <w:rPr>
                <w:rStyle w:val="IndexLink"/>
                <w:rtl w:val="true"/>
              </w:rPr>
              <w:t xml:space="preserve">.. </w:t>
            </w:r>
            <w:r>
              <w:rPr>
                <w:rStyle w:val="IndexLink"/>
                <w:rtl w:val="true"/>
              </w:rPr>
              <w:t>الحکیم</w:t>
            </w:r>
            <w:r>
              <w:rPr>
                <w:rStyle w:val="IndexLink"/>
                <w:rtl w:val="true"/>
              </w:rPr>
              <w:t>:</w:t>
              <w:tab/>
            </w:r>
            <w:r>
              <w:rPr>
                <w:rStyle w:val="IndexLink"/>
              </w:rPr>
              <w:t>12</w:t>
            </w:r>
          </w:hyperlink>
        </w:p>
        <w:p>
          <w:pPr>
            <w:pStyle w:val="Contents2"/>
            <w:tabs>
              <w:tab w:val="clear" w:pos="8743"/>
              <w:tab w:val="right" w:pos="9026" w:leader="dot"/>
            </w:tabs>
            <w:rPr/>
          </w:pPr>
          <w:hyperlink w:anchor="__RefHeading___Toc233203_2281741623">
            <w:r>
              <w:rPr>
                <w:webHidden/>
                <w:rStyle w:val="IndexLink"/>
                <w:rtl w:val="true"/>
              </w:rPr>
              <w:t>الفصل الثَّانی</w:t>
            </w:r>
            <w:r>
              <w:rPr>
                <w:rStyle w:val="IndexLink"/>
                <w:rtl w:val="true"/>
              </w:rPr>
              <w:t xml:space="preserve">: </w:t>
            </w:r>
            <w:r>
              <w:rPr>
                <w:rStyle w:val="IndexLink"/>
                <w:rtl w:val="true"/>
              </w:rPr>
              <w:t>وبَعْدَ الرِّسَالة</w:t>
            </w:r>
            <w:r>
              <w:rPr>
                <w:rStyle w:val="IndexLink"/>
                <w:rtl w:val="true"/>
              </w:rPr>
              <w:tab/>
            </w:r>
            <w:r>
              <w:rPr>
                <w:rStyle w:val="IndexLink"/>
              </w:rPr>
              <w:t>14</w:t>
            </w:r>
          </w:hyperlink>
        </w:p>
        <w:p>
          <w:pPr>
            <w:pStyle w:val="Contents2"/>
            <w:tabs>
              <w:tab w:val="clear" w:pos="8743"/>
              <w:tab w:val="right" w:pos="9026" w:leader="dot"/>
            </w:tabs>
            <w:rPr/>
          </w:pPr>
          <w:hyperlink w:anchor="__RefHeading___Toc233205_2281741623">
            <w:r>
              <w:rPr>
                <w:webHidden/>
                <w:rStyle w:val="IndexLink"/>
                <w:rtl w:val="true"/>
              </w:rPr>
              <w:t>الفصل الثَّالث</w:t>
            </w:r>
            <w:r>
              <w:rPr>
                <w:rStyle w:val="IndexLink"/>
                <w:rtl w:val="true"/>
              </w:rPr>
              <w:t xml:space="preserve">: </w:t>
            </w:r>
            <w:r>
              <w:rPr>
                <w:rStyle w:val="IndexLink"/>
                <w:rtl w:val="true"/>
              </w:rPr>
              <w:t>الخُلُقُ العَظِیْمُ</w:t>
            </w:r>
            <w:r>
              <w:rPr>
                <w:rStyle w:val="IndexLink"/>
                <w:rtl w:val="true"/>
              </w:rPr>
              <w:tab/>
            </w:r>
            <w:r>
              <w:rPr>
                <w:rStyle w:val="IndexLink"/>
              </w:rPr>
              <w:t>48</w:t>
            </w:r>
          </w:hyperlink>
        </w:p>
        <w:p>
          <w:pPr>
            <w:pStyle w:val="Contents3"/>
            <w:tabs>
              <w:tab w:val="clear" w:pos="8459"/>
              <w:tab w:val="right" w:pos="9026" w:leader="dot"/>
            </w:tabs>
            <w:rPr/>
          </w:pPr>
          <w:hyperlink w:anchor="__RefHeading___Toc233207_2281741623">
            <w:r>
              <w:rPr>
                <w:webHidden/>
                <w:rStyle w:val="IndexLink"/>
                <w:rtl w:val="true"/>
              </w:rPr>
              <w:t>تعدّد الزوجات</w:t>
            </w:r>
            <w:r>
              <w:rPr>
                <w:rStyle w:val="IndexLink"/>
                <w:rtl w:val="true"/>
              </w:rPr>
              <w:t>:</w:t>
              <w:tab/>
            </w:r>
            <w:r>
              <w:rPr>
                <w:rStyle w:val="IndexLink"/>
              </w:rPr>
              <w:t>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45_30587"/>
      <w:bookmarkStart w:id="1" w:name="pg3645_30587"/>
      <w:bookmarkEnd w:id="1"/>
    </w:p>
    <w:p>
      <w:pPr>
        <w:pStyle w:val="Heading2"/>
        <w:numPr>
          <w:ilvl w:val="1"/>
          <w:numId w:val="1"/>
        </w:numPr>
        <w:rPr/>
      </w:pPr>
      <w:bookmarkStart w:id="2" w:name="pg3645_30587"/>
      <w:bookmarkStart w:id="3" w:name="__RefHeading___Toc233181_228174162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محمدتقی،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۱۹۴۵</w:t>
      </w:r>
    </w:p>
    <w:p>
      <w:pPr>
        <w:pStyle w:val="BookText"/>
        <w:rPr/>
      </w:pPr>
      <w:r>
        <w:rPr>
          <w:rFonts w:eastAsia="Times New Roman" w:cs="Times New Roman" w:ascii="Times New Roman" w:hAnsi="Times New Roman"/>
          <w:color w:val="111111"/>
          <w:sz w:val="28"/>
          <w:szCs w:val="28"/>
          <w:lang w:val="en-US" w:bidi="en-US"/>
        </w:rPr>
        <w:t>Mudarrisi, Muhammad Tagi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محمدصلی الله‌علیه و آله قدوه و 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المدرسی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دارالمحبی الحسین علیه‌السلام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737</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قدوه و 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منتشر شده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قدوه و اسوه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۵۹۰۳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3183_2281741623"/>
      <w:bookmarkStart w:id="6" w:name="_Toc2"/>
      <w:bookmarkEnd w:id="5"/>
      <w:r>
        <w:rPr>
          <w:rtl w:val="true"/>
        </w:rPr>
        <w:t>اشارة</w:t>
      </w:r>
      <w:bookmarkStart w:id="7" w:name="pg3645_30591"/>
      <w:bookmarkEnd w:id="6"/>
    </w:p>
    <w:p>
      <w:pPr>
        <w:pStyle w:val="Heading2"/>
        <w:numPr>
          <w:ilvl w:val="1"/>
          <w:numId w:val="1"/>
        </w:numPr>
        <w:rPr/>
      </w:pPr>
      <w:bookmarkStart w:id="8" w:name="__RefHeading___Toc233185_2281741623"/>
      <w:bookmarkStart w:id="9" w:name="_Toc3"/>
      <w:bookmarkEnd w:id="7"/>
      <w:bookmarkEnd w:id="8"/>
      <w:r>
        <w:rPr>
          <w:rtl w:val="true"/>
        </w:rPr>
        <w:t>المدخل</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وَإِیَّاکَ نَسْتَعِینُ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الَّذِینَ أَنْعَمْتَ عَلَیْهِمْ غَیْرِ الْمَغْضُوبِ عَلَیْهِمْ وَلا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0" w:name="pg3645_30595"/>
    </w:p>
    <w:p>
      <w:pPr>
        <w:pStyle w:val="Heading2"/>
        <w:numPr>
          <w:ilvl w:val="1"/>
          <w:numId w:val="1"/>
        </w:numPr>
        <w:rPr/>
      </w:pPr>
      <w:bookmarkStart w:id="11" w:name="__RefHeading___Toc233187_2281741623"/>
      <w:bookmarkStart w:id="12" w:name="_Toc4"/>
      <w:bookmarkEnd w:id="10"/>
      <w:bookmarkEnd w:id="11"/>
      <w:r>
        <w:rPr>
          <w:rtl w:val="true"/>
        </w:rPr>
        <w:t>الفصل الأول</w:t>
      </w:r>
      <w:r>
        <w:rPr>
          <w:rtl w:val="true"/>
        </w:rPr>
        <w:t xml:space="preserve">: </w:t>
      </w:r>
      <w:r>
        <w:rPr>
          <w:rtl w:val="true"/>
        </w:rPr>
        <w:t>الأَصْلُ الکَرِیم</w:t>
      </w:r>
      <w:bookmarkEnd w:id="12"/>
    </w:p>
    <w:p>
      <w:pPr>
        <w:pStyle w:val="Heading3"/>
        <w:numPr>
          <w:ilvl w:val="2"/>
          <w:numId w:val="1"/>
        </w:numPr>
        <w:rPr/>
      </w:pPr>
      <w:bookmarkStart w:id="13" w:name="__RefHeading___Toc233189_2281741623"/>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مکة المکرّمة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حجازیة أنشئت منذ عهد إبراهیم الخلیل علیه السلام، الذی أمره الله تعالی أن یرحل ببعض ذریّته إلی أرض الحجاز، لیبنی هناک بیتاً لله یُعبد فیه ولا یُشرک به، فجاء وعمَّر البیت الذی سُمی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نسل إبراهیم علیه السلام انحدرت قبائل استعربت فیما بعد، وکانت إحدی هذه القبائل تسمّی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وکانت هذه القبیلة منقسمة إلی عشرة فروع، وکان لکل فرع سیادته واستقلاله، کما کان لکل منها نظامه القبلی الخاص الذی یتکوّن من رئیس للقبیلة النافذ الکلمة، المُطاع الأمر، ومن سائر أفراد القبیلة التابعین له اتِّباع الفصیل لأمه</w:t>
      </w:r>
      <w:r>
        <w:rPr>
          <w:rFonts w:eastAsia="IRNazanin" w:cs="IRNazanin"/>
          <w:color w:val="111111"/>
          <w:sz w:val="28"/>
          <w:szCs w:val="28"/>
          <w:rtl w:val="true"/>
          <w:lang w:bidi="fa-IR"/>
        </w:rPr>
        <w:t>.</w:t>
      </w:r>
    </w:p>
    <w:p>
      <w:pPr>
        <w:pStyle w:val="Heading3"/>
        <w:numPr>
          <w:ilvl w:val="2"/>
          <w:numId w:val="1"/>
        </w:numPr>
        <w:rPr/>
      </w:pPr>
      <w:bookmarkStart w:id="15" w:name="__RefHeading___Toc233191_2281741623"/>
      <w:bookmarkStart w:id="16" w:name="_Toc6"/>
      <w:bookmarkEnd w:id="15"/>
      <w:r>
        <w:rPr>
          <w:rtl w:val="true"/>
        </w:rPr>
        <w:t>بَنُو هاشم</w:t>
      </w:r>
      <w:r>
        <w:rPr>
          <w:rtl w:val="true"/>
        </w:rPr>
        <w:t>:</w:t>
      </w:r>
      <w:bookmarkEnd w:id="16"/>
    </w:p>
    <w:p>
      <w:pPr>
        <w:pStyle w:val="BookText"/>
        <w:rPr/>
      </w:pPr>
      <w:r>
        <w:rPr>
          <w:rFonts w:ascii="IRNazanin" w:hAnsi="IRNazanin" w:eastAsia="IRNazanin"/>
          <w:color w:val="111111"/>
          <w:sz w:val="28"/>
          <w:sz w:val="28"/>
          <w:szCs w:val="28"/>
          <w:rtl w:val="true"/>
          <w:lang w:bidi="fa-IR"/>
        </w:rPr>
        <w:t>وکانت إحدی هذه القبائل العشر تسمی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کانت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وضعت لقبیلة أخری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وبنو هاشم هی القبیلة التی کان النبی محمد صلی الله علیه واله ینتسب إلیها، حیث إنه کان من أحفاد عبد المطلب الذی کان بدوره من أبناء هاشم، شیخ العشیرة</w:t>
      </w:r>
      <w:r>
        <w:rPr>
          <w:rFonts w:eastAsia="IRNazanin" w:cs="IRNazanin"/>
          <w:color w:val="111111"/>
          <w:sz w:val="28"/>
          <w:szCs w:val="28"/>
          <w:rtl w:val="true"/>
          <w:lang w:bidi="fa-IR"/>
        </w:rPr>
        <w:t>.</w:t>
      </w:r>
      <w:bookmarkStart w:id="17" w:name="pg3645_30596"/>
    </w:p>
    <w:p>
      <w:pPr>
        <w:pStyle w:val="Heading3"/>
        <w:numPr>
          <w:ilvl w:val="2"/>
          <w:numId w:val="1"/>
        </w:numPr>
        <w:rPr/>
      </w:pPr>
      <w:bookmarkStart w:id="18" w:name="__RefHeading___Toc233193_2281741623"/>
      <w:bookmarkStart w:id="19" w:name="_Toc7"/>
      <w:bookmarkEnd w:id="17"/>
      <w:bookmarkEnd w:id="18"/>
      <w:r>
        <w:rPr>
          <w:rtl w:val="true"/>
        </w:rPr>
        <w:t>عبداللَّه وآمنة</w:t>
      </w:r>
      <w:r>
        <w:rPr>
          <w:rtl w:val="true"/>
        </w:rPr>
        <w:t>:</w:t>
      </w:r>
      <w:bookmarkEnd w:id="19"/>
    </w:p>
    <w:p>
      <w:pPr>
        <w:pStyle w:val="BookText"/>
        <w:rPr/>
      </w:pPr>
      <w:r>
        <w:rPr>
          <w:rFonts w:ascii="IRNazanin" w:hAnsi="IRNazanin" w:eastAsia="IRNazanin"/>
          <w:color w:val="111111"/>
          <w:sz w:val="28"/>
          <w:sz w:val="28"/>
          <w:szCs w:val="28"/>
          <w:rtl w:val="true"/>
          <w:lang w:bidi="fa-IR"/>
        </w:rPr>
        <w:t>کان عبد المطلب، شیخ بنی هاشم، ورئیسها المطاع، وکان له عشرة أولاد، أصغرهم وأفضلهم هو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فی مکة قبیلة قریبة تُعرف ببنی زهرة، منحدرة من نسل زهرة بن کلاب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امرأة من هذه القبیلة تسمی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أحد شرفائها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شبَّ عبد الله، زوّجه والدُه بآمنة، وتمَّ الزواج علی أسعده</w:t>
      </w:r>
      <w:r>
        <w:rPr>
          <w:rFonts w:eastAsia="IRNazanin" w:cs="IRNazanin"/>
          <w:color w:val="111111"/>
          <w:sz w:val="28"/>
          <w:szCs w:val="28"/>
          <w:rtl w:val="true"/>
          <w:lang w:bidi="fa-IR"/>
        </w:rPr>
        <w:t>.</w:t>
      </w:r>
    </w:p>
    <w:p>
      <w:pPr>
        <w:pStyle w:val="Heading3"/>
        <w:numPr>
          <w:ilvl w:val="2"/>
          <w:numId w:val="1"/>
        </w:numPr>
        <w:rPr/>
      </w:pPr>
      <w:bookmarkStart w:id="20" w:name="__RefHeading___Toc233195_2281741623"/>
      <w:bookmarkStart w:id="21" w:name="_Toc8"/>
      <w:bookmarkEnd w:id="20"/>
      <w:r>
        <w:rPr>
          <w:rtl w:val="true"/>
        </w:rPr>
        <w:t>المیلاد المبارک</w:t>
      </w:r>
      <w:r>
        <w:rPr>
          <w:rtl w:val="true"/>
        </w:rPr>
        <w:t>:</w:t>
      </w:r>
      <w:bookmarkEnd w:id="21"/>
    </w:p>
    <w:p>
      <w:pPr>
        <w:pStyle w:val="BookText"/>
        <w:rPr/>
      </w:pPr>
      <w:r>
        <w:rPr>
          <w:rFonts w:ascii="IRNazanin" w:hAnsi="IRNazanin" w:eastAsia="IRNazanin"/>
          <w:color w:val="111111"/>
          <w:sz w:val="28"/>
          <w:sz w:val="28"/>
          <w:szCs w:val="28"/>
          <w:rtl w:val="true"/>
          <w:lang w:bidi="fa-IR"/>
        </w:rPr>
        <w:t>ولم تمضِ إلَّا مدة یسیرة حتی حملت آمنة بسیّد البریّة النبی محمد صلی الله علیه واله فی حین أن عبد الله، والده الکریم، کان قد سافر فی رحلة تجاریة إلی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سُمِّیت فیما بعد بمدینة الرسول، توفاه الله تعالی، فَوُلِدَ النبی یتیماً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ورافقت میلادَه الکریم حوادث خارقة حیث انخمدت نیران فارس المجوسیة، وغاضت بحیرة ساوة وسقطت شرفات قصر کسری ملک الفرس، ونُکّست الأصنام</w:t>
      </w:r>
      <w:r>
        <w:rPr>
          <w:rFonts w:eastAsia="IRNazanin" w:cs="IRNazanin"/>
          <w:color w:val="111111"/>
          <w:sz w:val="28"/>
          <w:szCs w:val="28"/>
          <w:rtl w:val="true"/>
          <w:lang w:bidi="fa-IR"/>
        </w:rPr>
        <w:t>.</w:t>
      </w:r>
    </w:p>
    <w:p>
      <w:pPr>
        <w:pStyle w:val="Heading3"/>
        <w:numPr>
          <w:ilvl w:val="2"/>
          <w:numId w:val="1"/>
        </w:numPr>
        <w:rPr/>
      </w:pPr>
      <w:bookmarkStart w:id="22" w:name="__RefHeading___Toc233197_2281741623"/>
      <w:bookmarkStart w:id="23" w:name="_Toc9"/>
      <w:bookmarkEnd w:id="22"/>
      <w:r>
        <w:rPr>
          <w:rtl w:val="true"/>
        </w:rPr>
        <w:t>عهد الرضاع</w:t>
      </w:r>
      <w:r>
        <w:rPr>
          <w:rtl w:val="true"/>
        </w:rPr>
        <w:t>:</w:t>
      </w:r>
      <w:bookmarkEnd w:id="23"/>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واحتفلت أسرة بنی هاشم بمولده المبارک احتفالًا باهراً، وذلک لأن عبدالله کان أحبّ بنی هاشم إلی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المنیّة اختطفته وهو فی نُضرة شبابه، وبقیت مَنِیَّتُهُ ثلمةً فی قلوبهم وجرحاً عمیقاً فی نفوسهم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میلاد محمد صلی الله علیه واله بلسماً لذلک الجرح، وسدًّا لذلک</w:t>
      </w:r>
    </w:p>
    <w:p>
      <w:pPr>
        <w:pStyle w:val="BookText"/>
        <w:rPr/>
      </w:pPr>
      <w:r>
        <w:rPr>
          <w:rFonts w:ascii="IRNazanin" w:hAnsi="IRNazanin" w:eastAsia="IRNazanin"/>
          <w:color w:val="111111"/>
          <w:sz w:val="28"/>
          <w:sz w:val="28"/>
          <w:szCs w:val="28"/>
          <w:rtl w:val="true"/>
          <w:lang w:bidi="fa-IR"/>
        </w:rPr>
        <w:t>الفراغ، وذکری لذلک الشاب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کان من عادة الشرفاء فی مکة أن یطلبوا لأبنائهم مراضع من أهل البادیة، لتکون نشأة أولادهم سلیمةً عن الضعف الجسمی والنفسی، فقد اتَّخذ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بنی هاشم، وکفیل النبی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عربیةً من أفصح القبائل العربیة لساناً وأکرمهم خُلقاً لتکون مرضعةً ومربیةً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المنسوبة إلی قبیلة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کانت تسکن أطراف مدینة 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ودرج الطفل المبارک فی أحضان القبیلة البدویة التی کانت تنظر إلیه نظرة المحبة والود، لأنه کان منشأ البرکة والخیر فیها، وأخذ ینمو نموًّا سریعاً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بلغ السادسة من عمره، رافق أمه آمنة فی سفرة ودِّیَّة الی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وحینما قفلوا راجعین توفیت آمنة فی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تارکة ابنها الوحید یتیم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بلغ الثامنة تُوُفِّی عبد المطلب جدُّ النبی وکفیله، وترک کفالة محمد صلی الله علیه واله إلی أبی طالب علیه السلام، کما خوّل إلیه سیادة بنی هاشم، ووفادة الحاج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یکن أبو طالب کفیل النبی فقط، بل کان بمثابة والدٍ حنون یری فی إکرام ابن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لحق أخیه عبد الله، وإطاعةً لأمر أبیه عبد المطلب، وأداءً لمسؤولیة سیادته علی بنی هاشم، وعملًا بوظیفته الإنسانیة المقدسة فی الحیاة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النبی صلی الله علیه واله یذهب معه إلی المرافق العامة، حتی تلک</w:t>
      </w:r>
      <w:bookmarkStart w:id="24" w:name="pg3645_30598"/>
    </w:p>
    <w:p>
      <w:pPr>
        <w:pStyle w:val="BookText"/>
        <w:rPr/>
      </w:pPr>
      <w:bookmarkEnd w:id="24"/>
      <w:r>
        <w:rPr>
          <w:rFonts w:ascii="IRNazanin" w:hAnsi="IRNazanin" w:eastAsia="IRNazanin"/>
          <w:color w:val="111111"/>
          <w:sz w:val="28"/>
          <w:sz w:val="28"/>
          <w:szCs w:val="28"/>
          <w:rtl w:val="true"/>
          <w:lang w:bidi="fa-IR"/>
        </w:rPr>
        <w:t>المناطق التی کانت محرّمة علی غیر السادة والأشراف، مثل دار الندوة التی کانت بمثابة رئاسة الوزراء فی المملکة، وکان لا یدخلها إلَّا من کان سیِّداً فی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لأن أبا طالب کان حریصاً علی حیاة محمد وتربیته، حتی أنه لما أراد أبو طالب أن یواصل رحلة قریش التی کانت تتّجه إلی کل من الیمن فی الشتاء، والشام فی الصیف لغرض التجارة، اصطحب معه النبی صلی الله علیه واله وهو فتیً لم یبلغ مبلغاً من العمر یؤهله الی مثل هذه الرحلة الملیئة بالأخطار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سارت القافلة، رأوا شیئاً غریباً لم یکونوا عرفوه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رأوا أن سحابة ترفرف علی القافلة فَتُظللهم من الشمس، وتُبدِّل الرحلة الخطیرة إلی رحلة سعیدة مریحة</w:t>
      </w:r>
      <w:r>
        <w:rPr>
          <w:rFonts w:eastAsia="IRNazanin" w:cs="IRNazanin"/>
          <w:color w:val="111111"/>
          <w:sz w:val="28"/>
          <w:szCs w:val="28"/>
          <w:rtl w:val="true"/>
          <w:lang w:bidi="fa-IR"/>
        </w:rPr>
        <w:t>.</w:t>
      </w:r>
    </w:p>
    <w:p>
      <w:pPr>
        <w:pStyle w:val="Heading3"/>
        <w:numPr>
          <w:ilvl w:val="2"/>
          <w:numId w:val="1"/>
        </w:numPr>
        <w:rPr/>
      </w:pPr>
      <w:bookmarkStart w:id="25" w:name="__RefHeading___Toc233199_2281741623"/>
      <w:bookmarkStart w:id="26" w:name="_Toc10"/>
      <w:bookmarkEnd w:id="25"/>
      <w:r>
        <w:rPr>
          <w:rtl w:val="true"/>
        </w:rPr>
        <w:t>الراهب بُحیرا</w:t>
      </w:r>
      <w:r>
        <w:rPr>
          <w:rtl w:val="true"/>
        </w:rPr>
        <w:t>:</w:t>
      </w:r>
      <w:bookmarkEnd w:id="26"/>
    </w:p>
    <w:p>
      <w:pPr>
        <w:pStyle w:val="BookText"/>
        <w:rPr/>
      </w:pPr>
      <w:r>
        <w:rPr>
          <w:rFonts w:ascii="IRNazanin" w:hAnsi="IRNazanin" w:eastAsia="IRNazanin"/>
          <w:color w:val="111111"/>
          <w:sz w:val="28"/>
          <w:sz w:val="28"/>
          <w:szCs w:val="28"/>
          <w:rtl w:val="true"/>
          <w:lang w:bidi="fa-IR"/>
        </w:rPr>
        <w:t>بالقرب من مدینة بصری القدیمة، کانت تقوم صومعة یسکن فیها عابدٌ مسیحیٌّ، اشتهر فی الناس أنه صاحب کرامات وتنبؤات صادقة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هذا الراهب یعتنی بالقوافل التجاریة التی کانت تمرّ بمنطقته فی سیرها إلی الشام وإلی الحجاز، لأنه کان مستغنیاً عنهم، فی الوقت الذی کانوا محتاجین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قد مرَّت قافلة قریش التجاریة بهذه المنطقة مرات عدیدة، ولم یرمقهم هذا الراهب بطرف، ولا خطروا عنده ببال</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هذه المرة فقد تبدلت الأمور، قبل أن یصل الرکب، رأی الناس أن الراهب یتطلع إلی الصحراء، ثم یقلب وجهه فی السماء کأنه</w:t>
      </w:r>
    </w:p>
    <w:p>
      <w:pPr>
        <w:pStyle w:val="BookText"/>
        <w:rPr/>
      </w:pPr>
      <w:r>
        <w:rPr>
          <w:rFonts w:ascii="IRNazanin" w:hAnsi="IRNazanin" w:eastAsia="IRNazanin"/>
          <w:color w:val="111111"/>
          <w:sz w:val="28"/>
          <w:sz w:val="28"/>
          <w:szCs w:val="28"/>
          <w:rtl w:val="true"/>
          <w:lang w:bidi="fa-IR"/>
        </w:rPr>
        <w:t>یطلب شیئاً فی الأرض وشیئاً فی السماء، فلما اقترب الرکب، لاحظ الناس أن الراهب یراقب سحابة فی السماء کأنها تسیر علی أثر خطوات الخیل والجمال سواء بسواء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وحینما وصلت قریش إلی رحاب الصومعة دعاهم الراهب إلی الإقامة فیها للعشاء تلک اللیلة، وتعجَّب الناس کلهم من هذه البادرة، إلا أن الراهب أزال دهشتهم بتصریح أدلی به علی مأدبة العشاء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إکرامه وإعظامه لقریش إنما هو لوجود هذا الفتی السعید بینهم، وبشّرهم بما سوف یکون من أمره من الرسالة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وتکررت هذه البشارة مرة أخری فی الشام، حیت التقی بالنبیِّ راهب آخر کان یدعی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المویعب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وبشَّر الناس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نبیّ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ورجع النبی صلی الله علیه واله إلی مکة وامتلأ رفاقه فی تلک الرحلة إعجاباً به وإعظاماً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قصّوا علی الناس قصصهم فی السفرة، اشتهر أمر النبیّ صلی الله علیه واله أیَّما اشتهار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بَدرت من النبی بوادر طیبة جعلت الناس تنظر إلیه نظر التوقیر والاحترام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فحینما هدم السیل بنیان الکعبة، وأرادت قریش ترمیمها، اختلفت فی الذی یجب أن یحظی بفخر وَضْع الحجر الأسود فی مکانه من رکن الکعبة، فقد کان لذلک الحجر شأن عظیم فی نظر قریش وسائر العرب، وکاد الزعماء فی قریش یحارب بعضهم بعضاً، بید أنَّ حکماءها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لنحتکم إلی أول داخل من هذا الباب، فرضی الجمیع بذلک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ووقف الناس ینتظرون أول الداخلین من ذلک الباب، فإذا</w:t>
      </w:r>
    </w:p>
    <w:p>
      <w:pPr>
        <w:pStyle w:val="BookText"/>
        <w:rPr/>
      </w:pPr>
      <w:r>
        <w:rPr>
          <w:rFonts w:ascii="IRNazanin" w:hAnsi="IRNazanin" w:eastAsia="IRNazanin"/>
          <w:color w:val="111111"/>
          <w:sz w:val="28"/>
          <w:sz w:val="28"/>
          <w:szCs w:val="28"/>
          <w:rtl w:val="true"/>
          <w:lang w:bidi="fa-IR"/>
        </w:rPr>
        <w:t>بطلعة النبیِّ محمدٍ صلی الله علیه واله قد أشرقت علیهم، وإذا صوت واحد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الأمین قد رضینا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النبیُّ ماجری بینهم، فأمر بأن یؤتی بثوب، ثم أمر بأن یأخذ کل زعیمٍ بطرف منه ثم وضع الحجر فیه وأمر برفعه حتی إذا تساوی مع الحائط أخذه النبیُّ ووضعه فی موقعه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حفظ النبی صلی الله علیه واله بهذا الحکم العادل المنصف حقوق القبائل کلها، کما أنه فاز بفخر ترکیز الحجر بنفسه، ورضیت به قریش صاحب فخر ومجد بالغین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الرذیلة والأخلاق السیئة متفشّیة بین الشباب بصورة فاحشة، حتی أنه لم یکن فی العرب شاب لم یتدنس بسیئاتها إلَّا الشاذ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کل ذلک فلم یسجل العرب المعاصرون للنبی صلی الله علیه واله والمراقبون لأیام شبابه، أی میل إلی الباطل أو أی مشارکة فی لهو أو لغو، بل العکس فقد لاحظ الناسُ فی النبیِّ صلی الله علیه واله کلَّ معانی الشرف والنبل، وکل سمات الإنسانیة والصلاح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والمعروف أنه کان قد تم الاقتراح علی شرفاء مکة وساداتها، أن یکوّنوا لجنة تدافع عن حقوق الضعفاء، وتراعی أمورهم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فاستجابت النفوس الطیبة إلیه، وأقسموا قسماً شرفیًّا بذلک؛ وسُمِّیَ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وسواءً کان النبی صلی الله علیه واله هو المقترح أو غیره، فإنه قد حضره وقد أشاد به بعد الرسالة حیث قال</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شَهِدْتُ مَعَ عُمُوْمَتِی حِلْفاً فِیْ دَارِ عَبْدِاللهِ بْنِ جَدْعَانَ مَا أُحِبُّ أَنَّ لِیْ بِهِ حُمْرَ النِّعَمِ، وَلَوْ دُعِیْتُ إِلَیْهِ فِیْ الإِسْلَامِ لَأَجَبْتُ</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bookmarkStart w:id="27" w:name="pg3645_30601"/>
    </w:p>
    <w:p>
      <w:pPr>
        <w:pStyle w:val="Heading3"/>
        <w:numPr>
          <w:ilvl w:val="2"/>
          <w:numId w:val="1"/>
        </w:numPr>
        <w:rPr/>
      </w:pPr>
      <w:bookmarkStart w:id="28" w:name="__RefHeading___Toc233201_2281741623"/>
      <w:bookmarkStart w:id="29" w:name="_Toc11"/>
      <w:bookmarkEnd w:id="27"/>
      <w:bookmarkEnd w:id="28"/>
      <w:r>
        <w:rPr>
          <w:rtl w:val="true"/>
        </w:rPr>
        <w:t xml:space="preserve">الأمین </w:t>
      </w:r>
      <w:r>
        <w:rPr>
          <w:rtl w:val="true"/>
        </w:rPr>
        <w:t xml:space="preserve">.. </w:t>
      </w:r>
      <w:r>
        <w:rPr>
          <w:rtl w:val="true"/>
        </w:rPr>
        <w:t>الحکیم</w:t>
      </w:r>
      <w:r>
        <w:rPr>
          <w:rtl w:val="true"/>
        </w:rPr>
        <w:t>:</w:t>
      </w:r>
      <w:bookmarkEnd w:id="29"/>
    </w:p>
    <w:p>
      <w:pPr>
        <w:pStyle w:val="BookText"/>
        <w:rPr/>
      </w:pPr>
      <w:r>
        <w:rPr>
          <w:rFonts w:ascii="IRNazanin" w:hAnsi="IRNazanin" w:eastAsia="IRNazanin"/>
          <w:color w:val="111111"/>
          <w:sz w:val="28"/>
          <w:sz w:val="28"/>
          <w:szCs w:val="28"/>
          <w:rtl w:val="true"/>
          <w:lang w:bidi="fa-IR"/>
        </w:rPr>
        <w:t>وحیث عرف أهل مکة فیه هذا السموّ الخُلقی والنبل المعنوی، فقد ائتمنوه علی أمورهم، وسلَّموا إلیه ودائعهم، کما أفشوا إلیه أسرارهم، واستشاروه فی قضایاهم الخاصة، فکان یُعرف بینهم بالأمین وبالصادق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یخصّ أمر کفیله أبی طالب، فقد کان النبی وفیاً له، برًّا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کان أبو طالب فقیراً مُعیلًا، حیث إنَّه کان سیِّداً یتحمل مسؤولیات السیادة الخطیرة التی کانت تحتاج إلی المال قبل کل شی‌ء، وکانت موارده قلیلة جدًّا، فلذلک أخذ النبی یفکر منذ صباه فی طریقة للعیش یُخفِّف بها مسؤولیة الکفالة عن عمه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فاشتغل برعی الغنم شأن صبیان العرب فی مکة، بفارق أنه کان یتأهل بذلک لمسؤولیة الرسالة أیضاً، وذلک أنه ما بعث الله نبیًّا إلَّا وقد کان راعیاً فی یوم من أیام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ومرّت الأیام، وشبّ النبی صلی الله علیه واله، ولم تعد هذه الطریقة لائقة به فی مثل سنّه، فأخذ یمارس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سعی عمه فی إرساله بتجارة إلی الشام تخص السیدة خدیجة بنت خویلد، المرأة الثریة التی کان یُتاجر بأموالها کثیرون من سکان مکة، علی أن یکون الربح بینها وبینهم، فتمَّ له ذلک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وحینما ذهب النبی صلی الله علیه واله فی هذه الرحلة التجاریة، کان من أوفق التجارات التی تمت بمال خدیجة إلی ذلک 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ظهر من النبی صلی الله علیه واله فی تلک الرحلة معاجز کثیرة، لما قُصَّتْ علی خدیجة</w:t>
      </w:r>
    </w:p>
    <w:p>
      <w:pPr>
        <w:pStyle w:val="BookText"/>
        <w:rPr/>
      </w:pPr>
      <w:r>
        <w:rPr>
          <w:rFonts w:ascii="IRNazanin" w:hAnsi="IRNazanin" w:eastAsia="IRNazanin"/>
          <w:color w:val="111111"/>
          <w:sz w:val="28"/>
          <w:sz w:val="28"/>
          <w:szCs w:val="28"/>
          <w:rtl w:val="true"/>
          <w:lang w:bidi="fa-IR"/>
        </w:rPr>
        <w:t>رغبت بالزواج بالنبیّ صلی الله علیه واله، فقبل النبیّ بذلک، ووافق علیه عمه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 الزواج السعید فی السنة الخامسة والعشرین من عمر النبیّ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زواجه تحوُّلًا فی حیاته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یعد الآن صاحب بیت وأولاد فقط بل وصاحب ثروة کبیرة ضخمة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ورُزق النبیُّ صلی الله علیه واله من خدیجة خمسة أولاد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أو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هذا الزواج أوفق زواج یُعرف فی صدر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خدیجة فإنها أصبحت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النبیّ، والأم الکبری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اتَّصل بها أشرف الخلائق أجمعین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بالنسبة للنبیّ صلی الله علیه واله فقد کانت خدیجة أول من آمن به، ثم نصرته وبذلت ما لدیها من المال والجاه والحکمة فی سبیله وفی سبیل نشر دعوته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یزل النبیّ یذکر لها ذلک حتی آخر لحظة من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کانت وفاة خدیجة تعادل عند النبیِّ صلی الله علیه واله موت عمه أبی طالب، فلقد تأثر بهما تأثراً بالغاً، ثم فقدهما فی عام واحد حینما کان أحوج ما یکون إلیهما معاً</w:t>
      </w:r>
      <w:r>
        <w:rPr>
          <w:rFonts w:eastAsia="IRNazanin" w:cs="IRNazanin"/>
          <w:color w:val="111111"/>
          <w:sz w:val="28"/>
          <w:szCs w:val="28"/>
          <w:rtl w:val="true"/>
          <w:lang w:bidi="fa-IR"/>
        </w:rPr>
        <w:t>.</w:t>
      </w:r>
      <w:bookmarkStart w:id="30" w:name="pg3645_30605"/>
    </w:p>
    <w:p>
      <w:pPr>
        <w:pStyle w:val="Heading2"/>
        <w:numPr>
          <w:ilvl w:val="1"/>
          <w:numId w:val="1"/>
        </w:numPr>
        <w:rPr/>
      </w:pPr>
      <w:bookmarkStart w:id="31" w:name="__RefHeading___Toc233203_2281741623"/>
      <w:bookmarkStart w:id="32" w:name="_Toc12"/>
      <w:bookmarkEnd w:id="30"/>
      <w:bookmarkEnd w:id="31"/>
      <w:r>
        <w:rPr>
          <w:rtl w:val="true"/>
        </w:rPr>
        <w:t>الفصل الثَّانی</w:t>
      </w:r>
      <w:r>
        <w:rPr>
          <w:rtl w:val="true"/>
        </w:rPr>
        <w:t xml:space="preserve">: </w:t>
      </w:r>
      <w:r>
        <w:rPr>
          <w:rtl w:val="true"/>
        </w:rPr>
        <w:t>وبَعْدَ الرِّسَالة</w:t>
      </w:r>
      <w:bookmarkEnd w:id="32"/>
    </w:p>
    <w:p>
      <w:pPr>
        <w:pStyle w:val="BookText"/>
        <w:rPr/>
      </w:pPr>
      <w:r>
        <w:rPr>
          <w:rFonts w:ascii="IRNazanin" w:hAnsi="IRNazanin" w:eastAsia="IRNazanin"/>
          <w:color w:val="111111"/>
          <w:sz w:val="28"/>
          <w:sz w:val="28"/>
          <w:szCs w:val="28"/>
          <w:rtl w:val="true"/>
          <w:lang w:bidi="fa-IR"/>
        </w:rPr>
        <w:t>العالم فی ذلک الوقت أحوج ما یکون إلی رسالة، وإلی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فهذی عربٌ تَئِدُ البنات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الصهرُ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وتُکثر الحرب، وتحسب أنها مفخرة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وتؤمن بالخرافات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بالکهّان والعرّافین، وتعبد الأصنام، وقد شاع فیها اً وتُستثمر قواهم استثماراً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سائر مناطق الأرض فی مملکة الروم، وفی إمبراطوریة الفرس، شاع فیها الفساد والعدوان، وکثرت فیها الفواحش والموبالظلمُ، فهناک طائفة من المستغلین الذین لا یعرفون للطمع حدوداً، ولا للاستغلال قیوداً، وهناک طائفة من الکادحین الذین تُستنزف جهودهم استنزافقات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وهؤلاء حکماء العرب الذین یطَّلعون علی الکتب السماویة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بن نوفل وعبد الله بن جحش وعثمان بن الحویرث وغیرهم، یبشِّرون بنبیٍّ یُبعث، ویُنقذ الإنسانیة من هذه الهاویة السحیقة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وهؤلاء یهود یثرب یتطاولون علی العرب بنبیٍّ یُبعث فیهم، ویأتی بکتاب عظیم، ویخضع لدعوته العالم، فیصبحون أعزاء فی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وهؤلاء الکهنة والعرّافون لایزالون ینتظرون النبیّ الذی یکون خاتم النبیین، وسیَّدهم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هو هذا النبیُّ، ومتی یُبعث؟؟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فی بیت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بمکة وفی أرض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رجل لم یشترک فی باطل قط، ولم یعزف عن حق قط، ولم یَعرف الإثم جنابه ولا غاب الخیر والصلاح عن رحابه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الرجل تجتمع فیه جمیع مؤهلات الرسالة، وکل ما ذکر فی الکتب من علائمها؛ فهو من أعرق العرب فخراً ومجداً، ومن أسمی أُسَر العرب شرفاً وکَرماً، وهو أحسن الناس خُلقاً، وأفضلهم عملًا، وأقربهم إلی الحق وابعدهم عن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حدث مرات عدیدة أن فقدته مکة فَوُجِدَ فی غار حِراء یعبد الله ویطیعه، ویمارس نُسکاً خاصة لایعرفها أهل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الشمال الشرقی من مکة یرتفع جبل النور، وفیه غارٌ أعتاد النبیّ صلی الله علیه واله أن یظلّ فیه أیاماً یواصل فیها عبادةً مجهولة عند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وذات یوم یروح محمدٌ صلی الله علیه واله إلی حِراء فیری کلَّ شی‌ء قد 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روحانیة جدیدة تشمل کیانه، وتستوعب شعوره، وإذا به یری السماء قد فتحت أبوابها، والمَلَک علی أرجائها، وجبرائیل یهبط إلیه ویقول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 النبیّ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أقرأ؟</w:t>
      </w:r>
    </w:p>
    <w:p>
      <w:pPr>
        <w:pStyle w:val="BookText"/>
        <w:rPr/>
      </w:pPr>
      <w:r>
        <w:rPr>
          <w:rFonts w:ascii="Amiri" w:hAnsi="Amiri" w:eastAsia="Amiri" w:cs="Amiri"/>
          <w:color w:val="111111"/>
          <w:sz w:val="28"/>
          <w:sz w:val="28"/>
          <w:szCs w:val="28"/>
          <w:rtl w:val="true"/>
          <w:lang w:bidi="ar-SA"/>
        </w:rPr>
        <w:t>فقال له جبرائیل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رَبِّکَ الَّذِی خَلَقَ </w:t>
      </w:r>
      <w:r>
        <w:rPr>
          <w:rStyle w:val="FootnoteAnchor"/>
          <w:rtl w:val="true"/>
        </w:rPr>
        <w:footnoteReference w:id="3"/>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وَرَبُّکَ الأَکْرَمُ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عَلَّمَ بِالْقَلَمِ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یَعْلَمْ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هذا الحادث فی السابع والعشرین من شهر رجب حیث یحتفل المسلمون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المبعث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 بدْءَ حیاة الخیر والسعادة للإنسان علی وجه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بُعث النبی بالرسالة، وابتدأت مرحلة جدیدة من حیاته الکریمة، حیث لم یعد الإنسان الطیب الذی یعمل المعروف فقط، ویؤدی الأمانة ویصدق الحدیث، ویُعیل الأقرباء، بل أصبح الآن البشیر النذیر الذی یحمل علی کتفه مسؤولیة قیادة الإنسان الی کل خیر، وصیانته من کل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أنها ابتدأت بالبعثة مرحلة جدیدة للجزیرة العربیة، بل للعالم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لا یبقی العالم یسوده الظلم والظلام، والشر والطغیان، بل ستفتح فیه أبواب الخیر التی تنتهی إلی سیادة العدل والنور والخیر والمعروف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ورجع النبی إلی مکة فبلَّغ خدیجة ما جری له، وقصَّ علیها القصة فآمنت به، کما أنه حدَّث بها ابن عمه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فتی مراهق کان النبی قد تکفَّل تربیته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 ثم آمن کذلک جعفر أخو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أعلن النبی صلی الله علیه واله دعوته حینما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الْمُدَّثِّرُ </w:t>
      </w:r>
      <w:r>
        <w:rPr>
          <w:rStyle w:val="FootnoteAnchor"/>
          <w:rtl w:val="true"/>
        </w:rPr>
        <w:footnoteReference w:id="4"/>
      </w:r>
      <w:r>
        <w:rPr>
          <w:rFonts w:ascii="Amiri" w:hAnsi="Amiri" w:eastAsia="Amiri" w:cs="Amiri"/>
          <w:color w:val="111111"/>
          <w:sz w:val="28"/>
          <w:sz w:val="28"/>
          <w:szCs w:val="28"/>
          <w:rtl w:val="true"/>
          <w:lang w:bidi="ar-SA"/>
        </w:rPr>
        <w:t xml:space="preserve">قُمْ فَأَنذِرْ </w:t>
      </w:r>
      <w:r>
        <w:rPr>
          <w:rStyle w:val="FootnoteAnchor"/>
          <w:rtl w:val="true"/>
        </w:rPr>
        <w:footnoteReference w:id="5"/>
      </w:r>
      <w:r>
        <w:rPr>
          <w:rFonts w:ascii="Amiri" w:hAnsi="Amiri" w:eastAsia="Amiri" w:cs="Amiri"/>
          <w:color w:val="111111"/>
          <w:sz w:val="28"/>
          <w:sz w:val="28"/>
          <w:szCs w:val="28"/>
          <w:rtl w:val="true"/>
          <w:lang w:bidi="ar-SA"/>
        </w:rPr>
        <w:t>وَرَبَّکَ فَکَبِّرْ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وابتدأ بعشیرته حیث نزلت علیه آیة أخری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عَشِیرَتَکَ الأَقْرَبِینَ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فجاء النبیُّ صلی الله علیه واله حتی وقف علی الصفا فنادی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صَبَاحَاهْ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فَاجْتَمَعَتْ إِلَیْهِ قُرَیْشٌ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صلی الله علیه واله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أَرَأَیْتُکُمْ إِنْ أَخْبَرْتُکُمْ أَنَّ الْعَدُوَّ مُصْبِحُکُمْ أَوْ مُمْسِیکُمْ مَا کُنْتُمْ تُصَدِّقُونَنِی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نَذِیرٌ لَکُمْ بَیْنَ یَدَیْ عَذَابٍ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أعمام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لَکَ أَلِهَذَا دَعَوْتَنَا جَمِیعاً</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وخطب فیهم مرةً أخری وقال صلی الله علیه واله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 الرَّائِدَ لَا یَکْذِبُ أَهْلَهُ، وَلَوْ کُنْتُ کَاذِباً لَمَا کَذَبْتُکُمْ، وَالله الَّذِی لَا إِلَهَ إِلَّا هُوَ إِنِّی رَسُولُ الله إِلَیْکُمْ حَقًّا خَاصَّةً وَإِلَی النَّاسِ عَامَّةً، وَالله لَتَمُوتُونَ کَمَا تَنَامُونَ، وَلَتُبْعَثُونَ کَمَا تَسْتَیْقِظُونَ، وَلَتُحَاسَبُونَ کَمَا تَعْمَلُونَ، وَلَتُجْزَوْنَ بِالْإِحْسَانِ إِحْسَاناً وَ بِالسُّوءِ سُوءاً، وَإِنَّهَا الجَنَّةُ أَبَداً وَالنَّارُ أَبَداً، وَإِنَّکُمْ أَوَّلُ مَنْ أُنْذِرْتُمْ</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لم تکن تلبیة القوم إلَّا مثل تلبیة أبی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أعرضوا عنه، واستهزؤوا به، وسخروا بدعوته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هو فقد ظلَّ یواصل دعوته بشتی الأسالیب، حتی اشتهر خبرها فی مکة وما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وبلغت دعوته بعض النفوس النیِّرة الخیِّرة التی کانت ترید الحق والخیر، فآمنت بها، واتَّبعتها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أکثریة التابعین لها کانوا من الطبقة الفقیرة التی لم تکن تملک لنفسها نفعاً ولاضرًّا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سادة قریش وأشرافها، أما المستغلون المرابون، أما الذین کانت مصالحهم ترتبط بالأصنام والأزلام، أما ذوو العقول المتحجرة، والنفوس المتصلبة، أما هؤلاء فقد اعتبروا هذه الدعوة شرًّا یجب أن یقاوَم وأن یحاربّ بکل 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فهؤلاء لم یمتنعوا عن قبول الدعوة فقط، بل أخذوا یسلکون معها مسلکاً معادیاً، وساروا فی جبهة معاکسة تماماً؛ فکل من أسلمَ قابلوه بالکبت والاضطهاد، وحاولوا ردَّه إلی دینهم الخرافی السخیف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من رجل منشرح الصدر، ومنوَّر القلب اعترف بالنبی صلی الله علیه واله، فتعرّض للتعذیب والتنکیل من جانب قریش؟ وکم من عبد أو أمة آمن بالرسالة فَهُدِرَ دَمُه ومات فداء إیمانه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عمار قد عذَّبوه ونکَّلوا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یاسر أبوه، وهذه سُمیّة أمّه قد قتلوهما قتلًا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نصیب النبی صلی الله علیه واله من هذا التعذیب والأذی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کان کلما سمع أنَّه عُذِّب أو أوذیَ أحدٌ فی سبیل دعوته تألَّم وتأثَّر، ولربما فاضت عیناه بالدموع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وبالإضافة الی ذلک فقد کانت قریش تتعرض للنبی صلی الله علیه واله بالذات، إذ کان أبو لهب یرمی النبیّ بالحجارة، وکانت زوجته تُلقی فی طریق الرسول صلی الله علیه واله الأشواک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جهل یحاول إثارة غضبه بإلقاء الفرث علی رأسه وهو فی الصلاة، أو یرمی القذر فی طعامه وهو یأکل؟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وشجَّ أحد الکفَّار رأسه الشریف بالقوس حتی جرت دماؤه علی وجهه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بعض آخر منهم یلطِّخون داره بالأقذار، وقد یُلقون بها فی فناء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السخریة والاستهزاء والتقریع، فقد کانت تمتلئ بها أفواه الکفاّر، ویصبُّونها علی النبیِّ صلی الله علیه واله کلَّ حین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النبیّ صلی الله علیه واله یقابل کلّ ذلک بصبر حکیم، وحلم قائد، وأناة نبیّ؛ فإذا جاءت إلیه طائفة من الکفّار استقبلهم بکل طلاقة، ودعاهم إلی الدِّین بأحسن طریق، فإذا لبّوا دعوته یکون ذلک خیرٌ، وإلَّا فإنه کان</w:t>
      </w:r>
    </w:p>
    <w:p>
      <w:pPr>
        <w:pStyle w:val="BookText"/>
        <w:rPr/>
      </w:pPr>
      <w:r>
        <w:rPr>
          <w:rFonts w:ascii="Amiri" w:hAnsi="Amiri" w:eastAsia="Amiri" w:cs="Amiri"/>
          <w:color w:val="111111"/>
          <w:sz w:val="28"/>
          <w:sz w:val="28"/>
          <w:szCs w:val="28"/>
          <w:rtl w:val="true"/>
          <w:lang w:bidi="ar-SA"/>
        </w:rPr>
        <w:t>یطلب منهم أن یأتوا بمثل ما أتی به من القرآن، ثم یتلو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وَالْجِنُّ عَلَی أَنْ یَأْتُوا بِمِثْلِ هَذَا الْقُرْآنِ لا یَأْتُونَ بِمِثْلِهِ وَلَوْ کَانَ بَعْضُهُمْ لِبَعْضٍ ظَهِیراً</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ولطالما کانوا یسخرون منه ویستهزئون بدعوته، فکان یعظهم ویدعو الله لهم بالهدایة دون أن یغضب أو یثور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فی بعض الأحیان یتجوَّل فی العشائر والمجامع، ویدعو الناس إلی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کفار قریش کانوا یعرقلون طریق دعوته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کانوا یحذرون الناس من أن یتأثروا بدعوته قائلین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منّا، وهو ساحر ومجنون أو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الناس کانوا یضعون القطن فی آذانهم لکیلا یسمعوا قول النبی صلی الله علیه 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یسیر خلفه رجل منهم ویصیح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کذاب فلا یُسمع قولُه، ولا تُلَبَّی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وعجز کفارُ قریش عن أن یمنعوا سیر الدعوة الحثیث واشتهارها بهذه المعارضات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ففکّروا فی انتهاج مسلک آخر فی منع الناس عن الإسلام، فجاؤوا إلی النبیِّ صلی الله علیه واله وقالوا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شَتَمْتَ الْآلِهَةَ، وَسَفِهْتَ الْأَحْلَامَ، وَفَرَّقْتَ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طَلَبْتَ مَالًا أَعْطَیْنَاکَ، أَوِ الشَّرَفَ سَوَّدْنَاکَ، أَوْ کَانَ بِکَ عِلَّةٌ دَاوَیْنَاکَ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صلی الله علیه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شَیْ‌ءٌ مِنْ ذَلِکَ، بَلْ بَعَثَنِی اللهُ إِلَیْکُمْ رَسُولًا وَأَنْزَلَ کِتَاباً، فَإِنْ قَبِلْتُمْ مَا جِئْتُ بِهِ فَهُوَ حَظُّکُمْ فِی الدُّنْیَا وَالْآخِرَةِ، وَإِنْ</w:t>
      </w:r>
    </w:p>
    <w:p>
      <w:pPr>
        <w:pStyle w:val="BookText"/>
        <w:rPr/>
      </w:pPr>
      <w:r>
        <w:rPr>
          <w:rFonts w:ascii="Amiri" w:hAnsi="Amiri" w:eastAsia="Amiri" w:cs="Amiri"/>
          <w:color w:val="111111"/>
          <w:sz w:val="28"/>
          <w:sz w:val="28"/>
          <w:szCs w:val="28"/>
          <w:rtl w:val="true"/>
          <w:lang w:bidi="ar-SA"/>
        </w:rPr>
        <w:t>تَرُدُّوهُ أَصْبِرُ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یَحْکُمَ اللَّهُ بَیْنَنَا</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وفکروا هذه المرة بأن یستأصلوا الشجرة الطیبة من أصلها وأن یغتالوا النبیَّ صلی الله علیه واله نفسه، بید أنَّه کان یومئذ یأوی إلی رکن شدید، وسندٍ قویّ، لم یقتدر الکفار أن یأتوا علیه، وهو عمُّه وناصره أبو طالب سید قریش وشیخ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فحاولوا أوّل الأمر إغراء أبی طالب فقالوا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إننا نعطیک ولداً وسیماً من أبنائنا ونأخذ محمداً ونقتله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انصفتمونی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ولدکم فأُطعمه وأسقیه، وتأخذون ولدی فتقتلونه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أخیک قد سبّ آلهتنا، وعاب دیننا، وسفَّه أحلامنا، وضلل آباءنا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تکفه عنّا، وإمّا أن تخلِّی بیننا وبینه فنکفیکه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أبا طالب الذی لم یشکَّ فی صدق مقالة ابن أخیه والرسول المبعوث إلیه، ردّهم ولم یقبل أیَّ واحد من اقتراحاتهم؛ وخاطب النبیَّ صلی الله علیه واله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 إلی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لن أتخلَّی عنک أبداً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وحینما رأت قریش أن أبا طالب لن یتخلی عن النبی، دبّرت له خطة أخری، حیث أجمعت أمرها علی مقاطعة النبیِّ وکلّ من یؤازره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وکتبوا صحیفة بشأن هذا القرار، ومنعوا الناس من أن یبیعوا شیئاً إلی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أبو طالب بنی هاشم وجعلهم فی شِعْبٍ کان له فی أطراف مکة، وبقوا هناک ثلاث سنین فی أشدّ ما یکون من سوء العیش، وأکثر ما یکون من الخوف والقلق، حتی أن أبا طالب کان یُبدِّل فراش النبی صلی الله علیه واله فی کل لیلة مرات خوفاً علی حیاته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وشاء الله أن تنقضی مدة هذا النفی فأمر بالأرضة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دابة 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تأکل الخطوط الملعونة التی رُسمت علی 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فأکلتها، وأَلْهَم نبیَّه بشأن ذلک، فأخبر النبیُّ صلی الله علیه واله أبا طالب علیه السلام، وهو بدوره ذهب إلی الکفار وحدَّثهم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علامة صدق ابن أخی فی ادّعائه الرسالة، وکذبکم فی إنکارکم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فجعلوا الاطلاع علی الصحیفة حکماً بینهم فإن کانت الصحیفة کما أخبر الرسول صلی الله علیه واله أخرجوهم من المنفی، وإن لم تکن فإنهم ماکثون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اطَّلعوا علیها وجدوها کما أخبر الرسول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بنو هاشم من المنفی منتصرین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 بذلک عهد کان من أشد العهود علی النبیِّ وآله، وأصعبها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الضراء التی مست الأسرة الهاشمیة فی منفاها بِشِعْب أبی طالب کانت شدیدة للغایة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فإن خسارتها کانت بالغة وکبیرة أیضاً، حیث نتج عن الحصار الاقتصادی والاجتماعی علی بنی هاشم موت خدیجة زوجة النبی صلی الله علیه واله، وموت أبی طالب عمه وکفیله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کانت خدیجة علیها السلام شریکة النبیِّ صلی الله علیه واله فی کلّ آلامه وآماله، والمسلّیة له فیما أصابه من أذی، بل کانت المُعینة له علی مکاره قریش، کما کان أبو طالب حامی النبی صلی الله علیه واله الذی کان قد ألقی بینه وبین أذی قریش حجاباً ثقیلًا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أبو طالب سیّد قریش وشیخ بنی هاشم؛ وکان له حق مشروع فی الدفاع عن النبیّ محمد صلی الله علیه واله فی منطق النظام الاجتماعی السائد فی تلک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الأیام، حیث إنه کان یعتبر النبیَّ ابناً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والمرء یمکنه الدفاع عن ولده فی ذلک النظام بکل أسلوب وفی جمیع الأحوال حتی</w:t>
      </w:r>
    </w:p>
    <w:p>
      <w:pPr>
        <w:pStyle w:val="BookText"/>
        <w:rPr/>
      </w:pPr>
      <w:r>
        <w:rPr>
          <w:rFonts w:ascii="IRNazanin" w:hAnsi="IRNazanin" w:eastAsia="IRNazanin"/>
          <w:color w:val="111111"/>
          <w:sz w:val="28"/>
          <w:sz w:val="28"/>
          <w:szCs w:val="28"/>
          <w:rtl w:val="true"/>
          <w:lang w:bidi="fa-IR"/>
        </w:rPr>
        <w:t>ولو کان ابنه خارجاً عن طریقة أهل البلاد ودینهم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فموت أبی طالب وخدیجة کان بمثابة هدم حصن حصین ذی رکنین ثابتین بالنسبة إلی النبی صلی الله علیه واله فی تلک الظروف، ولذلک سمیت تلک السنة بعام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اشتدّ فیه حزن النبیِّ وتأثره بموت حامِیَیهِ والمدافعین عن دعوته ورسالته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ذلک بین العام السابع والثامن من البعثة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واشتدت الأزمة بالنبی صلی الله علیه واله بعد وفاة أبی طالب؛ لأن قریشاً أجمعت أمرها علی سحق المسلمین ومحق الدعوة الإسلامیة، فقامت بضغط عنیف علی المسلمین، وبأذیً کثیر للنبیِّ صلی الله علیه واله، وحاولوا مراتٍ عدیدةً قتله إلَّا أنَّ الله منعه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النبی صلی الله علیه واله یُعدّ تدابیر لهذه الأزمة المحیطة به وبالمسلمین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فبالنسبة إلی المسلمین أمرَهم بالهجرة إلی الحبشة، وقد تمت هذه الخطة بترحیل طائفتین کبیرتین منهم إلیها عن طریق البحر، فتخلصوا من شرّ الکفار وکیدهم، وقد آواهم ملک الحبشة، وأکرم وفادتهم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بالنسبة إلیه نفسه صلی الله علیه واله فقد ذهب إلی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مدینة قریبة من مکة تقطنها ثقیف القبیلة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یستطیع أن یهدی أهلها فیمنعوه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هذه الخطة لم تحظ بنجاح، فقبیلة ثقیف لم تقبل الإسلام، بل سلّطت سفهاءَها وجُهَّالها علی النبی صلی الله علیه واله؛ فآذوه شر أذیة وأرسلوا إلی مکة ینقلون إلی قریش قصة دعوته لهم إلی الإسلام، فاستعدت قریش له من جدید، فلم یأمن النبی صلی الله علیه واله یومئذ علی نفسه من الرجوع إلی مکة بصورة عادیة، فاضطرّ إلی أن یراسل بعض سادات قریش ورؤسائها یطلب منهم أن یُجیروه من قریش، فأجاره واحد منهم</w:t>
      </w:r>
    </w:p>
    <w:p>
      <w:pPr>
        <w:pStyle w:val="BookText"/>
        <w:rPr/>
      </w:pPr>
      <w:r>
        <w:rPr>
          <w:rFonts w:ascii="IRNazanin" w:hAnsi="IRNazanin" w:eastAsia="IRNazanin"/>
          <w:color w:val="111111"/>
          <w:sz w:val="28"/>
          <w:sz w:val="28"/>
          <w:szCs w:val="28"/>
          <w:rtl w:val="true"/>
          <w:lang w:bidi="fa-IR"/>
        </w:rPr>
        <w:t>حتی جاء إلی مکة تحت حمایته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وعرف النبی صلی الله علیه واله أخیراً أن أهل مکة لا یمکن أن یکونوا الحاملین للرسالة الإسلامیة المقدسة إلی الآفاق، لأنَّ دعوته الملحَّة المستمرة التی ظلت فیها زهاء عشر سنوات لم تُجْدِهِ نفعاً أبداً، ولم تُنتج غیر إصرارٍ من الکفار وعنادٍ بالغین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فصمَّم علی نشر الدعوة بین سائر القبائل العربیة الأخری، فإذا استطاع أن یهدی قبیلة واحدة ذهب إلیها وظلّ ینشر نور الإسلام من خلال أفرادها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یدعو الناس فی المواسم التی کانت العرب تتدفق فیها علی مکة لغرض العبادة أو التجارة، فیذهب إلی القبیلة ویقول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رسول الله إلیکم، وأنا آمُرکم أن تعبدوا الله ولا تشرکوا به شیئاً، وأن تخلعوا ما تعبدون من دونه من هذه الأنداد، وإن تؤمنوا بی وتصدقونی وتمنعونی حتی أبیِّن عن الله ما بعثنی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قریش ترسل وراءه من یعقّب علی کلامه بتحذیر العرب من طاعته، وتهجّن دعواه، وکان عمّه أبو لهب یتولی هذه المهمّة فی أغلب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القبائل العربیة فکانت تتعصّب لآلهتها المزعومة، وتُؤْثِرُ البقاء علی تقلید الآباء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کانت تَحْذَرُ من قریش؛ إذ لو کانت تُسلم لکانت تتعرض لحرب قریش قطعاً، فکانت تردّ النبی ولا تقبل دعواه، وتردُّه إما ردًّا جمیلًا أو قبیحاً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قبیلة واحدة استجابت إلی دعوة النبی صلی الله علیه واله، تلک کانت القبیلة العربیة الساکنة فی یثرب، والتی کانت منقسمة إلی طائفتین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الأوس والخزرج، وکانت الحرب بینهما قائمة علی أشدها، وکانوا قد ملُّوها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استجاب أهل یثرب إلی قول النبی صلی الله علیه واله وقبلوا 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أخذ الإسلام ینتشر فی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الضیاء بعد لیل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وتمّت بیعة مسلمی المدینة الثانیة مع محمد صلی الله علیه واله فی العقبة بمنی فی السنة الثانیة، وتمت بها الاتفاقیة العسکریة بین النبی صلی الله علیه واله وأنصاره من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اللازم بموجبها علی المسلمین من أهل المدینة الدفاع عن النبی صلی الله علیه واله وعن سائر المسلمین من أتباعه بکل ما لدیهم من قوی حربیة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وابتدأ النبی صلی الله علیه واله بتنظیم الهجرة الی المدینة؛ فأخذ یُرحِّل أصحابه إلیها واحداً بعد آخر علی حین غفلة من کفّار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سمع الکفّار بذلک قالوا فیما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المسلمین إذا اجتمعوا فی المدینة، کَوَّنوا قوةً معارضة تُکَلِّفُنا کثیراً من المال والدم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ففکروا فی إعاقة الهجرة بمنع المسلمین ترغیباً أو ترهیباً، بید أنَّ المسلمین أخذوا یفلتون من أیدیهم تحت أجنحة الظلام وفی غیاهب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الکفَّار لأنفسهم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لا یزال بین أیدینا، ولیس له منعة عنّا، فلو هاجر إلی المدینة وجمع أنصاره حوله، فهنالک یصبح من الصعب القضاء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فاجتمعوا فی دار الندوة وتشاوروا فی الأمر، حتی استقر رأیهم علی أن یأتوا من کل قبیلة برجل، ثمَّ یهجموا علی النبیِّ صلی الله علیه واله هجمةً واحدةً فیقتلوه ویضیع دمه بین قبائل العرب، فلا یستطیع بنو هاشم من أخذ الثأر منهم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واختاروا من کل عشیرة رجلًا، فجاؤوا وأحاطوا بدار النبیِّ صلی الله علیه واله، ولکن الوحی نزل وأمره بأن یتخذ اللیل جملًا مهاجراً إلی</w:t>
      </w:r>
    </w:p>
    <w:p>
      <w:pPr>
        <w:pStyle w:val="BookText"/>
        <w:rPr/>
      </w:pPr>
      <w:r>
        <w:rPr>
          <w:rFonts w:ascii="IRNazanin" w:hAnsi="IRNazanin" w:eastAsia="IRNazanin"/>
          <w:color w:val="111111"/>
          <w:sz w:val="28"/>
          <w:sz w:val="28"/>
          <w:szCs w:val="28"/>
          <w:rtl w:val="true"/>
          <w:lang w:bidi="fa-IR"/>
        </w:rPr>
        <w:t>المدینة، ثم أوضح له کل شی‌ء من تدابیر قریش وخططهم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النبی الإمام علیًّا مکانه یبیت فی فراشه لکی یظن الکفار أن النبیّ صلی الله علیه واله موجود فیشتغلون به، ویخرج هو من طریق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الإمام علی فراش الموت ینتظر المصیر الکائن، بینما ذهب النبیّ یلتمس طریقه إلی غار ثور، حیث بقی هناک وقتاً کافیاً، ثم سار إلی المدینة علی غیر الجادة، لکیلا تلحقه قریش أو عملاؤها الذین جعلت لکل من أخذ محمداً منهم مقداراً کثیراً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وصل النبیّ صلی الله علیه واله إلی المدینة احتفلت احتفالًا رائعاً بقدومه، وسارت فیها مواکب السرور بأهازیج الفرح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وتمت بذلک الهجرة النبویَّة التی کانت بدایة حیاة جدیدة للمسلمین، حیاة العزة والمنعة، وحیاة الدفاع عن حقوقهم، والجهاد لأعدائهم، وحیاة التوسع والانطلاق إلی آفاق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الواقع کانت الهجرة بدء تکوین الأمة الإسلامیة الموحدة؛ ولذلک اتخذ المسلمون منها بدء تاریخهم الدینی، لأنها کانت أهم الأحداث بالنسبة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وبقیت فی مکة طائفة من المسلمین تَمَّ ترحیلُهم أیضاً بقیادة الإمام علی بن أبی طالب علیه السلام، بعد التغلب علی صعوبات 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فکّرت قریش فی أسالیب أخری للقضاء علی الإسلام والمسلمین بعدما فات وقت الأسالیب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الأسالیب الجدیدة کانت توجز فی خطتین اتبعتهما قریش الواحدة تلو الأخری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بعث رسائل إلی أهل المدینة یریدون فیها</w:t>
      </w:r>
    </w:p>
    <w:p>
      <w:pPr>
        <w:pStyle w:val="BookText"/>
        <w:rPr/>
      </w:pPr>
      <w:r>
        <w:rPr>
          <w:rFonts w:ascii="IRNazanin" w:hAnsi="IRNazanin" w:eastAsia="IRNazanin"/>
          <w:color w:val="111111"/>
          <w:sz w:val="28"/>
          <w:sz w:val="28"/>
          <w:szCs w:val="28"/>
          <w:rtl w:val="true"/>
          <w:lang w:bidi="fa-IR"/>
        </w:rPr>
        <w:t>منهم تسلیم محمد صلی الله علیه واله إلیهم مع شی‌ء من الترهیب والترغیب، بید أن المسلمین هَزِئُوا بهذه الفکرة، وسخروا من أهلها، وبعثوا بقصیدة هجائیة إلی قریش بیَّنوا بها جوابهم الصریح بعد أن أثبتوا حقیقة النبی صلی الله علیه واله وحقیقة قریش التی تناوئه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الحصار الاقتصادی علی المدینة حیث کانت لقریش کل التجارة العربیة، وکانوا قد أمَّنوا طرق تجارتهم بالتحالف مع القبائل البدویة التی کانت تسکن فی طریق الشام وطریق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فأصدروا إلیها بیاناً حظروا فیه بیع المواد الغذائیة لأهل المدینة، أو الإجازة لمرور القوافل التجاریة لأهل المدینة التی ترمی إلی استیراد المواد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النبی صلی الله علیه واله الذی أخذ علی عاتقه مسؤولیة الدفاع عن المدینة، والذی کان یری أن الحصار الاقتصادی الذی ابْتُلِیَ به أهل المدینة إنما هو لأجله وبسببه؛ فإنه دبَّر خطة دفاع عن هذا الحصار بما سیأتی من أمر غزوة بدر، إلَّا أنه یجب علینا أن نُلقی نظرة عاجلة علی حالة أهل المدینة وإمکانیتهم المادیة والمعنویة قبل الحدیث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النبی صلی الله علیه واله إلی المدینة فوجد فیها عناصر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یتألفون من أوس وخزرج ومهاجرین، وکل منهم یختلف عن الآخر، فاستطاع النبی صلی الله علیه واله أن یصهرهم فی قالب واحد، حتی صاروا إخوة متألفة قلوبهم، متراصَّة صفوفهم، وأصبحوا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أمة واحدة کأسنان المشط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التساوی والتعاون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طائفة کبیرة من العرب، أظهروا الإسلام وأضمروا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قدر النبی صلی الله علیه واله علی أن یشلَّ حرکات هذه</w:t>
      </w:r>
    </w:p>
    <w:p>
      <w:pPr>
        <w:pStyle w:val="BookText"/>
        <w:rPr/>
      </w:pPr>
      <w:r>
        <w:rPr>
          <w:rFonts w:ascii="Amiri" w:hAnsi="Amiri" w:eastAsia="Amiri" w:cs="Amiri"/>
          <w:color w:val="111111"/>
          <w:sz w:val="28"/>
          <w:sz w:val="28"/>
          <w:szCs w:val="28"/>
          <w:rtl w:val="true"/>
          <w:lang w:bidi="ar-SA"/>
        </w:rPr>
        <w:t>الطائفة ونشاطاتها باللُّطف حیناً، وبإعطائهم بعض المناصب التی تشغلهم، وبعض المسؤولیات التی تسدّ فراغهم حیناً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واشترک الوحی فی تقویمهم بالآیات التی نزلت فی المنافقین، وکانت تؤکد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فِی الدَّرْکِ الأَسْفَلِ مِنْ النَّارِ</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کانوا قوة رهیبة یملکون من المال والسلاح والحیلة الشی‌ء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وضع النبی صلی الله علیه واله اتفاقیات سیاسیة وعسکریة معهم، تضمن للفریقین التعایش السلمی والدفاع المشترک عن البلاد وأهلها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مسؤولیات الرسول صلی الله علیه واله فی المدینة أکثر منها فی مکة، وإن کان الضغط هناک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الرسول یرید أن یکوِّن أمة، قبل أن یشید 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فمسؤولیة التبلیغ لغیر المسلمین، ومسؤولیة تهذیب المسلمین، ومسؤولیة تطبیق نظم الإسلام، ومسؤولیة الدفاع عن المسلمین فی الجزیرة العربیة التی کان شعارها الحروب والغزوات، ودثارها السیوف والرماح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المسؤولیات کانت بعض ما أخذ النبیُّ صلی الله علیه واله علی عاتقه أداءها من المسوؤلیات الخطیرة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الوقت نفسه الذی کان النبیُّ صلی الله علیه واله یقود الجیش الإسلامی إلی جبهات القتال کان یوصیهم بأداء الأمانة والوفاء بالعهد ولو مع العدو اللدود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الوقت نفسه الذی کان یُلقِّنُهم دروس التضحیة والجهاد للدین، کان یشرح لهم معانی العفو والصفح، وإشاعة السلام وإطابة الکلام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اللحظة نفسها التی کان یتولَّی دفن الشهداء فی أُحُد وقد</w:t>
      </w:r>
    </w:p>
    <w:p>
      <w:pPr>
        <w:pStyle w:val="BookText"/>
        <w:rPr/>
      </w:pPr>
      <w:r>
        <w:rPr>
          <w:rFonts w:ascii="IRNazanin" w:hAnsi="IRNazanin" w:eastAsia="IRNazanin"/>
          <w:color w:val="111111"/>
          <w:sz w:val="28"/>
          <w:sz w:val="28"/>
          <w:szCs w:val="28"/>
          <w:rtl w:val="true"/>
          <w:lang w:bidi="fa-IR"/>
        </w:rPr>
        <w:t>مُثِّل بهم شرَّ تمثیل فامتلأت قلوب المسلمین حقداً علی الکفار وغیظاً وأملًا بالثأر، کان النبی صلی الله علیه واله یتلوا علیهم آیات العفو وتحریم المُثْلَةِ ولو بالکلب العقور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کل هذا نکتشف مدی خطورة مسؤولیة النبیِّ صلی الله علیه واله التی کانت تهدف إلی تکوین الأمة الموحدة، کأفضل وأمجد أمة فی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نرجع الی الحصار الاقتصادی الذی ضربه کفّار مکة علی المدینة لنعرف ما کان موقف النبیِّ صلی الله علیه واله وکیف فکَّه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فالخطة التی اتَّبعها النبیُّ صلی الله علیه واله فی رد هذا الحصار کان شیئاً مماثلًا؛ فالقوافل التجاریة التی کانت ترید أن تسیر إلی الشام من مکة کان الواجب علیها أن تقطع المضیق البرّی بین البحر الأحمر والمدینة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النبیُّ صلی الله علیه واله سَرِیَّة مسلحة لمراقبة هذه المنطقة، وکانت هذه السَّرِیَّة من المهاجرین حیناً ومن الأنصار حیناً آخر، وکانت وظیفة هذه السَّرِیَّة منع القوافل التجاریة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القوافل هذه کانت قد تعاهدت مع القبائل البدویة فی الطریق علی أن تمنعها من المهاجمات التی کان یقوم بها قراصنة الصحراء، علی أن تُعطی القوافل التجاریة لها ضرائب معلومة کل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فقد فشلت هذه الخطة مرات عدیدة حیث کانت هذه السَّرِیَّة المسلحة ترید التعرض للقوافل، فکانت القبائل البدویة تدافع عنها بحجة المعاهدة التی بینهما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 أن النبی صلی الله علیه واله ذهب الی هذه القبائل البدویة العربیة وعقد معها اتفاقیة فی شأن الأمور الحربیة، وبذلک أَمِنَ من دفاعها عن قوافل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وأرسل النبیّ صلی الله علیه واله طائفة من أصحابه إلی موضع بین مکة والطائف لیترصدوا له قافلة قریش التجاریة، فکتب رسالة مختومة وأعطاها قائد هذه الطائفة المدعو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فی اتّجاه مکة، فإذا سرت یومین فافتح الکتاب واعمل بما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فتحه وجد فیه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نظرت کتابی هذا فامضِ حتی تنزلَ نخلَة بین مکة والطائفة فتَرصد بها قریشاً وتَعلم لنا من أخبارها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إلی نخلة ورأی قافلة تجاریة تمرُّ بها فی طریقها إلی مکة، فاستولی علیها، وأتی بها إلی المدینة بعد أن أسر منها رجلَین وقتل رجلًا وهرب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والنبیُّ صلی الله علیه واله وإن کان لم یرضَ بفعل هذا القائد إلَّا أنه استفاد من هذا المال فی حین کان أحوج ما یکون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ربح الموقف بإلقاء الرعب فی قلوب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وقاد النبیُّ صلی الله علیه واله السَّرِیَّة المسلحة فی المرة الثانیة، وأخذ یراقب بنفسه الرکب التجاری لقریش، وسمع غیر مرة بمسیرة قریش للتجارة وخرج إلیها، غیر أن الرکب کان قد فاته ولم یلحق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سبق أن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إعاقة مسیر قریش للتجارة کان دفاعاً مشروعاً للنبیِّ، باعتباره عملًا مماثلًا لمنع القوافل التجاریة عن أهل المدینة؛ وفکًّا للحصار الاقتصادی، وإدانةً لقریش مقابل ما استولوا علیه من أموال المسلمین فی مکة ولم یرضوا بإعطائها لهم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وذات مرةٍ خرج النبیُّ صلی الله علیه واله لهذه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سمع برکب</w:t>
      </w:r>
    </w:p>
    <w:p>
      <w:pPr>
        <w:pStyle w:val="BookText"/>
        <w:rPr/>
      </w:pPr>
      <w:r>
        <w:rPr>
          <w:rFonts w:ascii="IRNazanin" w:hAnsi="IRNazanin" w:eastAsia="IRNazanin"/>
          <w:color w:val="111111"/>
          <w:sz w:val="28"/>
          <w:sz w:val="28"/>
          <w:szCs w:val="28"/>
          <w:rtl w:val="true"/>
          <w:lang w:bidi="fa-IR"/>
        </w:rPr>
        <w:t>قرشی للتجارة فخرج إلیه لیستولی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فوصل الخبر إلی الرکب، فأرسل بخبر ذلک إلی مکة واستنفرهم بأن أموالهم فی خطر، والعرب فی مکة کانوا یفدون أنفسهم لأموالهم، ویبذلون أرواحهم فی سبیل حفظها، فحینما سمعوا بالنبأ، وهو أن محمداً صلی الله علیه واله یتعرض لأموالهم، خرجوا إلیه مسرعین نحو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أبو سفیان یتولَّی رئاسة القافلة التجاریة، فَتَنَکَّبَ بها الطریقَ حتی سیّرها علی ساحل البحر الأحمر بعیداً عن النبی صلی الله علیه واله وعن سَرِیَّتِهِ المسلحة، وأنقذها بذلک من سیطرة المسلمین واستیلائهم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کفّار قریش فإنهم ساروا إلی جهة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أنهم سمعوا بنجاة القافلة التجاریة، فإنهم لم یسمحوا لأنفسهم بالرجوع إلی مکة إلَّا بعد إبادة المسلمین وکسر شوکتهم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النبیّ صلی الله علیه واله لا یزال فی طریقه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یطلب عیر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وقریش فی طریقها إلی المدینة ترید إبادة المسلمین، فالتقیا علی ماء کان یسمی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النبیُّ صلی الله علیه واله قد استعد للحرب، بل کما سبق کان هدفه الاستیلاء علی أموال التجارة القرشیة، ومع ذلک فإنه رأی رجوعه إلی المدینة انهزاماً، ولم یسمح لنفسه بذلک حتی لا یدبَّ الطمع فی قلوب الکفّار بالقضاء علی المسلمین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هذه أول حرب یخوضها المسلمون، وکانت فی السنة الثانیة من الهجرة، وکان عدد الکفار یتجاوز تسعمائة وخمسین رجلًا، فی حین لم یکن عدد المسلمین یبلغ أکثر من ثلاثمائة وثلاثة عشر رجلًا، ومع کل ذلک فقد ربحها المسلمون وألحقوا خسارات فادحة بأعدائهم وهزموهم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التکتیک الحربی فی الجزیرة العربیة لا یعدو عن مقابلة الفرد بالفرد فی مشهد ینظر إلیه الفریقان، حتی إذا قتل الأبطال، هاجم الفرد، أو الجبهة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الجبهة المعادیة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ینهزم أحد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أن النبیَّ صلی الله علیه واله اتبع فی حرب بدر طریقة جدیدة حیث شکَّل مثلثاتٍ حربیةً فریدةً من نوعها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بأن أمر باصطفاف المسلمین علی شکل مثلث کبیر علی شرط أن یکون ظهر کل فرد داخل المثلث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إلی سائر أفراد المثلث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ووجهه إلی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إلی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نصره الله بجنودٍ من الملائکة أنزلهم لِنُصرة نبیَّه صلی الله علیه واله فانهزم الکفّار بعدما قُتل أبطالهم علی ید الإمام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وانجلت الحرب عن سبعین قتیلًا من الکفّار أکثرهم من رؤسائهم وأبطالهم، وأربعة عشر شهیداً من المسلمین، ثمانیة منهم من الأنصار، وستة من المهاجرین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الحرب الدامیة فتحت باب الحروب فی وجه النبی صلی الله علیه واله، الذی تصدَّی لها ببسالة وصمود، فجعلت قریشاً موتورةً بقتلاها، وطالبة لثاراتها؛ کما جعلت المسلمین مؤمنین بنصر الله لهم وقدرتهم علی صد کلِّ هجومٍ مسلَّح من أیِّ طراز کان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الحرب دعت قریشاً إلی حبک المؤامرات الکائدة للنبیِّ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أرسلت ببعض أبطالها إلی المدینة خفیة للغدر بالنبی وقتله، بید أن الله تعالی فضحه، فلما جی‌ء به إلی النبی صلی الله علیه واله وتکلم النبی معه وأخبره بالمؤامرة تفصیلًا أسلم الرجل الذی کان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إلی مکة داعیاً للإسلام متحمساً نشیطاً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فشلت هذه المؤامرة الماکرة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قامت قریش بمحاولة فاشلة أخری، إذ خرجوا وهم مائتا نفر یقودهم أبو سفیان، وأغاروا علی المدینة لیلًا فقتلوا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لحقهم المسلمون بقیادة النبیّ صلی الله علیه واله ولَّوا هاربین، وخلَّفوا بعض أمتعتهم لیخففوا عن أنفسهم فی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 هذه الغزوة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المسلمین غنموا من السویق ما کان زاداً للکفار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 أبو سفیان قیادة قریش هذه المرة، إذ نصب لواء الکفر وحشد تحته خمسة آلاف رجل مقاتل، وزحف نحو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جبل أُحُدٍ علی بعد کیلو مترات من المدینة، تصدّی له الرسول صلی الله علیه واله بجیش لم یتجاوز عدده ستمائة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النبیُّ خطة حربیة باهرة، إذ اتَّخذ من الجبل ظهراً للجیش، وجعل علی ثغور الجبل الذی وراءَه سریّة برئاسة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وأمرهم بألَّا یغادروا موقعهم الحربی الخطیر مهما کان الأمر، غَلَبَ المسلمون أو غُلِبوا، ثم أمر المسلمین بالهجوم الموحد علی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والکفار الذین لم یکونوا یعرفون نظام الهجوم الموحّد لأنهم لم یروه من ذی قبل انهزموا بعد ساعات من الاشتباک الدامی، فاستولی المسلمون علی امتعتهم، فرأی أهل الثغور خلف المسلمین فوق جبل أُحُد رأی هؤلاء أن إخوانهم فی تقدم باهر وفی جمع الغنائم؛ فنزلوا عن الموقع الخطیر واشترکوا فی جمع الغنائم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وکلما ناشدهم قائدهم عبد الله بالبقاء لم یقبلوا منه، وحینما رأی الکفَّار ذلک داروا من خلف الجیش الإسلامی، وهجموا علی ما بقی من أصحاب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الثغر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بقیادة خالد بن الولید وکان</w:t>
      </w:r>
    </w:p>
    <w:p>
      <w:pPr>
        <w:pStyle w:val="BookText"/>
        <w:rPr/>
      </w:pPr>
      <w:r>
        <w:rPr>
          <w:rFonts w:ascii="IRNazanin" w:hAnsi="IRNazanin" w:eastAsia="IRNazanin"/>
          <w:color w:val="111111"/>
          <w:sz w:val="28"/>
          <w:sz w:val="28"/>
          <w:szCs w:val="28"/>
          <w:rtl w:val="true"/>
          <w:lang w:bidi="fa-IR"/>
        </w:rPr>
        <w:t>فی جیش قریش، وقتلوهم وهجموا علی المسلمین من ورائهم ونادوا بالکفار المنهزمین لیرجعوا، فأحاط جیش قریش بالجیش الإسلامی، وهرب القسم الأکبر من المسلمین، بید أن الذین بقوا مع النبیِّ صلی الله علیه واله والإمام علی علیه السلام وطائفة أخری من المسلمین المخلصین، ربحوا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قتل الإمام عشرة أفراد من حاملی ألویة الکفار حتی وقع لوائهم وانهزموا راجعین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غنم المسلمون غنائم کثیرة، مع أنهم خسروا خسارات باهظة، مثل قتل حمزة بن عبد المطلب الشجاع البطل والقائد الثالث للقوات الإسلامیة بعد النبیِّ صلی الله علیه واله والإمام علیّ علیه السلام، والذی سمَّاه النبیُّ صلی الله علیه واله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وجمع أبو سفیان فلول جیشه وعسکر فی بعض المواقع بین مکة والمدینة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الرسول صلی الله علیه واله إلی الروحاء مع کل ما لحقه من خسارات الحرب الباهظة، وکل ما أضر باصحابه من متاعبها ومصاعبها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وحینما وصل إلیه هابه أبو سفیان وفرَّ هارباً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خروج النبی هذا کسباً للموقف بعد خسارته، وإرجاعاً لمکانة الجیش الإسلامی فی نفوس أعدائه بعد زوالها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مدة جمع أبو سفیان ألف مقاتل وزحف بهم إلی المدینة، فلما سمع النبیُّ صلی الله علیه واله بخبره خرج حتی بلغ بدراً ولکن الکفار لما سمعوا بذلک ولَّوا هاربین ولم یبقَ من أمر کفار قریش مع النبیِّ إلَّا غزوة واحدة فقط، وهی غزوة الخندق التی اشترک فیها قریش وغیرها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وقاد هذه الغزوة أبو سفیان بوصفه قائداً للقوات العربیة فی</w:t>
      </w:r>
    </w:p>
    <w:p>
      <w:pPr>
        <w:pStyle w:val="BookText"/>
        <w:rPr/>
      </w:pPr>
      <w:r>
        <w:rPr>
          <w:rFonts w:ascii="IRNazanin" w:hAnsi="IRNazanin" w:eastAsia="IRNazanin"/>
          <w:color w:val="111111"/>
          <w:sz w:val="28"/>
          <w:sz w:val="28"/>
          <w:szCs w:val="28"/>
          <w:rtl w:val="true"/>
          <w:lang w:bidi="fa-IR"/>
        </w:rPr>
        <w:t>مکة، حیث جمع قریشاً والأعراب وتحالفوا مع بعض الیهود فی المدینة، وجاؤوا إلی إبادة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والحروب التی خاضها المسلمون فی حیاة النبیِّ صلی الله علیه واله کانت تنقسم إلی ثلاثة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بینهم وبین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بینهم وبین الیهود الساکنین فی حصون الیهود حول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بینهم وبین سائر الأعراب الذین تصدوا لمنع تقدُّم الإسلام، ووقفوا أمام انتشاره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اجتمعت الحروب بأنواعها الثلاثة فی غزوة الخندق؛ ولذلک سمیت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حیث تحالفت قریش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وبعض یهود المدینة؛ تحالفوا جمیعاً علی محاربة النبیّ 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تَمَّ رأی المسلمین علی أن یبقوا فی المدینة، ویحفروا بینهم وبین الأحزاب خندقاً عمیقاً وعریضاً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وجاءت الجیوش المعادیة کالسیل الهادر یملأ السهل والجبل، فرأوا الخندق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حیلة جدیدة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شجعانهم، 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عبد ودّ، وعکرمة بن أبی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واقتحما الخندق حتی توسَّطا بینه وبین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فأخذا یطلبان المبارزة، فتقدم الإمام علی بن ابی طالب علیه السلام إلی أشجع العرب فی زمانه عمرو بن عبد ود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وبموته ساد الرعب فی صفوف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وتبادل الفریقان المُراماة بالسهام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وبقیت الجیوش الکافرة أکثر من عشرین یوماً، ثم رجعوا علی أعقابهم خائبین بعدما کلَّفهم الأمر خسائر معنویة ومادیة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وشاع فی الجزیرة العربیة خبر صمود المسلمین أمام القوی مهما تضاعفت وتجمَّعت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جیش الإسلام لم یتجاوز عدده ثلاثة آلاف، فی حین أن الکفار کانوا عشرة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کان النصر للإسلام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وبغزوة الخندق انتهت السلسلة الکبری من حروب النبیِّ صلی الله علیه واله مع قریش، ولم یخض النبی بعدها أیَّة معرکة، إلَّا فتح مکة التی لم تکن حرباً فی الواقع، بل کانت انتصاراً وغلبةً نهائیةً للمسلمین علی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وبقیت هناک سلسلتان من الحروب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حروب المسلمین مع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حروبهم مع القبائل العربیة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حروب المسلمین مع الیهود فَتُوجَزُ بما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 کانوا أحجاراً ناتئة ناشزة وضعت فی الجزیرة العربیة لترد ما لحقهم من سیوف الملوک والسلاطین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الأکثریة الساحقة منهم تسکن فی المدینة، وهم بنو قینقاع، وبنو النضیر، وبنو قریظة ویهود خیبر، ویهود فدک، ویهود وادی قرن، ویهود تیماء</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بنو قینقاع فقد کانت قبیلة مهنیة تستولی علی صیاغة الجزیرة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ذهبت امرأة من المسلمین عند أحد الصاغة منهم فراودها لیکشف عن وجهها فأبت، فعمد الیهودی إلی طرف ثوب المرأة فعقده إلی ظهرها من حیث لم تعلم المرأة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قامت انکشفت سوأتها فضحک</w:t>
      </w:r>
    </w:p>
    <w:p>
      <w:pPr>
        <w:pStyle w:val="BookText"/>
        <w:rPr/>
      </w:pPr>
      <w:r>
        <w:rPr>
          <w:rFonts w:ascii="IRNazanin" w:hAnsi="IRNazanin" w:eastAsia="IRNazanin"/>
          <w:color w:val="111111"/>
          <w:sz w:val="28"/>
          <w:sz w:val="28"/>
          <w:szCs w:val="28"/>
          <w:rtl w:val="true"/>
          <w:lang w:bidi="fa-IR"/>
        </w:rPr>
        <w:t>الیهودی منها، فصاحت تستصرخ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أحد المسلمین وقتل الیهودی، فاجتمع الیهود وقتلوا ذلک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احتدم النزاع بین المسلمین والیهود، وجاء النبیُّ صلی الله علیه واله إلی الیهود ینصحهم بالدخول إلی الإسلام وقبول نُظمه المقدسة، فاستهزؤوا به، وطلبوا النزال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الرسول إلی حصونهم وحاصرهم خمسة عشر یوماً فانتهی إلی الصلح مع النبیِّ بالخروج عن المدینة مع أموالهم وذراریهم وخلَّفوا ترکاتهم وأمتعتهم لتکون للمسلمین، ففعلوا ذلک وذهبوا إلی أطراف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بنو النضیر فقد کانت قبیلة ثریّة تُعطی أموالها قرضاً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النبیُّ صلی الله علیه واله إلیها یطلب منها القرض، فأرادوا اغتیاله، حیث أصرُّوا علیه بالدخول إلی دورهم فأبی ذلک، واتَّکأ علی الحائط فأرادوا إلقاء حجر الدفن علی رأسه من فوقه، فتنحی عنه، ورجع إلی المدینة قبل أن یقترض منهم، وأرسل إلیهم أن اخرجوا من دیاری حیث نقضتم میثاقی، وقد أجَّلتکم عشرة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فأخبروا النبیَّ صلی الله علیه واله بأنهم لن یخرجوا، فلیفعل 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النبی صلی الله علیه واله إلیهم، وحاصرهم وهدم مساکنهم فأخذوا یتنقلون من حصن إلی حصن، حتی ضاق علیهم الأمر، فطلبوا من النبیِّ صلی الله علیه واله أن یخرجوا بأثقالهم عن المدینة، فلم یقبل منهم، فخرجوا وخلَّفوا أموالهم غنائم للمسلمین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بنو قریظة فإنهم کانوا حلفاء للأوس، ثم أصبحوا معاهدین مع الرسول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ولکنهم انضموا إلی الأحزاب فی غزوة الخندق، فبعد انتهاء الغزوة بانتصار المسلمین أمر الرسول صلی الله علیه واله الجیش بالمسیر</w:t>
      </w:r>
    </w:p>
    <w:p>
      <w:pPr>
        <w:pStyle w:val="BookText"/>
        <w:rPr/>
      </w:pPr>
      <w:r>
        <w:rPr>
          <w:rFonts w:ascii="IRNazanin" w:hAnsi="IRNazanin" w:eastAsia="IRNazanin"/>
          <w:color w:val="111111"/>
          <w:sz w:val="28"/>
          <w:sz w:val="28"/>
          <w:szCs w:val="28"/>
          <w:rtl w:val="true"/>
          <w:lang w:bidi="fa-IR"/>
        </w:rPr>
        <w:t>إلی بنی قریظة، فجاؤوا حتی حاصروهم مدة خمسة وعشرین یوماً، ثم أراد الإمام أمیر المؤمنین علیه السلام أن یقتحم حصونهم، فنزلوا علی حکم رسول الله 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بهم فأُوثقوا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إلیه بعض الأوس یستشفعونه فی أمرهم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ترضون أن یحکم فیهم رجل منکم؟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فاختاروا سیّدهم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 سعد حکم فیهم بحکم التوراة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المقدس الذی یتبعونه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یقتل رجالهم، ویسبی نساءهم، فَفُعِلَ ذلک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السنة السابعة من الهجرة حیث تم صلح الحُدیبیة فکّر النبیُّ صلی الله علیه واله فی محاربة یهود خیبر الذین کانوا یُکثرون الضغط علی المسلمین ویعاونون أعداءهم علیهم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سار إلیهم الجیش کان لهم حصون سبعة کلها منیعة أشد ما تکون المنعة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فحاصروا الحصون مدةً مدیدة، حتی ضاق الیهود ذرعاً بالحصار، بید أنهم قاوموا حتی فتح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قیادة الإمام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حصونهم واحداً تلو الآخر، وقتل الإمامُ أشجعَ أبطالهم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وقلع الباب الکبیر الذی کان یعجز عنه أربعون فارساً ورمی به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وانتهت المعرکة بقتل مائة من الیهود، واستشهاد سبعة عشر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غنم المسملون الشی‌ء الکثیر من المال والسلاح والأسری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هذه الغزوة لم یبق للیهود شأن یذکر فی الجزیرة العربیة فقد أصبحوا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 فی حین کانوا قبلها أسیاداً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فإن یهود فدک ویهود تیماء رضوا بأن تکون أراضیهم للرسول صلی الله علیه واله ویعملوا فیها علی أن تکون الغلة بینهما 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طائفة من الیهود فی وادی قرن لم یستسلموا للنبیّ صلی الله علیه واله فذهب الرسول إلیهم، ونازلهم وحاربهم حتی قبلوا أن یکونوا مثل إخوانهم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حروبهم مع سائر العرب فهی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سلیم ذهب إلیهم الرسول صلی الله علیه واله بعد تجمعهم لمحاربته فی موضع کان یسمی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ولکنهم تفرّقوا خوفاً منه صلی الله علیه واله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تحت قیادة رجل کان یدعی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واحة عطفان فی أطراف نجد، فرحل إلیهم النبی صلی الله علیه واله وقبل أن یحاربهم اتَّفق أنه صلی الله علیه واله اضطجع علی تلّ فعرف بذلک دعثور قائد الجبهة المعادیة فجاء إلیه، ووقف علی رأسه شاهراً سفیه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یمنعک منی؟ فقال النبی 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أراد دعثور إنزال سیفه دفعه جبرائیل فوقع بجانب التل، فوثب النبیُّ صلی الله علیه واله وأخذ سیفه ووقف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یمنعک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فعفا عنه النبی صلی الله علیه واله وأسلم، ودعا قومه إلی الإسلام ولم تقع محاربة 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سلیم أیضاً أرادوا الحرب فخرج إلیهم النبی صلی الله علیه واله فولَّوا هاربین قبل أن یلحقهم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ثعلبة ومحارب، وبنو غطفان أیضاً، اجتمعوا للحرب فی نجد، فلحقهم الرسول صلی الله علیه واله ففرُّوا من وجهه قبل النزال وخلّفوا نساءهم وأموالهم غنیمةً للمسلمین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البدو فی دومة الجندل، وکانت هذه المنطقة قرب الشام،</w:t>
      </w:r>
    </w:p>
    <w:p>
      <w:pPr>
        <w:pStyle w:val="BookText"/>
        <w:rPr/>
      </w:pPr>
      <w:r>
        <w:rPr>
          <w:rFonts w:ascii="IRNazanin" w:hAnsi="IRNazanin" w:eastAsia="IRNazanin"/>
          <w:color w:val="111111"/>
          <w:sz w:val="28"/>
          <w:sz w:val="28"/>
          <w:szCs w:val="28"/>
          <w:rtl w:val="true"/>
          <w:lang w:bidi="fa-IR"/>
        </w:rPr>
        <w:t>وکانت هذه القبیلة قد عاشت علی السلب والنهب مما قَوَّض الأمن والاستقرار؛ فذهب النبیُّ صلی الله علیه واله لتأدیبهم، بید أنهم فرّوا هاربین قبل بلوغ النبی صلی الله علیه واله إلی هناک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الحروب الحرب التی قامت بین المسلمین والکفار فی مؤتة، وانتهت بغلبة المسلمین بعد تحملهم خسارات فادحة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هذه الحرب لم تکن تختص بالنبی صلی الله علیه واله مباشرة، ولذلک فإنا نُعرض عن ذکرها کما نُعرض عن ذکر سائر الغزوات التی قام بها الجیش الإسلامی دون أن یشترک فیها النبیّ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ونعطف إلی ماهو المهمّ من أعماله صلی الله علیه واله فی الحقلَین السیاسی والدینی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موجزاً لأهم الأحداث السیاسیة والدینیة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أن أخرجت قریش المسلمین وعلی رأسهم رسول الله صلی الله علیه واله عن وطنه مکة، کان یشتاق إلی الرجوع إلیها، لأنها البلد الأمین والمقدّس عند الله، ولأنها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محطُّ أنظار العرب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الحروب والغزوات التی اکتنفت السنوات السبع بعد الهجرة، والضعف الذی کان یراه فی أصحابه، منعاه من المسیر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فإنه حین رأی الوقت مناسباً عزم علی الزحف إلی مکة وأعلن فی المسلمین 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یرید مکة لأداء مناسک البیت فقط، فسار بألف وأربعمائة رجل من المهاجرین والأنصار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بَیْدَ أن کفار قریش الذین رأوا أن دخول القوم مکة بعد أن أُخْرِجُوا منها من دون أن یلحقهم أذیً، إنَّما هو ضعف وانهزام صریح</w:t>
      </w:r>
    </w:p>
    <w:p>
      <w:pPr>
        <w:pStyle w:val="BookText"/>
        <w:rPr/>
      </w:pPr>
      <w:r>
        <w:rPr>
          <w:rFonts w:ascii="IRNazanin" w:hAnsi="IRNazanin" w:eastAsia="IRNazanin"/>
          <w:color w:val="111111"/>
          <w:sz w:val="28"/>
          <w:sz w:val="28"/>
          <w:szCs w:val="28"/>
          <w:rtl w:val="true"/>
          <w:lang w:bidi="fa-IR"/>
        </w:rPr>
        <w:t>فی وجه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فإنهم أرادوا منعه منها، وأرسلوا بطلائع من جنودهم لیقفوا فی وجه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 ذاک تنکّب النبیُّ صلی الله علیه واله عن الطریق المألوف لئلا یصطدم بهذه الطلائع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عرف الکفار تنکُّبه، وأنه بلغ ثنیة المرار أسفل مکة، أرسل النبی صلی الله علیه واله أحد المسلمین یُنْبِئُ قریشاً بأنه لم یأتهم محارباً بل معتمراً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وأرسلت قریش سفراء یریدون من النبی صلی الله علیه واله الرجوع عن عزمه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من قبل قد أرسلت سریة لمقاومة أعمال النبی صلی الله علیه واله، فأخذها المسلمون وحبسوا جمیع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أصرت قریش علی منع النبیِّ صلی الله علیه واله عن البیت قال النبی لأصحابه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نَبْرَحُ حَتَّی نُنَاجِزَ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وطلب من المسلمین البیعة فبایعوه علی الفتح أو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بلغ قریشاً نبأ البیعة الجدیدة للنبیِّ صلی الله علیه واله هابوه فراسلوه علی الصلح، فاصطلح معهم بما یلی وکان أهم بنوده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إیقاف الحرب بین الفریقین لمدة سنتین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القادم إلی المسلمین یُردّ ولیس 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المسلمین هذه السنة وإتیانهم فی المقبلة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یستطیع الفریقان قبول عهد من شاء</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هذه السیاسة السلیمة التی اتَّبعها النبیُّ صلی الله علیه واله هی التی فتحت علیه طرق التقدم والنجاح، حیث زحف المسلمون لمواجهة العالم الخارجی بعد أن أمَّنوا الجانب الداخلی، وکان بذلک الحدث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هذا الصلح مباشرة بعث النبیُّ صلی الله علیه واله رسائل إلی زعماء وملوک کافة الدول المجاورة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فراسل ملک الروم، والفرس، والحبشة، والقبط، کما أرسل رسائل إلی کلِّ من أمیر بصری، وأمیر دمشق، وملک البحرین، وملکَی عمان، وملک الیمامة بشأن الرسالة التی حُمِّل مسؤولیة تبلیغها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لهذه الرسائل آثارها البعیدة فی نشر لواء الإسلام ومحق آثار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أجوبة هؤلاء فمنهم من أسلم، وهو کلٌّ من ملک الحبشة، وأمیر البحرین، وملکَی عمان، فکان ذلک فتحاً مبیناً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لم یسلم ولکنه احترم الرسول فایَّده، وهو کلٌّ من ملک الروم وملک القبط وملک الیمامة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أساء إلی الرسول واستهزأ به، وهو کلٌّ من ملک الفرس، وأمیر بُصری وأمیر 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السنة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اعتمر النبیُّ صلی الله علیه واله علی رأس أصحابه الذین کانوا فی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وفسح الکفار المجال أمامهم، وخرجوا عن مکة لئلا یقع تضارب بین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کان یتضمنه أحد بنود الصلح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هذه المرة أول مرة یدخل فیها النبیُّ صلی الله علیه واله مکة بعد هجرته عنها بسبعة أعوام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النبی صلی الله علیه واله إلی المدینة بعدما بقی فی مکة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ذلک نقضت قریش بعض بنود الصلح بأن کانت قبیلة تسمی بخزاعة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معاهدة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علی قریش ألَّا تُحاربها وألَّا تُعین علیها أعداءها، لکنها فعلت ذلک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وحلّ للنبی صلی الله علیه واله بذلک قتالها، فجمع أصحابُه وجمع من القبائل المسلمة التی کانت تقطن حول المدینة عدداً کبیراً، وزحف نحو مکة بعد</w:t>
      </w:r>
    </w:p>
    <w:p>
      <w:pPr>
        <w:pStyle w:val="BookText"/>
        <w:rPr/>
      </w:pPr>
      <w:r>
        <w:rPr>
          <w:rFonts w:ascii="IRNazanin" w:hAnsi="IRNazanin" w:eastAsia="IRNazanin"/>
          <w:color w:val="111111"/>
          <w:sz w:val="28"/>
          <w:sz w:val="28"/>
          <w:szCs w:val="28"/>
          <w:rtl w:val="true"/>
          <w:lang w:bidi="fa-IR"/>
        </w:rPr>
        <w:t>أن ملأ الطریق عیوناً ورقباء علی السائرین، لکیلا یصل خبر خروجه إلی قریش فیتم الأمر بالحرب التی لا یریدها النبی صلی الله علیه واله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بلغ النبیّ صلی الله علیه واله بجیشه حی ظهران بقرب مکة، أمر أصحابه بأن یُکثروا من إیقاد النار، ففعلوا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فاسترهب ذلک قلوب الکفار أَیَّ استرهاب، وکان أبو سفیان یراقب طریق مکة إذ رأی النار فملکه الرعب؛ والتقی بالعباس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النبیّ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 إلی النبی صلی الله علیه واله ودار بینهما محادثات تمت بإظهار أبی سفیان للإسلام وبإسلام بعض أبطال قریش وزعمائها قبله، ففقدت مکة قوَّتها، ومنعتها، ولم تملک قوةً تدافع ضد دخول النبیِّ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انتهج النبیّ صلی الله علیه واله مسلکاً فریداً فی هذا الهجوم العسکری، وذلک بأن أعلن قبل الزحف إلی مکة أنَّ من ألقی السلاح أو دخل دار أبی سفیان أو دخل داره أو فناء الکعبة أو تحت لواء أبی رویحة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قواته بإحاطة البلد والزحف علیها من جمیع جهاتها، وألَّا یقاتلوا إلَّا من قاتلهم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مکة من دون أن یعترض أحد طریقه إلَّا من جهة أسفل مکة حیث جاء منها خالد بن الولید، وقَتل اثنَی عشر نفراً ممن عارضه، وقُتل من المسلمین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أعلن النبیّ صلی الله علیه واله فی البیت الحرام العفو العام عن المشرکین جمیعاً، أثناء خطبة ألقاها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وبفتح مکة تمت السیطرة المطلقة للمسلمین علی الجزیرة العربیة التی کانت تعتبر مکة دینها ودنیاها معاً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أمر النبیّ صلی الله علیه واله بهدم الأصنام التی کانت تُعبد من دون الله فهدمت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سمع النبیّ صلی الله علیه واله بأنَّ قبائل عربیة اتَّحدت ترید الانقضاض علی مکة للقضاء علی المسلمین، ومن بین تلک القبائل</w:t>
      </w:r>
    </w:p>
    <w:p>
      <w:pPr>
        <w:pStyle w:val="BookText"/>
        <w:rPr/>
      </w:pPr>
      <w:r>
        <w:rPr>
          <w:rFonts w:ascii="IRNazanin" w:hAnsi="IRNazanin" w:eastAsia="IRNazanin"/>
          <w:color w:val="111111"/>
          <w:sz w:val="28"/>
          <w:sz w:val="28"/>
          <w:szCs w:val="28"/>
          <w:rtl w:val="true"/>
          <w:lang w:bidi="fa-IR"/>
        </w:rPr>
        <w:t>هوازن وثقیف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تحقق النبیّ صلی الله علیه واله الخبر جنَّد اثنی عشر ألفاً من المسلمین وتوجه إلیها، فالتقی الجمعان فی وادی حُنین، حیث کان مضیق جبلیٌّ واقع بین جبلَین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العدو قد سبق المسلمین إلی احتلال المواقع العسکریة فی الجبلین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زحف المسلمون إلی العدو بین الجبلین انقض الکفار علیهم انقضاضاً، فهزمت طائفة منهم ثم التقت بالطائفة التی بعدها فسادت الفوضی فی الجیش الإسلامی، وهُزموا هزیمة قبیحة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النبیّ صلی الله علیه واله بقی صامداً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 معه بعض المسلمین، ثم اجتمعت فلول المسلمین حتی کوَّنوا جبهة حاربوا بها الکفار وغلبوهم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الکفار کانوا قد أخرجوا جمیع ممتلکاتهم ونسائهم إلی ساحة الحرب لعل ذلک یسبّب قوةً لمعنویات الجیش، فإن المسلمین ربحوا غنائم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واستعمل النبیُّ صلی الله علیه واله تلک الأموال فی تألیف قلوب قریش، ثم عزم الرجوع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الرجوع أرسل سرایا من المسلمین فی ملاحقة المنهزمین من الکفار الذین أرادوا التجمع مرة أخری وإیقاد نار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تلک السرایا، قوة مسلحة إلی الطائف حیث تحصَّن الکفار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حصون الطائف کانت أمنع من أن یتغلب علیها المسلمون فرجعوا، وعندما بلغ النبیّ صلی الله علیه واله المدینة تقاطرت علیه الوفود من جمیع أنحاء الجزیرة یُعلنون دخولهم فی الإسلام، ویطلبون منه إرسال المبلّغین المرشدین لهم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السنة التالیة لفتح مکة نزلت سورة البراءة التی أعلنت انتهاء الدور المظلم للجزیرة وابتداء الدور 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النبی صلی الله علیه واله الإمام علی بن أبی طالب إلی مکة حیث تلا هذه السورة فی الحجَّاج المحتشدین فی منی، وأعلن بصراحة منع دخول المشرکین إلی المسجد الحرام؛ لأنهم نجس، ولأن الله بری‌ء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أعلن أنه لا عهد ولا ذمة لمشرک، وأن دم کل مشرک حلال بعد أربعة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هذا الإعلان لم یبقَ فی الجزیرة من یظهر الشرک، إلَّا فلول منهزمة مختفیة علی خوف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الرسول یتأهب لمقاتلة الروم، وقد کانت طلائعهم تستقی فی أرض الشام التی کانت إمارة عربیة تابعة للأمبراطوریة الرومیة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فزحف بالجیش الإسلامی، الذی کان عدده أکثر من ثلاثین ألفاً، وکانت الخیل عشرة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المسلمون مدججین بالسلاح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فعلُ النبیِّ صلی الله علیه واله ذلک بعد إشاعة راجت فی المدینة بأن جیش الروم قاصد لفتح الجزیرة العربیة وإبادة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حینما وصل النبیُّ صلی الله علیه واله بجیوشه إلی تبوک عرف کذب الإشاعة، فصالح أهل تلک البلاد وملک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بعدما جعل من أهل الحدود الشامیة الحجازیة مرابطین له ضد الأعداء، وبعدما زرع الخوف والذعر فی قلوب الرومانیین بمباغتة المسلمین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السنة العاشرة بعد الهجرة اعتزم النبیُّ صلی الله علیه واله أن یحج، فاجتمع إلیه المسلمون من کل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اکتمل عددهم سار بهم إلی مکة حیث أراهم کیفیة الحج بعدما مُنع المشرکون من إجراء مراسم الحج فی السنة التاسعة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أتم النبیُّ صلی الله علیه واله مناسکه خطب فی المسلمین خطبته المشهورة</w:t>
      </w:r>
    </w:p>
    <w:p>
      <w:pPr>
        <w:pStyle w:val="BookText"/>
        <w:rPr/>
      </w:pPr>
      <w:r>
        <w:rPr>
          <w:rFonts w:ascii="IRNazanin" w:hAnsi="IRNazanin" w:eastAsia="IRNazanin"/>
          <w:color w:val="111111"/>
          <w:sz w:val="28"/>
          <w:sz w:val="28"/>
          <w:szCs w:val="28"/>
          <w:rtl w:val="true"/>
          <w:lang w:bidi="fa-IR"/>
        </w:rPr>
        <w:t>التی بیَّن بها تعالیمه الدینیة والخلقیة ورجع قاصداً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بعض من رافق النبیَّ صلی الله علیه واله فی هذه الرحلة المقدسة لاحظوا بوضوح مظاهر القلق والاضطراب فی ملامحه کل حین، کأنِّه یرید إبداء شی‌ء یخاف منه أو یرتقب فرصة أخری أفسح وأولی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الحجة کانت الحجة الأخیرة للنبیِّ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سُمِّیت بحجة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الضروری أن یُبیِّن فیها النبیُّ کل شی‌ء یتعلق بمصالح المسلمین وشؤونهم السیاسیة والدینیة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أهم هذه الشؤون هی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تُوُفِّیَ النبیّ صلی الله علیه واله اختلفت العرب الذین لم یتسرّب الإسلام إلی قلوبهم کما هو فی واقعه، وتنازعت أمرها وذهب الدین ضحیةً للاختلاف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أنبأه الوحی بأنَّ السلطة تکون من بعده لعلیِّ بن أبی طالب علیه السلام، أوّل من آمن بالله وبرسوله صلی الله علیه واله، وأشدَّ من أَبلی فی سبیله، وأقضی المسلمین وأفضلهم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ذکر النبیُّ صلی الله علیه واله ذلک للمسلمین مراراً إِلَّا أن خوف النبیّ صلی الله علیه واله کان شدیداً علی مستقبل الأمة، حیث رأی فی المسلمین بعض الذین یهدفون للسیطرة وقد التفوا حول النبیِّ لها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کان النبیُّ صلی الله علیه واله بمنزل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کراع الغمیم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أراضی عسفان نزلت علیه الآیة المبارکة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فَلَعَلَّکَ تَارِکٌ بَعْضَ مَا یُوحَی إِلَیْکَ وَضَائِقٌ بِهِ صَدْرُکَ</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بلغ غدیر خم نزلت علیه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 إِنَّ اللَّهَ لا یَهْدِی الْقَوْمَ الْکَافِرِینَ</w:t>
      </w:r>
      <w:r>
        <w:rPr>
          <w:rFonts w:eastAsia="Amiri" w:cs="Amiri" w:ascii="Amiri" w:hAnsi="Amiri"/>
          <w:color w:val="111111"/>
          <w:sz w:val="28"/>
          <w:szCs w:val="28"/>
          <w:rtl w:val="true"/>
          <w:lang w:bidi="ar-SA"/>
        </w:rPr>
        <w:t xml:space="preserve">) </w:t>
      </w:r>
      <w:r>
        <w:rPr>
          <w:rStyle w:val="FootnoteAnchor"/>
          <w:rtl w:val="true"/>
        </w:rPr>
        <w:footnoteReference w:id="1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واطمأن النبی بنصرة الله فی خلافة علی علیه السلام فعزم علی الأمر وأمر المسلمین بأن ینزلوا فی ذلک المکان وبأن یجتمعوا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اجتمعوا قام فیهم خطیباً وأعلن خلافة علی علیه السلام قائلًا، بعد خطبة 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مَنْ کُنْتُ مَوْلَاهُ فَهَذَا عَلِیٌّ مَوْلَاهُ، اللَّهُمَّ وَالِ مَنْ وَالَاهُ، وَعَادِ مَنْ عَادَاهُ، وَانْصُرْ مَنْ نَصَرَهُ، وَاخْذُلْ مَنْ خَذَلَهُ، وَأَحِبَّ مَنْ أَحَبَّهُ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أمر المسلمین بالبیعة له، والسلام علیه بإمرة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تمَّ أخذُ البیعة جاءت الآیة الأخیرة التی أعلنت إکمال الدین وتمامه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رجوعه إلی المدینة سیّر جیشاً کبیراً فیه أبو بکر وعمر وکثیر من المهاجرین والأنصار، وأَمَّر علیه أسامة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فتیً لم یبلغ العشرین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 هذا الجیش إلی الشام حیث قُتل جعفر وزید أبو أسامة القائدان للجیش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حِرصِ النبیِّ صلی الله علیه واله علی أن یخرج هذا الجیش فی أقرب وقت لیبعد العناصر الفاسدة فی المسلمین الذین کان یخشی منهم علی مستقبل الأمة ومصیرها، فی حین کان یری اقتراب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فإن المنافقین أرجؤوه، حتی أمر النبی صلی الله علیه واله أسامة بکل إصرار علی متابعة سیره فعسکر بالجرف علی فرسخ من المدینة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 أنَّه اشتد خلال ذلک مرض النبی صلی الله علیه واله الذی کان سببه السم الذی سُقیه علی ما یذهب إلیه بعض الرواة، وقد دُسَّ إلیه بید بعض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أفراد الجیش إلی المدینة مع أن النبی صلی الله علیه واله لعن من</w:t>
      </w:r>
    </w:p>
    <w:p>
      <w:pPr>
        <w:pStyle w:val="BookText"/>
        <w:rPr/>
      </w:pPr>
      <w:r>
        <w:rPr>
          <w:rFonts w:ascii="IRNazanin" w:hAnsi="IRNazanin" w:eastAsia="IRNazanin"/>
          <w:color w:val="111111"/>
          <w:sz w:val="28"/>
          <w:sz w:val="28"/>
          <w:szCs w:val="28"/>
          <w:rtl w:val="true"/>
          <w:lang w:bidi="fa-IR"/>
        </w:rPr>
        <w:t>یتخلف عن الجیش أشد لعنة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الثامن والعشرین من شهر صفر من السنة الحادیة عشرة بعد الهجرة، وبعد ثلاث وستین سنة قضاها فی الله، ثلاثة وعشرین عاماً منها بصورة خاصة فی حمل الرسالة العالمیة إلی الآفاق، عشرة منها فی مکة، وثلاثة عشر فی المدینة، الْتَحق النبی محمّد صلی الله علیه واله بالرفیق الأعلی؛ وکان ذلک فی ضحی یوم الاثنین من سنة </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وفاة النبی صلی الله علیه واله نکبة فادحة فی الإسلام لم یسبق لها مثیل، کما کان فیها انحراف مباشر لخط السیر السریع لتقدم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 الإمام علی بی أبی طالب علیه السلام بمراسم الغسل والتکفین وصلَّی علیه هو والمسلمون، ثمَّ دُفِنَ فی بیته حیث مرقده الآن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فعلیک یا رسول الله أفضل الصلاة والسلام وعلی آلک الطیبین الطاهرین</w:t>
      </w:r>
      <w:r>
        <w:rPr>
          <w:rFonts w:eastAsia="IRNazanin" w:cs="IRNazanin"/>
          <w:color w:val="111111"/>
          <w:sz w:val="28"/>
          <w:szCs w:val="28"/>
          <w:rtl w:val="true"/>
          <w:lang w:bidi="fa-IR"/>
        </w:rPr>
        <w:t>.</w:t>
      </w:r>
      <w:bookmarkStart w:id="33" w:name="pg3645_30641"/>
    </w:p>
    <w:p>
      <w:pPr>
        <w:pStyle w:val="Heading2"/>
        <w:numPr>
          <w:ilvl w:val="1"/>
          <w:numId w:val="1"/>
        </w:numPr>
        <w:rPr/>
      </w:pPr>
      <w:bookmarkStart w:id="34" w:name="__RefHeading___Toc233205_2281741623"/>
      <w:bookmarkStart w:id="35" w:name="_Toc13"/>
      <w:bookmarkEnd w:id="33"/>
      <w:bookmarkEnd w:id="34"/>
      <w:r>
        <w:rPr>
          <w:rtl w:val="true"/>
        </w:rPr>
        <w:t>الفصل الثَّالث</w:t>
      </w:r>
      <w:r>
        <w:rPr>
          <w:rtl w:val="true"/>
        </w:rPr>
        <w:t xml:space="preserve">: </w:t>
      </w:r>
      <w:r>
        <w:rPr>
          <w:rtl w:val="true"/>
        </w:rPr>
        <w:t>الخُلُقُ العَظِیْمُ</w:t>
      </w:r>
      <w:bookmarkEnd w:id="35"/>
    </w:p>
    <w:p>
      <w:pPr>
        <w:pStyle w:val="Heading3"/>
        <w:numPr>
          <w:ilvl w:val="2"/>
          <w:numId w:val="1"/>
        </w:numPr>
        <w:rPr/>
      </w:pPr>
      <w:bookmarkStart w:id="36" w:name="__RefHeading___Toc233207_2281741623"/>
      <w:bookmarkStart w:id="37" w:name="_Toc14"/>
      <w:bookmarkEnd w:id="36"/>
      <w:r>
        <w:rPr>
          <w:rtl w:val="true"/>
        </w:rPr>
        <w:t>تعدّد الزوجات</w:t>
      </w:r>
      <w:r>
        <w:rPr>
          <w:rtl w:val="true"/>
        </w:rPr>
        <w:t>:</w:t>
      </w:r>
      <w:bookmarkEnd w:id="37"/>
    </w:p>
    <w:p>
      <w:pPr>
        <w:pStyle w:val="BookText"/>
        <w:rPr/>
      </w:pPr>
      <w:r>
        <w:rPr>
          <w:rFonts w:ascii="IRNazanin" w:hAnsi="IRNazanin" w:eastAsia="IRNazanin"/>
          <w:color w:val="111111"/>
          <w:sz w:val="28"/>
          <w:sz w:val="28"/>
          <w:szCs w:val="28"/>
          <w:rtl w:val="true"/>
          <w:lang w:bidi="fa-IR"/>
        </w:rPr>
        <w:t>لقد حسب العدو أنه یستطیع أن یتخذ من تعدد زوجات النبیِّ صلی الله علیه واله نقطة ضعف لیفتری منها علیه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أن الدراسة الواعیة لتاریخ النبیِّ صلی الله علیه واله، توحی بالفلسفة الواقعیة لزیجات رسول الإسلام، فإذا هی من صمیم أخلاقه الطیبة، ومن مظاهر إنسانیته ونشاطاته الدینیة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إذ لا نستطیع أن نوجز ما یحتاج إلی سِفْرٍ فی صفحة، نأمل أن نُشیر إلی موجز من فلسفة زیجات النبی صلی الله علیه واله، ومجملها أُبیِّنه فیما یلی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الرسول صلی الله علیه واله لم یتزوج فی شبابه حینما تبلغ غریزة الإنسان الجنسیة منتهاها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اکتفی بالسیدة خدیجة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یعلم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امرأة ثَیِّباً، ولم یتزوج بامرأة بِکْرٍ إلَّا بعائشة، وذلک حیث لم تکن له زوجة، وکان بدء التبلیغ الإسلامی وتأسیس شرائعه التی کانت تخالف الرهبانیة المسیحیة التی تحظر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النبی یرید أن یکون عاملًا قبل أن یکون قائلًا لیکون أسوة حقة للمسلمین؟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الرسول صلی الله علیه واله تزوج بنساء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العادة العربیة تنبذهن نبذاً، فتذهب الأرملة إما فاجرة أو فقیرة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الأرامل اللاتی کانت الحروب الإسلامیة تکثر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تزوج بنساء لکی یستمیل أهلهن إلی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سلمة وسودة بنت زمعة ورملة أم حبیبة وحفصة بنت عمر ومیمونة وغیرهن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صفیة بنت ثابت أحد زعماء الیهود، ولعل النبی تزوج بها لتألیف قلوب الیهود الذین هُدّمت حصونهم، وأُبید مجدهم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وجویرة التی تزوجها بعد هزیمة أربابها فی غزوة بنی المصطلق، فأعتق بسببها کل من أسر من بنی المصطلق، وأسلموا ببرکة هذا الزواج المیمون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کله أن النبیَّ صلی الله علیه واله لم یبعث إلی الرجال فقط بل إلی النساء أیضاً فکان یتصل هو مباشرة بالرجال وبالنساء فیربیهم ویهذب نفوسهم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یتزوج هذا المقدار لم تتح له الفرصة الکافیة للاتِّصال بالنساء إلَّا من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یکفی فی تربیة المرأة التی تؤهل لقیادة النساء فکریًّا وتربویًّا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 الرسول صلی الله علیه واله تزوج بهؤلاء النساء المختلفات الجنسیة، فقد استطاع أن یکون المثل الأعلی فی تدبیر الشؤون العائلیة مع ما کان له من مشاکل اجتماعیة بالغة التعقید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سائر الشؤون فقد استطاع النبیُّ صلی الله علیه واله بفکره وسعة صدره، وحسن تدبیره، وبما آتاه الله من تفوُّق کامل علی جمیع الناس فی جمیع العصور، لقد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الیتیم المطارَد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جحیم الصحراء العربیة، جنة البلاد الإسلامیة، ومهد الحضارات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أهلها شر أهل الأرض وأسوئهم خُلقاً ومبدأً وعادات، کوَّن منهم قادة العالم وسادته علی طول الخط، کما سبق تفصیل بعض أحداثه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یدلّ هذا علی حسن التدبیر، وسعة التفکیر، وجمیل السیرة والاکتمال فی السمو النفسی والعقلی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تکلَّمنا عن رحابة الصدر وسعة النفس فی مجال التدبیر للشؤون الخاصة والعامة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سائر مظاهر السمو النفسی والخلقی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یجب أن نعترف بالعجز عن التعبیر الکامل عن کل جوانب التفوق والتسامی فی الأخلاق بالنسبة إلی النبی صلی الله علیه واله، الذی جعله الله خاتم النبیین الذین کانوا قادة النّاس وسادتهم فی کِلَا الحقلَین المادی والروحی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احتج الإمام أمیر المؤمنین علی بن أبی طالب علیه السلام بعجز الإنسان عن التعبیر الکامل عن أخلاق النبیّ صلی الله علیه واله، احتج لذلک احتجاجاً لطیفاً بأن الله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فی حین یقول فی آیة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مَتَاعُ الْحَیَاةِ الدُّنْیَا فِی الآخِرَةِ إِلَّا قَلِیلٌ</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 فالحیاة الدنیا مع أنها قلیلة عند الله، فإنها لا یمکن الإحاطة بها، وإحصاء ما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بأخلاق النبی صلی الله علیه واله الذی یقول فیه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وَإِنَّکَ لَعَلی خُلُقٍ عَظِیمٍ</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حیث عبّر عنه بالعظیم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یکن إحصاء القلیل ممکناً فکیف یمکن إحصاء العظیم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کل ذلک فإنی أسرد لک شیئاً من مظاهر الْخُلُق العظیم،</w:t>
      </w:r>
    </w:p>
    <w:p>
      <w:pPr>
        <w:pStyle w:val="BookText"/>
        <w:rPr/>
      </w:pPr>
      <w:r>
        <w:rPr>
          <w:rFonts w:ascii="IRNazanin" w:hAnsi="IRNazanin" w:eastAsia="IRNazanin"/>
          <w:color w:val="111111"/>
          <w:sz w:val="28"/>
          <w:sz w:val="28"/>
          <w:szCs w:val="28"/>
          <w:rtl w:val="true"/>
          <w:lang w:bidi="fa-IR"/>
        </w:rPr>
        <w:t>تارکاً الشی‌ء الکثیر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النبی صلی الله علیه واله أشجع، وأحلم، وأعدل، وأعف، وأسخی الناس جمیعاً، وکان لا یبیت عنده دینار ولا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أزهد الناس، وأبسطهم فی العیش، حیث کان یخصف النعل ویرقع الثوب، ویخدم فی البیت مع سائر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أشد الناس حیاءً، فلا یثبت بصره فی وجه أحد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أسمح الناس وأسهلهم، وکان یُجیب دعوة الحر والعبد، ویقبل الهدیة ولو أنها جرعة لبن، ویکافئ علیها أحسن مکافأة، وکان لا یستکبر عن اجابة أَمَةٍ أو مسکین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یغضب لله ولا یغضب لنفسه؛ ویُجری حکم الله وإن تضرَّر هو أو أحد من أصحابه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أشار علیه أصحابه ذات مرة بأن ینتصر علی أعدائه المشرکین بسائر المشرکین، فأبی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نَسْتَنْصِرُ بِأَهْلِ الشِّرْکِ</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مع أنه کان أحوج ما یکون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یربط الحجر علی بطنه من الجوع، فإذا حضر الأکل، أکل ما وجد ولم یردّ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متواضعاً فی أکله، فلا یأکل مُتوکِّئاً، ولا علی خوان، ویؤاکل المساکین، ویجالس الفقراء، ویکرم أهل الفضل، ولا یجفو أحداً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شؤونه الاجتماعیة، فکان یعود المریض کائناً من کان وکیف کان، ویشیّع الجنائز، ویمشی وحده ولا یتخذ حاشیة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ویرکب ما حضر إن فرساً، أو بغلةً، أو حماراً، إن حافیاً أو ناعلًا، مع الرداء حیناً،</w:t>
      </w:r>
    </w:p>
    <w:p>
      <w:pPr>
        <w:pStyle w:val="BookText"/>
        <w:rPr/>
      </w:pPr>
      <w:r>
        <w:rPr>
          <w:rFonts w:ascii="IRNazanin" w:hAnsi="IRNazanin" w:eastAsia="IRNazanin"/>
          <w:color w:val="111111"/>
          <w:sz w:val="28"/>
          <w:sz w:val="28"/>
          <w:szCs w:val="28"/>
          <w:rtl w:val="true"/>
          <w:lang w:bidi="fa-IR"/>
        </w:rPr>
        <w:t>وحیناً بلا رداء وبلا عمامة ولا قلنسوة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کان یسیر بمظهر القوة لا الضعف، فإذا مشی اقتلع رجلیه عن الأرض اقتلاعاً حتی کأنه ینحدر من 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یحب الطِّیب حبًّا جمًّا، وکان له عبید وإماء، ولکن لم یکن یترفع علیهم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لا یمضی علیه وقت لیس فی طاعة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یبدأ مَنْ لقیه بالسلام، ومن قام معه فی حاجة سایَرَه حتی یکون هو المنصرف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إذا لقی أحداً من أصحابه بدأه بالمصافحة، ثم أخذ یده وشابکه ثم قبض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لا یجلس إلیه أحد وهو یصلِّی إلَّا خفَّف صلاته والتفت إلیه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تمت حاجته قام إلی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أکثر جلوسه جلسة التواضع وهی أن یرفع ساقیه ویمسکها بیدیه، ویجلس حیث ینتهی به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رؤی قط مادًّا رجلیه بین أصحابه، وکان أکثر ما یجلس یستقبل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یُکرم مَنْ یدخل علیه؛ حتی ربما بسط ثوبه لمن لیس بینه وبین الرسول 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یُؤثر الداخل علیه بالوسادة التی تکون تحته فإن أبی عزم علیه حتی یقبل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استصغاه أحد إلَّا ظن أنه أکرم الناس علیه، حتی أنه کان یُعطی کل من جلس إلیه نصیبه من وجهه ونظره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کان یدعو أصحابه بکناهم إکراماً لهم وتعظیماً، فإذا لم یکن لأحد کنیة کنّاه من جدید حتی یُکنَّی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والمرأة إن کان لها ولد کنَّاها به، وإن لم یکن لها ابتدأ بکنیة لها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الصبیان فإنه کان یکنیهم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أبعد الناس غضباً علی أحد، وأسرعهم رضاً، وأرقهم لهم قلباً، وخیرهم لهم نفعاً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إذا جلس مجلساً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اللَّهُمَّ وَبِحَمْدِکَ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أَنْتَ، أَسْتَغْفِرُکَ وَأَتُوْبُ إِلَیْکَ</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إذا جلس بین أصحابه لا یُعرف أیهم محمد صلی الله علیه واله لاختلاطه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کثر الوافدون الذین کانوا یسألون عنه أمام عینیه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له دکة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أَنَا 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صلته بربه فلقد کان نبیَّ الإسلام، أخشی الناس لربه، وأتقاهم له، وأعلمهم به، وأقواهم فی طاعته، وأصبرهم علی عبادته، وأکثرهم حبًّا له، وأزهدهم فیما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یصلِّی حتی انشقت بطن قدَمیه من کثرة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وقف إلی الصلاة انهمرت دموعه، وارتجت البقعة بنشیجه وضراعته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یصوم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یفطر، ویفطر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نظیف الجسم، طاهر الثیاب، یرجّل جمته، ویسرّح لحیتَه، ویستاک، ویعطِّر جسده، حتی کان یشم منه الرائحة الطیبة من بُعد، ویعرف الشخص الذی یصاحبه أو یجالسه أنه قد التقی به بما یسری منه إلیه من العطر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ویطعم الجائع، ویکسو العاری، ویُرکب الراجل، ویُعین ذا الحاجة فیها، ویقضی دین المَدین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أشجع الناس، حتی قال الإمام علی علیه السلام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رَأَیْتُنِی یَوْمَ بَدْرٍ وَنَحْنُ نَلُوذُ بِالنَّبِیِّ صلی الله علیه واله وَهُوَ أَقْرَبُنَا إِلَی الْعَدُو، وَکَانَ مِنْ أَشَدِّ النَّاسِ</w:t>
      </w:r>
    </w:p>
    <w:p>
      <w:pPr>
        <w:pStyle w:val="BookText"/>
        <w:rPr/>
      </w:pPr>
      <w:r>
        <w:rPr>
          <w:rFonts w:ascii="Amiri" w:hAnsi="Amiri" w:eastAsia="Amiri" w:cs="Amiri"/>
          <w:color w:val="111111"/>
          <w:sz w:val="28"/>
          <w:sz w:val="28"/>
          <w:szCs w:val="28"/>
          <w:rtl w:val="true"/>
          <w:lang w:bidi="ar-SA"/>
        </w:rPr>
        <w:t>یَوْمَئِذٍ بَأْساً</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إِذَا احْمَرَّ الْبَأْسُ اتَّقَیْنَا بِرَسُولِ اللهِ صلی الله علیه واله، فَلَمْ یَکُنْ أَحَدٌ مِنَّا أَقْرَبَ إِلَی الْعَدُوِّ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Style w:val="FootnoteAnchor"/>
          <w:rtl w:val="true"/>
        </w:rPr>
        <w:footnoteReference w:id="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أجود الناس کفًّا، وأصدقهم لهجةً، وأوفاهم ذمةً، وألینهم عریکةً، وأوسطهم نسباً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رآه هابه، ومن خالطه 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سُئِلَ شیئاً إلَّا أعطاه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رجلًا أتاه سائلًا فأعطاه غنماً سدّت بین جبلین، فرجع إلی قومه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أسلموا فإن محمداً صلی الله علیه واله یعطی عطاء من لا یخشی الفاقة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یُنکر کلَّ منکر، ویأمر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قدوةً لکل خیر، وأسوةً فی کل فضل، ورائداً إلی کل ما ینفع الإنسان فی العالمین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فعلیه وعلی آله أفضل الصلاة والسلام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الأثیر،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الأسراء،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image" Target="media/image2.jpeg"/><Relationship Id="rId58" Type="http://schemas.openxmlformats.org/officeDocument/2006/relationships/image" Target="media/image2.jpeg"/><Relationship Id="rId59" Type="http://schemas.openxmlformats.org/officeDocument/2006/relationships/footer" Target="footer52.xml"/><Relationship Id="rId60" Type="http://schemas.openxmlformats.org/officeDocument/2006/relationships/footnotes" Target="footnotes.xml"/><Relationship Id="rId61" Type="http://schemas.openxmlformats.org/officeDocument/2006/relationships/numbering" Target="numbering.xml"/><Relationship Id="rId62" Type="http://schemas.openxmlformats.org/officeDocument/2006/relationships/fontTable" Target="fontTable.xml"/><Relationship Id="rId63" Type="http://schemas.openxmlformats.org/officeDocument/2006/relationships/settings" Target="settings.xml"/><Relationship Id="rId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Pages>
  <Words>10577</Words>
  <Characters>47075</Characters>
  <CharactersWithSpaces>57266</CharactersWithSpaces>
  <Paragraphs>424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2026-08-18T02:24:14Z</dcterms:created>
  <dc:creator>ghaemiyeh.com</dc:creator>
  <dc:description/>
  <dc:language>en-US</dc:language>
  <cp:lastModifiedBy/>
  <dcterms:modified xsi:type="dcterms:W3CDTF">2026-08-18T05:54:16Z</dcterms:modified>
  <cp:revision>1</cp:revision>
  <dc:subject/>
  <dc:title>النبی محمد ص قدوه و اسوه</dc:title>
</cp:coreProperties>
</file>

<file path=docProps/custom.xml><?xml version="1.0" encoding="utf-8"?>
<Properties xmlns="http://schemas.openxmlformats.org/officeDocument/2006/custom-properties" xmlns:vt="http://schemas.openxmlformats.org/officeDocument/2006/docPropsVTypes"/>
</file>