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Sunan An-Nabi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78085_2281741623">
            <w:r>
              <w:rPr>
                <w:webHidden/>
                <w:rStyle w:val="IndexLink"/>
              </w:rPr>
              <w:t>BOOK ID</w:t>
              <w:tab/>
              <w:t>6</w:t>
            </w:r>
          </w:hyperlink>
        </w:p>
        <w:p>
          <w:pPr>
            <w:pStyle w:val="Contents2"/>
            <w:tabs>
              <w:tab w:val="clear" w:pos="8743"/>
              <w:tab w:val="right" w:pos="9026" w:leader="dot"/>
            </w:tabs>
            <w:bidi w:val="0"/>
            <w:rPr/>
          </w:pPr>
          <w:hyperlink w:anchor="__RefHeading___Toc178087_2281741623">
            <w:r>
              <w:rPr>
                <w:webHidden/>
                <w:rStyle w:val="IndexLink"/>
              </w:rPr>
              <w:t>point</w:t>
              <w:tab/>
              <w:t>6</w:t>
            </w:r>
          </w:hyperlink>
        </w:p>
        <w:p>
          <w:pPr>
            <w:pStyle w:val="Contents2"/>
            <w:tabs>
              <w:tab w:val="clear" w:pos="8743"/>
              <w:tab w:val="right" w:pos="9026" w:leader="dot"/>
            </w:tabs>
            <w:bidi w:val="0"/>
            <w:rPr/>
          </w:pPr>
          <w:hyperlink w:anchor="__RefHeading___Toc178089_2281741623">
            <w:r>
              <w:rPr>
                <w:webHidden/>
                <w:rStyle w:val="IndexLink"/>
              </w:rPr>
              <w:t>Publisher’s Preface</w:t>
              <w:tab/>
              <w:t>6</w:t>
            </w:r>
          </w:hyperlink>
        </w:p>
        <w:p>
          <w:pPr>
            <w:pStyle w:val="Contents2"/>
            <w:tabs>
              <w:tab w:val="clear" w:pos="8743"/>
              <w:tab w:val="right" w:pos="9026" w:leader="dot"/>
            </w:tabs>
            <w:bidi w:val="0"/>
            <w:rPr/>
          </w:pPr>
          <w:hyperlink w:anchor="__RefHeading___Toc178091_2281741623">
            <w:r>
              <w:rPr>
                <w:webHidden/>
                <w:rStyle w:val="IndexLink"/>
              </w:rPr>
              <w:t>Translator’s Preface</w:t>
              <w:tab/>
              <w:t>11</w:t>
            </w:r>
          </w:hyperlink>
        </w:p>
        <w:p>
          <w:pPr>
            <w:pStyle w:val="Contents2"/>
            <w:tabs>
              <w:tab w:val="clear" w:pos="8743"/>
              <w:tab w:val="right" w:pos="9026" w:leader="dot"/>
            </w:tabs>
            <w:bidi w:val="0"/>
            <w:rPr/>
          </w:pPr>
          <w:hyperlink w:anchor="__RefHeading___Toc178093_2281741623">
            <w:r>
              <w:rPr>
                <w:webHidden/>
                <w:rStyle w:val="IndexLink"/>
              </w:rPr>
              <w:t>Author’s Preface</w:t>
              <w:tab/>
              <w:t>12</w:t>
            </w:r>
          </w:hyperlink>
        </w:p>
        <w:p>
          <w:pPr>
            <w:pStyle w:val="Contents2"/>
            <w:tabs>
              <w:tab w:val="clear" w:pos="8743"/>
              <w:tab w:val="right" w:pos="9026" w:leader="dot"/>
            </w:tabs>
            <w:bidi w:val="0"/>
            <w:rPr/>
          </w:pPr>
          <w:hyperlink w:anchor="__RefHeading___Toc178095_2281741623">
            <w:r>
              <w:rPr>
                <w:webHidden/>
                <w:rStyle w:val="IndexLink"/>
              </w:rPr>
              <w:t>Introduction</w:t>
              <w:tab/>
              <w:t>14</w:t>
            </w:r>
          </w:hyperlink>
        </w:p>
        <w:p>
          <w:pPr>
            <w:pStyle w:val="Contents2"/>
            <w:tabs>
              <w:tab w:val="clear" w:pos="8743"/>
              <w:tab w:val="right" w:pos="9026" w:leader="dot"/>
            </w:tabs>
            <w:bidi w:val="0"/>
            <w:rPr/>
          </w:pPr>
          <w:hyperlink w:anchor="__RefHeading___Toc178097_2281741623">
            <w:r>
              <w:rPr>
                <w:webHidden/>
                <w:rStyle w:val="IndexLink"/>
              </w:rPr>
              <w:t>Biography of the Author</w:t>
              <w:tab/>
              <w:t>31</w:t>
            </w:r>
          </w:hyperlink>
        </w:p>
        <w:p>
          <w:pPr>
            <w:pStyle w:val="Contents2"/>
            <w:tabs>
              <w:tab w:val="clear" w:pos="8743"/>
              <w:tab w:val="right" w:pos="9026" w:leader="dot"/>
            </w:tabs>
            <w:bidi w:val="0"/>
            <w:rPr/>
          </w:pPr>
          <w:hyperlink w:anchor="__RefHeading___Toc178099_2281741623">
            <w:r>
              <w:rPr>
                <w:webHidden/>
                <w:rStyle w:val="IndexLink"/>
              </w:rPr>
              <w:t>Chapter 1: The Character and Moral Traits of the Holy Prophet</w:t>
              <w:tab/>
              <w:t>37</w:t>
            </w:r>
          </w:hyperlink>
        </w:p>
        <w:p>
          <w:pPr>
            <w:pStyle w:val="Contents2"/>
            <w:tabs>
              <w:tab w:val="clear" w:pos="8743"/>
              <w:tab w:val="right" w:pos="9026" w:leader="dot"/>
            </w:tabs>
            <w:bidi w:val="0"/>
            <w:rPr/>
          </w:pPr>
          <w:hyperlink w:anchor="__RefHeading___Toc178101_2281741623">
            <w:r>
              <w:rPr>
                <w:webHidden/>
                <w:rStyle w:val="IndexLink"/>
              </w:rPr>
              <w:t>Chapter 2: On His (S) relationship with the people</w:t>
              <w:tab/>
              <w:t>66</w:t>
            </w:r>
          </w:hyperlink>
        </w:p>
        <w:p>
          <w:pPr>
            <w:pStyle w:val="Contents3"/>
            <w:tabs>
              <w:tab w:val="clear" w:pos="8459"/>
              <w:tab w:val="right" w:pos="9026" w:leader="dot"/>
            </w:tabs>
            <w:bidi w:val="0"/>
            <w:rPr/>
          </w:pPr>
          <w:hyperlink w:anchor="__RefHeading___Toc178103_2281741623">
            <w:r>
              <w:rPr>
                <w:webHidden/>
                <w:rStyle w:val="IndexLink"/>
              </w:rPr>
              <w:t>point</w:t>
              <w:tab/>
              <w:t>66</w:t>
            </w:r>
          </w:hyperlink>
        </w:p>
        <w:p>
          <w:pPr>
            <w:pStyle w:val="Contents3"/>
            <w:tabs>
              <w:tab w:val="clear" w:pos="8459"/>
              <w:tab w:val="right" w:pos="9026" w:leader="dot"/>
            </w:tabs>
            <w:bidi w:val="0"/>
            <w:rPr/>
          </w:pPr>
          <w:hyperlink w:anchor="__RefHeading___Toc178105_2281741623">
            <w:r>
              <w:rPr>
                <w:webHidden/>
                <w:rStyle w:val="IndexLink"/>
              </w:rPr>
              <w:t>Addendum to this Chapter</w:t>
              <w:tab/>
              <w:t>77</w:t>
            </w:r>
          </w:hyperlink>
        </w:p>
        <w:p>
          <w:pPr>
            <w:pStyle w:val="Contents2"/>
            <w:tabs>
              <w:tab w:val="clear" w:pos="8743"/>
              <w:tab w:val="right" w:pos="9026" w:leader="dot"/>
            </w:tabs>
            <w:bidi w:val="0"/>
            <w:rPr/>
          </w:pPr>
          <w:hyperlink w:anchor="__RefHeading___Toc178107_2281741623">
            <w:r>
              <w:rPr>
                <w:webHidden/>
                <w:rStyle w:val="IndexLink"/>
              </w:rPr>
              <w:t>Chapter 3: On Cleanliness and the Rules of Beautification</w:t>
              <w:tab/>
              <w:t>102</w:t>
            </w:r>
          </w:hyperlink>
        </w:p>
        <w:p>
          <w:pPr>
            <w:pStyle w:val="Contents3"/>
            <w:tabs>
              <w:tab w:val="clear" w:pos="8459"/>
              <w:tab w:val="right" w:pos="9026" w:leader="dot"/>
            </w:tabs>
            <w:bidi w:val="0"/>
            <w:rPr/>
          </w:pPr>
          <w:hyperlink w:anchor="__RefHeading___Toc178109_2281741623">
            <w:r>
              <w:rPr>
                <w:webHidden/>
                <w:rStyle w:val="IndexLink"/>
              </w:rPr>
              <w:t>point</w:t>
              <w:tab/>
              <w:t>102</w:t>
            </w:r>
          </w:hyperlink>
        </w:p>
        <w:p>
          <w:pPr>
            <w:pStyle w:val="Contents3"/>
            <w:tabs>
              <w:tab w:val="clear" w:pos="8459"/>
              <w:tab w:val="right" w:pos="9026" w:leader="dot"/>
            </w:tabs>
            <w:bidi w:val="0"/>
            <w:rPr/>
          </w:pPr>
          <w:hyperlink w:anchor="__RefHeading___Toc178111_2281741623">
            <w:r>
              <w:rPr>
                <w:webHidden/>
                <w:rStyle w:val="IndexLink"/>
              </w:rPr>
              <w:t>Addendum to this Chapter</w:t>
              <w:tab/>
              <w:t>108</w:t>
            </w:r>
          </w:hyperlink>
        </w:p>
        <w:p>
          <w:pPr>
            <w:pStyle w:val="Contents2"/>
            <w:tabs>
              <w:tab w:val="clear" w:pos="8743"/>
              <w:tab w:val="right" w:pos="9026" w:leader="dot"/>
            </w:tabs>
            <w:bidi w:val="0"/>
            <w:rPr/>
          </w:pPr>
          <w:hyperlink w:anchor="__RefHeading___Toc178113_2281741623">
            <w:r>
              <w:rPr>
                <w:webHidden/>
                <w:rStyle w:val="IndexLink"/>
              </w:rPr>
              <w:t>Chapter 4: On Travelling and its Adab</w:t>
              <w:tab/>
              <w:t>113</w:t>
            </w:r>
          </w:hyperlink>
        </w:p>
        <w:p>
          <w:pPr>
            <w:pStyle w:val="Contents3"/>
            <w:tabs>
              <w:tab w:val="clear" w:pos="8459"/>
              <w:tab w:val="right" w:pos="9026" w:leader="dot"/>
            </w:tabs>
            <w:bidi w:val="0"/>
            <w:rPr/>
          </w:pPr>
          <w:hyperlink w:anchor="__RefHeading___Toc178115_2281741623">
            <w:r>
              <w:rPr>
                <w:webHidden/>
                <w:rStyle w:val="IndexLink"/>
              </w:rPr>
              <w:t>point</w:t>
              <w:tab/>
              <w:t>113</w:t>
            </w:r>
          </w:hyperlink>
        </w:p>
        <w:p>
          <w:pPr>
            <w:pStyle w:val="Contents3"/>
            <w:tabs>
              <w:tab w:val="clear" w:pos="8459"/>
              <w:tab w:val="right" w:pos="9026" w:leader="dot"/>
            </w:tabs>
            <w:bidi w:val="0"/>
            <w:rPr/>
          </w:pPr>
          <w:hyperlink w:anchor="__RefHeading___Toc178117_2281741623">
            <w:r>
              <w:rPr>
                <w:webHidden/>
                <w:rStyle w:val="IndexLink"/>
              </w:rPr>
              <w:t>Addendum to this Chapter</w:t>
              <w:tab/>
              <w:t>115</w:t>
            </w:r>
          </w:hyperlink>
        </w:p>
        <w:p>
          <w:pPr>
            <w:pStyle w:val="Contents2"/>
            <w:tabs>
              <w:tab w:val="clear" w:pos="8743"/>
              <w:tab w:val="right" w:pos="9026" w:leader="dot"/>
            </w:tabs>
            <w:bidi w:val="0"/>
            <w:rPr/>
          </w:pPr>
          <w:hyperlink w:anchor="__RefHeading___Toc178119_2281741623">
            <w:r>
              <w:rPr>
                <w:webHidden/>
                <w:rStyle w:val="IndexLink"/>
              </w:rPr>
              <w:t>Chapter 5: On The Adab of clothing and anything pertaining to it</w:t>
              <w:tab/>
              <w:t>119</w:t>
            </w:r>
          </w:hyperlink>
        </w:p>
        <w:p>
          <w:pPr>
            <w:pStyle w:val="Contents3"/>
            <w:tabs>
              <w:tab w:val="clear" w:pos="8459"/>
              <w:tab w:val="right" w:pos="9026" w:leader="dot"/>
            </w:tabs>
            <w:bidi w:val="0"/>
            <w:rPr/>
          </w:pPr>
          <w:hyperlink w:anchor="__RefHeading___Toc178121_2281741623">
            <w:r>
              <w:rPr>
                <w:webHidden/>
                <w:rStyle w:val="IndexLink"/>
              </w:rPr>
              <w:t>point</w:t>
              <w:tab/>
              <w:t>119</w:t>
            </w:r>
          </w:hyperlink>
        </w:p>
        <w:p>
          <w:pPr>
            <w:pStyle w:val="Contents3"/>
            <w:tabs>
              <w:tab w:val="clear" w:pos="8459"/>
              <w:tab w:val="right" w:pos="9026" w:leader="dot"/>
            </w:tabs>
            <w:bidi w:val="0"/>
            <w:rPr/>
          </w:pPr>
          <w:hyperlink w:anchor="__RefHeading___Toc178123_2281741623">
            <w:r>
              <w:rPr>
                <w:webHidden/>
                <w:rStyle w:val="IndexLink"/>
              </w:rPr>
              <w:t>Addendum to this Chapter</w:t>
              <w:tab/>
              <w:t>125</w:t>
            </w:r>
          </w:hyperlink>
        </w:p>
        <w:p>
          <w:pPr>
            <w:pStyle w:val="Contents2"/>
            <w:tabs>
              <w:tab w:val="clear" w:pos="8743"/>
              <w:tab w:val="right" w:pos="9026" w:leader="dot"/>
            </w:tabs>
            <w:bidi w:val="0"/>
            <w:rPr/>
          </w:pPr>
          <w:hyperlink w:anchor="__RefHeading___Toc178125_2281741623">
            <w:r>
              <w:rPr>
                <w:webHidden/>
                <w:rStyle w:val="IndexLink"/>
              </w:rPr>
              <w:t>Chapter 6: His Sunnah in the dwellings</w:t>
              <w:tab/>
              <w:t>128</w:t>
            </w:r>
          </w:hyperlink>
        </w:p>
        <w:p>
          <w:pPr>
            <w:pStyle w:val="Contents3"/>
            <w:tabs>
              <w:tab w:val="clear" w:pos="8459"/>
              <w:tab w:val="right" w:pos="9026" w:leader="dot"/>
            </w:tabs>
            <w:bidi w:val="0"/>
            <w:rPr/>
          </w:pPr>
          <w:hyperlink w:anchor="__RefHeading___Toc178127_2281741623">
            <w:r>
              <w:rPr>
                <w:webHidden/>
                <w:rStyle w:val="IndexLink"/>
              </w:rPr>
              <w:t>point</w:t>
              <w:tab/>
              <w:t>128</w:t>
            </w:r>
          </w:hyperlink>
        </w:p>
        <w:p>
          <w:pPr>
            <w:pStyle w:val="Contents3"/>
            <w:tabs>
              <w:tab w:val="clear" w:pos="8459"/>
              <w:tab w:val="right" w:pos="9026" w:leader="dot"/>
            </w:tabs>
            <w:bidi w:val="0"/>
            <w:rPr/>
          </w:pPr>
          <w:hyperlink w:anchor="__RefHeading___Toc178129_2281741623">
            <w:r>
              <w:rPr>
                <w:webHidden/>
                <w:rStyle w:val="IndexLink"/>
              </w:rPr>
              <w:t>Addendum to this Chapter</w:t>
              <w:tab/>
              <w:t>128</w:t>
            </w:r>
          </w:hyperlink>
        </w:p>
        <w:p>
          <w:pPr>
            <w:pStyle w:val="Contents2"/>
            <w:tabs>
              <w:tab w:val="clear" w:pos="8743"/>
              <w:tab w:val="right" w:pos="9026" w:leader="dot"/>
            </w:tabs>
            <w:bidi w:val="0"/>
            <w:rPr/>
          </w:pPr>
          <w:hyperlink w:anchor="__RefHeading___Toc178131_2281741623">
            <w:r>
              <w:rPr>
                <w:webHidden/>
                <w:rStyle w:val="IndexLink"/>
              </w:rPr>
              <w:t>Chapter 7: On the Adab of sleeping and the bedside</w:t>
              <w:tab/>
              <w:t>130</w:t>
            </w:r>
          </w:hyperlink>
        </w:p>
        <w:p>
          <w:pPr>
            <w:pStyle w:val="Contents3"/>
            <w:tabs>
              <w:tab w:val="clear" w:pos="8459"/>
              <w:tab w:val="right" w:pos="9026" w:leader="dot"/>
            </w:tabs>
            <w:bidi w:val="0"/>
            <w:rPr/>
          </w:pPr>
          <w:hyperlink w:anchor="__RefHeading___Toc178133_2281741623">
            <w:r>
              <w:rPr>
                <w:webHidden/>
                <w:rStyle w:val="IndexLink"/>
              </w:rPr>
              <w:t>point</w:t>
              <w:tab/>
              <w:t>130</w:t>
            </w:r>
          </w:hyperlink>
        </w:p>
        <w:p>
          <w:pPr>
            <w:pStyle w:val="Contents3"/>
            <w:tabs>
              <w:tab w:val="clear" w:pos="8459"/>
              <w:tab w:val="right" w:pos="9026" w:leader="dot"/>
            </w:tabs>
            <w:bidi w:val="0"/>
            <w:rPr/>
          </w:pPr>
          <w:hyperlink w:anchor="__RefHeading___Toc178135_2281741623">
            <w:r>
              <w:rPr>
                <w:webHidden/>
                <w:rStyle w:val="IndexLink"/>
              </w:rPr>
              <w:t>Addendum to this Chapter</w:t>
              <w:tab/>
              <w:t>131</w:t>
            </w:r>
          </w:hyperlink>
        </w:p>
        <w:p>
          <w:pPr>
            <w:pStyle w:val="Contents2"/>
            <w:tabs>
              <w:tab w:val="clear" w:pos="8743"/>
              <w:tab w:val="right" w:pos="9026" w:leader="dot"/>
            </w:tabs>
            <w:bidi w:val="0"/>
            <w:rPr/>
          </w:pPr>
          <w:hyperlink w:anchor="__RefHeading___Toc178137_2281741623">
            <w:r>
              <w:rPr>
                <w:webHidden/>
                <w:rStyle w:val="IndexLink"/>
              </w:rPr>
              <w:t>Chapter 8: On the Adab of marriage and children</w:t>
              <w:tab/>
              <w:t>134</w:t>
            </w:r>
          </w:hyperlink>
        </w:p>
        <w:p>
          <w:pPr>
            <w:pStyle w:val="Contents3"/>
            <w:tabs>
              <w:tab w:val="clear" w:pos="8459"/>
              <w:tab w:val="right" w:pos="9026" w:leader="dot"/>
            </w:tabs>
            <w:bidi w:val="0"/>
            <w:rPr/>
          </w:pPr>
          <w:hyperlink w:anchor="__RefHeading___Toc178139_2281741623">
            <w:r>
              <w:rPr>
                <w:webHidden/>
                <w:rStyle w:val="IndexLink"/>
              </w:rPr>
              <w:t>point</w:t>
              <w:tab/>
              <w:t>134</w:t>
            </w:r>
          </w:hyperlink>
        </w:p>
        <w:p>
          <w:pPr>
            <w:pStyle w:val="Contents3"/>
            <w:tabs>
              <w:tab w:val="clear" w:pos="8459"/>
              <w:tab w:val="right" w:pos="9026" w:leader="dot"/>
            </w:tabs>
            <w:bidi w:val="0"/>
            <w:rPr/>
          </w:pPr>
          <w:hyperlink w:anchor="__RefHeading___Toc178141_2281741623">
            <w:r>
              <w:rPr>
                <w:webHidden/>
                <w:rStyle w:val="IndexLink"/>
              </w:rPr>
              <w:t>Addendum to this Chapter</w:t>
              <w:tab/>
              <w:t>136</w:t>
            </w:r>
          </w:hyperlink>
        </w:p>
        <w:p>
          <w:pPr>
            <w:pStyle w:val="Contents2"/>
            <w:tabs>
              <w:tab w:val="clear" w:pos="8743"/>
              <w:tab w:val="right" w:pos="9026" w:leader="dot"/>
            </w:tabs>
            <w:bidi w:val="0"/>
            <w:rPr/>
          </w:pPr>
          <w:hyperlink w:anchor="__RefHeading___Toc178143_2281741623">
            <w:r>
              <w:rPr>
                <w:webHidden/>
                <w:rStyle w:val="IndexLink"/>
              </w:rPr>
              <w:t>Chapter 9: On Foods, Drinks and Table Manners</w:t>
              <w:tab/>
              <w:t>143</w:t>
            </w:r>
          </w:hyperlink>
        </w:p>
        <w:p>
          <w:pPr>
            <w:pStyle w:val="Contents3"/>
            <w:tabs>
              <w:tab w:val="clear" w:pos="8459"/>
              <w:tab w:val="right" w:pos="9026" w:leader="dot"/>
            </w:tabs>
            <w:bidi w:val="0"/>
            <w:rPr/>
          </w:pPr>
          <w:hyperlink w:anchor="__RefHeading___Toc178145_2281741623">
            <w:r>
              <w:rPr>
                <w:webHidden/>
                <w:rStyle w:val="IndexLink"/>
              </w:rPr>
              <w:t>point</w:t>
              <w:tab/>
              <w:t>143</w:t>
            </w:r>
          </w:hyperlink>
        </w:p>
        <w:p>
          <w:pPr>
            <w:pStyle w:val="Contents3"/>
            <w:tabs>
              <w:tab w:val="clear" w:pos="8459"/>
              <w:tab w:val="right" w:pos="9026" w:leader="dot"/>
            </w:tabs>
            <w:bidi w:val="0"/>
            <w:rPr/>
          </w:pPr>
          <w:hyperlink w:anchor="__RefHeading___Toc178147_2281741623">
            <w:r>
              <w:rPr>
                <w:webHidden/>
                <w:rStyle w:val="IndexLink"/>
              </w:rPr>
              <w:t>Addendum to this Chapter</w:t>
              <w:tab/>
              <w:t>156</w:t>
            </w:r>
          </w:hyperlink>
        </w:p>
        <w:p>
          <w:pPr>
            <w:pStyle w:val="Contents2"/>
            <w:tabs>
              <w:tab w:val="clear" w:pos="8743"/>
              <w:tab w:val="right" w:pos="9026" w:leader="dot"/>
            </w:tabs>
            <w:bidi w:val="0"/>
            <w:rPr/>
          </w:pPr>
          <w:hyperlink w:anchor="__RefHeading___Toc178149_2281741623">
            <w:r>
              <w:rPr>
                <w:webHidden/>
                <w:rStyle w:val="IndexLink"/>
              </w:rPr>
              <w:t>Chapter 10: On the Adab of the Lavatory</w:t>
              <w:tab/>
              <w:t>165</w:t>
            </w:r>
          </w:hyperlink>
        </w:p>
        <w:p>
          <w:pPr>
            <w:pStyle w:val="Contents3"/>
            <w:tabs>
              <w:tab w:val="clear" w:pos="8459"/>
              <w:tab w:val="right" w:pos="9026" w:leader="dot"/>
            </w:tabs>
            <w:bidi w:val="0"/>
            <w:rPr/>
          </w:pPr>
          <w:hyperlink w:anchor="__RefHeading___Toc178151_2281741623">
            <w:r>
              <w:rPr>
                <w:webHidden/>
                <w:rStyle w:val="IndexLink"/>
              </w:rPr>
              <w:t>point</w:t>
              <w:tab/>
              <w:t>165</w:t>
            </w:r>
          </w:hyperlink>
        </w:p>
        <w:p>
          <w:pPr>
            <w:pStyle w:val="Contents3"/>
            <w:tabs>
              <w:tab w:val="clear" w:pos="8459"/>
              <w:tab w:val="right" w:pos="9026" w:leader="dot"/>
            </w:tabs>
            <w:bidi w:val="0"/>
            <w:rPr/>
          </w:pPr>
          <w:hyperlink w:anchor="__RefHeading___Toc178153_2281741623">
            <w:r>
              <w:rPr>
                <w:webHidden/>
                <w:rStyle w:val="IndexLink"/>
              </w:rPr>
              <w:t>Addendum to this Chapter</w:t>
              <w:tab/>
              <w:t>167</w:t>
            </w:r>
          </w:hyperlink>
        </w:p>
        <w:p>
          <w:pPr>
            <w:pStyle w:val="Contents2"/>
            <w:tabs>
              <w:tab w:val="clear" w:pos="8743"/>
              <w:tab w:val="right" w:pos="9026" w:leader="dot"/>
            </w:tabs>
            <w:bidi w:val="0"/>
            <w:rPr/>
          </w:pPr>
          <w:hyperlink w:anchor="__RefHeading___Toc178155_2281741623">
            <w:r>
              <w:rPr>
                <w:webHidden/>
                <w:rStyle w:val="IndexLink"/>
              </w:rPr>
              <w:t>Chapter 11: On the Dead and anything related (to Death)</w:t>
              <w:tab/>
              <w:t>169</w:t>
            </w:r>
          </w:hyperlink>
        </w:p>
        <w:p>
          <w:pPr>
            <w:pStyle w:val="Contents3"/>
            <w:tabs>
              <w:tab w:val="clear" w:pos="8459"/>
              <w:tab w:val="right" w:pos="9026" w:leader="dot"/>
            </w:tabs>
            <w:bidi w:val="0"/>
            <w:rPr/>
          </w:pPr>
          <w:hyperlink w:anchor="__RefHeading___Toc178157_2281741623">
            <w:r>
              <w:rPr>
                <w:webHidden/>
                <w:rStyle w:val="IndexLink"/>
              </w:rPr>
              <w:t>point</w:t>
              <w:tab/>
              <w:t>169</w:t>
            </w:r>
          </w:hyperlink>
        </w:p>
        <w:p>
          <w:pPr>
            <w:pStyle w:val="Contents3"/>
            <w:tabs>
              <w:tab w:val="clear" w:pos="8459"/>
              <w:tab w:val="right" w:pos="9026" w:leader="dot"/>
            </w:tabs>
            <w:bidi w:val="0"/>
            <w:rPr/>
          </w:pPr>
          <w:hyperlink w:anchor="__RefHeading___Toc178159_2281741623">
            <w:r>
              <w:rPr>
                <w:webHidden/>
                <w:rStyle w:val="IndexLink"/>
              </w:rPr>
              <w:t>Addendum to this Chapter</w:t>
              <w:tab/>
              <w:t>172</w:t>
            </w:r>
          </w:hyperlink>
        </w:p>
        <w:p>
          <w:pPr>
            <w:pStyle w:val="Contents2"/>
            <w:tabs>
              <w:tab w:val="clear" w:pos="8743"/>
              <w:tab w:val="right" w:pos="9026" w:leader="dot"/>
            </w:tabs>
            <w:bidi w:val="0"/>
            <w:rPr/>
          </w:pPr>
          <w:hyperlink w:anchor="__RefHeading___Toc178161_2281741623">
            <w:r>
              <w:rPr>
                <w:webHidden/>
                <w:rStyle w:val="IndexLink"/>
              </w:rPr>
              <w:t>Chapter 12: On the Adab of Medication</w:t>
              <w:tab/>
              <w:t>177</w:t>
            </w:r>
          </w:hyperlink>
        </w:p>
        <w:p>
          <w:pPr>
            <w:pStyle w:val="Contents3"/>
            <w:tabs>
              <w:tab w:val="clear" w:pos="8459"/>
              <w:tab w:val="right" w:pos="9026" w:leader="dot"/>
            </w:tabs>
            <w:bidi w:val="0"/>
            <w:rPr/>
          </w:pPr>
          <w:hyperlink w:anchor="__RefHeading___Toc178163_2281741623">
            <w:r>
              <w:rPr>
                <w:webHidden/>
                <w:rStyle w:val="IndexLink"/>
              </w:rPr>
              <w:t>point</w:t>
              <w:tab/>
              <w:t>177</w:t>
            </w:r>
          </w:hyperlink>
        </w:p>
        <w:p>
          <w:pPr>
            <w:pStyle w:val="Contents3"/>
            <w:tabs>
              <w:tab w:val="clear" w:pos="8459"/>
              <w:tab w:val="right" w:pos="9026" w:leader="dot"/>
            </w:tabs>
            <w:bidi w:val="0"/>
            <w:rPr/>
          </w:pPr>
          <w:hyperlink w:anchor="__RefHeading___Toc178165_2281741623">
            <w:r>
              <w:rPr>
                <w:webHidden/>
                <w:rStyle w:val="IndexLink"/>
              </w:rPr>
              <w:t>Addendum to this Chapter</w:t>
              <w:tab/>
              <w:t>178</w:t>
            </w:r>
          </w:hyperlink>
        </w:p>
        <w:p>
          <w:pPr>
            <w:pStyle w:val="Contents2"/>
            <w:tabs>
              <w:tab w:val="clear" w:pos="8743"/>
              <w:tab w:val="right" w:pos="9026" w:leader="dot"/>
            </w:tabs>
            <w:bidi w:val="0"/>
            <w:rPr/>
          </w:pPr>
          <w:hyperlink w:anchor="__RefHeading___Toc178167_2281741623">
            <w:r>
              <w:rPr>
                <w:webHidden/>
                <w:rStyle w:val="IndexLink"/>
              </w:rPr>
              <w:t>Chapter 13: Siwak (brushing teeth)</w:t>
              <w:tab/>
              <w:t>181</w:t>
            </w:r>
          </w:hyperlink>
        </w:p>
        <w:p>
          <w:pPr>
            <w:pStyle w:val="Contents3"/>
            <w:tabs>
              <w:tab w:val="clear" w:pos="8459"/>
              <w:tab w:val="right" w:pos="9026" w:leader="dot"/>
            </w:tabs>
            <w:bidi w:val="0"/>
            <w:rPr/>
          </w:pPr>
          <w:hyperlink w:anchor="__RefHeading___Toc178169_2281741623">
            <w:r>
              <w:rPr>
                <w:webHidden/>
                <w:rStyle w:val="IndexLink"/>
              </w:rPr>
              <w:t>point</w:t>
              <w:tab/>
              <w:t>181</w:t>
            </w:r>
          </w:hyperlink>
        </w:p>
        <w:p>
          <w:pPr>
            <w:pStyle w:val="Contents3"/>
            <w:tabs>
              <w:tab w:val="clear" w:pos="8459"/>
              <w:tab w:val="right" w:pos="9026" w:leader="dot"/>
            </w:tabs>
            <w:bidi w:val="0"/>
            <w:rPr/>
          </w:pPr>
          <w:hyperlink w:anchor="__RefHeading___Toc178171_2281741623">
            <w:r>
              <w:rPr>
                <w:webHidden/>
                <w:rStyle w:val="IndexLink"/>
              </w:rPr>
              <w:t>Addendum to this Chapter</w:t>
              <w:tab/>
              <w:t>182</w:t>
            </w:r>
          </w:hyperlink>
        </w:p>
        <w:p>
          <w:pPr>
            <w:pStyle w:val="Contents2"/>
            <w:tabs>
              <w:tab w:val="clear" w:pos="8743"/>
              <w:tab w:val="right" w:pos="9026" w:leader="dot"/>
            </w:tabs>
            <w:bidi w:val="0"/>
            <w:rPr/>
          </w:pPr>
          <w:hyperlink w:anchor="__RefHeading___Toc178173_2281741623">
            <w:r>
              <w:rPr>
                <w:webHidden/>
                <w:rStyle w:val="IndexLink"/>
              </w:rPr>
              <w:t>Chapter 14: The Adab of Wud'u</w:t>
              <w:tab/>
              <w:t>184</w:t>
            </w:r>
          </w:hyperlink>
        </w:p>
        <w:p>
          <w:pPr>
            <w:pStyle w:val="Contents3"/>
            <w:tabs>
              <w:tab w:val="clear" w:pos="8459"/>
              <w:tab w:val="right" w:pos="9026" w:leader="dot"/>
            </w:tabs>
            <w:bidi w:val="0"/>
            <w:rPr/>
          </w:pPr>
          <w:hyperlink w:anchor="__RefHeading___Toc178175_2281741623">
            <w:r>
              <w:rPr>
                <w:webHidden/>
                <w:rStyle w:val="IndexLink"/>
              </w:rPr>
              <w:t>point</w:t>
              <w:tab/>
              <w:t>184</w:t>
            </w:r>
          </w:hyperlink>
        </w:p>
        <w:p>
          <w:pPr>
            <w:pStyle w:val="Contents3"/>
            <w:tabs>
              <w:tab w:val="clear" w:pos="8459"/>
              <w:tab w:val="right" w:pos="9026" w:leader="dot"/>
            </w:tabs>
            <w:bidi w:val="0"/>
            <w:rPr/>
          </w:pPr>
          <w:hyperlink w:anchor="__RefHeading___Toc178177_2281741623">
            <w:r>
              <w:rPr>
                <w:webHidden/>
                <w:rStyle w:val="IndexLink"/>
              </w:rPr>
              <w:t>Addendum to this Chapter</w:t>
              <w:tab/>
              <w:t>186</w:t>
            </w:r>
          </w:hyperlink>
        </w:p>
        <w:p>
          <w:pPr>
            <w:pStyle w:val="Contents2"/>
            <w:tabs>
              <w:tab w:val="clear" w:pos="8743"/>
              <w:tab w:val="right" w:pos="9026" w:leader="dot"/>
            </w:tabs>
            <w:bidi w:val="0"/>
            <w:rPr/>
          </w:pPr>
          <w:hyperlink w:anchor="__RefHeading___Toc178179_2281741623">
            <w:r>
              <w:rPr>
                <w:webHidden/>
                <w:rStyle w:val="IndexLink"/>
              </w:rPr>
              <w:t>Chapter 15: The Adab of Ghusl</w:t>
              <w:tab/>
              <w:t>187</w:t>
            </w:r>
          </w:hyperlink>
        </w:p>
        <w:p>
          <w:pPr>
            <w:pStyle w:val="Contents3"/>
            <w:tabs>
              <w:tab w:val="clear" w:pos="8459"/>
              <w:tab w:val="right" w:pos="9026" w:leader="dot"/>
            </w:tabs>
            <w:bidi w:val="0"/>
            <w:rPr/>
          </w:pPr>
          <w:hyperlink w:anchor="__RefHeading___Toc178181_2281741623">
            <w:r>
              <w:rPr>
                <w:webHidden/>
                <w:rStyle w:val="IndexLink"/>
              </w:rPr>
              <w:t>point</w:t>
              <w:tab/>
              <w:t>187</w:t>
            </w:r>
          </w:hyperlink>
        </w:p>
        <w:p>
          <w:pPr>
            <w:pStyle w:val="Contents3"/>
            <w:tabs>
              <w:tab w:val="clear" w:pos="8459"/>
              <w:tab w:val="right" w:pos="9026" w:leader="dot"/>
            </w:tabs>
            <w:bidi w:val="0"/>
            <w:rPr/>
          </w:pPr>
          <w:hyperlink w:anchor="__RefHeading___Toc178183_2281741623">
            <w:r>
              <w:rPr>
                <w:webHidden/>
                <w:rStyle w:val="IndexLink"/>
              </w:rPr>
              <w:t>Addendum to this Chapter</w:t>
              <w:tab/>
              <w:t>189</w:t>
            </w:r>
          </w:hyperlink>
        </w:p>
        <w:p>
          <w:pPr>
            <w:pStyle w:val="Contents2"/>
            <w:tabs>
              <w:tab w:val="clear" w:pos="8743"/>
              <w:tab w:val="right" w:pos="9026" w:leader="dot"/>
            </w:tabs>
            <w:bidi w:val="0"/>
            <w:rPr/>
          </w:pPr>
          <w:hyperlink w:anchor="__RefHeading___Toc178185_2281741623">
            <w:r>
              <w:rPr>
                <w:webHidden/>
                <w:rStyle w:val="IndexLink"/>
              </w:rPr>
              <w:t>Chapter 16: The Adab of Salat (Ritual Prayer)</w:t>
              <w:tab/>
              <w:t>189</w:t>
            </w:r>
          </w:hyperlink>
        </w:p>
        <w:p>
          <w:pPr>
            <w:pStyle w:val="Contents3"/>
            <w:tabs>
              <w:tab w:val="clear" w:pos="8459"/>
              <w:tab w:val="right" w:pos="9026" w:leader="dot"/>
            </w:tabs>
            <w:bidi w:val="0"/>
            <w:rPr/>
          </w:pPr>
          <w:hyperlink w:anchor="__RefHeading___Toc178187_2281741623">
            <w:r>
              <w:rPr>
                <w:webHidden/>
                <w:rStyle w:val="IndexLink"/>
              </w:rPr>
              <w:t>point</w:t>
              <w:tab/>
              <w:t>189</w:t>
            </w:r>
          </w:hyperlink>
        </w:p>
        <w:p>
          <w:pPr>
            <w:pStyle w:val="Contents3"/>
            <w:tabs>
              <w:tab w:val="clear" w:pos="8459"/>
              <w:tab w:val="right" w:pos="9026" w:leader="dot"/>
            </w:tabs>
            <w:bidi w:val="0"/>
            <w:rPr/>
          </w:pPr>
          <w:hyperlink w:anchor="__RefHeading___Toc178189_2281741623">
            <w:r>
              <w:rPr>
                <w:webHidden/>
                <w:rStyle w:val="IndexLink"/>
              </w:rPr>
              <w:t>Addendum to this Chapter</w:t>
              <w:tab/>
              <w:t>210</w:t>
            </w:r>
          </w:hyperlink>
        </w:p>
        <w:p>
          <w:pPr>
            <w:pStyle w:val="Contents2"/>
            <w:tabs>
              <w:tab w:val="clear" w:pos="8743"/>
              <w:tab w:val="right" w:pos="9026" w:leader="dot"/>
            </w:tabs>
            <w:bidi w:val="0"/>
            <w:rPr/>
          </w:pPr>
          <w:hyperlink w:anchor="__RefHeading___Toc178191_2281741623">
            <w:r>
              <w:rPr>
                <w:webHidden/>
                <w:rStyle w:val="IndexLink"/>
              </w:rPr>
              <w:t>Chapter 17: The Adab of Sawm (Fasting)</w:t>
              <w:tab/>
              <w:t>229</w:t>
            </w:r>
          </w:hyperlink>
        </w:p>
        <w:p>
          <w:pPr>
            <w:pStyle w:val="Contents3"/>
            <w:tabs>
              <w:tab w:val="clear" w:pos="8459"/>
              <w:tab w:val="right" w:pos="9026" w:leader="dot"/>
            </w:tabs>
            <w:bidi w:val="0"/>
            <w:rPr/>
          </w:pPr>
          <w:hyperlink w:anchor="__RefHeading___Toc178193_2281741623">
            <w:r>
              <w:rPr>
                <w:webHidden/>
                <w:rStyle w:val="IndexLink"/>
              </w:rPr>
              <w:t>point</w:t>
              <w:tab/>
              <w:t>229</w:t>
            </w:r>
          </w:hyperlink>
        </w:p>
        <w:p>
          <w:pPr>
            <w:pStyle w:val="Contents3"/>
            <w:tabs>
              <w:tab w:val="clear" w:pos="8459"/>
              <w:tab w:val="right" w:pos="9026" w:leader="dot"/>
            </w:tabs>
            <w:bidi w:val="0"/>
            <w:rPr/>
          </w:pPr>
          <w:hyperlink w:anchor="__RefHeading___Toc178195_2281741623">
            <w:r>
              <w:rPr>
                <w:webHidden/>
                <w:rStyle w:val="IndexLink"/>
              </w:rPr>
              <w:t>Addendum to this Chapter</w:t>
              <w:tab/>
              <w:t>233</w:t>
            </w:r>
          </w:hyperlink>
        </w:p>
        <w:p>
          <w:pPr>
            <w:pStyle w:val="Contents2"/>
            <w:tabs>
              <w:tab w:val="clear" w:pos="8743"/>
              <w:tab w:val="right" w:pos="9026" w:leader="dot"/>
            </w:tabs>
            <w:bidi w:val="0"/>
            <w:rPr/>
          </w:pPr>
          <w:hyperlink w:anchor="__RefHeading___Toc178197_2281741623">
            <w:r>
              <w:rPr>
                <w:webHidden/>
                <w:rStyle w:val="IndexLink"/>
              </w:rPr>
              <w:t>Chapter 18: The Adab of I’tikaf</w:t>
              <w:tab/>
              <w:t>236</w:t>
            </w:r>
          </w:hyperlink>
        </w:p>
        <w:p>
          <w:pPr>
            <w:pStyle w:val="Contents2"/>
            <w:tabs>
              <w:tab w:val="clear" w:pos="8743"/>
              <w:tab w:val="right" w:pos="9026" w:leader="dot"/>
            </w:tabs>
            <w:bidi w:val="0"/>
            <w:rPr/>
          </w:pPr>
          <w:hyperlink w:anchor="__RefHeading___Toc178199_2281741623">
            <w:r>
              <w:rPr>
                <w:webHidden/>
                <w:rStyle w:val="IndexLink"/>
              </w:rPr>
              <w:t>Chapter 19: The Adab of giving Charity</w:t>
              <w:tab/>
              <w:t>237</w:t>
            </w:r>
          </w:hyperlink>
        </w:p>
        <w:p>
          <w:pPr>
            <w:pStyle w:val="Contents3"/>
            <w:tabs>
              <w:tab w:val="clear" w:pos="8459"/>
              <w:tab w:val="right" w:pos="9026" w:leader="dot"/>
            </w:tabs>
            <w:bidi w:val="0"/>
            <w:rPr/>
          </w:pPr>
          <w:hyperlink w:anchor="__RefHeading___Toc178201_2281741623">
            <w:r>
              <w:rPr>
                <w:webHidden/>
                <w:rStyle w:val="IndexLink"/>
              </w:rPr>
              <w:t>point</w:t>
              <w:tab/>
              <w:t>237</w:t>
            </w:r>
          </w:hyperlink>
        </w:p>
        <w:p>
          <w:pPr>
            <w:pStyle w:val="Contents3"/>
            <w:tabs>
              <w:tab w:val="clear" w:pos="8459"/>
              <w:tab w:val="right" w:pos="9026" w:leader="dot"/>
            </w:tabs>
            <w:bidi w:val="0"/>
            <w:rPr/>
          </w:pPr>
          <w:hyperlink w:anchor="__RefHeading___Toc178203_2281741623">
            <w:r>
              <w:rPr>
                <w:webHidden/>
                <w:rStyle w:val="IndexLink"/>
              </w:rPr>
              <w:t>Addendum to this Chapter</w:t>
              <w:tab/>
              <w:t>238</w:t>
            </w:r>
          </w:hyperlink>
        </w:p>
        <w:p>
          <w:pPr>
            <w:pStyle w:val="Contents2"/>
            <w:tabs>
              <w:tab w:val="clear" w:pos="8743"/>
              <w:tab w:val="right" w:pos="9026" w:leader="dot"/>
            </w:tabs>
            <w:bidi w:val="0"/>
            <w:rPr/>
          </w:pPr>
          <w:hyperlink w:anchor="__RefHeading___Toc178205_2281741623">
            <w:r>
              <w:rPr>
                <w:webHidden/>
                <w:rStyle w:val="IndexLink"/>
              </w:rPr>
              <w:t>Chapter 20: The Adab of recitation of the Glorious Qur’an</w:t>
              <w:tab/>
              <w:t>239</w:t>
            </w:r>
          </w:hyperlink>
        </w:p>
        <w:p>
          <w:pPr>
            <w:pStyle w:val="Contents3"/>
            <w:tabs>
              <w:tab w:val="clear" w:pos="8459"/>
              <w:tab w:val="right" w:pos="9026" w:leader="dot"/>
            </w:tabs>
            <w:bidi w:val="0"/>
            <w:rPr/>
          </w:pPr>
          <w:hyperlink w:anchor="__RefHeading___Toc178207_2281741623">
            <w:r>
              <w:rPr>
                <w:webHidden/>
                <w:rStyle w:val="IndexLink"/>
              </w:rPr>
              <w:t>point</w:t>
              <w:tab/>
              <w:t>239</w:t>
            </w:r>
          </w:hyperlink>
        </w:p>
        <w:p>
          <w:pPr>
            <w:pStyle w:val="Contents3"/>
            <w:tabs>
              <w:tab w:val="clear" w:pos="8459"/>
              <w:tab w:val="right" w:pos="9026" w:leader="dot"/>
            </w:tabs>
            <w:bidi w:val="0"/>
            <w:rPr/>
          </w:pPr>
          <w:hyperlink w:anchor="__RefHeading___Toc178209_2281741623">
            <w:r>
              <w:rPr>
                <w:webHidden/>
                <w:rStyle w:val="IndexLink"/>
              </w:rPr>
              <w:t>Addendum to this Chapter</w:t>
              <w:tab/>
              <w:t>241</w:t>
            </w:r>
          </w:hyperlink>
        </w:p>
        <w:p>
          <w:pPr>
            <w:pStyle w:val="Contents2"/>
            <w:tabs>
              <w:tab w:val="clear" w:pos="8743"/>
              <w:tab w:val="right" w:pos="9026" w:leader="dot"/>
            </w:tabs>
            <w:bidi w:val="0"/>
            <w:rPr/>
          </w:pPr>
          <w:hyperlink w:anchor="__RefHeading___Toc178211_2281741623">
            <w:r>
              <w:rPr>
                <w:webHidden/>
                <w:rStyle w:val="IndexLink"/>
              </w:rPr>
              <w:t>Chapter 21: Supplication (Du’a) and its Adab</w:t>
              <w:tab/>
              <w:t>245</w:t>
            </w:r>
          </w:hyperlink>
        </w:p>
        <w:p>
          <w:pPr>
            <w:pStyle w:val="Contents3"/>
            <w:tabs>
              <w:tab w:val="clear" w:pos="8459"/>
              <w:tab w:val="right" w:pos="9026" w:leader="dot"/>
            </w:tabs>
            <w:bidi w:val="0"/>
            <w:rPr/>
          </w:pPr>
          <w:hyperlink w:anchor="__RefHeading___Toc178213_2281741623">
            <w:r>
              <w:rPr>
                <w:webHidden/>
                <w:rStyle w:val="IndexLink"/>
              </w:rPr>
              <w:t>point</w:t>
              <w:tab/>
              <w:t>245</w:t>
            </w:r>
          </w:hyperlink>
        </w:p>
        <w:p>
          <w:pPr>
            <w:pStyle w:val="Contents3"/>
            <w:tabs>
              <w:tab w:val="clear" w:pos="8459"/>
              <w:tab w:val="right" w:pos="9026" w:leader="dot"/>
            </w:tabs>
            <w:bidi w:val="0"/>
            <w:rPr/>
          </w:pPr>
          <w:hyperlink w:anchor="__RefHeading___Toc178215_2281741623">
            <w:r>
              <w:rPr>
                <w:webHidden/>
                <w:rStyle w:val="IndexLink"/>
              </w:rPr>
              <w:t>His Du’a when he looked in the mirror</w:t>
              <w:tab/>
              <w:t>245</w:t>
            </w:r>
          </w:hyperlink>
        </w:p>
        <w:p>
          <w:pPr>
            <w:pStyle w:val="Contents3"/>
            <w:tabs>
              <w:tab w:val="clear" w:pos="8459"/>
              <w:tab w:val="right" w:pos="9026" w:leader="dot"/>
            </w:tabs>
            <w:bidi w:val="0"/>
            <w:rPr/>
          </w:pPr>
          <w:hyperlink w:anchor="__RefHeading___Toc178217_2281741623">
            <w:r>
              <w:rPr>
                <w:webHidden/>
                <w:rStyle w:val="IndexLink"/>
              </w:rPr>
              <w:t>His Du’a when sitting on his mount</w:t>
              <w:tab/>
              <w:t>246</w:t>
            </w:r>
          </w:hyperlink>
        </w:p>
        <w:p>
          <w:pPr>
            <w:pStyle w:val="Contents3"/>
            <w:tabs>
              <w:tab w:val="clear" w:pos="8459"/>
              <w:tab w:val="right" w:pos="9026" w:leader="dot"/>
            </w:tabs>
            <w:bidi w:val="0"/>
            <w:rPr/>
          </w:pPr>
          <w:hyperlink w:anchor="__RefHeading___Toc178219_2281741623">
            <w:r>
              <w:rPr>
                <w:webHidden/>
                <w:rStyle w:val="IndexLink"/>
              </w:rPr>
              <w:t>His Du’a in the night while travelling</w:t>
              <w:tab/>
              <w:t>246</w:t>
            </w:r>
          </w:hyperlink>
        </w:p>
        <w:p>
          <w:pPr>
            <w:pStyle w:val="Contents3"/>
            <w:tabs>
              <w:tab w:val="clear" w:pos="8459"/>
              <w:tab w:val="right" w:pos="9026" w:leader="dot"/>
            </w:tabs>
            <w:bidi w:val="0"/>
            <w:rPr/>
          </w:pPr>
          <w:hyperlink w:anchor="__RefHeading___Toc178221_2281741623">
            <w:r>
              <w:rPr>
                <w:webHidden/>
                <w:rStyle w:val="IndexLink"/>
              </w:rPr>
              <w:t>His Du’a when he wore new clothes</w:t>
              <w:tab/>
              <w:t>247</w:t>
            </w:r>
          </w:hyperlink>
        </w:p>
        <w:p>
          <w:pPr>
            <w:pStyle w:val="Contents3"/>
            <w:tabs>
              <w:tab w:val="clear" w:pos="8459"/>
              <w:tab w:val="right" w:pos="9026" w:leader="dot"/>
            </w:tabs>
            <w:bidi w:val="0"/>
            <w:rPr/>
          </w:pPr>
          <w:hyperlink w:anchor="__RefHeading___Toc178223_2281741623">
            <w:r>
              <w:rPr>
                <w:webHidden/>
                <w:rStyle w:val="IndexLink"/>
              </w:rPr>
              <w:t>His Du’a when he stood up from where he was sitting</w:t>
              <w:tab/>
              <w:t>248</w:t>
            </w:r>
          </w:hyperlink>
        </w:p>
        <w:p>
          <w:pPr>
            <w:pStyle w:val="Contents3"/>
            <w:tabs>
              <w:tab w:val="clear" w:pos="8459"/>
              <w:tab w:val="right" w:pos="9026" w:leader="dot"/>
            </w:tabs>
            <w:bidi w:val="0"/>
            <w:rPr/>
          </w:pPr>
          <w:hyperlink w:anchor="__RefHeading___Toc178225_2281741623">
            <w:r>
              <w:rPr>
                <w:webHidden/>
                <w:rStyle w:val="IndexLink"/>
              </w:rPr>
              <w:t>His Du’a when entering and leaving the masjid</w:t>
              <w:tab/>
              <w:t>248</w:t>
            </w:r>
          </w:hyperlink>
        </w:p>
        <w:p>
          <w:pPr>
            <w:pStyle w:val="Contents3"/>
            <w:tabs>
              <w:tab w:val="clear" w:pos="8459"/>
              <w:tab w:val="right" w:pos="9026" w:leader="dot"/>
            </w:tabs>
            <w:bidi w:val="0"/>
            <w:rPr/>
          </w:pPr>
          <w:hyperlink w:anchor="__RefHeading___Toc178227_2281741623">
            <w:r>
              <w:rPr>
                <w:webHidden/>
                <w:rStyle w:val="IndexLink"/>
              </w:rPr>
              <w:t>His Du’a when he retired to his bed</w:t>
              <w:tab/>
              <w:t>249</w:t>
            </w:r>
          </w:hyperlink>
        </w:p>
        <w:p>
          <w:pPr>
            <w:pStyle w:val="Contents3"/>
            <w:tabs>
              <w:tab w:val="clear" w:pos="8459"/>
              <w:tab w:val="right" w:pos="9026" w:leader="dot"/>
            </w:tabs>
            <w:bidi w:val="0"/>
            <w:rPr/>
          </w:pPr>
          <w:hyperlink w:anchor="__RefHeading___Toc178229_2281741623">
            <w:r>
              <w:rPr>
                <w:webHidden/>
                <w:rStyle w:val="IndexLink"/>
              </w:rPr>
              <w:t>His Du’a when the table-spread is laid out</w:t>
              <w:tab/>
              <w:t>250</w:t>
            </w:r>
          </w:hyperlink>
        </w:p>
        <w:p>
          <w:pPr>
            <w:pStyle w:val="Contents3"/>
            <w:tabs>
              <w:tab w:val="clear" w:pos="8459"/>
              <w:tab w:val="right" w:pos="9026" w:leader="dot"/>
            </w:tabs>
            <w:bidi w:val="0"/>
            <w:rPr/>
          </w:pPr>
          <w:hyperlink w:anchor="__RefHeading___Toc178231_2281741623">
            <w:r>
              <w:rPr>
                <w:webHidden/>
                <w:rStyle w:val="IndexLink"/>
              </w:rPr>
              <w:t>His Du’a when he touched the food</w:t>
              <w:tab/>
              <w:t>251</w:t>
            </w:r>
          </w:hyperlink>
        </w:p>
        <w:p>
          <w:pPr>
            <w:pStyle w:val="Contents3"/>
            <w:tabs>
              <w:tab w:val="clear" w:pos="8459"/>
              <w:tab w:val="right" w:pos="9026" w:leader="dot"/>
            </w:tabs>
            <w:bidi w:val="0"/>
            <w:rPr/>
          </w:pPr>
          <w:hyperlink w:anchor="__RefHeading___Toc178233_2281741623">
            <w:r>
              <w:rPr>
                <w:webHidden/>
                <w:rStyle w:val="IndexLink"/>
              </w:rPr>
              <w:t>His Du’a when the table-spread was picked up</w:t>
              <w:tab/>
              <w:t>251</w:t>
            </w:r>
          </w:hyperlink>
        </w:p>
        <w:p>
          <w:pPr>
            <w:pStyle w:val="Contents3"/>
            <w:tabs>
              <w:tab w:val="clear" w:pos="8459"/>
              <w:tab w:val="right" w:pos="9026" w:leader="dot"/>
            </w:tabs>
            <w:bidi w:val="0"/>
            <w:rPr/>
          </w:pPr>
          <w:hyperlink w:anchor="__RefHeading___Toc178235_2281741623">
            <w:r>
              <w:rPr>
                <w:webHidden/>
                <w:rStyle w:val="IndexLink"/>
              </w:rPr>
              <w:t>His Du’a when eating and drinking milk</w:t>
              <w:tab/>
              <w:t>251</w:t>
            </w:r>
          </w:hyperlink>
        </w:p>
        <w:p>
          <w:pPr>
            <w:pStyle w:val="Contents3"/>
            <w:tabs>
              <w:tab w:val="clear" w:pos="8459"/>
              <w:tab w:val="right" w:pos="9026" w:leader="dot"/>
            </w:tabs>
            <w:bidi w:val="0"/>
            <w:rPr/>
          </w:pPr>
          <w:hyperlink w:anchor="__RefHeading___Toc178237_2281741623">
            <w:r>
              <w:rPr>
                <w:webHidden/>
                <w:rStyle w:val="IndexLink"/>
              </w:rPr>
              <w:t>His Du’a when he saw fresh fruit</w:t>
              <w:tab/>
              <w:t>252</w:t>
            </w:r>
          </w:hyperlink>
        </w:p>
        <w:p>
          <w:pPr>
            <w:pStyle w:val="Contents3"/>
            <w:tabs>
              <w:tab w:val="clear" w:pos="8459"/>
              <w:tab w:val="right" w:pos="9026" w:leader="dot"/>
            </w:tabs>
            <w:bidi w:val="0"/>
            <w:rPr/>
          </w:pPr>
          <w:hyperlink w:anchor="__RefHeading___Toc178239_2281741623">
            <w:r>
              <w:rPr>
                <w:webHidden/>
                <w:rStyle w:val="IndexLink"/>
              </w:rPr>
              <w:t>His Du’a when he entered the washroom</w:t>
              <w:tab/>
              <w:t>252</w:t>
            </w:r>
          </w:hyperlink>
        </w:p>
        <w:p>
          <w:pPr>
            <w:pStyle w:val="Contents3"/>
            <w:tabs>
              <w:tab w:val="clear" w:pos="8459"/>
              <w:tab w:val="right" w:pos="9026" w:leader="dot"/>
            </w:tabs>
            <w:bidi w:val="0"/>
            <w:rPr/>
          </w:pPr>
          <w:hyperlink w:anchor="__RefHeading___Toc178241_2281741623">
            <w:r>
              <w:rPr>
                <w:webHidden/>
                <w:rStyle w:val="IndexLink"/>
              </w:rPr>
              <w:t>His Du’a when he passed by the graves</w:t>
              <w:tab/>
              <w:t>253</w:t>
            </w:r>
          </w:hyperlink>
        </w:p>
        <w:p>
          <w:pPr>
            <w:pStyle w:val="Contents3"/>
            <w:tabs>
              <w:tab w:val="clear" w:pos="8459"/>
              <w:tab w:val="right" w:pos="9026" w:leader="dot"/>
            </w:tabs>
            <w:bidi w:val="0"/>
            <w:rPr/>
          </w:pPr>
          <w:hyperlink w:anchor="__RefHeading___Toc178243_2281741623">
            <w:r>
              <w:rPr>
                <w:webHidden/>
                <w:rStyle w:val="IndexLink"/>
              </w:rPr>
              <w:t>His Du’a when visiting the graves</w:t>
              <w:tab/>
              <w:t>253</w:t>
            </w:r>
          </w:hyperlink>
        </w:p>
        <w:p>
          <w:pPr>
            <w:pStyle w:val="Contents3"/>
            <w:tabs>
              <w:tab w:val="clear" w:pos="8459"/>
              <w:tab w:val="right" w:pos="9026" w:leader="dot"/>
            </w:tabs>
            <w:bidi w:val="0"/>
            <w:rPr/>
          </w:pPr>
          <w:hyperlink w:anchor="__RefHeading___Toc178245_2281741623">
            <w:r>
              <w:rPr>
                <w:webHidden/>
                <w:rStyle w:val="IndexLink"/>
              </w:rPr>
              <w:t>His Du’a in the event of something pleasing or distressing coming upon him</w:t>
              <w:tab/>
              <w:t>254</w:t>
            </w:r>
          </w:hyperlink>
        </w:p>
        <w:p>
          <w:pPr>
            <w:pStyle w:val="Contents3"/>
            <w:tabs>
              <w:tab w:val="clear" w:pos="8459"/>
              <w:tab w:val="right" w:pos="9026" w:leader="dot"/>
            </w:tabs>
            <w:bidi w:val="0"/>
            <w:rPr/>
          </w:pPr>
          <w:hyperlink w:anchor="__RefHeading___Toc178247_2281741623">
            <w:r>
              <w:rPr>
                <w:webHidden/>
                <w:rStyle w:val="IndexLink"/>
              </w:rPr>
              <w:t>His Du’a when he saw what he liked</w:t>
              <w:tab/>
              <w:t>254</w:t>
            </w:r>
          </w:hyperlink>
        </w:p>
        <w:p>
          <w:pPr>
            <w:pStyle w:val="Contents3"/>
            <w:tabs>
              <w:tab w:val="clear" w:pos="8459"/>
              <w:tab w:val="right" w:pos="9026" w:leader="dot"/>
            </w:tabs>
            <w:bidi w:val="0"/>
            <w:rPr/>
          </w:pPr>
          <w:hyperlink w:anchor="__RefHeading___Toc178249_2281741623">
            <w:r>
              <w:rPr>
                <w:webHidden/>
                <w:rStyle w:val="IndexLink"/>
              </w:rPr>
              <w:t>His Dhikr when he heard the Adhan</w:t>
              <w:tab/>
              <w:t>254</w:t>
            </w:r>
          </w:hyperlink>
        </w:p>
        <w:p>
          <w:pPr>
            <w:pStyle w:val="Contents3"/>
            <w:tabs>
              <w:tab w:val="clear" w:pos="8459"/>
              <w:tab w:val="right" w:pos="9026" w:leader="dot"/>
            </w:tabs>
            <w:bidi w:val="0"/>
            <w:rPr/>
          </w:pPr>
          <w:hyperlink w:anchor="__RefHeading___Toc178251_2281741623">
            <w:r>
              <w:rPr>
                <w:webHidden/>
                <w:rStyle w:val="IndexLink"/>
              </w:rPr>
              <w:t>His Dhikr at the end of the Maghrib Prayer</w:t>
              <w:tab/>
              <w:t>256</w:t>
            </w:r>
          </w:hyperlink>
        </w:p>
        <w:p>
          <w:pPr>
            <w:pStyle w:val="Contents3"/>
            <w:tabs>
              <w:tab w:val="clear" w:pos="8459"/>
              <w:tab w:val="right" w:pos="9026" w:leader="dot"/>
            </w:tabs>
            <w:bidi w:val="0"/>
            <w:rPr/>
          </w:pPr>
          <w:hyperlink w:anchor="__RefHeading___Toc178253_2281741623">
            <w:r>
              <w:rPr>
                <w:webHidden/>
                <w:rStyle w:val="IndexLink"/>
              </w:rPr>
              <w:t>His Dhikr and Du’a in the Qunut of the Witr Prayer</w:t>
              <w:tab/>
              <w:t>256</w:t>
            </w:r>
          </w:hyperlink>
        </w:p>
        <w:p>
          <w:pPr>
            <w:pStyle w:val="Contents3"/>
            <w:tabs>
              <w:tab w:val="clear" w:pos="8459"/>
              <w:tab w:val="right" w:pos="9026" w:leader="dot"/>
            </w:tabs>
            <w:bidi w:val="0"/>
            <w:rPr/>
          </w:pPr>
          <w:hyperlink w:anchor="__RefHeading___Toc178255_2281741623">
            <w:r>
              <w:rPr>
                <w:webHidden/>
                <w:rStyle w:val="IndexLink"/>
              </w:rPr>
              <w:t>His Du’a when opening the Fast</w:t>
              <w:tab/>
              <w:t>257</w:t>
            </w:r>
          </w:hyperlink>
        </w:p>
        <w:p>
          <w:pPr>
            <w:pStyle w:val="Contents3"/>
            <w:tabs>
              <w:tab w:val="clear" w:pos="8459"/>
              <w:tab w:val="right" w:pos="9026" w:leader="dot"/>
            </w:tabs>
            <w:bidi w:val="0"/>
            <w:rPr/>
          </w:pPr>
          <w:hyperlink w:anchor="__RefHeading___Toc178257_2281741623">
            <w:r>
              <w:rPr>
                <w:webHidden/>
                <w:rStyle w:val="IndexLink"/>
              </w:rPr>
              <w:t>His Du’a after the Prayer</w:t>
              <w:tab/>
              <w:t>257</w:t>
            </w:r>
          </w:hyperlink>
        </w:p>
        <w:p>
          <w:pPr>
            <w:pStyle w:val="Contents3"/>
            <w:tabs>
              <w:tab w:val="clear" w:pos="8459"/>
              <w:tab w:val="right" w:pos="9026" w:leader="dot"/>
            </w:tabs>
            <w:bidi w:val="0"/>
            <w:rPr/>
          </w:pPr>
          <w:hyperlink w:anchor="__RefHeading___Toc178259_2281741623">
            <w:r>
              <w:rPr>
                <w:webHidden/>
                <w:rStyle w:val="IndexLink"/>
              </w:rPr>
              <w:t>His Du’a after the Nafilah of the Fajr Prayer</w:t>
              <w:tab/>
              <w:t>260</w:t>
            </w:r>
          </w:hyperlink>
        </w:p>
        <w:p>
          <w:pPr>
            <w:pStyle w:val="Contents3"/>
            <w:tabs>
              <w:tab w:val="clear" w:pos="8459"/>
              <w:tab w:val="right" w:pos="9026" w:leader="dot"/>
            </w:tabs>
            <w:bidi w:val="0"/>
            <w:rPr/>
          </w:pPr>
          <w:hyperlink w:anchor="__RefHeading___Toc178261_2281741623">
            <w:r>
              <w:rPr>
                <w:webHidden/>
                <w:rStyle w:val="IndexLink"/>
              </w:rPr>
              <w:t>His Du’a after the Fajr Prayer</w:t>
              <w:tab/>
              <w:t>260</w:t>
            </w:r>
          </w:hyperlink>
        </w:p>
        <w:p>
          <w:pPr>
            <w:pStyle w:val="Contents3"/>
            <w:tabs>
              <w:tab w:val="clear" w:pos="8459"/>
              <w:tab w:val="right" w:pos="9026" w:leader="dot"/>
            </w:tabs>
            <w:bidi w:val="0"/>
            <w:rPr/>
          </w:pPr>
          <w:hyperlink w:anchor="__RefHeading___Toc178263_2281741623">
            <w:r>
              <w:rPr>
                <w:webHidden/>
                <w:rStyle w:val="IndexLink"/>
              </w:rPr>
              <w:t>His Dhikr after the Fajr Prayer</w:t>
              <w:tab/>
              <w:t>261</w:t>
            </w:r>
          </w:hyperlink>
        </w:p>
        <w:p>
          <w:pPr>
            <w:pStyle w:val="Contents3"/>
            <w:tabs>
              <w:tab w:val="clear" w:pos="8459"/>
              <w:tab w:val="right" w:pos="9026" w:leader="dot"/>
            </w:tabs>
            <w:bidi w:val="0"/>
            <w:rPr/>
          </w:pPr>
          <w:hyperlink w:anchor="__RefHeading___Toc178265_2281741623">
            <w:r>
              <w:rPr>
                <w:webHidden/>
                <w:rStyle w:val="IndexLink"/>
              </w:rPr>
              <w:t>His Du’a after the Dhuhr Prayer</w:t>
              <w:tab/>
              <w:t>262</w:t>
            </w:r>
          </w:hyperlink>
        </w:p>
        <w:p>
          <w:pPr>
            <w:pStyle w:val="Contents3"/>
            <w:tabs>
              <w:tab w:val="clear" w:pos="8459"/>
              <w:tab w:val="right" w:pos="9026" w:leader="dot"/>
            </w:tabs>
            <w:bidi w:val="0"/>
            <w:rPr/>
          </w:pPr>
          <w:hyperlink w:anchor="__RefHeading___Toc178267_2281741623">
            <w:r>
              <w:rPr>
                <w:webHidden/>
                <w:rStyle w:val="IndexLink"/>
              </w:rPr>
              <w:t>His Du’a in his Sujud (Prostration)</w:t>
              <w:tab/>
              <w:t>263</w:t>
            </w:r>
          </w:hyperlink>
        </w:p>
        <w:p>
          <w:pPr>
            <w:pStyle w:val="Contents3"/>
            <w:tabs>
              <w:tab w:val="clear" w:pos="8459"/>
              <w:tab w:val="right" w:pos="9026" w:leader="dot"/>
            </w:tabs>
            <w:bidi w:val="0"/>
            <w:rPr/>
          </w:pPr>
          <w:hyperlink w:anchor="__RefHeading___Toc178269_2281741623">
            <w:r>
              <w:rPr>
                <w:webHidden/>
                <w:rStyle w:val="IndexLink"/>
              </w:rPr>
              <w:t>His Du’a when he wanted to leave (after completing) his Prayer</w:t>
              <w:tab/>
              <w:t>263</w:t>
            </w:r>
          </w:hyperlink>
        </w:p>
        <w:p>
          <w:pPr>
            <w:pStyle w:val="Contents3"/>
            <w:tabs>
              <w:tab w:val="clear" w:pos="8459"/>
              <w:tab w:val="right" w:pos="9026" w:leader="dot"/>
            </w:tabs>
            <w:bidi w:val="0"/>
            <w:rPr/>
          </w:pPr>
          <w:hyperlink w:anchor="__RefHeading___Toc178271_2281741623">
            <w:r>
              <w:rPr>
                <w:webHidden/>
                <w:rStyle w:val="IndexLink"/>
              </w:rPr>
              <w:t>His Du’a after the Prayer</w:t>
              <w:tab/>
              <w:t>264</w:t>
            </w:r>
          </w:hyperlink>
        </w:p>
        <w:p>
          <w:pPr>
            <w:pStyle w:val="Contents3"/>
            <w:tabs>
              <w:tab w:val="clear" w:pos="8459"/>
              <w:tab w:val="right" w:pos="9026" w:leader="dot"/>
            </w:tabs>
            <w:bidi w:val="0"/>
            <w:rPr/>
          </w:pPr>
          <w:hyperlink w:anchor="__RefHeading___Toc178273_2281741623">
            <w:r>
              <w:rPr>
                <w:webHidden/>
                <w:rStyle w:val="IndexLink"/>
              </w:rPr>
              <w:t>His Salah and Du’a at the beginning of the New Year</w:t>
              <w:tab/>
              <w:t>264</w:t>
            </w:r>
          </w:hyperlink>
        </w:p>
        <w:p>
          <w:pPr>
            <w:pStyle w:val="Contents3"/>
            <w:tabs>
              <w:tab w:val="clear" w:pos="8459"/>
              <w:tab w:val="right" w:pos="9026" w:leader="dot"/>
            </w:tabs>
            <w:bidi w:val="0"/>
            <w:rPr/>
          </w:pPr>
          <w:hyperlink w:anchor="__RefHeading___Toc178275_2281741623">
            <w:r>
              <w:rPr>
                <w:webHidden/>
                <w:rStyle w:val="IndexLink"/>
              </w:rPr>
              <w:t>His Du’a on the night of Fifteenth of Sha’ban</w:t>
              <w:tab/>
              <w:t>266</w:t>
            </w:r>
          </w:hyperlink>
        </w:p>
        <w:p>
          <w:pPr>
            <w:pStyle w:val="Contents3"/>
            <w:tabs>
              <w:tab w:val="clear" w:pos="8459"/>
              <w:tab w:val="right" w:pos="9026" w:leader="dot"/>
            </w:tabs>
            <w:bidi w:val="0"/>
            <w:rPr/>
          </w:pPr>
          <w:hyperlink w:anchor="__RefHeading___Toc178277_2281741623">
            <w:r>
              <w:rPr>
                <w:webHidden/>
                <w:rStyle w:val="IndexLink"/>
              </w:rPr>
              <w:t>His Du’a upon seeing the New-Moon</w:t>
              <w:tab/>
              <w:t>269</w:t>
            </w:r>
          </w:hyperlink>
        </w:p>
        <w:p>
          <w:pPr>
            <w:pStyle w:val="Contents3"/>
            <w:tabs>
              <w:tab w:val="clear" w:pos="8459"/>
              <w:tab w:val="right" w:pos="9026" w:leader="dot"/>
            </w:tabs>
            <w:bidi w:val="0"/>
            <w:rPr/>
          </w:pPr>
          <w:hyperlink w:anchor="__RefHeading___Toc178279_2281741623">
            <w:r>
              <w:rPr>
                <w:webHidden/>
                <w:rStyle w:val="IndexLink"/>
              </w:rPr>
              <w:t>His Du’a upon seeing the New-Moon of the month of Ramadhan</w:t>
              <w:tab/>
              <w:t>270</w:t>
            </w:r>
          </w:hyperlink>
        </w:p>
        <w:p>
          <w:pPr>
            <w:pStyle w:val="Contents3"/>
            <w:tabs>
              <w:tab w:val="clear" w:pos="8459"/>
              <w:tab w:val="right" w:pos="9026" w:leader="dot"/>
            </w:tabs>
            <w:bidi w:val="0"/>
            <w:rPr/>
          </w:pPr>
          <w:hyperlink w:anchor="__RefHeading___Toc178281_2281741623">
            <w:r>
              <w:rPr>
                <w:webHidden/>
                <w:rStyle w:val="IndexLink"/>
              </w:rPr>
              <w:t>His Daily Dhikr</w:t>
              <w:tab/>
              <w:t>270</w:t>
            </w:r>
          </w:hyperlink>
        </w:p>
        <w:p>
          <w:pPr>
            <w:pStyle w:val="Contents3"/>
            <w:tabs>
              <w:tab w:val="clear" w:pos="8459"/>
              <w:tab w:val="right" w:pos="9026" w:leader="dot"/>
            </w:tabs>
            <w:bidi w:val="0"/>
            <w:rPr/>
          </w:pPr>
          <w:hyperlink w:anchor="__RefHeading___Toc178283_2281741623">
            <w:r>
              <w:rPr>
                <w:webHidden/>
                <w:rStyle w:val="IndexLink"/>
              </w:rPr>
              <w:t>His Dhikr in the Morning and Evening</w:t>
              <w:tab/>
              <w:t>271</w:t>
            </w:r>
          </w:hyperlink>
        </w:p>
        <w:p>
          <w:pPr>
            <w:pStyle w:val="Contents3"/>
            <w:tabs>
              <w:tab w:val="clear" w:pos="8459"/>
              <w:tab w:val="right" w:pos="9026" w:leader="dot"/>
            </w:tabs>
            <w:bidi w:val="0"/>
            <w:rPr/>
          </w:pPr>
          <w:hyperlink w:anchor="__RefHeading___Toc178285_2281741623">
            <w:r>
              <w:rPr>
                <w:webHidden/>
                <w:rStyle w:val="IndexLink"/>
              </w:rPr>
              <w:t>His remedy for Headache</w:t>
              <w:tab/>
              <w:t>273</w:t>
            </w:r>
          </w:hyperlink>
        </w:p>
        <w:p>
          <w:pPr>
            <w:pStyle w:val="Contents3"/>
            <w:tabs>
              <w:tab w:val="clear" w:pos="8459"/>
              <w:tab w:val="right" w:pos="9026" w:leader="dot"/>
            </w:tabs>
            <w:bidi w:val="0"/>
            <w:rPr/>
          </w:pPr>
          <w:hyperlink w:anchor="__RefHeading___Toc178287_2281741623">
            <w:r>
              <w:rPr>
                <w:webHidden/>
                <w:rStyle w:val="IndexLink"/>
              </w:rPr>
              <w:t>His seeking protection from fever and other ailments</w:t>
              <w:tab/>
              <w:t>273</w:t>
            </w:r>
          </w:hyperlink>
        </w:p>
        <w:p>
          <w:pPr>
            <w:pStyle w:val="Contents3"/>
            <w:tabs>
              <w:tab w:val="clear" w:pos="8459"/>
              <w:tab w:val="right" w:pos="9026" w:leader="dot"/>
            </w:tabs>
            <w:bidi w:val="0"/>
            <w:rPr/>
          </w:pPr>
          <w:hyperlink w:anchor="__RefHeading___Toc178289_2281741623">
            <w:r>
              <w:rPr>
                <w:webHidden/>
                <w:rStyle w:val="IndexLink"/>
              </w:rPr>
              <w:t>His invocation for protection from fever</w:t>
              <w:tab/>
              <w:t>273</w:t>
            </w:r>
          </w:hyperlink>
        </w:p>
        <w:p>
          <w:pPr>
            <w:pStyle w:val="Contents3"/>
            <w:tabs>
              <w:tab w:val="clear" w:pos="8459"/>
              <w:tab w:val="right" w:pos="9026" w:leader="dot"/>
            </w:tabs>
            <w:bidi w:val="0"/>
            <w:rPr/>
          </w:pPr>
          <w:hyperlink w:anchor="__RefHeading___Toc178291_2281741623">
            <w:r>
              <w:rPr>
                <w:webHidden/>
                <w:rStyle w:val="IndexLink"/>
              </w:rPr>
              <w:t>His invocation for protection from magic</w:t>
              <w:tab/>
              <w:t>274</w:t>
            </w:r>
          </w:hyperlink>
        </w:p>
        <w:p>
          <w:pPr>
            <w:pStyle w:val="Contents3"/>
            <w:tabs>
              <w:tab w:val="clear" w:pos="8459"/>
              <w:tab w:val="right" w:pos="9026" w:leader="dot"/>
            </w:tabs>
            <w:bidi w:val="0"/>
            <w:rPr/>
          </w:pPr>
          <w:hyperlink w:anchor="__RefHeading___Toc178293_2281741623">
            <w:r>
              <w:rPr>
                <w:webHidden/>
                <w:rStyle w:val="IndexLink"/>
              </w:rPr>
              <w:t>Another one of his invocations</w:t>
              <w:tab/>
              <w:t>275</w:t>
            </w:r>
          </w:hyperlink>
        </w:p>
        <w:p>
          <w:pPr>
            <w:pStyle w:val="Contents3"/>
            <w:tabs>
              <w:tab w:val="clear" w:pos="8459"/>
              <w:tab w:val="right" w:pos="9026" w:leader="dot"/>
            </w:tabs>
            <w:bidi w:val="0"/>
            <w:rPr/>
          </w:pPr>
          <w:hyperlink w:anchor="__RefHeading___Toc178295_2281741623">
            <w:r>
              <w:rPr>
                <w:webHidden/>
                <w:rStyle w:val="IndexLink"/>
              </w:rPr>
              <w:t>His Du’a when Distressed or Troubled</w:t>
              <w:tab/>
              <w:t>275</w:t>
            </w:r>
          </w:hyperlink>
        </w:p>
        <w:p>
          <w:pPr>
            <w:pStyle w:val="Contents3"/>
            <w:tabs>
              <w:tab w:val="clear" w:pos="8459"/>
              <w:tab w:val="right" w:pos="9026" w:leader="dot"/>
            </w:tabs>
            <w:bidi w:val="0"/>
            <w:rPr/>
          </w:pPr>
          <w:hyperlink w:anchor="__RefHeading___Toc178297_2281741623">
            <w:r>
              <w:rPr>
                <w:webHidden/>
                <w:rStyle w:val="IndexLink"/>
              </w:rPr>
              <w:t>His Du’a for memorizing the Holy Qur’an</w:t>
              <w:tab/>
              <w:t>276</w:t>
            </w:r>
          </w:hyperlink>
        </w:p>
        <w:p>
          <w:pPr>
            <w:pStyle w:val="Contents3"/>
            <w:tabs>
              <w:tab w:val="clear" w:pos="8459"/>
              <w:tab w:val="right" w:pos="9026" w:leader="dot"/>
            </w:tabs>
            <w:bidi w:val="0"/>
            <w:rPr/>
          </w:pPr>
          <w:hyperlink w:anchor="__RefHeading___Toc178299_2281741623">
            <w:r>
              <w:rPr>
                <w:webHidden/>
                <w:rStyle w:val="IndexLink"/>
              </w:rPr>
              <w:t>His Covering</w:t>
              <w:tab/>
              <w:t>277</w:t>
            </w:r>
          </w:hyperlink>
        </w:p>
        <w:p>
          <w:pPr>
            <w:pStyle w:val="Contents3"/>
            <w:tabs>
              <w:tab w:val="clear" w:pos="8459"/>
              <w:tab w:val="right" w:pos="9026" w:leader="dot"/>
            </w:tabs>
            <w:bidi w:val="0"/>
            <w:rPr/>
          </w:pPr>
          <w:hyperlink w:anchor="__RefHeading___Toc178301_2281741623">
            <w:r>
              <w:rPr>
                <w:webHidden/>
                <w:rStyle w:val="IndexLink"/>
              </w:rPr>
              <w:t>Addendum to this Chapter</w:t>
              <w:tab/>
              <w:t>279</w:t>
            </w:r>
          </w:hyperlink>
        </w:p>
        <w:p>
          <w:pPr>
            <w:pStyle w:val="Contents4"/>
            <w:tabs>
              <w:tab w:val="clear" w:pos="8176"/>
              <w:tab w:val="right" w:pos="9026" w:leader="dot"/>
            </w:tabs>
            <w:bidi w:val="0"/>
            <w:rPr/>
          </w:pPr>
          <w:hyperlink w:anchor="__RefHeading___Toc178303_2281741623">
            <w:r>
              <w:rPr>
                <w:webHidden/>
                <w:rStyle w:val="IndexLink"/>
              </w:rPr>
              <w:t>point</w:t>
              <w:tab/>
              <w:t>279</w:t>
            </w:r>
          </w:hyperlink>
        </w:p>
        <w:p>
          <w:pPr>
            <w:pStyle w:val="Contents4"/>
            <w:tabs>
              <w:tab w:val="clear" w:pos="8176"/>
              <w:tab w:val="right" w:pos="9026" w:leader="dot"/>
            </w:tabs>
            <w:bidi w:val="0"/>
            <w:rPr/>
          </w:pPr>
          <w:hyperlink w:anchor="__RefHeading___Toc178305_2281741623">
            <w:r>
              <w:rPr>
                <w:webHidden/>
                <w:rStyle w:val="IndexLink"/>
              </w:rPr>
              <w:t>His Du’a in the Morning</w:t>
              <w:tab/>
              <w:t>279</w:t>
            </w:r>
          </w:hyperlink>
        </w:p>
        <w:p>
          <w:pPr>
            <w:pStyle w:val="Contents4"/>
            <w:tabs>
              <w:tab w:val="clear" w:pos="8176"/>
              <w:tab w:val="right" w:pos="9026" w:leader="dot"/>
            </w:tabs>
            <w:bidi w:val="0"/>
            <w:rPr/>
          </w:pPr>
          <w:hyperlink w:anchor="__RefHeading___Toc178307_2281741623">
            <w:r>
              <w:rPr>
                <w:webHidden/>
                <w:rStyle w:val="IndexLink"/>
              </w:rPr>
              <w:t>His Invocation</w:t>
              <w:tab/>
              <w:t>281</w:t>
            </w:r>
          </w:hyperlink>
        </w:p>
        <w:p>
          <w:pPr>
            <w:pStyle w:val="Contents4"/>
            <w:tabs>
              <w:tab w:val="clear" w:pos="8176"/>
              <w:tab w:val="right" w:pos="9026" w:leader="dot"/>
            </w:tabs>
            <w:bidi w:val="0"/>
            <w:rPr/>
          </w:pPr>
          <w:hyperlink w:anchor="__RefHeading___Toc178309_2281741623">
            <w:r>
              <w:rPr>
                <w:webHidden/>
                <w:rStyle w:val="IndexLink"/>
              </w:rPr>
              <w:t>His invocation when in difficulty or great distress</w:t>
              <w:tab/>
              <w:t>282</w:t>
            </w:r>
          </w:hyperlink>
        </w:p>
        <w:p>
          <w:pPr>
            <w:pStyle w:val="Contents4"/>
            <w:tabs>
              <w:tab w:val="clear" w:pos="8176"/>
              <w:tab w:val="right" w:pos="9026" w:leader="dot"/>
            </w:tabs>
            <w:bidi w:val="0"/>
            <w:rPr/>
          </w:pPr>
          <w:hyperlink w:anchor="__RefHeading___Toc178311_2281741623">
            <w:r>
              <w:rPr>
                <w:webHidden/>
                <w:rStyle w:val="IndexLink"/>
              </w:rPr>
              <w:t>His Du’a when something made him sad</w:t>
              <w:tab/>
              <w:t>283</w:t>
            </w:r>
          </w:hyperlink>
        </w:p>
        <w:p>
          <w:pPr>
            <w:pStyle w:val="Contents4"/>
            <w:tabs>
              <w:tab w:val="clear" w:pos="8176"/>
              <w:tab w:val="right" w:pos="9026" w:leader="dot"/>
            </w:tabs>
            <w:bidi w:val="0"/>
            <w:rPr/>
          </w:pPr>
          <w:hyperlink w:anchor="__RefHeading___Toc178313_2281741623">
            <w:r>
              <w:rPr>
                <w:webHidden/>
                <w:rStyle w:val="IndexLink"/>
              </w:rPr>
              <w:t>His Du’a when he saw the New Moon</w:t>
              <w:tab/>
              <w:t>284</w:t>
            </w:r>
          </w:hyperlink>
        </w:p>
        <w:p>
          <w:pPr>
            <w:pStyle w:val="Contents4"/>
            <w:tabs>
              <w:tab w:val="clear" w:pos="8176"/>
              <w:tab w:val="right" w:pos="9026" w:leader="dot"/>
            </w:tabs>
            <w:bidi w:val="0"/>
            <w:rPr/>
          </w:pPr>
          <w:hyperlink w:anchor="__RefHeading___Toc178315_2281741623">
            <w:r>
              <w:rPr>
                <w:webHidden/>
                <w:rStyle w:val="IndexLink"/>
              </w:rPr>
              <w:t>His Du’a at the time of the New Moon of Rajab and other Months</w:t>
              <w:tab/>
              <w:t>285</w:t>
            </w:r>
          </w:hyperlink>
        </w:p>
        <w:p>
          <w:pPr>
            <w:pStyle w:val="Contents4"/>
            <w:tabs>
              <w:tab w:val="clear" w:pos="8176"/>
              <w:tab w:val="right" w:pos="9026" w:leader="dot"/>
            </w:tabs>
            <w:bidi w:val="0"/>
            <w:rPr/>
          </w:pPr>
          <w:hyperlink w:anchor="__RefHeading___Toc178317_2281741623">
            <w:r>
              <w:rPr>
                <w:webHidden/>
                <w:rStyle w:val="IndexLink"/>
              </w:rPr>
              <w:t>His Du’a after the Dhuhr Prayer</w:t>
              <w:tab/>
              <w:t>286</w:t>
            </w:r>
          </w:hyperlink>
        </w:p>
        <w:p>
          <w:pPr>
            <w:pStyle w:val="Contents4"/>
            <w:tabs>
              <w:tab w:val="clear" w:pos="8176"/>
              <w:tab w:val="right" w:pos="9026" w:leader="dot"/>
            </w:tabs>
            <w:bidi w:val="0"/>
            <w:rPr/>
          </w:pPr>
          <w:hyperlink w:anchor="__RefHeading___Toc178319_2281741623">
            <w:r>
              <w:rPr>
                <w:webHidden/>
                <w:rStyle w:val="IndexLink"/>
              </w:rPr>
              <w:t>His Du’a after every Two Rak’ahs of the Nafilah of Dhuhr</w:t>
              <w:tab/>
              <w:t>287</w:t>
            </w:r>
          </w:hyperlink>
        </w:p>
        <w:p>
          <w:pPr>
            <w:pStyle w:val="Contents4"/>
            <w:tabs>
              <w:tab w:val="clear" w:pos="8176"/>
              <w:tab w:val="right" w:pos="9026" w:leader="dot"/>
            </w:tabs>
            <w:bidi w:val="0"/>
            <w:rPr/>
          </w:pPr>
          <w:hyperlink w:anchor="__RefHeading___Toc178321_2281741623">
            <w:r>
              <w:rPr>
                <w:webHidden/>
                <w:rStyle w:val="IndexLink"/>
              </w:rPr>
              <w:t>His Du’a after the Fajr Prayer</w:t>
              <w:tab/>
              <w:t>293</w:t>
            </w:r>
          </w:hyperlink>
        </w:p>
        <w:p>
          <w:pPr>
            <w:pStyle w:val="Contents4"/>
            <w:tabs>
              <w:tab w:val="clear" w:pos="8176"/>
              <w:tab w:val="right" w:pos="9026" w:leader="dot"/>
            </w:tabs>
            <w:bidi w:val="0"/>
            <w:rPr/>
          </w:pPr>
          <w:hyperlink w:anchor="__RefHeading___Toc178323_2281741623">
            <w:r>
              <w:rPr>
                <w:webHidden/>
                <w:rStyle w:val="IndexLink"/>
              </w:rPr>
              <w:t>His Du’a on the first Night of Ramadhan</w:t>
              <w:tab/>
              <w:t>294</w:t>
            </w:r>
          </w:hyperlink>
        </w:p>
        <w:p>
          <w:pPr>
            <w:pStyle w:val="Contents4"/>
            <w:tabs>
              <w:tab w:val="clear" w:pos="8176"/>
              <w:tab w:val="right" w:pos="9026" w:leader="dot"/>
            </w:tabs>
            <w:bidi w:val="0"/>
            <w:rPr/>
          </w:pPr>
          <w:hyperlink w:anchor="__RefHeading___Toc178325_2281741623">
            <w:r>
              <w:rPr>
                <w:webHidden/>
                <w:rStyle w:val="IndexLink"/>
              </w:rPr>
              <w:t>His Du’a in the Morning and Evening</w:t>
              <w:tab/>
              <w:t>295</w:t>
            </w:r>
          </w:hyperlink>
        </w:p>
        <w:p>
          <w:pPr>
            <w:pStyle w:val="Contents4"/>
            <w:tabs>
              <w:tab w:val="clear" w:pos="8176"/>
              <w:tab w:val="right" w:pos="9026" w:leader="dot"/>
            </w:tabs>
            <w:bidi w:val="0"/>
            <w:rPr/>
          </w:pPr>
          <w:hyperlink w:anchor="__RefHeading___Toc178327_2281741623">
            <w:r>
              <w:rPr>
                <w:webHidden/>
                <w:rStyle w:val="IndexLink"/>
              </w:rPr>
              <w:t>His Du’a at Sunrise</w:t>
              <w:tab/>
              <w:t>295</w:t>
            </w:r>
          </w:hyperlink>
        </w:p>
        <w:p>
          <w:pPr>
            <w:pStyle w:val="Contents4"/>
            <w:tabs>
              <w:tab w:val="clear" w:pos="8176"/>
              <w:tab w:val="right" w:pos="9026" w:leader="dot"/>
            </w:tabs>
            <w:bidi w:val="0"/>
            <w:rPr/>
          </w:pPr>
          <w:hyperlink w:anchor="__RefHeading___Toc178329_2281741623">
            <w:r>
              <w:rPr>
                <w:webHidden/>
                <w:rStyle w:val="IndexLink"/>
              </w:rPr>
              <w:t>From his common supplications</w:t>
              <w:tab/>
              <w:t>296</w:t>
            </w:r>
          </w:hyperlink>
        </w:p>
        <w:p>
          <w:pPr>
            <w:pStyle w:val="Contents4"/>
            <w:tabs>
              <w:tab w:val="clear" w:pos="8176"/>
              <w:tab w:val="right" w:pos="9026" w:leader="dot"/>
            </w:tabs>
            <w:bidi w:val="0"/>
            <w:rPr/>
          </w:pPr>
          <w:hyperlink w:anchor="__RefHeading___Toc178331_2281741623">
            <w:r>
              <w:rPr>
                <w:webHidden/>
                <w:rStyle w:val="IndexLink"/>
              </w:rPr>
              <w:t>His Veil</w:t>
              <w:tab/>
              <w:t>311</w:t>
            </w:r>
          </w:hyperlink>
        </w:p>
        <w:p>
          <w:pPr>
            <w:pStyle w:val="Contents4"/>
            <w:tabs>
              <w:tab w:val="clear" w:pos="8176"/>
              <w:tab w:val="right" w:pos="9026" w:leader="dot"/>
            </w:tabs>
            <w:bidi w:val="0"/>
            <w:rPr/>
          </w:pPr>
          <w:hyperlink w:anchor="__RefHeading___Toc178333_2281741623">
            <w:r>
              <w:rPr>
                <w:webHidden/>
                <w:rStyle w:val="IndexLink"/>
              </w:rPr>
              <w:t>His Du’a when Burning Insence</w:t>
              <w:tab/>
              <w:t>314</w:t>
            </w:r>
          </w:hyperlink>
        </w:p>
        <w:p>
          <w:pPr>
            <w:pStyle w:val="Contents4"/>
            <w:tabs>
              <w:tab w:val="clear" w:pos="8176"/>
              <w:tab w:val="right" w:pos="9026" w:leader="dot"/>
            </w:tabs>
            <w:bidi w:val="0"/>
            <w:rPr/>
          </w:pPr>
          <w:hyperlink w:anchor="__RefHeading___Toc178335_2281741623">
            <w:r>
              <w:rPr>
                <w:webHidden/>
                <w:rStyle w:val="IndexLink"/>
              </w:rPr>
              <w:t>His Daily Dhikr</w:t>
              <w:tab/>
              <w:t>315</w:t>
            </w:r>
          </w:hyperlink>
        </w:p>
        <w:p>
          <w:pPr>
            <w:pStyle w:val="Contents2"/>
            <w:tabs>
              <w:tab w:val="clear" w:pos="8743"/>
              <w:tab w:val="right" w:pos="9026" w:leader="dot"/>
            </w:tabs>
            <w:bidi w:val="0"/>
            <w:rPr/>
          </w:pPr>
          <w:hyperlink w:anchor="__RefHeading___Toc178337_2281741623">
            <w:r>
              <w:rPr>
                <w:webHidden/>
                <w:rStyle w:val="IndexLink"/>
              </w:rPr>
              <w:t>Chapter 22: The Hajj</w:t>
              <w:tab/>
              <w:t>318</w:t>
            </w:r>
          </w:hyperlink>
        </w:p>
        <w:p>
          <w:pPr>
            <w:pStyle w:val="Contents3"/>
            <w:tabs>
              <w:tab w:val="clear" w:pos="8459"/>
              <w:tab w:val="right" w:pos="9026" w:leader="dot"/>
            </w:tabs>
            <w:bidi w:val="0"/>
            <w:rPr/>
          </w:pPr>
          <w:hyperlink w:anchor="__RefHeading___Toc178339_2281741623">
            <w:r>
              <w:rPr>
                <w:webHidden/>
                <w:rStyle w:val="IndexLink"/>
              </w:rPr>
              <w:t>Addendum to this Chapter</w:t>
              <w:tab/>
              <w:t>318</w:t>
            </w:r>
          </w:hyperlink>
        </w:p>
        <w:p>
          <w:pPr>
            <w:pStyle w:val="Contents2"/>
            <w:tabs>
              <w:tab w:val="clear" w:pos="8743"/>
              <w:tab w:val="right" w:pos="9026" w:leader="dot"/>
            </w:tabs>
            <w:bidi w:val="0"/>
            <w:rPr/>
          </w:pPr>
          <w:hyperlink w:anchor="__RefHeading___Toc178341_2281741623">
            <w:r>
              <w:rPr>
                <w:webHidden/>
                <w:rStyle w:val="IndexLink"/>
              </w:rPr>
              <w:t>Addendum on the Uncommon Narrations</w:t>
              <w:tab/>
              <w:t>320</w:t>
            </w:r>
          </w:hyperlink>
        </w:p>
        <w:p>
          <w:pPr>
            <w:pStyle w:val="Contents2"/>
            <w:tabs>
              <w:tab w:val="clear" w:pos="8743"/>
              <w:tab w:val="right" w:pos="9026" w:leader="dot"/>
            </w:tabs>
            <w:bidi w:val="0"/>
            <w:rPr/>
          </w:pPr>
          <w:hyperlink w:anchor="__RefHeading___Toc178343_2281741623">
            <w:r>
              <w:rPr>
                <w:webHidden/>
                <w:rStyle w:val="IndexLink"/>
              </w:rPr>
              <w:t>Addendum to Chapter 1: On his Character and Moral Traits</w:t>
              <w:tab/>
              <w:t>323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638_22498"/>
      <w:bookmarkStart w:id="1" w:name="pg3638_22498"/>
      <w:bookmarkEnd w:id="1"/>
    </w:p>
    <w:p>
      <w:pPr>
        <w:pStyle w:val="Heading2"/>
        <w:numPr>
          <w:ilvl w:val="1"/>
          <w:numId w:val="1"/>
        </w:numPr>
        <w:bidi w:val="0"/>
        <w:jc w:val="left"/>
        <w:rPr/>
      </w:pPr>
      <w:bookmarkStart w:id="2" w:name="pg3638_22498"/>
      <w:bookmarkStart w:id="3" w:name="__RefHeading___Toc178085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Allamah Sayyid Muhammad Husayn at-Tabatabai</w:t>
      </w:r>
    </w:p>
    <w:p>
      <w:pPr>
        <w:pStyle w:val="BookText"/>
        <w:bidi w:val="0"/>
        <w:jc w:val="both"/>
        <w:rPr/>
      </w:pPr>
      <w:r>
        <w:rPr>
          <w:rFonts w:eastAsia="Times New Roman" w:cs="Times New Roman" w:ascii="Times New Roman" w:hAnsi="Times New Roman"/>
          <w:color w:val="111111"/>
          <w:sz w:val="28"/>
          <w:szCs w:val="28"/>
          <w:lang w:val="en-US"/>
        </w:rPr>
        <w:t>Translator(s): Tahir Ridha Jaffer</w:t>
      </w:r>
    </w:p>
    <w:p>
      <w:pPr>
        <w:pStyle w:val="BookText"/>
        <w:bidi w:val="0"/>
        <w:jc w:val="both"/>
        <w:rPr/>
      </w:pPr>
      <w:r>
        <w:rPr>
          <w:rFonts w:eastAsia="Times New Roman" w:cs="Times New Roman" w:ascii="Times New Roman" w:hAnsi="Times New Roman"/>
          <w:color w:val="111111"/>
          <w:sz w:val="28"/>
          <w:szCs w:val="28"/>
          <w:lang w:val="en-US"/>
        </w:rPr>
        <w:t>Category: Prophet Muhammad Hadith Collections Miscellaneous information: ISBN: 978-0-9733622-7-5</w:t>
      </w:r>
    </w:p>
    <w:p>
      <w:pPr>
        <w:pStyle w:val="BookText"/>
        <w:bidi w:val="0"/>
        <w:jc w:val="both"/>
        <w:rPr/>
      </w:pPr>
      <w:r>
        <w:rPr>
          <w:rFonts w:eastAsia="Times New Roman" w:cs="Times New Roman" w:ascii="Times New Roman" w:hAnsi="Times New Roman"/>
          <w:color w:val="111111"/>
          <w:sz w:val="28"/>
          <w:szCs w:val="28"/>
          <w:lang w:val="en-US"/>
        </w:rPr>
        <w:t>Copyright 2007 ∙ Islamic Publishing House</w:t>
      </w:r>
    </w:p>
    <w:p>
      <w:pPr>
        <w:pStyle w:val="BookText"/>
        <w:bidi w:val="0"/>
        <w:jc w:val="both"/>
        <w:rPr/>
      </w:pPr>
      <w:r>
        <w:rPr>
          <w:rFonts w:eastAsia="Times New Roman" w:cs="Times New Roman" w:ascii="Times New Roman" w:hAnsi="Times New Roman"/>
          <w:color w:val="111111"/>
          <w:sz w:val="28"/>
          <w:szCs w:val="28"/>
          <w:lang w:val="en-US"/>
        </w:rPr>
        <w:t>First Published in 2007 by:</w:t>
      </w:r>
    </w:p>
    <w:p>
      <w:pPr>
        <w:pStyle w:val="BookText"/>
        <w:bidi w:val="0"/>
        <w:jc w:val="both"/>
        <w:rPr/>
      </w:pPr>
      <w:r>
        <w:rPr>
          <w:rFonts w:eastAsia="Times New Roman" w:cs="Times New Roman" w:ascii="Times New Roman" w:hAnsi="Times New Roman"/>
          <w:color w:val="111111"/>
          <w:sz w:val="28"/>
          <w:szCs w:val="28"/>
          <w:lang w:val="en-US"/>
        </w:rPr>
        <w:t>Islamic Publishing House</w:t>
      </w:r>
    </w:p>
    <w:p>
      <w:pPr>
        <w:pStyle w:val="BookText"/>
        <w:bidi w:val="0"/>
        <w:jc w:val="both"/>
        <w:rPr/>
      </w:pPr>
      <w:r>
        <w:rPr>
          <w:rFonts w:eastAsia="Times New Roman" w:cs="Times New Roman" w:ascii="Times New Roman" w:hAnsi="Times New Roman"/>
          <w:color w:val="111111"/>
          <w:sz w:val="28"/>
          <w:szCs w:val="28"/>
          <w:lang w:val="en-US"/>
        </w:rPr>
        <w:t>1008 - 37 Vanier Drive ∙ Kitchener, Ontario ∙ Canada, N2C 2P6</w:t>
      </w:r>
    </w:p>
    <w:p>
      <w:pPr>
        <w:pStyle w:val="BookText"/>
        <w:bidi w:val="0"/>
        <w:jc w:val="both"/>
        <w:rPr/>
      </w:pPr>
      <w:r>
        <w:rPr>
          <w:rFonts w:eastAsia="Times New Roman" w:cs="Times New Roman" w:ascii="Times New Roman" w:hAnsi="Times New Roman"/>
          <w:color w:val="111111"/>
          <w:sz w:val="28"/>
          <w:szCs w:val="28"/>
          <w:lang w:val="en-US"/>
        </w:rPr>
        <w:t>www.iph.ca ∙ iph@iph.ca</w:t>
      </w:r>
    </w:p>
    <w:p>
      <w:pPr>
        <w:pStyle w:val="BookText"/>
        <w:bidi w:val="0"/>
        <w:jc w:val="both"/>
        <w:rPr/>
      </w:pPr>
      <w:r>
        <w:rPr>
          <w:rFonts w:eastAsia="Times New Roman" w:cs="Times New Roman" w:ascii="Times New Roman" w:hAnsi="Times New Roman"/>
          <w:color w:val="111111"/>
          <w:sz w:val="28"/>
          <w:szCs w:val="28"/>
          <w:lang w:val="en-US"/>
        </w:rPr>
        <w:t>In Co-Operation with:</w:t>
      </w:r>
    </w:p>
    <w:p>
      <w:pPr>
        <w:pStyle w:val="BookText"/>
        <w:bidi w:val="0"/>
        <w:jc w:val="both"/>
        <w:rPr/>
      </w:pPr>
      <w:r>
        <w:rPr>
          <w:rFonts w:eastAsia="Times New Roman" w:cs="Times New Roman" w:ascii="Times New Roman" w:hAnsi="Times New Roman"/>
          <w:color w:val="111111"/>
          <w:sz w:val="28"/>
          <w:szCs w:val="28"/>
          <w:lang w:val="en-US"/>
        </w:rPr>
        <w:t>Islamic Humanitarian Service</w:t>
      </w:r>
    </w:p>
    <w:p>
      <w:pPr>
        <w:pStyle w:val="BookText"/>
        <w:bidi w:val="0"/>
        <w:jc w:val="both"/>
        <w:rPr/>
      </w:pPr>
      <w:r>
        <w:rPr>
          <w:rFonts w:eastAsia="Times New Roman" w:cs="Times New Roman" w:ascii="Times New Roman" w:hAnsi="Times New Roman"/>
          <w:color w:val="111111"/>
          <w:sz w:val="28"/>
          <w:szCs w:val="28"/>
          <w:lang w:val="en-US"/>
        </w:rPr>
        <w:t>81 Hollinger Crescent ∙ Kitchener, Ontario ∙ Canada, N2K 2Y8</w:t>
      </w:r>
    </w:p>
    <w:p>
      <w:pPr>
        <w:pStyle w:val="BookText"/>
        <w:bidi w:val="0"/>
        <w:jc w:val="both"/>
        <w:rPr/>
      </w:pPr>
      <w:r>
        <w:rPr>
          <w:rFonts w:eastAsia="Times New Roman" w:cs="Times New Roman" w:ascii="Times New Roman" w:hAnsi="Times New Roman"/>
          <w:color w:val="111111"/>
          <w:sz w:val="28"/>
          <w:szCs w:val="28"/>
          <w:lang w:val="en-US"/>
        </w:rPr>
        <w:t>Tel: 519-576-7111 ∙ Fax: 519-576-8378</w:t>
      </w:r>
    </w:p>
    <w:p>
      <w:pPr>
        <w:pStyle w:val="BookText"/>
        <w:bidi w:val="0"/>
        <w:jc w:val="both"/>
        <w:rPr/>
      </w:pPr>
      <w:r>
        <w:rPr>
          <w:rFonts w:eastAsia="Times New Roman" w:cs="Times New Roman" w:ascii="Times New Roman" w:hAnsi="Times New Roman"/>
          <w:color w:val="111111"/>
          <w:sz w:val="28"/>
          <w:szCs w:val="28"/>
          <w:lang w:val="en-US"/>
        </w:rPr>
        <w:t>ihs@primus.ca ∙ www.al-haqq.com</w:t>
      </w:r>
    </w:p>
    <w:p>
      <w:pPr>
        <w:pStyle w:val="BookText"/>
        <w:bidi w:val="0"/>
        <w:jc w:val="both"/>
        <w:rPr/>
      </w:pPr>
      <w:r>
        <w:rPr>
          <w:rFonts w:eastAsia="Times New Roman" w:cs="Times New Roman" w:ascii="Times New Roman" w:hAnsi="Times New Roman"/>
          <w:color w:val="111111"/>
          <w:sz w:val="28"/>
          <w:szCs w:val="28"/>
          <w:lang w:val="en-US"/>
        </w:rPr>
        <w:t>Mohsin Fauzia Jaffer Foundation, Inc</w:t>
      </w:r>
    </w:p>
    <w:p>
      <w:pPr>
        <w:pStyle w:val="Heading2"/>
        <w:numPr>
          <w:ilvl w:val="1"/>
          <w:numId w:val="1"/>
        </w:numPr>
        <w:bidi w:val="0"/>
        <w:jc w:val="left"/>
        <w:rPr/>
      </w:pPr>
      <w:bookmarkStart w:id="5" w:name="__RefHeading___Toc178087_228174162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Collection of Narrations on The Conduct and Customs of The Noble Prophet Muhammad (S)This book presents a collection of narrations on the conduct, customs, and actions of the Holy Prophet Muhammad (S), those that he always performed and those that describe his way of life.</w:t>
      </w:r>
    </w:p>
    <w:p>
      <w:pPr>
        <w:pStyle w:val="BookText"/>
        <w:bidi w:val="0"/>
        <w:jc w:val="both"/>
        <w:rPr/>
      </w:pPr>
      <w:r>
        <w:rPr>
          <w:rFonts w:eastAsia="Times New Roman" w:cs="Times New Roman" w:ascii="Times New Roman" w:hAnsi="Times New Roman"/>
          <w:color w:val="111111"/>
          <w:sz w:val="28"/>
          <w:szCs w:val="28"/>
          <w:lang w:val="en-US"/>
        </w:rPr>
        <w:t>All rights reserved. No part of this publication may be reproduced, stored in a retrieval system, or transmitted in any form or by any means, electronic, mechanical, photocopying, recording, or otherwise, without the prior written permission of the copyright holder, except in the case of brief quotations quoted in articles or reviews.</w:t>
      </w:r>
    </w:p>
    <w:p>
      <w:pPr>
        <w:pStyle w:val="BookText"/>
        <w:bidi w:val="0"/>
        <w:jc w:val="both"/>
        <w:rPr/>
      </w:pPr>
      <w:r>
        <w:rPr>
          <w:rFonts w:eastAsia="Times New Roman" w:cs="Times New Roman" w:ascii="Times New Roman" w:hAnsi="Times New Roman"/>
          <w:color w:val="111111"/>
          <w:sz w:val="28"/>
          <w:szCs w:val="28"/>
          <w:lang w:val="en-US"/>
        </w:rPr>
        <w:t>Printed in Canada</w:t>
      </w:r>
    </w:p>
    <w:p>
      <w:pPr>
        <w:pStyle w:val="BookText"/>
        <w:bidi w:val="0"/>
        <w:jc w:val="both"/>
        <w:rPr/>
      </w:pPr>
      <w:r>
        <w:rPr>
          <w:rFonts w:eastAsia="Times New Roman" w:cs="Times New Roman" w:ascii="Times New Roman" w:hAnsi="Times New Roman"/>
          <w:color w:val="111111"/>
          <w:sz w:val="28"/>
          <w:szCs w:val="28"/>
          <w:lang w:val="en-US"/>
        </w:rPr>
        <w:t>By Friesens Corporation – www.friesens.com</w:t>
      </w:r>
    </w:p>
    <w:p>
      <w:pPr>
        <w:pStyle w:val="BookText"/>
        <w:bidi w:val="0"/>
        <w:jc w:val="both"/>
        <w:rPr/>
      </w:pPr>
      <w:r>
        <w:rPr>
          <w:rFonts w:eastAsia="Times New Roman" w:cs="Times New Roman" w:ascii="Times New Roman" w:hAnsi="Times New Roman"/>
          <w:color w:val="111111"/>
          <w:sz w:val="28"/>
          <w:szCs w:val="28"/>
          <w:lang w:val="en-US"/>
        </w:rPr>
        <w:t>Featured Category: Introducing Islam Muslim Practices</w:t>
      </w:r>
    </w:p>
    <w:p>
      <w:pPr>
        <w:pStyle w:val="Heading2"/>
        <w:numPr>
          <w:ilvl w:val="1"/>
          <w:numId w:val="1"/>
        </w:numPr>
        <w:bidi w:val="0"/>
        <w:jc w:val="left"/>
        <w:rPr/>
      </w:pPr>
      <w:bookmarkStart w:id="7" w:name="__RefHeading___Toc178089_2281741623"/>
      <w:bookmarkStart w:id="8" w:name="_Toc3"/>
      <w:bookmarkEnd w:id="7"/>
      <w:r>
        <w:rPr/>
        <w:t>Publisher’s Preface</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more science and technology advances, the greater the need for the implementation of the teachings of divinely sent prophets throughout human societies, as science and technology provide only machines and instruments – they do not provide the means to prevent their misuse by humans. The rise in murders, felonies, cases of individual and corporate corruption and other crimes clearly point to</w:t>
      </w:r>
    </w:p>
    <w:p>
      <w:pPr>
        <w:pStyle w:val="BookText"/>
        <w:bidi w:val="0"/>
        <w:rPr/>
      </w:pPr>
      <w:r>
        <w:rPr>
          <w:rFonts w:eastAsia="Times New Roman" w:cs="Times New Roman" w:ascii="Times New Roman" w:hAnsi="Times New Roman"/>
          <w:color w:val="111111"/>
          <w:sz w:val="28"/>
          <w:szCs w:val="28"/>
          <w:lang w:val="en-US"/>
        </w:rPr>
        <w:t>this fact.</w:t>
      </w:r>
    </w:p>
    <w:p>
      <w:pPr>
        <w:pStyle w:val="BookText"/>
        <w:bidi w:val="0"/>
        <w:jc w:val="both"/>
        <w:rPr/>
      </w:pPr>
      <w:r>
        <w:rPr>
          <w:rFonts w:eastAsia="Times New Roman" w:cs="Times New Roman" w:ascii="Times New Roman" w:hAnsi="Times New Roman"/>
          <w:color w:val="111111"/>
          <w:sz w:val="28"/>
          <w:szCs w:val="28"/>
          <w:lang w:val="en-US"/>
        </w:rPr>
        <w:t>If morality, which forms a significant part of the teachings of the divinely appointed prophets does not prevail and govern over human society, not only will the advanced science and technology fail to ensure human peace and prosperity, but they will actually add to the problems and miseries.</w:t>
      </w:r>
    </w:p>
    <w:p>
      <w:pPr>
        <w:pStyle w:val="BookText"/>
        <w:bidi w:val="0"/>
        <w:jc w:val="both"/>
        <w:rPr/>
      </w:pPr>
      <w:r>
        <w:rPr>
          <w:rFonts w:eastAsia="Times New Roman" w:cs="Times New Roman" w:ascii="Times New Roman" w:hAnsi="Times New Roman"/>
          <w:color w:val="111111"/>
          <w:sz w:val="28"/>
          <w:szCs w:val="28"/>
          <w:lang w:val="en-US"/>
        </w:rPr>
        <w:t>Indeed, the only factor which can halter man’s restive soul and control his stormy instincts and passions, permitting him to utilize science and technology for prosperity and success in life is morality, which originates in faith in Allah (God).</w:t>
      </w:r>
    </w:p>
    <w:p>
      <w:pPr>
        <w:pStyle w:val="BookText"/>
        <w:bidi w:val="0"/>
        <w:jc w:val="both"/>
        <w:rPr/>
      </w:pPr>
      <w:r>
        <w:rPr>
          <w:rFonts w:eastAsia="Times New Roman" w:cs="Times New Roman" w:ascii="Times New Roman" w:hAnsi="Times New Roman"/>
          <w:color w:val="111111"/>
          <w:sz w:val="28"/>
          <w:szCs w:val="28"/>
          <w:lang w:val="en-US"/>
        </w:rPr>
        <w:t>The moral teachings and precepts of the divinely ordained prophets and their own moral conduct are the best means of leading humanity to their ideal life. It goes without saying that in both personal and social life, the observance of moral principles is required of everyone - however this requirement is much greater for those who must lead societies and guide the people, since:</w:t>
      </w:r>
    </w:p>
    <w:p>
      <w:pPr>
        <w:pStyle w:val="BookText"/>
        <w:bidi w:val="0"/>
        <w:jc w:val="both"/>
        <w:rPr/>
      </w:pPr>
      <w:r>
        <w:rPr>
          <w:rFonts w:eastAsia="Times New Roman" w:cs="Times New Roman" w:ascii="Times New Roman" w:hAnsi="Times New Roman"/>
          <w:color w:val="111111"/>
          <w:sz w:val="28"/>
          <w:szCs w:val="28"/>
          <w:lang w:val="en-US"/>
        </w:rPr>
        <w:t>First: The one who is the instructor of society must himself be a model of supreme moral behavior and excellent human characteristics so that he may be able to wipe out moral decay from the people’s hearts and minds. Obviously if he himself is lacking in morality, he will fail to lead the people to the path of humanity and virtue.</w:t>
      </w:r>
    </w:p>
    <w:p>
      <w:pPr>
        <w:pStyle w:val="BookText"/>
        <w:bidi w:val="0"/>
        <w:jc w:val="both"/>
        <w:rPr/>
      </w:pPr>
      <w:r>
        <w:rPr>
          <w:rFonts w:eastAsia="Times New Roman" w:cs="Times New Roman" w:ascii="Times New Roman" w:hAnsi="Times New Roman"/>
          <w:color w:val="111111"/>
          <w:sz w:val="28"/>
          <w:szCs w:val="28"/>
          <w:lang w:val="en-US"/>
        </w:rPr>
        <w:t>Secondly: The responsibility of leading the human society is so great and crucial that no one can successfully perform it unless he himself has perfect morals.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Allah (God) selected His prophets from amongst those who possessed exalted spirits, great</w:t>
      </w:r>
    </w:p>
    <w:p>
      <w:pPr>
        <w:pStyle w:val="BookText"/>
        <w:bidi w:val="0"/>
        <w:rPr/>
      </w:pPr>
      <w:r>
        <w:rPr>
          <w:rFonts w:eastAsia="Times New Roman" w:cs="Times New Roman" w:ascii="Times New Roman" w:hAnsi="Times New Roman"/>
          <w:color w:val="111111"/>
          <w:sz w:val="28"/>
          <w:szCs w:val="28"/>
          <w:lang w:val="en-US"/>
        </w:rPr>
        <w:t>tolerance, extraordinary patience, and other excellent moral characteristics. It was with the weapon of morality that the divinely commissioned prophets overturned the debased societies which were plunged in corruption and through which they led the ignorant people who had gone astray, back to the path of virtue and salvation.</w:t>
      </w:r>
    </w:p>
    <w:p>
      <w:pPr>
        <w:pStyle w:val="BookText"/>
        <w:bidi w:val="0"/>
        <w:jc w:val="both"/>
        <w:rPr/>
      </w:pPr>
      <w:r>
        <w:rPr>
          <w:rFonts w:eastAsia="Times New Roman" w:cs="Times New Roman" w:ascii="Times New Roman" w:hAnsi="Times New Roman"/>
          <w:color w:val="111111"/>
          <w:sz w:val="28"/>
          <w:szCs w:val="28"/>
          <w:lang w:val="en-US"/>
        </w:rPr>
        <w:t>In the Noble Qur’an, Allah (SWT) has addressed the Prophet Muhammad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it is due to the mercy from Allah that you deal with the people gently, and had you been rough and hard-hearted, they would certainly have dispersed from around you.” (3:159)</w:t>
      </w:r>
    </w:p>
    <w:p>
      <w:pPr>
        <w:pStyle w:val="BookText"/>
        <w:bidi w:val="0"/>
        <w:jc w:val="both"/>
        <w:rPr/>
      </w:pPr>
      <w:r>
        <w:rPr>
          <w:rFonts w:eastAsia="Times New Roman" w:cs="Times New Roman" w:ascii="Times New Roman" w:hAnsi="Times New Roman"/>
          <w:color w:val="111111"/>
          <w:sz w:val="28"/>
          <w:szCs w:val="28"/>
          <w:lang w:val="en-US"/>
        </w:rPr>
        <w:t>The sublime celestial morals of the Prophet Muhammad (S) brought about the waves of the revolution of Islam - first in the ‘Arabian society and afterwards throughout the world.</w:t>
      </w:r>
    </w:p>
    <w:p>
      <w:pPr>
        <w:pStyle w:val="BookText"/>
        <w:bidi w:val="0"/>
        <w:jc w:val="both"/>
        <w:rPr/>
      </w:pPr>
      <w:r>
        <w:rPr>
          <w:rFonts w:eastAsia="Times New Roman" w:cs="Times New Roman" w:ascii="Times New Roman" w:hAnsi="Times New Roman"/>
          <w:color w:val="111111"/>
          <w:sz w:val="28"/>
          <w:szCs w:val="28"/>
          <w:lang w:val="en-US"/>
        </w:rPr>
        <w:t>In the light of this all-embracing spiritual and intellectual resurrection, dispersion turned into unity; unchastity into chastity and virtue; idleness into hard work and industry; selfishness to altruism; and ‘Arab arrogance to modesty and affection. Men and women were trained to become models of good moral behavior and to possess altruistic manners. Indeed, the morals of the Prophet (S) were so sublime and praiseworthy that Allah (SWT) has regarded them as great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truly you (Muhammad) possess great morals.”  (68:4)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Prophet of Islam (S) possessed the magnificent status of prophecy and divinely-granted leadership - but his manners in dealing with the people and his way of life were so simple and gentle that when he was among the people and a newcomer wanted to know about him,</w:t>
      </w:r>
    </w:p>
    <w:p>
      <w:pPr>
        <w:pStyle w:val="BookText"/>
        <w:bidi w:val="0"/>
        <w:rPr/>
      </w:pPr>
      <w:r>
        <w:rPr>
          <w:rFonts w:eastAsia="Times New Roman" w:cs="Times New Roman" w:ascii="Times New Roman" w:hAnsi="Times New Roman"/>
          <w:color w:val="111111"/>
          <w:sz w:val="28"/>
          <w:szCs w:val="28"/>
          <w:lang w:val="en-US"/>
        </w:rPr>
        <w:t>he had to ask, “Which one of you is the Prophet?”</w:t>
      </w:r>
    </w:p>
    <w:p>
      <w:pPr>
        <w:pStyle w:val="BookText"/>
        <w:bidi w:val="0"/>
        <w:jc w:val="both"/>
        <w:rPr/>
      </w:pPr>
      <w:r>
        <w:rPr>
          <w:rFonts w:eastAsia="Times New Roman" w:cs="Times New Roman" w:ascii="Times New Roman" w:hAnsi="Times New Roman"/>
          <w:color w:val="111111"/>
          <w:sz w:val="28"/>
          <w:szCs w:val="28"/>
          <w:lang w:val="en-US"/>
        </w:rPr>
        <w:t>The Prophet (S) treated everyone with great respect and considered nobility and honor to be owing to faith, piety, and good behavior. He was not interested in wealth or status, nor did he revere anybody for his riches or position.</w:t>
      </w:r>
    </w:p>
    <w:p>
      <w:pPr>
        <w:pStyle w:val="BookText"/>
        <w:bidi w:val="0"/>
        <w:jc w:val="both"/>
        <w:rPr/>
      </w:pPr>
      <w:r>
        <w:rPr>
          <w:rFonts w:eastAsia="Times New Roman" w:cs="Times New Roman" w:ascii="Times New Roman" w:hAnsi="Times New Roman"/>
          <w:color w:val="111111"/>
          <w:sz w:val="28"/>
          <w:szCs w:val="28"/>
          <w:lang w:val="en-US"/>
        </w:rPr>
        <w:t>The Noble Prophet (S) never attempted to retaliate against the insults not did he disrespect anyone – rather, he forgave people’s mistakes or their misconduct. His reaction to the torment and disregard of the ignorant people was forgiveness and tolerance..</w:t>
      </w:r>
    </w:p>
    <w:p>
      <w:pPr>
        <w:pStyle w:val="BookText"/>
        <w:bidi w:val="0"/>
        <w:jc w:val="both"/>
        <w:rPr/>
      </w:pPr>
      <w:r>
        <w:rPr>
          <w:rFonts w:eastAsia="Times New Roman" w:cs="Times New Roman" w:ascii="Times New Roman" w:hAnsi="Times New Roman"/>
          <w:color w:val="111111"/>
          <w:sz w:val="28"/>
          <w:szCs w:val="28"/>
          <w:lang w:val="en-US"/>
        </w:rPr>
        <w:t>The Prophet of Islam (S) was fond of scent and spent more money on buying perfume than on food. In addition, he used to brush his teeth frequently and washed his blessed hands both before and after meals.</w:t>
      </w:r>
    </w:p>
    <w:p>
      <w:pPr>
        <w:pStyle w:val="BookText"/>
        <w:bidi w:val="0"/>
        <w:jc w:val="both"/>
        <w:rPr/>
      </w:pPr>
      <w:r>
        <w:rPr>
          <w:rFonts w:eastAsia="Times New Roman" w:cs="Times New Roman" w:ascii="Times New Roman" w:hAnsi="Times New Roman"/>
          <w:color w:val="111111"/>
          <w:sz w:val="28"/>
          <w:szCs w:val="28"/>
          <w:lang w:val="en-US"/>
        </w:rPr>
        <w:t>Whenever the Messenger of Allah (S) was about to leave his house, he would look into a mirror or into water to ensure he looked presentable - he always left home with a clean, pleasant appearance.</w:t>
      </w:r>
    </w:p>
    <w:p>
      <w:pPr>
        <w:pStyle w:val="BookText"/>
        <w:bidi w:val="0"/>
        <w:jc w:val="both"/>
        <w:rPr/>
      </w:pPr>
      <w:r>
        <w:rPr>
          <w:rFonts w:eastAsia="Times New Roman" w:cs="Times New Roman" w:ascii="Times New Roman" w:hAnsi="Times New Roman"/>
          <w:color w:val="111111"/>
          <w:sz w:val="28"/>
          <w:szCs w:val="28"/>
          <w:lang w:val="en-US"/>
        </w:rPr>
        <w:t>The final Prophet (S) had great love for ritual prayers such that during the night, he would get up several times, brush his teeth, and then offer the most devoted prayers. He would stand worshipping Allah (SWT), talking sincerely to the Almighty Creator for such a long period that his legs became swollen.</w:t>
      </w:r>
    </w:p>
    <w:p>
      <w:pPr>
        <w:pStyle w:val="BookText"/>
        <w:bidi w:val="0"/>
        <w:jc w:val="both"/>
        <w:rPr/>
      </w:pPr>
      <w:r>
        <w:rPr>
          <w:rFonts w:eastAsia="Times New Roman" w:cs="Times New Roman" w:ascii="Times New Roman" w:hAnsi="Times New Roman"/>
          <w:color w:val="111111"/>
          <w:sz w:val="28"/>
          <w:szCs w:val="28"/>
          <w:lang w:val="en-US"/>
        </w:rPr>
        <w:t>The Noble Prophet (S) took lessons from watching the sky, moon, sun, and every other thing in nature - and these phenomena attracted him to their creator more than to themselves.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the Noble Prophet of Islam (S)</w:t>
      </w:r>
    </w:p>
    <w:p>
      <w:pPr>
        <w:pStyle w:val="BookText"/>
        <w:bidi w:val="0"/>
        <w:rPr/>
      </w:pPr>
      <w:r>
        <w:rPr>
          <w:rFonts w:eastAsia="Times New Roman" w:cs="Times New Roman" w:ascii="Times New Roman" w:hAnsi="Times New Roman"/>
          <w:color w:val="111111"/>
          <w:sz w:val="28"/>
          <w:szCs w:val="28"/>
          <w:lang w:val="en-US"/>
        </w:rPr>
        <w:t>was a perfect model of all excellent virtues and sublime human qualities.</w:t>
      </w:r>
    </w:p>
    <w:p>
      <w:pPr>
        <w:pStyle w:val="BookText"/>
        <w:bidi w:val="0"/>
        <w:jc w:val="both"/>
        <w:rPr/>
      </w:pPr>
      <w:r>
        <w:rPr>
          <w:rFonts w:eastAsia="Times New Roman" w:cs="Times New Roman" w:ascii="Times New Roman" w:hAnsi="Times New Roman"/>
          <w:color w:val="111111"/>
          <w:sz w:val="28"/>
          <w:szCs w:val="28"/>
          <w:lang w:val="en-US"/>
        </w:rPr>
        <w:t>In such a small book, it is not possible to describe all his praise</w:t>
        <w:softHyphen/>
        <w:t>worthy manners and morals. In fact, this work contains merely a pale reflection of his celestial, resplendent portrait so that people all over the world can make his morals and conduct their own model of behavior and learn divinely inspired and taught morality and the correct program for life from him.</w:t>
      </w:r>
    </w:p>
    <w:p>
      <w:pPr>
        <w:pStyle w:val="BookText"/>
        <w:bidi w:val="0"/>
        <w:jc w:val="both"/>
        <w:rPr/>
      </w:pPr>
      <w:r>
        <w:rPr>
          <w:rFonts w:eastAsia="Times New Roman" w:cs="Times New Roman" w:ascii="Times New Roman" w:hAnsi="Times New Roman"/>
          <w:color w:val="111111"/>
          <w:sz w:val="28"/>
          <w:szCs w:val="28"/>
          <w:lang w:val="en-US"/>
        </w:rPr>
        <w:t>We would like to sincerely thank Tahir Ridha Jaffer for rendering this important work of the late ‘Allamah Sayyid Muhammad Husayn Taba’taba’i into a fluent and easy to read English and pray that Allah (SWT) rewards him in full for his painstaking efforts to bring to light the Prophetic teachings as conveyed by the immaculate Ahlul Bayt (as) and that this work serves to guide all of us as we strive to perfect our morals and character.</w:t>
      </w:r>
    </w:p>
    <w:p>
      <w:pPr>
        <w:pStyle w:val="BookText"/>
        <w:bidi w:val="0"/>
        <w:jc w:val="both"/>
        <w:rPr/>
      </w:pPr>
      <w:r>
        <w:rPr>
          <w:rFonts w:eastAsia="Times New Roman" w:cs="Times New Roman" w:ascii="Times New Roman" w:hAnsi="Times New Roman"/>
          <w:color w:val="111111"/>
          <w:sz w:val="28"/>
          <w:szCs w:val="28"/>
          <w:lang w:val="en-US"/>
        </w:rPr>
        <w:t>We would also like to thank all of those people who have contributed towards the publication of this book - especially The Mohsin and Fauzia Jaffer Foundation, Inc. – your reward is with Allah and his Noble Prophet (S). Without the support of everyone involved, the publication of this important work would not have materialized.</w:t>
      </w:r>
    </w:p>
    <w:p>
      <w:pPr>
        <w:pStyle w:val="BookText"/>
        <w:bidi w:val="0"/>
        <w:jc w:val="both"/>
        <w:rPr/>
      </w:pPr>
      <w:r>
        <w:rPr>
          <w:rFonts w:eastAsia="Times New Roman" w:cs="Times New Roman" w:ascii="Times New Roman" w:hAnsi="Times New Roman"/>
          <w:color w:val="111111"/>
          <w:sz w:val="28"/>
          <w:szCs w:val="28"/>
          <w:lang w:val="en-US"/>
        </w:rPr>
        <w:t>May Allah’s greetings be upon the one who was the selected Prophet and the best of pious human beings and may the greetings of the Angels be upon the faithful.</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the Almighty Allah (God) help all of us to follow the blessed footsteps of the Noble</w:t>
      </w:r>
      <w:bookmarkStart w:id="9" w:name="pg3638_22503"/>
    </w:p>
    <w:p>
      <w:pPr>
        <w:pStyle w:val="BookText"/>
        <w:bidi w:val="0"/>
        <w:rPr/>
      </w:pPr>
      <w:bookmarkEnd w:id="9"/>
      <w:r>
        <w:rPr>
          <w:rFonts w:eastAsia="Times New Roman" w:cs="Times New Roman" w:ascii="Times New Roman" w:hAnsi="Times New Roman"/>
          <w:color w:val="111111"/>
          <w:sz w:val="28"/>
          <w:szCs w:val="28"/>
          <w:lang w:val="en-US"/>
        </w:rPr>
        <w:t>Prophet (S), whose path is sure to lead us into eternal salvation and paradise.</w:t>
      </w:r>
    </w:p>
    <w:p>
      <w:pPr>
        <w:pStyle w:val="BookText"/>
        <w:bidi w:val="0"/>
        <w:jc w:val="both"/>
        <w:rPr/>
      </w:pPr>
      <w:r>
        <w:rPr>
          <w:rFonts w:eastAsia="Times New Roman" w:cs="Times New Roman" w:ascii="Times New Roman" w:hAnsi="Times New Roman"/>
          <w:color w:val="111111"/>
          <w:sz w:val="28"/>
          <w:szCs w:val="28"/>
          <w:lang w:val="en-US"/>
        </w:rPr>
        <w:t>Islamic Publishing House</w:t>
      </w:r>
    </w:p>
    <w:p>
      <w:pPr>
        <w:pStyle w:val="BookText"/>
        <w:bidi w:val="0"/>
        <w:jc w:val="both"/>
        <w:rPr/>
      </w:pPr>
      <w:r>
        <w:rPr>
          <w:rFonts w:eastAsia="Times New Roman" w:cs="Times New Roman" w:ascii="Times New Roman" w:hAnsi="Times New Roman"/>
          <w:color w:val="111111"/>
          <w:sz w:val="28"/>
          <w:szCs w:val="28"/>
          <w:lang w:val="en-US"/>
        </w:rPr>
        <w:t>22nd of August, 2006 ce</w:t>
      </w:r>
    </w:p>
    <w:p>
      <w:pPr>
        <w:pStyle w:val="BookText"/>
        <w:bidi w:val="0"/>
        <w:jc w:val="both"/>
        <w:rPr/>
      </w:pPr>
      <w:r>
        <w:rPr>
          <w:rFonts w:eastAsia="Times New Roman" w:cs="Times New Roman" w:ascii="Times New Roman" w:hAnsi="Times New Roman"/>
          <w:color w:val="111111"/>
          <w:sz w:val="28"/>
          <w:szCs w:val="28"/>
          <w:lang w:val="en-US"/>
        </w:rPr>
        <w:t>27th of Rajab, 1427 ah</w:t>
      </w:r>
    </w:p>
    <w:p>
      <w:pPr>
        <w:pStyle w:val="Heading2"/>
        <w:numPr>
          <w:ilvl w:val="1"/>
          <w:numId w:val="1"/>
        </w:numPr>
        <w:bidi w:val="0"/>
        <w:jc w:val="left"/>
        <w:rPr/>
      </w:pPr>
      <w:bookmarkStart w:id="10" w:name="__RefHeading___Toc178091_2281741623"/>
      <w:bookmarkStart w:id="11" w:name="_Toc4"/>
      <w:bookmarkEnd w:id="10"/>
      <w:r>
        <w:rPr/>
        <w:t>Translator’s Preface</w:t>
      </w:r>
      <w:bookmarkEnd w:id="11"/>
    </w:p>
    <w:p>
      <w:pPr>
        <w:pStyle w:val="BookText"/>
        <w:bidi w:val="0"/>
        <w:jc w:val="both"/>
        <w:rPr/>
      </w:pPr>
      <w:r>
        <w:rPr>
          <w:rFonts w:eastAsia="Times New Roman" w:cs="Times New Roman" w:ascii="Times New Roman" w:hAnsi="Times New Roman"/>
          <w:color w:val="111111"/>
          <w:sz w:val="28"/>
          <w:szCs w:val="28"/>
          <w:lang w:val="en-US"/>
        </w:rPr>
        <w:t>Due to the untiring efforts of our past scholars, we are in possession of vast collections of hadith literature, some of which have been systematically arranged subject wise, mostly in sections pertaining to different legal topics, while other compilations tackle only one subject or make up the hadith that were narrated from one particular person, infallible or otherwise. This book falls in the latter category.</w:t>
      </w:r>
    </w:p>
    <w:p>
      <w:pPr>
        <w:pStyle w:val="BookText"/>
        <w:bidi w:val="0"/>
        <w:jc w:val="both"/>
        <w:rPr/>
      </w:pPr>
      <w:r>
        <w:rPr>
          <w:rFonts w:eastAsia="Times New Roman" w:cs="Times New Roman" w:ascii="Times New Roman" w:hAnsi="Times New Roman"/>
          <w:color w:val="111111"/>
          <w:sz w:val="28"/>
          <w:szCs w:val="28"/>
          <w:lang w:val="en-US"/>
        </w:rPr>
        <w:t>Though it cannot be said that everything contained in this book is recommended practice, it does serve a two-fold purpose. One is that, indeed, many of the actions practiced by our great Prophet (S), as highlighted in the traditions, should be emulated by us and this cannot be overlooked. However, the second and more important purpose served by this book is to give us a better and more complete picture about the life of our beloved Prophet (S).</w:t>
      </w:r>
    </w:p>
    <w:p>
      <w:pPr>
        <w:pStyle w:val="BookText"/>
        <w:bidi w:val="0"/>
        <w:jc w:val="both"/>
        <w:rPr/>
      </w:pPr>
      <w:r>
        <w:rPr>
          <w:rFonts w:eastAsia="Times New Roman" w:cs="Times New Roman" w:ascii="Times New Roman" w:hAnsi="Times New Roman"/>
          <w:color w:val="111111"/>
          <w:sz w:val="28"/>
          <w:szCs w:val="28"/>
          <w:lang w:val="en-US"/>
        </w:rPr>
        <w:t>As has been noted by many, translating classical texts is always a daunting task. Many times I would come across a hadith that was simply incomprehensible. It was at these moments that I realized the true value of my teachers in the hawza. I would take the source to them and at times have lengthy sittings in an effort to break down the meanings of some hadith. The common classical dictionaries and lexicons had also become an invaluable asset for me during the translation.</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w:t>
      </w:r>
      <w:bookmarkStart w:id="12" w:name="pg3638_22504"/>
    </w:p>
    <w:p>
      <w:pPr>
        <w:pStyle w:val="BookText"/>
        <w:bidi w:val="0"/>
        <w:rPr/>
      </w:pPr>
      <w:bookmarkEnd w:id="12"/>
      <w:r>
        <w:rPr>
          <w:rFonts w:eastAsia="Times New Roman" w:cs="Times New Roman" w:ascii="Times New Roman" w:hAnsi="Times New Roman"/>
          <w:color w:val="111111"/>
          <w:sz w:val="28"/>
          <w:szCs w:val="28"/>
          <w:lang w:val="en-US"/>
        </w:rPr>
        <w:t>have tried to make this translation as simple as possible in order to benefit a wider audience. I have, admittedly, not paid due attention to the names of different narrators as I felt this was secondary to the purpose. It would therefore be likely to come across a mis transliterated name. Unfortunately, even in the hawza, there is no set standard when it comes to names and it is common to find scholars disagreeing between ‘Qatada’ and ‘Qutada’, for example.</w:t>
      </w:r>
    </w:p>
    <w:p>
      <w:pPr>
        <w:pStyle w:val="BookText"/>
        <w:bidi w:val="0"/>
        <w:jc w:val="both"/>
        <w:rPr/>
      </w:pPr>
      <w:r>
        <w:rPr>
          <w:rFonts w:eastAsia="Times New Roman" w:cs="Times New Roman" w:ascii="Times New Roman" w:hAnsi="Times New Roman"/>
          <w:color w:val="111111"/>
          <w:sz w:val="28"/>
          <w:szCs w:val="28"/>
          <w:lang w:val="en-US"/>
        </w:rPr>
        <w:t>At this juncture, I would like to express my appreciation firstly to Allah (SWT) (who always comes before all else), for giving me the ability to complete this translation, then to my beloved Prophet, for being such a wonderful role model for all of humanity. I also wish to thank my parents, without whom I would not be where I am today. Lastly, but most importantly, I wish to thank Shaykh Saleem Bhimji for adding the ‘Arabic text and transliteration characters, proofreading, typesetting and including a brief biography of the late ‘Allamah Taba’taba’i.</w:t>
      </w:r>
    </w:p>
    <w:p>
      <w:pPr>
        <w:pStyle w:val="BookText"/>
        <w:bidi w:val="0"/>
        <w:jc w:val="both"/>
        <w:rPr/>
      </w:pPr>
      <w:r>
        <w:rPr>
          <w:rFonts w:eastAsia="Times New Roman" w:cs="Times New Roman" w:ascii="Times New Roman" w:hAnsi="Times New Roman"/>
          <w:color w:val="111111"/>
          <w:sz w:val="28"/>
          <w:szCs w:val="28"/>
          <w:lang w:val="en-US"/>
        </w:rPr>
        <w:t>In conclusion, I pray to Allah to grant us all the ability to follow in the footsteps of our great Prophet – May Allah send His unending blessings on him and his progeny.</w:t>
      </w:r>
    </w:p>
    <w:p>
      <w:pPr>
        <w:pStyle w:val="BookText"/>
        <w:bidi w:val="0"/>
        <w:jc w:val="both"/>
        <w:rPr/>
      </w:pPr>
      <w:r>
        <w:rPr>
          <w:rFonts w:eastAsia="Times New Roman" w:cs="Times New Roman" w:ascii="Times New Roman" w:hAnsi="Times New Roman"/>
          <w:color w:val="111111"/>
          <w:sz w:val="28"/>
          <w:szCs w:val="28"/>
          <w:lang w:val="en-US"/>
        </w:rPr>
        <w:t>Tahir Ridha Jaffer</w:t>
      </w:r>
    </w:p>
    <w:p>
      <w:pPr>
        <w:pStyle w:val="BookText"/>
        <w:bidi w:val="0"/>
        <w:jc w:val="both"/>
        <w:rPr/>
      </w:pPr>
      <w:r>
        <w:rPr>
          <w:rFonts w:eastAsia="Times New Roman" w:cs="Times New Roman" w:ascii="Times New Roman" w:hAnsi="Times New Roman"/>
          <w:color w:val="111111"/>
          <w:sz w:val="28"/>
          <w:szCs w:val="28"/>
          <w:lang w:val="en-US"/>
        </w:rPr>
        <w:t>Qum, Iran</w:t>
      </w:r>
    </w:p>
    <w:p>
      <w:pPr>
        <w:pStyle w:val="BookText"/>
        <w:bidi w:val="0"/>
        <w:jc w:val="both"/>
        <w:rPr/>
      </w:pPr>
      <w:r>
        <w:rPr>
          <w:rFonts w:eastAsia="Times New Roman" w:cs="Times New Roman" w:ascii="Times New Roman" w:hAnsi="Times New Roman"/>
          <w:color w:val="111111"/>
          <w:sz w:val="28"/>
          <w:szCs w:val="28"/>
          <w:lang w:val="en-US"/>
        </w:rPr>
        <w:t>12th of May, 2006 ce</w:t>
      </w:r>
    </w:p>
    <w:p>
      <w:pPr>
        <w:pStyle w:val="Heading2"/>
        <w:numPr>
          <w:ilvl w:val="1"/>
          <w:numId w:val="1"/>
        </w:numPr>
        <w:bidi w:val="0"/>
        <w:jc w:val="left"/>
        <w:rPr/>
      </w:pPr>
      <w:bookmarkStart w:id="13" w:name="__RefHeading___Toc178093_2281741623"/>
      <w:bookmarkStart w:id="14" w:name="_Toc5"/>
      <w:bookmarkEnd w:id="13"/>
      <w:r>
        <w:rPr/>
        <w:t>Author’s Preface</w:t>
      </w:r>
      <w:bookmarkEnd w:id="14"/>
    </w:p>
    <w:p>
      <w:pPr>
        <w:pStyle w:val="BookText"/>
        <w:bidi w:val="0"/>
        <w:jc w:val="both"/>
        <w:rPr/>
      </w:pPr>
      <w:r>
        <w:rPr>
          <w:rFonts w:eastAsia="Times New Roman" w:cs="Times New Roman" w:ascii="Times New Roman" w:hAnsi="Times New Roman"/>
          <w:color w:val="111111"/>
          <w:sz w:val="28"/>
          <w:szCs w:val="28"/>
          <w:lang w:val="en-US"/>
        </w:rPr>
        <w:t>All praise is due to Allah, Lord of the universe, and blessings and salutations upon our master Muhammad (S) and his pure progeny.</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Said Muhammad Husayn ibn Muhammad ibn Muhammad Husayn al-Hasani al-Husayni – may Allah forgive his transgressions:</w:t>
      </w:r>
    </w:p>
    <w:p>
      <w:pPr>
        <w:pStyle w:val="BookText"/>
        <w:bidi w:val="0"/>
        <w:rPr/>
      </w:pPr>
      <w:r>
        <w:rPr>
          <w:rFonts w:eastAsia="Times New Roman" w:cs="Times New Roman" w:ascii="Times New Roman" w:hAnsi="Times New Roman"/>
          <w:color w:val="111111"/>
          <w:sz w:val="28"/>
          <w:szCs w:val="28"/>
          <w:lang w:val="en-US"/>
        </w:rPr>
        <w:t>This is what Allah (SWT) made possible for us to compile from some of the narrations of the Muslim narrators, of the practices of our master, the Prophet (S), in the limited time and restricted period available. We ask the Almighty (SWT) to grant us the ability to follow these practices as much as possible.</w:t>
      </w:r>
    </w:p>
    <w:p>
      <w:pPr>
        <w:pStyle w:val="BookText"/>
        <w:bidi w:val="0"/>
        <w:jc w:val="both"/>
        <w:rPr/>
      </w:pPr>
      <w:r>
        <w:rPr>
          <w:rFonts w:eastAsia="Times New Roman" w:cs="Times New Roman" w:ascii="Times New Roman" w:hAnsi="Times New Roman"/>
          <w:color w:val="111111"/>
          <w:sz w:val="28"/>
          <w:szCs w:val="28"/>
          <w:lang w:val="en-US"/>
        </w:rPr>
        <w:t>The Almighty (SWT)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Apostle of Allah there is certainly for you a good exemplar” (Surat al-Ahzab (33), 21)</w:t>
      </w:r>
    </w:p>
    <w:p>
      <w:pPr>
        <w:pStyle w:val="BookText"/>
        <w:bidi w:val="0"/>
        <w:jc w:val="both"/>
        <w:rPr/>
      </w:pPr>
      <w:r>
        <w:rPr>
          <w:rFonts w:eastAsia="Times New Roman" w:cs="Times New Roman" w:ascii="Times New Roman" w:hAnsi="Times New Roman"/>
          <w:color w:val="111111"/>
          <w:sz w:val="28"/>
          <w:szCs w:val="28"/>
          <w:lang w:val="en-US"/>
        </w:rPr>
        <w:t>And the Noble Prophet (S) said in his advice to ‘Ali (as): “...And sixth is to follow my sunnah in my prayers and my fasting and my giving of charity.”</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And Imam ‘Ali (as) said: “Whoever disciplines himself with the character that Allah wants his servants to have, will be granted everlasting prosperity.”</w:t>
      </w:r>
      <w:r>
        <w:rPr>
          <w:rStyle w:val="FootnoteAnchor"/>
        </w:rPr>
        <w:footnoteReference w:id="3"/>
      </w:r>
      <w:r>
        <w:rPr>
          <w:rFonts w:eastAsia="Times New Roman" w:cs="Times New Roman" w:ascii="Times New Roman" w:hAnsi="Times New Roman"/>
          <w:color w:val="111111"/>
          <w:sz w:val="28"/>
          <w:szCs w:val="28"/>
          <w:lang w:val="en-US"/>
        </w:rPr>
        <w:t>In addition, Imam al-Sadiq (as) said: “I would hate for a person to die before having adopted any one attribute from the attributes of the Holy Prophet (S).”</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Indeed, following in his footsteps and adopting his traits is the true perfection and final goal and it is with this that one can achieve success in this world and the next.</w:t>
      </w:r>
    </w:p>
    <w:p>
      <w:pPr>
        <w:pStyle w:val="BookText"/>
        <w:bidi w:val="0"/>
        <w:jc w:val="both"/>
        <w:rPr/>
      </w:pPr>
      <w:r>
        <w:rPr>
          <w:rFonts w:eastAsia="Times New Roman" w:cs="Times New Roman" w:ascii="Times New Roman" w:hAnsi="Times New Roman"/>
          <w:color w:val="111111"/>
          <w:sz w:val="28"/>
          <w:szCs w:val="28"/>
          <w:lang w:val="en-US"/>
        </w:rPr>
        <w:t>We have left out the mention of Makruhat (abominable actions), as it is part of our beliefs that the Noble Prophet (S) never performed any Makruh or Mubah action in a way deemed Makruh or Mubah, and this has been proven by rational and scriptural proofs.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decided to delete the chains of narrators of the narrations for the sake of brevity, however we have</w:t>
      </w:r>
      <w:bookmarkStart w:id="15" w:name="pg3638_22506"/>
    </w:p>
    <w:p>
      <w:pPr>
        <w:pStyle w:val="BookText"/>
        <w:bidi w:val="0"/>
        <w:rPr/>
      </w:pPr>
      <w:bookmarkEnd w:id="15"/>
      <w:r>
        <w:rPr>
          <w:rFonts w:eastAsia="Times New Roman" w:cs="Times New Roman" w:ascii="Times New Roman" w:hAnsi="Times New Roman"/>
          <w:color w:val="111111"/>
          <w:sz w:val="28"/>
          <w:szCs w:val="28"/>
          <w:lang w:val="en-US"/>
        </w:rPr>
        <w:t>mentioned the names of the books and their authors, and we have differentiated between the narrations with complete and incomplete chains so that anyone who wants to find the source of the narration can easily do so.</w:t>
      </w:r>
    </w:p>
    <w:p>
      <w:pPr>
        <w:pStyle w:val="BookText"/>
        <w:bidi w:val="0"/>
        <w:jc w:val="both"/>
        <w:rPr/>
      </w:pPr>
      <w:r>
        <w:rPr>
          <w:rFonts w:eastAsia="Times New Roman" w:cs="Times New Roman" w:ascii="Times New Roman" w:hAnsi="Times New Roman"/>
          <w:color w:val="111111"/>
          <w:sz w:val="28"/>
          <w:szCs w:val="28"/>
          <w:lang w:val="en-US"/>
        </w:rPr>
        <w:t>We have also mentioned his (S) nature because of its auspiciousness and because it relates to his moral character even though it does not fall under the topic of this book. We have not mentioned specific details of events but have instead concentrated on the general aspects and from Allah do we seek help.</w:t>
      </w:r>
    </w:p>
    <w:p>
      <w:pPr>
        <w:pStyle w:val="BookText"/>
        <w:bidi w:val="0"/>
        <w:jc w:val="both"/>
        <w:rPr/>
      </w:pPr>
      <w:r>
        <w:rPr>
          <w:rFonts w:eastAsia="Times New Roman" w:cs="Times New Roman" w:ascii="Times New Roman" w:hAnsi="Times New Roman"/>
          <w:color w:val="111111"/>
          <w:sz w:val="28"/>
          <w:szCs w:val="28"/>
          <w:lang w:val="en-US"/>
        </w:rPr>
        <w:t>Sayyid Muhammad Husayn Taba’taba’i</w:t>
      </w:r>
    </w:p>
    <w:p>
      <w:pPr>
        <w:pStyle w:val="Heading2"/>
        <w:numPr>
          <w:ilvl w:val="1"/>
          <w:numId w:val="1"/>
        </w:numPr>
        <w:bidi w:val="0"/>
        <w:jc w:val="left"/>
        <w:rPr/>
      </w:pPr>
      <w:bookmarkStart w:id="16" w:name="__RefHeading___Toc178095_2281741623"/>
      <w:bookmarkStart w:id="17" w:name="_Toc6"/>
      <w:bookmarkEnd w:id="16"/>
      <w:r>
        <w:rPr/>
        <w:t>Introduction</w:t>
      </w:r>
      <w:bookmarkEnd w:id="17"/>
    </w:p>
    <w:p>
      <w:pPr>
        <w:pStyle w:val="BookText"/>
        <w:bidi w:val="0"/>
        <w:jc w:val="both"/>
        <w:rPr/>
      </w:pPr>
      <w:r>
        <w:rPr>
          <w:rFonts w:eastAsia="Times New Roman" w:cs="Times New Roman" w:ascii="Times New Roman" w:hAnsi="Times New Roman"/>
          <w:color w:val="111111"/>
          <w:sz w:val="28"/>
          <w:szCs w:val="28"/>
          <w:lang w:val="en-US"/>
        </w:rPr>
        <w:t>We begin in the name of Allah from whom all things begin and to whom all things return. From Him alone do we seek help; He is the true source of abundance and from Him are all bounties.</w:t>
      </w:r>
    </w:p>
    <w:p>
      <w:pPr>
        <w:pStyle w:val="BookText"/>
        <w:bidi w:val="0"/>
        <w:jc w:val="both"/>
        <w:rPr/>
      </w:pPr>
      <w:r>
        <w:rPr>
          <w:rFonts w:eastAsia="Times New Roman" w:cs="Times New Roman" w:ascii="Times New Roman" w:hAnsi="Times New Roman"/>
          <w:color w:val="111111"/>
          <w:sz w:val="28"/>
          <w:szCs w:val="28"/>
          <w:lang w:val="en-US"/>
        </w:rPr>
        <w:t>Praise be to Allah, the first before any other and the last after whom there shall be no other. The one whom our eyes are unable to see and whose attributes cannot be comprehended by contemplation. He created the universe by His will, and then transformed the creation as He wished and showered them with His love.</w:t>
      </w:r>
    </w:p>
    <w:p>
      <w:pPr>
        <w:pStyle w:val="BookText"/>
        <w:bidi w:val="0"/>
        <w:jc w:val="both"/>
        <w:rPr/>
      </w:pPr>
      <w:r>
        <w:rPr>
          <w:rFonts w:eastAsia="Times New Roman" w:cs="Times New Roman" w:ascii="Times New Roman" w:hAnsi="Times New Roman"/>
          <w:color w:val="111111"/>
          <w:sz w:val="28"/>
          <w:szCs w:val="28"/>
          <w:lang w:val="en-US"/>
        </w:rPr>
        <w:t>O Allah! Bless Muhammad, the guardian of your revelation, the best of your creation, the leader of goodness, the key to divine bounty and the last of your prophets and messengers.</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Bless the family of Muhammad and his pure progeny and those from them who are closest to you, with the best blessings and bounties, and shower your all-encompassing and complete mercy</w:t>
      </w:r>
    </w:p>
    <w:p>
      <w:pPr>
        <w:pStyle w:val="BookText"/>
        <w:bidi w:val="0"/>
        <w:rPr/>
      </w:pPr>
      <w:r>
        <w:rPr>
          <w:rFonts w:eastAsia="Times New Roman" w:cs="Times New Roman" w:ascii="Times New Roman" w:hAnsi="Times New Roman"/>
          <w:color w:val="111111"/>
          <w:sz w:val="28"/>
          <w:szCs w:val="28"/>
          <w:lang w:val="en-US"/>
        </w:rPr>
        <w:t>on them; mercy that is endless and continuous. Amin – Lord of the universe.</w:t>
      </w:r>
    </w:p>
    <w:p>
      <w:pPr>
        <w:pStyle w:val="BookText"/>
        <w:bidi w:val="0"/>
        <w:jc w:val="both"/>
        <w:rPr/>
      </w:pPr>
      <w:r>
        <w:rPr>
          <w:rFonts w:eastAsia="Times New Roman" w:cs="Times New Roman" w:ascii="Times New Roman" w:hAnsi="Times New Roman"/>
          <w:color w:val="111111"/>
          <w:sz w:val="28"/>
          <w:szCs w:val="28"/>
          <w:lang w:val="en-US"/>
        </w:rPr>
        <w:t>Verily there are some fields of knowledge that are specific to those who are close to Allah, and these are those who are referred to as Prophets of Allah, and the last prophet who was sent by Allah for the guidance of mankind was the Holy Prophet Muhammad ibn ‘Abdullah (S).</w:t>
      </w:r>
    </w:p>
    <w:p>
      <w:pPr>
        <w:pStyle w:val="BookText"/>
        <w:bidi w:val="0"/>
        <w:jc w:val="both"/>
        <w:rPr/>
      </w:pPr>
      <w:r>
        <w:rPr>
          <w:rFonts w:eastAsia="Times New Roman" w:cs="Times New Roman" w:ascii="Times New Roman" w:hAnsi="Times New Roman"/>
          <w:color w:val="111111"/>
          <w:sz w:val="28"/>
          <w:szCs w:val="28"/>
          <w:lang w:val="en-US"/>
        </w:rPr>
        <w:t>Of the teachings and lessons that have come to us through him, a part of it is what has been revealed in the form of the Glorious Qur’an which is known as ‘al-kitab’ and the other part is based on his actions and sayings and this is known as ‘al-sunnah.’ From among the sunnah are the actions that the Noble Prophet gave importance to and always performed.</w:t>
      </w:r>
    </w:p>
    <w:p>
      <w:pPr>
        <w:pStyle w:val="BookText"/>
        <w:bidi w:val="0"/>
        <w:jc w:val="both"/>
        <w:rPr/>
      </w:pPr>
      <w:r>
        <w:rPr>
          <w:rFonts w:eastAsia="Times New Roman" w:cs="Times New Roman" w:ascii="Times New Roman" w:hAnsi="Times New Roman"/>
          <w:color w:val="111111"/>
          <w:sz w:val="28"/>
          <w:szCs w:val="28"/>
          <w:lang w:val="en-US"/>
        </w:rPr>
        <w:t>This book – which we present to those who are interested in scholarly research and study – contains narrations about the actions that the Holy Prophet (S) stressed upon, those that he always performed and those that describe his life, conduct and ways.</w:t>
      </w:r>
    </w:p>
    <w:p>
      <w:pPr>
        <w:pStyle w:val="BookText"/>
        <w:bidi w:val="0"/>
        <w:jc w:val="both"/>
        <w:rPr/>
      </w:pPr>
      <w:r>
        <w:rPr>
          <w:rFonts w:eastAsia="Times New Roman" w:cs="Times New Roman" w:ascii="Times New Roman" w:hAnsi="Times New Roman"/>
          <w:color w:val="111111"/>
          <w:sz w:val="28"/>
          <w:szCs w:val="28"/>
          <w:lang w:val="en-US"/>
        </w:rPr>
        <w:t>In this introduction we will present some general issues with the aim of clarifying the subject which is discussed in this book and these are summarized as follows:</w:t>
      </w:r>
    </w:p>
    <w:p>
      <w:pPr>
        <w:pStyle w:val="BookText"/>
        <w:bidi w:val="0"/>
        <w:jc w:val="both"/>
        <w:rPr/>
      </w:pPr>
      <w:r>
        <w:rPr>
          <w:rFonts w:eastAsia="Times New Roman" w:cs="Times New Roman" w:ascii="Times New Roman" w:hAnsi="Times New Roman"/>
          <w:color w:val="111111"/>
          <w:sz w:val="28"/>
          <w:szCs w:val="28"/>
          <w:lang w:val="en-US"/>
        </w:rPr>
        <w:t>The word ‘adab’ used in classical and colloquial ‘Arabic has various meanings such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Elegance, gracefulness and meticulousness in affairs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Coming together of a community on an issue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Obedience and respect to others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Sciences and knowledge, praiseworthy conduct and good behaviour</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positive force in a person that enables him to refrain</w:t>
      </w:r>
    </w:p>
    <w:p>
      <w:pPr>
        <w:pStyle w:val="BookText"/>
        <w:bidi w:val="0"/>
        <w:rPr/>
      </w:pPr>
      <w:r>
        <w:rPr>
          <w:rFonts w:eastAsia="Times New Roman" w:cs="Times New Roman" w:ascii="Times New Roman" w:hAnsi="Times New Roman"/>
          <w:color w:val="111111"/>
          <w:sz w:val="28"/>
          <w:szCs w:val="28"/>
          <w:lang w:val="en-US"/>
        </w:rPr>
        <w:t>from evil deeds</w:t>
      </w:r>
    </w:p>
    <w:p>
      <w:pPr>
        <w:pStyle w:val="BookText"/>
        <w:bidi w:val="0"/>
        <w:jc w:val="both"/>
        <w:rPr/>
      </w:pPr>
      <w:r>
        <w:rPr>
          <w:rFonts w:eastAsia="Times New Roman" w:cs="Times New Roman" w:ascii="Times New Roman" w:hAnsi="Times New Roman"/>
          <w:color w:val="111111"/>
          <w:sz w:val="28"/>
          <w:szCs w:val="28"/>
          <w:lang w:val="en-US"/>
        </w:rPr>
        <w:t>Adab also refers to some introductory sciences like the study of language, grammar, correct use of similes and idioms, eloquence in speech and poetry. It also refers to nobility of character, purity of the soul and perfection of the self.</w:t>
      </w:r>
    </w:p>
    <w:p>
      <w:pPr>
        <w:pStyle w:val="BookText"/>
        <w:bidi w:val="0"/>
        <w:jc w:val="both"/>
        <w:rPr/>
      </w:pPr>
      <w:r>
        <w:rPr>
          <w:rFonts w:eastAsia="Times New Roman" w:cs="Times New Roman" w:ascii="Times New Roman" w:hAnsi="Times New Roman"/>
          <w:color w:val="111111"/>
          <w:sz w:val="28"/>
          <w:szCs w:val="28"/>
          <w:lang w:val="en-US"/>
        </w:rPr>
        <w:t>As for ‘adeeb’, it refers to the teacher, the author and the orator. Similarly, it is used for anyone who has mastery over poetry and language, use of metaphors, effective speech and eloquent presentation.</w:t>
      </w:r>
    </w:p>
    <w:p>
      <w:pPr>
        <w:pStyle w:val="BookText"/>
        <w:bidi w:val="0"/>
        <w:jc w:val="both"/>
        <w:rPr/>
      </w:pPr>
      <w:r>
        <w:rPr>
          <w:rFonts w:eastAsia="Times New Roman" w:cs="Times New Roman" w:ascii="Times New Roman" w:hAnsi="Times New Roman"/>
          <w:color w:val="111111"/>
          <w:sz w:val="28"/>
          <w:szCs w:val="28"/>
          <w:lang w:val="en-US"/>
        </w:rPr>
        <w:t>The word ‘sunnah’ also has many meanings amongst which are: growth, maturity, clarity of speech, the graceful galloping of a horse, brushing the teeth, crying and flowing.</w:t>
      </w:r>
    </w:p>
    <w:p>
      <w:pPr>
        <w:pStyle w:val="BookText"/>
        <w:bidi w:val="0"/>
        <w:jc w:val="both"/>
        <w:rPr/>
      </w:pPr>
      <w:r>
        <w:rPr>
          <w:rFonts w:eastAsia="Times New Roman" w:cs="Times New Roman" w:ascii="Times New Roman" w:hAnsi="Times New Roman"/>
          <w:color w:val="111111"/>
          <w:sz w:val="28"/>
          <w:szCs w:val="28"/>
          <w:lang w:val="en-US"/>
        </w:rPr>
        <w:t>Sunnatullah refers to Allah’s commandments, His Will and pre-ordinances as well as His punishments and rewards.</w:t>
      </w:r>
    </w:p>
    <w:p>
      <w:pPr>
        <w:pStyle w:val="BookText"/>
        <w:bidi w:val="0"/>
        <w:jc w:val="both"/>
        <w:rPr/>
      </w:pPr>
      <w:r>
        <w:rPr>
          <w:rFonts w:eastAsia="Times New Roman" w:cs="Times New Roman" w:ascii="Times New Roman" w:hAnsi="Times New Roman"/>
          <w:color w:val="111111"/>
          <w:sz w:val="28"/>
          <w:szCs w:val="28"/>
          <w:lang w:val="en-US"/>
        </w:rPr>
        <w:t>Sunnah is also used to mean: the conduct, nature, origin, divine laws, choosing a particular route and following of desires and opinions.</w:t>
      </w:r>
    </w:p>
    <w:p>
      <w:pPr>
        <w:pStyle w:val="BookText"/>
        <w:bidi w:val="0"/>
        <w:jc w:val="both"/>
        <w:rPr/>
      </w:pPr>
      <w:r>
        <w:rPr>
          <w:rFonts w:eastAsia="Times New Roman" w:cs="Times New Roman" w:ascii="Times New Roman" w:hAnsi="Times New Roman"/>
          <w:color w:val="111111"/>
          <w:sz w:val="28"/>
          <w:szCs w:val="28"/>
          <w:lang w:val="en-US"/>
        </w:rPr>
        <w:t>These are the different meanings of the words adab and sunnah.</w:t>
      </w:r>
    </w:p>
    <w:p>
      <w:pPr>
        <w:pStyle w:val="BookText"/>
        <w:bidi w:val="0"/>
        <w:jc w:val="both"/>
        <w:rPr/>
      </w:pPr>
      <w:r>
        <w:rPr>
          <w:rFonts w:eastAsia="Times New Roman" w:cs="Times New Roman" w:ascii="Times New Roman" w:hAnsi="Times New Roman"/>
          <w:color w:val="111111"/>
          <w:sz w:val="28"/>
          <w:szCs w:val="28"/>
          <w:lang w:val="en-US"/>
        </w:rPr>
        <w:t>However, that which fits in with our discussion here is that: all actions that are accepted by the intellect and religion, if acted upon in the best and most excellent manner, would be referred to as ‘adab’. The person who has adab always performs his actions and dealings in the most graceful and elegant manner. As for the attributes that are concerned with purity of the soul, perfection of the self and the innermost part of the human being – like generosity, courage, justice, forgiveness, mercy and all other humanly attributes – these come under the title of ‘akhlaq’.</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put it in another way,</w:t>
      </w:r>
    </w:p>
    <w:p>
      <w:pPr>
        <w:pStyle w:val="BookText"/>
        <w:bidi w:val="0"/>
        <w:rPr/>
      </w:pPr>
      <w:r>
        <w:rPr>
          <w:rFonts w:eastAsia="Times New Roman" w:cs="Times New Roman" w:ascii="Times New Roman" w:hAnsi="Times New Roman"/>
          <w:color w:val="111111"/>
          <w:sz w:val="28"/>
          <w:szCs w:val="28"/>
          <w:lang w:val="en-US"/>
        </w:rPr>
        <w:t>adab forms the attributes of the actions of a person as they are performed in the ‘real’ world whereas akhlaq consists of the attributes of the inner self. These two meanings are in this way linked to each other.</w:t>
      </w:r>
    </w:p>
    <w:p>
      <w:pPr>
        <w:pStyle w:val="BookText"/>
        <w:bidi w:val="0"/>
        <w:jc w:val="both"/>
        <w:rPr/>
      </w:pPr>
      <w:r>
        <w:rPr>
          <w:rFonts w:eastAsia="Times New Roman" w:cs="Times New Roman" w:ascii="Times New Roman" w:hAnsi="Times New Roman"/>
          <w:color w:val="111111"/>
          <w:sz w:val="28"/>
          <w:szCs w:val="28"/>
          <w:lang w:val="en-US"/>
        </w:rPr>
        <w:t>Based on this, it would be wrong to use the word ‘adab’</w:t>
      </w:r>
      <w:r>
        <w:rPr>
          <w:rStyle w:val="FootnoteAnchor"/>
        </w:rPr>
        <w:footnoteReference w:id="5"/>
      </w:r>
      <w:r>
        <w:rPr>
          <w:rFonts w:eastAsia="Times New Roman" w:cs="Times New Roman" w:ascii="Times New Roman" w:hAnsi="Times New Roman"/>
          <w:color w:val="111111"/>
          <w:sz w:val="28"/>
          <w:szCs w:val="28"/>
          <w:lang w:val="en-US"/>
        </w:rPr>
        <w:t>for actions that are not praiseworthy in the eyes of the intellect and religion such as: injustice, cheating, lying, miserliness, jealousy and the like; and this also applies to actions that are out of the control of human beings.</w:t>
      </w:r>
    </w:p>
    <w:p>
      <w:pPr>
        <w:pStyle w:val="BookText"/>
        <w:bidi w:val="0"/>
        <w:jc w:val="both"/>
        <w:rPr/>
      </w:pPr>
      <w:r>
        <w:rPr>
          <w:rFonts w:eastAsia="Times New Roman" w:cs="Times New Roman" w:ascii="Times New Roman" w:hAnsi="Times New Roman"/>
          <w:color w:val="111111"/>
          <w:sz w:val="28"/>
          <w:szCs w:val="28"/>
          <w:lang w:val="en-US"/>
        </w:rPr>
        <w:t>Similarly sunnah consists of the attributes of human actions, bearing in mind that the meaning of sunnah is more general than that of adab since sunnah refers to the good and evil ways whereas adab is only used to mean beautiful actions that are praiseworthy in the specific and general sense.</w:t>
      </w:r>
    </w:p>
    <w:p>
      <w:pPr>
        <w:pStyle w:val="BookText"/>
        <w:bidi w:val="0"/>
        <w:jc w:val="both"/>
        <w:rPr/>
      </w:pPr>
      <w:r>
        <w:rPr>
          <w:rFonts w:eastAsia="Times New Roman" w:cs="Times New Roman" w:ascii="Times New Roman" w:hAnsi="Times New Roman"/>
          <w:color w:val="111111"/>
          <w:sz w:val="28"/>
          <w:szCs w:val="28"/>
          <w:lang w:val="en-US"/>
        </w:rPr>
        <w:t>The Noble Prophet (S) said: “Excellent adab is the ornament of the intellect.”</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Imam Ali (as) says: “The adab are like new attires.”</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Imam Hasan al-Mujtaba (as) said: “One who has no intellect has no adab.”</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Indeed the ahadith about adab are numerous.</w:t>
      </w:r>
    </w:p>
    <w:p>
      <w:pPr>
        <w:pStyle w:val="BookText"/>
        <w:bidi w:val="0"/>
        <w:jc w:val="both"/>
        <w:rPr/>
      </w:pPr>
      <w:r>
        <w:rPr>
          <w:rFonts w:eastAsia="Times New Roman" w:cs="Times New Roman" w:ascii="Times New Roman" w:hAnsi="Times New Roman"/>
          <w:color w:val="111111"/>
          <w:sz w:val="28"/>
          <w:szCs w:val="28"/>
          <w:lang w:val="en-US"/>
        </w:rPr>
        <w:t>The human being is – based on his knowledge, beliefs, thoughts and emotions – of course bound by a chain of adab and sunnah</w:t>
      </w:r>
      <w:r>
        <w:rPr>
          <w:rStyle w:val="FootnoteAnchor"/>
        </w:rPr>
        <w:footnoteReference w:id="9"/>
      </w:r>
      <w:r>
        <w:rPr>
          <w:rFonts w:eastAsia="Times New Roman" w:cs="Times New Roman" w:ascii="Times New Roman" w:hAnsi="Times New Roman"/>
          <w:color w:val="111111"/>
          <w:sz w:val="28"/>
          <w:szCs w:val="28"/>
          <w:lang w:val="en-US"/>
        </w:rPr>
        <w:t>, with which his life starts and ends.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adab and sunnah exemplify the spirituality of a community and reveal people’s thoughts and beliefs. Their growth and decline, successes and failures, progress and regress are all dependent on their adab and sunnah. Similarly, the only way to know an individual is</w:t>
      </w:r>
    </w:p>
    <w:p>
      <w:pPr>
        <w:pStyle w:val="BookText"/>
        <w:bidi w:val="0"/>
        <w:rPr/>
      </w:pPr>
      <w:r>
        <w:rPr>
          <w:rFonts w:eastAsia="Times New Roman" w:cs="Times New Roman" w:ascii="Times New Roman" w:hAnsi="Times New Roman"/>
          <w:color w:val="111111"/>
          <w:sz w:val="28"/>
          <w:szCs w:val="28"/>
          <w:lang w:val="en-US"/>
        </w:rPr>
        <w:t>by the adab and the sunnah that are particular to him and show his thoughts and opinions.</w:t>
      </w:r>
    </w:p>
    <w:p>
      <w:pPr>
        <w:pStyle w:val="BookText"/>
        <w:bidi w:val="0"/>
        <w:jc w:val="both"/>
        <w:rPr/>
      </w:pPr>
      <w:r>
        <w:rPr>
          <w:rFonts w:eastAsia="Times New Roman" w:cs="Times New Roman" w:ascii="Times New Roman" w:hAnsi="Times New Roman"/>
          <w:color w:val="111111"/>
          <w:sz w:val="28"/>
          <w:szCs w:val="28"/>
          <w:lang w:val="en-US"/>
        </w:rPr>
        <w:t>The adab and sunnah that have been found in different communities to date can be summarized into four types: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adab and sunnah based on superstition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adab and sunnah generally accepted by the masses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adab and sunnah of the scholars and those with wisdom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adab and sunnah of the prophets, messengers and infallible Imams (as)</w:t>
      </w:r>
    </w:p>
    <w:p>
      <w:pPr>
        <w:pStyle w:val="BookText"/>
        <w:bidi w:val="0"/>
        <w:jc w:val="both"/>
        <w:rPr/>
      </w:pPr>
      <w:r>
        <w:rPr>
          <w:rFonts w:eastAsia="Times New Roman" w:cs="Times New Roman" w:ascii="Times New Roman" w:hAnsi="Times New Roman"/>
          <w:color w:val="111111"/>
          <w:sz w:val="28"/>
          <w:szCs w:val="28"/>
          <w:lang w:val="en-US"/>
        </w:rPr>
        <w:t>It is not possible for us to pinpoint the exact time or location where the adab and sunnah based on superstition or those that became generally accepted by the masses began. We can say for sure, however, that there appeared among the monotheists a special form of adab and sunnah, from the time of Adam (as) until today, which is different from all the other forms of sunnah. This type of sunnah and adab is above the intellect and comprehension of human beings, and man is unable to reach it by his mind or senses. It is outside the realm of his understanding. Only a special group of men called ‘the Prophets’ are able to attain it by means of divine inspiration and revelation and they then pass it on to all the people. This type of sunnah and adab is based on a divine system that guarantees the success of human beings in this life and in the hereafter, materially and spiritually.</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(SWT) has taken it upon Himself to guide the Prophets in the Noble Qur’an and has</w:t>
      </w:r>
    </w:p>
    <w:p>
      <w:pPr>
        <w:pStyle w:val="BookText"/>
        <w:bidi w:val="0"/>
        <w:rPr/>
      </w:pPr>
      <w:r>
        <w:rPr>
          <w:rFonts w:eastAsia="Times New Roman" w:cs="Times New Roman" w:ascii="Times New Roman" w:hAnsi="Times New Roman"/>
          <w:color w:val="111111"/>
          <w:sz w:val="28"/>
          <w:szCs w:val="28"/>
          <w:lang w:val="en-US"/>
        </w:rPr>
        <w:t>endorsed their adab and sunnah and approved of their relationship with the people.</w:t>
      </w:r>
    </w:p>
    <w:p>
      <w:pPr>
        <w:pStyle w:val="BookText"/>
        <w:bidi w:val="0"/>
        <w:jc w:val="both"/>
        <w:rPr/>
      </w:pPr>
      <w:r>
        <w:rPr>
          <w:rFonts w:eastAsia="Times New Roman" w:cs="Times New Roman" w:ascii="Times New Roman" w:hAnsi="Times New Roman"/>
          <w:color w:val="111111"/>
          <w:sz w:val="28"/>
          <w:szCs w:val="28"/>
          <w:lang w:val="en-US"/>
        </w:rPr>
        <w:t>In Surah al-An’am (6), after praising Prophet Ibrahim (as), all other prophets from his lineage as well as from the lineage of Nuh (as) are mentioned. He (SWT)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وَوَهَبْنَا لَهُ إِسْحَاقَ وَیَعْقُوبَ کُلاًّ هَدَیْنَا وَنُوحًا هَدَیْنَا مِنْ قَبْلُ وَمِنْ ذُرِّیَّتِهِ دَاوُودَ وَسُلَیْمَانَ وَأَیُّوبَ وَیُوسُفَ وَمُوسَی وَهَارُونَ وَکَذٌلِکَ نَجْزِی الْمُحْسِنِینَ  وَزَکَرِیَّا وَیَحْـیَی وَعِیسَی وَإِلْیَاسَ کُلٌّ مِنَّ الصَّالِحِینَ  وَإِسْمَاعِیلَ وَإِلْیَسَعَ وَیُونُسَ وَلُوطًا وَکُلاًّ فَضَّلْنَا عَلـی الْعَالَمِینَ  وَمِنْ آبَائِهِمْ وَذُرِّیَّاتِهِمْ وَإِخْوَانِهِمْ وَاجْتَبَیْنَاهُمْ وَهَدَیْـنَاهُمْ إِلَی صِرَاطٍ مُسْتَقِیمٍ  ذٌلِکَ هُدَی اللٌّهِ یَهْدِی بِهِ مَنْ یَشَاءُ مِنْ عِبَادِهِ وَلَوْ أَشْرَکُوا لَحَبِطَ عَنْهُمْ مَا کَانُوا یَعْمَلُونَ  أُوْلٌئِکَ الَّذِینَ آتَیْـنَاهُمُ الْکِتَابَ وَالْــحُکْمَ وَالنُّــبُوَّةَ فَإِنْ یَکْفُرْ بِهَا هٌؤُلاَءِ فَقَدْ وَکَّلْنَا بِهَا قَوْمًا لَیْسُوا بِهَا بِکَافِرِینَ  أُوْلٌئِکَ الَّذِینَ هَدَی اللٌّهُ فَبِهُدَاهُمْ اقْتَدِهِ قُلْ لاَ أَسْأَلُکُمْ عَلَیْهِ أَجْراً إِنْ هُوَ إِلاَّ ذِکْرَی لِلْعَالَمِینَ</w:t>
      </w:r>
      <w:r>
        <w:rPr>
          <w:rFonts w:ascii="Amiri" w:hAnsi="Amiri" w:eastAsia="Amiri" w:cs="Amiri"/>
          <w:color w:val="111111"/>
          <w:sz w:val="28"/>
          <w:sz w:val="28"/>
          <w:szCs w:val="28"/>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gave him Isaac and Jacob and guided each of them. And Noah We had guided before, and from his offspring, David and Solomon, Job, Joseph, Moses and Aaron — thus do We reward the virtuous — and Zechariah, John, Jesus and Ilyas, — each of them among the righteous — and Ishmael, Elisha, Jonah and Lo — each We graced over all the nations — and from among their fathers, their descendants and brethren —We chose them and guided them to a straight path. That is God’s guidance: with it He guides whomever He wishes of His servants. But were they to ascribe any partners [to God],</w:t>
      </w:r>
    </w:p>
    <w:p>
      <w:pPr>
        <w:pStyle w:val="BookText"/>
        <w:bidi w:val="0"/>
        <w:rPr/>
      </w:pPr>
      <w:r>
        <w:rPr>
          <w:rFonts w:eastAsia="Times New Roman" w:cs="Times New Roman" w:ascii="Times New Roman" w:hAnsi="Times New Roman"/>
          <w:color w:val="111111"/>
          <w:sz w:val="28"/>
          <w:szCs w:val="28"/>
          <w:lang w:val="en-US"/>
        </w:rPr>
        <w:t>what they used to do would not avail them. They are the ones whom We gave the Book, the judgment and prophethood. So if these disbelieve in them, We have certainly entrusted them to a people who will never disbelieve in them. They are the ones whom God has guided.  So follow their guidance. Say: ‘I do not ask you any recompense for it. It is just an admonition for all the nations”. (Surat al-An’am (6): 84-90)</w:t>
      </w:r>
    </w:p>
    <w:p>
      <w:pPr>
        <w:pStyle w:val="BookText"/>
        <w:bidi w:val="0"/>
        <w:jc w:val="both"/>
        <w:rPr/>
      </w:pPr>
      <w:r>
        <w:rPr>
          <w:rFonts w:eastAsia="Times New Roman" w:cs="Times New Roman" w:ascii="Times New Roman" w:hAnsi="Times New Roman"/>
          <w:color w:val="111111"/>
          <w:sz w:val="28"/>
          <w:szCs w:val="28"/>
          <w:lang w:val="en-US"/>
        </w:rPr>
        <w:t>And He (SwT) says in Surah al-Mumtahanah (60):</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قَدْ کَأَنْتَ لَکُمْ أُسْوَةٌ حَسَنَةٌ فِی إِبْرَاهِیمَ وَالَّذِینَ مَعَهُ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certainly a good exemplar for you  in Abraham and those who were with him”. (Surat al-Mumtahanah (60): 4)</w:t>
      </w:r>
    </w:p>
    <w:p>
      <w:pPr>
        <w:pStyle w:val="BookText"/>
        <w:bidi w:val="0"/>
        <w:jc w:val="both"/>
        <w:rPr/>
      </w:pPr>
      <w:r>
        <w:rPr>
          <w:rFonts w:eastAsia="Times New Roman" w:cs="Times New Roman" w:ascii="Times New Roman" w:hAnsi="Times New Roman"/>
          <w:color w:val="111111"/>
          <w:sz w:val="28"/>
          <w:szCs w:val="28"/>
          <w:lang w:val="en-US"/>
        </w:rPr>
        <w:t>And it is narrated in Majma’ al-Bayan that the phrase ‘...and those who were with him’ refers to the other prophets.”</w:t>
      </w:r>
    </w:p>
    <w:p>
      <w:pPr>
        <w:pStyle w:val="BookText"/>
        <w:bidi w:val="0"/>
        <w:jc w:val="both"/>
        <w:rPr/>
      </w:pPr>
      <w:r>
        <w:rPr>
          <w:rFonts w:eastAsia="Times New Roman" w:cs="Times New Roman" w:ascii="Times New Roman" w:hAnsi="Times New Roman"/>
          <w:color w:val="111111"/>
          <w:sz w:val="28"/>
          <w:szCs w:val="28"/>
          <w:lang w:val="en-US"/>
        </w:rPr>
        <w:t>In Surah ale ‘Imran (3), He (SwT)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أَوْلَی النَّاسِ بِإِبْرَاهِیمَ لَلَّذِینَ اتَّبَعُوهُ وَهٌــذَا النَّبِیُّ وَالَّذِینَ آمَنُوا وَاللٌّهُ وَلِیُ الْمُؤْمِنِینَ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the nearest of all people to Abraham are those who follow him, and this prophet and those who have faith, and God is the guardian of the faithful”. (Surat Ale Imran (3): 68)</w:t>
      </w:r>
    </w:p>
    <w:p>
      <w:pPr>
        <w:pStyle w:val="BookText"/>
        <w:bidi w:val="0"/>
        <w:jc w:val="both"/>
        <w:rPr/>
      </w:pPr>
      <w:r>
        <w:rPr>
          <w:rFonts w:eastAsia="Times New Roman" w:cs="Times New Roman" w:ascii="Times New Roman" w:hAnsi="Times New Roman"/>
          <w:color w:val="111111"/>
          <w:sz w:val="28"/>
          <w:szCs w:val="28"/>
          <w:lang w:val="en-US"/>
        </w:rPr>
        <w:t>Among other similar verses,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by al-Tabarsi in Makarim al-Akhlaq and by Sharif al-Rad’i in Nahj al-Balagha that Imam ‘Ali (as) said in one of his speeches: “And certainly the Prophet (S) was a sufficient example for you and a proof against the vices of the world, its defects, the multitude of its disgraces and its evils, because its sides had</w:t>
      </w:r>
    </w:p>
    <w:p>
      <w:pPr>
        <w:pStyle w:val="BookText"/>
        <w:bidi w:val="0"/>
        <w:rPr/>
      </w:pPr>
      <w:r>
        <w:rPr>
          <w:rFonts w:eastAsia="Times New Roman" w:cs="Times New Roman" w:ascii="Times New Roman" w:hAnsi="Times New Roman"/>
          <w:color w:val="111111"/>
          <w:sz w:val="28"/>
          <w:szCs w:val="28"/>
          <w:lang w:val="en-US"/>
        </w:rPr>
        <w:t>been constrained for him, while its flanks had been spread for others; he was deprived of its milk and turned away from its adornments.</w:t>
      </w:r>
    </w:p>
    <w:p>
      <w:pPr>
        <w:pStyle w:val="BookText"/>
        <w:bidi w:val="0"/>
        <w:jc w:val="both"/>
        <w:rPr/>
      </w:pPr>
      <w:r>
        <w:rPr>
          <w:rFonts w:eastAsia="Times New Roman" w:cs="Times New Roman" w:ascii="Times New Roman" w:hAnsi="Times New Roman"/>
          <w:color w:val="111111"/>
          <w:sz w:val="28"/>
          <w:szCs w:val="28"/>
          <w:lang w:val="en-US"/>
        </w:rPr>
        <w:t>If you want, I will, as a second example, relate to you concerning Musa (as), the Interlocutor of Allah, when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need whatever good Thou mayest grant me.” (Surat al-Qasas (28): 24).</w:t>
      </w:r>
    </w:p>
    <w:p>
      <w:pPr>
        <w:pStyle w:val="BookText"/>
        <w:bidi w:val="0"/>
        <w:jc w:val="both"/>
        <w:rPr/>
      </w:pPr>
      <w:r>
        <w:rPr>
          <w:rFonts w:eastAsia="Times New Roman" w:cs="Times New Roman" w:ascii="Times New Roman" w:hAnsi="Times New Roman"/>
          <w:color w:val="111111"/>
          <w:sz w:val="28"/>
          <w:szCs w:val="28"/>
          <w:lang w:val="en-US"/>
        </w:rPr>
        <w:t>By Allah, he asked Him only for bread to eat because he was used to eating the herbs of the earth, and the greenness of the herbs could be seen from the delicate skin of his belly due to his thinness and the paucity of his flesh.</w:t>
      </w:r>
    </w:p>
    <w:p>
      <w:pPr>
        <w:pStyle w:val="BookText"/>
        <w:bidi w:val="0"/>
        <w:jc w:val="both"/>
        <w:rPr/>
      </w:pPr>
      <w:r>
        <w:rPr>
          <w:rFonts w:eastAsia="Times New Roman" w:cs="Times New Roman" w:ascii="Times New Roman" w:hAnsi="Times New Roman"/>
          <w:color w:val="111111"/>
          <w:sz w:val="28"/>
          <w:szCs w:val="28"/>
          <w:lang w:val="en-US"/>
        </w:rPr>
        <w:t>If you wish I can give you a third example of Dawud (as). He was the holder of the Psalms and the reciter among the people of Paradise. He used to prepare baskets of date palm leaves with his own hands and would say to his companions: “Who will help me by purchasing it?” He used to eat barley bread (bought) out of his earnings.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desire I will tell you about ‘Isa, son of Maryam (as). He used a stone for his pillow, put on coarse clothes and ate dry food. His condiment was hunger. His lamp at night was the moon. His covering during the winter was just the expanse of earth eastward and westward. His fruits and flowers were only from what grew from the earth for the cattle. He had no wife to allure him, nor any son to grieve, nor</w:t>
      </w:r>
    </w:p>
    <w:p>
      <w:pPr>
        <w:pStyle w:val="BookText"/>
        <w:bidi w:val="0"/>
        <w:rPr/>
      </w:pPr>
      <w:r>
        <w:rPr>
          <w:rFonts w:eastAsia="Times New Roman" w:cs="Times New Roman" w:ascii="Times New Roman" w:hAnsi="Times New Roman"/>
          <w:color w:val="111111"/>
          <w:sz w:val="28"/>
          <w:szCs w:val="28"/>
          <w:lang w:val="en-US"/>
        </w:rPr>
        <w:t>wealth to deviate (his attention), nor covetousness to disgrace him. His two feet were his conveyance and his two hands his servants.”</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Al-Daylami has quoted Imam ‘Ali (as) in his book Irshad al-Qulub stating the importance of following the examples of the prophets’ (as) lives. He said: “As for Nuh (as), despite being the elder of the prophets who lived for a long period (in some narrations it is mentioned that he lived for two thousand five hundred years), he passed away from this world while he had not yet built a house for himself. When he would see the day he would say: ‘I may not get to see the night’ and when he would see the night he would say: ‘I may not get to see the day.’</w:t>
      </w:r>
    </w:p>
    <w:p>
      <w:pPr>
        <w:pStyle w:val="BookText"/>
        <w:bidi w:val="0"/>
        <w:jc w:val="both"/>
        <w:rPr/>
      </w:pPr>
      <w:r>
        <w:rPr>
          <w:rFonts w:eastAsia="Times New Roman" w:cs="Times New Roman" w:ascii="Times New Roman" w:hAnsi="Times New Roman"/>
          <w:color w:val="111111"/>
          <w:sz w:val="28"/>
          <w:szCs w:val="28"/>
          <w:lang w:val="en-US"/>
        </w:rPr>
        <w:t>Similarly, our Prophet Muhammad (S) passed away from this world without having placed one brick upon another. He once saw a man building a house with baked bricks and plaster so he (S) said: ‘The affair is more cursory than this.”</w:t>
      </w:r>
    </w:p>
    <w:p>
      <w:pPr>
        <w:pStyle w:val="BookText"/>
        <w:bidi w:val="0"/>
        <w:jc w:val="both"/>
        <w:rPr/>
      </w:pPr>
      <w:r>
        <w:rPr>
          <w:rFonts w:eastAsia="Times New Roman" w:cs="Times New Roman" w:ascii="Times New Roman" w:hAnsi="Times New Roman"/>
          <w:color w:val="111111"/>
          <w:sz w:val="28"/>
          <w:szCs w:val="28"/>
          <w:lang w:val="en-US"/>
        </w:rPr>
        <w:t>As for Ibrahim (as), the father of the prophets, his clothes were made of coarse wool and his food was made from barley.</w:t>
      </w:r>
    </w:p>
    <w:p>
      <w:pPr>
        <w:pStyle w:val="BookText"/>
        <w:bidi w:val="0"/>
        <w:jc w:val="both"/>
        <w:rPr/>
      </w:pPr>
      <w:r>
        <w:rPr>
          <w:rFonts w:eastAsia="Times New Roman" w:cs="Times New Roman" w:ascii="Times New Roman" w:hAnsi="Times New Roman"/>
          <w:color w:val="111111"/>
          <w:sz w:val="28"/>
          <w:szCs w:val="28"/>
          <w:lang w:val="en-US"/>
        </w:rPr>
        <w:t>Yahya ibn Zakariyya (as) used to wear clothes made of palm fibers and ate leaves from trees.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his vast kingdom, Sulayman (as) used to wear rough fur and when night fell, he would place his hands on his neck and weep, remaining this way until dawn. His food would consist of palm leaves that he would crush with his own</w:t>
      </w:r>
    </w:p>
    <w:p>
      <w:pPr>
        <w:pStyle w:val="BookText"/>
        <w:bidi w:val="0"/>
        <w:rPr/>
      </w:pPr>
      <w:r>
        <w:rPr>
          <w:rFonts w:eastAsia="Times New Roman" w:cs="Times New Roman" w:ascii="Times New Roman" w:hAnsi="Times New Roman"/>
          <w:color w:val="111111"/>
          <w:sz w:val="28"/>
          <w:szCs w:val="28"/>
          <w:lang w:val="en-US"/>
        </w:rPr>
        <w:t>hands and he had only asked Allah for the kingdom to be able to gain power and defeat the kingdoms of disbelievers and subjugate them. It is also said that he asked Allah for contentment.”</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There are many such ahadith. To sum up, it has been mentioned in the authentic narrations that: ‘The best sunnah is the sunnah of the prophets’</w:t>
      </w:r>
      <w:r>
        <w:rPr>
          <w:rStyle w:val="FootnoteAnchor"/>
        </w:rPr>
        <w:footnoteReference w:id="12"/>
      </w:r>
      <w:r>
        <w:rPr>
          <w:rFonts w:eastAsia="Times New Roman" w:cs="Times New Roman" w:ascii="Times New Roman" w:hAnsi="Times New Roman"/>
          <w:color w:val="111111"/>
          <w:sz w:val="28"/>
          <w:szCs w:val="28"/>
          <w:lang w:val="en-US"/>
        </w:rPr>
        <w:t>and especially the sunnah of the Holy Prophet Muhammad (S) who is the last of the prophets. For his way of life is the best example for mankind to emulate. It has also been narrated: “The best of the sunnah is the sunnah of Muhammad (S).”</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The glorious Qur’an has in many instances praised the conduct, morals, method of dealing with people and the way of life of the Noble Prophet (S). In Surah ale ‘Imran (3) it is stated: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فَبِمَا رَحْمَةٍ مِنَ اللٌّهِ لِنْتَ لَهُمْ وَلَوْ کُنْتَ فَظًّا غَلِیظَ الْقَلْبِ لاَنْفَضُّوا مِنْ حَوْلِکَ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by God’s mercy that you are gentle to them; and had you been harsh and hardhearted, surely they would have scattered from around you”. (Surat Ale ‘Imran (3): 159)</w:t>
      </w:r>
    </w:p>
    <w:p>
      <w:pPr>
        <w:pStyle w:val="BookText"/>
        <w:bidi w:val="0"/>
        <w:jc w:val="both"/>
        <w:rPr/>
      </w:pPr>
      <w:r>
        <w:rPr>
          <w:rFonts w:eastAsia="Times New Roman" w:cs="Times New Roman" w:ascii="Times New Roman" w:hAnsi="Times New Roman"/>
          <w:color w:val="111111"/>
          <w:sz w:val="28"/>
          <w:szCs w:val="28"/>
          <w:lang w:val="en-US"/>
        </w:rPr>
        <w:t>He has been described as possessing sublime morality in Surah al-Qalam (68):</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وَإِنَّکَ لَعَلـی خُلُقٍ عَظِیمٍ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indeed you possess a great character”. (Surat al-Qalam (68): 4)</w:t>
      </w:r>
    </w:p>
    <w:p>
      <w:pPr>
        <w:pStyle w:val="BookText"/>
        <w:bidi w:val="0"/>
        <w:jc w:val="both"/>
        <w:rPr/>
      </w:pPr>
      <w:r>
        <w:rPr>
          <w:rFonts w:eastAsia="Times New Roman" w:cs="Times New Roman" w:ascii="Times New Roman" w:hAnsi="Times New Roman"/>
          <w:color w:val="111111"/>
          <w:sz w:val="28"/>
          <w:szCs w:val="28"/>
          <w:lang w:val="en-US"/>
        </w:rPr>
        <w:t>Then in Surah al-Ahzab (33), human beings have been ordered to take his way of life as a model to follow:</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lang w:bidi="ar-SA"/>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Apostle of God there is certainly for you a good exemplar”</w:t>
      </w:r>
    </w:p>
    <w:p>
      <w:pPr>
        <w:pStyle w:val="BookText"/>
        <w:bidi w:val="0"/>
        <w:rPr/>
      </w:pPr>
      <w:r>
        <w:rPr>
          <w:rFonts w:eastAsia="Times New Roman" w:cs="Times New Roman" w:ascii="Times New Roman" w:hAnsi="Times New Roman"/>
          <w:color w:val="111111"/>
          <w:sz w:val="28"/>
          <w:szCs w:val="28"/>
          <w:lang w:val="en-US"/>
        </w:rPr>
        <w:t>... (Surat al-Ahzab (33): 21)</w:t>
      </w:r>
    </w:p>
    <w:p>
      <w:pPr>
        <w:pStyle w:val="BookText"/>
        <w:bidi w:val="0"/>
        <w:jc w:val="both"/>
        <w:rPr/>
      </w:pPr>
      <w:r>
        <w:rPr>
          <w:rFonts w:eastAsia="Times New Roman" w:cs="Times New Roman" w:ascii="Times New Roman" w:hAnsi="Times New Roman"/>
          <w:color w:val="111111"/>
          <w:sz w:val="28"/>
          <w:szCs w:val="28"/>
          <w:lang w:val="en-US"/>
        </w:rPr>
        <w:t>He  says in Surah ale ‘Imran (3):</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 إِنْ کُنْــتُمْ تُحِبُّونَ اللٌّهَ فَاتَّبِعُونِی یُحْبِبْکُمُ اللٌّهُ وَیَغْفِرْ لَکُمْ ذُنُوبَکُمْ وَاللٌّهُ غَفُورٌ رَحِیمٌ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‘If you love God, then follow me; God will love you and forgive you your sins, and God is all-forgiving, all-merciful”. (Surat Ale ‘Imran (3): 31)</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یَـا أَیُّهَا الَّذِینَ آمَنُوا اسْتَجِیبُوا لِلٌّهِ وَلِلرَّسُولِ إِذَا دَعَاکُمْ لِمَا یُحْیِیکُمْ</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faith! Answer God and the Apostle when he summons you to that which will give you life”... (Surat al-Anfal (8): 24)</w:t>
      </w:r>
    </w:p>
    <w:p>
      <w:pPr>
        <w:pStyle w:val="BookText"/>
        <w:bidi w:val="0"/>
        <w:jc w:val="both"/>
        <w:rPr/>
      </w:pPr>
      <w:r>
        <w:rPr>
          <w:rFonts w:eastAsia="Times New Roman" w:cs="Times New Roman" w:ascii="Times New Roman" w:hAnsi="Times New Roman"/>
          <w:color w:val="111111"/>
          <w:sz w:val="28"/>
          <w:szCs w:val="28"/>
          <w:lang w:val="en-US"/>
        </w:rPr>
        <w:t>Shaykh Mufid has narrated in his al-Amali from Imam al-Baqir (as) that the Holy Prophet (S) said on his deathbed: “There is no prophet after me and no sunnah after my sunnah.”</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It is narrated in Jami’ al-Akhbar from the Holy Prophet (S) that he used to say: “Respect my offspring and adopt my adab.”</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In an authoritative hadith, it is mentioned that the Noble Prophet (S) used to say: “My Lord disciplined me with the best discipline.”</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Ibn Sha’bah al-Harrani has narrated in Tuhf al-’Uqul that Imam ‘Ali (as) said: “Follow the guidance of the Holy Prophet (S) for it is the best guidance and adopt his sunnah for it is the most noble.”</w:t>
      </w:r>
      <w:r>
        <w:rPr>
          <w:rStyle w:val="FootnoteAnchor"/>
        </w:rPr>
        <w:footnoteReference w:id="1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mentioned in the speech cited earlier from Imam ‘Ali (as) that he said: “You should follow your Prophet, the pure, the chaste, may Allah bless him and his progeny. In him is the example for the follower and the consolation for the seeker of consolation. The most beloved</w:t>
      </w:r>
    </w:p>
    <w:p>
      <w:pPr>
        <w:pStyle w:val="BookText"/>
        <w:bidi w:val="0"/>
        <w:rPr/>
      </w:pPr>
      <w:r>
        <w:rPr>
          <w:rFonts w:eastAsia="Times New Roman" w:cs="Times New Roman" w:ascii="Times New Roman" w:hAnsi="Times New Roman"/>
          <w:color w:val="111111"/>
          <w:sz w:val="28"/>
          <w:szCs w:val="28"/>
          <w:lang w:val="en-US"/>
        </w:rPr>
        <w:t>person before Allah is he who follows His Prophet and who treads in his footsteps. He took the least (share) from this world and did not take a full glance at it. Of all the people of the world, he was the least sated and the most empty of stomach. The world was offered to him but he refused to accept it. When he knew that Allah, the Glorified, hated a thing, he too hated it; that Allah held a thing low, he too held it low; that Allah held a thing small, he too held it small.</w:t>
      </w:r>
    </w:p>
    <w:p>
      <w:pPr>
        <w:pStyle w:val="BookText"/>
        <w:bidi w:val="0"/>
        <w:jc w:val="both"/>
        <w:rPr/>
      </w:pPr>
      <w:r>
        <w:rPr>
          <w:rFonts w:eastAsia="Times New Roman" w:cs="Times New Roman" w:ascii="Times New Roman" w:hAnsi="Times New Roman"/>
          <w:color w:val="111111"/>
          <w:sz w:val="28"/>
          <w:szCs w:val="28"/>
          <w:lang w:val="en-US"/>
        </w:rPr>
        <w:t>If we love what Allah and His Prophet hate and hold great what Allah and His Prophet hold small that would be enough isolation from Allah and transgression of His commands.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used to eat on the ground, and sat like a slave. He repaired his shoes with his own hands and patched his clothes with his own hands. He would ride on an unsaddled donkey and would seat someone behind him. If there was a curtain on his door with pictures on it he would say to one of his wives: “O so-and-so! Take it away out of my sight because when I look at it, I recall the world and its allurements.” Thus, he distanced his heart from this world and removed its remembrance from his mind. He wished that its allurements should remain hidden from his eyes so that he should not take wealth from it, nor regard it</w:t>
      </w:r>
    </w:p>
    <w:p>
      <w:pPr>
        <w:pStyle w:val="BookText"/>
        <w:bidi w:val="0"/>
        <w:rPr/>
      </w:pPr>
      <w:r>
        <w:rPr>
          <w:rFonts w:eastAsia="Times New Roman" w:cs="Times New Roman" w:ascii="Times New Roman" w:hAnsi="Times New Roman"/>
          <w:color w:val="111111"/>
          <w:sz w:val="28"/>
          <w:szCs w:val="28"/>
          <w:lang w:val="en-US"/>
        </w:rPr>
        <w:t>a place of stay and hope to live in it. Consequently, he removed it from his mind, distanced it from his heart and kept it hidden from his eyes. Just as he who hates a thing would hate to look at it or to hear about it.</w:t>
      </w:r>
    </w:p>
    <w:p>
      <w:pPr>
        <w:pStyle w:val="BookText"/>
        <w:bidi w:val="0"/>
        <w:jc w:val="both"/>
        <w:rPr/>
      </w:pPr>
      <w:r>
        <w:rPr>
          <w:rFonts w:eastAsia="Times New Roman" w:cs="Times New Roman" w:ascii="Times New Roman" w:hAnsi="Times New Roman"/>
          <w:color w:val="111111"/>
          <w:sz w:val="28"/>
          <w:szCs w:val="28"/>
          <w:lang w:val="en-US"/>
        </w:rPr>
        <w:t>Certainly there was in the Prophet of Allah all that would apprise you of the evils of this world and its defects, when he remained hungry in it along with his special companions, and despite his nearness to them, the allurements of the world remained remote from him. So let the observer observe with his intelligence; did Allah honor Muhammad (S) as a result of this or disgrace him? If he says that Allah disgraced him, he certainly lies - by Allah - and perpetrates a great untruth. If he says Allah honored him, he should know that Allah dishonored the other when He extended the (allurements of the) world for him, but held them away from the one who was the nearest to Him of all men.</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one should follow His Prophet, tread in his footsteps and enter through his entrance; otherwise he will not be safe from ruin. Certainly, Allah made Muhammad (S) a sign for the Appointed Time, a conveyor of glad tidings of paradise and a warner of retribution. He left this world hungry but entered upon the next world complete. He did not lay one stone upon another (to make a house) until he passed away and responded to</w:t>
      </w:r>
    </w:p>
    <w:p>
      <w:pPr>
        <w:pStyle w:val="BookText"/>
        <w:bidi w:val="0"/>
        <w:rPr/>
      </w:pPr>
      <w:r>
        <w:rPr>
          <w:rFonts w:eastAsia="Times New Roman" w:cs="Times New Roman" w:ascii="Times New Roman" w:hAnsi="Times New Roman"/>
          <w:color w:val="111111"/>
          <w:sz w:val="28"/>
          <w:szCs w:val="28"/>
          <w:lang w:val="en-US"/>
        </w:rPr>
        <w:t>the call of his Lord. How great is Allah’s blessing to us that He blessed us with the Prophet as a predecessor whom we follow and a leader whom we emulate!</w:t>
      </w:r>
    </w:p>
    <w:p>
      <w:pPr>
        <w:pStyle w:val="BookText"/>
        <w:bidi w:val="0"/>
        <w:jc w:val="both"/>
        <w:rPr/>
      </w:pPr>
      <w:r>
        <w:rPr>
          <w:rFonts w:eastAsia="Times New Roman" w:cs="Times New Roman" w:ascii="Times New Roman" w:hAnsi="Times New Roman"/>
          <w:color w:val="111111"/>
          <w:sz w:val="28"/>
          <w:szCs w:val="28"/>
          <w:lang w:val="en-US"/>
        </w:rPr>
        <w:t>By Allah, I have been putting so many patch in this shirt of mine that now I feel shy of its tailor. Someone asked me if I would put it off, but I said: ‘Leave me - for only in the morning do people praise the night journey.’”</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It is narrated in Makarim al-Akhlaq from as-Sadiq (as): “I would hate for a man to pass away from this world while still not having adopted any of the attributes of the Noble Prophet (S).”</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There are many similar narrations.</w:t>
      </w:r>
    </w:p>
    <w:p>
      <w:pPr>
        <w:pStyle w:val="BookText"/>
        <w:bidi w:val="0"/>
        <w:jc w:val="both"/>
        <w:rPr/>
      </w:pPr>
      <w:r>
        <w:rPr>
          <w:rFonts w:eastAsia="Times New Roman" w:cs="Times New Roman" w:ascii="Times New Roman" w:hAnsi="Times New Roman"/>
          <w:color w:val="111111"/>
          <w:sz w:val="28"/>
          <w:szCs w:val="28"/>
          <w:lang w:val="en-US"/>
        </w:rPr>
        <w:t>It is therefore imperative for us to pay attention to an important point i.e. the sunnah that is the subject of this book is different in meaning from what is meant by the historians, those who study the sirah and ahadith, and also the jurists. According to the historians and those who write the sirah, sunnah is taken to refer to the history of the life of the Noble Prophet (S), from his birth to his battles, and the history of the lives of his progeny, family and companions etc.</w:t>
      </w:r>
    </w:p>
    <w:p>
      <w:pPr>
        <w:pStyle w:val="BookText"/>
        <w:bidi w:val="0"/>
        <w:jc w:val="both"/>
        <w:rPr/>
      </w:pPr>
      <w:r>
        <w:rPr>
          <w:rFonts w:eastAsia="Times New Roman" w:cs="Times New Roman" w:ascii="Times New Roman" w:hAnsi="Times New Roman"/>
          <w:color w:val="111111"/>
          <w:sz w:val="28"/>
          <w:szCs w:val="28"/>
          <w:lang w:val="en-US"/>
        </w:rPr>
        <w:t>According to those who narrate the ahadith, sunnah refers to the sayings, actions or quiet approvals of an infallible. The ‘ammah</w:t>
      </w:r>
      <w:r>
        <w:rPr>
          <w:rStyle w:val="FootnoteAnchor"/>
        </w:rPr>
        <w:footnoteReference w:id="20"/>
      </w:r>
      <w:r>
        <w:rPr>
          <w:rFonts w:eastAsia="Times New Roman" w:cs="Times New Roman" w:ascii="Times New Roman" w:hAnsi="Times New Roman"/>
          <w:color w:val="111111"/>
          <w:sz w:val="28"/>
          <w:szCs w:val="28"/>
          <w:lang w:val="en-US"/>
        </w:rPr>
        <w:t>consider only the Holy Prophet (S) to be infallible while according to the Shi’ah, the pure Imams (as) are also included with the Prophet (S).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the terminology of the jurists, it refers to a recommended action as opposed to the other four categories of actions i.e.: Wajib (obligatory), Haram (prohibited), Makruh (abominable) and Mubah (permitted).</w:t>
      </w:r>
    </w:p>
    <w:p>
      <w:pPr>
        <w:pStyle w:val="BookText"/>
        <w:bidi w:val="0"/>
        <w:jc w:val="both"/>
        <w:rPr/>
      </w:pPr>
      <w:r>
        <w:rPr>
          <w:rFonts w:eastAsia="Times New Roman" w:cs="Times New Roman" w:ascii="Times New Roman" w:hAnsi="Times New Roman"/>
          <w:color w:val="111111"/>
          <w:sz w:val="28"/>
          <w:szCs w:val="28"/>
          <w:lang w:val="en-US"/>
        </w:rPr>
        <w:t>In the ahadith, sunnah includes all the actions and commandments mentioned and practiced by the Holy Prophet (S) like the number of rak’at in the daily prayers and its different recitations, the way to perform the Hajj pilgrimage, marriage and divorce etc. Sunnah refers to all these commandments and legal rulings in the narratives and ahadith.</w:t>
      </w:r>
    </w:p>
    <w:p>
      <w:pPr>
        <w:pStyle w:val="BookText"/>
        <w:bidi w:val="0"/>
        <w:jc w:val="both"/>
        <w:rPr/>
      </w:pPr>
      <w:r>
        <w:rPr>
          <w:rFonts w:eastAsia="Times New Roman" w:cs="Times New Roman" w:ascii="Times New Roman" w:hAnsi="Times New Roman"/>
          <w:color w:val="111111"/>
          <w:sz w:val="28"/>
          <w:szCs w:val="28"/>
          <w:lang w:val="en-US"/>
        </w:rPr>
        <w:t>As for the term sunnah used in this book – as we have previously mentioned – it has a more precise and confined meaning from all these meanings and that is: all the recommended actions that were practiced and taught by the Noble Prophet (S) in his lifetime.</w:t>
      </w:r>
    </w:p>
    <w:p>
      <w:pPr>
        <w:pStyle w:val="BookText"/>
        <w:bidi w:val="0"/>
        <w:jc w:val="both"/>
        <w:rPr/>
      </w:pPr>
      <w:r>
        <w:rPr>
          <w:rFonts w:eastAsia="Times New Roman" w:cs="Times New Roman" w:ascii="Times New Roman" w:hAnsi="Times New Roman"/>
          <w:color w:val="111111"/>
          <w:sz w:val="28"/>
          <w:szCs w:val="28"/>
          <w:lang w:val="en-US"/>
        </w:rPr>
        <w:t>It is a known fact for scholars that there were numerous sunnah of the Holy Prophet (S) and these have been recorded in hundreds of books and thousands of ahadith. Each narrator has mentioned a portion of them according to what relates to the subject of his book. To the best of my knowledge there are hardly any books from either of the two sects – Shi’ah and Sunni - that consist of complete compilations of narrations about the Prophet’s sunnah and adab. Rather, it could be said that nobody has, to date, authored a book such as this one, with these particulars.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clearly evident that a compilation of the narratives that are related to the sunnah</w:t>
      </w:r>
    </w:p>
    <w:p>
      <w:pPr>
        <w:pStyle w:val="BookText"/>
        <w:bidi w:val="0"/>
        <w:rPr/>
      </w:pPr>
      <w:r>
        <w:rPr>
          <w:rFonts w:eastAsia="Times New Roman" w:cs="Times New Roman" w:ascii="Times New Roman" w:hAnsi="Times New Roman"/>
          <w:color w:val="111111"/>
          <w:sz w:val="28"/>
          <w:szCs w:val="28"/>
          <w:lang w:val="en-US"/>
        </w:rPr>
        <w:t>and adab of the Holy Prophet (S) would be an important service that would help to protect the spirituality of Islam and as this type of book becomes a source of information about the lifestyle of a man from the most perfect of men, it is of utmost importance.</w:t>
      </w:r>
    </w:p>
    <w:p>
      <w:pPr>
        <w:pStyle w:val="BookText"/>
        <w:bidi w:val="0"/>
        <w:jc w:val="both"/>
        <w:rPr/>
      </w:pPr>
      <w:r>
        <w:rPr>
          <w:rFonts w:eastAsia="Times New Roman" w:cs="Times New Roman" w:ascii="Times New Roman" w:hAnsi="Times New Roman"/>
          <w:color w:val="111111"/>
          <w:sz w:val="28"/>
          <w:szCs w:val="28"/>
          <w:lang w:val="en-US"/>
        </w:rPr>
        <w:t>The only person who thought of this matter in our present time was ‘Allamah Taba’taba’i, author of the original version of this book. He gathered the narrations that describe the practices of the Holy Prophet (S) and talk of his adab and sunnah in a book he called ‘Sunnah an-Nabi’ thereby opening the way for a righteous lifestyle for one who wants it.</w:t>
      </w:r>
    </w:p>
    <w:p>
      <w:pPr>
        <w:pStyle w:val="BookText"/>
        <w:bidi w:val="0"/>
        <w:jc w:val="both"/>
        <w:rPr/>
      </w:pPr>
      <w:r>
        <w:rPr>
          <w:rFonts w:eastAsia="Times New Roman" w:cs="Times New Roman" w:ascii="Times New Roman" w:hAnsi="Times New Roman"/>
          <w:color w:val="111111"/>
          <w:sz w:val="28"/>
          <w:szCs w:val="28"/>
          <w:lang w:val="en-US"/>
        </w:rPr>
        <w:t>It is fair to say that this book has filled a gap in the Islamic culture of our current time. We can easily say that there are very few similar works in this field, rather it is a scholarly work that it the first of its kind, conceived by the respected author.</w:t>
      </w:r>
    </w:p>
    <w:p>
      <w:pPr>
        <w:pStyle w:val="BookText"/>
        <w:bidi w:val="0"/>
        <w:jc w:val="both"/>
        <w:rPr/>
      </w:pPr>
      <w:r>
        <w:rPr>
          <w:rFonts w:eastAsia="Times New Roman" w:cs="Times New Roman" w:ascii="Times New Roman" w:hAnsi="Times New Roman"/>
          <w:color w:val="111111"/>
          <w:sz w:val="28"/>
          <w:szCs w:val="28"/>
          <w:lang w:val="en-US"/>
        </w:rPr>
        <w:t>This outstanding work was written by the ‘Allamah about forty years ago in the fifties (1350 ah/1929 ce), that is, when he was still studying religious sciences in Najaf al-Ashraf and it was not until Sha’ban of 1391 ah/1970 ce that I had the honor of meeting him in Qum and I asked if it would be alright if I embarked upon the translation of this book into Farsi. The ‘Allamah accepted this proposal and granted me permission - in writing – to take up this task.</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w:t>
      </w:r>
    </w:p>
    <w:p>
      <w:pPr>
        <w:pStyle w:val="BookText"/>
        <w:bidi w:val="0"/>
        <w:rPr/>
      </w:pPr>
      <w:r>
        <w:rPr>
          <w:rFonts w:eastAsia="Times New Roman" w:cs="Times New Roman" w:ascii="Times New Roman" w:hAnsi="Times New Roman"/>
          <w:color w:val="111111"/>
          <w:sz w:val="28"/>
          <w:szCs w:val="28"/>
          <w:lang w:val="en-US"/>
        </w:rPr>
        <w:t>course of my translation (of the work into Farsi) and confirmation of the sources and references, I came across some narrations on the topic of the Prophet’s sunnah that had been missed by the respected author. I gathered these narrations in a separate file and presented it to the revered ‘Allamah at another meeting with him in Mashad al-Rid’a (as) and upon completion of review, he asked that these narrations should be included in the book under the title of “Addendums”.</w:t>
      </w:r>
    </w:p>
    <w:p>
      <w:pPr>
        <w:pStyle w:val="BookText"/>
        <w:bidi w:val="0"/>
        <w:jc w:val="both"/>
        <w:rPr/>
      </w:pPr>
      <w:r>
        <w:rPr>
          <w:rFonts w:eastAsia="Times New Roman" w:cs="Times New Roman" w:ascii="Times New Roman" w:hAnsi="Times New Roman"/>
          <w:color w:val="111111"/>
          <w:sz w:val="28"/>
          <w:szCs w:val="28"/>
          <w:lang w:val="en-US"/>
        </w:rPr>
        <w:t>In accordance with his instructions, I placed an addendum after each section of the book, maintaining the original order except the addendum to “The nature of the Prophet” which I put at the end of the book. I also added two new sections to the original work, namely the section on Hajj and on the uncommon narrations.</w:t>
      </w:r>
    </w:p>
    <w:p>
      <w:pPr>
        <w:pStyle w:val="BookText"/>
        <w:bidi w:val="0"/>
        <w:jc w:val="both"/>
        <w:rPr/>
      </w:pPr>
      <w:r>
        <w:rPr>
          <w:rFonts w:eastAsia="Times New Roman" w:cs="Times New Roman" w:ascii="Times New Roman" w:hAnsi="Times New Roman"/>
          <w:color w:val="111111"/>
          <w:sz w:val="28"/>
          <w:szCs w:val="28"/>
          <w:lang w:val="en-US"/>
        </w:rPr>
        <w:t>It is befitting to mention that the sources referred to in this book are from the works of Shi’a scholars and no references have been made to the books of Sunni authors with the exception of Ghazali’s, Ihya al-’Ulum and Suyuti’s, al-Durr al-Manthur.</w:t>
      </w:r>
    </w:p>
    <w:p>
      <w:pPr>
        <w:pStyle w:val="BookText"/>
        <w:bidi w:val="0"/>
        <w:jc w:val="both"/>
        <w:rPr/>
      </w:pPr>
      <w:r>
        <w:rPr>
          <w:rFonts w:eastAsia="Times New Roman" w:cs="Times New Roman" w:ascii="Times New Roman" w:hAnsi="Times New Roman"/>
          <w:color w:val="111111"/>
          <w:sz w:val="28"/>
          <w:szCs w:val="28"/>
          <w:lang w:val="en-US"/>
        </w:rPr>
        <w:t>This book is generally divided into three parts based on the life of the Noble Prophet (S):</w:t>
      </w:r>
    </w:p>
    <w:p>
      <w:pPr>
        <w:pStyle w:val="BookText"/>
        <w:bidi w:val="0"/>
        <w:jc w:val="both"/>
        <w:rPr/>
      </w:pPr>
      <w:r>
        <w:rPr>
          <w:rFonts w:eastAsia="Times New Roman" w:cs="Times New Roman" w:ascii="Times New Roman" w:hAnsi="Times New Roman"/>
          <w:color w:val="111111"/>
          <w:sz w:val="28"/>
          <w:szCs w:val="28"/>
          <w:lang w:val="en-US"/>
        </w:rPr>
        <w:t>His sunnah and adab with his Lord i.e. his method of worship and supplication</w:t>
      </w:r>
    </w:p>
    <w:p>
      <w:pPr>
        <w:pStyle w:val="BookText"/>
        <w:bidi w:val="0"/>
        <w:jc w:val="both"/>
        <w:rPr/>
      </w:pPr>
      <w:r>
        <w:rPr>
          <w:rFonts w:eastAsia="Times New Roman" w:cs="Times New Roman" w:ascii="Times New Roman" w:hAnsi="Times New Roman"/>
          <w:color w:val="111111"/>
          <w:sz w:val="28"/>
          <w:szCs w:val="28"/>
          <w:lang w:val="en-US"/>
        </w:rPr>
        <w:t>His sunnah and adab with different categories of people i.e. his adab of social interaction</w:t>
      </w:r>
    </w:p>
    <w:p>
      <w:pPr>
        <w:pStyle w:val="BookText"/>
        <w:bidi w:val="0"/>
        <w:jc w:val="both"/>
        <w:rPr/>
      </w:pPr>
      <w:r>
        <w:rPr>
          <w:rFonts w:eastAsia="Times New Roman" w:cs="Times New Roman" w:ascii="Times New Roman" w:hAnsi="Times New Roman"/>
          <w:color w:val="111111"/>
          <w:sz w:val="28"/>
          <w:szCs w:val="28"/>
          <w:lang w:val="en-US"/>
        </w:rPr>
        <w:t>All his other sunnah and adab, like his adab while traveling, eating, dressing etc. which we will call his individual and personal adab</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pray to Allah, the Lord of</w:t>
      </w:r>
      <w:bookmarkStart w:id="18" w:name="pg3638_22523"/>
    </w:p>
    <w:p>
      <w:pPr>
        <w:pStyle w:val="BookText"/>
        <w:bidi w:val="0"/>
        <w:rPr/>
      </w:pPr>
      <w:bookmarkEnd w:id="18"/>
      <w:r>
        <w:rPr>
          <w:rFonts w:eastAsia="Times New Roman" w:cs="Times New Roman" w:ascii="Times New Roman" w:hAnsi="Times New Roman"/>
          <w:color w:val="111111"/>
          <w:sz w:val="28"/>
          <w:szCs w:val="28"/>
          <w:lang w:val="en-US"/>
        </w:rPr>
        <w:t>the Worlds, to grant us the inspiration and will to be able to follow in the footsteps and adopt the traits of the Holy Prophet (S).</w:t>
      </w:r>
    </w:p>
    <w:p>
      <w:pPr>
        <w:pStyle w:val="BookText"/>
        <w:bidi w:val="0"/>
        <w:jc w:val="both"/>
        <w:rPr/>
      </w:pPr>
      <w:r>
        <w:rPr>
          <w:rFonts w:eastAsia="Times New Roman" w:cs="Times New Roman" w:ascii="Times New Roman" w:hAnsi="Times New Roman"/>
          <w:color w:val="111111"/>
          <w:sz w:val="28"/>
          <w:szCs w:val="28"/>
          <w:lang w:val="en-US"/>
        </w:rPr>
        <w:t>O Allah! Bestow your sublime blessings and greatest favors on your Prophet, Muhammad (S). Grant him a lofty status in your proximity, reward him with multiple rewards out of your Grace, complete in him the light of perfection and bring us together with him in paradise. O Allah! Help us to practice his sunnah in our lives and to be beneficiaries of his intercession – Amin.</w:t>
      </w:r>
    </w:p>
    <w:p>
      <w:pPr>
        <w:pStyle w:val="BookText"/>
        <w:bidi w:val="0"/>
        <w:jc w:val="both"/>
        <w:rPr/>
      </w:pPr>
      <w:r>
        <w:rPr>
          <w:rFonts w:eastAsia="Times New Roman" w:cs="Times New Roman" w:ascii="Times New Roman" w:hAnsi="Times New Roman"/>
          <w:color w:val="111111"/>
          <w:sz w:val="28"/>
          <w:szCs w:val="28"/>
          <w:lang w:val="en-US"/>
        </w:rPr>
        <w:t>Muhammad Hadi al-Fiqhi</w:t>
      </w:r>
    </w:p>
    <w:p>
      <w:pPr>
        <w:pStyle w:val="BookText"/>
        <w:bidi w:val="0"/>
        <w:jc w:val="both"/>
        <w:rPr/>
      </w:pPr>
      <w:r>
        <w:rPr>
          <w:rFonts w:eastAsia="Times New Roman" w:cs="Times New Roman" w:ascii="Times New Roman" w:hAnsi="Times New Roman"/>
          <w:color w:val="111111"/>
          <w:sz w:val="28"/>
          <w:szCs w:val="28"/>
          <w:lang w:val="en-US"/>
        </w:rPr>
        <w:t>20th Dhil-Qa’dah al-Haram 1394 ah</w:t>
      </w:r>
    </w:p>
    <w:p>
      <w:pPr>
        <w:pStyle w:val="Heading2"/>
        <w:numPr>
          <w:ilvl w:val="1"/>
          <w:numId w:val="1"/>
        </w:numPr>
        <w:bidi w:val="0"/>
        <w:jc w:val="left"/>
        <w:rPr/>
      </w:pPr>
      <w:bookmarkStart w:id="19" w:name="__RefHeading___Toc178097_2281741623"/>
      <w:bookmarkStart w:id="20" w:name="_Toc7"/>
      <w:bookmarkEnd w:id="19"/>
      <w:r>
        <w:rPr/>
        <w:t>Biography of the Author</w:t>
      </w:r>
      <w:bookmarkEnd w:id="2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Muhammad Husayn Taba’taba’i was born in the village of Shadabad near Tabriz on 29th Dhil Hijjah 1321 ah / 16th March 1904 ce. He lost his father, Sayyid Muhammad Taba’taba’i at the age of five and his mother passed away four years later while giving birth to his brother, Sayyid Muhammad Hasan. The experience of being orphans increased the closeness between the brothers and bound them throughout their lives.</w:t>
      </w:r>
    </w:p>
    <w:p>
      <w:pPr>
        <w:pStyle w:val="BookText"/>
        <w:bidi w:val="0"/>
        <w:jc w:val="both"/>
        <w:rPr/>
      </w:pPr>
      <w:r>
        <w:rPr>
          <w:rFonts w:eastAsia="Times New Roman" w:cs="Times New Roman" w:ascii="Times New Roman" w:hAnsi="Times New Roman"/>
          <w:color w:val="111111"/>
          <w:sz w:val="28"/>
          <w:szCs w:val="28"/>
          <w:lang w:val="en-US"/>
        </w:rPr>
        <w:t>The guardianship of the two brothers fell on the shoulders by their paternal uncle Sayyid Muhammad ‘Ali Qadhi and it was under his guidance that ‘Allamah Taba’taba’i began his primary education.</w:t>
      </w:r>
    </w:p>
    <w:p>
      <w:pPr>
        <w:pStyle w:val="BookText"/>
        <w:bidi w:val="0"/>
        <w:jc w:val="both"/>
        <w:rPr/>
      </w:pPr>
      <w:r>
        <w:rPr>
          <w:rFonts w:eastAsia="Times New Roman" w:cs="Times New Roman" w:ascii="Times New Roman" w:hAnsi="Times New Roman"/>
          <w:color w:val="111111"/>
          <w:sz w:val="28"/>
          <w:szCs w:val="28"/>
          <w:lang w:val="en-US"/>
        </w:rPr>
        <w:t>In accordance with the prevalent systems at the time, he first memorized the Qur’an, studied literary Persian texts and learnt calligraphy before moving on to  a more detailed study of the ‘Arabic language sciences – grammar, syntax and rhetoric, the essential pre-requisites for more advanced study of classical Islamic corpora.</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‘Allamah recounts</w:t>
      </w:r>
    </w:p>
    <w:p>
      <w:pPr>
        <w:pStyle w:val="BookText"/>
        <w:bidi w:val="0"/>
        <w:rPr/>
      </w:pPr>
      <w:r>
        <w:rPr>
          <w:rFonts w:eastAsia="Times New Roman" w:cs="Times New Roman" w:ascii="Times New Roman" w:hAnsi="Times New Roman"/>
          <w:color w:val="111111"/>
          <w:sz w:val="28"/>
          <w:szCs w:val="28"/>
          <w:lang w:val="en-US"/>
        </w:rPr>
        <w:t>his relatively late initiation into the world of scholarship and notes that he was initially averse to study and discouraged by his inability to fully understand what he was reading, a condition which continued for about 4 years. A turning point was finally reached when he failed a test on Suyuti’s renowned treatise on grammar and his exasperated teacher told him: “Stop wasting my time and yours!”</w:t>
      </w:r>
    </w:p>
    <w:p>
      <w:pPr>
        <w:pStyle w:val="BookText"/>
        <w:bidi w:val="0"/>
        <w:jc w:val="both"/>
        <w:rPr/>
      </w:pPr>
      <w:r>
        <w:rPr>
          <w:rFonts w:eastAsia="Times New Roman" w:cs="Times New Roman" w:ascii="Times New Roman" w:hAnsi="Times New Roman"/>
          <w:color w:val="111111"/>
          <w:sz w:val="28"/>
          <w:szCs w:val="28"/>
          <w:lang w:val="en-US"/>
        </w:rPr>
        <w:t>Shamefaced, he left Tabriz for a while to engage in a special devotional practice that resulted in his gaining a Divine bestowal – the ability to master any subject he studied, and this ability remained with him till the end of his life. In keeping with his general reticence on personal matters, he never identified the devotional practice in question. He later recalled: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ceased entirely to associate with anyone not devoted to learning and began to content myself with a minimum of food, sleep and material necessities, devoting everything to my studies. It would often happen during the spring and summer that I would remain awake until dawn and I always prepared for the next day’s class on the previous night. If I encountered a problem, I would solve whatever difficulty I encountered, however much effort it took. When I came to class, everything the teacher had to say was already clear to me; I never had to ask for an explanation or for an error to be corrected.”</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completing the Sutuh level of the hawzah curriculum in 1925, ‘Allamah Taba’taba’i went with his</w:t>
      </w:r>
    </w:p>
    <w:p>
      <w:pPr>
        <w:pStyle w:val="BookText"/>
        <w:bidi w:val="0"/>
        <w:rPr/>
      </w:pPr>
      <w:r>
        <w:rPr>
          <w:rFonts w:eastAsia="Times New Roman" w:cs="Times New Roman" w:ascii="Times New Roman" w:hAnsi="Times New Roman"/>
          <w:color w:val="111111"/>
          <w:sz w:val="28"/>
          <w:szCs w:val="28"/>
          <w:lang w:val="en-US"/>
        </w:rPr>
        <w:t>brother to Najaf, a centre of Shi’a learning traditionally designated as Darul ‘Ilm (the abode of knowledge). It was here that he spent many years studying the Kharij level of jurisprudence with such authorities as Mirza Husayn Na’ini  (d. 1355 ce/1936 ah), Ayatullah Abul Hasan Isfahani (d. 1365 ah/1946 ce), Ayatullah Hajj Mirza ‘Ali Irvani and Ayatullah Mirza ‘Ali Asgher.</w:t>
      </w:r>
    </w:p>
    <w:p>
      <w:pPr>
        <w:pStyle w:val="BookText"/>
        <w:bidi w:val="0"/>
        <w:jc w:val="both"/>
        <w:rPr/>
      </w:pPr>
      <w:r>
        <w:rPr>
          <w:rFonts w:eastAsia="Times New Roman" w:cs="Times New Roman" w:ascii="Times New Roman" w:hAnsi="Times New Roman"/>
          <w:color w:val="111111"/>
          <w:sz w:val="28"/>
          <w:szCs w:val="28"/>
          <w:lang w:val="en-US"/>
        </w:rPr>
        <w:t>He attained the rank of Ijtehad while in Najaf, but never sought to become Marja’ al-Taqlid.</w:t>
      </w:r>
    </w:p>
    <w:p>
      <w:pPr>
        <w:pStyle w:val="BookText"/>
        <w:bidi w:val="0"/>
        <w:jc w:val="both"/>
        <w:rPr/>
      </w:pPr>
      <w:r>
        <w:rPr>
          <w:rFonts w:eastAsia="Times New Roman" w:cs="Times New Roman" w:ascii="Times New Roman" w:hAnsi="Times New Roman"/>
          <w:color w:val="111111"/>
          <w:sz w:val="28"/>
          <w:szCs w:val="28"/>
          <w:lang w:val="en-US"/>
        </w:rPr>
        <w:t>It was Qur’anic exegesis along with philosophy that came to preoccupy him for most of his career. More influential on ‘Allamah Taba’taba’i than any of his other teachers in Najaf was his cousin, Hajj Mirza ‘Ali Qadhi Taba’taba’i (d. 1363 ah/1947 ce). It was he who, more than anyone else helped to mould his spiritual personality. Sayyid Qadhi’s influence on him was profound. Under his guidance, he began to engage in gnostic practices, night vigils and various supererogatory acts of devotion.</w:t>
      </w:r>
    </w:p>
    <w:p>
      <w:pPr>
        <w:pStyle w:val="BookText"/>
        <w:bidi w:val="0"/>
        <w:jc w:val="both"/>
        <w:rPr/>
      </w:pPr>
      <w:r>
        <w:rPr>
          <w:rFonts w:eastAsia="Times New Roman" w:cs="Times New Roman" w:ascii="Times New Roman" w:hAnsi="Times New Roman"/>
          <w:color w:val="111111"/>
          <w:sz w:val="28"/>
          <w:szCs w:val="28"/>
          <w:lang w:val="en-US"/>
        </w:rPr>
        <w:t>In 1354 ah/1935 ce, ‘Allamah Taba’taba’i returned from Najaf to Tabriz, again accompanied by his brother. The return to Tabriz occasioned something of a lull in his scholarly activities for a roughly a decade during which he devoted himself to farming the family lands. Despite the degree of erudition he had attained, he was almost entirely unknown in the city.</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1946 ce, he left for Qum, where he remained for the rest of his life. The city of Qum had enjoyed prominence as a centre of learning since the early days of Shi’ism in Iran,</w:t>
      </w:r>
    </w:p>
    <w:p>
      <w:pPr>
        <w:pStyle w:val="BookText"/>
        <w:bidi w:val="0"/>
        <w:rPr/>
      </w:pPr>
      <w:r>
        <w:rPr>
          <w:rFonts w:eastAsia="Times New Roman" w:cs="Times New Roman" w:ascii="Times New Roman" w:hAnsi="Times New Roman"/>
          <w:color w:val="111111"/>
          <w:sz w:val="28"/>
          <w:szCs w:val="28"/>
          <w:lang w:val="en-US"/>
        </w:rPr>
        <w:t>and it was here that the scene of the most fruitful portion of the ‘Allamah’s career as a teacher and an author can be seen.</w:t>
      </w:r>
    </w:p>
    <w:p>
      <w:pPr>
        <w:pStyle w:val="BookText"/>
        <w:bidi w:val="0"/>
        <w:jc w:val="both"/>
        <w:rPr/>
      </w:pPr>
      <w:r>
        <w:rPr>
          <w:rFonts w:eastAsia="Times New Roman" w:cs="Times New Roman" w:ascii="Times New Roman" w:hAnsi="Times New Roman"/>
          <w:color w:val="111111"/>
          <w:sz w:val="28"/>
          <w:szCs w:val="28"/>
          <w:lang w:val="en-US"/>
        </w:rPr>
        <w:t>To all outward appearances, the very epitome of the ascetic and retiring scholar, ‘Allamah Taba’taba’i was by no means negligent or unaware of the political sphere. Nonetheless he played little if any discernible role in the intense and prolonged struggle led by Imam Khomeini and his associates that culminated in the Islamic revolution of 1978-79 and the foundation of the Islamic Republic of Iran.</w:t>
      </w:r>
    </w:p>
    <w:p>
      <w:pPr>
        <w:pStyle w:val="BookText"/>
        <w:bidi w:val="0"/>
        <w:jc w:val="both"/>
        <w:rPr/>
      </w:pPr>
      <w:r>
        <w:rPr>
          <w:rFonts w:eastAsia="Times New Roman" w:cs="Times New Roman" w:ascii="Times New Roman" w:hAnsi="Times New Roman"/>
          <w:color w:val="111111"/>
          <w:sz w:val="28"/>
          <w:szCs w:val="28"/>
          <w:lang w:val="en-US"/>
        </w:rPr>
        <w:t>By the time the revolution began, he was too physically frail to have participated even marginally. However, the leading role played by many of his students in the revolution indicates that the attitudes and teachings he had inculcated in them were at the very least compatible with support of the new Islamic order.</w:t>
      </w:r>
    </w:p>
    <w:p>
      <w:pPr>
        <w:pStyle w:val="BookText"/>
        <w:bidi w:val="0"/>
        <w:jc w:val="both"/>
        <w:rPr/>
      </w:pPr>
      <w:r>
        <w:rPr>
          <w:rFonts w:eastAsia="Times New Roman" w:cs="Times New Roman" w:ascii="Times New Roman" w:hAnsi="Times New Roman"/>
          <w:color w:val="111111"/>
          <w:sz w:val="28"/>
          <w:szCs w:val="28"/>
          <w:lang w:val="en-US"/>
        </w:rPr>
        <w:t>Weakened for many years by cardiac and neurological problems, ‘Allamah Taba’taba’i withdrew from teaching activity and became increasingly absorbed in private devotion as the end of his life grew near. In 1405 ah/1981 ce, he stopped as usual in Damavand while returning to Qum from his annual summer visit to Mashhad. He fell seriously ill and was taken to hospital in Tehran. The prospects for recovery were little and he was therefore taken to his home in Qum, where he was rigorously secluded from all but his closest students.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Shortly after, on 18th Muharram 1402 ah/November 7th 1981 ce, he passed away and was laid to rest close to the tombs</w:t>
      </w:r>
    </w:p>
    <w:p>
      <w:pPr>
        <w:pStyle w:val="BookText"/>
        <w:bidi w:val="0"/>
        <w:rPr/>
      </w:pPr>
      <w:r>
        <w:rPr>
          <w:rFonts w:eastAsia="Times New Roman" w:cs="Times New Roman" w:ascii="Times New Roman" w:hAnsi="Times New Roman"/>
          <w:color w:val="111111"/>
          <w:sz w:val="28"/>
          <w:szCs w:val="28"/>
          <w:lang w:val="en-US"/>
        </w:rPr>
        <w:t>of Shaykh ‘Abd al-Karim Ha’iri and Ayatullah Khwansari; the funeral prayers were led by Ayatullah al-’Udhma Hajj Sayyid Muhammad Rid’a Gulpaygani.</w:t>
      </w:r>
    </w:p>
    <w:p>
      <w:pPr>
        <w:pStyle w:val="BookText"/>
        <w:bidi w:val="0"/>
        <w:jc w:val="both"/>
        <w:rPr/>
      </w:pPr>
      <w:r>
        <w:rPr>
          <w:rFonts w:eastAsia="Times New Roman" w:cs="Times New Roman" w:ascii="Times New Roman" w:hAnsi="Times New Roman"/>
          <w:color w:val="111111"/>
          <w:sz w:val="28"/>
          <w:szCs w:val="28"/>
          <w:lang w:val="en-US"/>
        </w:rPr>
        <w:t>One of the characteristic of this great personality as portrayed unanimously by his students was his extreme modesty and humility. The ‘Allamah was never heard to utter the pronoun “I” through out his life whether in Arabic or Persian. Unlike many if not most of the luminaries of Qum, he would never permit his hand to be kissed, withdrawing it into the sleeve if anyone made an attempt to do so. He always refused to lead anyone in congregational prayer, even his own students.</w:t>
      </w:r>
    </w:p>
    <w:p>
      <w:pPr>
        <w:pStyle w:val="BookText"/>
        <w:bidi w:val="0"/>
        <w:jc w:val="both"/>
        <w:rPr/>
      </w:pPr>
      <w:r>
        <w:rPr>
          <w:rFonts w:eastAsia="Times New Roman" w:cs="Times New Roman" w:ascii="Times New Roman" w:hAnsi="Times New Roman"/>
          <w:color w:val="111111"/>
          <w:sz w:val="28"/>
          <w:szCs w:val="28"/>
          <w:lang w:val="en-US"/>
        </w:rPr>
        <w:t>When teaching, he never permitted himself to assume the position of authority implied by leaning on a cushion or against the wall, preferring instead to sit upright on the ground, just like his students. He was patient and forbearing with the questions and objections raised by his students, giving generously of his time even to the immature among them.</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Allamah Tabatabai’s material circumstances in Qum were in line with his utter lack of self-importance. He had no access to the funds reserved for the students and teachers of fiqh, and sometimes he lacked even the money to light a lamp in his modest home in the Yakhchal-i Qadhi district of Qum. The house was too small to accommodate the throngs of students that would come to visit him, and he would therefore sit on the steps in front of it to receive them. Unlike many scholars, he</w:t>
      </w:r>
    </w:p>
    <w:p>
      <w:pPr>
        <w:pStyle w:val="BookText"/>
        <w:bidi w:val="0"/>
        <w:rPr/>
      </w:pPr>
      <w:r>
        <w:rPr>
          <w:rFonts w:eastAsia="Times New Roman" w:cs="Times New Roman" w:ascii="Times New Roman" w:hAnsi="Times New Roman"/>
          <w:color w:val="111111"/>
          <w:sz w:val="28"/>
          <w:szCs w:val="28"/>
          <w:lang w:val="en-US"/>
        </w:rPr>
        <w:t>did not amass a vast personal library, although he did leave behind a small collection of manuscripts.</w:t>
      </w:r>
    </w:p>
    <w:p>
      <w:pPr>
        <w:pStyle w:val="BookText"/>
        <w:bidi w:val="0"/>
        <w:jc w:val="both"/>
        <w:rPr/>
      </w:pPr>
      <w:r>
        <w:rPr>
          <w:rFonts w:eastAsia="Times New Roman" w:cs="Times New Roman" w:ascii="Times New Roman" w:hAnsi="Times New Roman"/>
          <w:color w:val="111111"/>
          <w:sz w:val="28"/>
          <w:szCs w:val="28"/>
          <w:lang w:val="en-US"/>
        </w:rPr>
        <w:t>Notable, it was not only his students who benefited from his modest and unassuming nature. Such was his affection for his family that he would often rise to his feet when his wife or children entered the room, and when it became necessary to leave the home and buy essential items, the ‘Allamah himself would undertake the task instead of imposing it on his family.</w:t>
      </w:r>
    </w:p>
    <w:p>
      <w:pPr>
        <w:pStyle w:val="BookText"/>
        <w:bidi w:val="0"/>
        <w:jc w:val="both"/>
        <w:rPr/>
      </w:pPr>
      <w:r>
        <w:rPr>
          <w:rFonts w:eastAsia="Times New Roman" w:cs="Times New Roman" w:ascii="Times New Roman" w:hAnsi="Times New Roman"/>
          <w:color w:val="111111"/>
          <w:sz w:val="28"/>
          <w:szCs w:val="28"/>
          <w:lang w:val="en-US"/>
        </w:rPr>
        <w:t>Such was the outward demeanor of one who, in the view of his disciples, had become ‘a mirror for the spirits of the Infallibles’, who had attained a degree of detachment from this world that permitted him to observe directly that which is part of the unseen realm.</w:t>
      </w:r>
    </w:p>
    <w:p>
      <w:pPr>
        <w:pStyle w:val="BookText"/>
        <w:bidi w:val="0"/>
        <w:jc w:val="both"/>
        <w:rPr/>
      </w:pPr>
      <w:r>
        <w:rPr>
          <w:rFonts w:eastAsia="Times New Roman" w:cs="Times New Roman" w:ascii="Times New Roman" w:hAnsi="Times New Roman"/>
          <w:color w:val="111111"/>
          <w:sz w:val="28"/>
          <w:szCs w:val="28"/>
          <w:lang w:val="en-US"/>
        </w:rPr>
        <w:t>Some of the works which ‘Allamah Taba’taba’i was blessed to able to write during his short life includes the following works: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Al-Mizan fi Tafsir al-Qur’an Munzal: The ‘Allamha’s most important single work, a monumental commentary upon the Qur’an written in twenty volumes in ‘Arabic. Its translation into English, carried out by the now deceased Sayyid Sa’id Akhtar Rizvi, has seen the first six volumes published (printed in 12 volumes).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Usul-i-falsafah wa Rawish-i-ri’alism - The Principles of Philosophy and the Method of Realism: This has was written in five volumes and has been published with a commentary by the late Ayatullah Murtada Mutahhari.</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Hashiyahi Kifayah – Glosses of al-Kifayah. Glosses upon the new edition of al-Asfar of Sadr al-Din Shirazi (Mullah Sadra), compiled under</w:t>
      </w:r>
      <w:bookmarkStart w:id="21" w:name="pg3638_22529"/>
    </w:p>
    <w:p>
      <w:pPr>
        <w:pStyle w:val="BookText"/>
        <w:bidi w:val="0"/>
        <w:rPr/>
      </w:pPr>
      <w:bookmarkEnd w:id="21"/>
      <w:r>
        <w:rPr>
          <w:rFonts w:eastAsia="Times New Roman" w:cs="Times New Roman" w:ascii="Times New Roman" w:hAnsi="Times New Roman"/>
          <w:color w:val="111111"/>
          <w:sz w:val="28"/>
          <w:szCs w:val="28"/>
          <w:lang w:val="en-US"/>
        </w:rPr>
        <w:t>the direction of ‘Allamah Taba’taba’i, of which seven volumes have been published.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Musabahat ba Ustad Kurban - Dialogues with Professor Corbin. Two volumes based on conversations carried out between ‘Allamah Taba’taba’i and Henry Corbin.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Risalah dar Hukumat-i Islami - Treatise on Islamic Government.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Risalah dar Ithbat-i dha’t - Treatise on the Proof of the Divine Essence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Risalah dar Sifat - Treatise on the Divine Attributes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Risalah dar Insan qabl Dunya - Treatise on Mankind before the (creation of the) World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Risalah dar Insan fil Dunya - Treatise on Mankind in the World</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Risalah dar Insan ba’d Dunya - Treatise on Mankind after the World</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Risalah dar Nubuwwat - Treatise on Prophecy</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Qur’an dar Islam - The Qur’an in Islam. The English translation has been published.</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Shi’ah dar Islam – Shi’ite Islam. The English translation has been published.</w:t>
      </w:r>
    </w:p>
    <w:p>
      <w:pPr>
        <w:pStyle w:val="Heading2"/>
        <w:numPr>
          <w:ilvl w:val="1"/>
          <w:numId w:val="1"/>
        </w:numPr>
        <w:bidi w:val="0"/>
        <w:jc w:val="left"/>
        <w:rPr/>
      </w:pPr>
      <w:bookmarkStart w:id="22" w:name="__RefHeading___Toc178099_2281741623"/>
      <w:bookmarkStart w:id="23" w:name="_Toc8"/>
      <w:bookmarkEnd w:id="22"/>
      <w:r>
        <w:rPr/>
        <w:t>Chapter 1: The Character and Moral Traits of the Holy Prophet</w:t>
      </w:r>
      <w:bookmarkEnd w:id="2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From Ibn Shahr Ashub in al-Manaqib: al-Tirmidhi in al-Shama’il, al-Tabari in al-Tarikh, al-Zamakhshari in al-Fa’iq and al-Fattal in al-Raudhah have all narrated about the character of the Holy Prophet (S) with numerous narrations. From among these: Narrated from Amir al-Mu’minin (as), Ibn Abbas, Abu Hurayrah, Jabir ibn Samarah and Hind ibn Abi Halah: That he (S) used to be revered and venerated, dignified in the eyes (of the people) and honored in the hearts. His face would shine like the full moon, bright and white with a hint of redness.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neither too thin, nor too fat. He had a white forehead and a pleasant countenance. The white of his</w:t>
      </w:r>
    </w:p>
    <w:p>
      <w:pPr>
        <w:pStyle w:val="BookText"/>
        <w:bidi w:val="0"/>
        <w:rPr/>
      </w:pPr>
      <w:r>
        <w:rPr>
          <w:rFonts w:eastAsia="Times New Roman" w:cs="Times New Roman" w:ascii="Times New Roman" w:hAnsi="Times New Roman"/>
          <w:color w:val="111111"/>
          <w:sz w:val="28"/>
          <w:szCs w:val="28"/>
          <w:lang w:val="en-US"/>
        </w:rPr>
        <w:t>eyes was intensely white and the black of his eyes was intensely black, the edges of his eyelids were black, he had long narrow eyebrows, a moderately large and proportionate head and was of appropriately average height.</w:t>
      </w:r>
    </w:p>
    <w:p>
      <w:pPr>
        <w:pStyle w:val="BookText"/>
        <w:bidi w:val="0"/>
        <w:jc w:val="both"/>
        <w:rPr/>
      </w:pPr>
      <w:r>
        <w:rPr>
          <w:rFonts w:eastAsia="Times New Roman" w:cs="Times New Roman" w:ascii="Times New Roman" w:hAnsi="Times New Roman"/>
          <w:color w:val="111111"/>
          <w:sz w:val="28"/>
          <w:szCs w:val="28"/>
          <w:lang w:val="en-US"/>
        </w:rPr>
        <w:t>He had a wide forehead, the bridge of his nose was slightly raised, a little redness could be seen in the white of his eyes, his eyebrows were joined, and he had soft fair cheeks, long and broad forearms, large shoulder-joints, wide shoulders, strong hands and moderately large feet.</w:t>
      </w:r>
    </w:p>
    <w:p>
      <w:pPr>
        <w:pStyle w:val="BookText"/>
        <w:bidi w:val="0"/>
        <w:jc w:val="both"/>
        <w:rPr/>
      </w:pPr>
      <w:r>
        <w:rPr>
          <w:rFonts w:eastAsia="Times New Roman" w:cs="Times New Roman" w:ascii="Times New Roman" w:hAnsi="Times New Roman"/>
          <w:color w:val="111111"/>
          <w:sz w:val="28"/>
          <w:szCs w:val="28"/>
          <w:lang w:val="en-US"/>
        </w:rPr>
        <w:t>He had no hair on his chest, the soles of his feet were curved in the middle, lines were visible around the flesh near his backbone, he had long eyelashes, a thick beard, a full moustache, a mixture of black and white hair, a perfectly formed mouth and nose, fine white separated teeth, lank hair, a line of very small hair from the middle of his chest to his navel and a proportionate body. His stomach was aligned with his chest. He had a wide chest. His neck was beautiful like an image of pure silver.</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had extended fingers; the heels of his feet were bony and empty of flesh. He had a short chin. His forehead was slightly inclined to the front, his thighs were fleshy and muscular, and there was a slight swelling in his flank. His limbs were firm. He was of average height, neither too tall nor too short. He had curly hair not open falling hair. His face was neither skinny</w:t>
      </w:r>
    </w:p>
    <w:p>
      <w:pPr>
        <w:pStyle w:val="BookText"/>
        <w:bidi w:val="0"/>
        <w:rPr/>
      </w:pPr>
      <w:r>
        <w:rPr>
          <w:rFonts w:eastAsia="Times New Roman" w:cs="Times New Roman" w:ascii="Times New Roman" w:hAnsi="Times New Roman"/>
          <w:color w:val="111111"/>
          <w:sz w:val="28"/>
          <w:szCs w:val="28"/>
          <w:lang w:val="en-US"/>
        </w:rPr>
        <w:t>nor fleshy and its color was not as white as the white of the eyes. He had large joints. There was no hair on his stomach or chest except for a line of hair extending from his upper chest down to his navel. He had a large upper back. White hair was seen on the sides of his (S) head next to his ears (as a result of old age).</w:t>
      </w:r>
    </w:p>
    <w:p>
      <w:pPr>
        <w:pStyle w:val="BookText"/>
        <w:bidi w:val="0"/>
        <w:jc w:val="both"/>
        <w:rPr/>
      </w:pPr>
      <w:r>
        <w:rPr>
          <w:rFonts w:eastAsia="Times New Roman" w:cs="Times New Roman" w:ascii="Times New Roman" w:hAnsi="Times New Roman"/>
          <w:color w:val="111111"/>
          <w:sz w:val="28"/>
          <w:szCs w:val="28"/>
          <w:lang w:val="en-US"/>
        </w:rPr>
        <w:t>His hands were like the hands of a perfume seller – always scented with perfume. He had wide palms. The bones of his arms and legs were proportionately long. When he was happy and joyful his face was like a shiny mirror. He walked inclining forward</w:t>
      </w:r>
      <w:r>
        <w:rPr>
          <w:rStyle w:val="FootnoteAnchor"/>
        </w:rPr>
        <w:footnoteReference w:id="21"/>
      </w:r>
      <w:r>
        <w:rPr>
          <w:rFonts w:eastAsia="Times New Roman" w:cs="Times New Roman" w:ascii="Times New Roman" w:hAnsi="Times New Roman"/>
          <w:color w:val="111111"/>
          <w:sz w:val="28"/>
          <w:szCs w:val="28"/>
          <w:lang w:val="en-US"/>
        </w:rPr>
        <w:t>, with a humble gait. He would rush ahead of the people to perform good deeds. When he walked, he would raise his feet as if he was descending a declivity. When he smiled, his teeth would shine when exposed briefly, before being covered by the lips.</w:t>
      </w:r>
    </w:p>
    <w:p>
      <w:pPr>
        <w:pStyle w:val="BookText"/>
        <w:bidi w:val="0"/>
        <w:jc w:val="both"/>
        <w:rPr/>
      </w:pPr>
      <w:r>
        <w:rPr>
          <w:rFonts w:eastAsia="Times New Roman" w:cs="Times New Roman" w:ascii="Times New Roman" w:hAnsi="Times New Roman"/>
          <w:color w:val="111111"/>
          <w:sz w:val="28"/>
          <w:szCs w:val="28"/>
          <w:lang w:val="en-US"/>
        </w:rPr>
        <w:t>He was handsome, well-mannered, decorous and friendly. When he turned to face the people, they felt that his face was like a bright lantern, and the (drops of) sweat on his face were like pearls, and the scent of his perspiration was better than the most excellent musk. He had the seal of prophethood between his shoulders.</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Hurayrah: When he (S) would turn to see the front or back, he would turn his whole body (not just his head).</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Jabir ibn Samarah: He was slender in the shanks.</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w:t>
      </w:r>
    </w:p>
    <w:p>
      <w:pPr>
        <w:pStyle w:val="BookText"/>
        <w:bidi w:val="0"/>
        <w:rPr/>
      </w:pPr>
      <w:r>
        <w:rPr>
          <w:rFonts w:eastAsia="Times New Roman" w:cs="Times New Roman" w:ascii="Times New Roman" w:hAnsi="Times New Roman"/>
          <w:color w:val="111111"/>
          <w:sz w:val="28"/>
          <w:szCs w:val="28"/>
          <w:lang w:val="en-US"/>
        </w:rPr>
        <w:t>Juhayfah: White hair covered the sides of his beard and the hair between his chin and the edge of his lower lip.</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Umm Hani: I saw the Holy Prophet (S) having four locks of hair.</w:t>
      </w:r>
    </w:p>
    <w:p>
      <w:pPr>
        <w:pStyle w:val="BookText"/>
        <w:bidi w:val="0"/>
        <w:jc w:val="both"/>
        <w:rPr/>
      </w:pPr>
      <w:r>
        <w:rPr>
          <w:rFonts w:eastAsia="Times New Roman" w:cs="Times New Roman" w:ascii="Times New Roman" w:hAnsi="Times New Roman"/>
          <w:color w:val="111111"/>
          <w:sz w:val="28"/>
          <w:szCs w:val="28"/>
          <w:lang w:val="en-US"/>
        </w:rPr>
        <w:t>Ibn Shahr Ashub says: In actuality he had two locks of hair and the one who started this (tradition of keeping the hair in this way) was Hashim (the Noble Prophet’s great-grandfather).</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Anas: I did not count more than fourteen white hairs on the Holy Prophet’s (S) head and beard.</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It has been said: He had seventeen (white hairs).</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Ibn ‘Umar: The sign of old age in him was (the presence of) about twenty white hairs.</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al-Bara’ ibn ‘Azib: His hair reached up to his shoulders.</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Anas: He had hair descending behind his ears up to the earlobes.</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Aaisha: His hair extended beyond the earlobes but not up to the shoulders.</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In Qisas al-Anbiya’: There would be no place from which the Noble Prophet (S) passed but that all who would pass from there would know that he had been there from the scent of his fragrant sweat. He would not pass by a stone or tree except that it would prostrate before him.</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From al-Saffar in Basa’ir al-Darajat: Narrated from Zurarah from Abi Ja’far (as) that the Holy Prophet (S) said: Verily we, the prophets, sleep with our eyes but not with our hearts and we see what is behind us with the same clarity as what we see in front of us.</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al-Qutb</w:t>
      </w:r>
    </w:p>
    <w:p>
      <w:pPr>
        <w:pStyle w:val="BookText"/>
        <w:bidi w:val="0"/>
        <w:rPr/>
      </w:pPr>
      <w:r>
        <w:rPr>
          <w:rFonts w:eastAsia="Times New Roman" w:cs="Times New Roman" w:ascii="Times New Roman" w:hAnsi="Times New Roman"/>
          <w:color w:val="111111"/>
          <w:sz w:val="28"/>
          <w:szCs w:val="28"/>
          <w:lang w:val="en-US"/>
        </w:rPr>
        <w:t>in al-Khara’ij wa al-Jara’ih: From his (S) miracles which have been confirmed by numerous sources, and disbelievers and believers have acknowledged it, was the seal of prophethood on the hair that had accumulated between his shoulders.</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In al-Manaqib: His (S) shadow did not fall upon the earth.</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From al-Kulayni in al-Kafi: Narrated from ‘Ali ibn Muhammad al-Nawfali from Abi al-Hasan (as), he said: I mentioned to him about (good) voice. He said: When ‘Ali ibn al-Husayn (as) used to recite (the Qur’an) and a person would pass by, he would swoon because of the beauty of his voice; and if the Imam manifests any of this, the people would not be able to bear its beauty. I said: Did the Holy Prophet (S) not lead the people in prayer, raising his voice in recitation of the Qur’an? He (as) said: He would recite in a way that was bearable for the people behind him.</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Note: And this has been narrated with numerous other chains of narrators.</w:t>
      </w:r>
    </w:p>
    <w:p>
      <w:pPr>
        <w:pStyle w:val="BookText"/>
        <w:bidi w:val="0"/>
        <w:jc w:val="both"/>
        <w:rPr/>
      </w:pPr>
      <w:r>
        <w:rPr>
          <w:rFonts w:eastAsia="Times New Roman" w:cs="Times New Roman" w:ascii="Times New Roman" w:hAnsi="Times New Roman"/>
          <w:color w:val="111111"/>
          <w:sz w:val="28"/>
          <w:szCs w:val="28"/>
          <w:lang w:val="en-US"/>
        </w:rPr>
        <w:t>17.</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al-Saduq in Ma’ani al-Akhbar: By way of Ibn Abi Halah al-Tamimi from al-Hasan ibn ‘Ali (as) and (in another narration) by way of al-Rid’a from his fathers, from ‘Ali ibn al-Husayn, from Husayn ibn ‘Ali (as) and also (in yet another narration) by way of a man from the lineage of Abi Halah from his father, from al-Hasan ibn ‘Ali (as) who said: I asked my maternal uncle, Hind ibn Abi Halah – who always used to talk about the Noble Prophet (S) –</w:t>
      </w:r>
    </w:p>
    <w:p>
      <w:pPr>
        <w:pStyle w:val="BookText"/>
        <w:bidi w:val="0"/>
        <w:rPr/>
      </w:pPr>
      <w:r>
        <w:rPr>
          <w:rFonts w:eastAsia="Times New Roman" w:cs="Times New Roman" w:ascii="Times New Roman" w:hAnsi="Times New Roman"/>
          <w:color w:val="111111"/>
          <w:sz w:val="28"/>
          <w:szCs w:val="28"/>
          <w:lang w:val="en-US"/>
        </w:rPr>
        <w:t>to describe for me something about him so that I may increase my love for him. So he said:</w:t>
      </w:r>
    </w:p>
    <w:p>
      <w:pPr>
        <w:pStyle w:val="BookText"/>
        <w:bidi w:val="0"/>
        <w:jc w:val="both"/>
        <w:rPr/>
      </w:pPr>
      <w:r>
        <w:rPr>
          <w:rFonts w:eastAsia="Times New Roman" w:cs="Times New Roman" w:ascii="Times New Roman" w:hAnsi="Times New Roman"/>
          <w:color w:val="111111"/>
          <w:sz w:val="28"/>
          <w:szCs w:val="28"/>
          <w:lang w:val="en-US"/>
        </w:rPr>
        <w:t>The Prophet (S) was revered and venerated. His face would shine like the full moon. He was taller than those who were short and shorter than those who were tall (i.e. he was of average height). He had a moderately large head and curly hair. If his hair could be combed he would comb it otherwise, if he let his hair grow, he would not let it exceed up to the length of his earlobes.</w:t>
      </w:r>
    </w:p>
    <w:p>
      <w:pPr>
        <w:pStyle w:val="BookText"/>
        <w:bidi w:val="0"/>
        <w:jc w:val="both"/>
        <w:rPr/>
      </w:pPr>
      <w:r>
        <w:rPr>
          <w:rFonts w:eastAsia="Times New Roman" w:cs="Times New Roman" w:ascii="Times New Roman" w:hAnsi="Times New Roman"/>
          <w:color w:val="111111"/>
          <w:sz w:val="28"/>
          <w:szCs w:val="28"/>
          <w:lang w:val="en-US"/>
        </w:rPr>
        <w:t>He had a light complexion, a wide forehead, long narrow eyebrows that were broad but not conjoined, with a vein running between them which became visible when he was angry. There was a light which elevated him such that if one who saw him did not notice it, he would think he was raising his head with haughtiness.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beard was short and thick; his cheeks were smooth and wide. He had a broad mouth with clear separated teeth. He had fine hair on his chest. His neck was like a beautiful image of pure silver. His body was proportional (all his limbs were the perfect size in relation to his body). His stomach and chest were equal in size. He had broad shoulders. His joints were fleshy. He had a wide chest. The unclothed parts of his body shone with brightness. He had a line of hair extending from his chest to his navel; other than this,</w:t>
      </w:r>
    </w:p>
    <w:p>
      <w:pPr>
        <w:pStyle w:val="BookText"/>
        <w:bidi w:val="0"/>
        <w:rPr/>
      </w:pPr>
      <w:r>
        <w:rPr>
          <w:rFonts w:eastAsia="Times New Roman" w:cs="Times New Roman" w:ascii="Times New Roman" w:hAnsi="Times New Roman"/>
          <w:color w:val="111111"/>
          <w:sz w:val="28"/>
          <w:szCs w:val="28"/>
          <w:lang w:val="en-US"/>
        </w:rPr>
        <w:t>his chest and stomach were bare.</w:t>
      </w:r>
    </w:p>
    <w:p>
      <w:pPr>
        <w:pStyle w:val="BookText"/>
        <w:bidi w:val="0"/>
        <w:jc w:val="both"/>
        <w:rPr/>
      </w:pPr>
      <w:r>
        <w:rPr>
          <w:rFonts w:eastAsia="Times New Roman" w:cs="Times New Roman" w:ascii="Times New Roman" w:hAnsi="Times New Roman"/>
          <w:color w:val="111111"/>
          <w:sz w:val="28"/>
          <w:szCs w:val="28"/>
          <w:lang w:val="en-US"/>
        </w:rPr>
        <w:t>His forearms, shoulders and upper chest were hairy. He had long forearms and wide palms. His hands and feet were thick and firm. He had extended fingers and bones that were without any protuberances in the forearms and shanks. The middle of the soles of his feet was raised from the ground and his feet were wide. Water would not soak them. When he walked he raised his legs from the ground and inclined forwards, treading lightly with soft steps. He walked briskly as though he was descending a declivity. When he turned to face someone, he would turn his entire body (not just his head).</w:t>
      </w:r>
    </w:p>
    <w:p>
      <w:pPr>
        <w:pStyle w:val="BookText"/>
        <w:bidi w:val="0"/>
        <w:jc w:val="both"/>
        <w:rPr/>
      </w:pPr>
      <w:r>
        <w:rPr>
          <w:rFonts w:eastAsia="Times New Roman" w:cs="Times New Roman" w:ascii="Times New Roman" w:hAnsi="Times New Roman"/>
          <w:color w:val="111111"/>
          <w:sz w:val="28"/>
          <w:szCs w:val="28"/>
          <w:lang w:val="en-US"/>
        </w:rPr>
        <w:t>His eyes were lowered; his gaze toward the ground was longer than his gaze toward the sky. He would look with short glances. He was the first to salute (say salam to) whomever he met.</w:t>
      </w:r>
    </w:p>
    <w:p>
      <w:pPr>
        <w:pStyle w:val="BookText"/>
        <w:bidi w:val="0"/>
        <w:jc w:val="both"/>
        <w:rPr/>
      </w:pPr>
      <w:r>
        <w:rPr>
          <w:rFonts w:eastAsia="Times New Roman" w:cs="Times New Roman" w:ascii="Times New Roman" w:hAnsi="Times New Roman"/>
          <w:color w:val="111111"/>
          <w:sz w:val="28"/>
          <w:szCs w:val="28"/>
          <w:lang w:val="en-US"/>
        </w:rPr>
        <w:t>He (as) then said: Describe to me his speech. He replied: He (S) was afflicted with continued sadness, always deep in thought and never at ease. He was silent for long periods of time. He never talked unnecessarily. He started his speech and ended it with great eloquence. His discourse was relevant and concise, without superfluity and not lacking the necessary details. He was soft-spoken and never rude or insulting. He would consider blessings to be great even if they were small, never complaining about them. However, he neither criticized nor praised what he tasted (or ate).</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world and its disappointments never made him angry. But</w:t>
      </w:r>
    </w:p>
    <w:p>
      <w:pPr>
        <w:pStyle w:val="BookText"/>
        <w:bidi w:val="0"/>
        <w:rPr/>
      </w:pPr>
      <w:r>
        <w:rPr>
          <w:rFonts w:eastAsia="Times New Roman" w:cs="Times New Roman" w:ascii="Times New Roman" w:hAnsi="Times New Roman"/>
          <w:color w:val="111111"/>
          <w:sz w:val="28"/>
          <w:szCs w:val="28"/>
          <w:lang w:val="en-US"/>
        </w:rPr>
        <w:t>when someone’s rights were usurped, he would become so angry that nobody would recognize him and nothing would stand in his way until he had helped him (get back his rights). When he pointed to something he pointed to it with his whole hand and when he was surprised he turned his hand upside-down. When he talked he would join his hands together, and would tap the back of his left thumb with his right palm. When he became angry he turned his face away and when he was annoyed he looked down. His laughter was manifested by a smile and (when he smiled) his teeth were seen to be like hailstones.</w:t>
      </w:r>
    </w:p>
    <w:p>
      <w:pPr>
        <w:pStyle w:val="BookText"/>
        <w:bidi w:val="0"/>
        <w:jc w:val="both"/>
        <w:rPr/>
      </w:pPr>
      <w:r>
        <w:rPr>
          <w:rFonts w:eastAsia="Times New Roman" w:cs="Times New Roman" w:ascii="Times New Roman" w:hAnsi="Times New Roman"/>
          <w:color w:val="111111"/>
          <w:sz w:val="28"/>
          <w:szCs w:val="28"/>
          <w:lang w:val="en-US"/>
        </w:rPr>
        <w:t>Al-Sadiq (as) said: Up to this point it has been the narration of Qasim ibn al-Muni’ from Isma’il ibn Muhammad ibn Ishaq ibn Ja’far ibn Muhammad and the rest, up to the end, is the narration of ‘Abd al-Rahman ...</w:t>
      </w:r>
    </w:p>
    <w:p>
      <w:pPr>
        <w:pStyle w:val="BookText"/>
        <w:bidi w:val="0"/>
        <w:jc w:val="both"/>
        <w:rPr/>
      </w:pPr>
      <w:r>
        <w:rPr>
          <w:rFonts w:eastAsia="Times New Roman" w:cs="Times New Roman" w:ascii="Times New Roman" w:hAnsi="Times New Roman"/>
          <w:color w:val="111111"/>
          <w:sz w:val="28"/>
          <w:szCs w:val="28"/>
          <w:lang w:val="en-US"/>
        </w:rPr>
        <w:t>Imam Hasan (as) said: I kept this hidden from al-Husayn (as) for some time then I told him about it, but I found he already knew of this before me so I asked him about it and found out that he had asked his father about how the Holy Prophet (S) was, inside the home and outside, his sitting and his appearance; and he did not leave out anything.</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 (as) said: I asked my father about the conduct of the Holy Prophet (S) when he entered his home. He said: He (S) entered the home when he wanted to</w:t>
      </w:r>
    </w:p>
    <w:p>
      <w:pPr>
        <w:pStyle w:val="BookText"/>
        <w:bidi w:val="0"/>
        <w:rPr/>
      </w:pPr>
      <w:r>
        <w:rPr>
          <w:rFonts w:eastAsia="Times New Roman" w:cs="Times New Roman" w:ascii="Times New Roman" w:hAnsi="Times New Roman"/>
          <w:color w:val="111111"/>
          <w:sz w:val="28"/>
          <w:szCs w:val="28"/>
          <w:lang w:val="en-US"/>
        </w:rPr>
        <w:t>and when he came to his home, upon his entrance, he divided his time into three parts: a part for Allah, a part for his family and a part for himself. Then he divided his own time between himself and the people, keeping his portion for his special companions and the other portion for the general public; and did not save any time for his personal work. It was from his practice, in the portion devoted to (meeting) the people, to give preference and respect to the people of distinction and he would categorize them according to their excellence in religion.</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among them were those with one need and those who had two needs and even those with many needs, so he occupied himself with them and occupied them with what was good for them. He would ask them about the community and in informing them about what was necessary he would say: “Those who are present from among you should inform those who are absent, and inform me about the need of one who is unable to inform me of his need. For surely the one who informs a person in authority of the need of the one who cannot express it, Allah will make his feet firm on the Day or Reckoning.” Nothing other than this would be mentioned in his presence and he would not accept from anyone anything other than this. They would come in seeking (knowledge and wisdom) and they would not disperse until</w:t>
      </w:r>
    </w:p>
    <w:p>
      <w:pPr>
        <w:pStyle w:val="BookText"/>
        <w:bidi w:val="0"/>
        <w:rPr/>
      </w:pPr>
      <w:r>
        <w:rPr>
          <w:rFonts w:eastAsia="Times New Roman" w:cs="Times New Roman" w:ascii="Times New Roman" w:hAnsi="Times New Roman"/>
          <w:color w:val="111111"/>
          <w:sz w:val="28"/>
          <w:szCs w:val="28"/>
          <w:lang w:val="en-US"/>
        </w:rPr>
        <w:t>they had received it and they would leave as guides (for others).</w:t>
      </w:r>
    </w:p>
    <w:p>
      <w:pPr>
        <w:pStyle w:val="BookText"/>
        <w:bidi w:val="0"/>
        <w:jc w:val="both"/>
        <w:rPr/>
      </w:pPr>
      <w:r>
        <w:rPr>
          <w:rFonts w:eastAsia="Times New Roman" w:cs="Times New Roman" w:ascii="Times New Roman" w:hAnsi="Times New Roman"/>
          <w:color w:val="111111"/>
          <w:sz w:val="28"/>
          <w:szCs w:val="28"/>
          <w:lang w:val="en-US"/>
        </w:rPr>
        <w:t>I asked him about the conduct of the Noble Prophet (S) outside the home – how was it? He (as) replied: The Prophet (S) would remain silent except when it was necessary for him to speak, and he would be affable with the people and would not alienate them. He would honor the honorable of every community and would make them in charge of their affairs. He would be careful with the people and would be cautious not to be impolite or turn away from them, frowning. He would seek to know about the condition of his companions and he would ask the people about the condition of others (like their relatives or neighbors).</w:t>
      </w:r>
    </w:p>
    <w:p>
      <w:pPr>
        <w:pStyle w:val="BookText"/>
        <w:bidi w:val="0"/>
        <w:jc w:val="both"/>
        <w:rPr/>
      </w:pPr>
      <w:r>
        <w:rPr>
          <w:rFonts w:eastAsia="Times New Roman" w:cs="Times New Roman" w:ascii="Times New Roman" w:hAnsi="Times New Roman"/>
          <w:color w:val="111111"/>
          <w:sz w:val="28"/>
          <w:szCs w:val="28"/>
          <w:lang w:val="en-US"/>
        </w:rPr>
        <w:t>He used to admire the good deed and encourage it while censuring the evil action and discouraged it. He was unwaveringly moderate in his affairs. He was never unmindful (toward the people) out of fear of their becoming negligent and deviating (from the right path). He would never fall short of the truth and would never overstep it. Those who were near him were from the best of the people. The best from among them, in his view, was the one who gave more advice and guidance to the Muslims and the ones who were of greater status in his eyes were those who were more caring and helpful to them.</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Then I asked him (as) about his (manner of) sitting, so he said:</w:t>
      </w:r>
    </w:p>
    <w:p>
      <w:pPr>
        <w:pStyle w:val="BookText"/>
        <w:bidi w:val="0"/>
        <w:rPr/>
      </w:pPr>
      <w:r>
        <w:rPr>
          <w:rFonts w:eastAsia="Times New Roman" w:cs="Times New Roman" w:ascii="Times New Roman" w:hAnsi="Times New Roman"/>
          <w:color w:val="111111"/>
          <w:sz w:val="28"/>
          <w:szCs w:val="28"/>
          <w:lang w:val="en-US"/>
        </w:rPr>
        <w:t>He would neither sit nor stand but by remembering Allah (SwT). He never reserved a place specifically for himself and forbade others to have places reserved for them. When he arrived at a gathering, he sat wherever there was a place to sit and he enjoined others to do the same. He would give a chance to all those who were sitting with him, without giving preference to one over the other because he held him in greater esteem. When someone would come to sit with him he would remain seated patiently until he stood up and left. If someone asked him for something, he would give him exactly what he had asked for or if he did not have it he would offer kind words to him.</w:t>
      </w:r>
    </w:p>
    <w:p>
      <w:pPr>
        <w:pStyle w:val="BookText"/>
        <w:bidi w:val="0"/>
        <w:jc w:val="both"/>
        <w:rPr/>
      </w:pPr>
      <w:r>
        <w:rPr>
          <w:rFonts w:eastAsia="Times New Roman" w:cs="Times New Roman" w:ascii="Times New Roman" w:hAnsi="Times New Roman"/>
          <w:color w:val="111111"/>
          <w:sz w:val="28"/>
          <w:szCs w:val="28"/>
          <w:lang w:val="en-US"/>
        </w:rPr>
        <w:t>The people were so pleased with his character that he became like a father to them and they were all treated as equals by him. His gathering was a gathering of forbearance, respect, honesty and trust. There were no raised voices in it and neither were there any evil imputations. Nobody’s mistakes were repeated outside the gathering. Those who were in the gathering were fair to one another and were, in this, linked to each other with piety. They were humble, respectful to the elderly and merciful to the young, charitable to the needy and hospitable to the outsider.</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How was his interaction with those who were in his company? He (as) said: He was always cheerful, easygoing, approachable and soft-spoken.</w:t>
      </w:r>
    </w:p>
    <w:p>
      <w:pPr>
        <w:pStyle w:val="BookText"/>
        <w:bidi w:val="0"/>
        <w:rPr/>
      </w:pPr>
      <w:r>
        <w:rPr>
          <w:rFonts w:eastAsia="Times New Roman" w:cs="Times New Roman" w:ascii="Times New Roman" w:hAnsi="Times New Roman"/>
          <w:color w:val="111111"/>
          <w:sz w:val="28"/>
          <w:szCs w:val="28"/>
          <w:lang w:val="en-US"/>
        </w:rPr>
        <w:t>He was never rude or harsh. He never laughed loudly, never uttered obscenities, never looked for faults in people and never flattered anyone. He ignored that which was not liked by him in such a manner that it would neither cause any despair nor make one feel hopeless. He kept three things away from himself: arguing, being loquacious and talking about things that did not concern him. He also stayed away from three things related to people, namely: he would never rebuke anyone, never reproach him and never look for his slip-ups or faults. He would not speak except that for which he hoped to be rewarded by Allah (SwT).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spoke, those who were sitting with him were mesmerized and motionless and silent with awe – as though there were birds perched on their heads. When he became silent they spoke. They never debated in his presence; when one would speak, the others would listen to him until he had finished and they would take turns to speak in his presence. He would laugh when they laughed and express surprise when they expressed surprise. He used to be patient with the incivility of the outsider in his questioning and speech, even if his companions objected. He would say: “If you see a person in need then assist him.” He would not accept praise except from one who was sincere in his professing himself a Muslim. He never interrupted anyone’s talk until he had exceeded the limits, in which</w:t>
      </w:r>
    </w:p>
    <w:p>
      <w:pPr>
        <w:pStyle w:val="BookText"/>
        <w:bidi w:val="0"/>
        <w:rPr/>
      </w:pPr>
      <w:r>
        <w:rPr>
          <w:rFonts w:eastAsia="Times New Roman" w:cs="Times New Roman" w:ascii="Times New Roman" w:hAnsi="Times New Roman"/>
          <w:color w:val="111111"/>
          <w:sz w:val="28"/>
          <w:szCs w:val="28"/>
          <w:lang w:val="en-US"/>
        </w:rPr>
        <w:t>case he would interject by asking him to desist or by standing up.</w:t>
      </w:r>
    </w:p>
    <w:p>
      <w:pPr>
        <w:pStyle w:val="BookText"/>
        <w:bidi w:val="0"/>
        <w:jc w:val="both"/>
        <w:rPr/>
      </w:pPr>
      <w:r>
        <w:rPr>
          <w:rFonts w:eastAsia="Times New Roman" w:cs="Times New Roman" w:ascii="Times New Roman" w:hAnsi="Times New Roman"/>
          <w:color w:val="111111"/>
          <w:sz w:val="28"/>
          <w:szCs w:val="28"/>
          <w:lang w:val="en-US"/>
        </w:rPr>
        <w:t>He said: I then asked him (as) about the silence of the Holy Prophet (S) so he (as) said: His silence was based on four things: forbearance, caution, consideration and contemplation. As for (his silence in) consideration, this was in order to look and listen to everyone equally. As for contemplation, it was about what remains and what perishes. He had a perfect balance of forbearance and patience. Nothing would enrage him or upset him. He was cautious in four things: in his performing a good deed so that others would emulate him, in his abandoning evil so that others would also reject it, in his struggling to make the best decisions for reforming his community, and in his performing that which secures the good of this world and the next.</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Note: It is also narrated it in Makarim al-Akhlaq</w:t>
      </w:r>
      <w:r>
        <w:rPr>
          <w:rStyle w:val="FootnoteAnchor"/>
        </w:rPr>
        <w:footnoteReference w:id="39"/>
      </w:r>
      <w:r>
        <w:rPr>
          <w:rFonts w:eastAsia="Times New Roman" w:cs="Times New Roman" w:ascii="Times New Roman" w:hAnsi="Times New Roman"/>
          <w:color w:val="111111"/>
          <w:sz w:val="28"/>
          <w:szCs w:val="28"/>
          <w:lang w:val="en-US"/>
        </w:rPr>
        <w:t>quoting from the book of Muhammad ibn Ishaq ibn Ibrahim al-Talqani with in his narration from those whom he deemed trustworthy, from al-Hasan and al-Husayn (as).</w:t>
      </w:r>
    </w:p>
    <w:p>
      <w:pPr>
        <w:pStyle w:val="BookText"/>
        <w:bidi w:val="0"/>
        <w:jc w:val="both"/>
        <w:rPr/>
      </w:pPr>
      <w:r>
        <w:rPr>
          <w:rFonts w:eastAsia="Times New Roman" w:cs="Times New Roman" w:ascii="Times New Roman" w:hAnsi="Times New Roman"/>
          <w:color w:val="111111"/>
          <w:sz w:val="28"/>
          <w:szCs w:val="28"/>
          <w:lang w:val="en-US"/>
        </w:rPr>
        <w:t>He says in al-Bihar: And this narration is from the famous narrations that have been mentioned by the ‘ammah in many of their books.</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Makarim al-Akhlaq, al-Tabarsi narrates from Anas ibn Malik who said: The Noble Prophet (S) had a white complexion like the color of a pearl, and he inclined forward when he walked; and neither the scent of musk nor of ambergris would be better than his scent; and neither the</w:t>
      </w:r>
    </w:p>
    <w:p>
      <w:pPr>
        <w:pStyle w:val="BookText"/>
        <w:bidi w:val="0"/>
        <w:rPr/>
      </w:pPr>
      <w:r>
        <w:rPr>
          <w:rFonts w:eastAsia="Times New Roman" w:cs="Times New Roman" w:ascii="Times New Roman" w:hAnsi="Times New Roman"/>
          <w:color w:val="111111"/>
          <w:sz w:val="28"/>
          <w:szCs w:val="28"/>
          <w:lang w:val="en-US"/>
        </w:rPr>
        <w:t>feel of silk brocade not that of (pure) silk would be softer to touch than the hand of the Holy Prophet (S).</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(Also) from him, from Ka’b ibn Malik who said: When something made the Holy Prophet (S) happy, his face would shine like the full moon.</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From al-Ghazali in al-Ihya: Of all men, he (S) had the most eloquent diction and most pleasant speech. He would say: “I am the most eloquent of the Arabs”; and the people of paradise will speak in the dialect of Muhammad ... and he (S) spoke in a concise manner, neither exceeding nor falling short (of his purpose), as though the words followed each other; there was a pause between his speech that enabled the listener to remember what he said and understand it. He had a powerful and most melodious voice.</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In al-Manaqib, narrated from ‘Aaisha: I said: “O Prophet of Allah! I saw you entering the toilet, and when you came out I entered (the toilet) but did not find anything except the scent of musk?!” He said: “We, the company of prophets, have bodies that are nourished by the heavenly spirits, so nothing comes forth from it but that the earth swallows it.”</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22.</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al-Mahasin: From ‘Abdallah ibn al-Fad’l al-Nawfali, from his father, from Abi ‘Abdillah (as) who said: The Holy Prophet (S) said: Allah created the intellect and said to it: Retreat! So it retreated. Then He said to it: Advance! So it advanced. Then He (SwT) said:</w:t>
      </w:r>
    </w:p>
    <w:p>
      <w:pPr>
        <w:pStyle w:val="BookText"/>
        <w:bidi w:val="0"/>
        <w:rPr/>
      </w:pPr>
      <w:r>
        <w:rPr>
          <w:rFonts w:eastAsia="Times New Roman" w:cs="Times New Roman" w:ascii="Times New Roman" w:hAnsi="Times New Roman"/>
          <w:color w:val="111111"/>
          <w:sz w:val="28"/>
          <w:szCs w:val="28"/>
          <w:lang w:val="en-US"/>
        </w:rPr>
        <w:t>I have not created anything more dear to Myself than you. Allah gave Muhammad (S) ninety-nine parts (of it) and divided the remaining one part among the rest of His servants.</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From al-Shaykh al-Tusi in al-Tahdhib: In his narration from Ishaq ibn Ja’far, from his brother Musa, from his forefathers, from ‘Ali (as) who said: I heard the Prophet (S) saying: “I was sent with the most noble and refined character.”</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From al-Saduq in al-Faqih: In his narration from ‘Abdallah ibn Miskan from Abi ‘Abdillah (as) who said: Allah (SwT) distinguished His prophet with a noble character; so test yourselves, if you have it in you then praise Allah the Almighty and desire more of it. He mentioned ten things (to be tested): Certainty, contentment, patience, thankfulness, forbearance, good manners, generosity, honor, bravery and valor.</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Note: al-Kulayni has also narrated this, as has al-Saduq in all his other books.</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25.</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Makarim al-Akhlaq, quoting from the book al-Nubuwwah: From Anas who said: The Noble Prophet (S) was the bravest of all men, and kindest of all men, and most generous of all men. One night the people of Madinah heard a loud noise which frightened them, so they (all) went towards where the sound had come from. The Holy Prophet (S) met with them; and he had preceded them (and already investigated it), and he was saying: “Don’t be alarmed,” while he was on the horse of Abi Talha and had a sword tied around his neck. He began telling the people: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be afraid, we found it to be only a loud noise (of no consequence).”</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Also: From ‘Ali (as) who said: In the heat of war, when the two sides would charge at each other, we sought refuge in the Holy Prophet (S) as (he would be at the forefront of the battle and) there was nobody closer to the enemy than him.</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Also: From Abi Sa’id al-Khudri who said: The Noble Prophet (S) was more bashful than a virgin girl behind a curtain. When he disliked something we would see it in his face.</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In al-Kafi: Narrated from Hafs ibn Ghiyath who said: Abu ‘Abdillah (as) said (to me): “O Hafs, verily the one who was patient had little patience and the one who was impatient had little impatience.” Then he said: “You must be patient in all your affairs, for Allah (SwT) send Muhammad (S) and commanded him to be patient and gentle and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 patient with what they say, and keep away from them in a graceful manner. Leave me to deal with the deniers, the opulent, and give them a little respite.” (Surat al-Muzammil (73): 10-11)</w:t>
      </w:r>
    </w:p>
    <w:p>
      <w:pPr>
        <w:pStyle w:val="BookText"/>
        <w:bidi w:val="0"/>
        <w:jc w:val="both"/>
        <w:rPr/>
      </w:pPr>
      <w:r>
        <w:rPr>
          <w:rFonts w:eastAsia="Times New Roman" w:cs="Times New Roman" w:ascii="Times New Roman" w:hAnsi="Times New Roman"/>
          <w:color w:val="111111"/>
          <w:sz w:val="28"/>
          <w:szCs w:val="28"/>
          <w:lang w:val="en-US"/>
        </w:rPr>
        <w:t>And He said: “‘Repel [evil] with what is best. [If you do so,] behold, he between whom and you was enmity, will be as though he were a sympathetic friend. But none is granted it except those who are patient, and none is granted it except the greatly endowed.” (Surat al-Fussilat (41): 34-35)</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he was patient until</w:t>
      </w:r>
    </w:p>
    <w:p>
      <w:pPr>
        <w:pStyle w:val="BookText"/>
        <w:bidi w:val="0"/>
        <w:rPr/>
      </w:pPr>
      <w:r>
        <w:rPr>
          <w:rFonts w:eastAsia="Times New Roman" w:cs="Times New Roman" w:ascii="Times New Roman" w:hAnsi="Times New Roman"/>
          <w:color w:val="111111"/>
          <w:sz w:val="28"/>
          <w:szCs w:val="28"/>
          <w:lang w:val="en-US"/>
        </w:rPr>
        <w:t>they defamed him and accused him of grave transgressions and this made him distressed.</w:t>
      </w:r>
    </w:p>
    <w:p>
      <w:pPr>
        <w:pStyle w:val="BookText"/>
        <w:bidi w:val="0"/>
        <w:jc w:val="both"/>
        <w:rPr/>
      </w:pPr>
      <w:r>
        <w:rPr>
          <w:rFonts w:eastAsia="Times New Roman" w:cs="Times New Roman" w:ascii="Times New Roman" w:hAnsi="Times New Roman"/>
          <w:color w:val="111111"/>
          <w:sz w:val="28"/>
          <w:szCs w:val="28"/>
          <w:lang w:val="en-US"/>
        </w:rPr>
        <w:t>So Allah revealed to him: “Certainly We know that you become upset because of what they say. So celebrate the praise of your Lord and be among those who prostrate.” (Surat al-Hijr (15): 97-98)</w:t>
      </w:r>
    </w:p>
    <w:p>
      <w:pPr>
        <w:pStyle w:val="BookText"/>
        <w:bidi w:val="0"/>
        <w:jc w:val="both"/>
        <w:rPr/>
      </w:pPr>
      <w:r>
        <w:rPr>
          <w:rFonts w:eastAsia="Times New Roman" w:cs="Times New Roman" w:ascii="Times New Roman" w:hAnsi="Times New Roman"/>
          <w:color w:val="111111"/>
          <w:sz w:val="28"/>
          <w:szCs w:val="28"/>
          <w:lang w:val="en-US"/>
        </w:rPr>
        <w:t>Then they called him a liar and accused him, and he became sad by this. So Allah revealed: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certainly know that what they say grieves you. Yet it is not you that they deny, but it is God’s signs that the wrongdoers impugn. Apostles were certainly denied before you, yet they patiently bore being denied and tormented until Our help came to them. Nothing can change the words of God, and there have certainly come to you some of the accounts of the apostles ...” (Surat al-An’am (6): 33-34)</w:t>
      </w:r>
    </w:p>
    <w:p>
      <w:pPr>
        <w:pStyle w:val="BookText"/>
        <w:bidi w:val="0"/>
        <w:jc w:val="both"/>
        <w:rPr/>
      </w:pPr>
      <w:r>
        <w:rPr>
          <w:rFonts w:eastAsia="Times New Roman" w:cs="Times New Roman" w:ascii="Times New Roman" w:hAnsi="Times New Roman"/>
          <w:color w:val="111111"/>
          <w:sz w:val="28"/>
          <w:szCs w:val="28"/>
          <w:lang w:val="en-US"/>
        </w:rPr>
        <w:t>So the Holy Prophet (S) prescribed patience for himself, but when they exceeded the limits and when he mentioned Allah (SwT), they called him a liar. So he (as) said: “I have been patient with regards to myself, my family and my reputation, but I do not have patience when it comes to the remembrance of my Lord.”So Allah (SwT) revealed: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be patient with what they say ...” (Surat Qaf (50): 39)</w:t>
      </w:r>
    </w:p>
    <w:p>
      <w:pPr>
        <w:pStyle w:val="BookText"/>
        <w:bidi w:val="0"/>
        <w:jc w:val="both"/>
        <w:rPr/>
      </w:pPr>
      <w:r>
        <w:rPr>
          <w:rFonts w:eastAsia="Times New Roman" w:cs="Times New Roman" w:ascii="Times New Roman" w:hAnsi="Times New Roman"/>
          <w:color w:val="111111"/>
          <w:sz w:val="28"/>
          <w:szCs w:val="28"/>
          <w:lang w:val="en-US"/>
        </w:rPr>
        <w:t>So he remained patient at all times. Then the glad tidings of Imamah were given to his progeny and they were described as having patience and Allah (SwT) said:</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amongst them We appointed Imams who guide [the people] by Our command, when</w:t>
      </w:r>
    </w:p>
    <w:p>
      <w:pPr>
        <w:pStyle w:val="BookText"/>
        <w:bidi w:val="0"/>
        <w:rPr/>
      </w:pPr>
      <w:r>
        <w:rPr>
          <w:rFonts w:eastAsia="Times New Roman" w:cs="Times New Roman" w:ascii="Times New Roman" w:hAnsi="Times New Roman"/>
          <w:color w:val="111111"/>
          <w:sz w:val="28"/>
          <w:szCs w:val="28"/>
          <w:lang w:val="en-US"/>
        </w:rPr>
        <w:t>they had been patient and had conviction in Our signs.” (Surat al-Sajdah (32): 24)</w:t>
      </w:r>
    </w:p>
    <w:p>
      <w:pPr>
        <w:pStyle w:val="BookText"/>
        <w:bidi w:val="0"/>
        <w:jc w:val="both"/>
        <w:rPr/>
      </w:pPr>
      <w:r>
        <w:rPr>
          <w:rFonts w:eastAsia="Times New Roman" w:cs="Times New Roman" w:ascii="Times New Roman" w:hAnsi="Times New Roman"/>
          <w:color w:val="111111"/>
          <w:sz w:val="28"/>
          <w:szCs w:val="28"/>
          <w:lang w:val="en-US"/>
        </w:rPr>
        <w:t>At this point the Holy Prophet (S) said: “Patience is to faith as a head is to the body” and he thanked Allah for this great blessing, so Allah revealed: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your Lord’s best word [of promise] was fulfilled for the Children of Israel because of their patience, and We destroyed what Pharaoh and his people had built and what they used to erect.” (Surat al-A’raf (7): 137)</w:t>
      </w:r>
    </w:p>
    <w:p>
      <w:pPr>
        <w:pStyle w:val="BookText"/>
        <w:bidi w:val="0"/>
        <w:jc w:val="both"/>
        <w:rPr/>
      </w:pPr>
      <w:r>
        <w:rPr>
          <w:rFonts w:eastAsia="Times New Roman" w:cs="Times New Roman" w:ascii="Times New Roman" w:hAnsi="Times New Roman"/>
          <w:color w:val="111111"/>
          <w:sz w:val="28"/>
          <w:szCs w:val="28"/>
          <w:lang w:val="en-US"/>
        </w:rPr>
        <w:t>Upon which the Holy Prophet (S) said: “It is glad tidings and a (promise of) vengeance.” And Allah had made it permissible for him to fight the polytheists, and Allah (SwT) revealed: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Kill the polytheists wherever you find them, capture them and besiege them and lie in wait for them at every ambush” (Surat al-Tawbah (9): 5)</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kill them wherever you confront them” (Surat al-Baqarah (2): 191, Surat al-Nisa (4): 91)</w:t>
      </w:r>
    </w:p>
    <w:p>
      <w:pPr>
        <w:pStyle w:val="BookText"/>
        <w:bidi w:val="0"/>
        <w:jc w:val="both"/>
        <w:rPr/>
      </w:pPr>
      <w:r>
        <w:rPr>
          <w:rFonts w:eastAsia="Times New Roman" w:cs="Times New Roman" w:ascii="Times New Roman" w:hAnsi="Times New Roman"/>
          <w:color w:val="111111"/>
          <w:sz w:val="28"/>
          <w:szCs w:val="28"/>
          <w:lang w:val="en-US"/>
        </w:rPr>
        <w:t>So Allah slew them at the hands of the Holy Prophet (S) and his dear companions and He gave him the reward for his patience in addition to the treasures that were reserved for him in the hereafter. “Therefore, the one who is patient and persevering, and leaves his accounting to Allah, will not leave this world until Allah has pleased him by vanquishing his enemies in addition to the rewards that he will get in the hereafter.”</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29.</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Ma’ani al-Akhbar: In his narration from Ahmad ibn Abi ‘Abdillah from his father in a hadith attributed to the</w:t>
      </w:r>
    </w:p>
    <w:p>
      <w:pPr>
        <w:pStyle w:val="BookText"/>
        <w:bidi w:val="0"/>
        <w:rPr/>
      </w:pPr>
      <w:r>
        <w:rPr>
          <w:rFonts w:eastAsia="Times New Roman" w:cs="Times New Roman" w:ascii="Times New Roman" w:hAnsi="Times New Roman"/>
          <w:color w:val="111111"/>
          <w:sz w:val="28"/>
          <w:szCs w:val="28"/>
          <w:lang w:val="en-US"/>
        </w:rPr>
        <w:t>Noble Prophet (S) that he said: Jibra’il (as) came and said: “O Prophet of Allah! Allah has sent me to you with a gift which He has not given to anyone before you.”  The Holy Prophet (S) said: “What is it?”  Jibra’il said: “It is patience; and something better than it.” He said: “And what is that?”</w:t>
      </w:r>
    </w:p>
    <w:p>
      <w:pPr>
        <w:pStyle w:val="BookText"/>
        <w:bidi w:val="0"/>
        <w:jc w:val="both"/>
        <w:rPr/>
      </w:pPr>
      <w:r>
        <w:rPr>
          <w:rFonts w:eastAsia="Times New Roman" w:cs="Times New Roman" w:ascii="Times New Roman" w:hAnsi="Times New Roman"/>
          <w:color w:val="111111"/>
          <w:sz w:val="28"/>
          <w:szCs w:val="28"/>
          <w:lang w:val="en-US"/>
        </w:rPr>
        <w:t>Jibra’il said: “It is pleasure; and something better than it.” He asked: “And what is that?”  Jibra’il said: “It is abstinence; and that which is better than it.” He said: “What is it?”  Jibra’il said: “It is sincerity; and better than that.” He said: “And what is it?”  Jibra’il said: “It is certainty; and better than it.” The Holy Prophet (S) said: I said: “What is that O Jibra’il!” He said: “The way to attain all of them is to trust in Allah (SwT).”</w:t>
      </w:r>
    </w:p>
    <w:p>
      <w:pPr>
        <w:pStyle w:val="BookText"/>
        <w:bidi w:val="0"/>
        <w:jc w:val="both"/>
        <w:rPr/>
      </w:pPr>
      <w:r>
        <w:rPr>
          <w:rFonts w:eastAsia="Times New Roman" w:cs="Times New Roman" w:ascii="Times New Roman" w:hAnsi="Times New Roman"/>
          <w:color w:val="111111"/>
          <w:sz w:val="28"/>
          <w:szCs w:val="28"/>
          <w:lang w:val="en-US"/>
        </w:rPr>
        <w:t>I said: “O Jibra’il! What is the meaning of trusting in Allah?” He said: “Knowing that the creation can neither cause any harm nor benefit and can neither give nor withhold (anything), and having no hope (of getting anything) from the creation. When the servant reaches this state, he does not do anything save for Allah, and he does not desire nor fear anyone but Allah and he does not set his hopes on anyone except Allah.  This is the meaning of trusting in Allah.”</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said: I said: “O Jibra’il! What is the meaning of patience?” He replied: “One must</w:t>
      </w:r>
    </w:p>
    <w:p>
      <w:pPr>
        <w:pStyle w:val="BookText"/>
        <w:bidi w:val="0"/>
        <w:rPr/>
      </w:pPr>
      <w:r>
        <w:rPr>
          <w:rFonts w:eastAsia="Times New Roman" w:cs="Times New Roman" w:ascii="Times New Roman" w:hAnsi="Times New Roman"/>
          <w:color w:val="111111"/>
          <w:sz w:val="28"/>
          <w:szCs w:val="28"/>
          <w:lang w:val="en-US"/>
        </w:rPr>
        <w:t>be forbearing and patient in times of affliction as he is in times of joy and in poverty as he is in wealth and in calamity as he is in comfort; without complaining of his condition because of what has befallen him.”</w:t>
      </w:r>
    </w:p>
    <w:p>
      <w:pPr>
        <w:pStyle w:val="BookText"/>
        <w:bidi w:val="0"/>
        <w:jc w:val="both"/>
        <w:rPr/>
      </w:pPr>
      <w:r>
        <w:rPr>
          <w:rFonts w:eastAsia="Times New Roman" w:cs="Times New Roman" w:ascii="Times New Roman" w:hAnsi="Times New Roman"/>
          <w:color w:val="111111"/>
          <w:sz w:val="28"/>
          <w:szCs w:val="28"/>
          <w:lang w:val="en-US"/>
        </w:rPr>
        <w:t>I said: “And what is the meaning of contentment?”  He said: “To be satisfied with whatever comes to him in this world, being content with whatever little he has and thanking (Allah) for it.”</w:t>
      </w:r>
    </w:p>
    <w:p>
      <w:pPr>
        <w:pStyle w:val="BookText"/>
        <w:bidi w:val="0"/>
        <w:jc w:val="both"/>
        <w:rPr/>
      </w:pPr>
      <w:r>
        <w:rPr>
          <w:rFonts w:eastAsia="Times New Roman" w:cs="Times New Roman" w:ascii="Times New Roman" w:hAnsi="Times New Roman"/>
          <w:color w:val="111111"/>
          <w:sz w:val="28"/>
          <w:szCs w:val="28"/>
          <w:lang w:val="en-US"/>
        </w:rPr>
        <w:t>I said: “And what is the meaning of pleasure?”  Jibra’il said: “It means that one should never be displeased with his Master, whether he gets (the comforts) of the world or not, and not to be pleased with one’s few good deeds.”</w:t>
      </w:r>
    </w:p>
    <w:p>
      <w:pPr>
        <w:pStyle w:val="BookText"/>
        <w:bidi w:val="0"/>
        <w:jc w:val="both"/>
        <w:rPr/>
      </w:pPr>
      <w:r>
        <w:rPr>
          <w:rFonts w:eastAsia="Times New Roman" w:cs="Times New Roman" w:ascii="Times New Roman" w:hAnsi="Times New Roman"/>
          <w:color w:val="111111"/>
          <w:sz w:val="28"/>
          <w:szCs w:val="28"/>
          <w:lang w:val="en-US"/>
        </w:rPr>
        <w:t>I said: “And what is the meaning of abstinence?”  He said: “That one loves whatever His creator loves and hates whatever He hates and is very careful about what is lawful and does not (even) glance at what is unlawful; for what is lawful is to be accounted for and what is unlawful will entail punishment. He is merciful to all Muslims as he is merciful to himself. He avoids useless speech just as he avoids a corpse with an intensely foul smell. He avoids the possessions and embellishments of this world as he keeps away from the fire - that it should not cover him. He has no great hopes or desires and he always remembers his death.”</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“O Jibra’il! And what is the meaning of sincerity?” He said: “A</w:t>
      </w:r>
    </w:p>
    <w:p>
      <w:pPr>
        <w:pStyle w:val="BookText"/>
        <w:bidi w:val="0"/>
        <w:rPr/>
      </w:pPr>
      <w:r>
        <w:rPr>
          <w:rFonts w:eastAsia="Times New Roman" w:cs="Times New Roman" w:ascii="Times New Roman" w:hAnsi="Times New Roman"/>
          <w:color w:val="111111"/>
          <w:sz w:val="28"/>
          <w:szCs w:val="28"/>
          <w:lang w:val="en-US"/>
        </w:rPr>
        <w:t>sincere person is one who does not ask for anything from people until he obtains it (himself) and whenever he obtains it, he is pleased with it. If something extra remains with him, he gives it in the way of Allah. By not asking for anything from others, he has shown that he is truly a servant of Allah. If he obtains what he wants, he becomes happy, and he is pleased with Allah, and Allah  the Almighty is pleased with him. When he gives from it in the way of Allah, he has reached the stage of fully relying on his Lord.”</w:t>
      </w:r>
    </w:p>
    <w:p>
      <w:pPr>
        <w:pStyle w:val="BookText"/>
        <w:bidi w:val="0"/>
        <w:jc w:val="both"/>
        <w:rPr/>
      </w:pPr>
      <w:r>
        <w:rPr>
          <w:rFonts w:eastAsia="Times New Roman" w:cs="Times New Roman" w:ascii="Times New Roman" w:hAnsi="Times New Roman"/>
          <w:color w:val="111111"/>
          <w:sz w:val="28"/>
          <w:szCs w:val="28"/>
          <w:lang w:val="en-US"/>
        </w:rPr>
        <w:t>I said: “And what is certainty?” He said: “A man with certainty performs actions for the sake of Allah as though he sees Him. Even if he does not see Allah, he knows that Allah sees him; and he is certain that what is coming to him (by the will of Allah) will not pass him by, and what is not meant to be for him will not come to him. These are all branches of trust in Allah and abstinence (from worldly pleasures).”</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30.</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book of ‘Asim ibn Hamid al-Hannat: From Abi Basir who said: I heard Aba Ja’far (as) saying: An angel came to the Holy Prophet (S) and said:  “O Muhammad! Your lord sends His salutation to you and says: If you wish I will place for you pebble of gold in an area the size of Makkah.” So he (as) raised</w:t>
      </w:r>
    </w:p>
    <w:p>
      <w:pPr>
        <w:pStyle w:val="BookText"/>
        <w:bidi w:val="0"/>
        <w:rPr/>
      </w:pPr>
      <w:r>
        <w:rPr>
          <w:rFonts w:eastAsia="Times New Roman" w:cs="Times New Roman" w:ascii="Times New Roman" w:hAnsi="Times New Roman"/>
          <w:color w:val="111111"/>
          <w:sz w:val="28"/>
          <w:szCs w:val="28"/>
          <w:lang w:val="en-US"/>
        </w:rPr>
        <w:t>his head to the heavens and said: “O my Lord! I eat one day so I praise you and I remain hungry another day so I invoke you.”</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In al-Kafi: Narrated from Muhammad ibn Muslim who said: I heard Aba Ja’far (as) mentioning that an angel came to the Noble Prophet (S) and said: “Allah has given you the choice between being a humble servant or a wealthy king.” So he looked at Jibra’il (as) who made a sign with his hand to him to choose humility. So he said: “(I choose to be) a humble servant messenger.” So the sent angel said: “Even if (you choose to be a king) it will in no way reduce your status in front of your Lord.” He (as) said: And he had the keys to the treasures of the earth.</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32.</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Nahj al-Balagha: He (as) said: “So follow your Prophet, the noble, the pure ... He took the least (share) from this world and did not take a full glance at it. Of all the people of the world, he was the least sated and the most empty of stomach. The world was offered to him but he refused to accept it. When he knew that Allah, the Glorified, hated a thing, he too hated it; that Allah held a thing low, he too held it low; that Allah held a thing small, he too held it small. If we love what Allah and His Prophet hate and hold great what Allah</w:t>
      </w:r>
    </w:p>
    <w:p>
      <w:pPr>
        <w:pStyle w:val="BookText"/>
        <w:bidi w:val="0"/>
        <w:rPr/>
      </w:pPr>
      <w:r>
        <w:rPr>
          <w:rFonts w:eastAsia="Times New Roman" w:cs="Times New Roman" w:ascii="Times New Roman" w:hAnsi="Times New Roman"/>
          <w:color w:val="111111"/>
          <w:sz w:val="28"/>
          <w:szCs w:val="28"/>
          <w:lang w:val="en-US"/>
        </w:rPr>
        <w:t>and His Prophet hold small that would be enough isolation from Allah and transgression of His commandments. The Holy Prophet used to eat on the ground, and sat like a slave. He repaired his shoes with his own hands and patched his clothes with his own hands. He would ride on an unsaddled donkey and would seat someone behind him.</w:t>
      </w:r>
    </w:p>
    <w:p>
      <w:pPr>
        <w:pStyle w:val="BookText"/>
        <w:bidi w:val="0"/>
        <w:jc w:val="both"/>
        <w:rPr/>
      </w:pPr>
      <w:r>
        <w:rPr>
          <w:rFonts w:eastAsia="Times New Roman" w:cs="Times New Roman" w:ascii="Times New Roman" w:hAnsi="Times New Roman"/>
          <w:color w:val="111111"/>
          <w:sz w:val="28"/>
          <w:szCs w:val="28"/>
          <w:lang w:val="en-US"/>
        </w:rPr>
        <w:t>If there was a curtain on his door with pictures on it, he would say to one of his wives: “O so-and-so! Take it away out of my sight because if I look at it I recall the world and its allurements.” Thus, he distanced his heart from this world and removed its remembrance from his mind. He wished that its allurements should remain hidden from his eyes so that he should not take wealth from it, nor regard it a place of stay and hope to live in it. Consequently he removed it from his mind, distanced it from his heart and kept it hidden from his eyes, just as he who hates a thing would hate to look at it or to hear about it.</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In al-Kafi: Narrated from Talha ibn Zayd from Abi ‘Abdillah  (as) who said: There was nothing in this world that pleased the Holy Prophet (S) more than remaining hungry and fearing Allah.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Note: This has also been narrated from Hisham and others from the Imam (as).</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34.</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al-Tabarsi in al-Ihtijaj: From Musa ibn Ja’far, from his father, from his fathers, from Husayn ibn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in a lengthy narrative mentioning the condition of the Holy Prophet (S): He would cry out of the fear of Allah until his prayer mat would become wet (from his tears) – despite not having committed any sin.</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In al-Manaqib: He (S) would cry until he became unconscious. Someone asked him: “Has Allah not forgiven all your sins, of past and future?” He replied: “Should I not be a thankful servant?” And this was the same condition of ‘Ali ibn Abi Talib (as), his successor, when he worshipped.</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From al-Daylami in al-Irshad: It is narrated that a sound of weeping, like the sound of boiling from a cooking-pot would be heard from Prophet Ibrahim (as) when he prayed – out of fear of Allah (SwT) and the Holy Prophet (S) was the same.</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From Shaykh Abi al-Fattah in his Tafsir: From Abi Sa’id al-Khudri who said: When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Remember God with frequent remembrance” (Surat al-Ahzab (33): 41)</w:t>
      </w:r>
    </w:p>
    <w:p>
      <w:pPr>
        <w:pStyle w:val="BookText"/>
        <w:bidi w:val="0"/>
        <w:jc w:val="both"/>
        <w:rPr/>
      </w:pPr>
      <w:r>
        <w:rPr>
          <w:rFonts w:eastAsia="Times New Roman" w:cs="Times New Roman" w:ascii="Times New Roman" w:hAnsi="Times New Roman"/>
          <w:color w:val="111111"/>
          <w:sz w:val="28"/>
          <w:szCs w:val="28"/>
          <w:lang w:val="en-US"/>
        </w:rPr>
        <w:t>was revealed, the Noble Prophet (S) became so engrossed in the remembrance of Allah that the infidels said he had become insane.</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38.</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al-Kafi: Narrated from Zayd al-Shahham from Abi ‘Abdillah  (as) who said: The Prophet (S) used to seek repentance seventy times a day. I asked: did he say: ‘Astaghfirullaha wa Atubu Ilayh’ (I seek repentance from Allah and turn to Him)? He replied: No, but he used to say: ‘Atubu Ilallah’ (I turn to Allah). I said: The Prophet (S) used to repent and not repeat and we</w:t>
      </w:r>
    </w:p>
    <w:p>
      <w:pPr>
        <w:pStyle w:val="BookText"/>
        <w:bidi w:val="0"/>
        <w:rPr/>
      </w:pPr>
      <w:r>
        <w:rPr>
          <w:rFonts w:eastAsia="Times New Roman" w:cs="Times New Roman" w:ascii="Times New Roman" w:hAnsi="Times New Roman"/>
          <w:color w:val="111111"/>
          <w:sz w:val="28"/>
          <w:szCs w:val="28"/>
          <w:lang w:val="en-US"/>
        </w:rPr>
        <w:t>repent and repeat (our sins), so he (as) said: Allah is the provider of succor.</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Also: Narrated from Talha ibn Zayd from Abi ‘Abdillah (as): The Holy Prophet (S) never used to stand up from a gathering, even when almost everyone had departed, until he had sought repentance from Allah (SwT) twenty-five times.</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In Makarim al-Akhlaq, quoting from the book al-Nubuwwah: From Amir al-Mu’minin (as) who, when describing the Holy Prophet (S) would say: He was the most openhanded, the most valiant, the most truthful, and the most loyal in fulfilling his obligation, the most soft-hearted and the noblest of all people. When a person saw him for the first time he was awed by his presence and when one mingled with him he would (immediately) love him. I have never seen anyone like him (S) before him nor after him.</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41.From al-Shaykh al-Tusi in al-Amali: Narrated from Muhammad ibn ‘Ali ibn al-Husayn ibn Zayd ibn ‘Ali from al-Rid’a from his fathers (as) who said: The Holy Prophet (S) said: You must adopt an honorable character, for Allah (SwT) has sent me with it. From the honorable character is for one to show forgiveness to the one who wrongs him, to give the one who deprives him, to keep contact with the one who cuts him off and to visit the sick one who does not visit him (when he is sick).</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42.</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al-Kafi: From ‘Isa ibn ‘Abdillah ibn ‘Umar ibn ‘Ali from his father (as) who said: It was from</w:t>
      </w:r>
    </w:p>
    <w:p>
      <w:pPr>
        <w:pStyle w:val="BookText"/>
        <w:bidi w:val="0"/>
        <w:rPr/>
      </w:pPr>
      <w:r>
        <w:rPr>
          <w:rFonts w:eastAsia="Times New Roman" w:cs="Times New Roman" w:ascii="Times New Roman" w:hAnsi="Times New Roman"/>
          <w:color w:val="111111"/>
          <w:sz w:val="28"/>
          <w:szCs w:val="28"/>
          <w:lang w:val="en-US"/>
        </w:rPr>
        <w:t>the attestation of the Holy Prophet (S) to say: No, and I seek forgiveness from Allah.</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In Makarim al-Akhlaq: From Ibn ‘Umar who said: The pleasure and displeasure of the Noble Prophet (S) could be seen in his face. When he was pleased, it would be apparent by the brightness of his face, and when he became angry, the color of his face paled and became darkened.</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In al-Kafi: Narrated from Muhammad ibn ‘Arafah from Abi ‘Abdillah  (as) who said: The Holy Prophet (S) said (to his companions): “Should I not inform you of the one from among you who is most similar to me?” They said: “Yes, O Prophet of Allah!” He said: “The one with the best character from you, the most soft-hearted towards the people, the most beneficent to his relatives, the most intense in his love for his brothers in faith, the most patient with regards to the truth, the one who represses his anger the most, the most forgiving and the most intense in his upholding justice, in pleasure and anger.</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From al-Ghazali in al-Ihya’: When he (S) became very excited he would touch his noble beard frequently.</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46.</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He said: And he (S) was the most generous of all men. Neither a dinar nor a dirham was left with him in the evening. If night fell and he had something extra and did not find anyone to give it to, he did not return to his home until he was able to give</w:t>
      </w:r>
    </w:p>
    <w:p>
      <w:pPr>
        <w:pStyle w:val="BookText"/>
        <w:bidi w:val="0"/>
        <w:rPr/>
      </w:pPr>
      <w:r>
        <w:rPr>
          <w:rFonts w:eastAsia="Times New Roman" w:cs="Times New Roman" w:ascii="Times New Roman" w:hAnsi="Times New Roman"/>
          <w:color w:val="111111"/>
          <w:sz w:val="28"/>
          <w:szCs w:val="28"/>
          <w:lang w:val="en-US"/>
        </w:rPr>
        <w:t>it to the one who needed it. He did not take from what was given to him by Allah except his annual provisions, from the dates and barley that were easiest for him to get, and he gave the rest in the way of Allah. He was not asked for a thing but that he gave it. Then (after giving away the excess) he returned to his annual provisions and preferred to give from it. Even when it was possible that he would require it before the end of the year if nothing (else) was to come to him  ... he would enforce the truth, even if it meant a loss for himself or his companions  ... he would walk alone among his enemies, without a bodyguard  ... he was not moved by any of the worldly affairs  ... He sat with the poor and ate with them. He honored the people of virtue for their good character and he won the hearts of the noble ones by respecting them.</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kept close ties with his near relatives without preferring them to the one who was better than them (in virtue). He did not oppress anyone and accepted the excuse of the one who asked for pardon  ... and he had a male and female slave but never ate better food or wore better clothes than them. Not a moment of his time was passed without doing an action for Allah, or (doing) that which</w:t>
      </w:r>
    </w:p>
    <w:p>
      <w:pPr>
        <w:pStyle w:val="BookText"/>
        <w:bidi w:val="0"/>
        <w:rPr/>
      </w:pPr>
      <w:r>
        <w:rPr>
          <w:rFonts w:eastAsia="Times New Roman" w:cs="Times New Roman" w:ascii="Times New Roman" w:hAnsi="Times New Roman"/>
          <w:color w:val="111111"/>
          <w:sz w:val="28"/>
          <w:szCs w:val="28"/>
          <w:lang w:val="en-US"/>
        </w:rPr>
        <w:t>was necessary for the probity of his soul. He would visit the gardens of his companions. He never looked down on a poor man due to his poverty or misfortune, nor did he fear a king because of his power; (rather) he would urge them equally to Allah.</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Also: He said: Of all men he (S) was the least angry and the easiest to please. He was the most caring, courteous and helpful towards the people.</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Also: He said: When he (S) rejoiced and was pleased, he was the best of the pleased ones. If he preached, he preached seriously; if he got angry - and he never got angry except for the sake of Allah - nothing could withstand his anger. This was how he was in all his affairs. When some difficulty came upon him, he entrusted it to Allah and renounced his (own) strength and power, and sought guidance from Allah.</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49.</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al-Kafi: Narrated from Salam ibn al-Mustanir from Abi Ja’far (as) who said: The Prophet (S) said: Verily for every act of worship there is eagerness (in the beginning) then it becomes languid. So the one whose eagerly performed worship is in accordance to my sunnah has found guidance, and the one who acts against my sunnah has strayed and his deeds are in ruin. As for me, I pray and I sleep, I fast and I open my fast, I laugh and I cry. So the one who forsakes my ways and my sunnah is</w:t>
      </w:r>
      <w:bookmarkStart w:id="24" w:name="pg3638_22557"/>
    </w:p>
    <w:p>
      <w:pPr>
        <w:pStyle w:val="BookText"/>
        <w:bidi w:val="0"/>
        <w:rPr/>
      </w:pPr>
      <w:bookmarkEnd w:id="24"/>
      <w:r>
        <w:rPr>
          <w:rFonts w:eastAsia="Times New Roman" w:cs="Times New Roman" w:ascii="Times New Roman" w:hAnsi="Times New Roman"/>
          <w:color w:val="111111"/>
          <w:sz w:val="28"/>
          <w:szCs w:val="28"/>
          <w:lang w:val="en-US"/>
        </w:rPr>
        <w:t>not from me.</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Note: The narrations on this subject are numerous. We have quoted one or two narrations from each topic. However, there are many more narrations on detailed aspects (of his (S) character).</w:t>
      </w:r>
    </w:p>
    <w:p>
      <w:pPr>
        <w:pStyle w:val="Heading2"/>
        <w:numPr>
          <w:ilvl w:val="1"/>
          <w:numId w:val="1"/>
        </w:numPr>
        <w:bidi w:val="0"/>
        <w:jc w:val="left"/>
        <w:rPr/>
      </w:pPr>
      <w:bookmarkStart w:id="25" w:name="__RefHeading___Toc178101_2281741623"/>
      <w:bookmarkStart w:id="26" w:name="_Toc9"/>
      <w:bookmarkEnd w:id="25"/>
      <w:r>
        <w:rPr/>
        <w:t>Chapter 2: On His (S) relationship with the people</w:t>
      </w:r>
      <w:bookmarkEnd w:id="26"/>
    </w:p>
    <w:p>
      <w:pPr>
        <w:pStyle w:val="Heading3"/>
        <w:numPr>
          <w:ilvl w:val="2"/>
          <w:numId w:val="1"/>
        </w:numPr>
        <w:bidi w:val="0"/>
        <w:jc w:val="left"/>
        <w:rPr/>
      </w:pPr>
      <w:bookmarkStart w:id="27" w:name="__RefHeading___Toc178103_2281741623"/>
      <w:bookmarkStart w:id="28" w:name="_Toc10"/>
      <w:bookmarkEnd w:id="27"/>
      <w:r>
        <w:rPr/>
        <w:t>point</w:t>
      </w:r>
      <w:bookmarkEnd w:id="2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al-Kafi: Narrated from Bahr al-Siqa from Abi ‘Abdillah (as) who said: Abu ‘Abdillah (as) said to me: O Bahr! Nobility of character brings ease (and happiness) – then he mentioned a hadith that meant that the Holy Prophet (S) had good etiquette.</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From al-Saduq in al-’Ilal: From al-Husayn ibn Musa, from his father, from his fathers, from Amir al-Mu’minin (as) who said:  The Holy Prophet’s (S) contributions to society were not appreciated; and the good he did extended to the Quraysh, the Arabs and the non-Arabs – and whose actions were better than that of the Prophet (S) towards this creation? The same applies to us – the Ahl al-Bayt; the good we do (for the Muslims) is not appreciated and similarly the good of the true believers is also unappreciated.</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al-Daylami in al-Irshad: He said: The Holy Prophet (S) used to patch his own clothes, mend his sandals, milk his ewe, eat with the slaves, sit on the ground, ride a donkey and carry someone with him; he would not be ashamed to carry his own groceries and other items from the market to his family. He would shake hands with the rich and the poor alike and he would not take his hand back from the hand of the other</w:t>
      </w:r>
    </w:p>
    <w:p>
      <w:pPr>
        <w:pStyle w:val="BookText"/>
        <w:bidi w:val="0"/>
        <w:rPr/>
      </w:pPr>
      <w:r>
        <w:rPr>
          <w:rFonts w:eastAsia="Times New Roman" w:cs="Times New Roman" w:ascii="Times New Roman" w:hAnsi="Times New Roman"/>
          <w:color w:val="111111"/>
          <w:sz w:val="28"/>
          <w:szCs w:val="28"/>
          <w:lang w:val="en-US"/>
        </w:rPr>
        <w:t>person until that person himself withdrew his hand. He would salute anyone who came to him from the rich or poor, old or young.</w:t>
      </w:r>
    </w:p>
    <w:p>
      <w:pPr>
        <w:pStyle w:val="BookText"/>
        <w:bidi w:val="0"/>
        <w:jc w:val="both"/>
        <w:rPr/>
      </w:pPr>
      <w:r>
        <w:rPr>
          <w:rFonts w:eastAsia="Times New Roman" w:cs="Times New Roman" w:ascii="Times New Roman" w:hAnsi="Times New Roman"/>
          <w:color w:val="111111"/>
          <w:sz w:val="28"/>
          <w:szCs w:val="28"/>
          <w:lang w:val="en-US"/>
        </w:rPr>
        <w:t>He would never look down on what he was offered even if it was a dry date. He had few possessions, was kind by nature, sociable, cheerful, always smiling but without laughing, always sad, but without frowning, humble without losing self-respect, generous without being extravagant, openhearted and merciful to every Muslim. He never belched out of being full and he never extended his hand (to something) out of desire (for it) – ever.</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Makarim al-Akhlaq: The Noble Prophet (S) used to look at the mirror and comb his hair, and sometimes he would look at his reflection in the water and arrange his hair. He would smarten himself for (meeting with) his companions, aside from grooming himself for his family; and he said: “Allah loves from his servant that he should smarten and groom himself when he goes out to meet his brothers.”</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From al-Saduq in al-’Ilal and ‘Uyun al-Akhbar: Narrated from al-Rid’a from his fathers (as) who said: The Holy Prophet (S) said: “There are five things that I will never leave until my death: Eating on the ground with the slaves, riding on an unsaddled mount, milking the goat with my hands, wearing coarse woolen clothing and greeting the children – so that these (actions) may become a sunnah after me.”</w:t>
      </w:r>
    </w:p>
    <w:p>
      <w:pPr>
        <w:pStyle w:val="BookText"/>
        <w:bidi w:val="0"/>
        <w:jc w:val="both"/>
        <w:rPr/>
      </w:pPr>
      <w:r>
        <w:rPr>
          <w:rFonts w:eastAsia="Times New Roman" w:cs="Times New Roman" w:ascii="Times New Roman" w:hAnsi="Times New Roman"/>
          <w:color w:val="111111"/>
          <w:sz w:val="28"/>
          <w:szCs w:val="28"/>
          <w:lang w:val="en-US"/>
        </w:rPr>
        <w:t>Note: This has also been narrated in al-Majalis.</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al-Qutb in Lub al-Lubab:</w:t>
      </w:r>
    </w:p>
    <w:p>
      <w:pPr>
        <w:pStyle w:val="BookText"/>
        <w:bidi w:val="0"/>
        <w:rPr/>
      </w:pPr>
      <w:r>
        <w:rPr>
          <w:rFonts w:eastAsia="Times New Roman" w:cs="Times New Roman" w:ascii="Times New Roman" w:hAnsi="Times New Roman"/>
          <w:color w:val="111111"/>
          <w:sz w:val="28"/>
          <w:szCs w:val="28"/>
          <w:lang w:val="en-US"/>
        </w:rPr>
        <w:t>The Prophet (S) would salute the young and old.</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From al-Saduq in al-Faqih: Amir al-Mu’minin (as) said to a man from Bani Sa’d: Should I not tell you about myself and Fatimah?  ... The Holy Prophet (S) came to us in the morning while we were still in bed and said: ‘As-Salamu ‘Alaykum’ (Peace be upon you). We were silent out of shyness for where we were. Then he said: ‘As-Salamu ‘Alaykum’ (again) and we remained silent. Then he said again: ‘As-Salamu ‘Alaykum’ so we feared that if we remained silent (a third time) then he would leave. This was his practice – he would salute thrice and if he were permitted to enter he would do so otherwise he would leave. So we said: ‘Alaykas-Salam Ya RasulAllah’ (Upon you be peace O Prophet of Allah!) Please enter! So he entered.</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 al-Kafi: Narrated from Rab’i ibn ‘Abdillah from Abi ‘Abdillah (as) who said: The Holy Prophet (S) used to salute the women and they would reply his salutation. Amir al-Mu’minin (as) used to salute the women, but he disliked saluting the young saying: I fear that her voice should impress me resulting in my receiving more than what I want in the form of reward (for the salutation).</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Note: And al-Saduq narrated this with an incomplete chain of narrators.</w:t>
      </w:r>
      <w:r>
        <w:rPr>
          <w:rStyle w:val="FootnoteAnchor"/>
        </w:rPr>
        <w:footnoteReference w:id="82"/>
      </w:r>
      <w:r>
        <w:rPr>
          <w:rFonts w:eastAsia="Times New Roman" w:cs="Times New Roman" w:ascii="Times New Roman" w:hAnsi="Times New Roman"/>
          <w:color w:val="111111"/>
          <w:sz w:val="28"/>
          <w:szCs w:val="28"/>
          <w:lang w:val="en-US"/>
        </w:rPr>
        <w:t>Similarly, the grandson of al-Tabarsi narrates it in al-Mishkat quoting from al-Mahasin.</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Narrated from ‘Abd al-’Adhim ibn ‘Abdillah ibn al-Hasan al-’Alawi ascribing it to an infallible, he said: The</w:t>
      </w:r>
    </w:p>
    <w:p>
      <w:pPr>
        <w:pStyle w:val="BookText"/>
        <w:bidi w:val="0"/>
        <w:rPr/>
      </w:pPr>
      <w:r>
        <w:rPr>
          <w:rFonts w:eastAsia="Times New Roman" w:cs="Times New Roman" w:ascii="Times New Roman" w:hAnsi="Times New Roman"/>
          <w:color w:val="111111"/>
          <w:sz w:val="28"/>
          <w:szCs w:val="28"/>
          <w:lang w:val="en-US"/>
        </w:rPr>
        <w:t>Holy Prophet (S) used to sit in three postures: ‘al-Qurfusa’ – this is where the shanks are straight, in a standing position, with the arms placed around them with his hand clasping his forearm. He would (at times) sit upon his knees. He (S) would also sit on one leg and extended his other leg over and he was never seen sitting in any fourth posture.</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In al-Makarim, quoting from the book al-Nubuwwah: From ‘Ali (as) who said: When the Noble Prophet (S) shook hands with someone, he would never withdraw his hand until the other person withdrew his hand first and when he was occupied with someone in fulfilling his needs or conversing with him, he would never leave until the person himself left first. When someone was talking with him he (S) would not become silent until he became silent, and he was never seen stretching his leg forward in front of the person sitting with him. He did not choose between two options except that which was the more difficult of the two.</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would never avenge himself for any wrongdoing until it violated the sacred ordinances of Allah, at which point he would become angry for the sake of Allah (SwT). He never ate while leaning (on anything) until he left this world. He was never asked for a thing to which he replied: “No”; and he never turned away a needy beggar without giving to him what he needed or (if he did not have it)</w:t>
      </w:r>
    </w:p>
    <w:p>
      <w:pPr>
        <w:pStyle w:val="BookText"/>
        <w:bidi w:val="0"/>
        <w:rPr/>
      </w:pPr>
      <w:r>
        <w:rPr>
          <w:rFonts w:eastAsia="Times New Roman" w:cs="Times New Roman" w:ascii="Times New Roman" w:hAnsi="Times New Roman"/>
          <w:color w:val="111111"/>
          <w:sz w:val="28"/>
          <w:szCs w:val="28"/>
          <w:lang w:val="en-US"/>
        </w:rPr>
        <w:t>saying some kind words. His prayer was the lightest.</w:t>
      </w:r>
      <w:r>
        <w:rPr>
          <w:rStyle w:val="FootnoteAnchor"/>
        </w:rPr>
        <w:footnoteReference w:id="85"/>
      </w:r>
      <w:r>
        <w:rPr>
          <w:rFonts w:eastAsia="Times New Roman" w:cs="Times New Roman" w:ascii="Times New Roman" w:hAnsi="Times New Roman"/>
          <w:color w:val="111111"/>
          <w:sz w:val="28"/>
          <w:szCs w:val="28"/>
          <w:lang w:val="en-US"/>
        </w:rPr>
        <w:t>His sermons were the shortest and the least irrelevant. He would be recognized by his fragrance when he approached.</w:t>
      </w:r>
    </w:p>
    <w:p>
      <w:pPr>
        <w:pStyle w:val="BookText"/>
        <w:bidi w:val="0"/>
        <w:jc w:val="both"/>
        <w:rPr/>
      </w:pPr>
      <w:r>
        <w:rPr>
          <w:rFonts w:eastAsia="Times New Roman" w:cs="Times New Roman" w:ascii="Times New Roman" w:hAnsi="Times New Roman"/>
          <w:color w:val="111111"/>
          <w:sz w:val="28"/>
          <w:szCs w:val="28"/>
          <w:lang w:val="en-US"/>
        </w:rPr>
        <w:t>When he ate with a group of people, he would be the first to start and the last to stop eating. When he ate, he would eat from what was in front of him and if there were dry dates or fresh dates would he would extend his hand (to take from it). When he would drink, he drank in three draughts, and he would drink water in sips and would not gulp it down. He used his right hand for his food and his left hand he used for anything other than that. He loved to begin with the right side in all his affairs, from wearing clothes to putting on shoes to combing his hair.</w:t>
      </w:r>
    </w:p>
    <w:p>
      <w:pPr>
        <w:pStyle w:val="BookText"/>
        <w:bidi w:val="0"/>
        <w:jc w:val="both"/>
        <w:rPr/>
      </w:pPr>
      <w:r>
        <w:rPr>
          <w:rFonts w:eastAsia="Times New Roman" w:cs="Times New Roman" w:ascii="Times New Roman" w:hAnsi="Times New Roman"/>
          <w:color w:val="111111"/>
          <w:sz w:val="28"/>
          <w:szCs w:val="28"/>
          <w:lang w:val="en-US"/>
        </w:rPr>
        <w:t>When he called out, he would call out thrice. When he spoke he spoke concisely and when he sought permission to enter he did it three times. His speech was clear and simple such that whoever heard it understood it and when he spoke, it would be as though light was coming out from between his front teeth, so that if you saw him you would say: He has a gap between his teeth, but actually he did not.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would look with short glances (without staring), and he would not talk to anyone about a thing that he disliked. When he walked he would raise his feet</w:t>
      </w:r>
    </w:p>
    <w:p>
      <w:pPr>
        <w:pStyle w:val="BookText"/>
        <w:bidi w:val="0"/>
        <w:rPr/>
      </w:pPr>
      <w:r>
        <w:rPr>
          <w:rFonts w:eastAsia="Times New Roman" w:cs="Times New Roman" w:ascii="Times New Roman" w:hAnsi="Times New Roman"/>
          <w:color w:val="111111"/>
          <w:sz w:val="28"/>
          <w:szCs w:val="28"/>
          <w:lang w:val="en-US"/>
        </w:rPr>
        <w:t>as though he was descending a declivity. He would say: “The best from among you are those with the best akhlaq.” He would neither criticize the taste of food nor praise it. His companions would not dispute with each other in his presence. Whoever spoke of him would say: “I have never seen anyone like him, neither before him nor after him.”</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In al-Kafi: Narrated from Jamil ibn Darraj from Abi ‘Abdillah (as) who said: The Holy Prophet (S) would divide his attention between his companions; he would look at each one of them equally. He (also) said: The Holy Prophet (S) never stretched his legs in front of his companions. When someone shook hands with him, he would not leave his hand until the other person left his hand first. When the people became aware of this, whenever anyone of them shook his hand, he would withdraw his hand quickly from the Prophet’s hand.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Note: This has been narrated in two other ways. In one of them (is added):  ...and he would never turn away a beggar – if he had something to give he would give it to him otherwise he would say: May Allah bring it to you.</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From al-’Ayyashi in his Tafsir: From Safwan from Abi ‘Abdillah (as) and from Sa’d al-Iskaf in a hadith on the qualities and attributes of the Holy Prophet (S): When he sat (with someone), he would not stand up until the person he was sitting with stood up.</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al-Makarim:</w:t>
      </w:r>
    </w:p>
    <w:p>
      <w:pPr>
        <w:pStyle w:val="BookText"/>
        <w:bidi w:val="0"/>
        <w:rPr/>
      </w:pPr>
      <w:r>
        <w:rPr>
          <w:rFonts w:eastAsia="Times New Roman" w:cs="Times New Roman" w:ascii="Times New Roman" w:hAnsi="Times New Roman"/>
          <w:color w:val="111111"/>
          <w:sz w:val="28"/>
          <w:szCs w:val="28"/>
          <w:lang w:val="en-US"/>
        </w:rPr>
        <w:t>He said: When the Holy Prophet (S) would speak, he would smile as he spoke.</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Also: From Yunus al-Shaybani who said: Abu ‘Abdillah (as) said to me: “How do you joke around with one another?” I said: “Little”. He said: “Don’t you do it? Surely jesting is from good morals and you would make your brother happy by it. The Noble Prophet (S) used to jest with a person in order to make him happy.”</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From Abi al-Qasim al-Kufi in the book al-Akhlaq: From al-Sadiq (as) who said: There is not a believer but that he has a sense of humor, and the Holy Prophet (S) used to make jokes and he never said anything except the truth.</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In al-Kafi: Narrated from Ma’mar ibn Khallad who said: I asked Aba al-Hasan (as):  “May I be your ransom. What do you say of the man who is with a group of people and something funny is said and they laugh.” He said: “There is no problem if it is not ...” - and I guessed that he meant if it is not obscene - then he (as) said: There was a Bedouin Arab who used to come to the Holy Prophet (S), bringing gifts for him and then saying: “Give us the price for our gifts,” so the Holy Prophet (S) would laugh, and when he (as) was sad he would say: “What has happened to that Bedouin? If only he would come to us.”</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Note: There are numerous similar narrations.</w:t>
      </w:r>
      <w:r>
        <w:rPr>
          <w:rStyle w:val="FootnoteAnchor"/>
        </w:rPr>
        <w:footnoteReference w:id="9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rPr/>
      </w:pPr>
      <w:r>
        <w:rPr>
          <w:rFonts w:eastAsia="Times New Roman" w:cs="Times New Roman" w:ascii="Times New Roman" w:hAnsi="Times New Roman"/>
          <w:color w:val="111111"/>
          <w:sz w:val="28"/>
          <w:szCs w:val="28"/>
          <w:lang w:val="en-US"/>
        </w:rPr>
        <w:t>In al-Kafi: Narrated from Talha ibn Zayd from Abi ‘Abdillah (as) who said: The Holy Prophet (S) would usually sit facing the Qiblah.</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In al-Makarim: He said: When a small child would be brought to the Holy Prophet (S) in order to pray for blessings for him, he would take him in his arms so as to honor his family. Sometimes the child would urinate on him so some of those who saw this would give a loud cry. He (S) would say: “Do not interrupt him until he has finished urinating.” Then, when he had finished praying for the child or naming him and his family was happy, he would return him to his family, and they would not see signs of him being upset by the urine of their child. When they had left, he would wash his clothes.</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Also: It is narrated that the Holy Prophet (S) would not allow anyone to walk with him while he was riding unless he carried him together, and if he declined (to ride with him), he (as) would say: “Go ahead and meet me at the place that you choose.”</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From Abi al-Qasim al-Kufi in the book ‘al-Akhlaq’: And it has been reported that the Noble Prophet (S) would never take revenge for himself from anyone, rather he would forgive and turn away.</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In al-Makarim: He said: When a person came to sit with the Holy Prophet (S), he would never stand (to leave) until the person stood.</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22.</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He</w:t>
      </w:r>
    </w:p>
    <w:p>
      <w:pPr>
        <w:pStyle w:val="BookText"/>
        <w:bidi w:val="0"/>
        <w:rPr/>
      </w:pPr>
      <w:r>
        <w:rPr>
          <w:rFonts w:eastAsia="Times New Roman" w:cs="Times New Roman" w:ascii="Times New Roman" w:hAnsi="Times New Roman"/>
          <w:color w:val="111111"/>
          <w:sz w:val="28"/>
          <w:szCs w:val="28"/>
          <w:lang w:val="en-US"/>
        </w:rPr>
        <w:t>said: If the Holy Prophet (S) did not see one of his brothers for three days he would inquire about him. If he was not present (in the town) he would pray for him and if he was there he would pay him a visit, and if he was sick he would visit (and comfort) him.</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Also: From Anas who said: I served the Holy Prophet (S) for nine years and I never recall him saying to me: “Why did you do this?” and he never criticized me for anything.</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From al-Ghazali in al-Ihya: Anas said: By the One who sent him with the truth! He never told me about anything that he disliked: “Why did you do this?” and whenever his wives would blame me he would say: “Leave him, this was already written and preordained.”</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Also from him: When he (S) was called by his companions or others he would say: ‘Labbayk’ (here I am!).</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Also: He used to call his companions by their appellations in order to honor them and make their hearts attracted towards him. He would give an appellation to the one who did not have one and that person would from then on be called by the appellation he was given. He would also give appellations to women with children and those who did not have children, and he would give appellations to children seeking, thereby to soften their hearts.</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27.</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He (S) preferred his guest (over himself) by offering him the cushion on</w:t>
      </w:r>
    </w:p>
    <w:p>
      <w:pPr>
        <w:pStyle w:val="BookText"/>
        <w:bidi w:val="0"/>
        <w:rPr/>
      </w:pPr>
      <w:r>
        <w:rPr>
          <w:rFonts w:eastAsia="Times New Roman" w:cs="Times New Roman" w:ascii="Times New Roman" w:hAnsi="Times New Roman"/>
          <w:color w:val="111111"/>
          <w:sz w:val="28"/>
          <w:szCs w:val="28"/>
          <w:lang w:val="en-US"/>
        </w:rPr>
        <w:t>which he reclined and if he refused, he (S) would insist until he accepted it.</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Also: In the month of Ramad’an he (S) was like an ‘emissary-wind’</w:t>
      </w:r>
      <w:r>
        <w:rPr>
          <w:rStyle w:val="FootnoteAnchor"/>
        </w:rPr>
        <w:footnoteReference w:id="105"/>
      </w:r>
      <w:r>
        <w:rPr>
          <w:rFonts w:eastAsia="Times New Roman" w:cs="Times New Roman" w:ascii="Times New Roman" w:hAnsi="Times New Roman"/>
          <w:color w:val="111111"/>
          <w:sz w:val="28"/>
          <w:szCs w:val="28"/>
          <w:lang w:val="en-US"/>
        </w:rPr>
        <w:t>holding nothing (and giving everything away to the needy).</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In al-Kafi: Narrated from ‘Ajlan who said: I was with Abi ‘Abdillah (as) when a beggar came, so he went to the basket of dates and filled his hands (with as many dates as he could) and gave them to him, then another (beggar) came, so he stood up, filled his hands (with dates) and gave them to him, then another came, so he stood up, took a handful (of dates) and gave them to him. Then yet another came so he (as) said: “Allah is our Provider as He is yours.” Then he said: It would never happen that the Holy Prophet (S) was asked for anything from his worldly possessions but that he would give it away. Once a woman sent her son to him saying: Go to him (S) and ask him, if he says: “We don’t have anything (to give)” then say: “Give me your shirt.” So he (S) took off his shirt and gave it to him - Then Allah instructed him on the right way and said: ‘Do not keep your hand chained to your neck, nor open it all together or you will sit blameworthy, regretful.’</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30.</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Narrated from Jabir from Abi Ja’far (as) who said: The Noble Prophet (S) would accept gifts but he would not</w:t>
      </w:r>
    </w:p>
    <w:p>
      <w:pPr>
        <w:pStyle w:val="BookText"/>
        <w:bidi w:val="0"/>
        <w:rPr/>
      </w:pPr>
      <w:r>
        <w:rPr>
          <w:rFonts w:eastAsia="Times New Roman" w:cs="Times New Roman" w:ascii="Times New Roman" w:hAnsi="Times New Roman"/>
          <w:color w:val="111111"/>
          <w:sz w:val="28"/>
          <w:szCs w:val="28"/>
          <w:lang w:val="en-US"/>
        </w:rPr>
        <w:t>accept charity.</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Also: From Musa ibn ‘Imran ibn Bazi’ who said: I said to al-Rid’a (as): “May I be your ransom! The people have narrated that when the Holy Prophet (S) went using one route, he would return using another. Was it (really) like this?” He said: “Yes, and I have done this myself many times – so you should (also) do it.” Then he said to me: “Because it will bring you more sustenance.”</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From Sayyid Ibn Tawus in al-Iqbal: Narrated from Abi Basir from Abi ‘Abdillah (as) who said: The Holy Prophet (S) would come out after sunrise.</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In al-Kafi: Narrated from ‘Abdillah ibn al-Mughirah, from the one who mentioned it to him from Abi ‘Abdillah (as) who said: When the Holy Prophet (S) would enter a place, he would sit in the nearest space that was available as he entered.</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Note: The grandson of al-Tabarsi also narrates this in al-Mishkat quoting from al-Mahasin and others.</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In ‘Awali al-La’ali: It is quoted that he (S) used to dislike others standing up for him, so when he came to them they would not stand up because they knew he disliked it and when he stood up they stood up with him (and remained standing) until he had entered his house.</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In al-Kafi: Narrated from Ishaq ibn ‘Ammar who said: When the Holy Prophet (S) wanted to go for war, he would call his wives and take their advice, and then he would act contrary to their advice.</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36.</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al-Manaqib: The</w:t>
      </w:r>
      <w:bookmarkStart w:id="29" w:name="pg3638_22568"/>
    </w:p>
    <w:p>
      <w:pPr>
        <w:pStyle w:val="BookText"/>
        <w:bidi w:val="0"/>
        <w:rPr/>
      </w:pPr>
      <w:bookmarkEnd w:id="29"/>
      <w:r>
        <w:rPr>
          <w:rFonts w:eastAsia="Times New Roman" w:cs="Times New Roman" w:ascii="Times New Roman" w:hAnsi="Times New Roman"/>
          <w:color w:val="111111"/>
          <w:sz w:val="28"/>
          <w:szCs w:val="28"/>
          <w:lang w:val="en-US"/>
        </w:rPr>
        <w:t>Noble Prophet (S) used to take his midday nap at the house of Umm Salamah, so she would collect his sweat and mix it with perfume.</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Note: This has also been narrated by others.</w:t>
      </w:r>
      <w:r>
        <w:rPr>
          <w:rStyle w:val="FootnoteAnchor"/>
        </w:rPr>
        <w:footnoteReference w:id="116"/>
      </w:r>
    </w:p>
    <w:p>
      <w:pPr>
        <w:pStyle w:val="Heading3"/>
        <w:numPr>
          <w:ilvl w:val="2"/>
          <w:numId w:val="1"/>
        </w:numPr>
        <w:bidi w:val="0"/>
        <w:jc w:val="left"/>
        <w:rPr/>
      </w:pPr>
      <w:bookmarkStart w:id="30" w:name="__RefHeading___Toc178105_2281741623"/>
      <w:bookmarkStart w:id="31" w:name="_Toc11"/>
      <w:bookmarkEnd w:id="30"/>
      <w:r>
        <w:rPr/>
        <w:t>Addendum to this Chapter</w:t>
      </w:r>
      <w:bookmarkEnd w:id="3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al-Kafi: In his narration from Hasan ibn ‘Ali ibn Fad’d’al from some of our companions, he said: Abu ‘Abdillah (as) said: The Holy Prophet (S) did not speak to the people at his (own) intellectual level. The Prophet (S) said: “We, the prophets, have been ordered to speak to the people at their level of comprehension.”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Note: This has been narrated in al-Mahasin, in the Amali of al-Saduq and in Tuhf al-’Uqul.</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Amali al-Tusi: In his narration from the Holy Prophet (S) who said: “We, the company of prophets, were ordered to be affable with the people just as we were commanded to perform the obligatory actions.”</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al-Kafi: In his narration from ‘Abdillah ibn Sinan from Abi ‘Abdillah (as) who said: The Holy Prophet (S) said: “My Lord commanded me to be affable with the people just as He ordered me to perform the obligatory actions.”</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Note: This has been narrated in Tuhf al-’Uqul, al-Khisal and in Ma’ani al-Akhbar.</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al-Mahajjat al-Bayd’a’ of al-Fayd’: Sa’d ibn Hisham said: I came to ‘Aishah and asked her about the character of the Holy Prophet (S) so she said: “Do you not recite the Qur’an?” I said: “Yes indeed.” She said: The character of the Noble Prophet (S) is the Qur’an.</w:t>
      </w:r>
    </w:p>
    <w:p>
      <w:pPr>
        <w:pStyle w:val="BookText"/>
        <w:bidi w:val="0"/>
        <w:jc w:val="both"/>
        <w:rPr/>
      </w:pPr>
      <w:r>
        <w:rPr>
          <w:rFonts w:eastAsia="Times New Roman" w:cs="Times New Roman" w:ascii="Times New Roman" w:hAnsi="Times New Roman"/>
          <w:color w:val="111111"/>
          <w:sz w:val="28"/>
          <w:szCs w:val="28"/>
          <w:vertAlign w:val="superscript"/>
          <w:lang w:val="en-US"/>
        </w:rPr>
        <w:t>(8)</w:t>
      </w:r>
    </w:p>
    <w:p>
      <w:pPr>
        <w:pStyle w:val="BookText"/>
        <w:bidi w:val="0"/>
        <w:jc w:val="both"/>
        <w:rPr/>
      </w:pPr>
      <w:r>
        <w:rPr>
          <w:rFonts w:eastAsia="Times New Roman" w:cs="Times New Roman" w:ascii="Times New Roman" w:hAnsi="Times New Roman"/>
          <w:color w:val="111111"/>
          <w:sz w:val="28"/>
          <w:szCs w:val="28"/>
          <w:lang w:val="en-US"/>
        </w:rPr>
        <w:t>Note: This has also been narrated in Majmu’at Warram.</w:t>
      </w:r>
      <w:r>
        <w:rPr>
          <w:rStyle w:val="FootnoteAnchor"/>
        </w:rPr>
        <w:footnoteReference w:id="12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w:t>
      </w:r>
    </w:p>
    <w:p>
      <w:pPr>
        <w:pStyle w:val="BookText"/>
        <w:bidi w:val="0"/>
        <w:rPr/>
      </w:pPr>
      <w:r>
        <w:rPr>
          <w:rFonts w:eastAsia="Times New Roman" w:cs="Times New Roman" w:ascii="Times New Roman" w:hAnsi="Times New Roman"/>
          <w:color w:val="111111"/>
          <w:sz w:val="28"/>
          <w:szCs w:val="28"/>
          <w:lang w:val="en-US"/>
        </w:rPr>
        <w:t>In Tuhf al-’Uqul: From the Holy Prophet (S): Our way - i.e. the way of the Ahl al-Bayt- is: Forgiving the ones who wrong us and giving to the ones who deprive us.</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Note: The first part has been narrated in the Amali of al-Saduq.</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al-Kafi: In his narration from Isma’il ibn Mukhallad al-Sarraj from Abi ‘Abdillah (as), in a hadith from the Holy Prophet (S): My Lord commanded me to love the needy from among the Muslims.</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 al-Irshad of al-Daylami: From al-Sadiq (as) who said: “Surely patience, truthfulness, clemency and good morals are from the akhlaq of the prophets (as).”</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 al-Mahajjat al-Bayd’a’: The Holy Prophet (S) would always implore and supplicate to Allah (SwT), continuously asking Allah to embellish his moral traits and give him a noble character. He would say in his supplication: “O Allah! Make my morals good” and “O Allah! Keep abominable traits away from me.”</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In al-Majalis of al-Saduq: From Husayn ibn Khalid, from ‘Ali ibn Musa al-Rid’a, from his father, from his fathers (as) in a hadith: The Holy Prophet (S) said: Jibra’il, the Guardian Spirit, descended upon me (with a message) from the Lord of the Universe and said: “O Muhammad! You must adopt a good character, for a bad character drives away the good of this world and the hereafter. Surely those who have the greatest semblance to me are those with the best character.”</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book Kashf al-Raibah of Shahid al-Thani: From Husayn ibn Zayd who said: I</w:t>
      </w:r>
    </w:p>
    <w:p>
      <w:pPr>
        <w:pStyle w:val="BookText"/>
        <w:bidi w:val="0"/>
        <w:rPr/>
      </w:pPr>
      <w:r>
        <w:rPr>
          <w:rFonts w:eastAsia="Times New Roman" w:cs="Times New Roman" w:ascii="Times New Roman" w:hAnsi="Times New Roman"/>
          <w:color w:val="111111"/>
          <w:sz w:val="28"/>
          <w:szCs w:val="28"/>
          <w:lang w:val="en-US"/>
        </w:rPr>
        <w:t>said to Ja’far ibn Muhammad (as): “May I be your ransom! Did the Noble Prophet (S) have a sense of humor?” He said: “Allah described him has having sublime morals. Allah sent the prophets and they had seriousness about themselves and He sent Muhammad (S) with kindness and mercy. Out of his (S) mercy was humor and jesting with the people so that they may not feel that he is so great that they do not look at him (or approach him).”</w:t>
      </w:r>
    </w:p>
    <w:p>
      <w:pPr>
        <w:pStyle w:val="BookText"/>
        <w:bidi w:val="0"/>
        <w:jc w:val="both"/>
        <w:rPr/>
      </w:pPr>
      <w:r>
        <w:rPr>
          <w:rFonts w:eastAsia="Times New Roman" w:cs="Times New Roman" w:ascii="Times New Roman" w:hAnsi="Times New Roman"/>
          <w:color w:val="111111"/>
          <w:sz w:val="28"/>
          <w:szCs w:val="28"/>
          <w:lang w:val="en-US"/>
        </w:rPr>
        <w:t>Then he said: Abi Muhammad narrated to me from his father ‘Ali from his father al-Husayn, from his father ‘Ali (as) who said: When the Holy Prophet (S) saw any one of his companions sad, he would cheer him up with humor and he (S) would say: “Allah dislikes the one who frowns at his brothers.”</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In al-Makarim: From Zayd ibn Thabit who said: When we were seated with him (S), if we started talking about the hereafter he started speaking about it, and if we started talking about this world, he too started talking about it, and if we spoke about food and drink, he would also speak about that.</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In al-Manaqib: He (S) did not have ‘treachery of the eyes’ (i.e. making signs with the eyes or hand in order to indicate others’ faults).</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In Kashf al-Ghummah: He (S) said to one of his wives: “Have I not forbidden you to withhold anything for tomorrow? For verily Allah brings the sustenance of every morrow.”</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Da’aim al-Islam:</w:t>
      </w:r>
    </w:p>
    <w:p>
      <w:pPr>
        <w:pStyle w:val="BookText"/>
        <w:bidi w:val="0"/>
        <w:rPr/>
      </w:pPr>
      <w:r>
        <w:rPr>
          <w:rFonts w:eastAsia="Times New Roman" w:cs="Times New Roman" w:ascii="Times New Roman" w:hAnsi="Times New Roman"/>
          <w:color w:val="111111"/>
          <w:sz w:val="28"/>
          <w:szCs w:val="28"/>
          <w:lang w:val="en-US"/>
        </w:rPr>
        <w:t>From the Holy Prophet (S) that he said: The noblest akhlaq of the prophets, the truthful, the martyrs and the righteous is visiting one another for the sake of Allah.</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In Majmu’at Warram: From Jabir ibn ‘Abdillah al-Ansari from the Holy Prophet (S): It is from the morals of the prophets and the truthful ones to have a cheerful countenance when they see each other and to shake hands when they meet each other.</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In al-Manaqib: When he (S) met a Muslim, he would start by shaking his hand.</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In al-Ihya of al-Ghazali: The Holy Prophet (S) used to say: “None from you should inform me of anything (bad) about any of my companions, for I would like to come to you with a clean heart.”</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Note: al-Tabarsi has narrated this in al-Makarim.</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18.In Misbah al-Shari’ah: The Holy Prophet (S) said: “We, the company of prophets, guardians and pious ones, are free from misplaced endeavors.”</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Also: The Holy Prophet (S) said: “I was sent as a center of clemency, a source of knowledge and an abode of patience.”</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al-Makarim: From Abi Dharr who said: The Noble Prophet (S) would sit modestly between his companions and when an outsider came, he could not tell who the Prophet was from among them until he inquired. So we asked the Holy Prophet (S) to place a seat (for himself) so that the outsiders would know him when they came. We made for him a seat from clay and he would sit on it and</w:t>
      </w:r>
    </w:p>
    <w:p>
      <w:pPr>
        <w:pStyle w:val="BookText"/>
        <w:bidi w:val="0"/>
        <w:rPr/>
      </w:pPr>
      <w:r>
        <w:rPr>
          <w:rFonts w:eastAsia="Times New Roman" w:cs="Times New Roman" w:ascii="Times New Roman" w:hAnsi="Times New Roman"/>
          <w:color w:val="111111"/>
          <w:sz w:val="28"/>
          <w:szCs w:val="28"/>
          <w:lang w:val="en-US"/>
        </w:rPr>
        <w:t>we all sat on either side of him.</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In Majmu’at Warram: It is from the sunnah, when speaking to a group of people, that you do not face one person from the gathering, rather look at all of them in turn.</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Also: He (S) used to stitch his own clothes and mend his own shoes, and the action that he performed the most in his house was tailoring.</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Also: The Holy Prophet (S) never hit a slave – ever, and neither (did he hit) anyone else except in the way of Allah. He never took revenge for himself except when he would have to apply the prescribed legal punishments that had been decreed by Allah.</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In al-Kafi: From Husayn ibn Abi al-’Ala’ from Abi ‘Abdillah (as) who said: Verily Allah (SwT) did not send a prophet but that he spoke the truth and returned the property of the people (that was committed to his trust) to the rightful owners, whether they were virtuous or wicked.</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Note: al-’Ayyashi has narrated this in his Tafsir.</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In Majmu’at Warram: From Abi ‘Abdillah (as) who said: “Return what has been committed to your trust, for verily the Prophet (S) used to return even the needle and thread (to its rightful owner).”</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26.</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al-Makarim: From Abi ‘Abdillah (as) who said: The Holy Prophet (S) had promised someone (that he would meet him) next to a large rock and he said: “I will wait here for you until you come.” Then the scorching sun became difficult for</w:t>
      </w:r>
    </w:p>
    <w:p>
      <w:pPr>
        <w:pStyle w:val="BookText"/>
        <w:bidi w:val="0"/>
        <w:rPr/>
      </w:pPr>
      <w:r>
        <w:rPr>
          <w:rFonts w:eastAsia="Times New Roman" w:cs="Times New Roman" w:ascii="Times New Roman" w:hAnsi="Times New Roman"/>
          <w:color w:val="111111"/>
          <w:sz w:val="28"/>
          <w:szCs w:val="28"/>
          <w:lang w:val="en-US"/>
        </w:rPr>
        <w:t>him to bear, so his companions said to him: “O Prophet of Allah! Why don’t you come into the shade?” He said: “I promised to meet him right here and if he does not come, he will be answerable for it.”</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In al-Mahasin: From Jabir from Abi Ja’far (as) who said: ‘Ali (as) used to say: We, the Ahl al-Bayt, have been commanded to feed the needy, give refuge in affliction and to pray while the people sleep.</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Note: This has also been narrated in al-Kafi.</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In al-Kafi: From ‘Ubayd ibn Abi ‘Abdillah al-Baghdadi, from the one who told him about it, he said: A guest came to Abi al-Hasan al-Rid’a (as) and sat with him, speaking with him until part of the night had passed. Then (suddenly) the lamp dimmed so the man extended his hand in order to fix it, but Abu al-Hasan (as) prevented him (from doing it) and hastened to fix it himself. Then he said to him: “We are a community that does not take service from our guests.”</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29.</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Amali al-Saduq: From Huraiz ibn ‘Abdillah or someone other than him who said: A group of people from Jahinah came to Abi ‘Abdillah (as) so he accommodated them as his guests, and when they wanted to leave, he gave them provisions and escorted them and gave them whatever they needed. Then he said to his servants: “Leave them and do not assist them (in packing their provisions),” and when they had finished packing, they came to</w:t>
      </w:r>
    </w:p>
    <w:p>
      <w:pPr>
        <w:pStyle w:val="BookText"/>
        <w:bidi w:val="0"/>
        <w:rPr/>
      </w:pPr>
      <w:r>
        <w:rPr>
          <w:rFonts w:eastAsia="Times New Roman" w:cs="Times New Roman" w:ascii="Times New Roman" w:hAnsi="Times New Roman"/>
          <w:color w:val="111111"/>
          <w:sz w:val="28"/>
          <w:szCs w:val="28"/>
          <w:lang w:val="en-US"/>
        </w:rPr>
        <w:t>bid him farewell. They said: “O son of the Prophet of Allah! You have accommodated us with the best hospitality, then you ordered your servants not to assist us to be on our way?!” He said: “We the Ahl al-Bayt, do not assist our guests to leave us.”</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In al-Kafi: In his narration from ‘Ali ibn Ja’far from his brother (as): When a guest would come to the Holy Prophet (S), he would eat with him, and he would not stop eating until the guest had stopped eating.</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In al-Ihya of al-Ghazali: It is from the sunnah regarding the guest that he should be accompanied up to the door of the house.</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In al-Kafi: In his narration from Ibn Bukayr from some of our companions who said: Abu ‘Abdillah (as) sometimes used to offer us ‘al-Furani’ (a kind of round bread that is roasted and then moistened with milk, clarified butter and sugar) and ‘al-Akhbasah’ (a sweet made of dates and clarified butter) to eat, and then some bread and oil. It was said to him (as): “If only you would be moderate in your affairs.” He (as) said: “We only manage our affairs by the command of Allah (SwT); so if He makes us rich, we become more liberal and if He makes us poor, we become more sparing.”</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33.</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Majmu’at Warram: Mas’adah said: I heard Aba ‘Abdillah (as) saying to his companion: “Do not reproach the one who comes to you out of love and do not castigate</w:t>
      </w:r>
    </w:p>
    <w:p>
      <w:pPr>
        <w:pStyle w:val="BookText"/>
        <w:bidi w:val="0"/>
        <w:rPr/>
      </w:pPr>
      <w:r>
        <w:rPr>
          <w:rFonts w:eastAsia="Times New Roman" w:cs="Times New Roman" w:ascii="Times New Roman" w:hAnsi="Times New Roman"/>
          <w:color w:val="111111"/>
          <w:sz w:val="28"/>
          <w:szCs w:val="28"/>
          <w:lang w:val="en-US"/>
        </w:rPr>
        <w:t>him for his evil actions such that he may become humiliated due to them, for this is not from the akhlaq of the Noble Prophet (S) nor the akhlaq of those who are close to him.”</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In al-Faqih: The Holy Prophet (S) said: “If I was invited to (eat) sheep trotters I would accept and if I was given a gift of sheep trotters, I would receive it.”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Note: The second part has also been narrated in al-Kafi.</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In al-Mahasin: In his narration from Ma’mar ibn Khallad who said: One of the slaves of Imam al-Rid’a (as) who was called Sa’d, died. He (as) said (to me): “Advise me of a man who has nobility and is trustworthy.” I said: “You want me to advise you?!” He (as) said sternly – as if he was angry: “The Holy Prophet (S) would seek advice from his companions, then he would decide as he wished.”</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In al-Ihtijaj: From Abi Muhammad al-’Askari (as) who said: I asked my father ‘Ali ibn Muhammad (as): “Did the Prophet of Allah (S) debate with the Jews and the polytheists when they obstinately opposed him and did he argue with them (using proofs and evidence)?” He said: “Yes, many times.”</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Note: This has also been narrated in Tafsir al-’Askari.</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In Amali al-Saduq: In his narration from Muhammad ibn Muslim in a hadith from al-Sadiq (as) from the Holy Prophet (S): The first thing that was forbidden to me by my Lord (SwT) was ... and disputing with the people.</w:t>
      </w:r>
      <w:r>
        <w:rPr>
          <w:rStyle w:val="FootnoteAnchor"/>
        </w:rPr>
        <w:footnoteReference w:id="15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rPr/>
      </w:pPr>
      <w:r>
        <w:rPr>
          <w:rFonts w:eastAsia="Times New Roman" w:cs="Times New Roman" w:ascii="Times New Roman" w:hAnsi="Times New Roman"/>
          <w:color w:val="111111"/>
          <w:sz w:val="28"/>
          <w:szCs w:val="28"/>
          <w:lang w:val="en-US"/>
        </w:rPr>
        <w:t>In al-Bihar from Da’awat al-Rawandi: From Amir al-Mu’minin (as) who said: When the Holy Prophet (S) was asked (to do) something, if he wanted to do it he would say: “Yes”, and if he did not want to do it he would remain silent. He would never say “No” to anything.</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In al-Makarim: From Anas who said: When we came to the Noble Prophet (S), we would sit around him in a circle.</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Also: From Jabir who said: When the Holy Prophet (S) came out, his companions walked in front of him and they left his back for the angels.</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Also: From Jabir ibn ‘Abdillah in a hadith wherein he mentions His (S) adab in the battlefield: The Holy Prophet (S) was among the last people (to come into the battlefield). He would urge on the weak fighter (who had remained behind) and carry him with himself and direct him to the army.</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In Majma’ al-Bayan: The Holy Prophet (S) would not look (admiringly) at that which was thought to be beautiful from this world.</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Also: When something made the Holy Prophet (S) sad, he would take to prayer.</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Also: He (AS) socialized with the people by his good etiquette but was separated from them by his heart; his body was apparently with the people but his spirit was with al-Haq (i.e. Allah (SwT)).</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In al-Bihar: From Abi al-Hasan al-Bakri in the book al-Anwar: The Noble Prophet (S) used to like solitude.</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46.</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Majma’ al-Bayan: From Umm Salamah who said:</w:t>
      </w:r>
    </w:p>
    <w:p>
      <w:pPr>
        <w:pStyle w:val="BookText"/>
        <w:bidi w:val="0"/>
        <w:rPr/>
      </w:pPr>
      <w:r>
        <w:rPr>
          <w:rFonts w:eastAsia="Times New Roman" w:cs="Times New Roman" w:ascii="Times New Roman" w:hAnsi="Times New Roman"/>
          <w:color w:val="111111"/>
          <w:sz w:val="28"/>
          <w:szCs w:val="28"/>
          <w:lang w:val="en-US"/>
        </w:rPr>
        <w:t>The Holy Prophet (S) would neither stand nor sit, come nor go but that he would say: ‘SubhanAllahi wa Bihamdih. Astaghfirullaha wa Atubu ilayh’ (Glory and praise be to Allah. I seek forgiveness from Allah and turn to Him). So we asked him about this and he (S) said: “I have been commanded to do it,” then he recited ‘Idha Ja’a Nasrullahi wal Fath’ (Surah al-Nasr).</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In al-Bihar, from Kanz al-Karajiki: He (S) said: My Lord asked me to adopt seven things: He asked me to be sincere in private and in the open, that I should forgive the one who wrongs me, give the one who deprives me, rebuild the relationship with the one who cuts me off, and that my silence should be in thought and my observation should be in understanding.</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In al-Manaqib: He (S) used to mend his shoes, patch his clothes, open the door (of his house when someone came), milk the ewe, restrain the camel in order to milk it and grind the wheat (into flour) with the servant when he became tired.</w:t>
      </w:r>
    </w:p>
    <w:p>
      <w:pPr>
        <w:pStyle w:val="BookText"/>
        <w:bidi w:val="0"/>
        <w:jc w:val="both"/>
        <w:rPr/>
      </w:pPr>
      <w:r>
        <w:rPr>
          <w:rFonts w:eastAsia="Times New Roman" w:cs="Times New Roman" w:ascii="Times New Roman" w:hAnsi="Times New Roman"/>
          <w:color w:val="111111"/>
          <w:sz w:val="28"/>
          <w:szCs w:val="28"/>
          <w:lang w:val="en-US"/>
        </w:rPr>
        <w:t>He would place his own water for ablution (by his bedside) at night. Nobody would walk with a quicker pace than him. He would not sit leaning on anything. He would assist in the household chores and used to cut the meat.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sat to eat, he would sit with humility, and he would lick his fingers (after eating) and he never belched – ever. He would accept the invitation of the</w:t>
      </w:r>
    </w:p>
    <w:p>
      <w:pPr>
        <w:pStyle w:val="BookText"/>
        <w:bidi w:val="0"/>
        <w:rPr/>
      </w:pPr>
      <w:r>
        <w:rPr>
          <w:rFonts w:eastAsia="Times New Roman" w:cs="Times New Roman" w:ascii="Times New Roman" w:hAnsi="Times New Roman"/>
          <w:color w:val="111111"/>
          <w:sz w:val="28"/>
          <w:szCs w:val="28"/>
          <w:lang w:val="en-US"/>
        </w:rPr>
        <w:t>free man and the slave alike, even if it were only for the fore leg or trotters (of sheep). He would accept any gift. Even if it was only a small amount of milk, he would drink it; but he would not accept charity. He would never stare at anyone’s face. He would get angry for his Lord, not for himself.</w:t>
      </w:r>
    </w:p>
    <w:p>
      <w:pPr>
        <w:pStyle w:val="BookText"/>
        <w:bidi w:val="0"/>
        <w:jc w:val="both"/>
        <w:rPr/>
      </w:pPr>
      <w:r>
        <w:rPr>
          <w:rFonts w:eastAsia="Times New Roman" w:cs="Times New Roman" w:ascii="Times New Roman" w:hAnsi="Times New Roman"/>
          <w:color w:val="111111"/>
          <w:sz w:val="28"/>
          <w:szCs w:val="28"/>
          <w:lang w:val="en-US"/>
        </w:rPr>
        <w:t>He used to tie a stone on his stomach from hunger. He ate whatever was present and did not turn it away. He did not wear two clothes (at one time). He wore a striped Yemeni garment and (at times) he wore a fringed woolen garment, and sometimes he wore coarse garments made from cotton and linen. Most of his clothes were white. He would wear a cap under the turban.</w:t>
      </w:r>
    </w:p>
    <w:p>
      <w:pPr>
        <w:pStyle w:val="BookText"/>
        <w:bidi w:val="0"/>
        <w:jc w:val="both"/>
        <w:rPr/>
      </w:pPr>
      <w:r>
        <w:rPr>
          <w:rFonts w:eastAsia="Times New Roman" w:cs="Times New Roman" w:ascii="Times New Roman" w:hAnsi="Times New Roman"/>
          <w:color w:val="111111"/>
          <w:sz w:val="28"/>
          <w:szCs w:val="28"/>
          <w:lang w:val="en-US"/>
        </w:rPr>
        <w:t>He would put on his shirt from the right side. He had special clothes for Fridays and when he wore new clothes, he would give his old ones to the needy. He had a cloak that would be folded into two and laid out wherever he wanted to sit. He used to wear a silver ring on the little finger of his right hand.</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loved watermelons and hated foul odors. He would brush his teeth when performing the ablution. When he rode on a mount, he would make his servant or someone else sit behind him, and he rode on whatever mount was available, be it a horse, a mule or a donkey. He would ride on the bridled</w:t>
      </w:r>
    </w:p>
    <w:p>
      <w:pPr>
        <w:pStyle w:val="BookText"/>
        <w:bidi w:val="0"/>
        <w:rPr/>
      </w:pPr>
      <w:r>
        <w:rPr>
          <w:rFonts w:eastAsia="Times New Roman" w:cs="Times New Roman" w:ascii="Times New Roman" w:hAnsi="Times New Roman"/>
          <w:color w:val="111111"/>
          <w:sz w:val="28"/>
          <w:szCs w:val="28"/>
          <w:lang w:val="en-US"/>
        </w:rPr>
        <w:t>donkey without a saddle.</w:t>
      </w:r>
    </w:p>
    <w:p>
      <w:pPr>
        <w:pStyle w:val="BookText"/>
        <w:bidi w:val="0"/>
        <w:jc w:val="both"/>
        <w:rPr/>
      </w:pPr>
      <w:r>
        <w:rPr>
          <w:rFonts w:eastAsia="Times New Roman" w:cs="Times New Roman" w:ascii="Times New Roman" w:hAnsi="Times New Roman"/>
          <w:color w:val="111111"/>
          <w:sz w:val="28"/>
          <w:szCs w:val="28"/>
          <w:lang w:val="en-US"/>
        </w:rPr>
        <w:t>He would (sometimes) walk barefooted, without a cloak, turban or cap. He used to participate in the funeral procession and would visit the sick in the furthest corners of the city. He would sit with the poor and eat with them, and would feed them with his own hand. He would honor those who had the best and most virtuous character. He would be intimate with the respectful people and treated them with affection. He would keep close ties with his near relatives without giving them undue preference over others, unless he was commanded (to do so) by Allah.</w:t>
      </w:r>
    </w:p>
    <w:p>
      <w:pPr>
        <w:pStyle w:val="BookText"/>
        <w:bidi w:val="0"/>
        <w:jc w:val="both"/>
        <w:rPr/>
      </w:pPr>
      <w:r>
        <w:rPr>
          <w:rFonts w:eastAsia="Times New Roman" w:cs="Times New Roman" w:ascii="Times New Roman" w:hAnsi="Times New Roman"/>
          <w:color w:val="111111"/>
          <w:sz w:val="28"/>
          <w:szCs w:val="28"/>
          <w:lang w:val="en-US"/>
        </w:rPr>
        <w:t>He would not be harsh towards anyone and would accept the apology of the one who sought pardon from him. Of all people, he used to smile the most - except when the Qur’an was being revealed to him and when he was exhorting or admonishing the people. He would sometimes laugh (but) without guffawing.</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would not eat better food or wear better clothes than his male or female servants. He did not offend anyone with an insult nor did he curse any woman or servant with an imprecation. The people did not blame anyone but that he said: “Leave him.” Nobody came to him, whether a freeman or a slave, but that he would endeavor to meet his (or her) need. He was neither impolite nor discourteous, nor clamorous in the marketplace. He never responded to evil with evil but rather he would forgive and turn away. He</w:t>
      </w:r>
    </w:p>
    <w:p>
      <w:pPr>
        <w:pStyle w:val="BookText"/>
        <w:bidi w:val="0"/>
        <w:rPr/>
      </w:pPr>
      <w:r>
        <w:rPr>
          <w:rFonts w:eastAsia="Times New Roman" w:cs="Times New Roman" w:ascii="Times New Roman" w:hAnsi="Times New Roman"/>
          <w:color w:val="111111"/>
          <w:sz w:val="28"/>
          <w:szCs w:val="28"/>
          <w:lang w:val="en-US"/>
        </w:rPr>
        <w:t>would start by greeting (with the Salam) whomever he met.</w:t>
      </w:r>
    </w:p>
    <w:p>
      <w:pPr>
        <w:pStyle w:val="BookText"/>
        <w:bidi w:val="0"/>
        <w:jc w:val="both"/>
        <w:rPr/>
      </w:pPr>
      <w:r>
        <w:rPr>
          <w:rFonts w:eastAsia="Times New Roman" w:cs="Times New Roman" w:ascii="Times New Roman" w:hAnsi="Times New Roman"/>
          <w:color w:val="111111"/>
          <w:sz w:val="28"/>
          <w:szCs w:val="28"/>
          <w:lang w:val="en-US"/>
        </w:rPr>
        <w:t>He would bear patiently with whoever came and expressed his needs to him (S) until the person left. He would never take back his hand from anyone who held it, until the person left his hand himself and when he met a Muslim he would start with a handshake.</w:t>
      </w:r>
    </w:p>
    <w:p>
      <w:pPr>
        <w:pStyle w:val="BookText"/>
        <w:bidi w:val="0"/>
        <w:jc w:val="both"/>
        <w:rPr/>
      </w:pPr>
      <w:r>
        <w:rPr>
          <w:rFonts w:eastAsia="Times New Roman" w:cs="Times New Roman" w:ascii="Times New Roman" w:hAnsi="Times New Roman"/>
          <w:color w:val="111111"/>
          <w:sz w:val="28"/>
          <w:szCs w:val="28"/>
          <w:lang w:val="en-US"/>
        </w:rPr>
        <w:t>He would neither stand nor sit except by remembering Allah. When someone came to sit with him while he was praying, he would shorten the prayer and turn to him saying: “Do you need something?” Most of the time, he would sit placing both his shanks upright (clasping them with his arms). He would sit (in the first empty space) at the end of the assembly, and he would mostly sit facing the Qiblah.</w:t>
      </w:r>
    </w:p>
    <w:p>
      <w:pPr>
        <w:pStyle w:val="BookText"/>
        <w:bidi w:val="0"/>
        <w:jc w:val="both"/>
        <w:rPr/>
      </w:pPr>
      <w:r>
        <w:rPr>
          <w:rFonts w:eastAsia="Times New Roman" w:cs="Times New Roman" w:ascii="Times New Roman" w:hAnsi="Times New Roman"/>
          <w:color w:val="111111"/>
          <w:sz w:val="28"/>
          <w:szCs w:val="28"/>
          <w:lang w:val="en-US"/>
        </w:rPr>
        <w:t>He would honor the person who came to visit him, sometimes even laying out his cloak for him or giving him the cushion that he was sitting on. He always spoke the truth - in happiness and in anger.</w:t>
      </w:r>
    </w:p>
    <w:p>
      <w:pPr>
        <w:pStyle w:val="BookText"/>
        <w:bidi w:val="0"/>
        <w:jc w:val="both"/>
        <w:rPr/>
      </w:pPr>
      <w:r>
        <w:rPr>
          <w:rFonts w:eastAsia="Times New Roman" w:cs="Times New Roman" w:ascii="Times New Roman" w:hAnsi="Times New Roman"/>
          <w:color w:val="111111"/>
          <w:sz w:val="28"/>
          <w:szCs w:val="28"/>
          <w:lang w:val="en-US"/>
        </w:rPr>
        <w:t>He used to eat cucumbers with fresh dates and salt. The fruits that he liked the most were watermelons and grapes, and most of his meals consisted of water and dry dates. He would (sometimes) have dry dates with milk and he called these ‘the two good nourishments.’ The food that he liked the most was meat and he would eat ‘Tharid’ (a dish of soup and sopped bread) with meat. He also liked pumpkin.</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would eat the meat of the</w:t>
      </w:r>
    </w:p>
    <w:p>
      <w:pPr>
        <w:pStyle w:val="BookText"/>
        <w:bidi w:val="0"/>
        <w:rPr/>
      </w:pPr>
      <w:r>
        <w:rPr>
          <w:rFonts w:eastAsia="Times New Roman" w:cs="Times New Roman" w:ascii="Times New Roman" w:hAnsi="Times New Roman"/>
          <w:color w:val="111111"/>
          <w:sz w:val="28"/>
          <w:szCs w:val="28"/>
          <w:lang w:val="en-US"/>
        </w:rPr>
        <w:t>hunted animals but he would not hunt himself. He (sometimes) used to eat bread and clarified butter. From the (meat of the) sheep, he liked the foreleg and the shoulder. From the cooked (foods) he liked the gourd. From the condiments he liked vinegar. From the dates he liked the ‘Ajwah’ (a variety of dates grown in al-Madinah) and from the vegetables he liked endive, chicory and purslane.</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al-Shaykh Abu al-Fattah al-Razi in his Tafsir: He (S) used to say: “O Allah! Make me live in poverty and die in poverty, and resurrect me in the group of the poor.”</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Also: From ‘Abdillah ibn Abi Awfa who said: If someone brought money (to be given) for charity to the Holy Prophet (S), he would say: “O Allah! Send your blessings on the family of so-and-so.”</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In al-Makarim: The Holy Prophet (S) liked optimism and disliked foreboding.</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In al-Ja’fariyat: In his narration from ‘Ali (as) who said: If someone spoke a lie in front of the Holy Prophet (S) he would smile and say: “He is surely speaking something.”</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In al-Makarim: From Ibn ‘Abbas who said: When the Noble Prophet (S) spoke something or was asked about a matter, he would repeat it thrice in order to ensure that it has been clearly understood.</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54.</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Ibrahim in his Tafsir: When the companions of the Holy Prophet (S) came to him they would say to him: “Have a good morning and a good evening” - and this was the greeting of</w:t>
      </w:r>
    </w:p>
    <w:p>
      <w:pPr>
        <w:pStyle w:val="BookText"/>
        <w:bidi w:val="0"/>
        <w:rPr/>
      </w:pPr>
      <w:r>
        <w:rPr>
          <w:rFonts w:eastAsia="Times New Roman" w:cs="Times New Roman" w:ascii="Times New Roman" w:hAnsi="Times New Roman"/>
          <w:color w:val="111111"/>
          <w:sz w:val="28"/>
          <w:szCs w:val="28"/>
          <w:lang w:val="en-US"/>
        </w:rPr>
        <w:t>the Age of Ignorance - so Allah revealed: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they come to you they greet you with a greeting that Allah does not greet you with.”     (Surat al-Mujadilah (58): 8)</w:t>
      </w:r>
    </w:p>
    <w:p>
      <w:pPr>
        <w:pStyle w:val="BookText"/>
        <w:bidi w:val="0"/>
        <w:jc w:val="both"/>
        <w:rPr/>
      </w:pPr>
      <w:r>
        <w:rPr>
          <w:rFonts w:eastAsia="Times New Roman" w:cs="Times New Roman" w:ascii="Times New Roman" w:hAnsi="Times New Roman"/>
          <w:color w:val="111111"/>
          <w:sz w:val="28"/>
          <w:szCs w:val="28"/>
          <w:lang w:val="en-US"/>
        </w:rPr>
        <w:t>So the Holy Prophet (S) said to them: “Allah has changed this with something better for us: the greeting of the people of paradise (which is) ‘As-Salamu ‘Alaykum.’”</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Note: It has been mentioned in the section on his (S) character from al-Saduq in Ma’ani al-Akhbar that he (S) would hasten to salute (say salam to) whoever met him.</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al-Shaykh Abu al-Fattah in his Tafsir: From the Holy Prophet (S) that when someone from among the Muslims saluted him and said: ‘Salamun ‘Alayka’ he would reply: ‘Wa ‘Alayka al-Salam wa Rahmatullah.’ And if he said: ‘As-Salamu ‘Alayka wa Rahmatullah’, the Holy Prophet (S) replied: ‘Wa ‘Alayka al-Salam wa Rahmatullahi wa Barakatuh.’ This is how he used to add something more to his reply to the one who saluted him.</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In al-Ja’fariyat: In his narration from ‘Ali (as) who said: When the Noble Prophet (S) was given the good news of the birth of a baby girl he said: “This is a mercy, and Allah is the Guarantor for her sustenance.”</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Ibn Abi al-Jamhur in Durar al-La’ali: The Holy Prophet (S) said: “I have been commanded to take charity from the rich from among you and give it to the poor from among you.”</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58.</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al-Kafi: In his narration from ‘Abd al-Karim ibn ‘Utbah al-Hashimi in a hadith from</w:t>
      </w:r>
    </w:p>
    <w:p>
      <w:pPr>
        <w:pStyle w:val="BookText"/>
        <w:bidi w:val="0"/>
        <w:rPr/>
      </w:pPr>
      <w:r>
        <w:rPr>
          <w:rFonts w:eastAsia="Times New Roman" w:cs="Times New Roman" w:ascii="Times New Roman" w:hAnsi="Times New Roman"/>
          <w:color w:val="111111"/>
          <w:sz w:val="28"/>
          <w:szCs w:val="28"/>
          <w:lang w:val="en-US"/>
        </w:rPr>
        <w:t>Abi ‘Abdillah (as) who said: The Holy Prophet (S) divided and distributed the charity of the people of the desert between the (poor) people of the desert and the charity of the people of the city between the (poor) people of the city.</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Note: This has been narrated in exactly the same way by Ahmad ibn ‘Ali ibn Abi Talib in al-Ihtijaj.</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In Makarim al-Akhlaq, quoting from the book al-Nubuwwah: From Ibn ‘Abbas from the Holy Prophet (S) who said: “I have been educated by Allah, and ‘Ali has been educated by me. My Lord commanded me to be generous and righteous and forbade me from miserliness and cruelty.”</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al-Shaykh Abu al-Fattah in his Tafsir: From Abu Sa’id al-Khudri in a hadith from the Holy Prophet (S): “When a person asks from us, we will not conceal from him anything that we have.”</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Note: This has also been narrated in Fiqh al-Rid’a.</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In al-Ja’fariyat: In his narration from ‘Ali (as) who said: Whenever the Noble Prophet (S) forgot something he would put his forehead in the palm of his hand and say: ‘Allahumma laka al-Hamd, Ya Mudhakkir al-Shai wa Fa’ilahu, Dhakkirni ma Nasitu’ (O Allah! All praise be to You, O Reminder of the thing and its Doer, remind me what I have forgotten).</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62.</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Amali al-Saduq: In his narration from Ghayath ibn Ibrahim from al-Sadiq Ja’far ibn Muhammad, from his father, from his fathers (as) who said: The Holy Prophet (S) said: “Allah (SwT) disliked for me six qualities and I</w:t>
      </w:r>
    </w:p>
    <w:p>
      <w:pPr>
        <w:pStyle w:val="BookText"/>
        <w:bidi w:val="0"/>
        <w:rPr/>
      </w:pPr>
      <w:r>
        <w:rPr>
          <w:rFonts w:eastAsia="Times New Roman" w:cs="Times New Roman" w:ascii="Times New Roman" w:hAnsi="Times New Roman"/>
          <w:color w:val="111111"/>
          <w:sz w:val="28"/>
          <w:szCs w:val="28"/>
          <w:lang w:val="en-US"/>
        </w:rPr>
        <w:t>disliked them for my successors from my descendants and their followers after me: Playing around in the prayer (i.e. taking it lightly), speaking obscenities while fasting, desiring praise after giving charity, coming to the masjids in the state of Janabah (ritual impurity), looking into the houses (of others) and laughing between the graves.”</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In Tuhf al-’Uqul: From al-Sadiq (as): Four things are from the akhlaq of the prophets (as): Righteousness, generosity, patience in times of calamity and standing up for the rights of a believer.</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In al-Ja’fariyat: In his narration from ‘Ali (as): The Holy Prophet (S) wore his ring with the stone facing the inside of his hand and he would look at it often.</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In Tafsir al-’Ayyashi: From Sama’ah from Abi ‘Abdillah (as) from his father: The Holy Prophet (S) used to dislike cutting the date palm at night and harvesting the crop at night.</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In al-Mahasin: In his narration from ‘Abdillah ibn al-Qasim al-Ja’fari from his father who said: When the fruits had ripened, the Holy Prophet (S) ordered that an opening be made in the wall of the garden (so that others may benefit).</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In Qurb al-Isnad: From Abi al-Bukhturi from Ja’far from his father (as) who said: ‘Ali ibn Abi Talib (as) said: Some people used to come to the Noble Prophet (S) with nothing in their possession, so the Ansar said: “Why don’t we donate a bunch of dates from every garden for these people!” So this became the sunnah up to today.</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68.</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Awarif al-Ma’arif: Jibra’il (as) said: There is not a house on earth that I have not investigated, and I have not found anyone more passionate in his giving charity from his possessions than the Prophet of Allah (S).</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In al-Ja’fariyat: In his narration from ‘Ali ibn al-Husayn from his father from ‘Ali (as) who said: When a beggar would come to the Holy Prophet (S) he would say: “No excuse, no excuse.”</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In ‘Awarif al-Ma’arif: From Jabir who said: The Holy Prophet (S) was never asked for something to which he replied: “No”. Ibn ‘Utaybah said: If he did not have it he would promise to get it.</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Also: If he (S) wanted to send a (military) detachment, he would send it early in the morning.</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In al-Kafi: In his narration from al-Sakuni from Abi ‘Abdillah (as): When the Noble Prophet (S) sent a military detachment he would pray for them (to succeed).</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In Qurb al-Isnad: From al-Rayyan ibn al-Salt who said: I heard al-Rid’a (as) saying: When the Holy Prophet (S) dispatched an army he would appoint a commander, then he would send with him one of his trusted companions to keep an eye and bring back the information to him.</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74.</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al-Kafi: In his narration from Mas’adah ibn Sadaqah from Abi ‘Abdillah (as) who said: When the Holy Prophet (S) wanted to dispatch a contingent, he would instruct the commander to fear Allah (SwT) with regards to himself and then with regards to all his companions. Then he</w:t>
      </w:r>
    </w:p>
    <w:p>
      <w:pPr>
        <w:pStyle w:val="BookText"/>
        <w:bidi w:val="0"/>
        <w:rPr/>
      </w:pPr>
      <w:r>
        <w:rPr>
          <w:rFonts w:eastAsia="Times New Roman" w:cs="Times New Roman" w:ascii="Times New Roman" w:hAnsi="Times New Roman"/>
          <w:color w:val="111111"/>
          <w:sz w:val="28"/>
          <w:szCs w:val="28"/>
          <w:lang w:val="en-US"/>
        </w:rPr>
        <w:t>would say: “Start in the name of Allah and fight the disbelievers in the way of Allah. Do not be treacherous and do not act unfaithfully. Do not mutilate the bodies of the dead and do not kill any child or any person who has secluded himself in the mountains. Do not burn any palm tree and do not flood it with water. Do not cut any fruit-bearing plant, and do not burn the crop because you never know - you may need it (later). Do not hamstring any animal, the meat of which is permissible to eat, except for that which you need for food. When you meet the enemy of the Muslims, invite them to accept one of the three options (accepting Islam, agreeing to pay the Jizya Tax or turning back), and if they respond to this then accept it from them and leave them.”</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Note: This has also been narrated in al-Tahdhib, al-Mahasin and al-Da’aim.</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In al-Ja’fariyat: In his narration from ‘Ali ibn Abi Talib (as): When the Noble Prophet (S) came fact to face with the enemy in battle, he would mobilize the foot-soldiers, those on horseback and those riding on camels, then he would say: “O Allah! You are my Protector and Helper and Guardian. O Allah! By Your will do I attack and by Your will do I fight.”</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Note: The first part has also been narrated in al-Da’aim.</w:t>
      </w:r>
    </w:p>
    <w:p>
      <w:pPr>
        <w:pStyle w:val="BookText"/>
        <w:bidi w:val="0"/>
        <w:jc w:val="both"/>
        <w:rPr/>
      </w:pPr>
      <w:r>
        <w:rPr>
          <w:rFonts w:eastAsia="Times New Roman" w:cs="Times New Roman" w:ascii="Times New Roman" w:hAnsi="Times New Roman"/>
          <w:color w:val="111111"/>
          <w:sz w:val="28"/>
          <w:szCs w:val="28"/>
          <w:lang w:val="en-US"/>
        </w:rPr>
        <w:t>76.</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al-Majma’: Qatadah said: When the Holy Prophet (S) witnessed a battle he said: “My Lord!</w:t>
      </w:r>
    </w:p>
    <w:p>
      <w:pPr>
        <w:pStyle w:val="BookText"/>
        <w:bidi w:val="0"/>
        <w:rPr/>
      </w:pPr>
      <w:r>
        <w:rPr>
          <w:rFonts w:eastAsia="Times New Roman" w:cs="Times New Roman" w:ascii="Times New Roman" w:hAnsi="Times New Roman"/>
          <w:color w:val="111111"/>
          <w:sz w:val="28"/>
          <w:szCs w:val="28"/>
          <w:lang w:val="en-US"/>
        </w:rPr>
        <w:t>Judge with the Truth.”</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In Nahj al-Balagha: In his (as) letter to Mu’awiyah: When the fighting became fierce and the people began to retreat, the Holy Prophet (S) would send members of his family to the forefront and through them the companions would be protected from the attacks of the swords and spears.</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In al-Manaqib: In the hadith of the allegiance of Ma’mun, from al-Rid’a (as): “This is how the Holy Prophet (S) took the allegiance from the people,” then he (as) took their allegiance by placing his hand over their hands.</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In al-Ja’fariyat: In his narration from ‘Ali (as) who said: The Holy Prophet (S) would not touch the hands of women, so when he wanted to take their pledge of allegiance, he brought a bowl of water then he dipped his hands in it and then removed them. He then said: “Dip your hands in it and you will have pledged your allegiance.”</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Note: Ibn Sha’bah has also narrated it in Tuhf al-’Uqul.</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In al-Da’aim: From the Noble Prophet (S) that from among the conditions he would make when taking the pledge of allegiance from women was that they would not talk with men except for those who were mahram for them.</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81.</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Jami’ al-Akhbar: From Ibn ‘Abbas who said: When the Holy Prophet (S) saw someone who impressed him, he said: “Does he have a profession (by which he earns his living)?” If they said: “No”, he (S) would say: “He has fallen in my eyes.” Someone asked: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is that O Prophet of Allah?” He replied: “Because if a believer does not have a profession, he uses his religion (to earn his livelihood).”</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In Da’aim al-Islam: From Abi ‘Abdillah (as) who said: “Giving loans and accommodating guests is from the sunnah.”</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In Majma’ al-Bahrain: When the Holy Prophet (S) got bad dirhams (silver coins) in a loan, he repaid it with good ones.</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In Tafsir al-’Ayyashi: From Abi Jamilah, from some of his companions, from one of the two infallibles who said: The Holy Prophet (S) said: “Allah (SwT) revealed to me that I should love four (people): ‘Ali, Aba Dharr, Salman and Miqdad.”</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Note: al-Tabari has narrated this in the book al-Imamah.</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85.In the book of Ja’far ibn Muhammad ibn Shuraih al-Hadhrami: From Jabir who said: Abu Ja’far (as) said: The Prophet of Allah (S) said: Jibra’il came to me and said: “Allah (SwT) commands you to love ‘Ali and to instruct others to love and befriend him.”</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86.</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From ‘Abdillah ibn Talhah al-Nahdi from Abi ‘Abdillah (as): The Holy Prophet (S) said: “My Lord commanded me to adopt seven qualities: Love for the poor and closeness to them; that I should recite ‘La Hawla wa La Quwwata illa Billah’ (There is no might and no power but Allah) often; that I should keep in contact with my close relatives even if they cut me off; that I should look at those who are below me and not look at those who are above me; that in the</w:t>
      </w:r>
    </w:p>
    <w:p>
      <w:pPr>
        <w:pStyle w:val="BookText"/>
        <w:bidi w:val="0"/>
        <w:rPr/>
      </w:pPr>
      <w:r>
        <w:rPr>
          <w:rFonts w:eastAsia="Times New Roman" w:cs="Times New Roman" w:ascii="Times New Roman" w:hAnsi="Times New Roman"/>
          <w:color w:val="111111"/>
          <w:sz w:val="28"/>
          <w:szCs w:val="28"/>
          <w:lang w:val="en-US"/>
        </w:rPr>
        <w:t>way of Allah, I should not be affected by the reproach of the one who reproaches; that I should speak the truth even if it is bitter and that I should not ask anyone for anything.”</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In ‘Awarif al-Ma’arif: From the Noble Prophet (S): If you are able to start a new day and end it without having hatred in your heart towards anyone then do so. This is from my sunnah, and the one who makes alive my sunnah is has made me alive, and the one who makes me alive is (going to be) with me in paradise.</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When a community came to the Holy Prophet (S) with their charity he said: “O Allah! Send your blessings on the family of so-and-so.”</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Al-Hasan (as) said: “Whenever the ‘Ashab al-Ukhdud’ (Makers of the Pit) were mentioned in the presence of the Holy Prophet (S), he would seek refuge with Allah from the severity of the chastisement.”</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The Noble Prophet (S) came out to the people with Amir al-Mu’minin (as) for the prayer and also on the day when he warned his relatives (in order to declare that he was the lawful successor).</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When Halima (the wet-nurse of the Prophet) came to the Holy Prophet (S) he honored her and after the Hijrah, the Prophet of Allah (S) used to send her clothes as gifts until she passed away after the conquest of Khaibar.</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92.</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 said: “There has been no prophet but that he had tended sheep.” Someone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Including you, O Prophet of Allah?” He (S) said: “Including me.”</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Abu Dawud narrated: The Holy Prophet (S) had a hundred sheep and he did not want more. Whenever a lamb was born, he would slaughter a sheep in its place.</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In al-Bihar: From al-Sadiq (as) who said: “We are a community that asks Allah for what we love for the ones we love, so He bestows it to us. If He loves that which we dislike for the ones we love, we are pleased with it.”</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From al-Kafi: In his narration from Ma’mar ibn Khallad, from al-Rid’a (as) who said: The Holy Prophet (S) would start the day by asking his companions: “Are there glad tidings?” And by this he meant dreams.</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In al-Mustatraf: When news of a person reached the Holy Prophet (S), he did not say: “What a state is so-and-so in!” rather he would say: “What a state are the people in! They are speaking thus”.. So as not to humiliate anyone.</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In the Kashkul of al-Shaykh al-Baha’i from al-Ihya in Kitab al-’Uzlah: The Master of the Messengers (S) used to buy a thing and carry it himself so his companion would say to him: “Give it to me to carry O Prophet of Allah!” and he would say: “The owner of the merchandise is more duty-bound to carry it.”</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98.</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al-Majma’: From Muqatil: When Surah al-Nasr was revealed, he (S) recited it to his companions and they became happy and rejoiced, but when al-’Abbas heard</w:t>
      </w:r>
    </w:p>
    <w:p>
      <w:pPr>
        <w:pStyle w:val="BookText"/>
        <w:bidi w:val="0"/>
        <w:rPr/>
      </w:pPr>
      <w:r>
        <w:rPr>
          <w:rFonts w:eastAsia="Times New Roman" w:cs="Times New Roman" w:ascii="Times New Roman" w:hAnsi="Times New Roman"/>
          <w:color w:val="111111"/>
          <w:sz w:val="28"/>
          <w:szCs w:val="28"/>
          <w:lang w:val="en-US"/>
        </w:rPr>
        <w:t>it, he cried, so he (S) asked: “What has made you cry O uncle?” He said: “I think you have announced your own death O Prophet of Allah!” He (S) said: “It is as you say.” And he lived for two years after this and was not seen laughing or rejoicing even once.</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In al-Mizan: It has been narrated by both the sects that the Noble Prophet (S) used to argue positively and would instruct others to do the same. He would forbid foreboding, instructing the people to ignore it and to put their trust in Allah (SwT).</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The Holy Prophet (S) never used to forebode, and he would argue positively. When he had left for Madinah, the Quraysh kept a reward of a hundred camels to the one who would capture him and bring him back to them. So Buraydah rode out with seventy of his followers from the Bani Sahm and met with the Prophet of Allah (S) and the Holy Prophet (S) asked him: “Who are you?” He said: “I am Buraydah”, so the Holy Prophet (S) turned to Abi Bakr and said: “O Abu Bakr! Our matter has become easy and better”. Then he (S) said: “What tribe are you from?” He replied: “From Aslam”. He (S) said: “We have safety (salam)”. He (S) then asked: “From which family?” He said: “From Bani Sahm”. He (S) said: “May you receive your good portion (sahm)”.</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Buraydah asked the Holy Prophet (S): “Who are you?” He replied: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Muhammad ibn ‘Abdillah the Prophet of Allah.” Buraydah said: “I bear witness that there is no god but Allah and I bear witness that Muhammad is his servant and messenger.” Buraydah and all those who were with him became Muslims. The next day (when they were near Madinah), Buraydah told the Noble Prophet (S): “Do not enter Madinah except with a flag  ...”</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In al-Majma’: The Holy Prophet (S) used to dislike that there should be any foul smell coming from him because the angels used to visit to him.</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From Ikmal al-Din: In his narration from al-Sayrafi in a lengthy hadith from al-Sadiq (as) (Regarding the verse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‘Indeed I desire to marry you to one of these two daughters of mine, on condition that you hire yourself to me for eight years. And if you complete ten, that will be up to you, and I do not want to be hard on you. God willing, you will find me to be one of the righteous.” (Surat al-Qasas: 27)</w:t>
      </w:r>
    </w:p>
    <w:p>
      <w:pPr>
        <w:pStyle w:val="BookText"/>
        <w:bidi w:val="0"/>
        <w:jc w:val="both"/>
        <w:rPr/>
      </w:pPr>
      <w:r>
        <w:rPr>
          <w:rFonts w:eastAsia="Times New Roman" w:cs="Times New Roman" w:ascii="Times New Roman" w:hAnsi="Times New Roman"/>
          <w:color w:val="111111"/>
          <w:sz w:val="28"/>
          <w:szCs w:val="28"/>
          <w:lang w:val="en-US"/>
        </w:rPr>
        <w:t>It is narrated that he fulfilled the more complete of the two terms (i.e. ten years) because the prophets (as) do not perform an action but that they do it with excellence and completion.</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103.</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al-Kafi: In his narration from Aban from Abi ‘Abdillah (as)  in a hadith on the conditions of the pledge of allegiance for the women, he (as) said (to them): “Do not slap your cheeks and do not scratch you</w:t>
      </w:r>
      <w:bookmarkStart w:id="32" w:name="pg3638_22593"/>
    </w:p>
    <w:p>
      <w:pPr>
        <w:pStyle w:val="BookText"/>
        <w:bidi w:val="0"/>
        <w:rPr/>
      </w:pPr>
      <w:bookmarkEnd w:id="32"/>
      <w:r>
        <w:rPr>
          <w:rFonts w:eastAsia="Times New Roman" w:cs="Times New Roman" w:ascii="Times New Roman" w:hAnsi="Times New Roman"/>
          <w:color w:val="111111"/>
          <w:sz w:val="28"/>
          <w:szCs w:val="28"/>
          <w:lang w:val="en-US"/>
        </w:rPr>
        <w:t>faces. Do not pull out your hair and do not tear the front of your garments. Do not blacken your clothes and do not cry out with screams (in times of adversity).”</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The Holy Prophet (S) would debate with the Jews and the polytheists if they rebuked him and he would confute them.</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In al-Kafi: In his narration from al-Rayyan ibn al-Salt who said: I heard al-Rid’a (as) saying: Allah did not send any prophet but with the forbidding of wine and the affirmation of (the belief in) al-Bada’</w:t>
      </w:r>
      <w:r>
        <w:rPr>
          <w:rStyle w:val="FootnoteAnchor"/>
        </w:rPr>
        <w:footnoteReference w:id="231"/>
      </w:r>
      <w:r>
        <w:rPr>
          <w:rFonts w:eastAsia="Times New Roman" w:cs="Times New Roman" w:ascii="Times New Roman" w:hAnsi="Times New Roman"/>
          <w:color w:val="111111"/>
          <w:sz w:val="28"/>
          <w:szCs w:val="28"/>
          <w:lang w:val="en-US"/>
        </w:rPr>
        <w:t>with respect to Allah (SwT).</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In al-Kafi: In his narration from Ma’mar ibn Khallad who said: I asked Abi al-Hasan al-Rid’a (as): “Should I supplicate for my parents (only) if they know (and follow) the truth?” He (as) said: “Supplicate for them and be kind to them, and if they are alive and do not follow the truth, then guide them to it. For the Prophet of Allah (S) said: Allah (SwT) sent me with mercy not with recalcitrance (of a child towards his parents).”</w:t>
      </w:r>
      <w:r>
        <w:rPr>
          <w:rStyle w:val="FootnoteAnchor"/>
        </w:rPr>
        <w:footnoteReference w:id="233"/>
      </w:r>
    </w:p>
    <w:p>
      <w:pPr>
        <w:pStyle w:val="Heading2"/>
        <w:numPr>
          <w:ilvl w:val="1"/>
          <w:numId w:val="1"/>
        </w:numPr>
        <w:bidi w:val="0"/>
        <w:jc w:val="left"/>
        <w:rPr/>
      </w:pPr>
      <w:bookmarkStart w:id="33" w:name="__RefHeading___Toc178107_2281741623"/>
      <w:bookmarkStart w:id="34" w:name="_Toc12"/>
      <w:bookmarkEnd w:id="33"/>
      <w:r>
        <w:rPr/>
        <w:t>Chapter 3: On Cleanliness and the Rules of Beautification</w:t>
      </w:r>
      <w:bookmarkEnd w:id="34"/>
    </w:p>
    <w:p>
      <w:pPr>
        <w:pStyle w:val="Heading3"/>
        <w:numPr>
          <w:ilvl w:val="2"/>
          <w:numId w:val="1"/>
        </w:numPr>
        <w:bidi w:val="0"/>
        <w:jc w:val="left"/>
        <w:rPr/>
      </w:pPr>
      <w:bookmarkStart w:id="35" w:name="__RefHeading___Toc178109_2281741623"/>
      <w:bookmarkStart w:id="36" w:name="_Toc13"/>
      <w:bookmarkEnd w:id="35"/>
      <w:r>
        <w:rPr/>
        <w:t>point</w:t>
      </w:r>
      <w:bookmarkEnd w:id="3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al-Makarim: When the Holy Prophet (S) used to wash his head and beard; he would wash them with ‘Sidr’ (Lotus jujube).</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al-Ja’fariyat: In his narration from Ja’far ibn Muhammad, from his fathers, from ‘Ali (as) who said: The Holy Prophet (S) used to comb his hair and would mostly comb it with water saying: “Water is enough of a perfume for a believer.”</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al-Saduq in al-Khisal: Narrated from ‘Abd al-Rahman ibn</w:t>
      </w:r>
    </w:p>
    <w:p>
      <w:pPr>
        <w:pStyle w:val="BookText"/>
        <w:bidi w:val="0"/>
        <w:rPr/>
      </w:pPr>
      <w:r>
        <w:rPr>
          <w:rFonts w:eastAsia="Times New Roman" w:cs="Times New Roman" w:ascii="Times New Roman" w:hAnsi="Times New Roman"/>
          <w:color w:val="111111"/>
          <w:sz w:val="28"/>
          <w:szCs w:val="28"/>
          <w:lang w:val="en-US"/>
        </w:rPr>
        <w:t>al-Hajjaj from Abi ‘Abdillah (as) in (his explanation about) the words of Allah (SwT)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Put on your adornment on every occasion of prayer” (Surat al-A’raf (7): 31)</w:t>
      </w:r>
    </w:p>
    <w:p>
      <w:pPr>
        <w:pStyle w:val="BookText"/>
        <w:bidi w:val="0"/>
        <w:jc w:val="both"/>
        <w:rPr/>
      </w:pPr>
      <w:r>
        <w:rPr>
          <w:rFonts w:eastAsia="Times New Roman" w:cs="Times New Roman" w:ascii="Times New Roman" w:hAnsi="Times New Roman"/>
          <w:color w:val="111111"/>
          <w:sz w:val="28"/>
          <w:szCs w:val="28"/>
          <w:lang w:val="en-US"/>
        </w:rPr>
        <w:t>he said: “(It is) the combing of hair, for combing hair brings sustenance, improves the hair, fulfills the need, increases virility and stops phlegm. The Noble Prophet (S) used to comb below his beard forty times and from above it seven times and he would say: This increases the intellect and stops phlegm.”</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Note: This has been narrated by al-Fattal in al-Rawd’a with an incomplete chain.</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al-Kafi: Narrated from al-Sakuni from Abi ‘Abdillah (as) who said: The Holy Prophet (S) said: “It is the sunnah to trim the moustache until a little above the edge of the upper lip.”</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al-Faqih: The Holy Prophet (S) said: “The Magicians cut off their beards and let their moustaches grow long, whereas we cut off out moustaches and let our beards grow.”</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Also: It has been narrated: Burying hair, nails and blood is from the sunnah.</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 al-Kafi: Narrated from Ibn ‘Uqbah from his father from Abi ‘Abdillah (as) who said: “Clipping nails is from the sunnah.”</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 al-Faqih: In his narration from Muhammad ibn Muslim who asked Aba Ja’far (as) about the dying of hair, so he said: “The Prophet of Allah (S) used to dye his hair and here is some of his (dyed) hair which we have in our possession.”</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He said: The Holy Prophet (S) and Husayn ibn ‘Ali and Abu Ja’far</w:t>
      </w:r>
    </w:p>
    <w:p>
      <w:pPr>
        <w:pStyle w:val="BookText"/>
        <w:bidi w:val="0"/>
        <w:rPr/>
      </w:pPr>
      <w:r>
        <w:rPr>
          <w:rFonts w:eastAsia="Times New Roman" w:cs="Times New Roman" w:ascii="Times New Roman" w:hAnsi="Times New Roman"/>
          <w:color w:val="111111"/>
          <w:sz w:val="28"/>
          <w:szCs w:val="28"/>
          <w:lang w:val="en-US"/>
        </w:rPr>
        <w:t>Muhammad ibn ‘Ali  used to dye their hair with ‘Katm’ (a type of dye made from a special plant) and ‘Ali ibn al-Husayn (as) used to dye his hair with henna and Katm.</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In al-Makarim: The Holy Prophet (S) would depilate the hair from his body. Someone would do this for him up to his waist-wrap and he would do the rest himself.</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In al-Kafi: From Hudhaifah ibn Mansur who said: I heard Aba ‘Abdillah (as) saying: The Noble Prophet (S) would depilate the pubic hair and the hair under the private parts every Friday.</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From al-Fattal in Rawd’at al-Wa’id’in: Abu ‘Abdillah (as) said: The sunnah regarding the use of a depilatory is to use it once every fifteen days. The one who has passed twenty days (because of not having money) should take a loan, to which Allah (SwT) will be the Guarantor, and depilate. The one who passes forty days without depilating (the excess body hair) is neither a believer not a disbeliever, and there is no dignity in this.</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In al-Faqih: ‘Ali (as) said: Removal of hair from the armpits eliminates bad odor and is hygienic. It is a sunnah which the virtuous one (S) instructed (his followers to perform).</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In al-Kafi: Narrated from Salim al-Fazari from someone from Abi ‘Abdillah (as) who said: The Holy Prophet (S) would apply kohl with collyrium (to both his eyes) when he went to his bed, one after the other.</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Narrated from Zurarah from Abi ‘Abdillah (as) who</w:t>
      </w:r>
    </w:p>
    <w:p>
      <w:pPr>
        <w:pStyle w:val="BookText"/>
        <w:bidi w:val="0"/>
        <w:rPr/>
      </w:pPr>
      <w:r>
        <w:rPr>
          <w:rFonts w:eastAsia="Times New Roman" w:cs="Times New Roman" w:ascii="Times New Roman" w:hAnsi="Times New Roman"/>
          <w:color w:val="111111"/>
          <w:sz w:val="28"/>
          <w:szCs w:val="28"/>
          <w:lang w:val="en-US"/>
        </w:rPr>
        <w:t>said: The Holy Prophet (S) used to apply kohl to his eyes before going to sleep, four times in the right eye and three times in the left.</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In al-Makarim: He said: The Holy Prophet (S) used to apply kohl in his right eye three times and in the left twice ... and he had a container of kohl which he used at night. The kohl that he used was made from collyrium.</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From al-Husayn ibn Bastam in Tibb al-A’immah: Narrated from ‘Abdillah ibn Maimun from Abi ‘Abdillah (as) who said: The Holy Prophet (S) had a kohl container from which he would take kohl every night and apply it thrice to both eyes before going to sleep.</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Note: The difference in the number of applications (of kohl) alludes to the difference in his (S) action at different times. The sunnah is the very action of applying kohl before going to sleep without doing it a specific number of times.</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In al-Faqih: al-Sadiq (as) said: Four (actions) are from the akhlaq of the prophets: Applying perfume, shaving (the head) with a razor, removal of body hair with depilatory and being intimate with one’s wife frequently.</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Note: There are numerous similar traditions. Some have already been mentioned and others will be mentioned in the coming sections.</w:t>
      </w:r>
    </w:p>
    <w:p>
      <w:pPr>
        <w:pStyle w:val="BookText"/>
        <w:bidi w:val="0"/>
        <w:jc w:val="both"/>
        <w:rPr/>
      </w:pPr>
      <w:r>
        <w:rPr>
          <w:rFonts w:eastAsia="Times New Roman" w:cs="Times New Roman" w:ascii="Times New Roman" w:hAnsi="Times New Roman"/>
          <w:color w:val="111111"/>
          <w:sz w:val="28"/>
          <w:szCs w:val="28"/>
          <w:lang w:val="en-US"/>
        </w:rPr>
        <w:t>19.</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al-Kafi: Narrated from ‘Abdillah ibn Sinan from Abi ‘Abdillah (as) who said: The Noble Prophet (S) had a container of musk and when he performed ablution he would take it with his wet hands. When he</w:t>
      </w:r>
    </w:p>
    <w:p>
      <w:pPr>
        <w:pStyle w:val="BookText"/>
        <w:bidi w:val="0"/>
        <w:rPr/>
      </w:pPr>
      <w:r>
        <w:rPr>
          <w:rFonts w:eastAsia="Times New Roman" w:cs="Times New Roman" w:ascii="Times New Roman" w:hAnsi="Times New Roman"/>
          <w:color w:val="111111"/>
          <w:sz w:val="28"/>
          <w:szCs w:val="28"/>
          <w:lang w:val="en-US"/>
        </w:rPr>
        <w:t>came out everyone knew that it was the Prophet of Allah (S) because of his scent.</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In al-Makarim: He (S) would never be offered any perfume but that he would take it and apply some on himself and would say: “It has a good scent that is easy on the wearer.” If he did not wish to apply it, he would just put (the tip of) his finger in the perfume and take a little from it.</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Also: He (S) would burn the incense of ‘Ud al-Qamari’ (a special type of incense).</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In Dhakhirat al-Ma’ad: Musk was the perfume that he (S) loved the most.</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In al-Kafi: Narrated from Ishaq al-Tawil al-’Attar from Abi ‘Abdillah (as) who said: The Holy Prophet (S) would spend more on perfume than he would spend on food.</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Also: Narrated from Abi Basir from Abi ‘Abdillah (as) who said: Putting perfume on the moustache is from the akhlaq of the prophets and a (way of showing) respect to the two angels who record your deeds.</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Also: Narrated from al-Sakan al-Khazzaz who said: I heard Aba ‘Abdillah (as) saying: “It is a must for every believer to clip his nails, trim his moustache and apply some perfume every Friday. When it was Friday and the Holy Prophet (S) did not have any perfume, he would ask for some of his wives’ perfume cream, which he mixed with water and put on his face.”</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26.</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al-Faqih: When it was Friday, if the Holy Prophet (S) did not</w:t>
      </w:r>
    </w:p>
    <w:p>
      <w:pPr>
        <w:pStyle w:val="BookText"/>
        <w:bidi w:val="0"/>
        <w:rPr/>
      </w:pPr>
      <w:r>
        <w:rPr>
          <w:rFonts w:eastAsia="Times New Roman" w:cs="Times New Roman" w:ascii="Times New Roman" w:hAnsi="Times New Roman"/>
          <w:color w:val="111111"/>
          <w:sz w:val="28"/>
          <w:szCs w:val="28"/>
          <w:lang w:val="en-US"/>
        </w:rPr>
        <w:t>have any perfume, he would ask for a cloth that had been dyed with saffron and he would sprinkle it with some water and then rub his hands on it and wipe his face with it.</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In al-Kafi: Narrated from Ishaq ibn ‘Ammar from Abi ‘Abdillah (as) who said: When perfume was brought for the Holy Prophet (S) on the day of Fitr, he would start by giving some to his wives (before using it himself).</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Also: Narrated from ‘Isa ibn ‘Abdillah, from his father, from his grandfather, from ‘Ali (as) who said: The Noble Prophet (S) would never turn down perfume and sweets.</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From al-Ghazali in al-Ihya, in his recounting the akhlaq of the Holy Prophet (S): He loved perfume and disliked foul odors.</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Note: From the numerous different narrations it can be seen that he (S) used to use a variety of different types of perfumes.</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In al-Makarim: He said: The Holy Prophet (S) used to like applying oil on his hair and disliked dusty disheveled hair. He would say: “Applying oil removes distress.”</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Also: He would apply different types of oil, and he would start by putting oil on his head before his beard, saying: “The head before the beard.”</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Also: He would oil his hair with oil of the violet and would say: “It is the best of oils.”</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33.</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When he applied oil, he would start with his eyebrows, then his moustache, then he would put some in his nose and smell it, then he would</w:t>
      </w:r>
      <w:bookmarkStart w:id="37" w:name="pg3638_22599"/>
    </w:p>
    <w:p>
      <w:pPr>
        <w:pStyle w:val="BookText"/>
        <w:bidi w:val="0"/>
        <w:rPr/>
      </w:pPr>
      <w:bookmarkEnd w:id="37"/>
      <w:r>
        <w:rPr>
          <w:rFonts w:eastAsia="Times New Roman" w:cs="Times New Roman" w:ascii="Times New Roman" w:hAnsi="Times New Roman"/>
          <w:color w:val="111111"/>
          <w:sz w:val="28"/>
          <w:szCs w:val="28"/>
          <w:lang w:val="en-US"/>
        </w:rPr>
        <w:t>apply the oil on his head.</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Also: He would apply oil on his eyebrows to get relief from a headache. He applied different oil on his moustache from the one he used for his beard.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3"/>
        <w:numPr>
          <w:ilvl w:val="2"/>
          <w:numId w:val="1"/>
        </w:numPr>
        <w:bidi w:val="0"/>
        <w:jc w:val="left"/>
        <w:rPr/>
      </w:pPr>
      <w:bookmarkStart w:id="38" w:name="__RefHeading___Toc178111_2281741623"/>
      <w:bookmarkStart w:id="39" w:name="_Toc14"/>
      <w:bookmarkEnd w:id="38"/>
      <w:r>
        <w:rPr/>
        <w:t>Addendum to this Chapter</w:t>
      </w:r>
      <w:bookmarkEnd w:id="3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Tuhf al-’Uqul: From al-Rid’a (as): Good hygiene is from the akhlaq of the prophets.</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al-Faqih: al-Sadiq (as) said: Four (actions) are from the sunnah of the messengers: Applying perfume, brushing teeth, (being close to) women and (using) henna.</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al-Da’aim: The Holy Prophet (S) would use perfume so much that it would change the color of his beard and hair to yellowish color.</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Note: There is a similar narration in Qurb al-Isnad.</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al-Makarim: The Holy Prophet (S) used to comb his hair with the ‘Midra’ (a type of comb) ... and he would sometimes comb his beard twice in one day. He would put the comb under his pillow after combing his hair with it.</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al-Kafi: In his narration from Amr ibn Thabit from Abi ‘Abdillah (as): I said (to him): “They narrate that parting the hair is from the sunnah.” [He (as) said: “From the sunnah?”] I said: “They claim that the Noble Prophet (S) parted his hair.” He said: “The Holy Prophet (S) did not part his hair and the prophets (as) never kept their hair in this way.”</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Note: This hadith has also been narrated in al-Makarim.</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From Ayyub ibn Harun: I asked Aba ‘Abdillah (as): “Did the Holy Prophet (S) part his hair?” He said: “No, because if</w:t>
      </w:r>
    </w:p>
    <w:p>
      <w:pPr>
        <w:pStyle w:val="BookText"/>
        <w:bidi w:val="0"/>
        <w:rPr/>
      </w:pPr>
      <w:r>
        <w:rPr>
          <w:rFonts w:eastAsia="Times New Roman" w:cs="Times New Roman" w:ascii="Times New Roman" w:hAnsi="Times New Roman"/>
          <w:color w:val="111111"/>
          <w:sz w:val="28"/>
          <w:szCs w:val="28"/>
          <w:lang w:val="en-US"/>
        </w:rPr>
        <w:t>the Holy Prophet’s (S) hair became long, it would reach his earlobes (and he would never let it grow more than that).”</w:t>
      </w:r>
      <w:r>
        <w:rPr>
          <w:rStyle w:val="FootnoteAnchor"/>
        </w:rPr>
        <w:footnoteReference w:id="275"/>
      </w:r>
    </w:p>
    <w:p>
      <w:pPr>
        <w:pStyle w:val="BookText"/>
        <w:bidi w:val="0"/>
        <w:jc w:val="both"/>
        <w:rPr/>
      </w:pPr>
      <w:r>
        <w:rPr>
          <w:rFonts w:eastAsia="Times New Roman" w:cs="Times New Roman" w:ascii="Times New Roman" w:hAnsi="Times New Roman"/>
          <w:color w:val="111111"/>
          <w:sz w:val="28"/>
          <w:szCs w:val="28"/>
          <w:lang w:val="en-US"/>
        </w:rPr>
        <w:t>Note: al-Tabarsi has narrated this in al-Makarim.</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 the book al-Ta’rif of al-Safwani: When cutting his hair, he (S) would start from the front part of his head, as this is from the sunnah of the prophets (as).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Note: Zayd al-Narsi has narrated it in his Asl, from Abi al-Hasan (as).</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 al-Kafi: In his narration from Abi Basir who said: I asked Aba ‘Abdillah (as): “Is the parting of hair from the sunnah?” He said: “No.” I said: “Did the Holy Prophet (S) ever part his hair?” He said: “Yes.” I said: “How is it that the Noble Prophet (S) parted his hair yet it is not from the sunnah?” He said: “If one goes through what the Holy Prophet (S) went through then let him part his hair as the Holy Prophet (S) parted his hair. It is only then that he has practiced the sunnah of the Holy Prophet (S) otherwise he has not.” I said: “How is this?” He said: “When the Holy Prophet (S) was turned away from the Ka’ba despite having already brought a sacrifice and worn the Ihram, Allah (SwT) showed him the vision that He informed him about in His book, when He said:</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God has fulfilled His Apostle’s vision in all truth: You will surely enter the Sacred Masjid, God willing, in safety, with your heads shaven or hair cropped,</w:t>
      </w:r>
    </w:p>
    <w:p>
      <w:pPr>
        <w:pStyle w:val="BookText"/>
        <w:bidi w:val="0"/>
        <w:rPr/>
      </w:pPr>
      <w:r>
        <w:rPr>
          <w:rFonts w:eastAsia="Times New Roman" w:cs="Times New Roman" w:ascii="Times New Roman" w:hAnsi="Times New Roman"/>
          <w:color w:val="111111"/>
          <w:sz w:val="28"/>
          <w:szCs w:val="28"/>
          <w:lang w:val="en-US"/>
        </w:rPr>
        <w:t>without any fear. So He knew what you did not know, and He assigned [you] besides that a victory near at hand.” (Surat al-Fath (48): 27)</w:t>
      </w:r>
    </w:p>
    <w:p>
      <w:pPr>
        <w:pStyle w:val="BookText"/>
        <w:bidi w:val="0"/>
        <w:jc w:val="both"/>
        <w:rPr/>
      </w:pPr>
      <w:r>
        <w:rPr>
          <w:rFonts w:eastAsia="Times New Roman" w:cs="Times New Roman" w:ascii="Times New Roman" w:hAnsi="Times New Roman"/>
          <w:color w:val="111111"/>
          <w:sz w:val="28"/>
          <w:szCs w:val="28"/>
          <w:lang w:val="en-US"/>
        </w:rPr>
        <w:t>Thus the Noble Prophet (S) knew that Allah would fulfill for him what He had shown him. It was after this that he let the hair on his head grow long when he wore the Ihram, waiting to shave it off in the Haram (in Makkah) as Allah (SwT) promised him. After he had shaved it, he did not let his hair grow again and he had not done so before this either.”</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Also: In his narration from Hafs al-A’war who said: I asked Aba ‘Abdillah (as) about dying the beard and the head – is it from the sunnah? He said: “Yes”.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Note: al-Tabarsi has narrated this in al-Makarim.</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In al-Khisal: From ‘Aishah: The Holy Prophet (S) would order the burying of seven things from the human being: the hair, nails, blood, menstrual blood, placenta (after pregnancy), teeth and the clots (of miscarriage).</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al-Kafi: In his narration from ‘Abdillah ibn Abi Ya’fur who said: We were in Madinah discussing with Zurarah about the plucking and shaving of armpit hair. I said: “Shaving it off is better.” Zurarah said: “Plucking it out is better.” So we sought permission to meet with Abi ‘Abdillah (as) and he permitted us to see him. He was in the bathhouse at the time, depilating his armpits. I said to Zurarah: “Does this suffice (as evidence that I am right)?”</w:t>
      </w:r>
    </w:p>
    <w:p>
      <w:pPr>
        <w:pStyle w:val="BookText"/>
        <w:bidi w:val="0"/>
        <w:rPr/>
      </w:pPr>
      <w:r>
        <w:rPr>
          <w:rFonts w:eastAsia="Times New Roman" w:cs="Times New Roman" w:ascii="Times New Roman" w:hAnsi="Times New Roman"/>
          <w:color w:val="111111"/>
          <w:sz w:val="28"/>
          <w:szCs w:val="28"/>
          <w:lang w:val="en-US"/>
        </w:rPr>
        <w:t>He said: “No, maybe he did this whereas it may not be permissible for me to do this.” He (as) said: “What is going on with you (two)?” So I replied: “Zurarah was debating with me regarding the plucking out and shaving of (hair from) the armpits. I said that shaving it is better and he said that plucking it out is better.” He (as) said: “You have arrived at the sunnah and Zurarah has missed it. Shaving is better than plucking out (the hair) and depilating it is better than shaving it.”</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Note: al-Shaykh al-Saduq narrated this in al-’Ilal.</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Also: In his narration from Yasir from Abi al-Hasan (as) who said: The Holy Prophet (S) said: My beloved Jibra’il said to me: “Apply perfume on alternative days and you must apply perfume every Friday without fail.”</w:t>
      </w:r>
      <w:r>
        <w:rPr>
          <w:rStyle w:val="FootnoteAnchor"/>
        </w:rPr>
        <w:footnoteReference w:id="283"/>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In al-Makarim: The Holy Prophet (S) said to ‘Ali (as): “O ‘Ali! You must apply perfume every Friday as this is from my sunnah. Good deeds will be written for you as long as the scent (of the perfume) is present from you.”</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Also: From Anas who said: When the Holy Prophet (S) was given an aromatic plant, he would smell its scent and return it, except for the Marjoram which he would not return.</w:t>
      </w:r>
      <w:r>
        <w:rPr>
          <w:rStyle w:val="FootnoteAnchor"/>
        </w:rPr>
        <w:footnoteReference w:id="285"/>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In al-Bihar from Risalah al-Shahid al-Thanii: He (S) would clip his nails and trim his moustache on Fridays before coming out for the Friday prayer.</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al-Shaykh Fakhr al-Din in al-Muntakhab, in a hadith from a Christian man: I asked</w:t>
      </w:r>
    </w:p>
    <w:p>
      <w:pPr>
        <w:pStyle w:val="BookText"/>
        <w:bidi w:val="0"/>
        <w:rPr/>
      </w:pPr>
      <w:r>
        <w:rPr>
          <w:rFonts w:eastAsia="Times New Roman" w:cs="Times New Roman" w:ascii="Times New Roman" w:hAnsi="Times New Roman"/>
          <w:color w:val="111111"/>
          <w:sz w:val="28"/>
          <w:szCs w:val="28"/>
          <w:lang w:val="en-US"/>
        </w:rPr>
        <w:t>some of his (S) companions: “What is the gift he prefers the most?” They said: “Perfume is what he likes more than anything else and he has a special relish for it.”</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In al-Khisal: In his narration form al-Hasan ibn al-Jahm who said:  Abu al-Hasan Musa ibn Ja’far (as) said: Five things are from the sunnah concerning the head and five concerning the body. As for the sunnah concerning the head, they are: brushing the teeth, trimming the moustache, combing the hair, rinsing the mouth and clearing the nostrils. The ones concerning the body are: circumcision, shaving off the pubic hair, removing hair from the armpits, clipping the nails and cleaning one self of all impurities after visiting the toilet.</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Fiqh al-Rid’a (as): Be careful to practice the sunnah of Friday, and these are seven: intimacy with the wife, washing the head and beard with marsh mallow, trimming the moustache, clipping the nails, changing clothes and applying perfume.</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Al-Shahid al-Thani in Risalat A’mal Yawm al-Jumu’ah: He (S) used to clip his nails and trim his moustache on Friday before coming to the (Friday) prayer.</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Ja’far ibn Ahmad in the book ‘al-’Arus’: From the Noble Prophet (S) who said: My beloved Jibra’il said to me: “Apply perfume on alternative days, and on Fridays it is a must (to do so).”</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21.</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From Abi ‘Abdillah (as) who said: It is from the sunnah to send salutations (salawat) on the Holy Prophet and his progeny every Friday one thousand times, and on</w:t>
      </w:r>
      <w:bookmarkStart w:id="40" w:name="pg3638_22604"/>
    </w:p>
    <w:p>
      <w:pPr>
        <w:pStyle w:val="BookText"/>
        <w:bidi w:val="0"/>
        <w:rPr/>
      </w:pPr>
      <w:bookmarkEnd w:id="40"/>
      <w:r>
        <w:rPr>
          <w:rFonts w:eastAsia="Times New Roman" w:cs="Times New Roman" w:ascii="Times New Roman" w:hAnsi="Times New Roman"/>
          <w:color w:val="111111"/>
          <w:sz w:val="28"/>
          <w:szCs w:val="28"/>
          <w:lang w:val="en-US"/>
        </w:rPr>
        <w:t>other days a hundred times.</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Note: al-Shaykh al-Tusi has narrated this in al-Tahdhib in his narration from ‘Umar ibn Yazid from Abi ‘Abdillah (as).</w:t>
      </w:r>
      <w:r>
        <w:rPr>
          <w:rStyle w:val="FootnoteAnchor"/>
        </w:rPr>
        <w:footnoteReference w:id="293"/>
      </w:r>
    </w:p>
    <w:p>
      <w:pPr>
        <w:pStyle w:val="Heading2"/>
        <w:numPr>
          <w:ilvl w:val="1"/>
          <w:numId w:val="1"/>
        </w:numPr>
        <w:bidi w:val="0"/>
        <w:jc w:val="left"/>
        <w:rPr/>
      </w:pPr>
      <w:bookmarkStart w:id="41" w:name="__RefHeading___Toc178113_2281741623"/>
      <w:bookmarkStart w:id="42" w:name="_Toc15"/>
      <w:bookmarkEnd w:id="41"/>
      <w:r>
        <w:rPr/>
        <w:t>Chapter 4: On Travelling and its Adab</w:t>
      </w:r>
      <w:bookmarkEnd w:id="42"/>
    </w:p>
    <w:p>
      <w:pPr>
        <w:pStyle w:val="Heading3"/>
        <w:numPr>
          <w:ilvl w:val="2"/>
          <w:numId w:val="1"/>
        </w:numPr>
        <w:bidi w:val="0"/>
        <w:jc w:val="left"/>
        <w:rPr/>
      </w:pPr>
      <w:bookmarkStart w:id="43" w:name="__RefHeading___Toc178115_2281741623"/>
      <w:bookmarkStart w:id="44" w:name="_Toc16"/>
      <w:bookmarkEnd w:id="43"/>
      <w:r>
        <w:rPr/>
        <w:t>point</w:t>
      </w:r>
      <w:bookmarkEnd w:id="4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From al-Saduq in al-Faqih: In his narration from ‘Abdillah ibn Sulayman from Abi Ja’far (as) who said: The Holy Prophet (S) used to travel on Thursdays.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Note: There are many similar narrations.</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From Ibn Tawus in Aman al-Akhtar and Misbah al-Za’ir: The author of the book ‘Awarif al-Ma’arif has reported: When the Noble Prophet (S) used to travel, he would carry with him five things: a mirror, a kohl container, a comb and a siwak (tooth-brush). In another narration he added: a pair of scissors.</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Note: Similar narrations have been mentioned in Makarim al-Akhlaq and al-Ja’fariyat.</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al-Makarim: From Ibn ‘Abbas who said: When the Holy Prophet (S) walked, it would be known by his gait that he is neither feeble nor lazy.</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Times New Roman" w:cs="Times New Roman" w:ascii="Times New Roman" w:hAnsi="Times New Roman"/>
          <w:color w:val="111111"/>
          <w:sz w:val="28"/>
          <w:szCs w:val="28"/>
          <w:lang w:val="en-US"/>
        </w:rPr>
        <w:t>Note: It has been reported in numerous narrations that he (S) would walk inclining forward (signifying strength) with a brisk pace as if he was descending a slope.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al-Makarim, quoting from Kitab al-Nubuwwah: The Holy Prophet (S) used to like riding on an unsaddled donkey (using only the saddle blanket).</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al-Kafi: Narrated from Isma’il ibn Hammam from Abi al-Hasan (as) who said: The Holy Prophet (S) would take the route of ‘Dhabb’ (the mountain where Masjid al-Khif is located) on his way from Mina and he would return from the path between ‘Ma’zamayn’ (between Mash’ar and ‘Arafah). And whenever he traveled to a</w:t>
      </w:r>
    </w:p>
    <w:p>
      <w:pPr>
        <w:pStyle w:val="BookText"/>
        <w:bidi w:val="0"/>
        <w:rPr/>
      </w:pPr>
      <w:r>
        <w:rPr>
          <w:rFonts w:eastAsia="Times New Roman" w:cs="Times New Roman" w:ascii="Times New Roman" w:hAnsi="Times New Roman"/>
          <w:color w:val="111111"/>
          <w:sz w:val="28"/>
          <w:szCs w:val="28"/>
          <w:lang w:val="en-US"/>
        </w:rPr>
        <w:t>place using one route, he would not return using the same route.</w:t>
      </w:r>
      <w:r>
        <w:rPr>
          <w:rStyle w:val="FootnoteAnchor"/>
        </w:rPr>
        <w:footnoteReference w:id="297"/>
      </w:r>
    </w:p>
    <w:p>
      <w:pPr>
        <w:pStyle w:val="BookText"/>
        <w:bidi w:val="0"/>
        <w:jc w:val="both"/>
        <w:rPr/>
      </w:pPr>
      <w:r>
        <w:rPr>
          <w:rFonts w:eastAsia="Times New Roman" w:cs="Times New Roman" w:ascii="Times New Roman" w:hAnsi="Times New Roman"/>
          <w:color w:val="111111"/>
          <w:sz w:val="28"/>
          <w:szCs w:val="28"/>
          <w:lang w:val="en-US"/>
        </w:rPr>
        <w:t>Note: This has also been narrated by al-Saduq with an incomplete chain of narrators</w:t>
      </w:r>
      <w:r>
        <w:rPr>
          <w:rStyle w:val="FootnoteAnchor"/>
        </w:rPr>
        <w:footnoteReference w:id="298"/>
      </w:r>
      <w:r>
        <w:rPr>
          <w:rFonts w:eastAsia="Times New Roman" w:cs="Times New Roman" w:ascii="Times New Roman" w:hAnsi="Times New Roman"/>
          <w:color w:val="111111"/>
          <w:sz w:val="28"/>
          <w:szCs w:val="28"/>
          <w:lang w:val="en-US"/>
        </w:rPr>
        <w:t>. He has also narrated something similar from al-Rid’a (as)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al-Bihar: When he (S) intended to go for war, he would conceal his intention from others.</w:t>
      </w:r>
      <w:r>
        <w:rPr>
          <w:rStyle w:val="FootnoteAnchor"/>
        </w:rPr>
        <w:footnoteReference w:id="299"/>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 al-Faqih: In his narration from Mu’awiyah ibn ‘Ammar from Abi ‘Abdillah (as) who said: While on a journey, when the Holy Prophet (S) descended (from an elevation) he would recite the tasbih (“Subhan Allah”) and when he ascended, he would recite the takbir (“Allahu Akbar”).</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From al-Qutb in Lubb al-Lubab: The Noble Prophet (S) would never depart from any place until he had offered two rak’ahs of prayer, and (when asked) he said: “So that it (the place) would bear witness about my prayer.”</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In al-Faqih: When the Holy Prophet (S) wanted to bid farewell to the believers he said: “May Allah endow you with taqwa, turn you towards all that is good, fulfill your every desire, safeguard for you your religion and your material possessions, and return you to me safely.”</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al-Barqi in al-Mahasin: Narrated from ‘Ali ibn Asbat from the one who reported it to him: Abu ‘‘Abdillah D bid farewell to someone saying: “I commend to the protection of Allah your religion and your safety. May He endow you with taqwa and turn you towards good wherever you turn”. Then Abu ‘Abdullah (as) turned towards us and said: “This is the farewell of the</w:t>
      </w:r>
      <w:bookmarkStart w:id="45" w:name="pg3638_22606"/>
    </w:p>
    <w:p>
      <w:pPr>
        <w:pStyle w:val="BookText"/>
        <w:bidi w:val="0"/>
        <w:rPr/>
      </w:pPr>
      <w:bookmarkEnd w:id="45"/>
      <w:r>
        <w:rPr>
          <w:rFonts w:eastAsia="Times New Roman" w:cs="Times New Roman" w:ascii="Times New Roman" w:hAnsi="Times New Roman"/>
          <w:color w:val="111111"/>
          <w:sz w:val="28"/>
          <w:szCs w:val="28"/>
          <w:lang w:val="en-US"/>
        </w:rPr>
        <w:t>Holy Prophet (S) to ‘Ali (as) when he would send him somewhere.”</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Note: The narrations about his (S) supplication for bidding farewell are numerous and differ significantly. However despite the difference, they all contain supplication for safety and success.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In al-Ja’fariyat: In his narration from Ja’far ibn Muhammad from his fathers from ‘Ali (as): The Holy Prophet (S) used to say to anyone returning from Makkah: “May Allah (SwT) accept your pilgrimage, forgive your sins and compensate your expense.”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3"/>
        <w:numPr>
          <w:ilvl w:val="2"/>
          <w:numId w:val="1"/>
        </w:numPr>
        <w:bidi w:val="0"/>
        <w:jc w:val="left"/>
        <w:rPr/>
      </w:pPr>
      <w:bookmarkStart w:id="46" w:name="__RefHeading___Toc178117_2281741623"/>
      <w:bookmarkStart w:id="47" w:name="_Toc17"/>
      <w:bookmarkEnd w:id="46"/>
      <w:r>
        <w:rPr/>
        <w:t>Addendum to this Chapter</w:t>
      </w:r>
      <w:bookmarkEnd w:id="47"/>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In al-Mahasin: From Muhammad ibn Abi al-Kiram from Abi ‘Abdillah (as) who said to him: “I would like for you to depart on Thursday. This was the day when the Holy Prophet (S) would depart when he went on a military expedition.”</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In Majmu’at Warram: He (S) would cast lots between his wives when he wanted to go on a journey.</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Note: This has also been narrated by al-Tabarsi in al-Majma’ and al-Mufid in al-Ikhtisas.</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Also: He (S) disliked for a man to travel without a companion.</w:t>
      </w:r>
      <w:r>
        <w:rPr>
          <w:rStyle w:val="FootnoteAnchor"/>
        </w:rPr>
        <w:footnoteReference w:id="307"/>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In al-Mahasin: From al-Sakuni in his narration: The Noble Prophet (S) said: It is from the sunnah that when a group of people leave on a journey, they should take money for their expenses. This is better for their souls and for their morals.</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Note: This has also been narrated by al-Saduq in al-Faqih.</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al-Makarim: In his travels, he (S) would always take with him a bottle of oil, a container of kohl, a pair of scissors, a miswak (tooth-brush) and a comb. In another narration:</w:t>
      </w:r>
    </w:p>
    <w:p>
      <w:pPr>
        <w:pStyle w:val="BookText"/>
        <w:bidi w:val="0"/>
        <w:rPr/>
      </w:pPr>
      <w:r>
        <w:rPr>
          <w:rFonts w:eastAsia="Times New Roman" w:cs="Times New Roman" w:ascii="Times New Roman" w:hAnsi="Times New Roman"/>
          <w:color w:val="111111"/>
          <w:sz w:val="28"/>
          <w:szCs w:val="28"/>
          <w:lang w:val="en-US"/>
        </w:rPr>
        <w:t>he would have with him some thread, a needle, an awl and leather thongs, and he would stitch his clothes (when they got torn) and mend his shoes.</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Also: From Anas ibn Malik who said: When the Holy Prophet (S) intended to travel, he would say when departing:</w:t>
      </w:r>
    </w:p>
    <w:p>
      <w:pPr>
        <w:pStyle w:val="BookText"/>
        <w:bidi w:val="0"/>
        <w:jc w:val="both"/>
        <w:rPr/>
      </w:pPr>
      <w:r>
        <w:rPr>
          <w:rFonts w:ascii="Amiri" w:hAnsi="Amiri" w:eastAsia="Amiri" w:cs="Amiri"/>
          <w:color w:val="111111"/>
          <w:sz w:val="28"/>
          <w:sz w:val="28"/>
          <w:szCs w:val="28"/>
          <w:rtl w:val="true"/>
          <w:lang w:bidi="ar-SA"/>
        </w:rPr>
        <w:t>أَللٌّهُمَّ بِکَ إِنْتَشَرْتُ وَ إِلَیْکَ تَوَجَّهْتُ وَ بِکَ إِعْـتَصَمْتُ أَنْتَ ثِقَـتِی وَرَجَائِی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اکْفِنِی مَا أَهَمَّنِی وَ مَا لاَ أَهْـتَمَّ لَهُ وَ مَا أَنْتَ أَعْلَمُ بِهِ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زَوِّدْنِی التَّقْوی وَ اغْفِرْ لِی وَ وَجِّهْنِی إِلـی الْخَیْرِ حَیْثُمَا تَوَجَّهْتُ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by Your Will (and Mercy) have I embarked on this journey, and to You have I turned, and with You do I seek refuge. You are my Confidant and my Hope. O Allah! Suffice for me that which is important for me and that which I do not give importance to but You know more of than me. O Allah! Endow me with taqwa and forgive me, and turn me towards good wherever I turn – then he would leave.”</w:t>
      </w:r>
      <w:r>
        <w:rPr>
          <w:rStyle w:val="FootnoteAnchor"/>
        </w:rPr>
        <w:footnoteReference w:id="311"/>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In Ma’ani al-Akhbar: The Holy Prophet (S) would travel swiftly and when he came to an open space he would increase his speed.</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Note: This has also been narrated by al-Mufid in al-Ikhtisas.</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Al-Barqi has narrated in al-Mahasin, al-Saduq in al-Faqih and al-Tabarsi in al-Makarim: In their narration from Abi Ja’far (as): When he (S) bid farewell to a traveler, he would hold his hand and then supplicate for him as he wished.</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al-Ja’fariyat: In his narration from ‘Ali (as) who said: The</w:t>
      </w:r>
    </w:p>
    <w:p>
      <w:pPr>
        <w:pStyle w:val="BookText"/>
        <w:bidi w:val="0"/>
        <w:rPr/>
      </w:pPr>
      <w:r>
        <w:rPr>
          <w:rFonts w:eastAsia="Times New Roman" w:cs="Times New Roman" w:ascii="Times New Roman" w:hAnsi="Times New Roman"/>
          <w:color w:val="111111"/>
          <w:sz w:val="28"/>
          <w:szCs w:val="28"/>
          <w:lang w:val="en-US"/>
        </w:rPr>
        <w:t>Noble Prophet (S) had a short iron-tipped staff which he would lean on. He would bring it out on the two ‘eid days and would pray next to it, and when he was on a journey, he would place it in the direction of the Qiblah and pray.</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In al-Makarim: The Holy Prophet (S) said: Carrying a staff is a sign of a believer and a sunnah of the prophets.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Note: This has also been narrated in ‘Awarif al-Ma’arif.</w:t>
      </w:r>
      <w:r>
        <w:rPr>
          <w:rStyle w:val="FootnoteAnchor"/>
        </w:rPr>
        <w:footnoteReference w:id="315"/>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In ‘Awarif al-Ma’arif: Leaning on a staff is from the akhlaq of the prophets.</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Note: This has also been narrated in al-Faqih and Mahajjat al-Bayd’a.’</w:t>
      </w:r>
      <w:r>
        <w:rPr>
          <w:rStyle w:val="FootnoteAnchor"/>
        </w:rPr>
        <w:footnoteReference w:id="316"/>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Also: Ka’b ibn Malik narrated that the Holy Prophet (S) would not return from a journey except in the daytime, at forenoon.</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In Mahajjat al-Bayd’a’: He (S) would not dismount until it became too hot to travel during the day, and this is from the sunnah. Most of his traveling was done by night.</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Also: When he slept while on a journey in the beginning of the night, he would sleep (resting his head) on his arm and if he slept late at night, he would raise his arm and sleep placing his head on his palm.</w:t>
      </w:r>
      <w:r>
        <w:rPr>
          <w:rStyle w:val="FootnoteAnchor"/>
        </w:rPr>
        <w:footnoteReference w:id="319"/>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In ‘Awarif al-Ma’arif: The sunnah is to depart for the journey early in the morning and to start (the journey) on Thursday.</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In ‘Awarif al-Ma’arif: Taking the water-bag is also from the sunnah.</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28.</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It has been narrated that when the Noble Prophet (S) would return home from a battle or</w:t>
      </w:r>
    </w:p>
    <w:p>
      <w:pPr>
        <w:pStyle w:val="BookText"/>
        <w:bidi w:val="0"/>
        <w:rPr/>
      </w:pPr>
      <w:r>
        <w:rPr>
          <w:rFonts w:eastAsia="Times New Roman" w:cs="Times New Roman" w:ascii="Times New Roman" w:hAnsi="Times New Roman"/>
          <w:color w:val="111111"/>
          <w:sz w:val="28"/>
          <w:szCs w:val="28"/>
          <w:lang w:val="en-US"/>
        </w:rPr>
        <w:t>from the Hajj, (on his way) he would recite the takbir (Allahu Akbar) thrice on every elevation on the land and then say:</w:t>
      </w:r>
    </w:p>
    <w:p>
      <w:pPr>
        <w:pStyle w:val="BookText"/>
        <w:bidi w:val="0"/>
        <w:jc w:val="both"/>
        <w:rPr/>
      </w:pPr>
      <w:r>
        <w:rPr>
          <w:rFonts w:ascii="Amiri" w:hAnsi="Amiri" w:eastAsia="Amiri" w:cs="Amiri"/>
          <w:color w:val="111111"/>
          <w:sz w:val="28"/>
          <w:sz w:val="28"/>
          <w:szCs w:val="28"/>
          <w:rtl w:val="true"/>
          <w:lang w:bidi="ar-SA"/>
        </w:rPr>
        <w:t>لاَ إِلٌهَ إِلاَّ اللٌّهُ 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الْمُلْکُ وَ لَهُ الْحَمْدُ وَ هُوَ عَلـی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آئِبُونَ عَابِدُونَ سَاجِدُونَ رَبَّنَا حَامِدُونَ صَدَقَ اللٌّهُ وَعْدَهُ وَ نَصَرَ عَبْدَهُ وَ هَزَمَ الأَحْزَابَ وَحْدَهُ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There is no god but Allah. He is one - without any partner. His is the kingdom and for Him is all praise and He has power over all things. (We come to Him) returning, worshipping, prostrating and praising our Lord. Allah has made true His promise and helped His servant and vanquished the (enemy) factions.” </w:t>
      </w:r>
      <w:r>
        <w:rPr>
          <w:rStyle w:val="FootnoteAnchor"/>
        </w:rPr>
        <w:footnoteReference w:id="322"/>
      </w:r>
    </w:p>
    <w:p>
      <w:pPr>
        <w:pStyle w:val="BookText"/>
        <w:bidi w:val="0"/>
        <w:jc w:val="both"/>
        <w:rPr/>
      </w:pPr>
      <w:r>
        <w:rPr>
          <w:rFonts w:eastAsia="Times New Roman" w:cs="Times New Roman" w:ascii="Times New Roman" w:hAnsi="Times New Roman"/>
          <w:color w:val="111111"/>
          <w:sz w:val="28"/>
          <w:szCs w:val="28"/>
          <w:lang w:val="en-US"/>
        </w:rPr>
        <w:t>Note: al-Fayd’ has also narrated this in al-Mahajjah.</w:t>
      </w:r>
      <w:r>
        <w:rPr>
          <w:rStyle w:val="FootnoteAnchor"/>
        </w:rPr>
        <w:footnoteReference w:id="323"/>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Also: When the Holy Prophet (S) returned (from his journey) he would first enter the masjid and pray two rak’ahs, then he would enter his house.</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Note: al-Fayd’ has also narrated this.</w:t>
      </w:r>
      <w:r>
        <w:rPr>
          <w:rStyle w:val="FootnoteAnchor"/>
        </w:rPr>
        <w:footnoteReference w:id="324"/>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In Durr al-Manthur: From Jabir ibn ‘Abdillah who said: The Holy Prophet (S) would not fight a battle in the inviolable month unless he was attacked, then he would fight; and when it (the month) came, he would establish this until it had passed.</w:t>
      </w:r>
      <w:r>
        <w:rPr>
          <w:rStyle w:val="FootnoteAnchor"/>
        </w:rPr>
        <w:footnoteReference w:id="325"/>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In al-Makarim: From Jabir ibn ‘Abdillah in a hadith where he mentions some of his</w:t>
      </w:r>
    </w:p>
    <w:p>
      <w:pPr>
        <w:pStyle w:val="BookText"/>
        <w:bidi w:val="0"/>
        <w:jc w:val="both"/>
        <w:rPr/>
      </w:pPr>
      <w:r>
        <w:rPr>
          <w:rFonts w:eastAsia="Times New Roman" w:cs="Times New Roman" w:ascii="Times New Roman" w:hAnsi="Times New Roman"/>
          <w:color w:val="111111"/>
          <w:sz w:val="28"/>
          <w:szCs w:val="28"/>
          <w:lang w:val="en-US"/>
        </w:rPr>
        <w:t>(as) adab during battle: The Holy Prophet (S) would be among the last people (to come on the battle field). He would urge forward and encourage the weak, ride with them and supplicate for them.</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32.</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al-Iqbal: In his narration from Abi</w:t>
      </w:r>
      <w:bookmarkStart w:id="48" w:name="pg3638_22610"/>
    </w:p>
    <w:p>
      <w:pPr>
        <w:pStyle w:val="BookText"/>
        <w:bidi w:val="0"/>
        <w:rPr/>
      </w:pPr>
      <w:bookmarkEnd w:id="48"/>
      <w:r>
        <w:rPr>
          <w:rFonts w:eastAsia="Times New Roman" w:cs="Times New Roman" w:ascii="Times New Roman" w:hAnsi="Times New Roman"/>
          <w:color w:val="111111"/>
          <w:sz w:val="28"/>
          <w:szCs w:val="28"/>
          <w:lang w:val="en-US"/>
        </w:rPr>
        <w:t>Ja’far (As) who said: The Noble Prophet (S) would depart after sunrise.</w:t>
      </w:r>
      <w:r>
        <w:rPr>
          <w:rStyle w:val="FootnoteAnchor"/>
        </w:rPr>
        <w:footnoteReference w:id="327"/>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In Durr al-Manthur: From Abi Musa that the Holy Prophet (S) used to dislike shouting during battle. When the Holy Prophet (S) was at war, he would not fight early in the morning but rather he would delay the fighting until the sun had passed the meridian and the winds had started to blow and (until) the descending of divine succor.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2"/>
        <w:numPr>
          <w:ilvl w:val="1"/>
          <w:numId w:val="1"/>
        </w:numPr>
        <w:bidi w:val="0"/>
        <w:jc w:val="left"/>
        <w:rPr/>
      </w:pPr>
      <w:bookmarkStart w:id="49" w:name="__RefHeading___Toc178119_2281741623"/>
      <w:bookmarkStart w:id="50" w:name="_Toc18"/>
      <w:bookmarkEnd w:id="49"/>
      <w:r>
        <w:rPr/>
        <w:t>Chapter 5: On The Adab of clothing and anything pertaining to it</w:t>
      </w:r>
      <w:bookmarkEnd w:id="50"/>
    </w:p>
    <w:p>
      <w:pPr>
        <w:pStyle w:val="Heading3"/>
        <w:numPr>
          <w:ilvl w:val="2"/>
          <w:numId w:val="1"/>
        </w:numPr>
        <w:bidi w:val="0"/>
        <w:jc w:val="left"/>
        <w:rPr/>
      </w:pPr>
      <w:bookmarkStart w:id="51" w:name="__RefHeading___Toc178121_2281741623"/>
      <w:bookmarkStart w:id="52" w:name="_Toc19"/>
      <w:bookmarkEnd w:id="51"/>
      <w:r>
        <w:rPr/>
        <w:t>point</w:t>
      </w:r>
      <w:bookmarkEnd w:id="5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From al-Ghazali in al-Ihya’: The Holy Prophet (S) used to wear whatever was at hand, from a waist-wrap or a cloak, a long shirt or an upper gown with full sleeves or any other garment, and he used to particularly admire green clothing. Most of his clothes were white and he would say: “Clothe your living and shroud your dead with it.” He wore a padded tunic for battle and other occasions.</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 had a tunic of fine silk brocade that he sometimes wore and its green color contrasted beautifully with his white complexion. All of his garments were tucked up above his ankles and his waist-wrap would be above this, reaching the middle of his shanks. His long shirt was fastened by buttons, which he sometimes unfastened during prayer and on other occasions. He had a cloak dyed in saffron which he sometimes wore as he led the prayer.  He sometimes wore only a single-piece garment. He had a felted garment which he used to wear saying: “I am only a slave. I</w:t>
      </w:r>
    </w:p>
    <w:p>
      <w:pPr>
        <w:pStyle w:val="BookText"/>
        <w:bidi w:val="0"/>
        <w:rPr/>
      </w:pPr>
      <w:r>
        <w:rPr>
          <w:rFonts w:eastAsia="Times New Roman" w:cs="Times New Roman" w:ascii="Times New Roman" w:hAnsi="Times New Roman"/>
          <w:color w:val="111111"/>
          <w:sz w:val="28"/>
          <w:szCs w:val="28"/>
          <w:lang w:val="en-US"/>
        </w:rPr>
        <w:t>dress as the slave dresses.” He had two special garments for Fridays, other than the garments which he wore at other times.</w:t>
      </w:r>
    </w:p>
    <w:p>
      <w:pPr>
        <w:pStyle w:val="BookText"/>
        <w:bidi w:val="0"/>
        <w:jc w:val="both"/>
        <w:rPr/>
      </w:pPr>
      <w:r>
        <w:rPr>
          <w:rFonts w:eastAsia="Times New Roman" w:cs="Times New Roman" w:ascii="Times New Roman" w:hAnsi="Times New Roman"/>
          <w:color w:val="111111"/>
          <w:sz w:val="28"/>
          <w:szCs w:val="28"/>
          <w:lang w:val="en-US"/>
        </w:rPr>
        <w:t>Sometimes he wore the waist-wrap only, tying the two ends between his shoulders, and so dressed, he at times led the people in funeral prayer. Sometimes he prayed in his house wearing the single waist-wrap, tying its two ends crosswise. At times he prayed during the night in a waist-wrap, wrapping himself with the end part of the garment, which was in his reach, and laying the rest over his wife.</w:t>
      </w:r>
    </w:p>
    <w:p>
      <w:pPr>
        <w:pStyle w:val="BookText"/>
        <w:bidi w:val="0"/>
        <w:jc w:val="both"/>
        <w:rPr/>
      </w:pPr>
      <w:r>
        <w:rPr>
          <w:rFonts w:eastAsia="Times New Roman" w:cs="Times New Roman" w:ascii="Times New Roman" w:hAnsi="Times New Roman"/>
          <w:color w:val="111111"/>
          <w:sz w:val="28"/>
          <w:szCs w:val="28"/>
          <w:lang w:val="en-US"/>
        </w:rPr>
        <w:t>The Holy Prophet (S) had a black cloak that he gave away.  Thereupon Umm Salamah said: “May my father and mother be your ransom! What happened to that black cloak?” He answered: “I clothed someone with it.” Then she said: “I never saw anything which was more becoming than your whiteness against its blackness.”</w:t>
      </w:r>
    </w:p>
    <w:p>
      <w:pPr>
        <w:pStyle w:val="BookText"/>
        <w:bidi w:val="0"/>
        <w:jc w:val="both"/>
        <w:rPr/>
      </w:pPr>
      <w:r>
        <w:rPr>
          <w:rFonts w:eastAsia="Times New Roman" w:cs="Times New Roman" w:ascii="Times New Roman" w:hAnsi="Times New Roman"/>
          <w:color w:val="111111"/>
          <w:sz w:val="28"/>
          <w:szCs w:val="28"/>
          <w:lang w:val="en-US"/>
        </w:rPr>
        <w:t>Anas said: “I sometimes saw him lead us in the Dhuhr prayer wearing a cloak, the two ends of which were tied in a knot.” He used to wear a ring on his finger ... and sometimes used it to put his seal on letters saying: “The seal on the letter is better than suspicion.”</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used to wear a cap under his turban and (sometimes) without a turban. At times he took off his cap and made it a covering before him and prayed towards it. At times, when he had no turban, he tied a black head-cloth over his head and forehead. He had</w:t>
      </w:r>
    </w:p>
    <w:p>
      <w:pPr>
        <w:pStyle w:val="BookText"/>
        <w:bidi w:val="0"/>
        <w:rPr/>
      </w:pPr>
      <w:r>
        <w:rPr>
          <w:rFonts w:eastAsia="Times New Roman" w:cs="Times New Roman" w:ascii="Times New Roman" w:hAnsi="Times New Roman"/>
          <w:color w:val="111111"/>
          <w:sz w:val="28"/>
          <w:szCs w:val="28"/>
          <w:lang w:val="en-US"/>
        </w:rPr>
        <w:t>a turban called al-Sahab (the cloud), which he gifted to ‘Ali (as). At times ‘Ali (as) went out wearing it, and the Noble Prophet (S) would say: “‘Ali comes to you in the cloud.”</w:t>
      </w:r>
    </w:p>
    <w:p>
      <w:pPr>
        <w:pStyle w:val="BookText"/>
        <w:bidi w:val="0"/>
        <w:jc w:val="both"/>
        <w:rPr/>
      </w:pPr>
      <w:r>
        <w:rPr>
          <w:rFonts w:eastAsia="Times New Roman" w:cs="Times New Roman" w:ascii="Times New Roman" w:hAnsi="Times New Roman"/>
          <w:color w:val="111111"/>
          <w:sz w:val="28"/>
          <w:szCs w:val="28"/>
          <w:lang w:val="en-US"/>
        </w:rPr>
        <w:t>When he dressed, he started dressing from his right side saying:</w:t>
      </w:r>
    </w:p>
    <w:p>
      <w:pPr>
        <w:pStyle w:val="BookText"/>
        <w:bidi w:val="0"/>
        <w:jc w:val="both"/>
        <w:rPr/>
      </w:pPr>
      <w:r>
        <w:rPr>
          <w:rFonts w:ascii="Amiri" w:hAnsi="Amiri" w:eastAsia="Amiri" w:cs="Amiri"/>
          <w:color w:val="111111"/>
          <w:sz w:val="28"/>
          <w:sz w:val="28"/>
          <w:szCs w:val="28"/>
          <w:rtl w:val="true"/>
          <w:lang w:bidi="ar-SA"/>
        </w:rPr>
        <w:t>أَلْحَمْدُ لِلٌّهِ الَّذِی کَسَانِی مَا أُوَارِی بِهِ عَوْرَتِی وَ أَتَجَمَّلُ بِهِ فِی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who clothed me with that which I conceal my nakedness with and by which I adorn myself amongst the people. “</w:t>
      </w:r>
    </w:p>
    <w:p>
      <w:pPr>
        <w:pStyle w:val="BookText"/>
        <w:bidi w:val="0"/>
        <w:jc w:val="both"/>
        <w:rPr/>
      </w:pPr>
      <w:r>
        <w:rPr>
          <w:rFonts w:eastAsia="Times New Roman" w:cs="Times New Roman" w:ascii="Times New Roman" w:hAnsi="Times New Roman"/>
          <w:color w:val="111111"/>
          <w:sz w:val="28"/>
          <w:szCs w:val="28"/>
          <w:lang w:val="en-US"/>
        </w:rPr>
        <w:t>When he took off his clothes, he started by taking them off from his left side. When he wore new clothes, he gave his old clothes to the poor saying: “There is not a Muslim who clothes another Muslim with his worn out clothes for the sake of Allah, but that he (the giver) is under the guardianship, refuge, and protection of Allah, whilst living or dead.”</w:t>
      </w:r>
    </w:p>
    <w:p>
      <w:pPr>
        <w:pStyle w:val="BookText"/>
        <w:bidi w:val="0"/>
        <w:jc w:val="both"/>
        <w:rPr/>
      </w:pPr>
      <w:r>
        <w:rPr>
          <w:rFonts w:eastAsia="Times New Roman" w:cs="Times New Roman" w:ascii="Times New Roman" w:hAnsi="Times New Roman"/>
          <w:color w:val="111111"/>
          <w:sz w:val="28"/>
          <w:szCs w:val="28"/>
          <w:lang w:val="en-US"/>
        </w:rPr>
        <w:t>He had a bedding of skins, which was stuffed with palm fibers. Its length was approximately two cubits and its width was approximately a cubit and a span. He had a cloak that he would fold into two and spread out under him wherever he was. He (S) used to sleep on the mat with nothing else under it.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Holy Prophet’s (S) qualities was that he would name his animals, his weapons and his belongings. The name of his banner was ‘al-’Iqab’, the name of his sword with which he faced battle was ‘Dhu’ l-Faqar.’ He had a sword that was called ‘al-Mikhdham’,</w:t>
      </w:r>
    </w:p>
    <w:p>
      <w:pPr>
        <w:pStyle w:val="BookText"/>
        <w:bidi w:val="0"/>
        <w:rPr/>
      </w:pPr>
      <w:r>
        <w:rPr>
          <w:rFonts w:eastAsia="Times New Roman" w:cs="Times New Roman" w:ascii="Times New Roman" w:hAnsi="Times New Roman"/>
          <w:color w:val="111111"/>
          <w:sz w:val="28"/>
          <w:szCs w:val="28"/>
          <w:lang w:val="en-US"/>
        </w:rPr>
        <w:t>another called ‘al-Rusub’ and another called ‘al-Qadhib.’</w:t>
      </w:r>
    </w:p>
    <w:p>
      <w:pPr>
        <w:pStyle w:val="BookText"/>
        <w:bidi w:val="0"/>
        <w:jc w:val="both"/>
        <w:rPr/>
      </w:pPr>
      <w:r>
        <w:rPr>
          <w:rFonts w:eastAsia="Times New Roman" w:cs="Times New Roman" w:ascii="Times New Roman" w:hAnsi="Times New Roman"/>
          <w:color w:val="111111"/>
          <w:sz w:val="28"/>
          <w:szCs w:val="28"/>
          <w:lang w:val="en-US"/>
        </w:rPr>
        <w:t>The handle of his sword was adorned with silver and he used to wear a belt made of skins which had three rings of silver. The name of his bow was ‘al-Katum’, and the name of his quiver was ‘al-Kafur.’ The name of his female camel was ‘al-Qaswa’ and it is this camel that was called ‘al-’Adhba.’  The name of his she-mule was ‘al-Duldul’. The name of his donkey was ‘Yafur’ and the name of the ewe whose milk he used to drink was ‘Ainah.’</w:t>
      </w:r>
    </w:p>
    <w:p>
      <w:pPr>
        <w:pStyle w:val="BookText"/>
        <w:bidi w:val="0"/>
        <w:jc w:val="both"/>
        <w:rPr/>
      </w:pPr>
      <w:r>
        <w:rPr>
          <w:rFonts w:eastAsia="Times New Roman" w:cs="Times New Roman" w:ascii="Times New Roman" w:hAnsi="Times New Roman"/>
          <w:color w:val="111111"/>
          <w:sz w:val="28"/>
          <w:szCs w:val="28"/>
          <w:lang w:val="en-US"/>
        </w:rPr>
        <w:t>He had a bowl made of baked clay which he used when performing ablution and would (also) drink from it. The people sent their young children who had just reached the age of understanding, so they came to the Holy Prophet (S) and did not leave him. When they found water in the bowl, they drank from it and wiped their faces and bodies with it, hoping to receive blessing by this.</w:t>
      </w:r>
      <w:r>
        <w:rPr>
          <w:rStyle w:val="FootnoteAnchor"/>
        </w:rPr>
        <w:footnoteReference w:id="32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has been narrated that his turban was (the length of) three or five coils.</w:t>
      </w:r>
      <w:r>
        <w:rPr>
          <w:rStyle w:val="FootnoteAnchor"/>
        </w:rPr>
        <w:footnoteReference w:id="32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al-Awali: It is narrated that he (S) had a black turban which he wore while praying.</w:t>
      </w:r>
      <w:r>
        <w:rPr>
          <w:rStyle w:val="FootnoteAnchor"/>
        </w:rPr>
        <w:footnoteReference w:id="33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al-Ja’fariyat: In his narration from Ja’far ibn Muhammad, from his fathers from ‘Ali (as) who said: The Noble Prophet (S) used to wear a striped cap ... and he had a coat of mail called ‘Dhat al-Fudhul’ which had three silver rings, one in front and two behind.</w:t>
      </w:r>
      <w:r>
        <w:rPr>
          <w:rStyle w:val="FootnoteAnchor"/>
        </w:rPr>
        <w:footnoteReference w:id="331"/>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al-Makarim: On the quality</w:t>
      </w:r>
    </w:p>
    <w:p>
      <w:pPr>
        <w:pStyle w:val="BookText"/>
        <w:bidi w:val="0"/>
        <w:rPr/>
      </w:pPr>
      <w:r>
        <w:rPr>
          <w:rFonts w:eastAsia="Times New Roman" w:cs="Times New Roman" w:ascii="Times New Roman" w:hAnsi="Times New Roman"/>
          <w:color w:val="111111"/>
          <w:sz w:val="28"/>
          <w:szCs w:val="28"/>
          <w:lang w:val="en-US"/>
        </w:rPr>
        <w:t>of the Holy Prophet’s (S) clothes: The Holy Prophet (S) would wear the ‘shamlah’ and the ‘namirah’</w:t>
      </w:r>
      <w:r>
        <w:rPr>
          <w:rStyle w:val="FootnoteAnchor"/>
        </w:rPr>
        <w:footnoteReference w:id="332"/>
      </w:r>
      <w:r>
        <w:rPr>
          <w:rFonts w:eastAsia="Times New Roman" w:cs="Times New Roman" w:ascii="Times New Roman" w:hAnsi="Times New Roman"/>
          <w:color w:val="111111"/>
          <w:sz w:val="28"/>
          <w:szCs w:val="28"/>
          <w:lang w:val="en-US"/>
        </w:rPr>
        <w:t>and the black color of the ‘namirah’ would contrast well with the white of his shanks and feet.</w:t>
      </w:r>
      <w:r>
        <w:rPr>
          <w:rStyle w:val="FootnoteAnchor"/>
        </w:rPr>
        <w:footnoteReference w:id="333"/>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al-Awali: The Holy Prophet (S) used to pray in a wide garment.</w:t>
      </w:r>
      <w:r>
        <w:rPr>
          <w:rStyle w:val="FootnoteAnchor"/>
        </w:rPr>
        <w:footnoteReference w:id="334"/>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From al-Karajiki in Kanz al-Fawa’id: The Prophet (S) had two woven garments especially for prayer, which he would not wear at any other time. He would (always) urge his followers and instruct them to maintain cleanliness.</w:t>
      </w:r>
      <w:r>
        <w:rPr>
          <w:rStyle w:val="FootnoteAnchor"/>
        </w:rPr>
        <w:footnoteReference w:id="335"/>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 al-Kafi: Narrated from Abi Basir from Abi ‘Abdillah (as) who said: Amir al-Mu’minin (as) said: “Wear clothes (made) of cotton, for this was the clothing of the Holy Prophet (S) and it is our clothing (of choice).”</w:t>
      </w:r>
      <w:r>
        <w:rPr>
          <w:rStyle w:val="FootnoteAnchor"/>
        </w:rPr>
        <w:footnoteReference w:id="336"/>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From al-Saduq in al-Khisal: In his narration from ‘Ali (as) who said: “Wear cotton clothing for this was what the Noble Prophet (S) used to wear and he would never wear fur or wool unless there was a good reason (to do so).”</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Note: al-Saduq narrates this hadith in al-Khisal without mentioning the chain of narrators, as does al-Safwani in al-Ta’rif.</w:t>
      </w:r>
      <w:r>
        <w:rPr>
          <w:rStyle w:val="FootnoteAnchor"/>
        </w:rPr>
        <w:footnoteReference w:id="338"/>
      </w:r>
      <w:r>
        <w:rPr>
          <w:rFonts w:eastAsia="Times New Roman" w:cs="Times New Roman" w:ascii="Times New Roman" w:hAnsi="Times New Roman"/>
          <w:color w:val="111111"/>
          <w:sz w:val="28"/>
          <w:szCs w:val="28"/>
          <w:lang w:val="en-US"/>
        </w:rPr>
        <w:t>We have seen in section two (on his relationship with the people) that the Prophet (S) would sometimes wear woolen garments but this hadith clarifies that he would have done so with good reason (so there is no contradiction).</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al-Manaqib: The Holy Prophet (S) had a belt made of tanned hide which had three silver rings and its buckle and edge was also made of silver. He</w:t>
      </w:r>
    </w:p>
    <w:p>
      <w:pPr>
        <w:pStyle w:val="BookText"/>
        <w:bidi w:val="0"/>
        <w:rPr/>
      </w:pPr>
      <w:r>
        <w:rPr>
          <w:rFonts w:eastAsia="Times New Roman" w:cs="Times New Roman" w:ascii="Times New Roman" w:hAnsi="Times New Roman"/>
          <w:color w:val="111111"/>
          <w:sz w:val="28"/>
          <w:szCs w:val="28"/>
          <w:lang w:val="en-US"/>
        </w:rPr>
        <w:t>also had a drinking cup that had been decorated with three silver decorations.</w:t>
      </w:r>
      <w:r>
        <w:rPr>
          <w:rStyle w:val="FootnoteAnchor"/>
        </w:rPr>
        <w:footnoteReference w:id="339"/>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In al-Ja’fariyat: In his narration from Ja’far ibn Muhammad, from his fathers from ‘Ali (as): The sheath of the Noble Prophet’s (S) sword was (made) from silver and its handle was of silver and in-between was a ring made of silver.</w:t>
      </w:r>
      <w:r>
        <w:rPr>
          <w:rStyle w:val="FootnoteAnchor"/>
        </w:rPr>
        <w:footnoteReference w:id="340"/>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In al-Faqih: In his narration from Isma’il ibn Muslim from al-Sadiq from his father (as) who said: The Holy Prophet (S) had a short staff which had an iron tip at its lower end. He would use it as a walking stick and lean on it. On the two ‘eid days he would come out with it and would keep it in front of him when he prayed.</w:t>
      </w:r>
      <w:r>
        <w:rPr>
          <w:rStyle w:val="FootnoteAnchor"/>
        </w:rPr>
        <w:footnoteReference w:id="341"/>
      </w:r>
    </w:p>
    <w:p>
      <w:pPr>
        <w:pStyle w:val="BookText"/>
        <w:bidi w:val="0"/>
        <w:jc w:val="both"/>
        <w:rPr/>
      </w:pPr>
      <w:r>
        <w:rPr>
          <w:rFonts w:eastAsia="Times New Roman" w:cs="Times New Roman" w:ascii="Times New Roman" w:hAnsi="Times New Roman"/>
          <w:color w:val="111111"/>
          <w:sz w:val="28"/>
          <w:szCs w:val="28"/>
          <w:lang w:val="en-US"/>
        </w:rPr>
        <w:t>Note: This has also been mentioned in al-Ja’fariyat.</w:t>
      </w:r>
      <w:r>
        <w:rPr>
          <w:rStyle w:val="FootnoteAnchor"/>
        </w:rPr>
        <w:footnoteReference w:id="342"/>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In al-Makarim: Narrated from Hashim ibn Salim from Abi ‘Abdillah (as) who said: The ring of the Holy Prophet (S) was (made) of silver.</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Note: This hadith also has another chain of narrators and has been mentioned in Qurb al-Isnad.</w:t>
      </w:r>
      <w:r>
        <w:rPr>
          <w:rStyle w:val="FootnoteAnchor"/>
        </w:rPr>
        <w:footnoteReference w:id="343"/>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Also: Narrated from Abi Khadijah who said: The stone placed in the ring should be circular. This was how the Holy Prophet’s (S) ring was.</w:t>
      </w:r>
      <w:r>
        <w:rPr>
          <w:rStyle w:val="FootnoteAnchor"/>
        </w:rPr>
        <w:footnoteReference w:id="344"/>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Also: Narrated from ‘Abdillah ibn Sinan from Abi ‘Abdillah (as) who said: The inscription on the Prophet’s (S) ring read ‘Muhammad is the Apostle of Allah.’</w:t>
      </w:r>
      <w:r>
        <w:rPr>
          <w:rStyle w:val="FootnoteAnchor"/>
        </w:rPr>
        <w:footnoteReference w:id="345"/>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al-Saduq in al-Khisal: Narrated from ‘Abd al-Rahim ibn Abi al-Bilad from Abi ‘Abdillah (as) who said: The Holy Prophet (S) had two rings. On one was inscribed ‘There is no</w:t>
      </w:r>
      <w:bookmarkStart w:id="53" w:name="pg3638_22616"/>
    </w:p>
    <w:p>
      <w:pPr>
        <w:pStyle w:val="BookText"/>
        <w:bidi w:val="0"/>
        <w:rPr/>
      </w:pPr>
      <w:bookmarkEnd w:id="53"/>
      <w:r>
        <w:rPr>
          <w:rFonts w:eastAsia="Times New Roman" w:cs="Times New Roman" w:ascii="Times New Roman" w:hAnsi="Times New Roman"/>
          <w:color w:val="111111"/>
          <w:sz w:val="28"/>
          <w:szCs w:val="28"/>
          <w:lang w:val="en-US"/>
        </w:rPr>
        <w:t>god but Allah and Muhammad is the Apostle of Allah’ and on the other (was inscribed) ‘Allah has declared the truth.’</w:t>
      </w:r>
      <w:r>
        <w:rPr>
          <w:rStyle w:val="FootnoteAnchor"/>
        </w:rPr>
        <w:footnoteReference w:id="346"/>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In al-Kafi: Narrated from al-Husayn ibn Khalid from Abi al-Hasan al-Thani (as) - in a hadith - that the Holy Prophet (S), Amir al-Mu’minin, al-Hasan, al-Husayn and (all) the Imams (as) would wear (their) rings on the right hand.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Note: There are similar narrations in al-Kafi from different chains of narrators, with slight differences about the inscriptions on the ring. al-Saduq and others have also narrated this hadith. al-Kulayni has further narrated that ‘Ali, al-Hasan, al-Husayn and some other Imams (as) wore rings on the left hand.</w:t>
      </w:r>
      <w:r>
        <w:rPr>
          <w:rStyle w:val="FootnoteAnchor"/>
        </w:rPr>
        <w:footnoteReference w:id="347"/>
      </w:r>
      <w:r>
        <w:rPr>
          <w:rFonts w:eastAsia="Times New Roman" w:cs="Times New Roman" w:ascii="Times New Roman" w:hAnsi="Times New Roman"/>
          <w:color w:val="111111"/>
          <w:sz w:val="28"/>
          <w:szCs w:val="28"/>
          <w:lang w:val="en-US"/>
        </w:rPr>
        <w:t>There is no problem in concluding that they would wear rings on both hands, or that it would be worn on different hands at different times, but this has not been narrated about the Noble Prophet (S). However, al-Kulayni has narrated in al-Kafi: Narrating from ‘Ali ibn ‘Atiyya from Abi ‘Abdillah (as) who said: “The Holy Prophet (S) used to wear a ring only occasionally and later on he would take it off.”</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In al-Makarim: From al-Sadiq (as) from ‘Ali (as) who said: The prophets would wear their shirts before (wearing) their trousers.</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Note: This has also been narrated in al-Ja’fariyat.</w:t>
      </w:r>
      <w:r>
        <w:rPr>
          <w:rStyle w:val="FootnoteAnchor"/>
        </w:rPr>
        <w:footnoteReference w:id="349"/>
      </w:r>
    </w:p>
    <w:p>
      <w:pPr>
        <w:pStyle w:val="Heading3"/>
        <w:numPr>
          <w:ilvl w:val="2"/>
          <w:numId w:val="1"/>
        </w:numPr>
        <w:bidi w:val="0"/>
        <w:jc w:val="left"/>
        <w:rPr/>
      </w:pPr>
      <w:bookmarkStart w:id="54" w:name="__RefHeading___Toc178123_2281741623"/>
      <w:bookmarkStart w:id="55" w:name="_Toc20"/>
      <w:bookmarkEnd w:id="54"/>
      <w:r>
        <w:rPr/>
        <w:t>Addendum to this Chapter</w:t>
      </w:r>
      <w:bookmarkEnd w:id="55"/>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al-Makarim: From Ma’mar ibn Khallad from Abi al-Hasan al-Rid’a (as) – in the Holy Prophet’s (S) counsel to Abu Dharr he said: “O Abu Dharr! I wear coarse clothes, I sit on the ground, I lick my fingers (after eating), I ride</w:t>
      </w:r>
    </w:p>
    <w:p>
      <w:pPr>
        <w:pStyle w:val="BookText"/>
        <w:bidi w:val="0"/>
        <w:rPr/>
      </w:pPr>
      <w:r>
        <w:rPr>
          <w:rFonts w:eastAsia="Times New Roman" w:cs="Times New Roman" w:ascii="Times New Roman" w:hAnsi="Times New Roman"/>
          <w:color w:val="111111"/>
          <w:sz w:val="28"/>
          <w:szCs w:val="28"/>
          <w:lang w:val="en-US"/>
        </w:rPr>
        <w:t>on a donkey without a saddle and carry someone with me, so the one who dislikes my sunnah is not from me.”</w:t>
      </w:r>
      <w:r>
        <w:rPr>
          <w:rStyle w:val="FootnoteAnchor"/>
        </w:rPr>
        <w:footnoteReference w:id="350"/>
      </w:r>
    </w:p>
    <w:p>
      <w:pPr>
        <w:pStyle w:val="BookText"/>
        <w:bidi w:val="0"/>
        <w:jc w:val="both"/>
        <w:rPr/>
      </w:pPr>
      <w:r>
        <w:rPr>
          <w:rFonts w:eastAsia="Times New Roman" w:cs="Times New Roman" w:ascii="Times New Roman" w:hAnsi="Times New Roman"/>
          <w:color w:val="111111"/>
          <w:sz w:val="28"/>
          <w:szCs w:val="28"/>
          <w:lang w:val="en-US"/>
        </w:rPr>
        <w:t>Note: This has also been narrated by Shaykh Abu Faras in Majumu’at Warram.</w:t>
      </w:r>
      <w:r>
        <w:rPr>
          <w:rStyle w:val="FootnoteAnchor"/>
        </w:rPr>
        <w:footnoteReference w:id="35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Also: From Abi ‘Abdillah (as) who said: The Prophet (S) used to wear a striped white cap. When in battle, he (S) wore a cap with two edges.</w:t>
      </w:r>
      <w:r>
        <w:rPr>
          <w:rStyle w:val="FootnoteAnchor"/>
        </w:rPr>
        <w:footnoteReference w:id="35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al-Khisal: From Muhammad ibn Ahmad ibn Abi ‘Abdillah al-Barqi in his narration from Abi ‘Abdillah (as) who said: The Holy Prophet (S) used to dislike black except in three things: the turban, the shoes and the cloak.</w:t>
      </w:r>
      <w:r>
        <w:rPr>
          <w:rStyle w:val="FootnoteAnchor"/>
        </w:rPr>
        <w:footnoteReference w:id="353"/>
      </w:r>
    </w:p>
    <w:p>
      <w:pPr>
        <w:pStyle w:val="BookText"/>
        <w:bidi w:val="0"/>
        <w:jc w:val="both"/>
        <w:rPr/>
      </w:pPr>
      <w:r>
        <w:rPr>
          <w:rFonts w:eastAsia="Times New Roman" w:cs="Times New Roman" w:ascii="Times New Roman" w:hAnsi="Times New Roman"/>
          <w:color w:val="111111"/>
          <w:sz w:val="28"/>
          <w:szCs w:val="28"/>
          <w:lang w:val="en-US"/>
        </w:rPr>
        <w:t>Note: This is also narrated by al-Kulayni in al-Kafi and al-Saduq in al-Faqih and al-’Ilal.</w:t>
      </w:r>
      <w:r>
        <w:rPr>
          <w:rStyle w:val="FootnoteAnchor"/>
        </w:rPr>
        <w:footnoteReference w:id="35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al-Makarim: From Abi Ja’far (as) who said: It is from the sunnah to wear the right shoe before the left one and to take off the left shoe before the right one.</w:t>
      </w:r>
      <w:r>
        <w:rPr>
          <w:rStyle w:val="FootnoteAnchor"/>
        </w:rPr>
        <w:footnoteReference w:id="355"/>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Also: From Abi ‘Abdillah (as) who said: Take off your shoes while eating, for this is more relaxing for your feet and it is a wonderful sunnah.</w:t>
      </w:r>
      <w:r>
        <w:rPr>
          <w:rStyle w:val="FootnoteAnchor"/>
        </w:rPr>
        <w:footnoteReference w:id="356"/>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Also: From Abi ‘Abdillah (as) who said: It is from the sunnah to wear black shoes and yellow sandals.</w:t>
      </w:r>
      <w:r>
        <w:rPr>
          <w:rStyle w:val="FootnoteAnchor"/>
        </w:rPr>
        <w:footnoteReference w:id="357"/>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Also: From Abi ‘Abdillah (as) who said: Linen is from the clothing of the prophets.</w:t>
      </w:r>
      <w:r>
        <w:rPr>
          <w:rStyle w:val="FootnoteAnchor"/>
        </w:rPr>
        <w:footnoteReference w:id="358"/>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 Da’aim al-Islam: From Abi ‘Abdillah from his fathers (as) from the Holy Prophet (S) that he would dislike red dye on clothes.</w:t>
      </w:r>
      <w:r>
        <w:rPr>
          <w:rStyle w:val="FootnoteAnchor"/>
        </w:rPr>
        <w:footnoteReference w:id="359"/>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al-Faqih: From Muhammad ibn Qays from Abi Ja’far Muhammad ibn ‘Ali al-Baqir (as) who said: He (S) had</w:t>
      </w:r>
    </w:p>
    <w:p>
      <w:pPr>
        <w:pStyle w:val="BookText"/>
        <w:bidi w:val="0"/>
        <w:rPr/>
      </w:pPr>
      <w:r>
        <w:rPr>
          <w:rFonts w:eastAsia="Times New Roman" w:cs="Times New Roman" w:ascii="Times New Roman" w:hAnsi="Times New Roman"/>
          <w:color w:val="111111"/>
          <w:sz w:val="28"/>
          <w:szCs w:val="28"/>
          <w:lang w:val="en-US"/>
        </w:rPr>
        <w:t>a tent called ‘al-Kinn’ (the shelter).</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In al-Manaqib: The Noble Prophet (S) would wear his reddish garment on Fridays and he would wear the turban ‘al-Sahab.’ When he entered Makkah on the day of the conquest, he had worn a black turban. He had a box in which he would keep an ivory comb, a container of kohl, a pair of scissors and a siwak  ... and he passed away in a coarse Yemeni waist wrap and a cloak called ‘al-Malbadah.’</w:t>
      </w:r>
    </w:p>
    <w:p>
      <w:pPr>
        <w:pStyle w:val="BookText"/>
        <w:bidi w:val="0"/>
        <w:jc w:val="both"/>
        <w:rPr/>
      </w:pPr>
      <w:r>
        <w:rPr>
          <w:rFonts w:eastAsia="Times New Roman" w:cs="Times New Roman" w:ascii="Times New Roman" w:hAnsi="Times New Roman"/>
          <w:color w:val="111111"/>
          <w:sz w:val="28"/>
          <w:szCs w:val="28"/>
          <w:lang w:val="en-US"/>
        </w:rPr>
        <w:t>He had a bed that was given to him by Asad ibn Zurarah. His pulpit had three steps and was made from (wood of) the tamarisk, by a carpenter called Maymun. His masjid had no minarets and Bilal used to recite the adhan while standing on the ground.</w:t>
      </w:r>
      <w:r>
        <w:rPr>
          <w:rStyle w:val="FootnoteAnchor"/>
        </w:rPr>
        <w:footnoteReference w:id="361"/>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In al-Kafi: From Ibn al-Qaddah from Abi ‘Abdillah (as): The Holy Prophet (S) had a dyed garment which he (always) wore while at home until it (the dye of the garment) affected his body.</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Also: From Abi Ja’far (as) who said: “We would wear yellowish-red dyed garments at home.”</w:t>
      </w:r>
      <w:r>
        <w:rPr>
          <w:rStyle w:val="FootnoteAnchor"/>
        </w:rPr>
        <w:footnoteReference w:id="363"/>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In al-Bihar: From Risalat al-Jumu’ah of Shahid al-Thani: The Holy Prophet (S) had special clothes which he wore on the two ‘eids and on Fridays, aside from his other regular clothes.</w:t>
      </w:r>
      <w:r>
        <w:rPr>
          <w:rStyle w:val="FootnoteAnchor"/>
        </w:rPr>
        <w:footnoteReference w:id="364"/>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Also: The Prophet (S) had a green Yemeni garment in which he would sleep.</w:t>
      </w:r>
      <w:r>
        <w:rPr>
          <w:rStyle w:val="FootnoteAnchor"/>
        </w:rPr>
        <w:footnoteReference w:id="365"/>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al-Bihar from al-Kafi: In his narration from Abi ‘Abdillah (as) who said: The Holy Prophet (S) had two Yemeni cloths which he would wear as Ihram</w:t>
      </w:r>
      <w:bookmarkStart w:id="56" w:name="pg3638_22619"/>
    </w:p>
    <w:p>
      <w:pPr>
        <w:pStyle w:val="BookText"/>
        <w:bidi w:val="0"/>
        <w:rPr/>
      </w:pPr>
      <w:bookmarkEnd w:id="56"/>
      <w:r>
        <w:rPr>
          <w:rFonts w:eastAsia="Times New Roman" w:cs="Times New Roman" w:ascii="Times New Roman" w:hAnsi="Times New Roman"/>
          <w:color w:val="111111"/>
          <w:sz w:val="28"/>
          <w:szCs w:val="28"/>
          <w:lang w:val="en-US"/>
        </w:rPr>
        <w:t>and these were also used as his shroud.</w:t>
      </w:r>
      <w:r>
        <w:rPr>
          <w:rStyle w:val="FootnoteAnchor"/>
        </w:rPr>
        <w:footnoteReference w:id="366"/>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Also: When the Holy Prophet (S) led a delegation, he would wear his best clothes and he would tell his companions to do the same.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2"/>
        <w:numPr>
          <w:ilvl w:val="1"/>
          <w:numId w:val="1"/>
        </w:numPr>
        <w:bidi w:val="0"/>
        <w:jc w:val="left"/>
        <w:rPr/>
      </w:pPr>
      <w:bookmarkStart w:id="57" w:name="__RefHeading___Toc178125_2281741623"/>
      <w:bookmarkStart w:id="58" w:name="_Toc21"/>
      <w:bookmarkEnd w:id="57"/>
      <w:r>
        <w:rPr/>
        <w:t>Chapter 6: His Sunnah in the dwellings</w:t>
      </w:r>
      <w:bookmarkEnd w:id="58"/>
    </w:p>
    <w:p>
      <w:pPr>
        <w:pStyle w:val="Heading3"/>
        <w:numPr>
          <w:ilvl w:val="2"/>
          <w:numId w:val="1"/>
        </w:numPr>
        <w:bidi w:val="0"/>
        <w:jc w:val="left"/>
        <w:rPr/>
      </w:pPr>
      <w:bookmarkStart w:id="59" w:name="__RefHeading___Toc178127_2281741623"/>
      <w:bookmarkStart w:id="60" w:name="_Toc22"/>
      <w:bookmarkEnd w:id="59"/>
      <w:r>
        <w:rPr/>
        <w:t>point</w:t>
      </w:r>
      <w:bookmarkEnd w:id="6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From Ibn Fahd in Kitab al-Tahsin: The Holy Prophet (S) passed away from this world without laying brick upon brick.</w:t>
      </w:r>
      <w:r>
        <w:rPr>
          <w:rStyle w:val="FootnoteAnchor"/>
        </w:rPr>
        <w:footnoteReference w:id="36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Lubb al-Lubab: The Noble Prophet (S) said: Masjids are the gathering places of the prophets (as).</w:t>
      </w:r>
      <w:r>
        <w:rPr>
          <w:rStyle w:val="FootnoteAnchor"/>
        </w:rPr>
        <w:footnoteReference w:id="36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al-Kafi: Narrated from al-Sakuni from Abi ‘Abdillah (as) who said: If the Holy Prophet (S) wanted to come out from his home in the summer, he would leave on a Thursday and when he intended to enter in the winter, he would do so on a Friday.</w:t>
      </w:r>
      <w:r>
        <w:rPr>
          <w:rStyle w:val="FootnoteAnchor"/>
        </w:rPr>
        <w:footnoteReference w:id="369"/>
      </w:r>
    </w:p>
    <w:p>
      <w:pPr>
        <w:pStyle w:val="BookText"/>
        <w:bidi w:val="0"/>
        <w:jc w:val="both"/>
        <w:rPr/>
      </w:pPr>
      <w:r>
        <w:rPr>
          <w:rFonts w:eastAsia="Times New Roman" w:cs="Times New Roman" w:ascii="Times New Roman" w:hAnsi="Times New Roman"/>
          <w:color w:val="111111"/>
          <w:sz w:val="28"/>
          <w:szCs w:val="28"/>
          <w:lang w:val="en-US"/>
        </w:rPr>
        <w:t>Note: A similar narration has been mentioned in al-Khisal.</w:t>
      </w:r>
      <w:r>
        <w:rPr>
          <w:rStyle w:val="FootnoteAnchor"/>
        </w:rPr>
        <w:footnoteReference w:id="37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the book al-’Adad al-Qawiyyah of Shaykh ‘Ali ibn al-Hasan ibn al-Mutahhar (brother of the ‘Allamah): From Khadijah - may Allah be pleased with her – who said: When the Prophet (S) entered the house, he would ask for a basin and perform ablution for prayer. Then he would pray a short two-rak’ah prayer after which he would go to bed.</w:t>
      </w:r>
      <w:r>
        <w:rPr>
          <w:rStyle w:val="FootnoteAnchor"/>
        </w:rPr>
        <w:footnoteReference w:id="371"/>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al-Kafi: Narrated from ‘Abbad ibn Suhaib who said: I heard Aba ‘Abdillah (as) saying: The Holy Prophet (S) would never ambush his enemy at night ever.</w:t>
      </w:r>
      <w:r>
        <w:rPr>
          <w:rStyle w:val="FootnoteAnchor"/>
        </w:rPr>
        <w:footnoteReference w:id="372"/>
      </w:r>
    </w:p>
    <w:p>
      <w:pPr>
        <w:pStyle w:val="Heading3"/>
        <w:numPr>
          <w:ilvl w:val="2"/>
          <w:numId w:val="1"/>
        </w:numPr>
        <w:bidi w:val="0"/>
        <w:jc w:val="left"/>
        <w:rPr/>
      </w:pPr>
      <w:bookmarkStart w:id="61" w:name="__RefHeading___Toc178129_2281741623"/>
      <w:bookmarkStart w:id="62" w:name="_Toc23"/>
      <w:bookmarkEnd w:id="61"/>
      <w:r>
        <w:rPr/>
        <w:t>Addendum to this Chapter</w:t>
      </w:r>
      <w:bookmarkEnd w:id="62"/>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al-Makarim: From Anas who said: The Holy Prophet (S) said: “The white rooster is my friend, and its enemy is the enemy of Allah. It safeguards its owner and (those in) seven (neighboring)</w:t>
      </w:r>
    </w:p>
    <w:p>
      <w:pPr>
        <w:pStyle w:val="BookText"/>
        <w:bidi w:val="0"/>
        <w:rPr/>
      </w:pPr>
      <w:r>
        <w:rPr>
          <w:rFonts w:eastAsia="Times New Roman" w:cs="Times New Roman" w:ascii="Times New Roman" w:hAnsi="Times New Roman"/>
          <w:color w:val="111111"/>
          <w:sz w:val="28"/>
          <w:szCs w:val="28"/>
          <w:lang w:val="en-US"/>
        </w:rPr>
        <w:t>houses”. The Prophet (S) used to keep it with him in his house.</w:t>
      </w:r>
      <w:r>
        <w:rPr>
          <w:rStyle w:val="FootnoteAnchor"/>
        </w:rPr>
        <w:footnoteReference w:id="37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al-Khisal: From Muhammad ibn ‘Isa al-Yaqtini who said: al-Rid’a (as) said: “The white rooster has five qualities from the qualities of the prophets (as): A knowledge of the prayer times, honor, generosity, courage and increased intimate relations.”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Note: It is also narrated in al-’Uyun.</w:t>
      </w:r>
      <w:r>
        <w:rPr>
          <w:rStyle w:val="FootnoteAnchor"/>
        </w:rPr>
        <w:footnoteReference w:id="37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al-Makarim: From Abi ‘Abdillah (as) who said: All the prophets had pigeons in their houses, because the foolish jinn play around with the children of the house but when there are pigeons in the house, they play with the pigeons and leave the people alone.</w:t>
      </w:r>
      <w:r>
        <w:rPr>
          <w:rStyle w:val="FootnoteAnchor"/>
        </w:rPr>
        <w:footnoteReference w:id="37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al-Kafi: From Aban from someone from Abi ‘Abdillah (as) who said: The Holy Prophet (S) had a pair of red pigeons in his house.</w:t>
      </w:r>
      <w:r>
        <w:rPr>
          <w:rStyle w:val="FootnoteAnchor"/>
        </w:rPr>
        <w:footnoteReference w:id="376"/>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Also: From Talha ibn Zayd from Abi ‘Abdillah (as) who said: The Noble Prophet (S) would dislike entering a dark house except with a lamp.</w:t>
      </w:r>
      <w:r>
        <w:rPr>
          <w:rStyle w:val="FootnoteAnchor"/>
        </w:rPr>
        <w:footnoteReference w:id="377"/>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Also: From ‘Abdillah ibn Sinan from Abi ‘Abdillah (as) who said: The Holy Prophet (S) would prefer that in winter, when he entered or came out of (his home), it should be on a Thursday night.</w:t>
      </w:r>
      <w:r>
        <w:rPr>
          <w:rStyle w:val="FootnoteAnchor"/>
        </w:rPr>
        <w:footnoteReference w:id="378"/>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 al-Da’aim: From ‘Ali (as) who said: It is from the sunnah (that) when you enter the masjid, you should sit facing the Qiblah.</w:t>
      </w:r>
      <w:r>
        <w:rPr>
          <w:rStyle w:val="FootnoteAnchor"/>
        </w:rPr>
        <w:footnoteReference w:id="379"/>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 al-Tahdhib: In his narration from Jarrah al-Mada’ini from Abi ‘Abdillah (as) who said: “Do not paint (pictures) on the roofs of your houses for the Holy Prophet (S) disliked this.”</w:t>
      </w:r>
      <w:r>
        <w:rPr>
          <w:rStyle w:val="FootnoteAnchor"/>
        </w:rPr>
        <w:footnoteReference w:id="380"/>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Muhib al-Din al-Tabari has narrated: The</w:t>
      </w:r>
      <w:bookmarkStart w:id="63" w:name="pg3638_22621"/>
    </w:p>
    <w:p>
      <w:pPr>
        <w:pStyle w:val="BookText"/>
        <w:bidi w:val="0"/>
        <w:rPr/>
      </w:pPr>
      <w:bookmarkEnd w:id="63"/>
      <w:r>
        <w:rPr>
          <w:rFonts w:eastAsia="Times New Roman" w:cs="Times New Roman" w:ascii="Times New Roman" w:hAnsi="Times New Roman"/>
          <w:color w:val="111111"/>
          <w:sz w:val="28"/>
          <w:szCs w:val="28"/>
          <w:lang w:val="en-US"/>
        </w:rPr>
        <w:t>Holy Prophet (S) owned a white rooster and the companions used to travel with roosters in order to know the times of salah.</w:t>
      </w:r>
      <w:r>
        <w:rPr>
          <w:rStyle w:val="FootnoteAnchor"/>
        </w:rPr>
        <w:footnoteReference w:id="381"/>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Prophet (S) had it (i.e. a rooster) at home and at the masjid.</w:t>
      </w:r>
      <w:r>
        <w:rPr>
          <w:rStyle w:val="FootnoteAnchor"/>
        </w:rPr>
        <w:footnoteReference w:id="382"/>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Noble Prophet (S) used to like looking at citron trees and red pigeons.</w:t>
      </w:r>
      <w:r>
        <w:rPr>
          <w:rStyle w:val="FootnoteAnchor"/>
        </w:rPr>
        <w:footnoteReference w:id="383"/>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From ‘Aishah: The Holy Prophet (S) liked admiring greenery and red pigeons.</w:t>
      </w:r>
      <w:r>
        <w:rPr>
          <w:rStyle w:val="FootnoteAnchor"/>
        </w:rPr>
        <w:footnoteReference w:id="384"/>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Holy Prophet (S) used to visit some of the houses of a tribe from the Ansar but he would not visit others, so they spoke to him about this and he said: “It is because you have dogs in your houses.”</w:t>
      </w:r>
      <w:r>
        <w:rPr>
          <w:rStyle w:val="FootnoteAnchor"/>
        </w:rPr>
        <w:footnoteReference w:id="385"/>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In al-Kafi: In his narration from ‘Abdullah ibn al-Mughirah, from someone who said: When the Holy Prophet (S) entered a house, he would sit at the nearest (available) seat.</w:t>
      </w:r>
      <w:r>
        <w:rPr>
          <w:rStyle w:val="FootnoteAnchor"/>
        </w:rPr>
        <w:footnoteReference w:id="386"/>
      </w:r>
    </w:p>
    <w:p>
      <w:pPr>
        <w:pStyle w:val="BookText"/>
        <w:bidi w:val="0"/>
        <w:jc w:val="both"/>
        <w:rPr/>
      </w:pPr>
      <w:r>
        <w:rPr>
          <w:rFonts w:eastAsia="Times New Roman" w:cs="Times New Roman" w:ascii="Times New Roman" w:hAnsi="Times New Roman"/>
          <w:color w:val="111111"/>
          <w:sz w:val="28"/>
          <w:szCs w:val="28"/>
          <w:lang w:val="en-US"/>
        </w:rPr>
        <w:t>The ‘Allamah said: This has been narrated by the grandson of al-Tabari in al-Mishkat quoting from al-Mahasin and others.</w:t>
      </w:r>
      <w:r>
        <w:rPr>
          <w:rStyle w:val="FootnoteAnchor"/>
        </w:rPr>
        <w:footnoteReference w:id="387"/>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When the Holy Prophet (S) woke up from his sleep, he would praise Allah.</w:t>
      </w:r>
      <w:r>
        <w:rPr>
          <w:rStyle w:val="FootnoteAnchor"/>
        </w:rPr>
        <w:footnoteReference w:id="388"/>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From Fadhlah ibn ‘Abid aba Barzah al-Aslami: The Holy Prophet (S) disliked sleeping before the ‘Isha prayer and talking (to the people) after it.</w:t>
      </w:r>
      <w:r>
        <w:rPr>
          <w:rStyle w:val="FootnoteAnchor"/>
        </w:rPr>
        <w:footnoteReference w:id="389"/>
      </w:r>
    </w:p>
    <w:p>
      <w:pPr>
        <w:pStyle w:val="Heading2"/>
        <w:numPr>
          <w:ilvl w:val="1"/>
          <w:numId w:val="1"/>
        </w:numPr>
        <w:bidi w:val="0"/>
        <w:jc w:val="left"/>
        <w:rPr/>
      </w:pPr>
      <w:bookmarkStart w:id="64" w:name="__RefHeading___Toc178131_2281741623"/>
      <w:bookmarkStart w:id="65" w:name="_Toc24"/>
      <w:bookmarkEnd w:id="64"/>
      <w:r>
        <w:rPr/>
        <w:t>Chapter 7: On the Adab of sleeping and the bedside</w:t>
      </w:r>
      <w:bookmarkEnd w:id="65"/>
    </w:p>
    <w:p>
      <w:pPr>
        <w:pStyle w:val="Heading3"/>
        <w:numPr>
          <w:ilvl w:val="2"/>
          <w:numId w:val="1"/>
        </w:numPr>
        <w:bidi w:val="0"/>
        <w:jc w:val="left"/>
        <w:rPr/>
      </w:pPr>
      <w:bookmarkStart w:id="66" w:name="__RefHeading___Toc178133_2281741623"/>
      <w:bookmarkStart w:id="67" w:name="_Toc25"/>
      <w:bookmarkEnd w:id="66"/>
      <w:r>
        <w:rPr/>
        <w:t>point</w:t>
      </w:r>
      <w:bookmarkEnd w:id="67"/>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al-Makarim: The bedding of the Holy Prophet (S) was a cloak and his pillow was made of skin stuffed with palm fiber. One night his cloak was folded in two and when he woke up, he said: “The bedding has prevented me from reciting my (night) prayer.” So he ordered that a single layer be placed for</w:t>
      </w:r>
      <w:bookmarkStart w:id="68" w:name="pg3638_22622"/>
    </w:p>
    <w:p>
      <w:pPr>
        <w:pStyle w:val="BookText"/>
        <w:bidi w:val="0"/>
        <w:rPr/>
      </w:pPr>
      <w:bookmarkEnd w:id="68"/>
      <w:r>
        <w:rPr>
          <w:rFonts w:eastAsia="Times New Roman" w:cs="Times New Roman" w:ascii="Times New Roman" w:hAnsi="Times New Roman"/>
          <w:color w:val="111111"/>
          <w:sz w:val="28"/>
          <w:szCs w:val="28"/>
          <w:lang w:val="en-US"/>
        </w:rPr>
        <w:t>him. He had a cushion made from skin and stuffed with palm fiber, and he had a cloak that would be folded in two and used by him as bedding when he was out of his home.</w:t>
      </w:r>
      <w:r>
        <w:rPr>
          <w:rStyle w:val="FootnoteAnchor"/>
        </w:rPr>
        <w:footnoteReference w:id="39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Also: He (S) used to sleep on a mat with nothing else underneath it.</w:t>
      </w:r>
      <w:r>
        <w:rPr>
          <w:rStyle w:val="FootnoteAnchor"/>
        </w:rPr>
        <w:footnoteReference w:id="39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Also: From Abi Ja’far (as) who said: The Holy Prophet (S) never woke up from his sleep but that he would immediately fall in prostration to Allah.</w:t>
      </w:r>
      <w:r>
        <w:rPr>
          <w:rStyle w:val="FootnoteAnchor"/>
        </w:rPr>
        <w:footnoteReference w:id="392"/>
      </w:r>
    </w:p>
    <w:p>
      <w:pPr>
        <w:pStyle w:val="Heading3"/>
        <w:numPr>
          <w:ilvl w:val="2"/>
          <w:numId w:val="1"/>
        </w:numPr>
        <w:bidi w:val="0"/>
        <w:jc w:val="left"/>
        <w:rPr/>
      </w:pPr>
      <w:bookmarkStart w:id="69" w:name="__RefHeading___Toc178135_2281741623"/>
      <w:bookmarkStart w:id="70" w:name="_Toc26"/>
      <w:bookmarkEnd w:id="69"/>
      <w:r>
        <w:rPr/>
        <w:t>Addendum to this Chapter</w:t>
      </w:r>
      <w:bookmarkEnd w:id="7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al-Khisal: From Abi al-Qasim ‘Abdullah ibn Ahmad ibn ‘Amir al-Ta’i, from his father, from al-Rid’a, from his fathers from ‘Ali ibn Abi Talib (as) who said: The prophets (as) sleep lying on their backs.</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Note: The longer version of this hadith is narrated in al-’Uyun and al-Faqih.</w:t>
      </w:r>
      <w:r>
        <w:rPr>
          <w:rStyle w:val="FootnoteAnchor"/>
        </w:rPr>
        <w:footnoteReference w:id="39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Majmu’at Warram: It is said that the Noble Prophet (S) had nine wives and between them, they shared a single bedspread that was dyed either with ‘wurs’</w:t>
      </w:r>
      <w:r>
        <w:rPr>
          <w:rStyle w:val="FootnoteAnchor"/>
        </w:rPr>
        <w:footnoteReference w:id="394"/>
      </w:r>
      <w:r>
        <w:rPr>
          <w:rFonts w:eastAsia="Times New Roman" w:cs="Times New Roman" w:ascii="Times New Roman" w:hAnsi="Times New Roman"/>
          <w:color w:val="111111"/>
          <w:sz w:val="28"/>
          <w:szCs w:val="28"/>
          <w:lang w:val="en-US"/>
        </w:rPr>
        <w:t>or with saffron. When it was the night of one wife, they would send this bedspread to her and some water would be sprinkled on it so that it would emit a fragrance.</w:t>
      </w:r>
      <w:r>
        <w:rPr>
          <w:rStyle w:val="FootnoteAnchor"/>
        </w:rPr>
        <w:footnoteReference w:id="39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al-Khisal: From Muhammad ibn Muslim, from Abi ‘Abdillah, from Abi Ja’far, from his fathers from ‘Ali (as) who said: “Staying awake in the (last part of the) night is healthy for the body, pleasing to the Lord Almighty, a means of Divine Mercy and adherence to the akhlaq of the prophets (as).</w:t>
      </w:r>
      <w:r>
        <w:rPr>
          <w:rStyle w:val="FootnoteAnchor"/>
        </w:rPr>
        <w:footnoteReference w:id="39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This has also been narrated by Ibn Shu’bah in Tuhf al-’Uqul</w:t>
      </w:r>
    </w:p>
    <w:p>
      <w:pPr>
        <w:pStyle w:val="BookText"/>
        <w:bidi w:val="0"/>
        <w:rPr/>
      </w:pPr>
      <w:r>
        <w:rPr>
          <w:rFonts w:eastAsia="Times New Roman" w:cs="Times New Roman" w:ascii="Times New Roman" w:hAnsi="Times New Roman"/>
          <w:color w:val="111111"/>
          <w:sz w:val="28"/>
          <w:szCs w:val="28"/>
          <w:lang w:val="en-US"/>
        </w:rPr>
        <w:t>and al-Barqi in al-Mahasin from Abi Basir from Abi ‘Abdillah (as).</w:t>
      </w:r>
      <w:r>
        <w:rPr>
          <w:rStyle w:val="FootnoteAnchor"/>
        </w:rPr>
        <w:footnoteReference w:id="39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al-Kafi: In his narration from Ibn al-Qaddah from Abi ‘Abdillah (as) who said: When the Holy Prophet (S) went to bed he would say:</w:t>
      </w:r>
    </w:p>
    <w:p>
      <w:pPr>
        <w:pStyle w:val="BookText"/>
        <w:bidi w:val="0"/>
        <w:jc w:val="both"/>
        <w:rPr/>
      </w:pPr>
      <w:r>
        <w:rPr>
          <w:rFonts w:ascii="Amiri" w:hAnsi="Amiri" w:eastAsia="Amiri" w:cs="Amiri"/>
          <w:color w:val="111111"/>
          <w:sz w:val="28"/>
          <w:sz w:val="28"/>
          <w:szCs w:val="28"/>
          <w:rtl w:val="true"/>
          <w:lang w:bidi="ar-SA"/>
        </w:rPr>
        <w:t>أَللٌّهُمَّ بِسْمِکَ أَحْـیَا وَ بِسْمِکَ أَمُوتُ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By Your name do I live and by Your name do I die.”</w:t>
      </w:r>
    </w:p>
    <w:p>
      <w:pPr>
        <w:pStyle w:val="BookText"/>
        <w:bidi w:val="0"/>
        <w:jc w:val="both"/>
        <w:rPr/>
      </w:pPr>
      <w:r>
        <w:rPr>
          <w:rFonts w:eastAsia="Times New Roman" w:cs="Times New Roman" w:ascii="Times New Roman" w:hAnsi="Times New Roman"/>
          <w:color w:val="111111"/>
          <w:sz w:val="28"/>
          <w:szCs w:val="28"/>
          <w:lang w:val="en-US"/>
        </w:rPr>
        <w:t>and when he awoke he would say:</w:t>
      </w:r>
    </w:p>
    <w:p>
      <w:pPr>
        <w:pStyle w:val="BookText"/>
        <w:bidi w:val="0"/>
        <w:jc w:val="both"/>
        <w:rPr/>
      </w:pPr>
      <w:r>
        <w:rPr>
          <w:rFonts w:ascii="Amiri" w:hAnsi="Amiri" w:eastAsia="Amiri" w:cs="Amiri"/>
          <w:color w:val="111111"/>
          <w:sz w:val="28"/>
          <w:sz w:val="28"/>
          <w:szCs w:val="28"/>
          <w:rtl w:val="true"/>
          <w:lang w:bidi="ar-SA"/>
        </w:rPr>
        <w:t>أَلْحَمْدُ لِلٌّهِ الَّذِی أَحْـیَانِی بَعْدَ مَا أَمَاتَـنِی وَ إِلَیْهِ النُّشُورِ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be to Allah who gave me life after causing me to die, and to Him is the return.”</w:t>
      </w:r>
      <w:r>
        <w:rPr>
          <w:rStyle w:val="FootnoteAnchor"/>
        </w:rPr>
        <w:footnoteReference w:id="398"/>
      </w:r>
    </w:p>
    <w:p>
      <w:pPr>
        <w:pStyle w:val="BookText"/>
        <w:bidi w:val="0"/>
        <w:jc w:val="both"/>
        <w:rPr/>
      </w:pPr>
      <w:r>
        <w:rPr>
          <w:rFonts w:eastAsia="Times New Roman" w:cs="Times New Roman" w:ascii="Times New Roman" w:hAnsi="Times New Roman"/>
          <w:color w:val="111111"/>
          <w:sz w:val="28"/>
          <w:szCs w:val="28"/>
          <w:lang w:val="en-US"/>
        </w:rPr>
        <w:t>Note: This is also narrated by al-Saduq in al-Faqih and al-Tabarsi in al-Makarim.</w:t>
      </w:r>
      <w:r>
        <w:rPr>
          <w:rStyle w:val="FootnoteAnchor"/>
        </w:rPr>
        <w:footnoteReference w:id="399"/>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al-Kafi: In his narration from Muhammad ibn Marwan who said: Abu ‘Abdillah (as) said: “Should I not tell you what the Holy Prophet (S) used to say when retiring to bed?” I said: “Yes.” He said: “He (S) would recite Ayat al-Kursi</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and then he would say:</w:t>
      </w:r>
    </w:p>
    <w:p>
      <w:pPr>
        <w:pStyle w:val="BookText"/>
        <w:bidi w:val="0"/>
        <w:jc w:val="both"/>
        <w:rPr/>
      </w:pP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 کَفَرْتُ بِاطَّاغُوتِ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احْفَظْنِی فِی مَنَامِی وَ فِی یَقْظَتِی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I believe in Allah and disbelieve in the false gods. O Allah protect me in my sleep and when I am awake.”</w:t>
      </w:r>
      <w:r>
        <w:rPr>
          <w:rStyle w:val="FootnoteAnchor"/>
        </w:rPr>
        <w:footnoteReference w:id="400"/>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al-Makarim: He (S) would frequently rest on a cushion made of skin stuffed with palm fiber and would also sit leaning on it.</w:t>
      </w:r>
      <w:r>
        <w:rPr>
          <w:rStyle w:val="FootnoteAnchor"/>
        </w:rPr>
        <w:footnoteReference w:id="401"/>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Also: If the Noble Prophet (S) saw something scary in his sleep he would (remember Allah and) say:</w:t>
      </w:r>
    </w:p>
    <w:p>
      <w:pPr>
        <w:pStyle w:val="BookText"/>
        <w:bidi w:val="0"/>
        <w:jc w:val="both"/>
        <w:rPr/>
      </w:pPr>
      <w:r>
        <w:rPr>
          <w:rFonts w:ascii="Amiri" w:hAnsi="Amiri" w:eastAsia="Amiri" w:cs="Amiri"/>
          <w:color w:val="111111"/>
          <w:sz w:val="28"/>
          <w:sz w:val="28"/>
          <w:szCs w:val="28"/>
          <w:rtl w:val="true"/>
          <w:lang w:bidi="ar-SA"/>
        </w:rPr>
        <w:t>هُوَ اللٌّهُ الَّذِی لاَ شَرِیکَ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Allah – the one who has no partner”.</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he stood for prayer he</w:t>
      </w:r>
    </w:p>
    <w:p>
      <w:pPr>
        <w:pStyle w:val="BookText"/>
        <w:bidi w:val="0"/>
        <w:rPr/>
      </w:pPr>
      <w:r>
        <w:rPr>
          <w:rFonts w:eastAsia="Times New Roman" w:cs="Times New Roman" w:ascii="Times New Roman" w:hAnsi="Times New Roman"/>
          <w:color w:val="111111"/>
          <w:sz w:val="28"/>
          <w:szCs w:val="28"/>
          <w:lang w:val="en-US"/>
        </w:rPr>
        <w:t>would say:</w:t>
      </w:r>
    </w:p>
    <w:p>
      <w:pPr>
        <w:pStyle w:val="BookText"/>
        <w:bidi w:val="0"/>
        <w:jc w:val="both"/>
        <w:rPr/>
      </w:pPr>
      <w:r>
        <w:rPr>
          <w:rFonts w:ascii="Amiri" w:hAnsi="Amiri" w:eastAsia="Amiri" w:cs="Amiri"/>
          <w:color w:val="111111"/>
          <w:sz w:val="28"/>
          <w:sz w:val="28"/>
          <w:szCs w:val="28"/>
          <w:rtl w:val="true"/>
          <w:lang w:bidi="ar-SA"/>
        </w:rPr>
        <w:t>أَلْحَمْدُ لِلٌّهِ نُورُ السَّمٌوَاتِ وَ الأَرْضِ وَ الْحَمْدُ لِلٌّهِ قَـیُّومُ السَّمٌوَاتِ وَ الأَرْضِ وَ الْحَمْدُ لِلٌّهِ رَبُّ السَّمٌوَاتِ وَ الأَرْضِ وَ مَنْ فِیهِنَّ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الْحَقُّ وَ قَوْلُکَ الْحَقُّ وَلِقَائُکَ الْحَقُّ وَ الْجَنَّةُ حَقٌّ وَ النَّارُ حَقٌّ وَ السَّاعَةُ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لَکَ أَسْلَمْتُ وَبِکَ آمَنْتُ وَ عَلَیْکَ تَوَکَّلْتُ وَ إِلَیْکَ أُنِیبُ وَ بِکَ خَاصَمْتُ وَ إِلَیْکَ حَاکَمْتُ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 لِی مَا قَدَّمْتُ وَ مَا أَخَّرْتُ وَ مَا أَسْرَرْتُ وَ مَا أَعْلَنْتُ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إِلٌهِی لاَ إِلٌهَ إِلاَّ أَنْتَ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is due to Allah, the Light of the heavens and the earth and the Sustainer of the heavens and the earth. All praise is for Allah, the Lord of the heavens and the earth and all therein. You are the Truth and Your words are true, the return to You is true, Paradise is true, Hell is true and the Appointed Time is true. O Allah! To You have I submitted and in You do I believe. In You do I put my trust and to You do I turn. With Your strength do I fight my enemies and from You do I seek justice. Please forgive my sins, of past and present, those I have done in hiding and those done openly. You are my God - there is no god but You - then he would brush his teeth before performing ablution.”</w:t>
      </w:r>
      <w:r>
        <w:rPr>
          <w:rStyle w:val="FootnoteAnchor"/>
        </w:rPr>
        <w:footnoteReference w:id="402"/>
      </w:r>
    </w:p>
    <w:p>
      <w:pPr>
        <w:pStyle w:val="BookText"/>
        <w:bidi w:val="0"/>
        <w:jc w:val="both"/>
        <w:rPr/>
      </w:pPr>
      <w:r>
        <w:rPr>
          <w:rFonts w:eastAsia="Times New Roman" w:cs="Times New Roman" w:ascii="Times New Roman" w:hAnsi="Times New Roman"/>
          <w:color w:val="111111"/>
          <w:sz w:val="28"/>
          <w:szCs w:val="28"/>
          <w:lang w:val="en-US"/>
        </w:rPr>
        <w:t>Note: There are some other narrations that will come in the section on supplications if Allah wills.</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Falah al-Sa’il: From al-Hasan ibn ‘Ali al-’Alawi, from ‘Ali ibn Muhammad ibn</w:t>
      </w:r>
      <w:bookmarkStart w:id="71" w:name="pg3638_22625"/>
    </w:p>
    <w:p>
      <w:pPr>
        <w:pStyle w:val="BookText"/>
        <w:bidi w:val="0"/>
        <w:rPr/>
      </w:pPr>
      <w:bookmarkEnd w:id="71"/>
      <w:r>
        <w:rPr>
          <w:rFonts w:eastAsia="Times New Roman" w:cs="Times New Roman" w:ascii="Times New Roman" w:hAnsi="Times New Roman"/>
          <w:color w:val="111111"/>
          <w:sz w:val="28"/>
          <w:szCs w:val="28"/>
          <w:lang w:val="en-US"/>
        </w:rPr>
        <w:t>Musa al-Rid’a (as) who said: We, the Ahlul Bayt, have ten qualities when we sleep: Purification (by ablution), laying on the right side, reciting “Subhanallah” thirty-three times, reciting “Alhamdulillah” thirty-three times, reciting “Allahu Akbar” thirty-four times, facing the Qiblah, reciting Fatihat al-Kitab (Surah al-Hamd) and Ayat al-Kursi and bearing witness to Allah that there is no god but He and the one who performs these actions has taken his share of benefit from the night.</w:t>
      </w:r>
      <w:r>
        <w:rPr>
          <w:rStyle w:val="FootnoteAnchor"/>
        </w:rPr>
        <w:footnoteReference w:id="403"/>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In al-Kafi: In his narration from Muhammad ibn Marwan who said: Abu ‘Abdillah (as) said: “Should I not tell you what the Holy Prophet (S) used to say when retiring to bed?” I said: “Yes.” He said: “He (S) would recite Ayat al-Kursi</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and then he would say:</w:t>
      </w:r>
    </w:p>
    <w:p>
      <w:pPr>
        <w:pStyle w:val="BookText"/>
        <w:bidi w:val="0"/>
        <w:jc w:val="both"/>
        <w:rPr/>
      </w:pP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 کَفَرْتُ بِاطَّاغُوتِ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احْفَظْنِی فِی مَنَامِی وَ فِی یَقْظَتِی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I believe in Allah and disbelieve in the false gods. O Allah protect me in my sleep and when I am awake.”</w:t>
      </w:r>
      <w:r>
        <w:rPr>
          <w:rStyle w:val="FootnoteAnchor"/>
        </w:rPr>
        <w:footnoteReference w:id="404"/>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In al-Tahdhib: Abu ‘Abdillah (as) said: Keep up the night prayer for verily it is from the sunnah of your Prophet (S).</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Heading2"/>
        <w:numPr>
          <w:ilvl w:val="1"/>
          <w:numId w:val="1"/>
        </w:numPr>
        <w:bidi w:val="0"/>
        <w:jc w:val="left"/>
        <w:rPr/>
      </w:pPr>
      <w:bookmarkStart w:id="72" w:name="__RefHeading___Toc178137_2281741623"/>
      <w:bookmarkStart w:id="73" w:name="_Toc27"/>
      <w:bookmarkEnd w:id="72"/>
      <w:r>
        <w:rPr/>
        <w:t>Chapter 8: On the Adab of marriage and children</w:t>
      </w:r>
      <w:bookmarkEnd w:id="73"/>
    </w:p>
    <w:p>
      <w:pPr>
        <w:pStyle w:val="Heading3"/>
        <w:numPr>
          <w:ilvl w:val="2"/>
          <w:numId w:val="1"/>
        </w:numPr>
        <w:bidi w:val="0"/>
        <w:jc w:val="left"/>
        <w:rPr/>
      </w:pPr>
      <w:bookmarkStart w:id="74" w:name="__RefHeading___Toc178139_2281741623"/>
      <w:bookmarkStart w:id="75" w:name="_Toc28"/>
      <w:bookmarkEnd w:id="74"/>
      <w:r>
        <w:rPr/>
        <w:t>point</w:t>
      </w:r>
      <w:bookmarkEnd w:id="7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al-Khisal: In his narration from ‘Ali (as) who said: Get married, for verily marriage is a sunnah of the Holy Prophet (S) and he would say: “Whoever likes to follow my sunnah (should marry) for marriage is from my sunnah.”</w:t>
      </w:r>
      <w:r>
        <w:rPr>
          <w:rStyle w:val="FootnoteAnchor"/>
        </w:rPr>
        <w:footnoteReference w:id="405"/>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al-Kafi: Narrated from Ma’mar ibn Khallad who said: I heard ‘Ali ibn Musa al-Rid’a (as) saying: Three things are from the sunnah</w:t>
      </w:r>
    </w:p>
    <w:p>
      <w:pPr>
        <w:pStyle w:val="BookText"/>
        <w:bidi w:val="0"/>
        <w:rPr/>
      </w:pPr>
      <w:r>
        <w:rPr>
          <w:rFonts w:eastAsia="Times New Roman" w:cs="Times New Roman" w:ascii="Times New Roman" w:hAnsi="Times New Roman"/>
          <w:color w:val="111111"/>
          <w:sz w:val="28"/>
          <w:szCs w:val="28"/>
          <w:lang w:val="en-US"/>
        </w:rPr>
        <w:t>of the messengers: Perfume, removal of (excess) hair from the body and increased intimate relations with their wives.</w:t>
      </w:r>
      <w:r>
        <w:rPr>
          <w:rStyle w:val="FootnoteAnchor"/>
        </w:rPr>
        <w:footnoteReference w:id="406"/>
      </w:r>
    </w:p>
    <w:p>
      <w:pPr>
        <w:pStyle w:val="BookText"/>
        <w:bidi w:val="0"/>
        <w:jc w:val="both"/>
        <w:rPr/>
      </w:pPr>
      <w:r>
        <w:rPr>
          <w:rFonts w:eastAsia="Times New Roman" w:cs="Times New Roman" w:ascii="Times New Roman" w:hAnsi="Times New Roman"/>
          <w:color w:val="111111"/>
          <w:sz w:val="28"/>
          <w:szCs w:val="28"/>
          <w:lang w:val="en-US"/>
        </w:rPr>
        <w:t>Note: al-Saduq, al-Tusi and others have mentioned similar narrations with numerous chains of narrators.</w:t>
      </w:r>
      <w:r>
        <w:rPr>
          <w:rStyle w:val="FootnoteAnchor"/>
        </w:rPr>
        <w:footnoteReference w:id="40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From al-Murtad’a in Risalat al-Muhkam wal-Mutashabih: In his narrative from Tafsir al-Nu’mani from ‘Ali (as) who said: A group of companions had deprived themselves of intimacy with their wives, eating during the day and sleeping at night. Umm Salamah informed the Noble Prophet (S) about this so he came to his companions and said: “Do you abstain from relations with your wives whereas I come to my wives and eat during the day and sleep at night? Therefore, the one who does not follow my sunnah is not from me.”</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Note: Similar narrations have been mentioned in other books with different chains of narrators.</w:t>
      </w:r>
      <w:r>
        <w:rPr>
          <w:rStyle w:val="FootnoteAnchor"/>
        </w:rPr>
        <w:footnoteReference w:id="408"/>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al-Kafi: In his narration from Ishaq ibn ‘Ammar from Abi ‘Abdillah (as) who said: The Holy Prophet (S) said: From the akhlaq of the prophets (as) is love for women.</w:t>
      </w:r>
      <w:r>
        <w:rPr>
          <w:rStyle w:val="FootnoteAnchor"/>
        </w:rPr>
        <w:footnoteReference w:id="409"/>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Also, narrated from Bakkar ibn Kurdam, without one narrator, from Abi ‘Abdillah (as) who said: The Holy Prophet (S) said: The light of my eyes was found in salah and my delight (found) in the women.</w:t>
      </w:r>
      <w:r>
        <w:rPr>
          <w:rStyle w:val="FootnoteAnchor"/>
        </w:rPr>
        <w:footnoteReference w:id="410"/>
      </w:r>
    </w:p>
    <w:p>
      <w:pPr>
        <w:pStyle w:val="BookText"/>
        <w:bidi w:val="0"/>
        <w:jc w:val="both"/>
        <w:rPr/>
      </w:pPr>
      <w:r>
        <w:rPr>
          <w:rFonts w:eastAsia="Times New Roman" w:cs="Times New Roman" w:ascii="Times New Roman" w:hAnsi="Times New Roman"/>
          <w:color w:val="111111"/>
          <w:sz w:val="28"/>
          <w:szCs w:val="28"/>
          <w:lang w:val="en-US"/>
        </w:rPr>
        <w:t>Note: A similar narration can be found with other chains of narrators.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al-Faqih he said: When the Noble Prophet (S) wanted to marry a lady, he would send someone to look at her (first).</w:t>
      </w:r>
      <w:r>
        <w:rPr>
          <w:rStyle w:val="FootnoteAnchor"/>
        </w:rPr>
        <w:footnoteReference w:id="411"/>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Tafsir al-Ayyashi: From al-Hasan ibn Bint Ilyas who said: I heard Aba al-Hasan al-Rid’a</w:t>
      </w:r>
      <w:bookmarkStart w:id="76" w:name="pg3638_22627"/>
    </w:p>
    <w:p>
      <w:pPr>
        <w:pStyle w:val="BookText"/>
        <w:bidi w:val="0"/>
        <w:rPr/>
      </w:pPr>
      <w:bookmarkEnd w:id="76"/>
      <w:r>
        <w:rPr>
          <w:rFonts w:eastAsia="Times New Roman" w:cs="Times New Roman" w:ascii="Times New Roman" w:hAnsi="Times New Roman"/>
          <w:color w:val="111111"/>
          <w:sz w:val="28"/>
          <w:szCs w:val="28"/>
          <w:lang w:val="en-US"/>
        </w:rPr>
        <w:t>(as) saying: Allah (SwT) made the night (source of) tranquility and He made the women (source of) tranquility. It is from the sunnah to marry at night and serve food to the people (on the occasion of marriage).</w:t>
      </w:r>
      <w:r>
        <w:rPr>
          <w:rStyle w:val="FootnoteAnchor"/>
        </w:rPr>
        <w:footnoteReference w:id="412"/>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 al-Faqih: In his narration from Harun ibn Muslim who said: I wrote to Sahib al-Dar (as): A child was born to me, then I cut his hair and weighed it against dirhams and gave to charity. He (S) said: It is not permissible to weigh it except against gold or silver, and this is the sunnah.</w:t>
      </w:r>
      <w:r>
        <w:rPr>
          <w:rStyle w:val="FootnoteAnchor"/>
        </w:rPr>
        <w:footnoteReference w:id="413"/>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In al-Khisal: In his narration from ‘Ali (as) who said: On the seventh day, perform the ‘aqiqah</w:t>
      </w:r>
      <w:r>
        <w:rPr>
          <w:rStyle w:val="FootnoteAnchor"/>
        </w:rPr>
        <w:footnoteReference w:id="414"/>
      </w:r>
      <w:r>
        <w:rPr>
          <w:rFonts w:eastAsia="Times New Roman" w:cs="Times New Roman" w:ascii="Times New Roman" w:hAnsi="Times New Roman"/>
          <w:color w:val="111111"/>
          <w:sz w:val="28"/>
          <w:szCs w:val="28"/>
          <w:lang w:val="en-US"/>
        </w:rPr>
        <w:t>for your children and give the equivalent of the weight of their hair in silver as charity to a Muslim. This is what the Holy Prophet (S) did for al-Hasan and al-Husayn (as) and all of his other children.</w:t>
      </w:r>
      <w:r>
        <w:rPr>
          <w:rStyle w:val="FootnoteAnchor"/>
        </w:rPr>
        <w:footnoteReference w:id="415"/>
      </w:r>
    </w:p>
    <w:p>
      <w:pPr>
        <w:pStyle w:val="Heading3"/>
        <w:numPr>
          <w:ilvl w:val="2"/>
          <w:numId w:val="1"/>
        </w:numPr>
        <w:bidi w:val="0"/>
        <w:jc w:val="left"/>
        <w:rPr/>
      </w:pPr>
      <w:bookmarkStart w:id="77" w:name="__RefHeading___Toc178141_2281741623"/>
      <w:bookmarkStart w:id="78" w:name="_Toc29"/>
      <w:bookmarkEnd w:id="77"/>
      <w:r>
        <w:rPr/>
        <w:t>Addendum to this Chapter</w:t>
      </w:r>
      <w:bookmarkEnd w:id="7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al-Faqih: The Holy Prophet (S) said: Verily the best from among you is the one who is good to his wives, and I am the best from among you (in being good) to my wives.</w:t>
      </w:r>
      <w:r>
        <w:rPr>
          <w:rStyle w:val="FootnoteAnchor"/>
        </w:rPr>
        <w:footnoteReference w:id="41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al-Kafi: In his narration from Ibn Mahbub, without one narrator, from Abi ‘Abdillah (as) who said: The Noble Prophet (S) said:  (Prophet) Ibrahim (as) was protective of his honor and I am more protective of my honor than he was.</w:t>
      </w:r>
      <w:r>
        <w:rPr>
          <w:rStyle w:val="FootnoteAnchor"/>
        </w:rPr>
        <w:footnoteReference w:id="417"/>
      </w:r>
    </w:p>
    <w:p>
      <w:pPr>
        <w:pStyle w:val="BookText"/>
        <w:bidi w:val="0"/>
        <w:jc w:val="both"/>
        <w:rPr/>
      </w:pPr>
      <w:r>
        <w:rPr>
          <w:rFonts w:eastAsia="Times New Roman" w:cs="Times New Roman" w:ascii="Times New Roman" w:hAnsi="Times New Roman"/>
          <w:color w:val="111111"/>
          <w:sz w:val="28"/>
          <w:szCs w:val="28"/>
          <w:lang w:val="en-US"/>
        </w:rPr>
        <w:t>Note: This has been narrated by al-Saduq in al-Faqih and al-Tabarsi in al-Makarim.</w:t>
      </w:r>
      <w:r>
        <w:rPr>
          <w:rStyle w:val="FootnoteAnchor"/>
        </w:rPr>
        <w:footnoteReference w:id="418"/>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al-Da’aim: From Ja’far ibn Muhammad (as) – in</w:t>
      </w:r>
    </w:p>
    <w:p>
      <w:pPr>
        <w:pStyle w:val="BookText"/>
        <w:bidi w:val="0"/>
        <w:rPr/>
      </w:pPr>
      <w:r>
        <w:rPr>
          <w:rFonts w:eastAsia="Times New Roman" w:cs="Times New Roman" w:ascii="Times New Roman" w:hAnsi="Times New Roman"/>
          <w:color w:val="111111"/>
          <w:sz w:val="28"/>
          <w:szCs w:val="28"/>
          <w:lang w:val="en-US"/>
        </w:rPr>
        <w:t>the story of Prophet Musa (as): Musa said (to the daughter of Shu’aib (as)): “Walk behind me and show me the way, for surely we (the prophets) do not look at the backs of women.”</w:t>
      </w:r>
      <w:r>
        <w:rPr>
          <w:rStyle w:val="FootnoteAnchor"/>
        </w:rPr>
        <w:footnoteReference w:id="41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al-Faqih: Bakr ibn Muhammad narrated from Abi ‘Abdillah (as) saying: I asked him about the temporary marriage. He (S) said: “I would not like for a person that he should leave this world while not having performed an action that was performed by the Holy Prophet (S).”</w:t>
      </w:r>
      <w:r>
        <w:rPr>
          <w:rStyle w:val="FootnoteAnchor"/>
        </w:rPr>
        <w:footnoteReference w:id="420"/>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al-Makarim: From Abi Qiladah that when the Holy Prophet (S) married a virgin he would remain with her for seven days and when he married a widow he would remain with her for three days.</w:t>
      </w:r>
      <w:r>
        <w:rPr>
          <w:rStyle w:val="FootnoteAnchor"/>
        </w:rPr>
        <w:footnoteReference w:id="421"/>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al-Mahasin: From al-Hasan al-Washa’ from Abi al-Hasan al-Rid’a (as): al-Najjashi sought Umm Habiba Aminah bint Abi Sufyan’s hand in marriage for the Noble Prophet (S) and when he married her, he invited (the people) for food saying: “Verily it is from the sunnah of the prophets to invite (people) for food during the marriage.”</w:t>
      </w:r>
      <w:r>
        <w:rPr>
          <w:rStyle w:val="FootnoteAnchor"/>
        </w:rPr>
        <w:footnoteReference w:id="422"/>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 Majma’ al-Bayan: From Abi Qilabah: The Holy Prophet (S) would divide (equally) among his wives saying: “O Allah! This is my division of what I have so please do not blame me for what you have and I don’t have.”</w:t>
      </w:r>
      <w:r>
        <w:rPr>
          <w:rStyle w:val="FootnoteAnchor"/>
        </w:rPr>
        <w:footnoteReference w:id="423"/>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al-Tusi’s Amali: From Umm Salamah, wife of the Holy Prophet (S), that she said: The Prophet (S) performed his last Hajj (Hajjatul-Wida’) along with his wives and he would come to one wife every</w:t>
      </w:r>
    </w:p>
    <w:p>
      <w:pPr>
        <w:pStyle w:val="BookText"/>
        <w:bidi w:val="0"/>
        <w:rPr/>
      </w:pPr>
      <w:r>
        <w:rPr>
          <w:rFonts w:eastAsia="Times New Roman" w:cs="Times New Roman" w:ascii="Times New Roman" w:hAnsi="Times New Roman"/>
          <w:color w:val="111111"/>
          <w:sz w:val="28"/>
          <w:szCs w:val="28"/>
          <w:lang w:val="en-US"/>
        </w:rPr>
        <w:t>day and night, wanting to be fair to all of them.</w:t>
      </w:r>
      <w:r>
        <w:rPr>
          <w:rStyle w:val="FootnoteAnchor"/>
        </w:rPr>
        <w:footnoteReference w:id="424"/>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In al-Majma’: When the Holy Prophet (S) completed his morning prayer, he would visit his all wives one by one.</w:t>
      </w:r>
      <w:r>
        <w:rPr>
          <w:rStyle w:val="FootnoteAnchor"/>
        </w:rPr>
        <w:footnoteReference w:id="425"/>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In al-Ja’fariyat: In his narration from ‘Ali (as) who said: The Holy Prophet (S) said: All pastimes are futile except for three: archery practice, training your horse and playing with your family, as this is from the sunnah.</w:t>
      </w:r>
      <w:r>
        <w:rPr>
          <w:rStyle w:val="FootnoteAnchor"/>
        </w:rPr>
        <w:footnoteReference w:id="426"/>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In Majma’ al-Bayan: From Ja’far al-Sadiq from his fathers (as) that even when the Noble Prophet (S) was sick, he would ask to be taken to the house of the wife whose turn it was (to be with him).</w:t>
      </w:r>
      <w:r>
        <w:rPr>
          <w:rStyle w:val="FootnoteAnchor"/>
        </w:rPr>
        <w:footnoteReference w:id="427"/>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In al-Faqih: From al-Halabi, from Abi ‘Abdillah from his father (as): Maymuna (wife of the Holy Prophet (S)) used to say: “When I had my monthly periods, the Holy Prophet (S) used to tell me to tie a cloth and cover myself and come to sleep with him on the bed.”</w:t>
      </w:r>
      <w:r>
        <w:rPr>
          <w:rStyle w:val="FootnoteAnchor"/>
        </w:rPr>
        <w:footnoteReference w:id="428"/>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In al-Kafi: From Hammad ibn ‘Isa from Abi ‘Abdillah (as) who said: My father said: The Noble Prophet (S) never assigned more than twelve ‘awqiyyah’ and one ‘nash’ for the dowry of his daughters and wives. An ‘awqiyyah’ and a ‘nash’ being the equivalent to forty and twenty dirhams respectively.</w:t>
      </w:r>
      <w:r>
        <w:rPr>
          <w:rStyle w:val="FootnoteAnchor"/>
        </w:rPr>
        <w:footnoteReference w:id="429"/>
      </w:r>
    </w:p>
    <w:p>
      <w:pPr>
        <w:pStyle w:val="BookText"/>
        <w:bidi w:val="0"/>
        <w:jc w:val="both"/>
        <w:rPr/>
      </w:pPr>
      <w:r>
        <w:rPr>
          <w:rFonts w:eastAsia="Times New Roman" w:cs="Times New Roman" w:ascii="Times New Roman" w:hAnsi="Times New Roman"/>
          <w:color w:val="111111"/>
          <w:sz w:val="28"/>
          <w:szCs w:val="28"/>
          <w:lang w:val="en-US"/>
        </w:rPr>
        <w:t>Note: al-Kulayni has mentioned similar narrations with other chains of narrators and this has also been narrated by al-Saduq in al-Ma’ani, al-Tusi in al-Tahdhib and Ibn Shahr ashib in al-Manaqib.</w:t>
      </w:r>
      <w:r>
        <w:rPr>
          <w:rStyle w:val="FootnoteAnchor"/>
        </w:rPr>
        <w:footnoteReference w:id="430"/>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In al-Makarim: He (S) would supplicate:</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أَللٌّهُمَّ إِنِّی أَعُوذُ بِکَ مِنْ وَلَدٍ یَکُونُ</w:t>
      </w:r>
    </w:p>
    <w:p>
      <w:pPr>
        <w:pStyle w:val="BookText"/>
        <w:bidi w:val="0"/>
        <w:rPr/>
      </w:pPr>
      <w:r>
        <w:rPr>
          <w:rFonts w:ascii="Amiri" w:hAnsi="Amiri" w:eastAsia="Amiri" w:cs="Amiri"/>
          <w:color w:val="111111"/>
          <w:sz w:val="28"/>
          <w:sz w:val="28"/>
          <w:szCs w:val="28"/>
          <w:rtl w:val="true"/>
          <w:lang w:bidi="ar-SA"/>
        </w:rPr>
        <w:t>عَلَیَّ رَبًّا وَ مِنْ مَالٍ یَکُونُ عَلَیَّ ضَـیَاعاً وَ مِنْ زَوْجَةٍ تُشَـیِّـبَنِی قَبْلَ أَوَانَ مَشِیـبَتِی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seek refuge with You from an offspring who would rule over me, and from the wealth that would be the cause of my destruction and from the wife who would make me old before my time.”</w:t>
      </w:r>
      <w:r>
        <w:rPr>
          <w:rStyle w:val="FootnoteAnchor"/>
        </w:rPr>
        <w:footnoteReference w:id="431"/>
      </w:r>
    </w:p>
    <w:p>
      <w:pPr>
        <w:pStyle w:val="BookText"/>
        <w:bidi w:val="0"/>
        <w:jc w:val="both"/>
        <w:rPr/>
      </w:pPr>
      <w:r>
        <w:rPr>
          <w:rFonts w:eastAsia="Times New Roman" w:cs="Times New Roman" w:ascii="Times New Roman" w:hAnsi="Times New Roman"/>
          <w:color w:val="111111"/>
          <w:sz w:val="28"/>
          <w:szCs w:val="28"/>
          <w:lang w:val="en-US"/>
        </w:rPr>
        <w:t>Note: Another similar narration has been mentioned by al-Kulayni from al-Sakuni from Abi ‘Abdillah (as)</w:t>
      </w:r>
      <w:r>
        <w:rPr>
          <w:rStyle w:val="FootnoteAnchor"/>
        </w:rPr>
        <w:footnoteReference w:id="432"/>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In ‘Uddat al-Da’i: al-Rid’a (as) said: “Whenever a son was born to us we would name him Muhammad and after seven days we would change his name if we wished otherwise we would leave it as it is.”</w:t>
      </w:r>
      <w:r>
        <w:rPr>
          <w:rStyle w:val="FootnoteAnchor"/>
        </w:rPr>
        <w:footnoteReference w:id="433"/>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Also: In the mornings, the Holy Prophet (S) would caress the heads of his children and his grandchildren.</w:t>
      </w:r>
      <w:r>
        <w:rPr>
          <w:rStyle w:val="FootnoteAnchor"/>
        </w:rPr>
        <w:footnoteReference w:id="434"/>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al-Sayyid Hashim al-Tawbali in Madinat al-Ma’ajiz from the book Musnad Fatima (as) in his narration from ‘Ali ibn ‘Abdillah from Abi ‘Abdillah (as) who said: When Fatima (as) moved to the house of ‘Ali (as) on the first night of their marriage, Jibra’il, Mika’il and Israfil descended  and Jibra’il gave a cry of takbir and so did Mika’il and Israfil followed by all the (other) angels and it became a sunnah (to recite takbir) on the first night, until the Day of Reckoning.</w:t>
      </w:r>
      <w:r>
        <w:rPr>
          <w:rStyle w:val="FootnoteAnchor"/>
        </w:rPr>
        <w:footnoteReference w:id="43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A similar narration can be found in al-Faqih and in the Amali of Shaykh Tusi. In some sources (it has been narrated thus):  ...and the Muslims recited takbir and it was the first time takbir was recited on the first night of</w:t>
      </w:r>
    </w:p>
    <w:p>
      <w:pPr>
        <w:pStyle w:val="BookText"/>
        <w:bidi w:val="0"/>
        <w:rPr/>
      </w:pPr>
      <w:r>
        <w:rPr>
          <w:rFonts w:eastAsia="Times New Roman" w:cs="Times New Roman" w:ascii="Times New Roman" w:hAnsi="Times New Roman"/>
          <w:color w:val="111111"/>
          <w:sz w:val="28"/>
          <w:szCs w:val="28"/>
          <w:lang w:val="en-US"/>
        </w:rPr>
        <w:t>marriage so it became the sunnah (from then on).</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In al-Khisal from ‘Ali (as) who said: Sweeten the mouths of your newborn children with dates, and this is what the Holy Prophet (S) did with al-Hasan and al-Husayn (as).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Note: This is also narrated by al-Tabarsi in al-Makarim and Ibn Sha’bah in Tuhf al-’Uqul</w:t>
      </w:r>
      <w:r>
        <w:rPr>
          <w:rStyle w:val="FootnoteAnchor"/>
        </w:rPr>
        <w:footnoteReference w:id="436"/>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In al-Makarim: al-Sadiq (as) said: There are seven actions that are sunnah to perform when a son is born. First he is to be named. Second, his head is shaved. Third, charity is given out in the amount equal to the weight of his hair in silver or gold if possible. Fourth, the ‘aqiqah is performed. Fifth, his head is smeared with saffron. Sixth, he is purified by circumcision. Seventh, the neighbors are provided with the meat from his ‘aqiqah.</w:t>
      </w:r>
      <w:r>
        <w:rPr>
          <w:rStyle w:val="FootnoteAnchor"/>
        </w:rPr>
        <w:footnoteReference w:id="437"/>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Also: From the Noble Prophet (S): Circumcision is a sunnah for men and an honor for women.</w:t>
      </w:r>
      <w:r>
        <w:rPr>
          <w:rStyle w:val="FootnoteAnchor"/>
        </w:rPr>
        <w:footnoteReference w:id="438"/>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In al-Kafi: In his narration from Mus’adah ibn Sadaqah from Abi ‘Abdillah (As) who said: Piercing the ear of a boy is from the sunnah and circumcision after seven days is (also) from the sunnah.</w:t>
      </w:r>
      <w:r>
        <w:rPr>
          <w:rStyle w:val="FootnoteAnchor"/>
        </w:rPr>
        <w:footnoteReference w:id="439"/>
      </w:r>
    </w:p>
    <w:p>
      <w:pPr>
        <w:pStyle w:val="BookText"/>
        <w:bidi w:val="0"/>
        <w:jc w:val="both"/>
        <w:rPr/>
      </w:pPr>
      <w:r>
        <w:rPr>
          <w:rFonts w:eastAsia="Times New Roman" w:cs="Times New Roman" w:ascii="Times New Roman" w:hAnsi="Times New Roman"/>
          <w:color w:val="111111"/>
          <w:sz w:val="28"/>
          <w:szCs w:val="28"/>
          <w:lang w:val="en-US"/>
        </w:rPr>
        <w:t>Note: al-Kulayni narrated this with another chain of narrators and al-Tabarsi mentions a similar narration in al-Makarim.</w:t>
      </w:r>
      <w:r>
        <w:rPr>
          <w:rStyle w:val="FootnoteAnchor"/>
        </w:rPr>
        <w:footnoteReference w:id="440"/>
      </w:r>
    </w:p>
    <w:p>
      <w:pPr>
        <w:pStyle w:val="BookText"/>
        <w:bidi w:val="0"/>
        <w:jc w:val="both"/>
        <w:rPr/>
      </w:pPr>
      <w:r>
        <w:rPr>
          <w:rFonts w:eastAsia="Times New Roman" w:cs="Times New Roman" w:ascii="Times New Roman" w:hAnsi="Times New Roman"/>
          <w:color w:val="111111"/>
          <w:sz w:val="28"/>
          <w:szCs w:val="28"/>
          <w:lang w:val="en-US"/>
        </w:rPr>
        <w:t>22.</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Ikmal al-Din: From Abi Ahmad Muhammad ibn Ziyad al-Azadi: When al-Rid’a (as) was born, I heard Aba al-Hasan Musa ibn Ja’far (as) saying: This son of mine was born circumcised, pure and purified, and all the Imams were born circumcised, pure and purified, but I will still pass</w:t>
      </w:r>
    </w:p>
    <w:p>
      <w:pPr>
        <w:pStyle w:val="BookText"/>
        <w:bidi w:val="0"/>
        <w:rPr/>
      </w:pPr>
      <w:r>
        <w:rPr>
          <w:rFonts w:eastAsia="Times New Roman" w:cs="Times New Roman" w:ascii="Times New Roman" w:hAnsi="Times New Roman"/>
          <w:color w:val="111111"/>
          <w:sz w:val="28"/>
          <w:szCs w:val="28"/>
          <w:lang w:val="en-US"/>
        </w:rPr>
        <w:t>over him with a razor in order to fulfill the sunnah and follow the rite of al-Hanafiyya.</w:t>
      </w:r>
      <w:r>
        <w:rPr>
          <w:rStyle w:val="FootnoteAnchor"/>
        </w:rPr>
        <w:footnoteReference w:id="441"/>
      </w:r>
    </w:p>
    <w:p>
      <w:pPr>
        <w:pStyle w:val="BookText"/>
        <w:bidi w:val="0"/>
        <w:jc w:val="both"/>
        <w:rPr/>
      </w:pPr>
      <w:r>
        <w:rPr>
          <w:rFonts w:eastAsia="Times New Roman" w:cs="Times New Roman" w:ascii="Times New Roman" w:hAnsi="Times New Roman"/>
          <w:color w:val="111111"/>
          <w:sz w:val="28"/>
          <w:szCs w:val="28"/>
          <w:lang w:val="en-US"/>
        </w:rPr>
        <w:t>Note: A similar narration is mentioned in al-Makarim.</w:t>
      </w:r>
      <w:r>
        <w:rPr>
          <w:rStyle w:val="FootnoteAnchor"/>
        </w:rPr>
        <w:footnoteReference w:id="442"/>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In al-Kafi: In his narration from Ma’mar ibn Khathim in a hadith from Abi Ja’far (as): We give appellations to our children when they are small lest they be given undesirable appellatives later.</w:t>
      </w:r>
      <w:r>
        <w:rPr>
          <w:rStyle w:val="FootnoteAnchor"/>
        </w:rPr>
        <w:footnoteReference w:id="443"/>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In al-Kafi: In his narration from al-Sakuni from Abi ‘Abdillah (as) who said: “It is sunnah and virtuous for a man to use an appellation with his father’s name.” And in some copies: “with his son’s name.”</w:t>
      </w:r>
      <w:r>
        <w:rPr>
          <w:rStyle w:val="FootnoteAnchor"/>
        </w:rPr>
        <w:footnoteReference w:id="444"/>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Also: In his narration from al-Halabi from Abi ‘Abdillah (as) who said: We instruct our sons to pray when they reach the age of five, so instruct your sons to pray when they reach the age of seven. We tell our sons to fast when they become seven years old - for as much of the day as they are able to – be it for half of the daytime or more than that or less, and if they are overcome by thirst they would break their fast, until they make it a habit and gain the ability to fast for the whole day. So when your sons become nine years old, instruct them to fast for as much of the day as they are able to, and if they are overcome by thirst, let them break their fast.</w:t>
      </w:r>
      <w:r>
        <w:rPr>
          <w:rStyle w:val="FootnoteAnchor"/>
        </w:rPr>
        <w:footnoteReference w:id="445"/>
      </w:r>
    </w:p>
    <w:p>
      <w:pPr>
        <w:pStyle w:val="BookText"/>
        <w:bidi w:val="0"/>
        <w:jc w:val="both"/>
        <w:rPr/>
      </w:pPr>
      <w:r>
        <w:rPr>
          <w:rFonts w:eastAsia="Times New Roman" w:cs="Times New Roman" w:ascii="Times New Roman" w:hAnsi="Times New Roman"/>
          <w:color w:val="111111"/>
          <w:sz w:val="28"/>
          <w:szCs w:val="28"/>
          <w:lang w:val="en-US"/>
        </w:rPr>
        <w:t>Note: This has also been narrated by al-Saduq in al-Faqih.</w:t>
      </w:r>
      <w:r>
        <w:rPr>
          <w:rStyle w:val="FootnoteAnchor"/>
        </w:rPr>
        <w:footnoteReference w:id="446"/>
      </w:r>
    </w:p>
    <w:p>
      <w:pPr>
        <w:pStyle w:val="BookText"/>
        <w:bidi w:val="0"/>
        <w:jc w:val="both"/>
        <w:rPr/>
      </w:pPr>
      <w:r>
        <w:rPr>
          <w:rFonts w:eastAsia="Times New Roman" w:cs="Times New Roman" w:ascii="Times New Roman" w:hAnsi="Times New Roman"/>
          <w:color w:val="111111"/>
          <w:sz w:val="28"/>
          <w:szCs w:val="28"/>
          <w:lang w:val="en-US"/>
        </w:rPr>
        <w:t>26.</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Majmu’at Warram: It is narrated from the</w:t>
      </w:r>
    </w:p>
    <w:p>
      <w:pPr>
        <w:pStyle w:val="BookText"/>
        <w:bidi w:val="0"/>
        <w:rPr/>
      </w:pPr>
      <w:r>
        <w:rPr>
          <w:rFonts w:eastAsia="Times New Roman" w:cs="Times New Roman" w:ascii="Times New Roman" w:hAnsi="Times New Roman"/>
          <w:color w:val="111111"/>
          <w:sz w:val="28"/>
          <w:szCs w:val="28"/>
          <w:lang w:val="en-US"/>
        </w:rPr>
        <w:t>Holy Prophet (S) that when his family was struck by poverty or misfortune he said: “Stand for prayer.” And he would say: “This is what my Lord has ordered me to do.” Allah (SwT) has said: “And bid your family to prayer and be steadfast in its maintenance. We do not ask any provision of you. It is we who provide for you, and the outcome will be in favor of God wariness.”</w:t>
      </w:r>
      <w:r>
        <w:rPr>
          <w:rStyle w:val="FootnoteAnchor"/>
        </w:rPr>
        <w:footnoteReference w:id="447"/>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In al-Muqni’: When the Holy Prophet (S) wanted to marry a woman he would send (a lady) to her saying: “Smell the base of her neck, for if her neck smells good so does her perspiration, and if her ankles are fleshy, she has greater libido.”</w:t>
      </w:r>
      <w:r>
        <w:rPr>
          <w:rStyle w:val="FootnoteAnchor"/>
        </w:rPr>
        <w:footnoteReference w:id="448"/>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From al-Durr al-Manthur: From al-Mughira ibn Shu’bah who said: Sa’d ibn ‘Ibadah said: “If I were to see a man with my wife I would strike him with my sword.” The Noble Prophet (S) was informed about this so he said: “Are you surprised about the sense of honor of Sa’d? By Allah I have a greater sense of honor than Sa’d and Allah has a greater sense of honor than me, and it is because of this that he has prohibited indecent acts, both open and hidden, and none is more honorable than Allah.”</w:t>
      </w:r>
      <w:r>
        <w:rPr>
          <w:rStyle w:val="FootnoteAnchor"/>
        </w:rPr>
        <w:footnoteReference w:id="449"/>
      </w:r>
    </w:p>
    <w:p>
      <w:pPr>
        <w:pStyle w:val="BookText"/>
        <w:bidi w:val="0"/>
        <w:jc w:val="both"/>
        <w:rPr/>
      </w:pPr>
      <w:r>
        <w:rPr>
          <w:rFonts w:eastAsia="Times New Roman" w:cs="Times New Roman" w:ascii="Times New Roman" w:hAnsi="Times New Roman"/>
          <w:color w:val="111111"/>
          <w:sz w:val="28"/>
          <w:szCs w:val="28"/>
          <w:lang w:val="en-US"/>
        </w:rPr>
        <w:t>29.</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Khadijah (as) was the first person to believe in Allah (SwT) and His Prophet and she accepted what he brought from Allah and assisted him in his mission and by her, Allah lightened the burden of</w:t>
      </w:r>
      <w:bookmarkStart w:id="79" w:name="pg3638_22634"/>
    </w:p>
    <w:p>
      <w:pPr>
        <w:pStyle w:val="BookText"/>
        <w:bidi w:val="0"/>
        <w:rPr/>
      </w:pPr>
      <w:bookmarkEnd w:id="79"/>
      <w:r>
        <w:rPr>
          <w:rFonts w:eastAsia="Times New Roman" w:cs="Times New Roman" w:ascii="Times New Roman" w:hAnsi="Times New Roman"/>
          <w:color w:val="111111"/>
          <w:sz w:val="28"/>
          <w:szCs w:val="28"/>
          <w:lang w:val="en-US"/>
        </w:rPr>
        <w:t>the Holy Prophet (S). He (S) would really become frustrated when people turned a deaf ear or tried to belie him and this would make him very sad. Allah (SwT) relieved him by her. When he would return home to her, she would support him, comfort him and ease away the tension of the people - until she passed away, may Allah have mercy on her.</w:t>
      </w:r>
      <w:r>
        <w:rPr>
          <w:rStyle w:val="FootnoteAnchor"/>
        </w:rPr>
        <w:footnoteReference w:id="450"/>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Whenever he (S) remembered Khadijah (as), he would never get tired of praising her and seeking forgiveness for her.</w:t>
      </w:r>
      <w:r>
        <w:rPr>
          <w:rStyle w:val="FootnoteAnchor"/>
        </w:rPr>
        <w:footnoteReference w:id="451"/>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Nawadir al-Rawandi: The Holy Prophet (S) said: We, the Ahl al-Bayt, have been blessed with seven traits that none before us had nor will anyone after us have: gracefulness, eloquence, generosity, bravery, knowledge, gentleness and love for women.</w:t>
      </w:r>
      <w:r>
        <w:rPr>
          <w:rStyle w:val="FootnoteAnchor"/>
        </w:rPr>
        <w:footnoteReference w:id="452"/>
      </w:r>
    </w:p>
    <w:p>
      <w:pPr>
        <w:pStyle w:val="Heading2"/>
        <w:numPr>
          <w:ilvl w:val="1"/>
          <w:numId w:val="1"/>
        </w:numPr>
        <w:bidi w:val="0"/>
        <w:jc w:val="left"/>
        <w:rPr/>
      </w:pPr>
      <w:bookmarkStart w:id="80" w:name="__RefHeading___Toc178143_2281741623"/>
      <w:bookmarkStart w:id="81" w:name="_Toc30"/>
      <w:bookmarkEnd w:id="80"/>
      <w:r>
        <w:rPr/>
        <w:t>Chapter 9: On Foods, Drinks and Table Manners</w:t>
      </w:r>
      <w:bookmarkEnd w:id="81"/>
    </w:p>
    <w:p>
      <w:pPr>
        <w:pStyle w:val="Heading3"/>
        <w:numPr>
          <w:ilvl w:val="2"/>
          <w:numId w:val="1"/>
        </w:numPr>
        <w:bidi w:val="0"/>
        <w:jc w:val="left"/>
        <w:rPr/>
      </w:pPr>
      <w:bookmarkStart w:id="82" w:name="__RefHeading___Toc178145_2281741623"/>
      <w:bookmarkStart w:id="83" w:name="_Toc31"/>
      <w:bookmarkEnd w:id="82"/>
      <w:r>
        <w:rPr/>
        <w:t>point</w:t>
      </w:r>
      <w:bookmarkEnd w:id="8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al-Kafi: Narrated from Hisham ibn Salim and others, from Abi ‘Abdillah (as) who said: There was nothing more loved by the Prophet of Allah (S) than remaining hungry and fearful in front of Allah (SwT).</w:t>
      </w:r>
      <w:r>
        <w:rPr>
          <w:rStyle w:val="FootnoteAnchor"/>
        </w:rPr>
        <w:footnoteReference w:id="45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From al-Saduq in al-Amali: From al-’Ays ibn al-Qasim who said: I said to al-Sadiq (as): A hadith has been narrated from your father that he said: “The Noble Prophet (S) never became sated with wheat bread,” is this correct? He replied: No, the Holy Prophet (S) never ate wheat bread, and he never became sated with bread made from barley.</w:t>
      </w:r>
      <w:r>
        <w:rPr>
          <w:rStyle w:val="FootnoteAnchor"/>
        </w:rPr>
        <w:footnoteReference w:id="454"/>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al-Tabarsi’s al-Ihtijaj: In his narration from Musa ibn Ja’far, from his fathers, from Husayn ibn ‘Ali (as) in a long hadith on the questions of the Jewish man</w:t>
      </w:r>
    </w:p>
    <w:p>
      <w:pPr>
        <w:pStyle w:val="BookText"/>
        <w:bidi w:val="0"/>
        <w:rPr/>
      </w:pPr>
      <w:r>
        <w:rPr>
          <w:rFonts w:eastAsia="Times New Roman" w:cs="Times New Roman" w:ascii="Times New Roman" w:hAnsi="Times New Roman"/>
          <w:color w:val="111111"/>
          <w:sz w:val="28"/>
          <w:szCs w:val="28"/>
          <w:lang w:val="en-US"/>
        </w:rPr>
        <w:t>from Damascus to Amir al-Mu’minin (as): The Jew said to him: “They assert that ‘Isa (as) was an ascetic?” ‘Ali (as) said to him: “He was thus; and Muhammad (S) was the most abstemious of all the prophets. He had thirteen wives aside from numerous slave-girls, yet not once were leftovers picked up from his table-spread. He never ate wheat bread and never became sated with barley bread for three consecutive nights.”</w:t>
      </w:r>
      <w:r>
        <w:rPr>
          <w:rStyle w:val="FootnoteAnchor"/>
        </w:rPr>
        <w:footnoteReference w:id="45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Nahj al-Balagha: He (as) said: You should follow your Prophet, the pure, the chaste of all the people of the world he was the least sated and the most empty of stomach He left this world hungry but entered upon the next world perfect.</w:t>
      </w:r>
      <w:r>
        <w:rPr>
          <w:rStyle w:val="FootnoteAnchor"/>
        </w:rPr>
        <w:footnoteReference w:id="456"/>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From al-Qutb in his Da’awat, he said: It is narrated that the Holy Prophet (S) never ate in a reclined posture except once, then (upon realizing) he sat upright and said: “O Allah! I am your servant and your messenger.”</w:t>
      </w:r>
      <w:r>
        <w:rPr>
          <w:rStyle w:val="FootnoteAnchor"/>
        </w:rPr>
        <w:footnoteReference w:id="457"/>
      </w:r>
    </w:p>
    <w:p>
      <w:pPr>
        <w:pStyle w:val="BookText"/>
        <w:bidi w:val="0"/>
        <w:jc w:val="both"/>
        <w:rPr/>
      </w:pPr>
      <w:r>
        <w:rPr>
          <w:rFonts w:eastAsia="Times New Roman" w:cs="Times New Roman" w:ascii="Times New Roman" w:hAnsi="Times New Roman"/>
          <w:color w:val="111111"/>
          <w:sz w:val="28"/>
          <w:szCs w:val="28"/>
          <w:lang w:val="en-US"/>
        </w:rPr>
        <w:t>Note: This has also been narrated by al-Kulayni and al-Tusi with numerous different chains of narrators; and similarly by al-Saduq, al-Barqi; and al-Husayn ibn Sa’id in his book al-Zuhd.</w:t>
      </w:r>
      <w:r>
        <w:rPr>
          <w:rStyle w:val="FootnoteAnchor"/>
        </w:rPr>
        <w:footnoteReference w:id="458"/>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al-Kafi: Narrated from Zayd al-Shahham from Abi ‘Abdillah (as) who said: The Noble Prophet (S) never ate sitting in a reclined posture, from the time he was sent by Allah (SwT), until Allah took him from this world. He used to eat like a slave and sit like a slave. I asked: “Why (was this)?” He said: “Out of humility towards Allah (SwT).”</w:t>
      </w:r>
      <w:r>
        <w:rPr>
          <w:rStyle w:val="FootnoteAnchor"/>
        </w:rPr>
        <w:footnoteReference w:id="459"/>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al-Kafi: Narrated from Abi Khadijah who said: Bashir al-Dahhan asked Aba ‘Abdillah (as) when I was present: “Did the Holy Prophet (S) eat while leaning on his right and his left?” He replied: “The Prophet of Allah (S) never leaned on his right or his left, rather he sat like a slave.” I asked: “Why was this?” He replied: “Out of humility towards Allah (SwT).”</w:t>
      </w:r>
      <w:r>
        <w:rPr>
          <w:rStyle w:val="FootnoteAnchor"/>
        </w:rPr>
        <w:footnoteReference w:id="460"/>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Also: Narrated from Jabir from Abi Ja’far (as) who said: The Holy Prophet (S) ate like a slave and sat like a slave. He would eat on the ground and sleep on the ground.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Note: The three respected scholars, al-Barqi, al-Husayn ibn Sa’id and al-Tabarsi have narrated many similar narrations.</w:t>
      </w:r>
      <w:r>
        <w:rPr>
          <w:rStyle w:val="FootnoteAnchor"/>
        </w:rPr>
        <w:footnoteReference w:id="461"/>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From al-Ghazali in al-Ihya: When he (S) sat to eat, he would sit with his knees and feet together as one who is praying sits, except that one knee would be above the other and one foot above the other, and he would say: “I am only a slave, I eat as a slave eats and I sit as a slave sits.”</w:t>
      </w:r>
      <w:r>
        <w:rPr>
          <w:rStyle w:val="FootnoteAnchor"/>
        </w:rPr>
        <w:footnoteReference w:id="462"/>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In the book al-Ta’rif of al-Safwani: From Amir al-Mu’minin (as): When the Prophet of Allah (S) sat down on the table-spread (to eat), he sat as a slave sits and would sit resting on his left thigh.</w:t>
      </w:r>
      <w:r>
        <w:rPr>
          <w:rStyle w:val="FootnoteAnchor"/>
        </w:rPr>
        <w:footnoteReference w:id="463"/>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al-Makarim: From Ibn ‘Abbas who said: The Noble Prophet (S) used to sit on the ground, and would restrain the ewe (in order to milk it), and accept the invitation of the slave to (join him</w:t>
      </w:r>
    </w:p>
    <w:p>
      <w:pPr>
        <w:pStyle w:val="BookText"/>
        <w:bidi w:val="0"/>
        <w:rPr/>
      </w:pPr>
      <w:r>
        <w:rPr>
          <w:rFonts w:eastAsia="Times New Roman" w:cs="Times New Roman" w:ascii="Times New Roman" w:hAnsi="Times New Roman"/>
          <w:color w:val="111111"/>
          <w:sz w:val="28"/>
          <w:szCs w:val="28"/>
          <w:lang w:val="en-US"/>
        </w:rPr>
        <w:t>in eating) barley bread.</w:t>
      </w:r>
      <w:r>
        <w:rPr>
          <w:rStyle w:val="FootnoteAnchor"/>
        </w:rPr>
        <w:footnoteReference w:id="464"/>
      </w:r>
    </w:p>
    <w:p>
      <w:pPr>
        <w:pStyle w:val="BookText"/>
        <w:bidi w:val="0"/>
        <w:jc w:val="both"/>
        <w:rPr/>
      </w:pPr>
      <w:r>
        <w:rPr>
          <w:rFonts w:eastAsia="Times New Roman" w:cs="Times New Roman" w:ascii="Times New Roman" w:hAnsi="Times New Roman"/>
          <w:color w:val="111111"/>
          <w:sz w:val="28"/>
          <w:szCs w:val="28"/>
          <w:lang w:val="en-US"/>
        </w:rPr>
        <w:t>12.From al-Barqi in al-Mahasin: Narrated from Abi Khadijah from Abi ‘Abdillah (as): He (S) would sit like a slave and place his hand on the ground and eat with three fingers. He (as) said: The Prophet of Allah (S) used to eat like this and not as those who are arrogant eat.</w:t>
      </w:r>
      <w:r>
        <w:rPr>
          <w:rStyle w:val="FootnoteAnchor"/>
        </w:rPr>
        <w:footnoteReference w:id="465"/>
      </w:r>
    </w:p>
    <w:p>
      <w:pPr>
        <w:pStyle w:val="BookText"/>
        <w:bidi w:val="0"/>
        <w:jc w:val="both"/>
        <w:rPr/>
      </w:pPr>
      <w:r>
        <w:rPr>
          <w:rFonts w:eastAsia="Times New Roman" w:cs="Times New Roman" w:ascii="Times New Roman" w:hAnsi="Times New Roman"/>
          <w:color w:val="111111"/>
          <w:sz w:val="28"/>
          <w:szCs w:val="28"/>
          <w:lang w:val="en-US"/>
        </w:rPr>
        <w:t>Note: It is evident from this that when it is said that the Holy Prophet (S) never used to lean, it does not include leaning on the hand which is placed on the ground, rather it refers to the leaning on a cushion or pillow and such things as was commonly practiced by kings and others. This can be seen in the words of al-Sadiq (as) to the person who told him not to lean on his hand (while eating). When he said this the third time, the Imam (as) said to him: “By Allah! The Holy Prophet (S) never forbade this – ever.”</w:t>
      </w:r>
      <w:r>
        <w:rPr>
          <w:rStyle w:val="FootnoteAnchor"/>
        </w:rPr>
        <w:footnoteReference w:id="466"/>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Also: Narrated from Hammad ibn ‘Uthman from Abi ‘Abdillah from his father (as) who said: The Noble Prophet (S) used to lick his fingers after he ate.</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Note: This has also been narrated with another chain of narrators and al-Tabarsi has also narrated it in al-Makarim with an incomplete chain of narrators.</w:t>
      </w:r>
      <w:r>
        <w:rPr>
          <w:rStyle w:val="FootnoteAnchor"/>
        </w:rPr>
        <w:footnoteReference w:id="467"/>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In al-Makarim: When he (S) ate a pomegranate, he would not share it with anyone.</w:t>
      </w:r>
      <w:r>
        <w:rPr>
          <w:rStyle w:val="FootnoteAnchor"/>
        </w:rPr>
        <w:footnoteReference w:id="468"/>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al-Makarim, quoting from the book ‘Mawalid al-Sadiqin’, he said: The Holy Prophet (S) used to eat different types of foods. He would eat what Allah</w:t>
      </w:r>
    </w:p>
    <w:p>
      <w:pPr>
        <w:pStyle w:val="BookText"/>
        <w:bidi w:val="0"/>
        <w:rPr/>
      </w:pPr>
      <w:r>
        <w:rPr>
          <w:rFonts w:eastAsia="Times New Roman" w:cs="Times New Roman" w:ascii="Times New Roman" w:hAnsi="Times New Roman"/>
          <w:color w:val="111111"/>
          <w:sz w:val="28"/>
          <w:szCs w:val="28"/>
          <w:lang w:val="en-US"/>
        </w:rPr>
        <w:t>had made permissible for him, with his family and servants and with the one who had invited him from among the Muslims, (sitting) on the ground or on what they sat on to eat and (eating) from what they ate, except when a guest would arrive, in which case he would eat with his guest and the food that he liked the most was that from which most people partook.</w:t>
      </w:r>
      <w:r>
        <w:rPr>
          <w:rStyle w:val="FootnoteAnchor"/>
        </w:rPr>
        <w:footnoteReference w:id="469"/>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In al-Kafi: Narrated from Ibn al-Qaddah from Abi ‘Abdillah (as) who said: When the Holy Prophet (S) ate with the people, he was the first to start eating and the last to stop, so that the people could eat (without feeling embarrassed).</w:t>
      </w:r>
      <w:r>
        <w:rPr>
          <w:rStyle w:val="FootnoteAnchor"/>
        </w:rPr>
        <w:footnoteReference w:id="470"/>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In al-Ja’fariyat: In his narration from Ja’far ibn Muhammad, from his fathers from ‘Ali (as) who said: When the Noble Prophet (S) opened his fast with a group of people, he would say (to them): “Those who were fasting have opened their fast with you and the pious have eaten your food and the chosen ones have asked for (Allah to send His) blessings on you.”</w:t>
      </w:r>
      <w:r>
        <w:rPr>
          <w:rStyle w:val="FootnoteAnchor"/>
        </w:rPr>
        <w:footnoteReference w:id="471"/>
      </w:r>
    </w:p>
    <w:p>
      <w:pPr>
        <w:pStyle w:val="BookText"/>
        <w:bidi w:val="0"/>
        <w:jc w:val="both"/>
        <w:rPr/>
      </w:pPr>
      <w:r>
        <w:rPr>
          <w:rFonts w:eastAsia="Times New Roman" w:cs="Times New Roman" w:ascii="Times New Roman" w:hAnsi="Times New Roman"/>
          <w:color w:val="111111"/>
          <w:sz w:val="28"/>
          <w:szCs w:val="28"/>
          <w:lang w:val="en-US"/>
        </w:rPr>
        <w:t>Note: This has also been narrated by al-Kulayni in a narration from al-Sakuni from Abi ‘Abdillah (as).</w:t>
      </w:r>
      <w:r>
        <w:rPr>
          <w:rStyle w:val="FootnoteAnchor"/>
        </w:rPr>
        <w:footnoteReference w:id="472"/>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In al-Kafi: Narrated from Muhammad ibn Muslim from Abi Ja’far (as) who said: Amir al-Mu’minin (as) said: The prophets eat dinner after the ‘Isha prayers so do not abandon it, for not eating dinner is harmful to the body.</w:t>
      </w:r>
      <w:r>
        <w:rPr>
          <w:rStyle w:val="FootnoteAnchor"/>
        </w:rPr>
        <w:footnoteReference w:id="473"/>
      </w:r>
    </w:p>
    <w:p>
      <w:pPr>
        <w:pStyle w:val="BookText"/>
        <w:bidi w:val="0"/>
        <w:jc w:val="both"/>
        <w:rPr/>
      </w:pPr>
      <w:r>
        <w:rPr>
          <w:rFonts w:eastAsia="Times New Roman" w:cs="Times New Roman" w:ascii="Times New Roman" w:hAnsi="Times New Roman"/>
          <w:color w:val="111111"/>
          <w:sz w:val="28"/>
          <w:szCs w:val="28"/>
          <w:lang w:val="en-US"/>
        </w:rPr>
        <w:t>19.</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Narrated from ‘Ansabah ibn Bajad from Abi ‘Abdillah (as) who said: Never was food that included</w:t>
      </w:r>
    </w:p>
    <w:p>
      <w:pPr>
        <w:pStyle w:val="BookText"/>
        <w:bidi w:val="0"/>
        <w:rPr/>
      </w:pPr>
      <w:r>
        <w:rPr>
          <w:rFonts w:eastAsia="Times New Roman" w:cs="Times New Roman" w:ascii="Times New Roman" w:hAnsi="Times New Roman"/>
          <w:color w:val="111111"/>
          <w:sz w:val="28"/>
          <w:szCs w:val="28"/>
          <w:lang w:val="en-US"/>
        </w:rPr>
        <w:t>dates served to the Holy Prophet (S) but that he would start with the dates.</w:t>
      </w:r>
      <w:r>
        <w:rPr>
          <w:rStyle w:val="FootnoteAnchor"/>
        </w:rPr>
        <w:footnoteReference w:id="474"/>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In al-Iqbal: From the second volume of Tarikh al-Naishaburi in the explanation of Hasan ibn Bashir who, in his narration, said: The Holy Prophet (S) would praise Allah (SwT) between every two morsels.</w:t>
      </w:r>
      <w:r>
        <w:rPr>
          <w:rStyle w:val="FootnoteAnchor"/>
        </w:rPr>
        <w:footnoteReference w:id="475"/>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In Sahifah al-Rid’a from his fathers (as) who said: When the Noble Prophet (S) ate dates, he would place the kernel of the dates onto the back of his hand and then throw it (to dispose of it).</w:t>
      </w:r>
      <w:r>
        <w:rPr>
          <w:rStyle w:val="FootnoteAnchor"/>
        </w:rPr>
        <w:footnoteReference w:id="476"/>
      </w:r>
    </w:p>
    <w:p>
      <w:pPr>
        <w:pStyle w:val="BookText"/>
        <w:bidi w:val="0"/>
        <w:jc w:val="both"/>
        <w:rPr/>
      </w:pPr>
      <w:r>
        <w:rPr>
          <w:rFonts w:eastAsia="Times New Roman" w:cs="Times New Roman" w:ascii="Times New Roman" w:hAnsi="Times New Roman"/>
          <w:color w:val="111111"/>
          <w:sz w:val="28"/>
          <w:szCs w:val="28"/>
          <w:lang w:val="en-US"/>
        </w:rPr>
        <w:t>Note: al-Kulayni has also narrated this in al-Kafi.</w:t>
      </w:r>
      <w:r>
        <w:rPr>
          <w:rStyle w:val="FootnoteAnchor"/>
        </w:rPr>
        <w:footnoteReference w:id="477"/>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Also: In his narration from his fathers (as) who said: When the Prophet of Allah (S) had milk, he would rinse his mouth saying: “It has fat.”</w:t>
      </w:r>
      <w:r>
        <w:rPr>
          <w:rStyle w:val="FootnoteAnchor"/>
        </w:rPr>
        <w:footnoteReference w:id="478"/>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In al-Kafi: Narrated from Wahab ibn ‘Abd al-Rabbih who said: I saw Aba ‘Abdillah (as) picking his teeth and I watched him, so he said: The Holy Prophet (S) used to pick his teeth; and it gives the mouth a good odor.</w:t>
      </w:r>
      <w:r>
        <w:rPr>
          <w:rStyle w:val="FootnoteAnchor"/>
        </w:rPr>
        <w:footnoteReference w:id="479"/>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In al-Makarim: Quoting from the book Tibb al-A’immah he says: The Holy Prophet (S) picked his teeth with whatever he could use, except date palm leaves and reeds.</w:t>
      </w:r>
      <w:r>
        <w:rPr>
          <w:rStyle w:val="FootnoteAnchor"/>
        </w:rPr>
        <w:footnoteReference w:id="480"/>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Also: When the Noble Prophet (S) drank water, he started with the name of Allah (SwT).  He drank the water in sips and would not gulp it down, and he would say: “Liver ailments are caused by gulping down water.”</w:t>
      </w:r>
      <w:r>
        <w:rPr>
          <w:rStyle w:val="FootnoteAnchor"/>
        </w:rPr>
        <w:footnoteReference w:id="481"/>
      </w:r>
    </w:p>
    <w:p>
      <w:pPr>
        <w:pStyle w:val="BookText"/>
        <w:bidi w:val="0"/>
        <w:jc w:val="both"/>
        <w:rPr/>
      </w:pPr>
      <w:r>
        <w:rPr>
          <w:rFonts w:eastAsia="Times New Roman" w:cs="Times New Roman" w:ascii="Times New Roman" w:hAnsi="Times New Roman"/>
          <w:color w:val="111111"/>
          <w:sz w:val="28"/>
          <w:szCs w:val="28"/>
          <w:lang w:val="en-US"/>
        </w:rPr>
        <w:t>26.</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From ‘Abdillah ibn Mas’ud: The Holy Prophet (S) would drink from the bowl with three draughts, mentioning Allah</w:t>
      </w:r>
    </w:p>
    <w:p>
      <w:pPr>
        <w:pStyle w:val="BookText"/>
        <w:bidi w:val="0"/>
        <w:rPr/>
      </w:pPr>
      <w:r>
        <w:rPr>
          <w:rFonts w:eastAsia="Times New Roman" w:cs="Times New Roman" w:ascii="Times New Roman" w:hAnsi="Times New Roman"/>
          <w:color w:val="111111"/>
          <w:sz w:val="28"/>
          <w:szCs w:val="28"/>
          <w:lang w:val="en-US"/>
        </w:rPr>
        <w:t>in (the beginning of) each draught and thanking Allah in the end (of each draught).</w:t>
      </w:r>
      <w:r>
        <w:rPr>
          <w:rStyle w:val="FootnoteAnchor"/>
        </w:rPr>
        <w:footnoteReference w:id="482"/>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Also: From Ibn ‘Abbas who said: I saw the Holy Prophet (S) drinking water and he rested twice between draughts.</w:t>
      </w:r>
      <w:r>
        <w:rPr>
          <w:rStyle w:val="FootnoteAnchor"/>
        </w:rPr>
        <w:footnoteReference w:id="483"/>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In al-Ja’fariyat: In his narration from Ja’far ibn Muhammad from his fathers from ‘Ali (as) who said: I saw the Noble Prophet (S) more than once - when he drank (water), he would have three draughts and with each draught, he would begin in the name of Allah and glorify Him when he finished, so I asked him about this and he said: “Thanking Allah is done by glorifying Him and beginning in His name is a protection from ailments.”</w:t>
      </w:r>
      <w:r>
        <w:rPr>
          <w:rStyle w:val="FootnoteAnchor"/>
        </w:rPr>
        <w:footnoteReference w:id="484"/>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In al-Makarim: He (S) would not breathe in the cup when he drank, and if he wanted to breathe, he would move the cup away from himself and then breathe.</w:t>
      </w:r>
      <w:r>
        <w:rPr>
          <w:rStyle w:val="FootnoteAnchor"/>
        </w:rPr>
        <w:footnoteReference w:id="485"/>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In al-Ja’fariyat: In his narration from Ja’far ibn Muhammad from his fathers from ‘Ali (as): When the Holy Prophet (S) wanted to supplicate on the water (for the purpose of using it as a cure), he would bring the bowl close to his mouth and supplicate as much as Allah willed without spitting into it.</w:t>
      </w:r>
      <w:r>
        <w:rPr>
          <w:rStyle w:val="FootnoteAnchor"/>
        </w:rPr>
        <w:footnoteReference w:id="486"/>
      </w:r>
    </w:p>
    <w:p>
      <w:pPr>
        <w:pStyle w:val="BookText"/>
        <w:bidi w:val="0"/>
        <w:jc w:val="both"/>
        <w:rPr/>
      </w:pPr>
      <w:r>
        <w:rPr>
          <w:rFonts w:eastAsia="Times New Roman" w:cs="Times New Roman" w:ascii="Times New Roman" w:hAnsi="Times New Roman"/>
          <w:color w:val="111111"/>
          <w:sz w:val="28"/>
          <w:szCs w:val="28"/>
          <w:lang w:val="en-US"/>
        </w:rPr>
        <w:t>31.</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al-Mahasin: Narrated from Hatim ibn Isma’il, from Abi ‘Abdillah from his father (as) that Amir al-Mu’minin (as) used to drink whilst he was standing. One day he drank the excess water from his ablution while he was standing, then he turned to al-Hasan (as) and said: “O my son!</w:t>
      </w:r>
    </w:p>
    <w:p>
      <w:pPr>
        <w:pStyle w:val="BookText"/>
        <w:bidi w:val="0"/>
        <w:rPr/>
      </w:pPr>
      <w:r>
        <w:rPr>
          <w:rFonts w:eastAsia="Times New Roman" w:cs="Times New Roman" w:ascii="Times New Roman" w:hAnsi="Times New Roman"/>
          <w:color w:val="111111"/>
          <w:sz w:val="28"/>
          <w:szCs w:val="28"/>
          <w:lang w:val="en-US"/>
        </w:rPr>
        <w:t>I saw your grandfather the Prophet of Allah (S) doing this.”</w:t>
      </w:r>
      <w:r>
        <w:rPr>
          <w:rStyle w:val="FootnoteAnchor"/>
        </w:rPr>
        <w:footnoteReference w:id="487"/>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From al-Saduq in al-’Uyun: Narrated from Darim ibn Qabisah, from al-Rid’a from his fathers (as): The Holy Prophet (S) used to eat the spadix and the pith of the palm tree along with dates saying: Iblis – may Allah curse him – is getting angry and saying: “The son of Adam (as) has lived (so long) that he ate the old with the new.”</w:t>
      </w:r>
      <w:r>
        <w:rPr>
          <w:rStyle w:val="FootnoteAnchor"/>
        </w:rPr>
        <w:footnoteReference w:id="488"/>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From al-Ghazali in Ihya: When he (S) ate meat, he did not lower his head to it, rather he brought it to his mouth raising it and then he took a bite out of it  ... and especially when he ate meat, he would wash his hands properly, then, with the excess water, he would wipe his face.</w:t>
      </w:r>
      <w:r>
        <w:rPr>
          <w:rStyle w:val="FootnoteAnchor"/>
        </w:rPr>
        <w:footnoteReference w:id="489"/>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Also: He (S) would eat whatever was available.</w:t>
      </w:r>
      <w:r>
        <w:rPr>
          <w:rStyle w:val="FootnoteAnchor"/>
        </w:rPr>
        <w:footnoteReference w:id="490"/>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In al-Makarim: From the Noble Prophet (S) that he used to eat different types of food ... he used to eat cucumber with fresh dates, and he liked to have watermelon with grapes, and he would eat watermelon with sweet melon and sometimes with sugar. Sometimes he ate watermelon with dates and when he was fasting, he would open his fast with fresh dates when they were in season.</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he ate grapes one by one, and he used to eat cheese, he would eat dates and drink water; and dates with water was what he ate most of the time. He used to have milk, dates and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al-Harisah’ (a dish made from mixing bulgur with meat). The food he liked the most was meat. He liked pumpkin and squash and would pick this from the large bowl (of fruit). He used to eat (the meat of) the fowl, the meat of wild (herbivorous) animals and birds, bread, clarified butter, vinegar, endive, ‘al-Badhruj’ (a herb like the sweet basil) and cabbage.</w:t>
      </w:r>
      <w:r>
        <w:rPr>
          <w:rStyle w:val="FootnoteAnchor"/>
        </w:rPr>
        <w:footnoteReference w:id="491"/>
      </w:r>
    </w:p>
    <w:p>
      <w:pPr>
        <w:pStyle w:val="BookText"/>
        <w:bidi w:val="0"/>
        <w:jc w:val="both"/>
        <w:rPr/>
      </w:pPr>
      <w:r>
        <w:rPr>
          <w:rFonts w:eastAsia="Times New Roman" w:cs="Times New Roman" w:ascii="Times New Roman" w:hAnsi="Times New Roman"/>
          <w:color w:val="111111"/>
          <w:sz w:val="28"/>
          <w:szCs w:val="28"/>
          <w:lang w:val="en-US"/>
        </w:rPr>
        <w:t>Note: This has been narrated numerous times by many of the great Shi’ah scholars as well as by the ‘ammah with many different chains of narrators. We have left this out in the interest of brevity.</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From al-Shahid in al-Durus: He (S) used to eat cucumbers with salt.</w:t>
      </w:r>
      <w:r>
        <w:rPr>
          <w:rStyle w:val="FootnoteAnchor"/>
        </w:rPr>
        <w:footnoteReference w:id="492"/>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From al-Ghazali in al-Ihya: He (S) used to eat the meat of birds that had been hunted, yet he never used to track or hunt (himself). He preferred it to be hunted for him and given to him to eat.</w:t>
      </w:r>
      <w:r>
        <w:rPr>
          <w:rStyle w:val="FootnoteAnchor"/>
        </w:rPr>
        <w:footnoteReference w:id="493"/>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From Husayn ibn Hamadan al-Husayni in the book al-Hidayah: From Abi ‘Abdillah, from his fathers from Amir al-Mu’minin (as) in a hadith: The Holy Prophet (S) liked to eat from the meat of the arm-bone (i.e. the area above the foreleg of the animal).</w:t>
      </w:r>
      <w:r>
        <w:rPr>
          <w:rStyle w:val="FootnoteAnchor"/>
        </w:rPr>
        <w:footnoteReference w:id="494"/>
      </w:r>
    </w:p>
    <w:p>
      <w:pPr>
        <w:pStyle w:val="BookText"/>
        <w:bidi w:val="0"/>
        <w:jc w:val="both"/>
        <w:rPr/>
      </w:pPr>
      <w:r>
        <w:rPr>
          <w:rFonts w:eastAsia="Times New Roman" w:cs="Times New Roman" w:ascii="Times New Roman" w:hAnsi="Times New Roman"/>
          <w:color w:val="111111"/>
          <w:sz w:val="28"/>
          <w:szCs w:val="28"/>
          <w:lang w:val="en-US"/>
        </w:rPr>
        <w:t>Note: al-Tabarsi and others have also narrated this.</w:t>
      </w:r>
      <w:r>
        <w:rPr>
          <w:rStyle w:val="FootnoteAnchor"/>
        </w:rPr>
        <w:footnoteReference w:id="495"/>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In al-Kafi: Narrated from Hisham ibn Salim from Abi ‘Abdillah (as) who said: The Holy Prophet liked honey.</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Note: This has also been narrated by him and others with other chains of narrators.</w:t>
      </w:r>
      <w:r>
        <w:rPr>
          <w:rStyle w:val="FootnoteAnchor"/>
        </w:rPr>
        <w:footnoteReference w:id="496"/>
      </w:r>
    </w:p>
    <w:p>
      <w:pPr>
        <w:pStyle w:val="BookText"/>
        <w:bidi w:val="0"/>
        <w:jc w:val="both"/>
        <w:rPr/>
      </w:pPr>
      <w:r>
        <w:rPr>
          <w:rFonts w:eastAsia="Times New Roman" w:cs="Times New Roman" w:ascii="Times New Roman" w:hAnsi="Times New Roman"/>
          <w:color w:val="111111"/>
          <w:sz w:val="28"/>
          <w:szCs w:val="28"/>
          <w:lang w:val="en-US"/>
        </w:rPr>
        <w:t>40.</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Narrated from Sulayman ibn Ja’far al-Ja’fari who said: I came to Abi al-Hasan al-Rid’a (as) and</w:t>
      </w:r>
    </w:p>
    <w:p>
      <w:pPr>
        <w:pStyle w:val="BookText"/>
        <w:bidi w:val="0"/>
        <w:rPr/>
      </w:pPr>
      <w:r>
        <w:rPr>
          <w:rFonts w:eastAsia="Times New Roman" w:cs="Times New Roman" w:ascii="Times New Roman" w:hAnsi="Times New Roman"/>
          <w:color w:val="111111"/>
          <w:sz w:val="28"/>
          <w:szCs w:val="28"/>
          <w:lang w:val="en-US"/>
        </w:rPr>
        <w:t>he had ‘Burni’ dates</w:t>
      </w:r>
      <w:r>
        <w:rPr>
          <w:rStyle w:val="FootnoteAnchor"/>
        </w:rPr>
        <w:footnoteReference w:id="497"/>
      </w:r>
      <w:r>
        <w:rPr>
          <w:rFonts w:eastAsia="Times New Roman" w:cs="Times New Roman" w:ascii="Times New Roman" w:hAnsi="Times New Roman"/>
          <w:color w:val="111111"/>
          <w:sz w:val="28"/>
          <w:szCs w:val="28"/>
          <w:lang w:val="en-US"/>
        </w:rPr>
        <w:t>in front of him and he was eating them with pleasure and desire. He said: “O Sulayman! Come and eat,” so I ate with him. I said to him: “May I be your ransom! I see you eating these dates with desire?” He said: “Yes, I really like it.” I asked: “Why?” He said: “Because the Prophet of Allah (S) used to love dates, Amir al-Mu’minin used to love dates, al-Hasan (as) used to love dates, Abu ‘Abdillah al-Husayn (as) used to love dates, Sayyid al-’Abidin (as) used to love dates, Abu Ja’far (as) used to love dates, Abu ‘Abdillah (as) used to love dates, my father (as) used to love dates and I (too) love dates. Our Shi’ahs love dates because they have been created from our clay, whereas our enemies, O Sulayman, they love intoxicants because they have been created from the flames of fire.”</w:t>
      </w:r>
      <w:r>
        <w:rPr>
          <w:rStyle w:val="FootnoteAnchor"/>
        </w:rPr>
        <w:footnoteReference w:id="498"/>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From al-Tusi in al-Amali: Narrated from Abi ‘Usamah</w:t>
      </w:r>
      <w:r>
        <w:rPr>
          <w:rStyle w:val="FootnoteAnchor"/>
        </w:rPr>
        <w:footnoteReference w:id="499"/>
      </w:r>
      <w:r>
        <w:rPr>
          <w:rFonts w:eastAsia="Times New Roman" w:cs="Times New Roman" w:ascii="Times New Roman" w:hAnsi="Times New Roman"/>
          <w:color w:val="111111"/>
          <w:sz w:val="28"/>
          <w:szCs w:val="28"/>
          <w:lang w:val="en-US"/>
        </w:rPr>
        <w:t>from Abi ‘Abdillah (as) who said: The food of the Noble Prophet (S) was barley bread if he had it, and his dessert was dates, and his firewood was palm-branches.</w:t>
      </w:r>
      <w:r>
        <w:rPr>
          <w:rStyle w:val="FootnoteAnchor"/>
        </w:rPr>
        <w:footnoteReference w:id="500"/>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From al-Kulayni: Narrated from ‘Umar ibn Aban al-Kalbi who said: I heard Aba Ja’far and Aba ‘Abdillah (as) saying: There was no fruit on earth that was more liked by the Holy Prophet (S) than the pomegranate. And by Allah! When he ate it he did not like anyone to share it with him.</w:t>
      </w:r>
      <w:r>
        <w:rPr>
          <w:rStyle w:val="FootnoteAnchor"/>
        </w:rPr>
        <w:footnoteReference w:id="501"/>
      </w:r>
    </w:p>
    <w:p>
      <w:pPr>
        <w:pStyle w:val="BookText"/>
        <w:bidi w:val="0"/>
        <w:jc w:val="both"/>
        <w:rPr/>
      </w:pPr>
      <w:r>
        <w:rPr>
          <w:rFonts w:eastAsia="Times New Roman" w:cs="Times New Roman" w:ascii="Times New Roman" w:hAnsi="Times New Roman"/>
          <w:color w:val="111111"/>
          <w:sz w:val="28"/>
          <w:szCs w:val="28"/>
          <w:lang w:val="en-US"/>
        </w:rPr>
        <w:t>43.</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al-Makarim: The Holy Prophet (S) never</w:t>
      </w:r>
    </w:p>
    <w:p>
      <w:pPr>
        <w:pStyle w:val="BookText"/>
        <w:bidi w:val="0"/>
        <w:rPr/>
      </w:pPr>
      <w:r>
        <w:rPr>
          <w:rFonts w:eastAsia="Times New Roman" w:cs="Times New Roman" w:ascii="Times New Roman" w:hAnsi="Times New Roman"/>
          <w:color w:val="111111"/>
          <w:sz w:val="28"/>
          <w:szCs w:val="28"/>
          <w:lang w:val="en-US"/>
        </w:rPr>
        <w:t>used to eat food that was hot, until it had cooled down and he would say: “Allah did not feed us fire. Verily food which is hot does not have blessing so let it cool (before eating it).”</w:t>
      </w:r>
    </w:p>
    <w:p>
      <w:pPr>
        <w:pStyle w:val="BookText"/>
        <w:bidi w:val="0"/>
        <w:jc w:val="both"/>
        <w:rPr/>
      </w:pPr>
      <w:r>
        <w:rPr>
          <w:rFonts w:eastAsia="Times New Roman" w:cs="Times New Roman" w:ascii="Times New Roman" w:hAnsi="Times New Roman"/>
          <w:color w:val="111111"/>
          <w:sz w:val="28"/>
          <w:szCs w:val="28"/>
          <w:lang w:val="en-US"/>
        </w:rPr>
        <w:t>When he ate, he started with ‘bismillah’. He ate using three fingers, from what was in front of him and would not eat from what was in front of others. When the food was brought, he was the first to start eating, and then the people would start eating. He would eat with his three fingers; the thumb, what followed it (i.e. the index finger) and the middle finger, and sometimes he supported them with the fourth (finger). He would sometimes eat with his whole hand (using all the fingers) and he never ate with (only) two fingers saying: “Verily the eating with two fingers is the eating of Satan.”</w:t>
      </w:r>
    </w:p>
    <w:p>
      <w:pPr>
        <w:pStyle w:val="BookText"/>
        <w:bidi w:val="0"/>
        <w:jc w:val="both"/>
        <w:rPr/>
      </w:pPr>
      <w:r>
        <w:rPr>
          <w:rFonts w:eastAsia="Times New Roman" w:cs="Times New Roman" w:ascii="Times New Roman" w:hAnsi="Times New Roman"/>
          <w:color w:val="111111"/>
          <w:sz w:val="28"/>
          <w:szCs w:val="28"/>
          <w:lang w:val="en-US"/>
        </w:rPr>
        <w:t>One day his companions came with some ‘Faludhaj’ (a kind of sweet food) so he ate it with them and asked: “What is this made of?” They said: “We mix clarified butter and honey and it becomes as you see it now,” so he said: “This food is good.” He (S) used to eat bread made from unsifted barley, and he never ate wheat bread – ever, and he never sated himself with barley bread – ever.</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never ate on a table (laden with a variety of foods) until the day he died. He used to eat watermelons and grapes, and would eat dates</w:t>
      </w:r>
    </w:p>
    <w:p>
      <w:pPr>
        <w:pStyle w:val="BookText"/>
        <w:bidi w:val="0"/>
        <w:rPr/>
      </w:pPr>
      <w:r>
        <w:rPr>
          <w:rFonts w:eastAsia="Times New Roman" w:cs="Times New Roman" w:ascii="Times New Roman" w:hAnsi="Times New Roman"/>
          <w:color w:val="111111"/>
          <w:sz w:val="28"/>
          <w:szCs w:val="28"/>
          <w:lang w:val="en-US"/>
        </w:rPr>
        <w:t>and feed the sheep with its kernels. He never used to eat garlic, onions, leeks or honey that had wax in it – the wax is what remains from the plants inside the bee, which it drops into the honey; and it leaves a smell in the mouth (when eaten).</w:t>
      </w:r>
    </w:p>
    <w:p>
      <w:pPr>
        <w:pStyle w:val="BookText"/>
        <w:bidi w:val="0"/>
        <w:jc w:val="both"/>
        <w:rPr/>
      </w:pPr>
      <w:r>
        <w:rPr>
          <w:rFonts w:eastAsia="Times New Roman" w:cs="Times New Roman" w:ascii="Times New Roman" w:hAnsi="Times New Roman"/>
          <w:color w:val="111111"/>
          <w:sz w:val="28"/>
          <w:szCs w:val="28"/>
          <w:lang w:val="en-US"/>
        </w:rPr>
        <w:t>He never criticized food – ever. If he liked it he ate it and if he disliked it he left it, but he did not stop others from eating it. He would wipe the bowl clean saying: “The bottom of the bowl has the most blessed food,” and when he had finished (eating), he would lick the three fingers that he had eaten with, one by one, and would wash his hands until they were completely clean. He (S) would never eat alone.</w:t>
      </w:r>
      <w:r>
        <w:rPr>
          <w:rStyle w:val="FootnoteAnchor"/>
        </w:rPr>
        <w:footnoteReference w:id="50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Allamah Tabatabai says in al-Mizan: His words “the thumb and what followed it and the middle finger ...” shows the eloquence of the narrator since he did not say: “ ... and the index finger ...” out of respect for him (S) by not mentioning </w:t>
      </w:r>
      <w:r>
        <w:rPr>
          <w:rFonts w:eastAsia="Consolas" w:cs="Consolas" w:ascii="Consolas" w:hAnsi="Consolas"/>
          <w:color w:val="111111"/>
          <w:sz w:val="28"/>
          <w:szCs w:val="28"/>
          <w:lang w:val="en-US"/>
        </w:rPr>
        <w:t>index</w:t>
      </w:r>
      <w:r>
        <w:rPr>
          <w:rFonts w:eastAsia="Times New Roman" w:cs="Times New Roman" w:ascii="Times New Roman" w:hAnsi="Times New Roman"/>
          <w:color w:val="111111"/>
          <w:sz w:val="28"/>
          <w:szCs w:val="28"/>
          <w:lang w:val="en-US"/>
        </w:rPr>
        <w:t xml:space="preserve"> to refer to his noble finger when the thumb had been mentioned.</w:t>
      </w:r>
    </w:p>
    <w:p>
      <w:pPr>
        <w:pStyle w:val="BookText"/>
        <w:bidi w:val="0"/>
        <w:jc w:val="both"/>
        <w:rPr/>
      </w:pPr>
      <w:r>
        <w:rPr>
          <w:rFonts w:eastAsia="Times New Roman" w:cs="Times New Roman" w:ascii="Times New Roman" w:hAnsi="Times New Roman"/>
          <w:color w:val="111111"/>
          <w:sz w:val="28"/>
          <w:szCs w:val="28"/>
          <w:lang w:val="en-US"/>
        </w:rPr>
        <w:t>Then the ‘Allamah says: And the one who narrated his (S) eating the Faludhaj has contradicted what is in al-Mahasin, narrated from Ya’qub ibn Shu’aib from Abi ‘Abdillah (as) ... [see the next hadith] (Refer to al-Mizan 6:326)</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In al-Mahasin: Narrated from Ya’qub ibn Shu’aib from Abi ‘Abdillah (as) who said: Amir al-Mu’minin (as) was with some of his companions in Rahbah when a bowl of ‘Faludhaj’ was brought for him. He said to his companions: “Take from it and eat,” so they took from it and he also took some (to eat), then he stopped (suddenly) and said: “I remembered that the Prophet of Allah (S) did not eat it so I disliked that I should eat it.”</w:t>
      </w:r>
      <w:r>
        <w:rPr>
          <w:rStyle w:val="FootnoteAnchor"/>
        </w:rPr>
        <w:footnoteReference w:id="503"/>
      </w:r>
    </w:p>
    <w:p>
      <w:pPr>
        <w:pStyle w:val="BookText"/>
        <w:bidi w:val="0"/>
        <w:jc w:val="both"/>
        <w:rPr/>
      </w:pPr>
      <w:r>
        <w:rPr>
          <w:rFonts w:eastAsia="Times New Roman" w:cs="Times New Roman" w:ascii="Times New Roman" w:hAnsi="Times New Roman"/>
          <w:color w:val="111111"/>
          <w:sz w:val="28"/>
          <w:szCs w:val="28"/>
          <w:lang w:val="en-US"/>
        </w:rPr>
        <w:t>45.</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al-Kafi: Narrated from al-Sakuni from Ja’far from his fathers (as) who said: When he (S) ate (any food with) fat, he would reduce his intake of water; so he was asked: “O Prophet of Allah! You</w:t>
      </w:r>
    </w:p>
    <w:p>
      <w:pPr>
        <w:pStyle w:val="BookText"/>
        <w:bidi w:val="0"/>
        <w:rPr/>
      </w:pPr>
      <w:r>
        <w:rPr>
          <w:rFonts w:eastAsia="Times New Roman" w:cs="Times New Roman" w:ascii="Times New Roman" w:hAnsi="Times New Roman"/>
          <w:color w:val="111111"/>
          <w:sz w:val="28"/>
          <w:szCs w:val="28"/>
          <w:lang w:val="en-US"/>
        </w:rPr>
        <w:t>have reduced the amount of water you drink?” He said: “This is healthier for (the digestion of) my food.”</w:t>
      </w:r>
      <w:r>
        <w:rPr>
          <w:rStyle w:val="FootnoteAnchor"/>
        </w:rPr>
        <w:footnoteReference w:id="504"/>
      </w:r>
    </w:p>
    <w:p>
      <w:pPr>
        <w:pStyle w:val="BookText"/>
        <w:bidi w:val="0"/>
        <w:jc w:val="both"/>
        <w:rPr/>
      </w:pPr>
      <w:r>
        <w:rPr>
          <w:rFonts w:eastAsia="Times New Roman" w:cs="Times New Roman" w:ascii="Times New Roman" w:hAnsi="Times New Roman"/>
          <w:color w:val="111111"/>
          <w:sz w:val="28"/>
          <w:szCs w:val="28"/>
          <w:lang w:val="en-US"/>
        </w:rPr>
        <w:t>Note: A similar narration has been mentioned in al-Ja’fariyat.</w:t>
      </w:r>
      <w:r>
        <w:rPr>
          <w:rStyle w:val="FootnoteAnchor"/>
        </w:rPr>
        <w:footnoteReference w:id="505"/>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Also: Narrated from Talha ibn Zayd from Abi ‘Abdillah (as) who said: The Noble Prophet (S) used to like drinking from al-Qadah al-Shami</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and he used to say: “It is the cleanest of your vessels.”</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Note: This has been narrated by al-Barqi and al-Kulayni with a different chain of narrators.</w:t>
      </w:r>
      <w:r>
        <w:rPr>
          <w:rStyle w:val="FootnoteAnchor"/>
        </w:rPr>
        <w:footnoteReference w:id="506"/>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In al-Makarim: He said: He (S) used to drink from drinking-cups made of glasses that were brought from Damascus, and he would (also) drink from drinking-cups made of wood, skin and clay.</w:t>
      </w:r>
      <w:r>
        <w:rPr>
          <w:rStyle w:val="FootnoteAnchor"/>
        </w:rPr>
        <w:footnoteReference w:id="507"/>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Also: The Holy Prophet (S) used to drink with his hands, pouring water in them and saying: “There is no vessel better than the hand.”</w:t>
      </w:r>
      <w:r>
        <w:rPr>
          <w:rStyle w:val="FootnoteAnchor"/>
        </w:rPr>
        <w:footnoteReference w:id="508"/>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Also: He (S) used to drink from the mouth of the large water skin or the small water skin and he would not fold it outwards saying: “Folding it outwards causes the water to get a bad smell.”</w:t>
      </w:r>
      <w:r>
        <w:rPr>
          <w:rStyle w:val="FootnoteAnchor"/>
        </w:rPr>
        <w:footnoteReference w:id="509"/>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From Ibn Tawus in the book al-Muhaj, quoting from the book Zad al-’Abidin, in a lengthy hadith: In the part mentioning how the water of ‘Naisan’</w:t>
      </w:r>
      <w:r>
        <w:rPr>
          <w:rStyle w:val="FootnoteAnchor"/>
        </w:rPr>
        <w:footnoteReference w:id="510"/>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In al-’Uyun: In his narration from al-Tamimi who said: The Noble Prophet (S) would sacrifice (on the day of Ad’ha) two fat horned rams.</w:t>
      </w:r>
      <w:r>
        <w:rPr>
          <w:rStyle w:val="FootnoteAnchor"/>
        </w:rPr>
        <w:footnoteReference w:id="511"/>
      </w:r>
    </w:p>
    <w:p>
      <w:pPr>
        <w:pStyle w:val="BookText"/>
        <w:bidi w:val="0"/>
        <w:jc w:val="both"/>
        <w:rPr/>
      </w:pPr>
      <w:r>
        <w:rPr>
          <w:rFonts w:eastAsia="Times New Roman" w:cs="Times New Roman" w:ascii="Times New Roman" w:hAnsi="Times New Roman"/>
          <w:color w:val="111111"/>
          <w:sz w:val="28"/>
          <w:szCs w:val="28"/>
          <w:lang w:val="en-US"/>
        </w:rPr>
        <w:t>52.</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al-Kafi: Narrated from ‘Abdillah ibn Sinan who said: On the day of Ad’ha,</w:t>
      </w:r>
      <w:bookmarkStart w:id="84" w:name="pg3638_22647"/>
    </w:p>
    <w:p>
      <w:pPr>
        <w:pStyle w:val="BookText"/>
        <w:bidi w:val="0"/>
        <w:rPr/>
      </w:pPr>
      <w:bookmarkEnd w:id="84"/>
      <w:r>
        <w:rPr>
          <w:rFonts w:eastAsia="Times New Roman" w:cs="Times New Roman" w:ascii="Times New Roman" w:hAnsi="Times New Roman"/>
          <w:color w:val="111111"/>
          <w:sz w:val="28"/>
          <w:szCs w:val="28"/>
          <w:lang w:val="en-US"/>
        </w:rPr>
        <w:t>the Holy Prophet (S) slaughtered two rams, one from himself and the other on behalf of the poor from among his ummah.</w:t>
      </w:r>
      <w:r>
        <w:rPr>
          <w:rStyle w:val="FootnoteAnchor"/>
        </w:rPr>
        <w:footnoteReference w:id="512"/>
      </w:r>
    </w:p>
    <w:p>
      <w:pPr>
        <w:pStyle w:val="BookText"/>
        <w:bidi w:val="0"/>
        <w:jc w:val="both"/>
        <w:rPr/>
      </w:pPr>
      <w:r>
        <w:rPr>
          <w:rFonts w:eastAsia="Times New Roman" w:cs="Times New Roman" w:ascii="Times New Roman" w:hAnsi="Times New Roman"/>
          <w:color w:val="111111"/>
          <w:sz w:val="28"/>
          <w:szCs w:val="28"/>
          <w:lang w:val="en-US"/>
        </w:rPr>
        <w:t>Note: This has been narrated from the Ahl al-Bayt (as) with numerous chains of narrators.</w:t>
      </w:r>
    </w:p>
    <w:p>
      <w:pPr>
        <w:pStyle w:val="Heading3"/>
        <w:numPr>
          <w:ilvl w:val="2"/>
          <w:numId w:val="1"/>
        </w:numPr>
        <w:bidi w:val="0"/>
        <w:jc w:val="left"/>
        <w:rPr/>
      </w:pPr>
      <w:bookmarkStart w:id="85" w:name="__RefHeading___Toc178147_2281741623"/>
      <w:bookmarkStart w:id="86" w:name="_Toc32"/>
      <w:bookmarkEnd w:id="85"/>
      <w:r>
        <w:rPr/>
        <w:t>Addendum to this Chapter</w:t>
      </w:r>
      <w:bookmarkEnd w:id="8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the introduction of Tibb al-Nabi: In a hadith, he (S) said: We are a community that does not eat until we become hungry, and when we eat, we do not satiate ourselves.</w:t>
      </w:r>
      <w:r>
        <w:rPr>
          <w:rStyle w:val="FootnoteAnchor"/>
        </w:rPr>
        <w:footnoteReference w:id="51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Majmu’at Warram: From Ibn ‘Abbas who said: The Holy Prophet (S) would (sometimes) go to sleep at night hungry, with no supper for him or his family; and the food that he normally ate was barley bread.</w:t>
      </w:r>
      <w:r>
        <w:rPr>
          <w:rStyle w:val="FootnoteAnchor"/>
        </w:rPr>
        <w:footnoteReference w:id="51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Also: From ‘Aishah: By the One who sent Muhammad (S) with the truth! We did not have a sieve and the Noble Prophet (S) did not eat bread made from sifted barley since (the beginning of) his prophethood until he passed away.</w:t>
      </w:r>
      <w:r>
        <w:rPr>
          <w:rStyle w:val="FootnoteAnchor"/>
        </w:rPr>
        <w:footnoteReference w:id="51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al-Makarim: From Anas who said: The Holy Prophet (S) did not eat on a table (or platform) and he did not eat from a ‘Sukurrajah’ (a plate-like dish) and he did not eat thin sifted bread. So Anas was asked: “On what were they eating?” He said: “On a table-spread (placed on the ground).”</w:t>
      </w:r>
      <w:r>
        <w:rPr>
          <w:rStyle w:val="FootnoteAnchor"/>
        </w:rPr>
        <w:footnoteReference w:id="516"/>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Majmu’at Warram: ‘Aishah used to say: The Holy Prophet never ate until he was sated – ever.</w:t>
      </w:r>
      <w:r>
        <w:rPr>
          <w:rStyle w:val="FootnoteAnchor"/>
        </w:rPr>
        <w:footnoteReference w:id="517"/>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Amali al-Tusi: In his narration from Muhammad ibn Muslim in a hadith from Abi Ja’far (as) who said: “O Muhammad! You may be thinking that someone must</w:t>
      </w:r>
    </w:p>
    <w:p>
      <w:pPr>
        <w:pStyle w:val="BookText"/>
        <w:bidi w:val="0"/>
        <w:rPr/>
      </w:pPr>
      <w:r>
        <w:rPr>
          <w:rFonts w:eastAsia="Times New Roman" w:cs="Times New Roman" w:ascii="Times New Roman" w:hAnsi="Times New Roman"/>
          <w:color w:val="111111"/>
          <w:sz w:val="28"/>
          <w:szCs w:val="28"/>
          <w:lang w:val="en-US"/>
        </w:rPr>
        <w:t>have seen the Noble Prophet (S) eating while leaning at least once, from the time Allah sent him (as a prophet to the people) up to his death?” Then he said: “O Muhammad! You may think that he must have sated himself by eating wheat bread for three consecutive days at least once, between the times Allah sent him as a prophet until he passed away?” Then he (as) answered himself and said: “No, by Allah!</w:t>
      </w:r>
    </w:p>
    <w:p>
      <w:pPr>
        <w:pStyle w:val="BookText"/>
        <w:bidi w:val="0"/>
        <w:jc w:val="both"/>
        <w:rPr/>
      </w:pPr>
      <w:r>
        <w:rPr>
          <w:rFonts w:eastAsia="Times New Roman" w:cs="Times New Roman" w:ascii="Times New Roman" w:hAnsi="Times New Roman"/>
          <w:color w:val="111111"/>
          <w:sz w:val="28"/>
          <w:szCs w:val="28"/>
          <w:lang w:val="en-US"/>
        </w:rPr>
        <w:t>He never sated himself with wheat bread for three consecutive days until Allah took him (from this earth). But I do not say that he (S) could not get it. He would at times present one man with a hundred camels, and if he wanted to eat he could have eaten. Jibra’il had brought him keys to the treasures of the earth three times and gave him the choice, guaranteeing that Allah would not reduce any of the reward that He had promised him on the Day of Reckoning (if he took the keys). But he chose to be humble in front of his Lord and he never asked for anything.  He never said ‘No’ when he was asked for a thing. If he had it he would give and if he did not he would say: ‘God willing you will get it’.”</w:t>
      </w:r>
      <w:r>
        <w:rPr>
          <w:rStyle w:val="FootnoteAnchor"/>
        </w:rPr>
        <w:footnoteReference w:id="518"/>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al-’Uyun: In his narration from al-Tamimi, from al-Rid’a from his fathers, from ‘Ali (as) who said: The Holy Prophet (S) did not satiate himself with wheat bread for three</w:t>
      </w:r>
    </w:p>
    <w:p>
      <w:pPr>
        <w:pStyle w:val="BookText"/>
        <w:bidi w:val="0"/>
        <w:rPr/>
      </w:pPr>
      <w:r>
        <w:rPr>
          <w:rFonts w:eastAsia="Times New Roman" w:cs="Times New Roman" w:ascii="Times New Roman" w:hAnsi="Times New Roman"/>
          <w:color w:val="111111"/>
          <w:sz w:val="28"/>
          <w:szCs w:val="28"/>
          <w:lang w:val="en-US"/>
        </w:rPr>
        <w:t>(consecutive) days until he departed this world.</w:t>
      </w:r>
      <w:r>
        <w:rPr>
          <w:rStyle w:val="FootnoteAnchor"/>
        </w:rPr>
        <w:footnoteReference w:id="519"/>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 Majmu’at Warram: From Abi Hurairah: The Holy Prophet (S) and his family did not get sated with wheat bread for three consecutive days until he left this world.</w:t>
      </w:r>
      <w:r>
        <w:rPr>
          <w:rStyle w:val="FootnoteAnchor"/>
        </w:rPr>
        <w:footnoteReference w:id="520"/>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Also: ‘Aishah said:  The Noble Prophet (S) never got sated for three consecutive days until he left this world. If he wanted he could have sated himself, but he preferred giving (his food) to others over (eating it) himself.</w:t>
      </w:r>
      <w:r>
        <w:rPr>
          <w:rStyle w:val="FootnoteAnchor"/>
        </w:rPr>
        <w:footnoteReference w:id="521"/>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Also: The Holy Prophet (S) never combined food of two different colors in a morsel in his mouth; if it was meat it was not bread and if it was bread it was not meat.</w:t>
      </w:r>
      <w:r>
        <w:rPr>
          <w:rStyle w:val="FootnoteAnchor"/>
        </w:rPr>
        <w:footnoteReference w:id="522"/>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Also: It never happened that the Holy Prophet (S) had two types of food but that he would eat one and give away the other to charity.</w:t>
      </w:r>
      <w:r>
        <w:rPr>
          <w:rStyle w:val="FootnoteAnchor"/>
        </w:rPr>
        <w:footnoteReference w:id="523"/>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In al-Makarim: Ibn Khauli brought for the Noble Prophet (S) a bowl containing honey and milk, but he refused to drink it and said: “These are two drinks mixed as one and (what should be) in two bowls kept in one,” so he did not drink it. Then he said: “I do not prohibit you from drinking this, but I hate pride and (fear) the accounting for the excesses of this world tomorrow; and I love humility, for surely the one who is humble in front of Allah will be raised (in rank) by Allah (SwT).”</w:t>
      </w:r>
      <w:r>
        <w:rPr>
          <w:rStyle w:val="FootnoteAnchor"/>
        </w:rPr>
        <w:footnoteReference w:id="524"/>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al-Bihar: From Lut ibn Yahya from his elders and predecessors – in a lengthy hadith</w:t>
      </w:r>
    </w:p>
    <w:p>
      <w:pPr>
        <w:pStyle w:val="BookText"/>
        <w:bidi w:val="0"/>
        <w:rPr/>
      </w:pPr>
      <w:r>
        <w:rPr>
          <w:rFonts w:eastAsia="Times New Roman" w:cs="Times New Roman" w:ascii="Times New Roman" w:hAnsi="Times New Roman"/>
          <w:color w:val="111111"/>
          <w:sz w:val="28"/>
          <w:szCs w:val="28"/>
          <w:lang w:val="en-US"/>
        </w:rPr>
        <w:t>on how ‘Ali (as) was martyred until where he said to his daughter Umm Kulthum : “I want to follow the practice of my brother and cousin the Prophet of Allah (S). Never were two different types of food brought for him in one plate up to the time when Allah took his soul.”</w:t>
      </w:r>
      <w:r>
        <w:rPr>
          <w:rStyle w:val="FootnoteAnchor"/>
        </w:rPr>
        <w:footnoteReference w:id="525"/>
      </w:r>
    </w:p>
    <w:p>
      <w:pPr>
        <w:pStyle w:val="BookText"/>
        <w:bidi w:val="0"/>
        <w:jc w:val="both"/>
        <w:rPr/>
      </w:pPr>
      <w:r>
        <w:rPr>
          <w:rFonts w:eastAsia="Times New Roman" w:cs="Times New Roman" w:ascii="Times New Roman" w:hAnsi="Times New Roman"/>
          <w:color w:val="111111"/>
          <w:sz w:val="28"/>
          <w:szCs w:val="28"/>
          <w:lang w:val="en-US"/>
        </w:rPr>
        <w:t>Note: This has also been narrated in al-Manaqib.</w:t>
      </w:r>
      <w:r>
        <w:rPr>
          <w:rStyle w:val="FootnoteAnchor"/>
        </w:rPr>
        <w:footnoteReference w:id="526"/>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In al-Makarim: As far as possible, he (S) would never eat alone.</w:t>
      </w:r>
      <w:r>
        <w:rPr>
          <w:rStyle w:val="FootnoteAnchor"/>
        </w:rPr>
        <w:footnoteReference w:id="527"/>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In al-Bihar: From Bisharat al-Mustafa – in a hadith on the advice of ‘Ali (as) to Kumayl ibn Ziyad until where he said: “O Kumayl! Do not be too fussy about your food, for the Holy Prophet (S) was never particular about it.”</w:t>
      </w:r>
      <w:r>
        <w:rPr>
          <w:rStyle w:val="FootnoteAnchor"/>
        </w:rPr>
        <w:footnoteReference w:id="528"/>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In al-Kafi: In his narration from ‘Ali ibn Asbat from his father: Aba ‘Abdillah (as) was asked: “Did the Holy Prophet (S) nourish his family with healthy and nutritious food?” He said: “Yes. When one eats food that is healthy and nutritious, he gets a sense of contentment and his flesh starts to grow.”</w:t>
      </w:r>
      <w:r>
        <w:rPr>
          <w:rStyle w:val="FootnoteAnchor"/>
        </w:rPr>
        <w:footnoteReference w:id="529"/>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In al-Mahasin: In his narration from ‘Amr ibn Jami’ from Abi ‘Abdillah (as) who said: The Noble Prophet (S) used to wipe the bowl of food clean.</w:t>
      </w:r>
      <w:r>
        <w:rPr>
          <w:rStyle w:val="FootnoteAnchor"/>
        </w:rPr>
        <w:footnoteReference w:id="530"/>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al-Mahasin: From some of our companions from al-Hasan ibn ‘Ali (as) who said: There are twelve qualities that one must learn to adopt while eating. Four of them are obligatory, four are (from the) sunnah and four are (basic eating) etiquette, as for the sunnah, it includes sitting on the left leg,</w:t>
      </w:r>
    </w:p>
    <w:p>
      <w:pPr>
        <w:pStyle w:val="BookText"/>
        <w:bidi w:val="0"/>
        <w:rPr/>
      </w:pPr>
      <w:r>
        <w:rPr>
          <w:rFonts w:eastAsia="Times New Roman" w:cs="Times New Roman" w:ascii="Times New Roman" w:hAnsi="Times New Roman"/>
          <w:color w:val="111111"/>
          <w:sz w:val="28"/>
          <w:szCs w:val="28"/>
          <w:lang w:val="en-US"/>
        </w:rPr>
        <w:t>eating with three fingers, and for one to eat from what is in front of him.</w:t>
      </w:r>
      <w:r>
        <w:rPr>
          <w:rStyle w:val="FootnoteAnchor"/>
        </w:rPr>
        <w:footnoteReference w:id="531"/>
      </w:r>
    </w:p>
    <w:p>
      <w:pPr>
        <w:pStyle w:val="BookText"/>
        <w:bidi w:val="0"/>
        <w:jc w:val="both"/>
        <w:rPr/>
      </w:pPr>
      <w:r>
        <w:rPr>
          <w:rFonts w:eastAsia="Times New Roman" w:cs="Times New Roman" w:ascii="Times New Roman" w:hAnsi="Times New Roman"/>
          <w:color w:val="111111"/>
          <w:sz w:val="28"/>
          <w:szCs w:val="28"/>
          <w:lang w:val="en-US"/>
        </w:rPr>
        <w:t>Note: This has been narrated by al-Saduq in al-Khisal and al-Faqih, by al-Tabarsi in al-Makarim, and by al-Sayyid in al-Iqbal - and in it (is added) “As for the sunnah, it includes washing ones hands before eating ... and licking the fingers ...”</w:t>
      </w:r>
      <w:r>
        <w:rPr>
          <w:rStyle w:val="FootnoteAnchor"/>
        </w:rPr>
        <w:footnoteReference w:id="532"/>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In al-Mustadrak: From Abi al-Qasim al-Kufi in a hadith on the actions that are (from the) sunnah while eating: The sunnah in this is to wash one’s hands before and after eating.</w:t>
      </w:r>
      <w:r>
        <w:rPr>
          <w:rStyle w:val="FootnoteAnchor"/>
        </w:rPr>
        <w:footnoteReference w:id="533"/>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In al-Kafi: In his narration from Muhammad ibn al-Fadhil who ascribes it to them (the infallibles (as)) that they said: When the Holy Prophet (S) ate, he would put food for the person sitting opposite him and when he drank water he would give some to the person sitting on his right.</w:t>
      </w:r>
      <w:r>
        <w:rPr>
          <w:rStyle w:val="FootnoteAnchor"/>
        </w:rPr>
        <w:footnoteReference w:id="534"/>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In al-Makarim: He (S) used to drink while standing and at times he would drink while riding (an animal), and sometimes he would stop and drink - from a water skin or an earthenware flask or from any other vessel that was available and (sometimes) with his hands.</w:t>
      </w:r>
      <w:r>
        <w:rPr>
          <w:rStyle w:val="FootnoteAnchor"/>
        </w:rPr>
        <w:footnoteReference w:id="535"/>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In al-Ihya: He (S) used to drink in three draughts, glorifying Allah at the end of each draught and starting each draught with ‘bismillah ...’ After finishing the first draught he would say: ‘alhamdulillah’ and after the second he would add: ‘Rabbil-’alamin’ and in the third he would add: ‘ar-Rahmanir-Rahim’.</w:t>
      </w:r>
      <w:r>
        <w:rPr>
          <w:rStyle w:val="FootnoteAnchor"/>
        </w:rPr>
        <w:footnoteReference w:id="536"/>
      </w:r>
    </w:p>
    <w:p>
      <w:pPr>
        <w:pStyle w:val="BookText"/>
        <w:bidi w:val="0"/>
        <w:jc w:val="both"/>
        <w:rPr/>
      </w:pPr>
      <w:r>
        <w:rPr>
          <w:rFonts w:eastAsia="Times New Roman" w:cs="Times New Roman" w:ascii="Times New Roman" w:hAnsi="Times New Roman"/>
          <w:color w:val="111111"/>
          <w:sz w:val="28"/>
          <w:szCs w:val="28"/>
          <w:lang w:val="en-US"/>
        </w:rPr>
        <w:t>23.</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al-Irshad of al-Daylami: When he (S) drank water he</w:t>
      </w:r>
    </w:p>
    <w:p>
      <w:pPr>
        <w:pStyle w:val="BookText"/>
        <w:bidi w:val="0"/>
        <w:rPr/>
      </w:pPr>
      <w:r>
        <w:rPr>
          <w:rFonts w:eastAsia="Times New Roman" w:cs="Times New Roman" w:ascii="Times New Roman" w:hAnsi="Times New Roman"/>
          <w:color w:val="111111"/>
          <w:sz w:val="28"/>
          <w:szCs w:val="28"/>
          <w:lang w:val="en-US"/>
        </w:rPr>
        <w:t>would say:</w:t>
      </w:r>
    </w:p>
    <w:p>
      <w:pPr>
        <w:pStyle w:val="BookText"/>
        <w:bidi w:val="0"/>
        <w:jc w:val="both"/>
        <w:rPr/>
      </w:pPr>
      <w:r>
        <w:rPr>
          <w:rFonts w:ascii="Amiri" w:hAnsi="Amiri" w:eastAsia="Amiri" w:cs="Amiri"/>
          <w:color w:val="111111"/>
          <w:sz w:val="28"/>
          <w:sz w:val="28"/>
          <w:szCs w:val="28"/>
          <w:rtl w:val="true"/>
          <w:lang w:bidi="ar-SA"/>
        </w:rPr>
        <w:t>أَلْحَمْدُ لِلٌّهِ الَّذِی لَمْ یَجْعَلْهُ أُجَاجاً بِذُنُوبِنَا وَ جَعَلَهُ عَذْباً فُرَاتاً بِنِعْمَتِهِ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be to Allah, the One who did not make it (this water) bitter as a punishment for our sins, and made it sweet and quenching by His grace.”</w:t>
      </w:r>
      <w:r>
        <w:rPr>
          <w:rStyle w:val="FootnoteAnchor"/>
        </w:rPr>
        <w:footnoteReference w:id="537"/>
      </w:r>
    </w:p>
    <w:p>
      <w:pPr>
        <w:pStyle w:val="BookText"/>
        <w:bidi w:val="0"/>
        <w:jc w:val="both"/>
        <w:rPr/>
      </w:pPr>
      <w:r>
        <w:rPr>
          <w:rFonts w:eastAsia="Times New Roman" w:cs="Times New Roman" w:ascii="Times New Roman" w:hAnsi="Times New Roman"/>
          <w:color w:val="111111"/>
          <w:sz w:val="28"/>
          <w:szCs w:val="28"/>
          <w:lang w:val="en-US"/>
        </w:rPr>
        <w:t>Note: al-Kulayni has mentioned this in al-Kafi and al-Ghazali in al-Ihya.</w:t>
      </w:r>
      <w:r>
        <w:rPr>
          <w:rStyle w:val="FootnoteAnchor"/>
        </w:rPr>
        <w:footnoteReference w:id="538"/>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In al-Iqbal: From al-Sayyid Yahya ibn al-Husayn ibn Harun al-Husayni in his Amali: When the Holy Prophet (S) had eaten a few morsels, he would say:</w:t>
      </w:r>
    </w:p>
    <w:p>
      <w:pPr>
        <w:pStyle w:val="BookText"/>
        <w:bidi w:val="0"/>
        <w:jc w:val="both"/>
        <w:rPr/>
      </w:pPr>
      <w:r>
        <w:rPr>
          <w:rFonts w:ascii="Amiri" w:hAnsi="Amiri" w:eastAsia="Amiri" w:cs="Amiri"/>
          <w:color w:val="111111"/>
          <w:sz w:val="28"/>
          <w:sz w:val="28"/>
          <w:szCs w:val="28"/>
          <w:rtl w:val="true"/>
          <w:lang w:bidi="ar-SA"/>
        </w:rPr>
        <w:t>أَللٌّهُمَّ لَکَ الْحَمْدُ أَطْعَمْتَ وَ سَقَیْتَ وَ أَرْوَیْتَ فَلَکَ الْحَمْدُ غَیْرَ مَکْفُورٍ وَ لاَ مُوَدَّعٍ وَ لاَ مُسْتَغْنـی عَنْکَ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To You belongs all praise. You have fed, given drink and quenched the thirst; so all praise belongs to you, without ingratitude, and without leave, and without (seeking) independence from You.”</w:t>
      </w:r>
      <w:r>
        <w:rPr>
          <w:rStyle w:val="FootnoteAnchor"/>
        </w:rPr>
        <w:footnoteReference w:id="539"/>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In al-Makarim: He (S) said: The best condiment is vinegar - O Allah! Make the vinegar a blessing for us - for it is the condiment of the prophets before me.</w:t>
      </w:r>
      <w:r>
        <w:rPr>
          <w:rStyle w:val="FootnoteAnchor"/>
        </w:rPr>
        <w:footnoteReference w:id="540"/>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In al-Kafi: In his narration from al-Sakuni from Abi ‘Abdillah (as) who said: The additives most liked by the Noble Prophet (S) were vinegar and olive oil, and he said: “This is the food of the prophets (as)”.</w:t>
      </w:r>
      <w:r>
        <w:rPr>
          <w:rStyle w:val="FootnoteAnchor"/>
        </w:rPr>
        <w:footnoteReference w:id="541"/>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In al-’Uyun: In his narration from al-Rid’a from his fathers from ‘Ali (as) who said: The Holy Prophet (S) never ate the kidney (of animals), though he did not prohibit it, and he would say: “.because of their closeness to the urine.”</w:t>
      </w:r>
      <w:r>
        <w:rPr>
          <w:rStyle w:val="FootnoteAnchor"/>
        </w:rPr>
        <w:footnoteReference w:id="542"/>
      </w:r>
    </w:p>
    <w:p>
      <w:pPr>
        <w:pStyle w:val="BookText"/>
        <w:bidi w:val="0"/>
        <w:jc w:val="both"/>
        <w:rPr/>
      </w:pPr>
      <w:r>
        <w:rPr>
          <w:rFonts w:eastAsia="Times New Roman" w:cs="Times New Roman" w:ascii="Times New Roman" w:hAnsi="Times New Roman"/>
          <w:color w:val="111111"/>
          <w:sz w:val="28"/>
          <w:szCs w:val="28"/>
          <w:lang w:val="en-US"/>
        </w:rPr>
        <w:t>28.</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al-Kafi: In his narration from ‘Abd al-Rahman ibn al-Hajjaj in</w:t>
      </w:r>
    </w:p>
    <w:p>
      <w:pPr>
        <w:pStyle w:val="BookText"/>
        <w:bidi w:val="0"/>
        <w:rPr/>
      </w:pPr>
      <w:r>
        <w:rPr>
          <w:rFonts w:eastAsia="Times New Roman" w:cs="Times New Roman" w:ascii="Times New Roman" w:hAnsi="Times New Roman"/>
          <w:color w:val="111111"/>
          <w:sz w:val="28"/>
          <w:szCs w:val="28"/>
          <w:lang w:val="en-US"/>
        </w:rPr>
        <w:t>a hadith from Abi ‘Abdillah (as): The Holy Prophet (S) was brought a bowl of rice as a gift from the Ansar, so he called Salman, Miqdad and Aba Dharr – may Allah be pleased with them – to join him. They began making excuses after having eaten very little, so he (S) said: “You have not had anything! The one from among you who loves us the most is the one who will eat the most with us.”</w:t>
      </w:r>
      <w:r>
        <w:rPr>
          <w:rStyle w:val="FootnoteAnchor"/>
        </w:rPr>
        <w:footnoteReference w:id="543"/>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Also: In his narration from Ibrahim al-Karkhi who said: Abu ‘Abdillah (as) said: The Prophet of Allah (S) said: “If a believer were to invite me to eat the meat of the arm-bone of a sheep, I would accept; and this is part of religion. If a polytheist or a hypocrite were to invite me to eat camel-meat, I would decline; and this is from religion. Allah has made forbidden for me the gifts of the polytheists and the hypocrites and their food.”</w:t>
      </w:r>
      <w:r>
        <w:rPr>
          <w:rStyle w:val="FootnoteAnchor"/>
        </w:rPr>
        <w:footnoteReference w:id="544"/>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In al-Bihar, from the ‘Allamah in al-Tadhkirah: He (S) never used to eat garlic, onions and leeks.</w:t>
      </w:r>
      <w:r>
        <w:rPr>
          <w:rStyle w:val="FootnoteAnchor"/>
        </w:rPr>
        <w:footnoteReference w:id="545"/>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In al-Mahasin: From al-Nawfali in his narration: The Noble Prophet (S) said: “Take off your shoes when eating, for it is a wonderful sunnah and relaxing for the feet.”</w:t>
      </w:r>
      <w:r>
        <w:rPr>
          <w:rStyle w:val="FootnoteAnchor"/>
        </w:rPr>
        <w:footnoteReference w:id="546"/>
      </w:r>
    </w:p>
    <w:p>
      <w:pPr>
        <w:pStyle w:val="BookText"/>
        <w:bidi w:val="0"/>
        <w:jc w:val="both"/>
        <w:rPr/>
      </w:pPr>
      <w:r>
        <w:rPr>
          <w:rFonts w:eastAsia="Times New Roman" w:cs="Times New Roman" w:ascii="Times New Roman" w:hAnsi="Times New Roman"/>
          <w:color w:val="111111"/>
          <w:sz w:val="28"/>
          <w:szCs w:val="28"/>
          <w:lang w:val="en-US"/>
        </w:rPr>
        <w:t>32.</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al-Kafi: In his narration from Ibn al-Qaddah from Abi ‘Abdillah (as) in a hadith: The Holy Prophet (S) used to like the meat of the arm-bone and shoulder, and he disliked the (meat of the) hipbone because of its closeness to</w:t>
      </w:r>
    </w:p>
    <w:p>
      <w:pPr>
        <w:pStyle w:val="BookText"/>
        <w:bidi w:val="0"/>
        <w:rPr/>
      </w:pPr>
      <w:r>
        <w:rPr>
          <w:rFonts w:eastAsia="Times New Roman" w:cs="Times New Roman" w:ascii="Times New Roman" w:hAnsi="Times New Roman"/>
          <w:color w:val="111111"/>
          <w:sz w:val="28"/>
          <w:szCs w:val="28"/>
          <w:lang w:val="en-US"/>
        </w:rPr>
        <w:t>the urinary tract.</w:t>
      </w:r>
      <w:r>
        <w:rPr>
          <w:rStyle w:val="FootnoteAnchor"/>
        </w:rPr>
        <w:footnoteReference w:id="547"/>
      </w:r>
    </w:p>
    <w:p>
      <w:pPr>
        <w:pStyle w:val="BookText"/>
        <w:bidi w:val="0"/>
        <w:jc w:val="both"/>
        <w:rPr/>
      </w:pPr>
      <w:r>
        <w:rPr>
          <w:rFonts w:eastAsia="Times New Roman" w:cs="Times New Roman" w:ascii="Times New Roman" w:hAnsi="Times New Roman"/>
          <w:color w:val="111111"/>
          <w:sz w:val="28"/>
          <w:szCs w:val="28"/>
          <w:lang w:val="en-US"/>
        </w:rPr>
        <w:t>Note: This has been narrated by al-Barqi in al-Mahasin and by al-Saduq in al-’Ilal.</w:t>
      </w:r>
      <w:r>
        <w:rPr>
          <w:rStyle w:val="FootnoteAnchor"/>
        </w:rPr>
        <w:footnoteReference w:id="548"/>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In ‘Awarif al-Ma’arif: The Holy Prophet (S) never criticized food – ever. If he had an appetite for it, he ate it otherwise he left it.</w:t>
      </w:r>
      <w:r>
        <w:rPr>
          <w:rStyle w:val="FootnoteAnchor"/>
        </w:rPr>
        <w:footnoteReference w:id="549"/>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Also: The Noble Prophet (S) never used to blow on food or breathe in the cup (when drinking).</w:t>
      </w:r>
      <w:r>
        <w:rPr>
          <w:rStyle w:val="FootnoteAnchor"/>
        </w:rPr>
        <w:footnoteReference w:id="550"/>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Also: Having vinegar and green vegetables on the table is from the sunnah.</w:t>
      </w:r>
      <w:r>
        <w:rPr>
          <w:rStyle w:val="FootnoteAnchor"/>
        </w:rPr>
        <w:footnoteReference w:id="551"/>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In al-Mahasin: In his narration from Ibn al-Qaddah from Ja’far (as) who said: Once some ‘Khabis’ (a dish made from dates, raisins and clarified butter) was brought for the Holy Prophet (S) but he refused to eat it, so he was asked: “Do you prohibit it?” He said: “No, but I would not like to accustom myself to this type of food.” Then he recited the ayah: ‘You have exhausted your good things in the life of the world’.</w:t>
      </w:r>
      <w:r>
        <w:rPr>
          <w:rStyle w:val="FootnoteAnchor"/>
        </w:rPr>
        <w:footnoteReference w:id="552"/>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In al-Majma’: The Holy Prophet (S) used to tilt the bowl for the cat (making it easier for her to drink).</w:t>
      </w:r>
      <w:r>
        <w:rPr>
          <w:rStyle w:val="FootnoteAnchor"/>
        </w:rPr>
        <w:footnoteReference w:id="553"/>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In al-Da’aim: From Ja’far ibn Muhammad (as) that he used to eat with five fingers saying: This is how the Prophet of Allah (S) used to eat, not how the arrogant eat.</w:t>
      </w:r>
      <w:r>
        <w:rPr>
          <w:rStyle w:val="FootnoteAnchor"/>
        </w:rPr>
        <w:footnoteReference w:id="554"/>
      </w:r>
    </w:p>
    <w:p>
      <w:pPr>
        <w:pStyle w:val="BookText"/>
        <w:bidi w:val="0"/>
        <w:jc w:val="both"/>
        <w:rPr/>
      </w:pPr>
      <w:r>
        <w:rPr>
          <w:rFonts w:eastAsia="Times New Roman" w:cs="Times New Roman" w:ascii="Times New Roman" w:hAnsi="Times New Roman"/>
          <w:color w:val="111111"/>
          <w:sz w:val="28"/>
          <w:szCs w:val="28"/>
          <w:lang w:val="en-US"/>
        </w:rPr>
        <w:t>39.</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From ‘Ali (as) that he said: We would soak raisins and dates in clean water in order to sweeten it for the Noble Prophet (S), and if a day or two had passed he would drink it, but when it had changed (in taste)</w:t>
      </w:r>
    </w:p>
    <w:p>
      <w:pPr>
        <w:pStyle w:val="BookText"/>
        <w:bidi w:val="0"/>
        <w:rPr/>
      </w:pPr>
      <w:r>
        <w:rPr>
          <w:rFonts w:eastAsia="Times New Roman" w:cs="Times New Roman" w:ascii="Times New Roman" w:hAnsi="Times New Roman"/>
          <w:color w:val="111111"/>
          <w:sz w:val="28"/>
          <w:szCs w:val="28"/>
          <w:lang w:val="en-US"/>
        </w:rPr>
        <w:t>he would instruct that it should be poured out.</w:t>
      </w:r>
      <w:r>
        <w:rPr>
          <w:rStyle w:val="FootnoteAnchor"/>
        </w:rPr>
        <w:footnoteReference w:id="555"/>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From al-Da’aim: When the Holy Prophet (S) ate, he would sit with one leg upright and the other relaxed.</w:t>
      </w:r>
      <w:r>
        <w:rPr>
          <w:rStyle w:val="FootnoteAnchor"/>
        </w:rPr>
        <w:footnoteReference w:id="556"/>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When the Holy Prophet (S) ate or drank he said:</w:t>
      </w:r>
    </w:p>
    <w:p>
      <w:pPr>
        <w:pStyle w:val="BookText"/>
        <w:bidi w:val="0"/>
        <w:jc w:val="both"/>
        <w:rPr/>
      </w:pPr>
      <w:r>
        <w:rPr>
          <w:rFonts w:ascii="Amiri" w:hAnsi="Amiri" w:eastAsia="Amiri" w:cs="Amiri"/>
          <w:color w:val="111111"/>
          <w:sz w:val="28"/>
          <w:sz w:val="28"/>
          <w:szCs w:val="28"/>
          <w:rtl w:val="true"/>
          <w:lang w:bidi="ar-SA"/>
        </w:rPr>
        <w:t>أَلْحَمْدُ لِلٌّهِ الَّذِی أَطْعَمَ وَ سَقی وَ سَوَّغَهَ وَ جَعَلَ لَهُ مَخْرَجاً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is for Allah, the One who gave food and drink, and allowed it to be consumed, and made a pathway and an outlet for it.”</w:t>
      </w:r>
      <w:r>
        <w:rPr>
          <w:rStyle w:val="FootnoteAnchor"/>
        </w:rPr>
        <w:footnoteReference w:id="557"/>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In al-Majma’: In the narrative of the battle of Khandaq after mentioning the killing of Nawfal ibn ‘Abd al-Ghazza, until where he said: The disbelievers sent twenty thousand (dirhams) to the Noble Prophet (S) to buy his corpse, so the Holy Prophet (S) said: “It is yours; because we do not take money for the dead.”</w:t>
      </w:r>
      <w:r>
        <w:rPr>
          <w:rStyle w:val="FootnoteAnchor"/>
        </w:rPr>
        <w:footnoteReference w:id="558"/>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In Makarim al-Akhlaq: From an incomplete chain of narrators from al-Rid’a (as) who said: A quince was brought for the Holy Prophet (S) so he divided it with his hands, and he (as) used to really like it, so he ate it and gave some to those of his companions who were with him, then he said: “You should eat quince for it cleans the heart and removes the covering (of phlegm) from the chest.”</w:t>
      </w:r>
      <w:r>
        <w:rPr>
          <w:rStyle w:val="FootnoteAnchor"/>
        </w:rPr>
        <w:footnoteReference w:id="559"/>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In Makarim al-Akhlaq: In his narration from al-Rid’a (as), with an incomplete chain: The Holy Prophet (S) said: “Allah (SwT) has made honey a blessing. It is the cure for pains and seventy prophets have blessed it.”</w:t>
      </w:r>
      <w:r>
        <w:rPr>
          <w:rStyle w:val="FootnoteAnchor"/>
        </w:rPr>
        <w:footnoteReference w:id="560"/>
      </w:r>
    </w:p>
    <w:p>
      <w:pPr>
        <w:pStyle w:val="BookText"/>
        <w:bidi w:val="0"/>
        <w:jc w:val="both"/>
        <w:rPr/>
      </w:pPr>
      <w:r>
        <w:rPr>
          <w:rFonts w:eastAsia="Times New Roman" w:cs="Times New Roman" w:ascii="Times New Roman" w:hAnsi="Times New Roman"/>
          <w:color w:val="111111"/>
          <w:sz w:val="28"/>
          <w:szCs w:val="28"/>
          <w:lang w:val="en-US"/>
        </w:rPr>
        <w:t>45.</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‘Uyun al-Akhbar: In the narration from</w:t>
      </w:r>
      <w:bookmarkStart w:id="87" w:name="pg3638_22656"/>
    </w:p>
    <w:p>
      <w:pPr>
        <w:pStyle w:val="BookText"/>
        <w:bidi w:val="0"/>
        <w:rPr/>
      </w:pPr>
      <w:bookmarkEnd w:id="87"/>
      <w:r>
        <w:rPr>
          <w:rFonts w:eastAsia="Times New Roman" w:cs="Times New Roman" w:ascii="Times New Roman" w:hAnsi="Times New Roman"/>
          <w:color w:val="111111"/>
          <w:sz w:val="28"/>
          <w:szCs w:val="28"/>
          <w:lang w:val="en-US"/>
        </w:rPr>
        <w:t>al-Rid’a from ‘Ali ibn Abi Talib (as) who said: The Prophet of Allah (S) said to me: “O ‘Ali you should eat lentils as it is a blessed and holy food. It softens the heart and increases one’s inclination to weep (to Allah), and seventy prophets have blessed it, the last of whom was ‘Isa ibn Maryam (as).”</w:t>
      </w:r>
      <w:r>
        <w:rPr>
          <w:rStyle w:val="FootnoteAnchor"/>
        </w:rPr>
        <w:footnoteReference w:id="561"/>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From Abi ‘Umar: When the Noble Prophet (S) wanted to eat a chicken he would ask that it be brought and would keep it tethered (and would feed it) for some days after which he would (slaughter and) eat it.</w:t>
      </w:r>
      <w:r>
        <w:rPr>
          <w:rStyle w:val="FootnoteAnchor"/>
        </w:rPr>
        <w:footnoteReference w:id="562"/>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In al-Mahasin: In the narration from Adim ‘Bayya’ al-Harwi’ from al-Sadiq (as) in a hadith:  ... he (S) used to like eating meat.</w:t>
      </w:r>
      <w:r>
        <w:rPr>
          <w:rStyle w:val="FootnoteAnchor"/>
        </w:rPr>
        <w:footnoteReference w:id="563"/>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In al-Kafi: In the narration of ‘Ali about the Holy Prophet (S): He never refused perfume and sweets.</w:t>
      </w:r>
      <w:r>
        <w:rPr>
          <w:rStyle w:val="FootnoteAnchor"/>
        </w:rPr>
        <w:footnoteReference w:id="564"/>
      </w:r>
    </w:p>
    <w:p>
      <w:pPr>
        <w:pStyle w:val="Heading2"/>
        <w:numPr>
          <w:ilvl w:val="1"/>
          <w:numId w:val="1"/>
        </w:numPr>
        <w:bidi w:val="0"/>
        <w:jc w:val="left"/>
        <w:rPr/>
      </w:pPr>
      <w:bookmarkStart w:id="88" w:name="__RefHeading___Toc178149_2281741623"/>
      <w:bookmarkStart w:id="89" w:name="_Toc33"/>
      <w:bookmarkEnd w:id="88"/>
      <w:r>
        <w:rPr/>
        <w:t>Chapter 10: On the Adab of the Lavatory</w:t>
      </w:r>
      <w:bookmarkEnd w:id="89"/>
    </w:p>
    <w:p>
      <w:pPr>
        <w:pStyle w:val="Heading3"/>
        <w:numPr>
          <w:ilvl w:val="2"/>
          <w:numId w:val="1"/>
        </w:numPr>
        <w:bidi w:val="0"/>
        <w:jc w:val="left"/>
        <w:rPr/>
      </w:pPr>
      <w:bookmarkStart w:id="90" w:name="__RefHeading___Toc178151_2281741623"/>
      <w:bookmarkStart w:id="91" w:name="_Toc34"/>
      <w:bookmarkEnd w:id="90"/>
      <w:r>
        <w:rPr/>
        <w:t>point</w:t>
      </w:r>
      <w:bookmarkEnd w:id="9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From Shahid al-Thani in Sharh al-Nafliyyah: Nobody ever saw the Holy Prophet (S) urinating or relieving himself.</w:t>
      </w:r>
      <w:r>
        <w:rPr>
          <w:rStyle w:val="FootnoteAnchor"/>
        </w:rPr>
        <w:footnoteReference w:id="56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al-Ja’fariyat: In his narration from Ja’far ibn Muhammad from his fathers from ‘Ali (as): Whenever the Holy Prophet (S) wanted to expectorate, he would first cover his head and then (after expectorating) bury it (the phlegm). When he visited the lavatory, he would (also) cover his head.</w:t>
      </w:r>
      <w:r>
        <w:rPr>
          <w:rStyle w:val="FootnoteAnchor"/>
        </w:rPr>
        <w:footnoteReference w:id="566"/>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al-Majalis al-Akhbar: Narrated from Abi Dharr from the Holy Prophet (S) (that) in his counsel, he said: O Aba Dharr! Be ashamed in the presence of Allah, for by Allah when I go to relieve myself, I hide and cover myself with</w:t>
      </w:r>
    </w:p>
    <w:p>
      <w:pPr>
        <w:pStyle w:val="BookText"/>
        <w:bidi w:val="0"/>
        <w:rPr/>
      </w:pPr>
      <w:r>
        <w:rPr>
          <w:rFonts w:eastAsia="Times New Roman" w:cs="Times New Roman" w:ascii="Times New Roman" w:hAnsi="Times New Roman"/>
          <w:color w:val="111111"/>
          <w:sz w:val="28"/>
          <w:szCs w:val="28"/>
          <w:lang w:val="en-US"/>
        </w:rPr>
        <w:t>my clothes out of shame from the angels who are with me.</w:t>
      </w:r>
      <w:r>
        <w:rPr>
          <w:rStyle w:val="FootnoteAnchor"/>
        </w:rPr>
        <w:footnoteReference w:id="56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From al-Mufid in al-Muqni’ah: Covering the head, if it is open, is a sunnah from the sunnah of the Noble Prophet (S).</w:t>
      </w:r>
      <w:r>
        <w:rPr>
          <w:rStyle w:val="FootnoteAnchor"/>
        </w:rPr>
        <w:footnoteReference w:id="568"/>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al-Ja’fariyat: In his narration from Ja’far ibn Muhammad from his fathers from ‘Ali (as): The Holy Prophet would pull the urinary tract thrice after urination.</w:t>
      </w:r>
      <w:r>
        <w:rPr>
          <w:rStyle w:val="FootnoteAnchor"/>
        </w:rPr>
        <w:footnoteReference w:id="569"/>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al-Kafi: Narrated from al-Husayn ibn Khalid from Abi al-Hasan al-Thani (as) saying: I said to him: “It has been narrated to us in the hadith that the Holy Prophet (S) would purify himself (after relieving himself) while his ring was still on his finger, and this was also the case with Amir al-Mu’minin (as); and the inscription on the ring of the Holy Prophet (S) was ‘Muhammad is the Apostle of Allah‘ (is this correct)?” He (as) said: “They have spoken the truth.” I said: “So should we do (the same)?” He replied: “They used to wear their rings on the right hand whereas you wear your rings on the left hand.”</w:t>
      </w:r>
      <w:r>
        <w:rPr>
          <w:rStyle w:val="FootnoteAnchor"/>
        </w:rPr>
        <w:footnoteReference w:id="570"/>
      </w:r>
    </w:p>
    <w:p>
      <w:pPr>
        <w:pStyle w:val="BookText"/>
        <w:bidi w:val="0"/>
        <w:jc w:val="both"/>
        <w:rPr/>
      </w:pPr>
      <w:r>
        <w:rPr>
          <w:rFonts w:eastAsia="Times New Roman" w:cs="Times New Roman" w:ascii="Times New Roman" w:hAnsi="Times New Roman"/>
          <w:color w:val="111111"/>
          <w:sz w:val="28"/>
          <w:szCs w:val="28"/>
          <w:lang w:val="en-US"/>
        </w:rPr>
        <w:t>Note: A similar narration is found in al-Makarim quoting from Kitab al-Libas of al-’Ayyashi from al-Husayn ibn Sa’id from Abi ‘Abdillah (as) and also in al-Ja’fariyat.</w:t>
      </w:r>
      <w:r>
        <w:rPr>
          <w:rStyle w:val="FootnoteAnchor"/>
        </w:rPr>
        <w:footnoteReference w:id="571"/>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al-Khisal: Narrated from al-Husayn ibn Mus’ab from Abi ‘Abdillah (as) who said: Three things that were practiced by al-Barra’ ibn Ma’rur al-Ansari became part of the sunnah: In the beginning, people used to clean themselves with stones so al-Barra’ ibn Ma’rur ate a pumpkin which softened his bowels and he cleansed</w:t>
      </w:r>
      <w:bookmarkStart w:id="92" w:name="pg3638_22658"/>
    </w:p>
    <w:p>
      <w:pPr>
        <w:pStyle w:val="BookText"/>
        <w:bidi w:val="0"/>
        <w:rPr/>
      </w:pPr>
      <w:bookmarkEnd w:id="92"/>
      <w:r>
        <w:rPr>
          <w:rFonts w:eastAsia="Times New Roman" w:cs="Times New Roman" w:ascii="Times New Roman" w:hAnsi="Times New Roman"/>
          <w:color w:val="111111"/>
          <w:sz w:val="28"/>
          <w:szCs w:val="28"/>
          <w:lang w:val="en-US"/>
        </w:rPr>
        <w:t>himself with water; and Allah (SwT) revealed about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loves those who turn to Him constantly and He loves those who purify themselves.” (Surat al-Baqarah: 222)</w:t>
      </w:r>
    </w:p>
    <w:p>
      <w:pPr>
        <w:pStyle w:val="BookText"/>
        <w:bidi w:val="0"/>
        <w:jc w:val="both"/>
        <w:rPr/>
      </w:pPr>
      <w:r>
        <w:rPr>
          <w:rFonts w:eastAsia="Times New Roman" w:cs="Times New Roman" w:ascii="Times New Roman" w:hAnsi="Times New Roman"/>
          <w:color w:val="111111"/>
          <w:sz w:val="28"/>
          <w:szCs w:val="28"/>
          <w:lang w:val="en-US"/>
        </w:rPr>
        <w:t>And it became a sunnah to cleanse oneself with water.</w:t>
      </w:r>
    </w:p>
    <w:p>
      <w:pPr>
        <w:pStyle w:val="BookText"/>
        <w:bidi w:val="0"/>
        <w:jc w:val="both"/>
        <w:rPr/>
      </w:pPr>
      <w:r>
        <w:rPr>
          <w:rFonts w:eastAsia="Times New Roman" w:cs="Times New Roman" w:ascii="Times New Roman" w:hAnsi="Times New Roman"/>
          <w:color w:val="111111"/>
          <w:sz w:val="28"/>
          <w:szCs w:val="28"/>
          <w:lang w:val="en-US"/>
        </w:rPr>
        <w:t>When he was on his death bed, he was out of Madinah, so he ordered that his face be turned toward the Holy Prophet (S) (who was in Makkah) and bequeathed one third of his wealth; and so it was that the law regarding (facing) the Qiblah was ordained and bequeathing of one third (of one’s wealth) became the sunnah.</w:t>
      </w:r>
      <w:r>
        <w:rPr>
          <w:rStyle w:val="FootnoteAnchor"/>
        </w:rPr>
        <w:footnoteReference w:id="572"/>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 al-Tahdhib: In his narration from ‘Abdullah ibn Maskan from Abi ‘Abdillah (as) who said: The Noble Prophet (S) was the most cautious about urine. When he wanted to urinate, he would find a place that was elevated from the ground, or an area where there was a lot of soil, out of aversion to being splattered by urine.</w:t>
      </w:r>
      <w:r>
        <w:rPr>
          <w:rStyle w:val="FootnoteAnchor"/>
        </w:rPr>
        <w:footnoteReference w:id="573"/>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In al-Ja’fariyat: In his narration from Ja’far ibn Muhammad, from his father (as) who said: My father (‘Ali ibn al-Husayn (as)) said: “O my son, get for me clothes for (use in) the lavatory. I saw a fly sitting on something impure and then it sat on me.” He said: I brought it to him so he said: “Neither did the Holy Prophet (S) nor his companions have any clothes (for this purpose) other than their regular clothes,” so he did not take it.</w:t>
      </w:r>
      <w:r>
        <w:rPr>
          <w:rStyle w:val="FootnoteAnchor"/>
        </w:rPr>
        <w:footnoteReference w:id="574"/>
      </w:r>
    </w:p>
    <w:p>
      <w:pPr>
        <w:pStyle w:val="Heading3"/>
        <w:numPr>
          <w:ilvl w:val="2"/>
          <w:numId w:val="1"/>
        </w:numPr>
        <w:bidi w:val="0"/>
        <w:jc w:val="left"/>
        <w:rPr/>
      </w:pPr>
      <w:bookmarkStart w:id="93" w:name="__RefHeading___Toc178153_2281741623"/>
      <w:bookmarkStart w:id="94" w:name="_Toc35"/>
      <w:bookmarkEnd w:id="93"/>
      <w:r>
        <w:rPr/>
        <w:t>Addendum to this Chapter</w:t>
      </w:r>
      <w:bookmarkEnd w:id="94"/>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al-Hidayah: The sunnah for entering the lavatory is that</w:t>
      </w:r>
    </w:p>
    <w:p>
      <w:pPr>
        <w:pStyle w:val="BookText"/>
        <w:bidi w:val="0"/>
        <w:rPr/>
      </w:pPr>
      <w:r>
        <w:rPr>
          <w:rFonts w:eastAsia="Times New Roman" w:cs="Times New Roman" w:ascii="Times New Roman" w:hAnsi="Times New Roman"/>
          <w:color w:val="111111"/>
          <w:sz w:val="28"/>
          <w:szCs w:val="28"/>
          <w:lang w:val="en-US"/>
        </w:rPr>
        <w:t>one should enter with his left leg before his right and should cover his head and remember Allah (SwT).</w:t>
      </w:r>
      <w:r>
        <w:rPr>
          <w:rStyle w:val="FootnoteAnchor"/>
        </w:rPr>
        <w:footnoteReference w:id="57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al-Kafi: In his narration from Abi Usamah in a hadith from Abi ‘Abdillah (as): A man asked him (among other things): “What is the sunnah regarding entering the lavatory?” He (S) said: “Remember Allah, seek protection from Allah against the cursed Shaitan and when you have finished (relieving yourself) say:</w:t>
      </w:r>
    </w:p>
    <w:p>
      <w:pPr>
        <w:pStyle w:val="BookText"/>
        <w:bidi w:val="0"/>
        <w:jc w:val="both"/>
        <w:rPr/>
      </w:pPr>
      <w:r>
        <w:rPr>
          <w:rFonts w:ascii="Amiri" w:hAnsi="Amiri" w:eastAsia="Amiri" w:cs="Amiri"/>
          <w:color w:val="111111"/>
          <w:sz w:val="28"/>
          <w:sz w:val="28"/>
          <w:szCs w:val="28"/>
          <w:rtl w:val="true"/>
          <w:lang w:bidi="ar-SA"/>
        </w:rPr>
        <w:t>أَلْحَمْدُ لِلٌّهِ عَلـی مَا أَخْرَجَ مِنِّی مِنَ الأَذی فِی یُسْرٍ وَ عَافِیةٍ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be to Allah for what he has removed from me of that which is harmful (to my body) with ease and well-being.”</w:t>
      </w:r>
      <w:r>
        <w:rPr>
          <w:rStyle w:val="FootnoteAnchor"/>
        </w:rPr>
        <w:footnoteReference w:id="576"/>
      </w:r>
    </w:p>
    <w:p>
      <w:pPr>
        <w:pStyle w:val="BookText"/>
        <w:bidi w:val="0"/>
        <w:jc w:val="both"/>
        <w:rPr/>
      </w:pPr>
      <w:r>
        <w:rPr>
          <w:rFonts w:eastAsia="Times New Roman" w:cs="Times New Roman" w:ascii="Times New Roman" w:hAnsi="Times New Roman"/>
          <w:color w:val="111111"/>
          <w:sz w:val="28"/>
          <w:szCs w:val="28"/>
          <w:lang w:val="en-US"/>
        </w:rPr>
        <w:t>Note: al-Barqi has narrated this in al-Mahasin as has al-Saduq in al-’Ilal</w:t>
      </w:r>
      <w:r>
        <w:rPr>
          <w:rStyle w:val="FootnoteAnchor"/>
        </w:rPr>
        <w:footnoteReference w:id="57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al-Tahdhib: In his narration from Zurarah from Abi Ja’far (as) who said: There is no prayer except with purification. It is permissible for you to cleanse yourself with three stones (after relieving yourself) as this was from the sunnah of the Holy Prophet (S). As for urination, however, it is a must to wash oneself (with water after urinating).</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Note: He has also narrated it in al-Istibsar.</w:t>
      </w:r>
      <w:r>
        <w:rPr>
          <w:rStyle w:val="FootnoteAnchor"/>
        </w:rPr>
        <w:footnoteReference w:id="578"/>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al-Tahdhib: From Ahmad ibn Muhammad, from some of our companions quoting from Abi ‘Abdillah (as) who said: It was (from) the sunnah to use three clean stones for cleansing oneself, followed by water.</w:t>
      </w:r>
      <w:r>
        <w:rPr>
          <w:rStyle w:val="FootnoteAnchor"/>
        </w:rPr>
        <w:footnoteReference w:id="579"/>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al-Da’aim: ‘Ali (as) said: The sunnah with regards to cleansing oneself with water is to start with (washing away) the urine and then the stool and not (to wash) both at once.</w:t>
      </w:r>
      <w:r>
        <w:rPr>
          <w:rStyle w:val="FootnoteAnchor"/>
        </w:rPr>
        <w:footnoteReference w:id="580"/>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w:t>
      </w:r>
      <w:bookmarkStart w:id="95" w:name="pg3638_22660"/>
    </w:p>
    <w:p>
      <w:pPr>
        <w:pStyle w:val="BookText"/>
        <w:bidi w:val="0"/>
        <w:rPr/>
      </w:pPr>
      <w:bookmarkEnd w:id="95"/>
      <w:r>
        <w:rPr>
          <w:rFonts w:eastAsia="Times New Roman" w:cs="Times New Roman" w:ascii="Times New Roman" w:hAnsi="Times New Roman"/>
          <w:color w:val="111111"/>
          <w:sz w:val="28"/>
          <w:szCs w:val="28"/>
          <w:lang w:val="en-US"/>
        </w:rPr>
        <w:t>When he (S) wanted to relieve himself during a journey, he would move far away (from the people) and find a hidden place.</w:t>
      </w:r>
      <w:r>
        <w:rPr>
          <w:rStyle w:val="FootnoteAnchor"/>
        </w:rPr>
        <w:footnoteReference w:id="581"/>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Also: They (the Imams (as)) narrated: When the Holy Prophet (S) entered the lavatory, he would cover his head and veil himself and nobody ever saw him.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2"/>
        <w:numPr>
          <w:ilvl w:val="1"/>
          <w:numId w:val="1"/>
        </w:numPr>
        <w:bidi w:val="0"/>
        <w:jc w:val="left"/>
        <w:rPr/>
      </w:pPr>
      <w:bookmarkStart w:id="96" w:name="__RefHeading___Toc178155_2281741623"/>
      <w:bookmarkStart w:id="97" w:name="_Toc36"/>
      <w:bookmarkEnd w:id="96"/>
      <w:r>
        <w:rPr/>
        <w:t>Chapter 11: On the Dead and anything related (to Death)</w:t>
      </w:r>
      <w:bookmarkEnd w:id="97"/>
    </w:p>
    <w:p>
      <w:pPr>
        <w:pStyle w:val="Heading3"/>
        <w:numPr>
          <w:ilvl w:val="2"/>
          <w:numId w:val="1"/>
        </w:numPr>
        <w:bidi w:val="0"/>
        <w:jc w:val="left"/>
        <w:rPr/>
      </w:pPr>
      <w:bookmarkStart w:id="98" w:name="__RefHeading___Toc178157_2281741623"/>
      <w:bookmarkStart w:id="99" w:name="_Toc37"/>
      <w:bookmarkEnd w:id="98"/>
      <w:r>
        <w:rPr/>
        <w:t>point</w:t>
      </w:r>
      <w:bookmarkEnd w:id="9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al-Makarim: Whenever the Holy Prophet (S) saw a pustule on his body, he would seek refuge with Allah and submit him self and cry out to Him in supplication. He would be asked: “O Prophet of Allah! What is the cause of your distress?” He would reply: “If Allah (SwT) willed a small (matter) to become a big one, it would become big and if He willed a big matter to become small, it would become small.”</w:t>
      </w:r>
      <w:r>
        <w:rPr>
          <w:rStyle w:val="FootnoteAnchor"/>
        </w:rPr>
        <w:footnoteReference w:id="58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the book al-Tamhis: From Abi Sa’id al-Khudri (who said) that he placed his hand on the Noble Prophet (S) and he (found that he) had a fever, and he noticed this (while his hand was) above the blanket, so he said: “How intensely has it (the fever) effected you O Prophet of Allah?!” He (S) said: “This is how we are made to undergo intense trials and our reward is (thereby) doubled.”</w:t>
      </w:r>
      <w:r>
        <w:rPr>
          <w:rStyle w:val="FootnoteAnchor"/>
        </w:rPr>
        <w:footnoteReference w:id="58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al-Kafi: Narrated from Jabir from Abi Ja’far (as) who said: The sunnah is that the bier should be carried by its four sides and anything in addition to this is voluntary.</w:t>
      </w:r>
      <w:r>
        <w:rPr>
          <w:rStyle w:val="FootnoteAnchor"/>
        </w:rPr>
        <w:footnoteReference w:id="584"/>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Narrated from al-Fad’l ibn Yunus from Musa ibn Ja’far (as): The (method of) carrying</w:t>
      </w:r>
    </w:p>
    <w:p>
      <w:pPr>
        <w:pStyle w:val="BookText"/>
        <w:bidi w:val="0"/>
        <w:rPr/>
      </w:pPr>
      <w:r>
        <w:rPr>
          <w:rFonts w:eastAsia="Times New Roman" w:cs="Times New Roman" w:ascii="Times New Roman" w:hAnsi="Times New Roman"/>
          <w:color w:val="111111"/>
          <w:sz w:val="28"/>
          <w:szCs w:val="28"/>
          <w:lang w:val="en-US"/>
        </w:rPr>
        <w:t>the bier with the dead body, according to the practiced sunnah, was to start by (lifting) the side of the right hand (of the dead body), then the right leg, then the left leg and finally the left hand, until it was raised from all sides.</w:t>
      </w:r>
      <w:r>
        <w:rPr>
          <w:rStyle w:val="FootnoteAnchor"/>
        </w:rPr>
        <w:footnoteReference w:id="585"/>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From ‘Abdillah ibn Ja’far in Qurb al-Isnad: From al-Hasan ibn Dharif from al-Husayn ibn ‘Alwan from Ja’far from his father (as): al-Hasan ibn ‘Ali (as) was sitting with his companions when a funeral procession passed by, so some of the people stood up but al-Hasan (as) did not stand up, and when the procession had passed, some of them said: “Why did you not stand up – may Allah grant you well-being – when the Holy Prophet (S) used to stand for the bier when it was carried past?” al-Hasan (as) said: “The Holy Prophet (S) only stood up once and this was when the bier of a Jew was being carried and the place was narrow, so the Prophet stood up because he disliked that the bier should pass over his head.”</w:t>
      </w:r>
      <w:r>
        <w:rPr>
          <w:rStyle w:val="FootnoteAnchor"/>
        </w:rPr>
        <w:footnoteReference w:id="586"/>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From al-Qutb in his Da’awat: When the Noble Prophet (S) followed a funeral procession, he would be overcome by grief and would contemplate more and talk less.</w:t>
      </w:r>
      <w:r>
        <w:rPr>
          <w:rStyle w:val="FootnoteAnchor"/>
        </w:rPr>
        <w:footnoteReference w:id="587"/>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 al-Ja’fariyat: In his narration from Ja’far ibn Muhammad from his fathers from ‘Ali (as): The Holy Prophet (S) used to throw three handfuls of dust on the grave (of a believer).</w:t>
      </w:r>
      <w:r>
        <w:rPr>
          <w:rStyle w:val="FootnoteAnchor"/>
        </w:rPr>
        <w:footnoteReference w:id="588"/>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al-Kafi: Narrated from Zurarah from Abi Ja’far (as) who said: The Holy</w:t>
      </w:r>
    </w:p>
    <w:p>
      <w:pPr>
        <w:pStyle w:val="BookText"/>
        <w:bidi w:val="0"/>
        <w:rPr/>
      </w:pPr>
      <w:r>
        <w:rPr>
          <w:rFonts w:eastAsia="Times New Roman" w:cs="Times New Roman" w:ascii="Times New Roman" w:hAnsi="Times New Roman"/>
          <w:color w:val="111111"/>
          <w:sz w:val="28"/>
          <w:szCs w:val="28"/>
          <w:lang w:val="en-US"/>
        </w:rPr>
        <w:t>Prophet (S) would perform something special when someone from Bani Hashim passed away; something which he never performed for any other Muslim. After he prayed salat al-mayyit for the Hashimi and sprinkled water on his grave, the Noble Prophet (S) placed his hand on the grave until his fingers were seen to be in the soil, and when a person would return (home from a journey) or a traveler from Madinah (would come), he would see a new grave with the Holy Prophet’s (S) hand-print and say: “Who has died from the family of Muhammad (as)?”</w:t>
      </w:r>
      <w:r>
        <w:rPr>
          <w:rStyle w:val="FootnoteAnchor"/>
        </w:rPr>
        <w:footnoteReference w:id="589"/>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Also: Narrated from ‘Abd al-Rahman ibn Abi ‘Abdillah who said: I asked him about the placing of one’s hand on the grave – what is it and why is it done? He replied: The Holy Prophet (S) performed it on (the grave of) his son after sprinkling the water (on his grave). I asked him: How should I place my hand on the graves of the Muslims? He showed me by placing his hand on the ground and then raised it (and this was) while he was facing the Qiblah.</w:t>
      </w:r>
      <w:r>
        <w:rPr>
          <w:rStyle w:val="FootnoteAnchor"/>
        </w:rPr>
        <w:footnoteReference w:id="590"/>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From Shahid al-Thani in Musakkin al-Fu’ad: From ‘Ali (as): When the Noble Prophet (S) gave condolence he would say:</w:t>
      </w:r>
    </w:p>
    <w:p>
      <w:pPr>
        <w:pStyle w:val="BookText"/>
        <w:bidi w:val="0"/>
        <w:jc w:val="both"/>
        <w:rPr/>
      </w:pPr>
      <w:r>
        <w:rPr>
          <w:rFonts w:ascii="Amiri" w:hAnsi="Amiri" w:eastAsia="Amiri" w:cs="Amiri"/>
          <w:color w:val="111111"/>
          <w:sz w:val="28"/>
          <w:sz w:val="28"/>
          <w:szCs w:val="28"/>
          <w:rtl w:val="true"/>
          <w:lang w:bidi="ar-SA"/>
        </w:rPr>
        <w:t>آجَرَکُمُ اللٌّهُ وَرَحِمَکُمْ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recompense you and have mercy on you”</w:t>
      </w:r>
    </w:p>
    <w:p>
      <w:pPr>
        <w:pStyle w:val="BookText"/>
        <w:bidi w:val="0"/>
        <w:jc w:val="both"/>
        <w:rPr/>
      </w:pPr>
      <w:r>
        <w:rPr>
          <w:rFonts w:eastAsia="Times New Roman" w:cs="Times New Roman" w:ascii="Times New Roman" w:hAnsi="Times New Roman"/>
          <w:color w:val="111111"/>
          <w:sz w:val="28"/>
          <w:szCs w:val="28"/>
          <w:lang w:val="en-US"/>
        </w:rPr>
        <w:t>And when he congratulated someone he would say:</w:t>
      </w:r>
    </w:p>
    <w:p>
      <w:pPr>
        <w:pStyle w:val="BookText"/>
        <w:bidi w:val="0"/>
        <w:jc w:val="both"/>
        <w:rPr/>
      </w:pPr>
      <w:r>
        <w:rPr>
          <w:rFonts w:ascii="Amiri" w:hAnsi="Amiri" w:eastAsia="Amiri" w:cs="Amiri"/>
          <w:color w:val="111111"/>
          <w:sz w:val="28"/>
          <w:sz w:val="28"/>
          <w:szCs w:val="28"/>
          <w:rtl w:val="true"/>
          <w:lang w:bidi="ar-SA"/>
        </w:rPr>
        <w:t>بَارَکَ اللٌّهُ لَکُمْ وَ بَارَکَ َاللٌّهُ عَلَیْکُمْ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bless you and keep you blessed.”</w:t>
      </w:r>
      <w:r>
        <w:rPr>
          <w:rStyle w:val="FootnoteAnchor"/>
        </w:rPr>
        <w:footnoteReference w:id="591"/>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al-Qutb in his Da’awat: Zayn al-’Abidin (as) said: There was never a time when</w:t>
      </w:r>
      <w:bookmarkStart w:id="100" w:name="pg3638_22663"/>
    </w:p>
    <w:p>
      <w:pPr>
        <w:pStyle w:val="BookText"/>
        <w:bidi w:val="0"/>
        <w:rPr/>
      </w:pPr>
      <w:bookmarkEnd w:id="100"/>
      <w:r>
        <w:rPr>
          <w:rFonts w:eastAsia="Times New Roman" w:cs="Times New Roman" w:ascii="Times New Roman" w:hAnsi="Times New Roman"/>
          <w:color w:val="111111"/>
          <w:sz w:val="28"/>
          <w:szCs w:val="28"/>
          <w:lang w:val="en-US"/>
        </w:rPr>
        <w:t>Amir al-Mu’minin (as) was faced with an affliction but that he would pray a thousand rak’ahs on that day, give alms to sixty beggars and fast for three days. He (as) said to his children: “When an affliction befalls you do as I do, for I saw the Holy Prophet (S) doing this, so follow in the footsteps of your Prophet and do not contravene it for Allah (will thereby) be against you. Allah (SwT)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him who endures patiently and forgives, that is indeed the steadiest of courses.” (Surat al-Shura (42): 43)</w:t>
      </w:r>
    </w:p>
    <w:p>
      <w:pPr>
        <w:pStyle w:val="BookText"/>
        <w:bidi w:val="0"/>
        <w:jc w:val="both"/>
        <w:rPr/>
      </w:pPr>
      <w:r>
        <w:rPr>
          <w:rFonts w:eastAsia="Times New Roman" w:cs="Times New Roman" w:ascii="Times New Roman" w:hAnsi="Times New Roman"/>
          <w:color w:val="111111"/>
          <w:sz w:val="28"/>
          <w:szCs w:val="28"/>
          <w:lang w:val="en-US"/>
        </w:rPr>
        <w:t>Zayn al-’Abidin (as) said: I still perform this action of Amir al-Mu’minin (as).</w:t>
      </w:r>
      <w:r>
        <w:rPr>
          <w:rStyle w:val="FootnoteAnchor"/>
        </w:rPr>
        <w:footnoteReference w:id="592"/>
      </w:r>
    </w:p>
    <w:p>
      <w:pPr>
        <w:pStyle w:val="Heading3"/>
        <w:numPr>
          <w:ilvl w:val="2"/>
          <w:numId w:val="1"/>
        </w:numPr>
        <w:bidi w:val="0"/>
        <w:jc w:val="left"/>
        <w:rPr/>
      </w:pPr>
      <w:bookmarkStart w:id="101" w:name="__RefHeading___Toc178159_2281741623"/>
      <w:bookmarkStart w:id="102" w:name="_Toc38"/>
      <w:bookmarkEnd w:id="101"/>
      <w:r>
        <w:rPr/>
        <w:t>Addendum to this Chapter</w:t>
      </w:r>
      <w:bookmarkEnd w:id="10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al-Makarim: From Anas ibn Malik who said: The Holy Prophet (S) used to visit the sick and attend the funeral processions.</w:t>
      </w:r>
      <w:r>
        <w:rPr>
          <w:rStyle w:val="FootnoteAnchor"/>
        </w:rPr>
        <w:footnoteReference w:id="59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al-Majalis of Shaykh al-Tusi: In his narration from al-Harith from ‘Ali (as) who said: When the Noble Prophet (S) visited a sick person he would say:</w:t>
      </w:r>
    </w:p>
    <w:p>
      <w:pPr>
        <w:pStyle w:val="BookText"/>
        <w:bidi w:val="0"/>
        <w:jc w:val="both"/>
        <w:rPr/>
      </w:pPr>
      <w:r>
        <w:rPr>
          <w:rFonts w:ascii="Amiri" w:hAnsi="Amiri" w:eastAsia="Amiri" w:cs="Amiri"/>
          <w:color w:val="111111"/>
          <w:sz w:val="28"/>
          <w:sz w:val="28"/>
          <w:szCs w:val="28"/>
          <w:rtl w:val="true"/>
          <w:lang w:bidi="ar-SA"/>
        </w:rPr>
        <w:t>أَذْهِبِ الْبَأْسَ رَبَّ الْبَأْسِ وَاشْفِ أَنْتَ الشَّافِی لاَ شَافِیَ إِلاَّ أَنْتَ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Remove the affliction O Lord of affliction, and cure him for You are the Healer, there is no other Healer but You.”</w:t>
      </w:r>
      <w:r>
        <w:rPr>
          <w:rStyle w:val="FootnoteAnchor"/>
        </w:rPr>
        <w:footnoteReference w:id="594"/>
      </w:r>
    </w:p>
    <w:p>
      <w:pPr>
        <w:pStyle w:val="BookText"/>
        <w:bidi w:val="0"/>
        <w:jc w:val="both"/>
        <w:rPr/>
      </w:pPr>
      <w:r>
        <w:rPr>
          <w:rFonts w:eastAsia="Times New Roman" w:cs="Times New Roman" w:ascii="Times New Roman" w:hAnsi="Times New Roman"/>
          <w:color w:val="111111"/>
          <w:sz w:val="28"/>
          <w:szCs w:val="28"/>
          <w:lang w:val="en-US"/>
        </w:rPr>
        <w:t>Note: A similar narration is mentioned by al-Tabarsi in al-Makarim.</w:t>
      </w:r>
      <w:r>
        <w:rPr>
          <w:rStyle w:val="FootnoteAnchor"/>
        </w:rPr>
        <w:footnoteReference w:id="59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Tibb al-A’immah: From Jabir from al-Baqir (as) who said: When the Holy Prophet (S) or someone from his family or (close) companions was afflicted with inflammation in the eyes, he would recite the following supplication:</w:t>
      </w:r>
    </w:p>
    <w:p>
      <w:pPr>
        <w:pStyle w:val="BookText"/>
        <w:bidi w:val="0"/>
        <w:jc w:val="both"/>
        <w:rPr/>
      </w:pPr>
      <w:r>
        <w:rPr>
          <w:rFonts w:ascii="Amiri" w:hAnsi="Amiri" w:eastAsia="Amiri" w:cs="Amiri"/>
          <w:color w:val="111111"/>
          <w:sz w:val="28"/>
          <w:sz w:val="28"/>
          <w:szCs w:val="28"/>
          <w:rtl w:val="true"/>
          <w:lang w:bidi="ar-SA"/>
        </w:rPr>
        <w:t>أَللٌّهُمَّ مَتِّعْنِی بِسَمْعِی وَ بَصَرِی وَ اجْعَلْهُمَا الْوَارِثَـیْنِ مِنِّی وَانْصُرْنِی عَلـی مَنْ ظَلَمَنِی وَ أَرِنِی فِیهِ ثَأْرِی</w:t>
      </w:r>
      <w:r>
        <w:rPr>
          <w:rFonts w:eastAsia="Amiri" w:cs="Amiri" w:ascii="Amiri" w:hAnsi="Amiri"/>
          <w:color w:val="111111"/>
          <w:sz w:val="28"/>
          <w:szCs w:val="28"/>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w:t>
      </w:r>
    </w:p>
    <w:p>
      <w:pPr>
        <w:pStyle w:val="BookText"/>
        <w:bidi w:val="0"/>
        <w:rPr/>
      </w:pPr>
      <w:r>
        <w:rPr>
          <w:rFonts w:eastAsia="Times New Roman" w:cs="Times New Roman" w:ascii="Times New Roman" w:hAnsi="Times New Roman"/>
          <w:color w:val="111111"/>
          <w:sz w:val="28"/>
          <w:szCs w:val="28"/>
          <w:lang w:val="en-US"/>
        </w:rPr>
        <w:t>Allah! Cause me to enjoy my hearing and my sight and make them continue with me until the day I die, and help me (to gain victory) over the one who oppresses me and take my vengeance from him.”</w:t>
      </w:r>
      <w:r>
        <w:rPr>
          <w:rStyle w:val="FootnoteAnchor"/>
        </w:rPr>
        <w:footnoteReference w:id="59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al-Makarim: From Ibn ‘Abbas who said: The Holy Prophet (S) would teach us (to recite this) for all types of pains, fever and headache:</w:t>
      </w:r>
    </w:p>
    <w:p>
      <w:pPr>
        <w:pStyle w:val="BookText"/>
        <w:bidi w:val="0"/>
        <w:jc w:val="both"/>
        <w:rPr/>
      </w:pPr>
      <w:r>
        <w:rPr>
          <w:rFonts w:ascii="Amiri" w:hAnsi="Amiri" w:eastAsia="Amiri" w:cs="Amiri"/>
          <w:color w:val="111111"/>
          <w:sz w:val="28"/>
          <w:sz w:val="28"/>
          <w:szCs w:val="28"/>
          <w:rtl w:val="true"/>
          <w:lang w:bidi="ar-SA"/>
        </w:rPr>
        <w:t>بِسْمِ اللٌّهِ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الْعَظِیمِ مِنْ شَرِّ کُلِّ عِرْقٍ نَعَّارٍ وَ مِنْ شَرِّ حَرِّ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Great. I seek refuge with Allah the Almighty from the evil of all that gushes in the veins and from the evil of the heat of the Hellfire.”</w:t>
      </w:r>
      <w:r>
        <w:rPr>
          <w:rStyle w:val="FootnoteAnchor"/>
        </w:rPr>
        <w:footnoteReference w:id="597"/>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Majmu’at Warram: Whenever the Noble Prophet (S) was saddened by something, he would take recourse in fasting and prayer.</w:t>
      </w:r>
      <w:r>
        <w:rPr>
          <w:rStyle w:val="FootnoteAnchor"/>
        </w:rPr>
        <w:footnoteReference w:id="598"/>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al-Shahid al-Thani in Musakkin al-Fu’ad: Whenever an affliction befell the Holy Prophet (S), he would stand, perform ablution, and pray two rak’ahs and say:</w:t>
      </w:r>
    </w:p>
    <w:p>
      <w:pPr>
        <w:pStyle w:val="BookText"/>
        <w:bidi w:val="0"/>
        <w:jc w:val="both"/>
        <w:rPr/>
      </w:pPr>
      <w:r>
        <w:rPr>
          <w:rFonts w:ascii="Amiri" w:hAnsi="Amiri" w:eastAsia="Amiri" w:cs="Amiri"/>
          <w:color w:val="111111"/>
          <w:sz w:val="28"/>
          <w:sz w:val="28"/>
          <w:szCs w:val="28"/>
          <w:rtl w:val="true"/>
          <w:lang w:bidi="ar-SA"/>
        </w:rPr>
        <w:t>أَللٌّهُمَّ قَدْ فَعَلْتُ مَا أَمَرْتَنَا فَأَنْجِزْلَنَا مَا وَعَدْتَنَا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I have done as you commanded, so fulfill for us what you have promised us.</w:t>
      </w:r>
      <w:r>
        <w:rPr>
          <w:rStyle w:val="FootnoteAnchor"/>
        </w:rPr>
        <w:footnoteReference w:id="599"/>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al-Kafi: From ‘Ala’ ibn Kamil who said: I was sitting in the company of Abi ‘Abdillah (as) when (suddenly) a woman’s scream was heard from the house, so Abu ‘Abdillah (as) stood up then he sat down and regained his composure and returned to his talk until he had completed it, then he said: “We (the Ahl al-Bayt) like the well-being of our selves, our children and our possessions but</w:t>
      </w:r>
    </w:p>
    <w:p>
      <w:pPr>
        <w:pStyle w:val="BookText"/>
        <w:bidi w:val="0"/>
        <w:rPr/>
      </w:pPr>
      <w:r>
        <w:rPr>
          <w:rFonts w:eastAsia="Times New Roman" w:cs="Times New Roman" w:ascii="Times New Roman" w:hAnsi="Times New Roman"/>
          <w:color w:val="111111"/>
          <w:sz w:val="28"/>
          <w:szCs w:val="28"/>
          <w:lang w:val="en-US"/>
        </w:rPr>
        <w:t>when there is a divine ordinance, it is not for us to like something which Allah does not like for us.”</w:t>
      </w:r>
      <w:r>
        <w:rPr>
          <w:rStyle w:val="FootnoteAnchor"/>
        </w:rPr>
        <w:footnoteReference w:id="600"/>
      </w:r>
    </w:p>
    <w:p>
      <w:pPr>
        <w:pStyle w:val="BookText"/>
        <w:bidi w:val="0"/>
        <w:jc w:val="both"/>
        <w:rPr/>
      </w:pPr>
      <w:r>
        <w:rPr>
          <w:rFonts w:eastAsia="Times New Roman" w:cs="Times New Roman" w:ascii="Times New Roman" w:hAnsi="Times New Roman"/>
          <w:color w:val="111111"/>
          <w:sz w:val="28"/>
          <w:szCs w:val="28"/>
          <w:lang w:val="en-US"/>
        </w:rPr>
        <w:t>Note: al-Kulayni has narrated two other ahadith with similar a meaning and al-Saduq has also narrated this in al-Faqih and Ikmal al-Din.</w:t>
      </w:r>
      <w:r>
        <w:rPr>
          <w:rStyle w:val="FootnoteAnchor"/>
        </w:rPr>
        <w:footnoteReference w:id="601"/>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 al-Kafi: From ‘Ali ibn Ibrahim from his father, from (the Imam (as)) who said: The sunnah with regards to ‘Hunut’ (camphor used in the embalmment of the dead) is (to use) the equivalent of (the weight of) thirteen and one third dirhams. Then he (as) said: Jibra’il descended on the Holy Prophet (S) with ‘Hunut’ weighing the equivalent of forty dirhams, so the Noble Prophet (S) divided it into three (equal) portions, a portion for himself, a portion for ‘Ali (as) and a portion for Fatimah (as).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Note: This has also been narrated by Shaykh Tusi in al-Tahdhib and by al-Saduq in al-’Ilal, al-Faqih, Fiqh al-Rid’a and al-Hidayah.</w:t>
      </w:r>
      <w:r>
        <w:rPr>
          <w:rStyle w:val="FootnoteAnchor"/>
        </w:rPr>
        <w:footnoteReference w:id="602"/>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Also: In his narration from Zurarah and Muhammad ibn Muslim who said: We said to Abi Ja’far (as): “Is the turban of the dead body a part of the shroud?” He said: “No. The obligatory shroud is made up of three pieces of cloth or in the very least, (if these cannot be procured) one complete cloth that shrouds the entire body. Anything more than this is sunnah until it reaches five cloths, and anything more than that is an innovation and the turban is sunnah.”</w:t>
      </w:r>
      <w:r>
        <w:rPr>
          <w:rStyle w:val="FootnoteAnchor"/>
        </w:rPr>
        <w:footnoteReference w:id="603"/>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al-Tahdhib: Using the ‘Jarid’ (palm branches - stripped of the leaves - which</w:t>
      </w:r>
    </w:p>
    <w:p>
      <w:pPr>
        <w:pStyle w:val="BookText"/>
        <w:bidi w:val="0"/>
        <w:rPr/>
      </w:pPr>
      <w:r>
        <w:rPr>
          <w:rFonts w:eastAsia="Times New Roman" w:cs="Times New Roman" w:ascii="Times New Roman" w:hAnsi="Times New Roman"/>
          <w:color w:val="111111"/>
          <w:sz w:val="28"/>
          <w:szCs w:val="28"/>
          <w:lang w:val="en-US"/>
        </w:rPr>
        <w:t>are buried along with the dead body) is also from the sunnah.</w:t>
      </w:r>
      <w:r>
        <w:rPr>
          <w:rStyle w:val="FootnoteAnchor"/>
        </w:rPr>
        <w:footnoteReference w:id="604"/>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Shaykh Tusi in his book ‘Ghaybah’: From Muhammad ibn al-Hasan al-’Alawi and others in a long hadith from Musa ibn Ja’far (as) who said: We the Ahl al-Bayt - the dower of our women, the pilgrimage of those from among us who have not been for pilgrimage, and the shrouds of our dead are (all) from our purest wealth; and I have my shroud with me ...</w:t>
      </w:r>
      <w:r>
        <w:rPr>
          <w:rStyle w:val="FootnoteAnchor"/>
        </w:rPr>
        <w:footnoteReference w:id="605"/>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In Ja’fariyat: In his narration from ‘Ali (as): When the Holy Prophet (S) prayed over a dead body, if it was a man, he would stand next to his chest and if it was a woman, he would stand next to her head.</w:t>
      </w:r>
      <w:r>
        <w:rPr>
          <w:rStyle w:val="FootnoteAnchor"/>
        </w:rPr>
        <w:footnoteReference w:id="606"/>
      </w:r>
    </w:p>
    <w:p>
      <w:pPr>
        <w:pStyle w:val="BookText"/>
        <w:bidi w:val="0"/>
        <w:jc w:val="both"/>
        <w:rPr/>
      </w:pPr>
      <w:r>
        <w:rPr>
          <w:rFonts w:eastAsia="Times New Roman" w:cs="Times New Roman" w:ascii="Times New Roman" w:hAnsi="Times New Roman"/>
          <w:color w:val="111111"/>
          <w:sz w:val="28"/>
          <w:szCs w:val="28"/>
          <w:lang w:val="en-US"/>
        </w:rPr>
        <w:t>Note: This has also been narrated in al-Da’aim, and in al-Tahdhib from Jabir from Abi Ja’far (as).</w:t>
      </w:r>
      <w:r>
        <w:rPr>
          <w:rStyle w:val="FootnoteAnchor"/>
        </w:rPr>
        <w:footnoteReference w:id="607"/>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In ‘Awali al-La’ali: From Abi Sa’id al-Khudri: He (S) never rode a mount on (the day of) ‘eid or (while attending) a funeral – ever.</w:t>
      </w:r>
      <w:r>
        <w:rPr>
          <w:rStyle w:val="FootnoteAnchor"/>
        </w:rPr>
        <w:footnoteReference w:id="608"/>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In al-Kafi: In his narration from al-Sakuni from Abi ‘Abdillah (as) who said: Amir al-Mu’minin (as) said: It became the sunnah from the Holy Prophet (S) that none should enter the grave of a woman except those who (were allowed to) see her in her lifetime.</w:t>
      </w:r>
      <w:r>
        <w:rPr>
          <w:rStyle w:val="FootnoteAnchor"/>
        </w:rPr>
        <w:footnoteReference w:id="609"/>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In his narration from ‘Ali ibn Yaqtin who said: I heard Aba al-Hasan (as) saying: Do not go down into the grave wearing a turban, cap, scarf or shoes and undo your buttons (before going in) as this was the</w:t>
      </w:r>
    </w:p>
    <w:p>
      <w:pPr>
        <w:pStyle w:val="BookText"/>
        <w:bidi w:val="0"/>
        <w:rPr/>
      </w:pPr>
      <w:r>
        <w:rPr>
          <w:rFonts w:eastAsia="Times New Roman" w:cs="Times New Roman" w:ascii="Times New Roman" w:hAnsi="Times New Roman"/>
          <w:color w:val="111111"/>
          <w:sz w:val="28"/>
          <w:szCs w:val="28"/>
          <w:lang w:val="en-US"/>
        </w:rPr>
        <w:t>sunnah of the Noble Prophet (S); and seek refuge with Allah from the accursed Shaitan and recite Fatihatal Kitab (Surah al-Hamd): ‘al-Mu’awwadhatayn’ (Surah al-Nas Surah al-Falaq): ‘Qul huwAllahu Ahad’ and Ayat al-Kursi.</w:t>
      </w:r>
      <w:r>
        <w:rPr>
          <w:rStyle w:val="FootnoteAnchor"/>
        </w:rPr>
        <w:footnoteReference w:id="610"/>
      </w:r>
    </w:p>
    <w:p>
      <w:pPr>
        <w:pStyle w:val="BookText"/>
        <w:bidi w:val="0"/>
        <w:jc w:val="both"/>
        <w:rPr/>
      </w:pPr>
      <w:r>
        <w:rPr>
          <w:rFonts w:eastAsia="Times New Roman" w:cs="Times New Roman" w:ascii="Times New Roman" w:hAnsi="Times New Roman"/>
          <w:color w:val="111111"/>
          <w:sz w:val="28"/>
          <w:szCs w:val="28"/>
          <w:lang w:val="en-US"/>
        </w:rPr>
        <w:t>Note: This has also been narrated by al-Saduq in al-’Ilal and al-Shaykh al-Tusi in al-Tahdhib.</w:t>
      </w:r>
      <w:r>
        <w:rPr>
          <w:rStyle w:val="FootnoteAnchor"/>
        </w:rPr>
        <w:footnoteReference w:id="611"/>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Also: In his narration from ‘Umar ibn Udhaynah who said: I saw Aba ‘Abdillah (as) throw dust over the dead body (in the grave). He held the dust in his hand for some time and then threw it and he never threw more than three handfuls. So I asked him about this. He replied: “O ‘Umar! I was saying: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إِیْمَانًا وَ تَصْدِیقاً بِبَعْثِکَ هٌذَا مَا وَعَدَ اللٌّهُ وَرَسُولَهُ وَ صَدَقَ اللٌّهُ وَ رَسُولُهُ وَ مَا زَادَهُمْ إِلاَّ إِیـمَاناً وَ تَسْلِیماً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believe and confirm that you will resurrect (all human beings); ‘ ... this is what Allah and his Prophet promised and Allah and His promised spoke the truth - and it only increased them in faith and submission.”  (Surat al-Ahzab (33): 22)</w:t>
      </w:r>
    </w:p>
    <w:p>
      <w:pPr>
        <w:pStyle w:val="BookText"/>
        <w:bidi w:val="0"/>
        <w:jc w:val="both"/>
        <w:rPr/>
      </w:pPr>
      <w:r>
        <w:rPr>
          <w:rFonts w:eastAsia="Times New Roman" w:cs="Times New Roman" w:ascii="Times New Roman" w:hAnsi="Times New Roman"/>
          <w:color w:val="111111"/>
          <w:sz w:val="28"/>
          <w:szCs w:val="28"/>
          <w:lang w:val="en-US"/>
        </w:rPr>
        <w:t>This is what the Holy Prophet (S) used to do and it thus became the sunnah.”</w:t>
      </w:r>
      <w:r>
        <w:rPr>
          <w:rStyle w:val="FootnoteAnchor"/>
        </w:rPr>
        <w:footnoteReference w:id="612"/>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In Qurb al-Isnad: From ‘Ali (as): It is (from) the sunnah to sprinkle some water on the grave.</w:t>
      </w:r>
      <w:r>
        <w:rPr>
          <w:rStyle w:val="FootnoteAnchor"/>
        </w:rPr>
        <w:footnoteReference w:id="613"/>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al-Tahdhib: In his narration from Musa ibn Ikil al-Numayri from Abi ‘Abdillah (as) who said: The sunnah with regards to sprinkling water on the grave is that one should face the Qiblah and start sprinkling water from the side of the head to the side of</w:t>
      </w:r>
      <w:bookmarkStart w:id="103" w:name="pg3638_22668"/>
    </w:p>
    <w:p>
      <w:pPr>
        <w:pStyle w:val="BookText"/>
        <w:bidi w:val="0"/>
        <w:rPr/>
      </w:pPr>
      <w:bookmarkEnd w:id="103"/>
      <w:r>
        <w:rPr>
          <w:rFonts w:eastAsia="Times New Roman" w:cs="Times New Roman" w:ascii="Times New Roman" w:hAnsi="Times New Roman"/>
          <w:color w:val="111111"/>
          <w:sz w:val="28"/>
          <w:szCs w:val="28"/>
          <w:lang w:val="en-US"/>
        </w:rPr>
        <w:t>the legs, then go round the grave to the other side, then sprinkle water on the middle of the grave; and this is the sunnah.</w:t>
      </w:r>
      <w:r>
        <w:rPr>
          <w:rStyle w:val="FootnoteAnchor"/>
        </w:rPr>
        <w:footnoteReference w:id="614"/>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In Fiqh al-Rid’a: The sunnah is for the grave to be raised (to the height of) four opened fingers from the ground, and if it is (raised) more than this there is no problem; and the grave should be leveled and not rounded.</w:t>
      </w:r>
      <w:r>
        <w:rPr>
          <w:rStyle w:val="FootnoteAnchor"/>
        </w:rPr>
        <w:footnoteReference w:id="615"/>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In al-Kafi: In his narration from Hashim ibn Salim from Abi ‘Abdillah (as) who said: When Ja’far ibn Abi Talib (as) was martyred, the Holy Prophet (S) told Fatimah (as) to take food to Asma’ bint ‘Umays for three days and to come to her with her womenfolk and stay with her for three days, thus it became the sunnah to provide food to the grieving family for three days.</w:t>
      </w:r>
      <w:r>
        <w:rPr>
          <w:rStyle w:val="FootnoteAnchor"/>
        </w:rPr>
        <w:footnoteReference w:id="616"/>
      </w:r>
    </w:p>
    <w:p>
      <w:pPr>
        <w:pStyle w:val="BookText"/>
        <w:bidi w:val="0"/>
        <w:jc w:val="both"/>
        <w:rPr/>
      </w:pPr>
      <w:r>
        <w:rPr>
          <w:rFonts w:eastAsia="Times New Roman" w:cs="Times New Roman" w:ascii="Times New Roman" w:hAnsi="Times New Roman"/>
          <w:color w:val="111111"/>
          <w:sz w:val="28"/>
          <w:szCs w:val="28"/>
          <w:lang w:val="en-US"/>
        </w:rPr>
        <w:t>Note: A similar narration is mentioned by al-Barqi in al-Mahasin and by al-Saduq in al-Faqih and Fiqh al-Rid’a, and by al-Shaykh al-Tusi in al-Amali.</w:t>
      </w:r>
      <w:r>
        <w:rPr>
          <w:rStyle w:val="FootnoteAnchor"/>
        </w:rPr>
        <w:footnoteReference w:id="617"/>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Also: In his narration from Hariz or someone else who said: Abu Ja’far (as) bequeathed eight hundred dirhams for his obsequies and he considered this to be from the sunnah because the Noble Prophet (S) said: “Take food for the family of Ja’far (ibn Abi Talib) for they are preoccupied (in mourning).”</w:t>
      </w:r>
      <w:r>
        <w:rPr>
          <w:rStyle w:val="FootnoteAnchor"/>
        </w:rPr>
        <w:footnoteReference w:id="618"/>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In al-Faqih: al-Sadiq (as) said: Eating at the house of the grieving (family) is a practice from the age of ignorance and the sunnah is (only) to send the food to them.</w:t>
      </w:r>
      <w:r>
        <w:rPr>
          <w:rStyle w:val="FootnoteAnchor"/>
        </w:rPr>
        <w:footnoteReference w:id="619"/>
      </w:r>
    </w:p>
    <w:p>
      <w:pPr>
        <w:pStyle w:val="Heading2"/>
        <w:numPr>
          <w:ilvl w:val="1"/>
          <w:numId w:val="1"/>
        </w:numPr>
        <w:bidi w:val="0"/>
        <w:jc w:val="left"/>
        <w:rPr/>
      </w:pPr>
      <w:bookmarkStart w:id="104" w:name="__RefHeading___Toc178161_2281741623"/>
      <w:bookmarkStart w:id="105" w:name="_Toc39"/>
      <w:bookmarkEnd w:id="104"/>
      <w:r>
        <w:rPr/>
        <w:t>Chapter 12: On the Adab of Medication</w:t>
      </w:r>
      <w:bookmarkEnd w:id="105"/>
    </w:p>
    <w:p>
      <w:pPr>
        <w:pStyle w:val="Heading3"/>
        <w:numPr>
          <w:ilvl w:val="2"/>
          <w:numId w:val="1"/>
        </w:numPr>
        <w:bidi w:val="0"/>
        <w:jc w:val="left"/>
        <w:rPr/>
      </w:pPr>
      <w:bookmarkStart w:id="106" w:name="__RefHeading___Toc178163_2281741623"/>
      <w:bookmarkStart w:id="107" w:name="_Toc40"/>
      <w:bookmarkEnd w:id="106"/>
      <w:r>
        <w:rPr/>
        <w:t>point</w:t>
      </w:r>
      <w:bookmarkEnd w:id="107"/>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Qurb al-Isnad:</w:t>
      </w:r>
      <w:bookmarkStart w:id="108" w:name="pg3638_22669"/>
    </w:p>
    <w:p>
      <w:pPr>
        <w:pStyle w:val="BookText"/>
        <w:bidi w:val="0"/>
        <w:rPr/>
      </w:pPr>
      <w:bookmarkEnd w:id="108"/>
      <w:r>
        <w:rPr>
          <w:rFonts w:eastAsia="Times New Roman" w:cs="Times New Roman" w:ascii="Times New Roman" w:hAnsi="Times New Roman"/>
          <w:color w:val="111111"/>
          <w:sz w:val="28"/>
          <w:szCs w:val="28"/>
          <w:lang w:val="en-US"/>
        </w:rPr>
        <w:t>In his narration from Husayn ibn Dhareef from, al-Husayn ibn ‘Alwan, from Ja’far from his father (as): The Holy Prophet (S) got the center of his head cupped.</w:t>
      </w:r>
      <w:r>
        <w:rPr>
          <w:rStyle w:val="FootnoteAnchor"/>
        </w:rPr>
        <w:footnoteReference w:id="620"/>
      </w:r>
      <w:r>
        <w:rPr>
          <w:rFonts w:eastAsia="Times New Roman" w:cs="Times New Roman" w:ascii="Times New Roman" w:hAnsi="Times New Roman"/>
          <w:color w:val="111111"/>
          <w:sz w:val="28"/>
          <w:szCs w:val="28"/>
          <w:lang w:val="en-US"/>
        </w:rPr>
        <w:t>Abu Dhabiyyah performed the cupping with his special instrument and the Holy Prophet (S) gave him one sa’ (three kilos) of dates. He (also) said: The Noble Prophet (S) would introduce sesame-seed oil nasally (putting it in his nose) when he had a headache.</w:t>
      </w:r>
      <w:r>
        <w:rPr>
          <w:rStyle w:val="FootnoteAnchor"/>
        </w:rPr>
        <w:footnoteReference w:id="621"/>
      </w:r>
    </w:p>
    <w:p>
      <w:pPr>
        <w:pStyle w:val="BookText"/>
        <w:bidi w:val="0"/>
        <w:jc w:val="both"/>
        <w:rPr/>
      </w:pPr>
      <w:r>
        <w:rPr>
          <w:rFonts w:eastAsia="Times New Roman" w:cs="Times New Roman" w:ascii="Times New Roman" w:hAnsi="Times New Roman"/>
          <w:color w:val="111111"/>
          <w:sz w:val="28"/>
          <w:szCs w:val="28"/>
          <w:lang w:val="en-US"/>
        </w:rPr>
        <w:t>Note: al-Kulayni has also mentioned a similar narration.</w:t>
      </w:r>
      <w:r>
        <w:rPr>
          <w:rStyle w:val="FootnoteAnchor"/>
        </w:rPr>
        <w:footnoteReference w:id="622"/>
      </w:r>
      <w:r>
        <w:rPr>
          <w:rFonts w:eastAsia="Times New Roman" w:cs="Times New Roman" w:ascii="Times New Roman" w:hAnsi="Times New Roman"/>
          <w:color w:val="111111"/>
          <w:sz w:val="28"/>
          <w:szCs w:val="28"/>
          <w:lang w:val="en-US"/>
        </w:rPr>
        <w:t>It has also been mentioned in the section on cleanliness, he (S) would (also) put oil on his eyebrows (to get relief) from headaches.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al-Kafi: Narrated from Bakr ibn Salih, al-Nawfali and others, attributing it to Abi ‘Abdillah (as) who said: The Holy Prophet (S) did not use any medicine for the common cold, saying: “There is nobody who is not susceptible to leprosy, so when he catches the cold, it subdues the leprosy.”</w:t>
      </w:r>
      <w:r>
        <w:rPr>
          <w:rStyle w:val="FootnoteAnchor"/>
        </w:rPr>
        <w:footnoteReference w:id="62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Also: Narrated from Muhammad ibn al-Fayd’ who said: I told Abi ‘Abdillah (as): “A person from among us became sick so he was ordered by the healers to (stick to a certain) diet.” He said: “But we, the Ahl al-Bayt, do not diet except from dates, and we use apple and cold water as remedies.” I said: “And why do you diet from dates?” He replied: “Because the Holy Prophet (S) prescribed this diet for ‘Ali (as) when he was ill.”</w:t>
      </w:r>
      <w:r>
        <w:rPr>
          <w:rStyle w:val="FootnoteAnchor"/>
        </w:rPr>
        <w:footnoteReference w:id="624"/>
      </w:r>
    </w:p>
    <w:p>
      <w:pPr>
        <w:pStyle w:val="BookText"/>
        <w:bidi w:val="0"/>
        <w:jc w:val="both"/>
        <w:rPr/>
      </w:pPr>
      <w:r>
        <w:rPr>
          <w:rFonts w:eastAsia="Times New Roman" w:cs="Times New Roman" w:ascii="Times New Roman" w:hAnsi="Times New Roman"/>
          <w:color w:val="111111"/>
          <w:sz w:val="28"/>
          <w:szCs w:val="28"/>
          <w:lang w:val="en-US"/>
        </w:rPr>
        <w:t>Note: al-Saduq has narrated this in al-’Ilal</w:t>
      </w:r>
      <w:r>
        <w:rPr>
          <w:rStyle w:val="FootnoteAnchor"/>
        </w:rPr>
        <w:footnoteReference w:id="625"/>
      </w:r>
      <w:r>
        <w:rPr>
          <w:rFonts w:eastAsia="Times New Roman" w:cs="Times New Roman" w:ascii="Times New Roman" w:hAnsi="Times New Roman"/>
          <w:color w:val="111111"/>
          <w:sz w:val="28"/>
          <w:szCs w:val="28"/>
          <w:lang w:val="en-US"/>
        </w:rPr>
        <w:t>and similar narrations have also been narrated by others.</w:t>
      </w:r>
      <w:r>
        <w:rPr>
          <w:rStyle w:val="FootnoteAnchor"/>
        </w:rPr>
        <w:footnoteReference w:id="626"/>
      </w:r>
    </w:p>
    <w:p>
      <w:pPr>
        <w:pStyle w:val="Heading3"/>
        <w:numPr>
          <w:ilvl w:val="2"/>
          <w:numId w:val="1"/>
        </w:numPr>
        <w:bidi w:val="0"/>
        <w:jc w:val="left"/>
        <w:rPr/>
      </w:pPr>
      <w:bookmarkStart w:id="109" w:name="__RefHeading___Toc178165_2281741623"/>
      <w:bookmarkStart w:id="110" w:name="_Toc41"/>
      <w:bookmarkEnd w:id="109"/>
      <w:r>
        <w:rPr/>
        <w:t>Addendum to this Chapter</w:t>
      </w:r>
      <w:bookmarkEnd w:id="11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w:t>
      </w:r>
    </w:p>
    <w:p>
      <w:pPr>
        <w:pStyle w:val="BookText"/>
        <w:bidi w:val="0"/>
        <w:rPr/>
      </w:pPr>
      <w:r>
        <w:rPr>
          <w:rFonts w:eastAsia="Times New Roman" w:cs="Times New Roman" w:ascii="Times New Roman" w:hAnsi="Times New Roman"/>
          <w:color w:val="111111"/>
          <w:sz w:val="28"/>
          <w:szCs w:val="28"/>
          <w:lang w:val="en-US"/>
        </w:rPr>
        <w:t>In Ma’ani al-Akhbar: From Abi ‘Abdillah (as) who said: The Noble Prophet (S) would perform cupping on this head and would call it ‘al-mughithah’ (the reliever) or ‘al-munqidhah’ (the rescuer).</w:t>
      </w:r>
      <w:r>
        <w:rPr>
          <w:rStyle w:val="FootnoteAnchor"/>
        </w:rPr>
        <w:footnoteReference w:id="62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al-Makarim: From al-Sadiq (as) who said: The Holy Prophet (S) would perform cupping on Mondays after the ‘Asr prayer.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Note: This is also narrated by al-Saduq in al-Khisal.</w:t>
      </w:r>
      <w:r>
        <w:rPr>
          <w:rStyle w:val="FootnoteAnchor"/>
        </w:rPr>
        <w:footnoteReference w:id="62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al-Bihar: Zayd al-Nursi said: I heard Aba al-Hasan (as) saying: Washing the head with marsh mallow on Fridays is from the sunnah. It brings abundance in sustenance and averts poverty. It improves the hair and skin and prevents headaches.</w:t>
      </w:r>
      <w:r>
        <w:rPr>
          <w:rStyle w:val="FootnoteAnchor"/>
        </w:rPr>
        <w:footnoteReference w:id="62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Also: From one of our companions who said: I heard Aba ‘Abdillah (as) saying: The Holy Prophet would wash his head with sidr (lotus jujube) saying: “The one who washes his head with sidr, Allah will ward off from him the temptations of Shaitan; and the one who is not plagued by the temptations of Shaitan does not sin, and the one who does not sin shall enter paradise.”</w:t>
      </w:r>
      <w:r>
        <w:rPr>
          <w:rStyle w:val="FootnoteAnchor"/>
        </w:rPr>
        <w:footnoteReference w:id="630"/>
      </w:r>
    </w:p>
    <w:p>
      <w:pPr>
        <w:pStyle w:val="BookText"/>
        <w:bidi w:val="0"/>
        <w:jc w:val="both"/>
        <w:rPr/>
      </w:pPr>
      <w:r>
        <w:rPr>
          <w:rFonts w:eastAsia="Times New Roman" w:cs="Times New Roman" w:ascii="Times New Roman" w:hAnsi="Times New Roman"/>
          <w:color w:val="111111"/>
          <w:sz w:val="28"/>
          <w:szCs w:val="28"/>
          <w:lang w:val="en-US"/>
        </w:rPr>
        <w:t>Note: The first section has been narrated by al-Saduq in Thawab al-A’mal.</w:t>
      </w:r>
      <w:r>
        <w:rPr>
          <w:rStyle w:val="FootnoteAnchor"/>
        </w:rPr>
        <w:footnoteReference w:id="631"/>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Ibna Bastam in Tibb al-A’immah: Narrated from the chain of ‘Ammar from Fudhayl al-Rassan who said: Abu ‘Abdillah (as) said: From the remedies and medicines of the prophets (as) are cupping, depilatory and (medicinal) snuff.</w:t>
      </w:r>
      <w:r>
        <w:rPr>
          <w:rStyle w:val="FootnoteAnchor"/>
        </w:rPr>
        <w:footnoteReference w:id="632"/>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al-Qutb al-Rawandi in his Da’awat: From the Noble Prophet (S) who said: “Should I not teach you about the medicine that was taught to me by Jibra’eel – after which you will not need any physician or</w:t>
      </w:r>
    </w:p>
    <w:p>
      <w:pPr>
        <w:pStyle w:val="BookText"/>
        <w:bidi w:val="0"/>
        <w:rPr/>
      </w:pPr>
      <w:r>
        <w:rPr>
          <w:rFonts w:eastAsia="Times New Roman" w:cs="Times New Roman" w:ascii="Times New Roman" w:hAnsi="Times New Roman"/>
          <w:color w:val="111111"/>
          <w:sz w:val="28"/>
          <w:szCs w:val="28"/>
          <w:lang w:val="en-US"/>
        </w:rPr>
        <w:t>cure?” They said: “Yes, O Prophet of Allah!”  He said: “Take rain water and recite on it Fatihat al-Kitab (Surah al-Hamd) seventy times: ‘Qul A’udhu Birabbi al-Nas’ (Surah an-Nas) seventy times: ‘Qul A’udhu Birabbi al-Falaq’ (Surah al-Falaq) seventy times, Salawat seventy times and ‘SubhanAllah’ seventy times and then drink from this water in the morning and at night for seven days consecutively.”</w:t>
      </w:r>
      <w:r>
        <w:rPr>
          <w:rStyle w:val="FootnoteAnchor"/>
        </w:rPr>
        <w:footnoteReference w:id="633"/>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 al-Kafi: In his narration from Abi ‘Abdillah (as) who said: The Holy Prophet (S) complained to his Lord (SwT) of back pain, so He ordered him to eat cereal with meat – meaning ‘al-Harisah’ (a dish made from mixing bulgur with meat).</w:t>
      </w:r>
      <w:r>
        <w:rPr>
          <w:rStyle w:val="FootnoteAnchor"/>
        </w:rPr>
        <w:footnoteReference w:id="634"/>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 al-Ja’fariyat: In his narration from ‘Ali (as): Whenever the Holy Prophet (S) suffered from any pain (in his body) he would perform cupping.</w:t>
      </w:r>
      <w:r>
        <w:rPr>
          <w:rStyle w:val="FootnoteAnchor"/>
        </w:rPr>
        <w:footnoteReference w:id="635"/>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Ibna Bastam in Tibb al-A’immah in his narration from Abi Usama who said: I heard Aba ‘Abdillah (as) saying: Our grandfather used nothing but the weight of ten dirhams of sugar mixed with cold water - on an empty stomach - to treat fever.</w:t>
      </w:r>
      <w:r>
        <w:rPr>
          <w:rStyle w:val="FootnoteAnchor"/>
        </w:rPr>
        <w:footnoteReference w:id="636"/>
      </w:r>
    </w:p>
    <w:p>
      <w:pPr>
        <w:pStyle w:val="BookText"/>
        <w:bidi w:val="0"/>
        <w:jc w:val="both"/>
        <w:rPr/>
      </w:pPr>
      <w:r>
        <w:rPr>
          <w:rFonts w:eastAsia="Times New Roman" w:cs="Times New Roman" w:ascii="Times New Roman" w:hAnsi="Times New Roman"/>
          <w:color w:val="111111"/>
          <w:sz w:val="28"/>
          <w:szCs w:val="28"/>
          <w:lang w:val="en-US"/>
        </w:rPr>
        <w:t>Note: It is apparent that when he said ‘our grandfather’ he was referring to the Noble Prophet (S).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In Tibb al-A’immah: In his narration from Abi Basir from Abi ‘Abdillah (as) who said: The Holy Prophet (S) used to perform cupping on the (veins of the) neck, so Jibra’il was sent to him by Allah (SwT) with (the instruction that he should perform the cupping on) the upper back (instead).</w:t>
      </w:r>
      <w:r>
        <w:rPr>
          <w:rStyle w:val="FootnoteAnchor"/>
        </w:rPr>
        <w:footnoteReference w:id="637"/>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In the narration from Shu’aib who</w:t>
      </w:r>
      <w:bookmarkStart w:id="111" w:name="pg3638_22672"/>
    </w:p>
    <w:p>
      <w:pPr>
        <w:pStyle w:val="BookText"/>
        <w:bidi w:val="0"/>
        <w:rPr/>
      </w:pPr>
      <w:bookmarkEnd w:id="111"/>
      <w:r>
        <w:rPr>
          <w:rFonts w:eastAsia="Times New Roman" w:cs="Times New Roman" w:ascii="Times New Roman" w:hAnsi="Times New Roman"/>
          <w:color w:val="111111"/>
          <w:sz w:val="28"/>
          <w:szCs w:val="28"/>
          <w:lang w:val="en-US"/>
        </w:rPr>
        <w:t>said: I mentioned (the narration about Amir al-Mu’minin (as) taking a bath after cupping) to Abi ‘Abdillah (as). He said: When the Holy Prophet (S) performed cupping, his blood got stirred up so he took a bath with cold water, and when Amir al-Mu’minin (as) entered the public baths, his body temperature rose so he poured some cold water to cool off.</w:t>
      </w:r>
      <w:r>
        <w:rPr>
          <w:rStyle w:val="FootnoteAnchor"/>
        </w:rPr>
        <w:footnoteReference w:id="638"/>
      </w:r>
    </w:p>
    <w:p>
      <w:pPr>
        <w:pStyle w:val="Heading2"/>
        <w:numPr>
          <w:ilvl w:val="1"/>
          <w:numId w:val="1"/>
        </w:numPr>
        <w:bidi w:val="0"/>
        <w:jc w:val="left"/>
        <w:rPr/>
      </w:pPr>
      <w:bookmarkStart w:id="112" w:name="__RefHeading___Toc178167_2281741623"/>
      <w:bookmarkStart w:id="113" w:name="_Toc42"/>
      <w:bookmarkEnd w:id="112"/>
      <w:r>
        <w:rPr/>
        <w:t>Chapter 13: Siwak (brushing teeth)</w:t>
      </w:r>
      <w:bookmarkEnd w:id="113"/>
    </w:p>
    <w:p>
      <w:pPr>
        <w:pStyle w:val="Heading3"/>
        <w:numPr>
          <w:ilvl w:val="2"/>
          <w:numId w:val="1"/>
        </w:numPr>
        <w:bidi w:val="0"/>
        <w:jc w:val="left"/>
        <w:rPr/>
      </w:pPr>
      <w:bookmarkStart w:id="114" w:name="__RefHeading___Toc178169_2281741623"/>
      <w:bookmarkStart w:id="115" w:name="_Toc43"/>
      <w:bookmarkEnd w:id="114"/>
      <w:r>
        <w:rPr/>
        <w:t>point</w:t>
      </w:r>
      <w:bookmarkEnd w:id="11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al-Kafi: Narrated from Ishaq ibn ‘Ammar from Abi ‘Abdillah (as) who said: Brushing teeth is from the sunnah of the prophets.</w:t>
      </w:r>
      <w:r>
        <w:rPr>
          <w:rStyle w:val="FootnoteAnchor"/>
        </w:rPr>
        <w:footnoteReference w:id="63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al-Khisal: In his narration from ‘Ali (as): Brushing teeth is liked by Allah (SwT) and is a sunnah of the Noble Prophet (S) and a means of cleansing the mouth.</w:t>
      </w:r>
      <w:r>
        <w:rPr>
          <w:rStyle w:val="FootnoteAnchor"/>
        </w:rPr>
        <w:footnoteReference w:id="640"/>
      </w:r>
    </w:p>
    <w:p>
      <w:pPr>
        <w:pStyle w:val="BookText"/>
        <w:bidi w:val="0"/>
        <w:jc w:val="both"/>
        <w:rPr/>
      </w:pPr>
      <w:r>
        <w:rPr>
          <w:rFonts w:eastAsia="Times New Roman" w:cs="Times New Roman" w:ascii="Times New Roman" w:hAnsi="Times New Roman"/>
          <w:color w:val="111111"/>
          <w:sz w:val="28"/>
          <w:szCs w:val="28"/>
          <w:lang w:val="en-US"/>
        </w:rPr>
        <w:t>Note: There are numerous similar narrations from various sources.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al-Makarim: The Holy Prophet (S) would brush his teeth thrice every night. Once before sleeping, once when he woke up for the nightly worship and once before leaving for the Fajr prayer.</w:t>
      </w:r>
      <w:r>
        <w:rPr>
          <w:rStyle w:val="FootnoteAnchor"/>
        </w:rPr>
        <w:footnoteReference w:id="641"/>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al-Kafi: Narrated from Ibn Abi ‘Umayr from Hammad from al-Halabi from Abi ‘Abdillah (as) who said: When the Holy Prophet (S) had performed the ‘Isha prayer, he would ask for a basin to perform ablution and his siwak and (when they were brought) he would cover them and place them next to himself and sleep for some time – for as long as Allah willed – then he would wake up and brush his teeth, perform ablution and pray four rak’ahs after which he would go back to sleep. Then he</w:t>
      </w:r>
      <w:bookmarkStart w:id="116" w:name="pg3638_22673"/>
    </w:p>
    <w:p>
      <w:pPr>
        <w:pStyle w:val="BookText"/>
        <w:bidi w:val="0"/>
        <w:rPr/>
      </w:pPr>
      <w:bookmarkEnd w:id="116"/>
      <w:r>
        <w:rPr>
          <w:rFonts w:eastAsia="Times New Roman" w:cs="Times New Roman" w:ascii="Times New Roman" w:hAnsi="Times New Roman"/>
          <w:color w:val="111111"/>
          <w:sz w:val="28"/>
          <w:szCs w:val="28"/>
          <w:lang w:val="en-US"/>
        </w:rPr>
        <w:t>would wake up (again) and brush his teeth, perform ablution and pray. Then he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you have in the Apostle of Allah an excellent exemplar.” (Surat al-Ahzab (33): 21)</w:t>
      </w:r>
    </w:p>
    <w:p>
      <w:pPr>
        <w:pStyle w:val="BookText"/>
        <w:bidi w:val="0"/>
        <w:jc w:val="both"/>
        <w:rPr/>
      </w:pPr>
      <w:r>
        <w:rPr>
          <w:rFonts w:eastAsia="Times New Roman" w:cs="Times New Roman" w:ascii="Times New Roman" w:hAnsi="Times New Roman"/>
          <w:color w:val="111111"/>
          <w:sz w:val="28"/>
          <w:szCs w:val="28"/>
          <w:lang w:val="en-US"/>
        </w:rPr>
        <w:t>At the end of the hadith he said that he (S) would brush his teeth each time he woke up from his sleep.</w:t>
      </w:r>
      <w:r>
        <w:rPr>
          <w:rStyle w:val="FootnoteAnchor"/>
        </w:rPr>
        <w:footnoteReference w:id="642"/>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From al-Saduq in al-Muqni’: The Noble Prophet (S) would brush his teeth before every prayer.</w:t>
      </w:r>
      <w:r>
        <w:rPr>
          <w:rStyle w:val="FootnoteAnchor"/>
        </w:rPr>
        <w:footnoteReference w:id="643"/>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al-Makarim: When the Holy Prophet (S) brushed his teeth, he would brush them widthwise.</w:t>
      </w:r>
      <w:r>
        <w:rPr>
          <w:rStyle w:val="FootnoteAnchor"/>
        </w:rPr>
        <w:footnoteReference w:id="644"/>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Also: He (S) would brush his teeth with (a siwak from) ‘al-Arak’</w:t>
      </w:r>
      <w:r>
        <w:rPr>
          <w:rStyle w:val="FootnoteAnchor"/>
        </w:rPr>
        <w:footnoteReference w:id="645"/>
      </w:r>
      <w:r>
        <w:rPr>
          <w:rFonts w:eastAsia="Times New Roman" w:cs="Times New Roman" w:ascii="Times New Roman" w:hAnsi="Times New Roman"/>
          <w:color w:val="111111"/>
          <w:sz w:val="28"/>
          <w:szCs w:val="28"/>
          <w:lang w:val="en-US"/>
        </w:rPr>
        <w:t>as this is what Jibra’il (as) told him to do.</w:t>
      </w:r>
      <w:r>
        <w:rPr>
          <w:rStyle w:val="FootnoteAnchor"/>
        </w:rPr>
        <w:footnoteReference w:id="646"/>
      </w:r>
    </w:p>
    <w:p>
      <w:pPr>
        <w:pStyle w:val="Heading3"/>
        <w:numPr>
          <w:ilvl w:val="2"/>
          <w:numId w:val="1"/>
        </w:numPr>
        <w:bidi w:val="0"/>
        <w:jc w:val="left"/>
        <w:rPr/>
      </w:pPr>
      <w:bookmarkStart w:id="117" w:name="__RefHeading___Toc178171_2281741623"/>
      <w:bookmarkStart w:id="118" w:name="_Toc44"/>
      <w:bookmarkEnd w:id="117"/>
      <w:r>
        <w:rPr/>
        <w:t>Addendum to this Chapter</w:t>
      </w:r>
      <w:bookmarkEnd w:id="11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al-Mahasin: From Muhammad al-Halabi from Abi ‘Abdillah (as) who said: The Holy Prophet (S) used to brush his teeth a lot.</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Note: This has been narrated by al-Saduq in al-Faqih, Ibn Abi Jamhur in Lubb al-Lubab and al-Qadhi in al-Da’aim.</w:t>
      </w:r>
      <w:r>
        <w:rPr>
          <w:rStyle w:val="FootnoteAnchor"/>
        </w:rPr>
        <w:footnoteReference w:id="64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al-Faqih: Brushing teeth at the time of sahar (i.e. the final hours of the night), before performing ablution, is from the sunnah.</w:t>
      </w:r>
      <w:r>
        <w:rPr>
          <w:rStyle w:val="FootnoteAnchor"/>
        </w:rPr>
        <w:footnoteReference w:id="64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al-Kafi: It has been narrated that it is (from the) sunnah to brush one’s teeth at the time of sahar.</w:t>
      </w:r>
      <w:r>
        <w:rPr>
          <w:rStyle w:val="FootnoteAnchor"/>
        </w:rPr>
        <w:footnoteReference w:id="64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From al-Qutb al-Rawandi in Lubb al-Lubab from the Noble Prophet (S) who said: “The best siwak is that of the blessed olive tree. It sweetens the breath and prevents cavities; and it is my siwak and the siwak of all the prophets before me.”</w:t>
      </w:r>
      <w:r>
        <w:rPr>
          <w:rStyle w:val="FootnoteAnchor"/>
        </w:rPr>
        <w:footnoteReference w:id="650"/>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Jami’ al-Akhbar: In a hadith from ‘Ali (as) from the Holy Prophet (S): The one</w:t>
      </w:r>
      <w:bookmarkStart w:id="119" w:name="pg3638_22674"/>
    </w:p>
    <w:p>
      <w:pPr>
        <w:pStyle w:val="BookText"/>
        <w:bidi w:val="0"/>
        <w:rPr/>
      </w:pPr>
      <w:bookmarkEnd w:id="119"/>
      <w:r>
        <w:rPr>
          <w:rFonts w:eastAsia="Times New Roman" w:cs="Times New Roman" w:ascii="Times New Roman" w:hAnsi="Times New Roman"/>
          <w:color w:val="111111"/>
          <w:sz w:val="28"/>
          <w:szCs w:val="28"/>
          <w:lang w:val="en-US"/>
        </w:rPr>
        <w:t>who brushes his teeth twice a day has perpetuated the sunnah of the prophets (as).</w:t>
      </w:r>
      <w:r>
        <w:rPr>
          <w:rStyle w:val="FootnoteAnchor"/>
        </w:rPr>
        <w:footnoteReference w:id="651"/>
      </w:r>
    </w:p>
    <w:p>
      <w:pPr>
        <w:pStyle w:val="Heading2"/>
        <w:numPr>
          <w:ilvl w:val="1"/>
          <w:numId w:val="1"/>
        </w:numPr>
        <w:bidi w:val="0"/>
        <w:jc w:val="left"/>
        <w:rPr/>
      </w:pPr>
      <w:bookmarkStart w:id="120" w:name="__RefHeading___Toc178173_2281741623"/>
      <w:bookmarkStart w:id="121" w:name="_Toc45"/>
      <w:bookmarkEnd w:id="120"/>
      <w:r>
        <w:rPr/>
        <w:t>Chapter 14: The Adab of Wud'u</w:t>
      </w:r>
      <w:bookmarkEnd w:id="121"/>
    </w:p>
    <w:p>
      <w:pPr>
        <w:pStyle w:val="Heading3"/>
        <w:numPr>
          <w:ilvl w:val="2"/>
          <w:numId w:val="1"/>
        </w:numPr>
        <w:bidi w:val="0"/>
        <w:jc w:val="left"/>
        <w:rPr/>
      </w:pPr>
      <w:bookmarkStart w:id="122" w:name="__RefHeading___Toc178175_2281741623"/>
      <w:bookmarkStart w:id="123" w:name="_Toc46"/>
      <w:bookmarkEnd w:id="122"/>
      <w:r>
        <w:rPr/>
        <w:t>point</w:t>
      </w:r>
      <w:bookmarkEnd w:id="12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al-Faqih: The Holy Prophet (S) would renew his wud’u</w:t>
      </w:r>
      <w:r>
        <w:rPr>
          <w:rStyle w:val="FootnoteAnchor"/>
        </w:rPr>
        <w:footnoteReference w:id="652"/>
      </w:r>
      <w:r>
        <w:rPr>
          <w:rFonts w:eastAsia="Times New Roman" w:cs="Times New Roman" w:ascii="Times New Roman" w:hAnsi="Times New Roman"/>
          <w:color w:val="111111"/>
          <w:sz w:val="28"/>
          <w:szCs w:val="28"/>
          <w:lang w:val="en-US"/>
        </w:rPr>
        <w:t>for every compulsory act of worship and every salah (ritual prayer).</w:t>
      </w:r>
      <w:r>
        <w:rPr>
          <w:rStyle w:val="FootnoteAnchor"/>
        </w:rPr>
        <w:footnoteReference w:id="65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From al-Qutb in ayat al-Ahkam: From Sulayman ibn Buraydah from his father: The Noble Prophet (S) would perform wud’u for every salah and when the year of the conquest (of Makkah) came, he would perform the salawat</w:t>
      </w:r>
      <w:r>
        <w:rPr>
          <w:rStyle w:val="FootnoteAnchor"/>
        </w:rPr>
        <w:footnoteReference w:id="654"/>
      </w:r>
      <w:r>
        <w:rPr>
          <w:rFonts w:eastAsia="Times New Roman" w:cs="Times New Roman" w:ascii="Times New Roman" w:hAnsi="Times New Roman"/>
          <w:color w:val="111111"/>
          <w:sz w:val="28"/>
          <w:szCs w:val="28"/>
          <w:lang w:val="en-US"/>
        </w:rPr>
        <w:t>with one wud’u so ‘Umar said: “O Apostle of Allah! You have done something which you have not done before?” He (S) replied: “I did it knowingly.”</w:t>
      </w:r>
      <w:r>
        <w:rPr>
          <w:rStyle w:val="FootnoteAnchor"/>
        </w:rPr>
        <w:footnoteReference w:id="65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al-Ja’fariyat: In his narration from Ja’far ibn Muhammad from his fathers (as) (who said that): ‘Ali ibn Abi Talib (as) used to perform wudhu for every salah and he would recite the ayah: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stand for prayer wash your faces ...” (Surat al-Ma`idah (5): 6)</w:t>
      </w:r>
    </w:p>
    <w:p>
      <w:pPr>
        <w:pStyle w:val="BookText"/>
        <w:bidi w:val="0"/>
        <w:jc w:val="both"/>
        <w:rPr/>
      </w:pPr>
      <w:r>
        <w:rPr>
          <w:rFonts w:eastAsia="Times New Roman" w:cs="Times New Roman" w:ascii="Times New Roman" w:hAnsi="Times New Roman"/>
          <w:color w:val="111111"/>
          <w:sz w:val="28"/>
          <w:szCs w:val="28"/>
          <w:lang w:val="en-US"/>
        </w:rPr>
        <w:t>Ja’far ibn Muhammad al-Sadiq (as) said that he would do this to attain excellence. The Holy Prophet (S), Amir al-Mu’minin (as) and the companions of the Holy Prophet (S) would (also) combine the prayers with one wud’u.</w:t>
      </w:r>
      <w:r>
        <w:rPr>
          <w:rStyle w:val="FootnoteAnchor"/>
        </w:rPr>
        <w:footnoteReference w:id="656"/>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al-Kafi: Narrated from Zurarah who said: Abu Ja’far (as) said: “Should I not tell you about the Holy Prophet’s (S) wud’u?” We replied: “Yes.” He said: “Bring me a bowl with some water.” Then he placed it in front of him and rolled up his sleeves. Then he dipped his right hand (in it) and said: “This (is done) if your hand is</w:t>
      </w:r>
    </w:p>
    <w:p>
      <w:pPr>
        <w:pStyle w:val="BookText"/>
        <w:bidi w:val="0"/>
        <w:rPr/>
      </w:pPr>
      <w:r>
        <w:rPr>
          <w:rFonts w:eastAsia="Times New Roman" w:cs="Times New Roman" w:ascii="Times New Roman" w:hAnsi="Times New Roman"/>
          <w:color w:val="111111"/>
          <w:sz w:val="28"/>
          <w:szCs w:val="28"/>
          <w:lang w:val="en-US"/>
        </w:rPr>
        <w:t>tahir (clean from what is deemed impure).” Then he scooped a handful of water and placed it on his forehead and said ‘bismillah’ and let it drip down to the edges of his beard.</w:t>
      </w:r>
    </w:p>
    <w:p>
      <w:pPr>
        <w:pStyle w:val="BookText"/>
        <w:bidi w:val="0"/>
        <w:jc w:val="both"/>
        <w:rPr/>
      </w:pPr>
      <w:r>
        <w:rPr>
          <w:rFonts w:eastAsia="Times New Roman" w:cs="Times New Roman" w:ascii="Times New Roman" w:hAnsi="Times New Roman"/>
          <w:color w:val="111111"/>
          <w:sz w:val="28"/>
          <w:szCs w:val="28"/>
          <w:lang w:val="en-US"/>
        </w:rPr>
        <w:t>Then he passed his palm on his face and forehead once. Then he dipped his left hand and scooped out a handful of water and placed it on his right elbow and passed his palm over his (right) arm until water had reached the edge of his fingers. Then he scooped a handful of water with his right hand and placed it on the left elbow and passed his palm over his (left) arm until the water reached the edge of his fingers. He then wiped the front part of his head and the back of his feet with the wetness of his left hand and the remaining wetness of his right hand.</w:t>
      </w:r>
    </w:p>
    <w:p>
      <w:pPr>
        <w:pStyle w:val="BookText"/>
        <w:bidi w:val="0"/>
        <w:jc w:val="both"/>
        <w:rPr/>
      </w:pPr>
      <w:r>
        <w:rPr>
          <w:rFonts w:eastAsia="Times New Roman" w:cs="Times New Roman" w:ascii="Times New Roman" w:hAnsi="Times New Roman"/>
          <w:color w:val="111111"/>
          <w:sz w:val="28"/>
          <w:szCs w:val="28"/>
          <w:lang w:val="en-US"/>
        </w:rPr>
        <w:t>Abu Ja’far (as) said: Surely Allah is single and he likes singularity. It is sufficient to perform wud’u with three handfuls (of water), one for the face and two for the arms, and (then) wipe the front of your head with the wetness of your right hand and with what remains of the wetness of your right hand wipe the back of your right foot and with the wetness of your left hand wipe the back of your left foot.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Zurarah said: Abu Ja’far (as) said: A man asked Amir al-Mu’minin (as) about the wud’u of the Holy Prophet (S) so he described it to</w:t>
      </w:r>
      <w:bookmarkStart w:id="124" w:name="pg3638_22676"/>
    </w:p>
    <w:p>
      <w:pPr>
        <w:pStyle w:val="BookText"/>
        <w:bidi w:val="0"/>
        <w:rPr/>
      </w:pPr>
      <w:bookmarkEnd w:id="124"/>
      <w:r>
        <w:rPr>
          <w:rFonts w:eastAsia="Times New Roman" w:cs="Times New Roman" w:ascii="Times New Roman" w:hAnsi="Times New Roman"/>
          <w:color w:val="111111"/>
          <w:sz w:val="28"/>
          <w:szCs w:val="28"/>
          <w:lang w:val="en-US"/>
        </w:rPr>
        <w:t>him in this way.</w:t>
      </w:r>
      <w:r>
        <w:rPr>
          <w:rStyle w:val="FootnoteAnchor"/>
        </w:rPr>
        <w:footnoteReference w:id="657"/>
      </w:r>
    </w:p>
    <w:p>
      <w:pPr>
        <w:pStyle w:val="BookText"/>
        <w:bidi w:val="0"/>
        <w:jc w:val="both"/>
        <w:rPr/>
      </w:pPr>
      <w:r>
        <w:rPr>
          <w:rFonts w:eastAsia="Times New Roman" w:cs="Times New Roman" w:ascii="Times New Roman" w:hAnsi="Times New Roman"/>
          <w:color w:val="111111"/>
          <w:sz w:val="28"/>
          <w:szCs w:val="28"/>
          <w:lang w:val="en-US"/>
        </w:rPr>
        <w:t>Note: There are many similar narrations from Zurarah and Bukair. These have been narrated by al-Saduq, al-Tusi, al-’Ayyashi, al-Mufid, al-Karajiki and others, and the ahadith from Ahl al-Bayt in this regard are numerous.</w:t>
      </w:r>
      <w:r>
        <w:rPr>
          <w:rStyle w:val="FootnoteAnchor"/>
        </w:rPr>
        <w:footnoteReference w:id="658"/>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From Mufid al-Din al-Tusi in his Amali: Narrated from Abi Hurayrah (that): When the Noble Prophet (S) would perform wud’u, he would always start with his right side (before his left).</w:t>
      </w:r>
      <w:r>
        <w:rPr>
          <w:rStyle w:val="FootnoteAnchor"/>
        </w:rPr>
        <w:footnoteReference w:id="659"/>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al-Tahdhib: In his narration from al-Husayn ibn Sa’id from Ibn Sinan from Ibn Miskan from Abi Basir who said: I asked Aba ‘Abdillah (as) about wud’u and he said: “The Holy Prophet performed wud’u with a mudd (of water) and he performed ghusl with a sa’</w:t>
      </w:r>
      <w:r>
        <w:rPr>
          <w:rStyle w:val="FootnoteAnchor"/>
        </w:rPr>
        <w:footnoteReference w:id="660"/>
      </w:r>
      <w:r>
        <w:rPr>
          <w:rFonts w:eastAsia="Times New Roman" w:cs="Times New Roman" w:ascii="Times New Roman" w:hAnsi="Times New Roman"/>
          <w:color w:val="111111"/>
          <w:sz w:val="28"/>
          <w:szCs w:val="28"/>
          <w:lang w:val="en-US"/>
        </w:rPr>
        <w:t>(of water).”</w:t>
      </w:r>
      <w:r>
        <w:rPr>
          <w:rStyle w:val="FootnoteAnchor"/>
        </w:rPr>
        <w:footnoteReference w:id="661"/>
      </w:r>
    </w:p>
    <w:p>
      <w:pPr>
        <w:pStyle w:val="BookText"/>
        <w:bidi w:val="0"/>
        <w:jc w:val="both"/>
        <w:rPr/>
      </w:pPr>
      <w:r>
        <w:rPr>
          <w:rFonts w:eastAsia="Times New Roman" w:cs="Times New Roman" w:ascii="Times New Roman" w:hAnsi="Times New Roman"/>
          <w:color w:val="111111"/>
          <w:sz w:val="28"/>
          <w:szCs w:val="28"/>
          <w:lang w:val="en-US"/>
        </w:rPr>
        <w:t>Note: There is a similar narration from Abi Ja’far (as) with a different chain of narrators.</w:t>
      </w:r>
      <w:r>
        <w:rPr>
          <w:rStyle w:val="FootnoteAnchor"/>
        </w:rPr>
        <w:footnoteReference w:id="662"/>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 al-’Uyun: Narrated by two chains of narrators, from al-Rid’a from his fathers (as) – in a lengthy hadith: The Holy Prophet (S) said: It is not permissible for us - the Ahl al-Bayt - to accept charity, and we have been ordered to perform the ritual purification perfectly; and we do not mate donkeys with mares.</w:t>
      </w:r>
      <w:r>
        <w:rPr>
          <w:rStyle w:val="FootnoteAnchor"/>
        </w:rPr>
        <w:footnoteReference w:id="663"/>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 al-Tahdhib: In his narration from Husayn ibn Sa’id from Qasim ibn ‘Urwah from ‘Abdillah ibn Sinan from Abi ‘Abdillah (as) who said: rinsing the mouth and putting water in the nose (while performing wud’u) were from the sunnah of the Holy Prophet (S).</w:t>
      </w:r>
      <w:r>
        <w:rPr>
          <w:rStyle w:val="FootnoteAnchor"/>
        </w:rPr>
        <w:footnoteReference w:id="664"/>
      </w:r>
    </w:p>
    <w:p>
      <w:pPr>
        <w:pStyle w:val="Heading3"/>
        <w:numPr>
          <w:ilvl w:val="2"/>
          <w:numId w:val="1"/>
        </w:numPr>
        <w:bidi w:val="0"/>
        <w:jc w:val="left"/>
        <w:rPr/>
      </w:pPr>
      <w:bookmarkStart w:id="125" w:name="__RefHeading___Toc178177_2281741623"/>
      <w:bookmarkStart w:id="126" w:name="_Toc47"/>
      <w:bookmarkEnd w:id="125"/>
      <w:r>
        <w:rPr/>
        <w:t>Addendum to this Chapter</w:t>
      </w:r>
      <w:bookmarkEnd w:id="126"/>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al-Khisal: From al-Sakuni from Abi ‘Abdillah from his fathers from ‘Ali (as) who said: The Holy Prophet</w:t>
      </w:r>
      <w:bookmarkStart w:id="127" w:name="pg3638_22677"/>
    </w:p>
    <w:p>
      <w:pPr>
        <w:pStyle w:val="BookText"/>
        <w:bidi w:val="0"/>
        <w:rPr/>
      </w:pPr>
      <w:bookmarkEnd w:id="127"/>
      <w:r>
        <w:rPr>
          <w:rFonts w:eastAsia="Times New Roman" w:cs="Times New Roman" w:ascii="Times New Roman" w:hAnsi="Times New Roman"/>
          <w:color w:val="111111"/>
          <w:sz w:val="28"/>
          <w:szCs w:val="28"/>
          <w:lang w:val="en-US"/>
        </w:rPr>
        <w:t>(S) said: There are two things which I would not like anyone to participate in with me – my wud’u as it is part of my salah and my charity as it is placed in the hands of the Most Merciful.</w:t>
      </w:r>
      <w:r>
        <w:rPr>
          <w:rStyle w:val="FootnoteAnchor"/>
        </w:rPr>
        <w:footnoteReference w:id="66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al-Manaqib: He (S) would keep his water for wud’u himself at night.</w:t>
      </w:r>
      <w:r>
        <w:rPr>
          <w:rStyle w:val="FootnoteAnchor"/>
        </w:rPr>
        <w:footnoteReference w:id="66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al-Ikhtisas: From ‘Abdillah ibn Abi Rafi’ from his father from his grandfather who said: When the Noble Prophet (S) performed his wud’u for salah, he moved his rings three times.</w:t>
      </w:r>
      <w:r>
        <w:rPr>
          <w:rStyle w:val="FootnoteAnchor"/>
        </w:rPr>
        <w:footnoteReference w:id="66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Majma’ al-Bayan: The Holy Prophet (S) would wipe the front part of his head (while performing wud’u) and this would be approximately one fourth of the head (span).</w:t>
      </w:r>
      <w:r>
        <w:rPr>
          <w:rStyle w:val="FootnoteAnchor"/>
        </w:rPr>
        <w:footnoteReference w:id="668"/>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Amali of al-Shaykh al-Tusi: From Abi Ishaq al-Hamadani in a hadith from ‘Ali (as) who said: Rinse your mouth three times, put water in your nose three times, wash your face, then your right hand and then your left hand, then wipe your head and your feet, for I saw the Apostle of Allah (S) doing this.</w:t>
      </w:r>
      <w:r>
        <w:rPr>
          <w:rStyle w:val="FootnoteAnchor"/>
        </w:rPr>
        <w:footnoteReference w:id="669"/>
      </w:r>
    </w:p>
    <w:p>
      <w:pPr>
        <w:pStyle w:val="Heading2"/>
        <w:numPr>
          <w:ilvl w:val="1"/>
          <w:numId w:val="1"/>
        </w:numPr>
        <w:bidi w:val="0"/>
        <w:jc w:val="left"/>
        <w:rPr/>
      </w:pPr>
      <w:bookmarkStart w:id="128" w:name="__RefHeading___Toc178179_2281741623"/>
      <w:bookmarkStart w:id="129" w:name="_Toc48"/>
      <w:bookmarkEnd w:id="128"/>
      <w:r>
        <w:rPr/>
        <w:t>Chapter 15: The Adab of Ghusl</w:t>
      </w:r>
      <w:bookmarkEnd w:id="129"/>
    </w:p>
    <w:p>
      <w:pPr>
        <w:pStyle w:val="Heading3"/>
        <w:numPr>
          <w:ilvl w:val="2"/>
          <w:numId w:val="1"/>
        </w:numPr>
        <w:bidi w:val="0"/>
        <w:jc w:val="left"/>
        <w:rPr/>
      </w:pPr>
      <w:bookmarkStart w:id="130" w:name="__RefHeading___Toc178181_2281741623"/>
      <w:bookmarkStart w:id="131" w:name="_Toc49"/>
      <w:bookmarkEnd w:id="130"/>
      <w:r>
        <w:rPr/>
        <w:t>point</w:t>
      </w:r>
      <w:bookmarkEnd w:id="13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al-Tahdhib: In his narration from Husayn ibn Sa’id, from al-Nadhr, from Muhammad ibn Abi Ja’far, from Mu’awiya ibn ‘Ammar who said: I heard Aba ‘Abdillah (as) saying: The Holy Prophet (S) used to take ghusl</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with one sa’</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Times New Roman" w:cs="Times New Roman" w:ascii="Times New Roman" w:hAnsi="Times New Roman"/>
          <w:color w:val="111111"/>
          <w:sz w:val="28"/>
          <w:szCs w:val="28"/>
          <w:lang w:val="en-US"/>
        </w:rPr>
        <w:t>and when he was accompanied by one of his wives he would take ghusl with a sa’ and a mudd</w:t>
      </w:r>
    </w:p>
    <w:p>
      <w:pPr>
        <w:pStyle w:val="BookText"/>
        <w:bidi w:val="0"/>
        <w:jc w:val="both"/>
        <w:rPr/>
      </w:pPr>
      <w:r>
        <w:rPr>
          <w:rFonts w:eastAsia="Times New Roman" w:cs="Times New Roman" w:ascii="Times New Roman" w:hAnsi="Times New Roman"/>
          <w:color w:val="111111"/>
          <w:sz w:val="28"/>
          <w:szCs w:val="28"/>
          <w:vertAlign w:val="superscript"/>
          <w:lang w:val="en-US"/>
        </w:rPr>
        <w:t>(8)</w:t>
      </w:r>
    </w:p>
    <w:p>
      <w:pPr>
        <w:pStyle w:val="BookText"/>
        <w:bidi w:val="0"/>
        <w:jc w:val="both"/>
        <w:rPr/>
      </w:pPr>
      <w:r>
        <w:rPr>
          <w:rFonts w:eastAsia="Times New Roman" w:cs="Times New Roman" w:ascii="Times New Roman" w:hAnsi="Times New Roman"/>
          <w:color w:val="111111"/>
          <w:sz w:val="28"/>
          <w:szCs w:val="28"/>
          <w:lang w:val="en-US"/>
        </w:rPr>
        <w:t>(of water).</w:t>
      </w:r>
    </w:p>
    <w:p>
      <w:pPr>
        <w:pStyle w:val="BookText"/>
        <w:bidi w:val="0"/>
        <w:jc w:val="both"/>
        <w:rPr/>
      </w:pPr>
      <w:r>
        <w:rPr>
          <w:rFonts w:eastAsia="Times New Roman" w:cs="Times New Roman" w:ascii="Times New Roman" w:hAnsi="Times New Roman"/>
          <w:color w:val="111111"/>
          <w:sz w:val="28"/>
          <w:szCs w:val="28"/>
          <w:vertAlign w:val="superscript"/>
          <w:lang w:val="en-US"/>
        </w:rPr>
        <w:t>(9)</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Kulayni has also mentioned this from Muhammad ibn Muslim adding: ‘They both took ghusl from</w:t>
      </w:r>
    </w:p>
    <w:p>
      <w:pPr>
        <w:pStyle w:val="BookText"/>
        <w:bidi w:val="0"/>
        <w:rPr/>
      </w:pPr>
      <w:r>
        <w:rPr>
          <w:rFonts w:eastAsia="Times New Roman" w:cs="Times New Roman" w:ascii="Times New Roman" w:hAnsi="Times New Roman"/>
          <w:color w:val="111111"/>
          <w:sz w:val="28"/>
          <w:szCs w:val="28"/>
          <w:lang w:val="en-US"/>
        </w:rPr>
        <w:t>one container.’ Similarly, (it is mentioned) by Shaykh Tusi with another chain (of narrators).</w:t>
      </w:r>
      <w:r>
        <w:rPr>
          <w:rStyle w:val="FootnoteAnchor"/>
        </w:rPr>
        <w:footnoteReference w:id="67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al- Ja’fariyat: In his narration from Ja’far ibn Muhammad from his father (as) who said: Hasan ibn Muhammad asked Jabir ibn ‘Abdallah about the ghusl of the Holy Prophet (S) so Jabir said: “The Holy Prophet (S) would pour water on his head three times.” Hasan ibn Muhammad said: “The hair on my head is many, as you can see,” to which Jabir replied: “O Hur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do not say this, because the Noble Prophet (S) had more and better hair.</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Note: A similar tradition has also been narrated from Ja’far from his father (as) from Jabir.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From Ibn Shu’bah in Tuhf al-’Uqul: From ‘Ali (as): Ghusl on the days of ‘eid is a purification for those who would like their desires to be fulfilled and a (means of) following the sunnah.</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Note: A similar narration can be found in al-Bihar.</w:t>
      </w:r>
      <w:r>
        <w:rPr>
          <w:rStyle w:val="FootnoteAnchor"/>
        </w:rPr>
        <w:footnoteReference w:id="671"/>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al-Saduq in al-Hidayah: al-Sadiq (as) said: The Friday ghusl is a sunnah compulsory for men and women, while traveling and at home and he (as) said: The Friday ghusl is a purification and an atonement for the sins that are committed from Friday to Friday. And the reason for the Friday ghusl was because the Ansar used to work tending their camels and cattle, and on Fridays they would come to the masjid and the people would be disturbed by the smell of their bodies. So Allah ordered the Prophet (S) to perform ghusl (on Fridays)</w:t>
      </w:r>
      <w:bookmarkStart w:id="132" w:name="pg3638_22679"/>
    </w:p>
    <w:p>
      <w:pPr>
        <w:pStyle w:val="BookText"/>
        <w:bidi w:val="0"/>
        <w:rPr/>
      </w:pPr>
      <w:bookmarkEnd w:id="132"/>
      <w:r>
        <w:rPr>
          <w:rFonts w:eastAsia="Times New Roman" w:cs="Times New Roman" w:ascii="Times New Roman" w:hAnsi="Times New Roman"/>
          <w:color w:val="111111"/>
          <w:sz w:val="28"/>
          <w:szCs w:val="28"/>
          <w:lang w:val="en-US"/>
        </w:rPr>
        <w:t>thereby making it a sunnah.</w:t>
      </w:r>
      <w:r>
        <w:rPr>
          <w:rStyle w:val="FootnoteAnchor"/>
        </w:rPr>
        <w:footnoteReference w:id="672"/>
      </w:r>
    </w:p>
    <w:p>
      <w:pPr>
        <w:pStyle w:val="BookText"/>
        <w:bidi w:val="0"/>
        <w:jc w:val="both"/>
        <w:rPr/>
      </w:pPr>
      <w:r>
        <w:rPr>
          <w:rFonts w:eastAsia="Times New Roman" w:cs="Times New Roman" w:ascii="Times New Roman" w:hAnsi="Times New Roman"/>
          <w:color w:val="111111"/>
          <w:sz w:val="28"/>
          <w:szCs w:val="28"/>
          <w:lang w:val="en-US"/>
        </w:rPr>
        <w:t>Note: A similar tradition can be found in al-Muqni’</w:t>
      </w:r>
      <w:r>
        <w:rPr>
          <w:rStyle w:val="FootnoteAnchor"/>
        </w:rPr>
        <w:footnoteReference w:id="673"/>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From Sayyid ibn Tawus in al-Iqbal: In his narration from Ibn Sinan from Abi ‘Abdillah (as) who said: Performing ghusl on the day of Fitr is a sunnah.</w:t>
      </w:r>
      <w:r>
        <w:rPr>
          <w:rStyle w:val="FootnoteAnchor"/>
        </w:rPr>
        <w:footnoteReference w:id="674"/>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the same book, he mentions: From the section of the aghsal</w:t>
      </w:r>
      <w:r>
        <w:rPr>
          <w:rStyle w:val="FootnoteAnchor"/>
        </w:rPr>
        <w:footnoteReference w:id="675"/>
      </w:r>
      <w:r>
        <w:rPr>
          <w:rFonts w:eastAsia="Times New Roman" w:cs="Times New Roman" w:ascii="Times New Roman" w:hAnsi="Times New Roman"/>
          <w:color w:val="111111"/>
          <w:sz w:val="28"/>
          <w:szCs w:val="28"/>
          <w:lang w:val="en-US"/>
        </w:rPr>
        <w:t>of Ahmad ibn Muhammad ibn ‘Ayyash al-Jawhari in his narration from ‘Ali (as): When the last ten days of Ramad’an would enter, the Holy Prophet (S) would prepare himself and leave his house to perform I’tikaf</w:t>
      </w:r>
      <w:r>
        <w:rPr>
          <w:rStyle w:val="FootnoteAnchor"/>
        </w:rPr>
        <w:footnoteReference w:id="676"/>
      </w:r>
      <w:r>
        <w:rPr>
          <w:rFonts w:eastAsia="Times New Roman" w:cs="Times New Roman" w:ascii="Times New Roman" w:hAnsi="Times New Roman"/>
          <w:color w:val="111111"/>
          <w:sz w:val="28"/>
          <w:szCs w:val="28"/>
          <w:lang w:val="en-US"/>
        </w:rPr>
        <w:t>in the masjid. He would keep awake all night and would perform a ghusl between the Maghrib and ‘Isha prayers every night.</w:t>
      </w:r>
      <w:r>
        <w:rPr>
          <w:rStyle w:val="FootnoteAnchor"/>
        </w:rPr>
        <w:footnoteReference w:id="677"/>
      </w:r>
    </w:p>
    <w:p>
      <w:pPr>
        <w:pStyle w:val="BookText"/>
        <w:bidi w:val="0"/>
        <w:jc w:val="both"/>
        <w:rPr/>
      </w:pPr>
      <w:r>
        <w:rPr>
          <w:rFonts w:eastAsia="Times New Roman" w:cs="Times New Roman" w:ascii="Times New Roman" w:hAnsi="Times New Roman"/>
          <w:color w:val="111111"/>
          <w:sz w:val="28"/>
          <w:szCs w:val="28"/>
          <w:lang w:val="en-US"/>
        </w:rPr>
        <w:t>Note: A similar narration is quoted with two other chains of narrators.</w:t>
      </w:r>
      <w:r>
        <w:rPr>
          <w:rStyle w:val="FootnoteAnchor"/>
        </w:rPr>
        <w:footnoteReference w:id="678"/>
      </w:r>
      <w:r>
        <w:rPr>
          <w:rFonts w:eastAsia="Times New Roman" w:cs="Times New Roman" w:ascii="Times New Roman" w:hAnsi="Times New Roman"/>
          <w:color w:val="111111"/>
          <w:sz w:val="28"/>
          <w:szCs w:val="28"/>
          <w:lang w:val="en-US"/>
        </w:rPr>
        <w:t>Other aghsal will be mentioned in the section on salah – if Allah wills.</w:t>
      </w:r>
    </w:p>
    <w:p>
      <w:pPr>
        <w:pStyle w:val="Heading3"/>
        <w:numPr>
          <w:ilvl w:val="2"/>
          <w:numId w:val="1"/>
        </w:numPr>
        <w:bidi w:val="0"/>
        <w:jc w:val="left"/>
        <w:rPr/>
      </w:pPr>
      <w:bookmarkStart w:id="133" w:name="__RefHeading___Toc178183_2281741623"/>
      <w:bookmarkStart w:id="134" w:name="_Toc50"/>
      <w:bookmarkEnd w:id="133"/>
      <w:r>
        <w:rPr/>
        <w:t>Addendum to this Chapter</w:t>
      </w:r>
      <w:bookmarkEnd w:id="13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In al-Ja’fariyat: In his narration from ‘Ali (as) who said: The Holy Prophet (S) said: Jibra’il told me to move my ring while performing wudhu and the ghusl of Janabah. </w:t>
      </w:r>
      <w:r>
        <w:rPr>
          <w:rStyle w:val="FootnoteAnchor"/>
        </w:rPr>
        <w:footnoteReference w:id="67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Also: From the Noble Prophet (S): Jibra’il told me to place my finger in my navel and wash it while I perform the ghusl of Janabah.</w:t>
      </w:r>
      <w:r>
        <w:rPr>
          <w:rStyle w:val="FootnoteAnchor"/>
        </w:rPr>
        <w:footnoteReference w:id="68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Holy Prophet (S) would perform ghusl on the following days: Fridays, the day of ‘Arafah, the day of Fitr and the day of Ad’ha.</w:t>
      </w:r>
      <w:r>
        <w:rPr>
          <w:rStyle w:val="FootnoteAnchor"/>
        </w:rPr>
        <w:footnoteReference w:id="681"/>
      </w:r>
    </w:p>
    <w:p>
      <w:pPr>
        <w:pStyle w:val="Heading2"/>
        <w:numPr>
          <w:ilvl w:val="1"/>
          <w:numId w:val="1"/>
        </w:numPr>
        <w:bidi w:val="0"/>
        <w:jc w:val="left"/>
        <w:rPr/>
      </w:pPr>
      <w:bookmarkStart w:id="135" w:name="__RefHeading___Toc178185_2281741623"/>
      <w:bookmarkStart w:id="136" w:name="_Toc51"/>
      <w:bookmarkEnd w:id="135"/>
      <w:r>
        <w:rPr/>
        <w:t>Chapter 16: The Adab of Salat (Ritual Prayer)</w:t>
      </w:r>
      <w:bookmarkEnd w:id="136"/>
    </w:p>
    <w:p>
      <w:pPr>
        <w:pStyle w:val="Heading3"/>
        <w:numPr>
          <w:ilvl w:val="2"/>
          <w:numId w:val="1"/>
        </w:numPr>
        <w:bidi w:val="0"/>
        <w:jc w:val="left"/>
        <w:rPr/>
      </w:pPr>
      <w:bookmarkStart w:id="137" w:name="__RefHeading___Toc178187_2281741623"/>
      <w:bookmarkStart w:id="138" w:name="_Toc52"/>
      <w:bookmarkEnd w:id="137"/>
      <w:r>
        <w:rPr/>
        <w:t>point</w:t>
      </w:r>
      <w:bookmarkEnd w:id="138"/>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al-Kafi: Narrated from al-Fud’ail ibn Yasar and ‘Abdul Malik and Bukayr who said: We heard Aba ‘Abdillah (as) saying: The Holy Prophet (S) used to pray twice as many</w:t>
      </w:r>
    </w:p>
    <w:p>
      <w:pPr>
        <w:pStyle w:val="BookText"/>
        <w:bidi w:val="0"/>
        <w:rPr/>
      </w:pPr>
      <w:r>
        <w:rPr>
          <w:rFonts w:eastAsia="Times New Roman" w:cs="Times New Roman" w:ascii="Times New Roman" w:hAnsi="Times New Roman"/>
          <w:color w:val="111111"/>
          <w:sz w:val="28"/>
          <w:szCs w:val="28"/>
          <w:lang w:val="en-US"/>
        </w:rPr>
        <w:t>supererogatory prayers as the obligatory prayers and he used to fast twice as many supererogatory fasts as the obligatory fasts.</w:t>
      </w:r>
      <w:r>
        <w:rPr>
          <w:rStyle w:val="FootnoteAnchor"/>
        </w:rPr>
        <w:footnoteReference w:id="682"/>
      </w:r>
    </w:p>
    <w:p>
      <w:pPr>
        <w:pStyle w:val="BookText"/>
        <w:bidi w:val="0"/>
        <w:jc w:val="both"/>
        <w:rPr/>
      </w:pPr>
      <w:r>
        <w:rPr>
          <w:rFonts w:eastAsia="Times New Roman" w:cs="Times New Roman" w:ascii="Times New Roman" w:hAnsi="Times New Roman"/>
          <w:color w:val="111111"/>
          <w:sz w:val="28"/>
          <w:szCs w:val="28"/>
          <w:lang w:val="en-US"/>
        </w:rPr>
        <w:t>Note: This has also been narrated by Shaykh Tusi.</w:t>
      </w:r>
      <w:r>
        <w:rPr>
          <w:rStyle w:val="FootnoteAnchor"/>
        </w:rPr>
        <w:footnoteReference w:id="68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Also: Narrated from Hannan who said: ‘Amr ibn Harith asked Aba ‘Abdillah (as) while I was sitting (there): “May I be your ransom! Tell me about the prayer of the Noble Prophet (S).” He (as) said: “The Holy Prophet (S) used to pray eight rak’ahs at midday and four (rak’ahs) in the first prayer (i.e. the Dhuhr prayer), then eight (rak’ahs) after this and four in the ‘Asr prayer. Three (rak’ahs) in Maghrib prayer, four after Maghrib, then four (rak’ahs) in ‘Isha prayer, eight for night prayers and then three for Witr. And (he prayed) two rak’ahs at dawn and two for the Fajr prayer.” I said: “May I be your ransom! What if I am able to perform more than these - will Allah chastise me for praying more?” He replied: “No, but He will chastise you for abandoning the sunnah.”</w:t>
      </w:r>
      <w:r>
        <w:rPr>
          <w:rStyle w:val="FootnoteAnchor"/>
        </w:rPr>
        <w:footnoteReference w:id="68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In al-Tahdhib: In his narration from Husayn ibn Sa’id from Muhammad ibn Abi ‘Umayr from Hammad ibn ‘Uthman from Abi ‘Abdillah (as) who said: The Holy Prophet (S) would pray the utmah </w:t>
      </w:r>
      <w:r>
        <w:rPr>
          <w:rStyle w:val="FootnoteAnchor"/>
        </w:rPr>
        <w:footnoteReference w:id="685"/>
      </w:r>
      <w:r>
        <w:rPr>
          <w:rFonts w:eastAsia="Times New Roman" w:cs="Times New Roman" w:ascii="Times New Roman" w:hAnsi="Times New Roman"/>
          <w:color w:val="111111"/>
          <w:sz w:val="28"/>
          <w:szCs w:val="28"/>
          <w:lang w:val="en-US"/>
        </w:rPr>
        <w:t>prayer and then he would go to sleep.</w:t>
      </w:r>
      <w:r>
        <w:rPr>
          <w:rStyle w:val="FootnoteAnchor"/>
        </w:rPr>
        <w:footnoteReference w:id="68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There are numerous similar narrations but we will suffice with this one. It is apparent from this narration that the utmah is considered to be separate from the fifty (daily prayers consisting of the daily obligatory and nawafil prayers).</w:t>
      </w:r>
    </w:p>
    <w:p>
      <w:pPr>
        <w:pStyle w:val="BookText"/>
        <w:bidi w:val="0"/>
        <w:rPr/>
      </w:pPr>
      <w:r>
        <w:rPr>
          <w:rFonts w:eastAsia="Times New Roman" w:cs="Times New Roman" w:ascii="Times New Roman" w:hAnsi="Times New Roman"/>
          <w:color w:val="111111"/>
          <w:sz w:val="28"/>
          <w:szCs w:val="28"/>
          <w:lang w:val="en-US"/>
        </w:rPr>
        <w:t>Its two rak’ahs, (performed while sitting) are counted as one rak’ah and it was prescribed as a precautionary replacement for the Witr prayer - in case someone dies in his sleep before being able to perform the Witr.</w:t>
      </w:r>
    </w:p>
    <w:p>
      <w:pPr>
        <w:pStyle w:val="BookText"/>
        <w:bidi w:val="0"/>
        <w:jc w:val="both"/>
        <w:rPr/>
      </w:pPr>
      <w:r>
        <w:rPr>
          <w:rFonts w:eastAsia="Times New Roman" w:cs="Times New Roman" w:ascii="Times New Roman" w:hAnsi="Times New Roman"/>
          <w:color w:val="111111"/>
          <w:sz w:val="28"/>
          <w:szCs w:val="28"/>
          <w:lang w:val="en-US"/>
        </w:rPr>
        <w:t>Al-Saduq has narrated in al-’Ilal: Narrating from Abi Basir from Abi ‘Abdillah (as) who said: The one who believes in Allah and the day of reckoning should not sleep until after having performed the Witr. I asked: “Meaning the two rak’ahs (performed) after the ‘Isha prayer?” He answered: “Yes, and they are (considered to be) one rak’ah; and whosoever performs it and then passes away, (it is as if) he has died having performed the Witr and if he does not pass away, he should perform the Witr in the last part of the night.” I asked him: “Did the Noble Prophet pray these two rak’ahs?” He said: “No.” I asked: “And why not?” He replied: “Because the revelation would descend on the Holy Prophet (S) and he knew if he was going to die on that night or not, but others do not know (this) and this is why he did not pray it but told (his followers) to do so.”</w:t>
      </w:r>
      <w:r>
        <w:rPr>
          <w:rStyle w:val="FootnoteAnchor"/>
        </w:rPr>
        <w:footnoteReference w:id="687"/>
      </w:r>
    </w:p>
    <w:p>
      <w:pPr>
        <w:pStyle w:val="BookText"/>
        <w:bidi w:val="0"/>
        <w:jc w:val="both"/>
        <w:rPr/>
      </w:pPr>
      <w:r>
        <w:rPr>
          <w:rFonts w:eastAsia="Times New Roman" w:cs="Times New Roman" w:ascii="Times New Roman" w:hAnsi="Times New Roman"/>
          <w:color w:val="111111"/>
          <w:sz w:val="28"/>
          <w:szCs w:val="28"/>
          <w:lang w:val="en-US"/>
        </w:rPr>
        <w:t>The meaning of the questioner’s statement: ‘Did he pray these two rak’ahs? ...’ is – did he (S) make this a sunnah by practicing it always?</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al-Kafi: Narrated from Zurarah from Abi Ja’far (as) who said: The Holy Prophet (S) would pray thirteen rak’ahs at night, which included the Witr (prayer)</w:t>
      </w:r>
    </w:p>
    <w:p>
      <w:pPr>
        <w:pStyle w:val="BookText"/>
        <w:bidi w:val="0"/>
        <w:rPr/>
      </w:pPr>
      <w:r>
        <w:rPr>
          <w:rFonts w:eastAsia="Times New Roman" w:cs="Times New Roman" w:ascii="Times New Roman" w:hAnsi="Times New Roman"/>
          <w:color w:val="111111"/>
          <w:sz w:val="28"/>
          <w:szCs w:val="28"/>
          <w:lang w:val="en-US"/>
        </w:rPr>
        <w:t>and two rak’ahs for (the nafilah) Fajr, whether on a journey or at home.</w:t>
      </w:r>
      <w:r>
        <w:rPr>
          <w:rStyle w:val="FootnoteAnchor"/>
        </w:rPr>
        <w:footnoteReference w:id="688"/>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al-Khisal: Narrated from Muhammad ibn ‘Isa ibn ‘Ubayd from al-Rid’a (as) who said: In the white rooster are five qualities from the qualities of the prophets, (one of them is) knowing the times of the salah.</w:t>
      </w:r>
      <w:r>
        <w:rPr>
          <w:rStyle w:val="FootnoteAnchor"/>
        </w:rPr>
        <w:footnoteReference w:id="689"/>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al-Faqih: In his narration from Zurarah from Abi Ja’far (as): I asked him about the time for the Dhuhr prayer. He said: “(When the shadow is the length of) one cubit after the sun passes the meridian, and the time for the ‘Asr prayer is (when the shadow becomes) two cubits from the time of the Dhuhr prayer. This is equal to four feet from when the sun passes the meridian.” Then he said: “The wall of the masjid of the Noble Prophet (S) was (approximately) the height of a person and when its shadow passed one cubit he prayed the Dhuhr prayer and when two cubits had passed he prayed the ‘Asr prayer.”</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asked: “Do you know why one cubit and two cubits have been stipulated?” I said: “Why has it been stipulated thus?” He said: “For the placement of the nafilah. You should perform the nafilah from when the sun passes the meridian until the passing of one cubit, so when your shadow reaches the length of one cubit you should start praying the obligatory prayer (Dhuhr) and leave the nafilah, and when you shadow reaches two cubits you should pray the obligatory prayer</w:t>
      </w:r>
    </w:p>
    <w:p>
      <w:pPr>
        <w:pStyle w:val="BookText"/>
        <w:bidi w:val="0"/>
        <w:rPr/>
      </w:pPr>
      <w:r>
        <w:rPr>
          <w:rFonts w:eastAsia="Times New Roman" w:cs="Times New Roman" w:ascii="Times New Roman" w:hAnsi="Times New Roman"/>
          <w:color w:val="111111"/>
          <w:sz w:val="28"/>
          <w:szCs w:val="28"/>
          <w:lang w:val="en-US"/>
        </w:rPr>
        <w:t>(‘Asr) and leave the nafilah.”</w:t>
      </w:r>
      <w:r>
        <w:rPr>
          <w:rStyle w:val="FootnoteAnchor"/>
        </w:rPr>
        <w:footnoteReference w:id="690"/>
      </w:r>
    </w:p>
    <w:p>
      <w:pPr>
        <w:pStyle w:val="BookText"/>
        <w:bidi w:val="0"/>
        <w:jc w:val="both"/>
        <w:rPr/>
      </w:pPr>
      <w:r>
        <w:rPr>
          <w:rFonts w:eastAsia="Times New Roman" w:cs="Times New Roman" w:ascii="Times New Roman" w:hAnsi="Times New Roman"/>
          <w:color w:val="111111"/>
          <w:sz w:val="28"/>
          <w:szCs w:val="28"/>
          <w:lang w:val="en-US"/>
        </w:rPr>
        <w:t>Note: This has also been narrated by al-Tusi in al-Tahdhib and by al-Kulayni in al-Kafi.</w:t>
      </w:r>
      <w:r>
        <w:rPr>
          <w:rStyle w:val="FootnoteAnchor"/>
        </w:rPr>
        <w:footnoteReference w:id="691"/>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 al-Tahdhib: In his narration from Husayn ibn Sa’id from al-Nadhr from Musa ibn Bakr from Zurarah who said: I heard Aba Ja’far (as) saying: The Holy Prophet (S) would not pray in the day until the sun had crossed the meridian; and when it had passed the meridian by (casting a shadow the length of) half a finger, he would pray eight rak’ahs and when the shadow reached one cubit he prayed the Dhuhr prayer. Then he prayed two rak’ahs after Dhuhr and before the time of ‘Asr he prayed (another) two rak’ahs, and when the shadow reached two cubits he prayed the ‘Asr prayer. When the sun had set, he prayed the Maghrib prayer, and the time for the ‘Isha prayer entered when the twilight had passed.</w:t>
      </w:r>
    </w:p>
    <w:p>
      <w:pPr>
        <w:pStyle w:val="BookText"/>
        <w:bidi w:val="0"/>
        <w:jc w:val="both"/>
        <w:rPr/>
      </w:pPr>
      <w:r>
        <w:rPr>
          <w:rFonts w:eastAsia="Times New Roman" w:cs="Times New Roman" w:ascii="Times New Roman" w:hAnsi="Times New Roman"/>
          <w:color w:val="111111"/>
          <w:sz w:val="28"/>
          <w:szCs w:val="28"/>
          <w:lang w:val="en-US"/>
        </w:rPr>
        <w:t>The end of the time for the Maghrib prayer is at nightfall. Then the time of ‘Isha enters and it continues up to a third of the night. After the ‘Isha prayer, he (S) would not pray until midnight. Then (after midnight) he would pray thirteen rak’ahs, which includes the Witr and the two rak’ahs for the nafilah of Fajr, before the Fajr prayer. And at dawn, when it became light, he prayed the Fajr prayer.</w:t>
      </w:r>
      <w:r>
        <w:rPr>
          <w:rStyle w:val="FootnoteAnchor"/>
        </w:rPr>
        <w:footnoteReference w:id="69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The narrators have mentioned other narrations regarding the time for the night prayer. Similarly, al-’Ayyashi has mentioned other narrations on the time for the nafilah of</w:t>
      </w:r>
    </w:p>
    <w:p>
      <w:pPr>
        <w:pStyle w:val="BookText"/>
        <w:bidi w:val="0"/>
        <w:rPr/>
      </w:pPr>
      <w:r>
        <w:rPr>
          <w:rFonts w:eastAsia="Times New Roman" w:cs="Times New Roman" w:ascii="Times New Roman" w:hAnsi="Times New Roman"/>
          <w:color w:val="111111"/>
          <w:sz w:val="28"/>
          <w:szCs w:val="28"/>
          <w:lang w:val="en-US"/>
        </w:rPr>
        <w:t>Dhuhr as has al-Saduq and others.</w:t>
      </w:r>
      <w:r>
        <w:rPr>
          <w:rStyle w:val="FootnoteAnchor"/>
        </w:rPr>
        <w:footnoteReference w:id="693"/>
      </w:r>
      <w:r>
        <w:rPr>
          <w:rFonts w:eastAsia="Times New Roman" w:cs="Times New Roman" w:ascii="Times New Roman" w:hAnsi="Times New Roman"/>
          <w:color w:val="111111"/>
          <w:sz w:val="28"/>
          <w:szCs w:val="28"/>
          <w:lang w:val="en-US"/>
        </w:rPr>
        <w:t>It should be noted that all the rak’ahs of the nafilah of ‘Asr were not mentioned in this narration. Apparently the statement ‘ ...and before the time of ‘Asr he prayed ...’ is just explanatory of what precedes it.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 al-Tahdhib: In his narration from Muhammad ibn ‘Ali ibn Mahbub from ‘Abbas ibn Ma’ruf from ‘Abdillah ibn Mughirah from Mu’awiyah ibn Wahab who said: I heard Aba ‘Abdillah (as) saying – as he recollected the prayer of the Holy Prophet (S): He would bring his ablution water, cover it and place it near himself, and he would put his siwak under his bed then he would sleep for as long as Allah willed. When he woke up, he would sit, turn his eyes towards the sky and recited the ayah from (Surah) ale ‘Imran: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in the creation of the heavens and earth ...” (Surah Ale ‘Imran: 190)</w:t>
      </w:r>
    </w:p>
    <w:p>
      <w:pPr>
        <w:pStyle w:val="BookText"/>
        <w:bidi w:val="0"/>
        <w:jc w:val="both"/>
        <w:rPr/>
      </w:pPr>
      <w:r>
        <w:rPr>
          <w:rFonts w:eastAsia="Times New Roman" w:cs="Times New Roman" w:ascii="Times New Roman" w:hAnsi="Times New Roman"/>
          <w:color w:val="111111"/>
          <w:sz w:val="28"/>
          <w:szCs w:val="28"/>
          <w:lang w:val="en-US"/>
        </w:rPr>
        <w:t>then he brushed his teeth and performed ablution after which he went to his place of prayer and performed four rak’ahs with the duration of his ruku’ being equal to his recitation (while standing) and the duration of his sujud being equal to that of his ruku’.</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would bow in ruku’ until it would be asked: “When will raise his head?” And he would prostrate in sujud until it would be asked: “When will he raise his head?” He then returned to his bed and slept for as long as Allah willed. Then he woke and</w:t>
      </w:r>
    </w:p>
    <w:p>
      <w:pPr>
        <w:pStyle w:val="BookText"/>
        <w:bidi w:val="0"/>
        <w:rPr/>
      </w:pPr>
      <w:r>
        <w:rPr>
          <w:rFonts w:eastAsia="Times New Roman" w:cs="Times New Roman" w:ascii="Times New Roman" w:hAnsi="Times New Roman"/>
          <w:color w:val="111111"/>
          <w:sz w:val="28"/>
          <w:szCs w:val="28"/>
          <w:lang w:val="en-US"/>
        </w:rPr>
        <w:t>sat up and recited the ayah from ale ‘Imran and looked towards the sky. Then he brushed his teeth, performed ablution and went to his place of prayer where he performed the Witr prayer and two (other) rak’ahs (i.e. the nafilah of Fajr) and then he left his house (to go to the masjid) for the (Fajr) prayer.</w:t>
      </w:r>
      <w:r>
        <w:rPr>
          <w:rStyle w:val="FootnoteAnchor"/>
        </w:rPr>
        <w:footnoteReference w:id="694"/>
      </w:r>
    </w:p>
    <w:p>
      <w:pPr>
        <w:pStyle w:val="BookText"/>
        <w:bidi w:val="0"/>
        <w:jc w:val="both"/>
        <w:rPr/>
      </w:pPr>
      <w:r>
        <w:rPr>
          <w:rFonts w:eastAsia="Times New Roman" w:cs="Times New Roman" w:ascii="Times New Roman" w:hAnsi="Times New Roman"/>
          <w:color w:val="111111"/>
          <w:sz w:val="28"/>
          <w:szCs w:val="28"/>
          <w:lang w:val="en-US"/>
        </w:rPr>
        <w:t>Note: al-Kulayni has also narrated this with two different chains of narrators.</w:t>
      </w:r>
      <w:r>
        <w:rPr>
          <w:rStyle w:val="FootnoteAnchor"/>
        </w:rPr>
        <w:footnoteReference w:id="695"/>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It has been narrated that he (S) would shorten his nafilah prayer and perform it at the beginning of dawn, then he would leave (his house to go to the masjid) for the prayer.</w:t>
      </w:r>
      <w:r>
        <w:rPr>
          <w:rStyle w:val="FootnoteAnchor"/>
        </w:rPr>
        <w:footnoteReference w:id="696"/>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From Shaykh Tusi in Misbah al-Mutahajjid: The Noble Prophet’s (S) prayer consists of two rak’ahs: In every rak’ah al-Hamd is recited once and Inna Anzalnahu fifteen times while standing, fifteen times in ruku’, fifteen times when you stand after the ruku’, fifteen times when you prostrate, fifteen times when you raise your head, fifteen times when you prostrate for the second time and fifteen times when you raise your head for the second time.</w:t>
      </w:r>
    </w:p>
    <w:p>
      <w:pPr>
        <w:pStyle w:val="BookText"/>
        <w:bidi w:val="0"/>
        <w:jc w:val="both"/>
        <w:rPr/>
      </w:pPr>
      <w:r>
        <w:rPr>
          <w:rFonts w:eastAsia="Times New Roman" w:cs="Times New Roman" w:ascii="Times New Roman" w:hAnsi="Times New Roman"/>
          <w:color w:val="111111"/>
          <w:sz w:val="28"/>
          <w:szCs w:val="28"/>
          <w:lang w:val="en-US"/>
        </w:rPr>
        <w:t>Then one stands and recites the second rak’ah in the same way as the first and when you have completed the prayer and performed any other related acts of worship that you wish, there will be no sin that you will have committed but that Allah (SwT) will have forgiven it.</w:t>
      </w:r>
      <w:r>
        <w:rPr>
          <w:rStyle w:val="FootnoteAnchor"/>
        </w:rPr>
        <w:footnoteReference w:id="697"/>
      </w:r>
    </w:p>
    <w:p>
      <w:pPr>
        <w:pStyle w:val="BookText"/>
        <w:bidi w:val="0"/>
        <w:jc w:val="both"/>
        <w:rPr/>
      </w:pPr>
      <w:r>
        <w:rPr>
          <w:rFonts w:eastAsia="Times New Roman" w:cs="Times New Roman" w:ascii="Times New Roman" w:hAnsi="Times New Roman"/>
          <w:color w:val="111111"/>
          <w:sz w:val="28"/>
          <w:szCs w:val="28"/>
          <w:lang w:val="en-US"/>
        </w:rPr>
        <w:t>Note: Sayyid Ibn Tawus has also narrated this in Jamal al-Usbu’ – from Yunus ibn Hashim from al-Rid’a (as).</w:t>
      </w:r>
      <w:r>
        <w:rPr>
          <w:rStyle w:val="FootnoteAnchor"/>
        </w:rPr>
        <w:footnoteReference w:id="698"/>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al-Tahdhib: In his</w:t>
      </w:r>
    </w:p>
    <w:p>
      <w:pPr>
        <w:pStyle w:val="BookText"/>
        <w:bidi w:val="0"/>
        <w:rPr/>
      </w:pPr>
      <w:r>
        <w:rPr>
          <w:rFonts w:eastAsia="Times New Roman" w:cs="Times New Roman" w:ascii="Times New Roman" w:hAnsi="Times New Roman"/>
          <w:color w:val="111111"/>
          <w:sz w:val="28"/>
          <w:szCs w:val="28"/>
          <w:lang w:val="en-US"/>
        </w:rPr>
        <w:t>narration from ‘Ali ibn Hatim from Hamid ibn Ziyad from ‘Abdillah from ‘Ali ibn al-Hasan from Muhammad ibn Ziyad from Abi Khadijah from Abi ‘Abdillah (as) who said: When the Holy Month of Ramad’an would come, the Prophet (S) increased his salah and I too increase it (in the month of Ramad’an) so you should also increase it.</w:t>
      </w:r>
      <w:r>
        <w:rPr>
          <w:rStyle w:val="FootnoteAnchor"/>
        </w:rPr>
        <w:footnoteReference w:id="699"/>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Also: In his narration from ‘Ali ibn al-Hasan ibn Faddhal from Isma’il ibn Mihran from Hasan ibn Muhsin al-Mirwazi from Yunus ibn ‘Abd al-Rahman from Muhammad ibn Yahya who said: I was with Abi ‘Abdillah (as) when he was asked: “Are the nafilah prayers increased in the month of Ramad’an?” He replied: “Yes, the Holy Prophet (S) used to pray (nafilah prayers) after the ‘Isha prayer and he did so copiously. And the people would gather behind him in order to pray as he prayed, and when the crowd grew behind him, he left them and entered his house. After the people had dispersed, he returned to his place of prayer and continue to pray as he was praying and when the crowd gathered behind him (again) he left them and entered (his house) and he did this repeatedly.”</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Note: There are numerous similar narrations.</w:t>
      </w:r>
      <w:r>
        <w:rPr>
          <w:rStyle w:val="FootnoteAnchor"/>
        </w:rPr>
        <w:footnoteReference w:id="700"/>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In his narration from ‘Ali ibn Hatim from Ahmad ibn ‘Ali from Muhammad ibn Abi Sahban from Muhammad ibn Sulayman who said: Some of our companions concurred on this hadith; among them were: Yunus ibn ‘Abd al-Rahman from ‘Abdillah ibn Sinan from Abi ‘Abdillah (as) and Sabbah</w:t>
      </w:r>
    </w:p>
    <w:p>
      <w:pPr>
        <w:pStyle w:val="BookText"/>
        <w:bidi w:val="0"/>
        <w:rPr/>
      </w:pPr>
      <w:r>
        <w:rPr>
          <w:rFonts w:eastAsia="Times New Roman" w:cs="Times New Roman" w:ascii="Times New Roman" w:hAnsi="Times New Roman"/>
          <w:color w:val="111111"/>
          <w:sz w:val="28"/>
          <w:szCs w:val="28"/>
          <w:lang w:val="en-US"/>
        </w:rPr>
        <w:t>al-Hadha’ from Ishaq ibn ‘Ammar from Abi al-Hasan (as) and Suma’ah ibn Mihran from Abi ‘Abdillah (as). (Then) Muhammad ibn Sulayman said: I asked al-Rid’a (as) about this hadith so he informed me about it. All of these (companions) said: We asked about salah during the month of Ramad’an – how is it performed and how was it performed by the Noble Prophet (S)? They all said (relating the reply of the Imam):</w:t>
      </w:r>
    </w:p>
    <w:p>
      <w:pPr>
        <w:pStyle w:val="BookText"/>
        <w:bidi w:val="0"/>
        <w:jc w:val="both"/>
        <w:rPr/>
      </w:pPr>
      <w:r>
        <w:rPr>
          <w:rFonts w:eastAsia="Times New Roman" w:cs="Times New Roman" w:ascii="Times New Roman" w:hAnsi="Times New Roman"/>
          <w:color w:val="111111"/>
          <w:sz w:val="28"/>
          <w:szCs w:val="28"/>
          <w:lang w:val="en-US"/>
        </w:rPr>
        <w:t>When the month of Ramad’an would enter, on the first night the Holy Prophet (S) would offer the Maghrib prayer and then he prayed four rak’ahs, that he usually performed after the Maghrib prayer every night. He then performed eight (more) rak’ahs and when he had finished offering the ‘Isha prayer, he prayed the two rak’ahs which he usually performed while sitting, after the ‘Isha prayer. Then he stood and prayed twelve rak’ahs, after which he entered his house. When the people saw this and observed that as the month of Ramad’an entered the Holy Prophet (S) increased his prayer, they asked him about it, so he explained to them (saying): “I offered these prayers because of the excellence of the month of Ramad’an (and its distinction) from the other months.”</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(as) stood to pray in the night, the people lined up behind him so he turned towards them and said: “O people! This is a nafilah prayer and there is no congregation for the nafilah prayers, so each of one should pray on their own</w:t>
      </w:r>
    </w:p>
    <w:p>
      <w:pPr>
        <w:pStyle w:val="BookText"/>
        <w:bidi w:val="0"/>
        <w:rPr/>
      </w:pPr>
      <w:r>
        <w:rPr>
          <w:rFonts w:eastAsia="Times New Roman" w:cs="Times New Roman" w:ascii="Times New Roman" w:hAnsi="Times New Roman"/>
          <w:color w:val="111111"/>
          <w:sz w:val="28"/>
          <w:szCs w:val="28"/>
          <w:lang w:val="en-US"/>
        </w:rPr>
        <w:t>and recite from what has been taught to him by Allah in His book, and know that there is no congregation in nafilah prayers.” So the people dispersed and each one prayed on his own.</w:t>
      </w:r>
    </w:p>
    <w:p>
      <w:pPr>
        <w:pStyle w:val="BookText"/>
        <w:bidi w:val="0"/>
        <w:jc w:val="both"/>
        <w:rPr/>
      </w:pPr>
      <w:r>
        <w:rPr>
          <w:rFonts w:eastAsia="Times New Roman" w:cs="Times New Roman" w:ascii="Times New Roman" w:hAnsi="Times New Roman"/>
          <w:color w:val="111111"/>
          <w:sz w:val="28"/>
          <w:szCs w:val="28"/>
          <w:lang w:val="en-US"/>
        </w:rPr>
        <w:t>On the nineteenth night of the month of Ramad’an, he (S) performed ghusl at sunset and offered the Maghrib prayer. After he had completed the Maghrib and the four rak’ahs that he always prayed after the Maghrib, he entered his house. When Bilal called out (the adhan) for the ‘Isha prayer, the Noble Prophet came out and prayed with the people. After this he prayed two rak’ahs sitting as he would pray every night. Then he stood up and prayed a hundred rak’ahs, reciting in each rak’ah ‘Fatihat al-Kitab’ and Qul Huwallahu Ahad ten times and when he had finished this he performed the prayer that he always performed in the last part of the night and then (he offered) the Witr prayer.</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twentieth night of the month of Ramad’an he (S) did as he had done on the previous nights of the holy month, (he offered) eight rak’ahs after Maghrib and twelve rak’ahs after the ‘Isha prayer. On the twenty-first night, he performed ghusl at sunset and prayed as he had on the nineteenth night. On the twenty-second night, he increased his prayers offering eight rak’ahs after Maghrib and twenty-two rak’ahs after the ‘Isha prayer. And on the twenty-third night he performed ghusl as he had done on the nineteenth and twenty-first nights and</w:t>
      </w:r>
    </w:p>
    <w:p>
      <w:pPr>
        <w:pStyle w:val="BookText"/>
        <w:bidi w:val="0"/>
        <w:rPr/>
      </w:pPr>
      <w:r>
        <w:rPr>
          <w:rFonts w:eastAsia="Times New Roman" w:cs="Times New Roman" w:ascii="Times New Roman" w:hAnsi="Times New Roman"/>
          <w:color w:val="111111"/>
          <w:sz w:val="28"/>
          <w:szCs w:val="28"/>
          <w:lang w:val="en-US"/>
        </w:rPr>
        <w:t>did as he had done on these nights.</w:t>
      </w:r>
    </w:p>
    <w:p>
      <w:pPr>
        <w:pStyle w:val="BookText"/>
        <w:bidi w:val="0"/>
        <w:jc w:val="both"/>
        <w:rPr/>
      </w:pPr>
      <w:r>
        <w:rPr>
          <w:rFonts w:eastAsia="Times New Roman" w:cs="Times New Roman" w:ascii="Times New Roman" w:hAnsi="Times New Roman"/>
          <w:color w:val="111111"/>
          <w:sz w:val="28"/>
          <w:szCs w:val="28"/>
          <w:lang w:val="en-US"/>
        </w:rPr>
        <w:t>They (the narrators) said: And they asked him about the fifty (rak’ahs of prayer) – what happens to it in the month of Ramad’an? He said: The Holy Prophet (S) performed this and he prayed the fifty (rak’ahs) as he did in other months and he would not decrease anything from it.</w:t>
      </w:r>
      <w:r>
        <w:rPr>
          <w:rStyle w:val="FootnoteAnchor"/>
        </w:rPr>
        <w:footnoteReference w:id="701"/>
      </w:r>
    </w:p>
    <w:p>
      <w:pPr>
        <w:pStyle w:val="BookText"/>
        <w:bidi w:val="0"/>
        <w:jc w:val="both"/>
        <w:rPr/>
      </w:pPr>
      <w:r>
        <w:rPr>
          <w:rFonts w:eastAsia="Times New Roman" w:cs="Times New Roman" w:ascii="Times New Roman" w:hAnsi="Times New Roman"/>
          <w:color w:val="111111"/>
          <w:sz w:val="28"/>
          <w:szCs w:val="28"/>
          <w:lang w:val="en-US"/>
        </w:rPr>
        <w:t>Note: We see in other narrations that on the nights after the twenty-third night, up to the end of the month, he would do as he had done on the twenty-second night.</w:t>
      </w:r>
      <w:r>
        <w:rPr>
          <w:rStyle w:val="FootnoteAnchor"/>
        </w:rPr>
        <w:footnoteReference w:id="702"/>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From al-Sayyid ibn Tawus in al-Iqbal: Narrating from Muhammad ibn Fudhayl al-Sayrafi who said: ‘Ali ibn Musa al-Rid’a (as) reported to us from his father, from his grandfather, from his fathers (as) who said:  The Noble Prophet (S) used to offer a two rak’ah prayer on the first day of (the month of) Muharram.</w:t>
      </w:r>
      <w:r>
        <w:rPr>
          <w:rStyle w:val="FootnoteAnchor"/>
        </w:rPr>
        <w:footnoteReference w:id="703"/>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In al-Kafi: Narrated from Yazid ibn Khalifah who said: I said to Abi ‘Abdillah (as): “‘Umar ibn Handhalah came to us (and narrated to us) from you regarding the (prayer) timings.” He said: “He does not ascribe lies to us ...” I said: “He said the time for the Maghrib prayer is when the sun disappears (from the horizon), however when the Holy Prophet (S) was traveling with haste, he would delay the Maghrib prayer and combine it with the ‘Isha prayer.” He (as) said: “He has spoken the truth.”</w:t>
      </w:r>
      <w:r>
        <w:rPr>
          <w:rStyle w:val="FootnoteAnchor"/>
        </w:rPr>
        <w:footnoteReference w:id="704"/>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al-Tahdhib: In his narration from Ahmad ibn Muhammad ibn ‘Isa from Muhammad ibn Yahya</w:t>
      </w:r>
    </w:p>
    <w:p>
      <w:pPr>
        <w:pStyle w:val="BookText"/>
        <w:bidi w:val="0"/>
        <w:rPr/>
      </w:pPr>
      <w:r>
        <w:rPr>
          <w:rFonts w:eastAsia="Times New Roman" w:cs="Times New Roman" w:ascii="Times New Roman" w:hAnsi="Times New Roman"/>
          <w:color w:val="111111"/>
          <w:sz w:val="28"/>
          <w:szCs w:val="28"/>
          <w:lang w:val="en-US"/>
        </w:rPr>
        <w:t>from Talha ibn Zayd from Ja’far from his father (as): On rainy nights, the Holy Prophet (S) would delay the Maghrib prayer and hasten the ‘Isha, praying them together and saying: “One who shows no mercy will not be shown mercy.”</w:t>
      </w:r>
      <w:r>
        <w:rPr>
          <w:rStyle w:val="FootnoteAnchor"/>
        </w:rPr>
        <w:footnoteReference w:id="705"/>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Also: In his narration from ‘Ali ibn Ibrahim from his father, from Ibn Abi ‘Umayr, from Hammad, from al-Halabi, from Abi ‘Abdillah (as) who said: When the Prophet (S) was on a journey or if something urgent came up, he would combine the Dhuhr and ‘Asr prayers and the Maghrib and ‘Isha prayers.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Note: There are numerous similar narrations from al-Kulayni, Shaykh Tusi and his son, and al-Shahid al-Awwal.</w:t>
      </w:r>
      <w:r>
        <w:rPr>
          <w:rStyle w:val="FootnoteAnchor"/>
        </w:rPr>
        <w:footnoteReference w:id="706"/>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In al-Faqih: In his narration from Mu’awiyah ibn Wahab from Abi ‘Abdillah (as): When the Mu’addhin (caller of the adhan) would come to the Noble Prophet (S) on very hot days (to seek permission to call the adhan) for the Dhuhr prayer, the Holy Prophet (S) would say: “Abrid! Abrid!” (Wait for it become a little cooler).</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al-Saduq says: It (‘Abrid! Abrid!’) means ‘Hurry! Hurry!’ And he took this from (the noun) al-Barid. He mentions this in the book Madinat al-’Ilm.</w:t>
      </w:r>
      <w:r>
        <w:rPr>
          <w:rStyle w:val="FootnoteAnchor"/>
        </w:rPr>
        <w:footnoteReference w:id="707"/>
      </w:r>
      <w:r>
        <w:rPr>
          <w:rFonts w:eastAsia="Times New Roman" w:cs="Times New Roman" w:ascii="Times New Roman" w:hAnsi="Times New Roman"/>
          <w:color w:val="111111"/>
          <w:sz w:val="28"/>
          <w:szCs w:val="28"/>
          <w:lang w:val="en-US"/>
        </w:rPr>
        <w:t>The apparent meaning (of this word) is to delay something until the extreme heat reduces, as can be seen in the book al-’Ala’ from Muhammad ibn Muslim who said: Abu Ja’far (as) saw me praying in the Holy Prophet’s (S) masjid and when I had completed the prayer he met me and said: “You should perform the obligatory prayer at</w:t>
      </w:r>
    </w:p>
    <w:p>
      <w:pPr>
        <w:pStyle w:val="BookText"/>
        <w:bidi w:val="0"/>
        <w:rPr/>
      </w:pPr>
      <w:r>
        <w:rPr>
          <w:rFonts w:eastAsia="Times New Roman" w:cs="Times New Roman" w:ascii="Times New Roman" w:hAnsi="Times New Roman"/>
          <w:color w:val="111111"/>
          <w:sz w:val="28"/>
          <w:szCs w:val="28"/>
          <w:lang w:val="en-US"/>
        </w:rPr>
        <w:t>that (later) time; do you offer the prayer in (this) intense heat?” I said: “I was praying the nafilah.”</w:t>
      </w:r>
      <w:r>
        <w:rPr>
          <w:rStyle w:val="FootnoteAnchor"/>
        </w:rPr>
        <w:footnoteReference w:id="708"/>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From al-Ghazali in al-Ihya: Whenever anyone would come to sit beside the Noble Prophet (S) while he was praying, he would hasten his prayer and receive him asking: “Do you need anything?” And after having fulfilled his needs he (S) would return to his prayer.</w:t>
      </w:r>
      <w:r>
        <w:rPr>
          <w:rStyle w:val="FootnoteAnchor"/>
        </w:rPr>
        <w:footnoteReference w:id="709"/>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From Ja’far ibn Ahmad al-Qummi in the book Zuhd al-Nabi: When the Holy Prophet (S) stood for prayer, his face would become pale out of fear of Allah (SwT) and sounds of weeping would be heard from him, similar to the sound of boiling from the cooking-pot.</w:t>
      </w:r>
      <w:r>
        <w:rPr>
          <w:rStyle w:val="FootnoteAnchor"/>
        </w:rPr>
        <w:footnoteReference w:id="710"/>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Also: In another narration he said: When the Holy Prophet (S) would stand for prayer, he would be like a garment that had fallen on the ground (completely still - and submissive in front of Allah (SwT)).</w:t>
      </w:r>
      <w:r>
        <w:rPr>
          <w:rStyle w:val="FootnoteAnchor"/>
        </w:rPr>
        <w:footnoteReference w:id="711"/>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In al-Bihar: ‘Aishah said: The Prophet (S) would talk to us and we would talk to him, but when the time for prayer entered, it would be as if he did not know us and we did not know him.</w:t>
      </w:r>
      <w:r>
        <w:rPr>
          <w:rStyle w:val="FootnoteAnchor"/>
        </w:rPr>
        <w:footnoteReference w:id="712"/>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In al-Awali: The Noble Prophet (S) glanced to the right and left in the prayer, but he did not turn his head back.</w:t>
      </w:r>
      <w:r>
        <w:rPr>
          <w:rStyle w:val="FootnoteAnchor"/>
        </w:rPr>
        <w:footnoteReference w:id="713"/>
      </w:r>
    </w:p>
    <w:p>
      <w:pPr>
        <w:pStyle w:val="BookText"/>
        <w:bidi w:val="0"/>
        <w:jc w:val="both"/>
        <w:rPr/>
      </w:pPr>
      <w:r>
        <w:rPr>
          <w:rFonts w:eastAsia="Times New Roman" w:cs="Times New Roman" w:ascii="Times New Roman" w:hAnsi="Times New Roman"/>
          <w:color w:val="111111"/>
          <w:sz w:val="28"/>
          <w:szCs w:val="28"/>
          <w:lang w:val="en-US"/>
        </w:rPr>
        <w:t>24.</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Mufid al-Din al-Tusi in al-Majalis: In his narration from ‘Ali (as) in his letter to Muhammad ibn Abi Bakr when he appointed him as the governor of Egypt: Then observe your ruku’ and sujud for the Holy Prophet</w:t>
      </w:r>
    </w:p>
    <w:p>
      <w:pPr>
        <w:pStyle w:val="BookText"/>
        <w:bidi w:val="0"/>
        <w:rPr/>
      </w:pPr>
      <w:r>
        <w:rPr>
          <w:rFonts w:eastAsia="Times New Roman" w:cs="Times New Roman" w:ascii="Times New Roman" w:hAnsi="Times New Roman"/>
          <w:color w:val="111111"/>
          <w:sz w:val="28"/>
          <w:szCs w:val="28"/>
          <w:lang w:val="en-US"/>
        </w:rPr>
        <w:t>(S) was the most perfect in his prayer and the lightest in his actions</w:t>
      </w:r>
      <w:r>
        <w:rPr>
          <w:rStyle w:val="FootnoteAnchor"/>
        </w:rPr>
        <w:footnoteReference w:id="714"/>
      </w:r>
      <w:r>
        <w:rPr>
          <w:rFonts w:eastAsia="Times New Roman" w:cs="Times New Roman" w:ascii="Times New Roman" w:hAnsi="Times New Roman"/>
          <w:color w:val="111111"/>
          <w:sz w:val="28"/>
          <w:szCs w:val="28"/>
          <w:lang w:val="en-US"/>
        </w:rPr>
        <w:t>in it.</w:t>
      </w:r>
      <w:r>
        <w:rPr>
          <w:rStyle w:val="FootnoteAnchor"/>
        </w:rPr>
        <w:footnoteReference w:id="715"/>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In al-Tahdhib: Narrated from ‘Ammar al-Sabati from Abi ‘Abdillah (as): The Holy Prophet (S) used to pray even without having washed his hands after eating meat but when he had milk, he would not pray until he had washed his hands and rinsed his mouth.</w:t>
      </w:r>
      <w:r>
        <w:rPr>
          <w:rStyle w:val="FootnoteAnchor"/>
        </w:rPr>
        <w:footnoteReference w:id="716"/>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Also: In his narration from Husayn ibn Sa’id from al-Nadhr from Ibn Sinan who said: I said to him: “We have a Mua’ddhin who calls the adhan at (while it is still) nighttime.” He said: “This may be beneficial for the neighbors in order to wake them up for the prayer, however the sunnah is that it (the adhan) should be called at daybreak and the gap between the adhan and the iqamah should not exceed (the time taken to perform) two rak’ahs.”</w:t>
      </w:r>
      <w:r>
        <w:rPr>
          <w:rStyle w:val="FootnoteAnchor"/>
        </w:rPr>
        <w:footnoteReference w:id="717"/>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In al-Kafi: Narrated from ‘Abdillah ibn Sinan from Abi ‘Abdillah (as) who said: When the time (for prayer) entered, the Noble Prophet (S) would tell Bilal: “O Bilal! Climb on the wall and call out the adhan loudly.”</w:t>
      </w:r>
      <w:r>
        <w:rPr>
          <w:rStyle w:val="FootnoteAnchor"/>
        </w:rPr>
        <w:footnoteReference w:id="718"/>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In al-Faqih: In his narration from Zurarah from Abi Ja’far (as) who said: al-Husayn (as) was slow in talking (when he was a child), until it was feared that he would never speak. Once the Holy Prophet (S) went (to the masjid) for salah carrying him between his shoulders and made him stand on his right side.</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lined up behind the Holy Prophet (S) for prayer.</w:t>
      </w:r>
    </w:p>
    <w:p>
      <w:pPr>
        <w:pStyle w:val="BookText"/>
        <w:bidi w:val="0"/>
        <w:rPr/>
      </w:pPr>
      <w:r>
        <w:rPr>
          <w:rFonts w:eastAsia="Times New Roman" w:cs="Times New Roman" w:ascii="Times New Roman" w:hAnsi="Times New Roman"/>
          <w:color w:val="111111"/>
          <w:sz w:val="28"/>
          <w:szCs w:val="28"/>
          <w:lang w:val="en-US"/>
        </w:rPr>
        <w:t>As he started the salah (by reciting the takbir), al-Husayn (as) (also) recited the takbir. When the Prophet (S) heard this he recited the takbir (again), so al-Husayn (as) repeated the takbir (again). The Noble Prophet (S) repeated this seven times and al-Husayn (as) recited the takbir seven times and this became established as the sunnah.</w:t>
      </w:r>
      <w:r>
        <w:rPr>
          <w:rStyle w:val="FootnoteAnchor"/>
        </w:rPr>
        <w:footnoteReference w:id="719"/>
      </w:r>
    </w:p>
    <w:p>
      <w:pPr>
        <w:pStyle w:val="BookText"/>
        <w:bidi w:val="0"/>
        <w:jc w:val="both"/>
        <w:rPr/>
      </w:pPr>
      <w:r>
        <w:rPr>
          <w:rFonts w:eastAsia="Times New Roman" w:cs="Times New Roman" w:ascii="Times New Roman" w:hAnsi="Times New Roman"/>
          <w:color w:val="111111"/>
          <w:sz w:val="28"/>
          <w:szCs w:val="28"/>
          <w:lang w:val="en-US"/>
        </w:rPr>
        <w:t>Note: This has also been narrated in al-’Ilal, by Shaykh Tusi in al-Tahdhib and Ibn Tawus in Falah al-Sa’il and others.</w:t>
      </w:r>
      <w:r>
        <w:rPr>
          <w:rStyle w:val="FootnoteAnchor"/>
        </w:rPr>
        <w:footnoteReference w:id="720"/>
      </w:r>
      <w:r>
        <w:rPr>
          <w:rFonts w:eastAsia="Times New Roman" w:cs="Times New Roman" w:ascii="Times New Roman" w:hAnsi="Times New Roman"/>
          <w:color w:val="111111"/>
          <w:sz w:val="28"/>
          <w:szCs w:val="28"/>
          <w:lang w:val="en-US"/>
        </w:rPr>
        <w:t>In some narrations, ‘al-Hasan’ is mentioned instead of ‘al-Husayn’, however the latter is more common.</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In al-Da’aim: From Ja’far ibn Muhammad from his fathers from ‘Ali (as): The Holy Prophet (S) used to raise his hands up to his ears when reciting the ‘Takbirat al-Ihram’ (the first takbir in prayer) and when he recited the takbir before ruku’ and when he raised his head from the ruku’.</w:t>
      </w:r>
      <w:r>
        <w:rPr>
          <w:rStyle w:val="FootnoteAnchor"/>
        </w:rPr>
        <w:footnoteReference w:id="721"/>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From al-Sayyari in the book al-Tanzil wal-Tahrif: From Muhammad ibn ‘Ali from Muhammad ibn Fudhayl al-Azadi from Abi Ja’far (as) who said: The Holy Prophet (S) used to recite ‘Bismillahi-Rahmanir-Rahim’ loudly (in prayer) and would raise his voice while reciting it.</w:t>
      </w:r>
      <w:r>
        <w:rPr>
          <w:rStyle w:val="FootnoteAnchor"/>
        </w:rPr>
        <w:footnoteReference w:id="722"/>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From al-’Ayyashi in his Tafsir: From Mansur ibn Hazim from Abi ‘Abdillah (as) who said: When the Noble Prophet (S) prayed with the people, he would recite ‘Bismillahi-Rahmanir-Rahim’ loudly.</w:t>
      </w:r>
      <w:r>
        <w:rPr>
          <w:rStyle w:val="FootnoteAnchor"/>
        </w:rPr>
        <w:footnoteReference w:id="723"/>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In al-Ja’fariyat: In his narration from Ja’far ibn Muhammad from his fathers from ‘Ali (as) who said: Whenever the Prophet (S) yawned in prayer, he would cover his mouth with his right hand.</w:t>
      </w:r>
      <w:r>
        <w:rPr>
          <w:rStyle w:val="FootnoteAnchor"/>
        </w:rPr>
        <w:footnoteReference w:id="724"/>
      </w:r>
    </w:p>
    <w:p>
      <w:pPr>
        <w:pStyle w:val="BookText"/>
        <w:bidi w:val="0"/>
        <w:jc w:val="both"/>
        <w:rPr/>
      </w:pPr>
      <w:r>
        <w:rPr>
          <w:rFonts w:eastAsia="Times New Roman" w:cs="Times New Roman" w:ascii="Times New Roman" w:hAnsi="Times New Roman"/>
          <w:color w:val="111111"/>
          <w:sz w:val="28"/>
          <w:szCs w:val="28"/>
          <w:lang w:val="en-US"/>
        </w:rPr>
        <w:t>33.</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In his narration</w:t>
      </w:r>
    </w:p>
    <w:p>
      <w:pPr>
        <w:pStyle w:val="BookText"/>
        <w:bidi w:val="0"/>
        <w:rPr/>
      </w:pPr>
      <w:r>
        <w:rPr>
          <w:rFonts w:eastAsia="Times New Roman" w:cs="Times New Roman" w:ascii="Times New Roman" w:hAnsi="Times New Roman"/>
          <w:color w:val="111111"/>
          <w:sz w:val="28"/>
          <w:szCs w:val="28"/>
          <w:lang w:val="en-US"/>
        </w:rPr>
        <w:t>from ‘Ali (as) who said: The Prophet (S) would sometimes touch his beard in the prayer. So we said (to him): “O Prophet (S) we see you touching your beard in the prayer?” He said: “When my sadness increases (I do this).”</w:t>
      </w:r>
      <w:r>
        <w:rPr>
          <w:rStyle w:val="FootnoteAnchor"/>
        </w:rPr>
        <w:footnoteReference w:id="725"/>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From al-Shahid al-Awwal in al-Dhikra: From Abi Sa’id al-Khudri from the Holy Prophet (S) that he used to say ‘A’udhu Billahi min al-Shaytani al-Rajim’ before the recitation (in the prayer).</w:t>
      </w:r>
      <w:r>
        <w:rPr>
          <w:rStyle w:val="FootnoteAnchor"/>
        </w:rPr>
        <w:footnoteReference w:id="726"/>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In al-Faqih: The Holy Prophet (S) was the most perfect in his prayer from among the people. When he started his prayer he would say: ‘Allahu Akbar. Bismillahi-Rahmani-Rahim.’</w:t>
      </w:r>
      <w:r>
        <w:rPr>
          <w:rStyle w:val="FootnoteAnchor"/>
        </w:rPr>
        <w:footnoteReference w:id="727"/>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In al-Tahdhib: Narrated from Ishaq ibn ‘Ammar from Ja’far from his father (as): Two men from the companions of the Noble Prophet (S) differed on the Prayer of the Holy Prophet (S) so they wrote to Ubay ibn Ka’b: How many times did the Prophet of Allah pause (in his prayer)? He replied: There were two instances when he was silent (briefly). First was when he had finished reciting ‘Umm al-Kitab (Surah al-Hamd) and second when he had completed the (other) Surah.</w:t>
      </w:r>
      <w:r>
        <w:rPr>
          <w:rStyle w:val="FootnoteAnchor"/>
        </w:rPr>
        <w:footnoteReference w:id="728"/>
      </w:r>
    </w:p>
    <w:p>
      <w:pPr>
        <w:pStyle w:val="BookText"/>
        <w:bidi w:val="0"/>
        <w:jc w:val="both"/>
        <w:rPr/>
      </w:pPr>
      <w:r>
        <w:rPr>
          <w:rFonts w:eastAsia="Times New Roman" w:cs="Times New Roman" w:ascii="Times New Roman" w:hAnsi="Times New Roman"/>
          <w:color w:val="111111"/>
          <w:sz w:val="28"/>
          <w:szCs w:val="28"/>
          <w:lang w:val="en-US"/>
        </w:rPr>
        <w:t>Note: al-Saduq has narrated this in detail and has (mentioned) that his first silence was after the takbir and the second was after the recitation (of the Surahs) – before the ruku’.</w:t>
      </w:r>
      <w:r>
        <w:rPr>
          <w:rStyle w:val="FootnoteAnchor"/>
        </w:rPr>
        <w:footnoteReference w:id="729"/>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From al-Shahid in al-Dhikra: Ibn al-Junayd said: Samarah and Ubay ibn Ka’b have narrated from the Holy Prophet (S) that his first silence was after the opening takbir and the second was after (reciting) al-Hamd.</w:t>
      </w:r>
      <w:r>
        <w:rPr>
          <w:rStyle w:val="FootnoteAnchor"/>
        </w:rPr>
        <w:footnoteReference w:id="730"/>
      </w:r>
    </w:p>
    <w:p>
      <w:pPr>
        <w:pStyle w:val="BookText"/>
        <w:bidi w:val="0"/>
        <w:jc w:val="both"/>
        <w:rPr/>
      </w:pPr>
      <w:r>
        <w:rPr>
          <w:rFonts w:eastAsia="Times New Roman" w:cs="Times New Roman" w:ascii="Times New Roman" w:hAnsi="Times New Roman"/>
          <w:color w:val="111111"/>
          <w:sz w:val="28"/>
          <w:szCs w:val="28"/>
          <w:lang w:val="en-US"/>
        </w:rPr>
        <w:t>38.</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al-Tahdhib:</w:t>
      </w:r>
    </w:p>
    <w:p>
      <w:pPr>
        <w:pStyle w:val="BookText"/>
        <w:bidi w:val="0"/>
        <w:rPr/>
      </w:pPr>
      <w:r>
        <w:rPr>
          <w:rFonts w:eastAsia="Times New Roman" w:cs="Times New Roman" w:ascii="Times New Roman" w:hAnsi="Times New Roman"/>
          <w:color w:val="111111"/>
          <w:sz w:val="28"/>
          <w:szCs w:val="28"/>
          <w:lang w:val="en-US"/>
        </w:rPr>
        <w:t>Narrated from ‘Isa ibn ‘Abdillah al-Qummi from Abi ‘Abdillah (as) who said: In the Fajr prayer, the Prophet (S) recited Surahs such as ‘Amma Yatasa’alun (Surah al-Naba), Hal Ataka Hadithul Ghashiyah (Surah al-Ghashiyah), Hal Ata ‘alal Insan (Surah al-Dahr) and La Uqsimu bi Yaumil Qiyamah (Surah al-Qiyamah). In the Dhuhr prayer he recited Surahs such as Sabbihisma (Surah al-’A’la), Washamsi wa Dhuhaha (Surah al-Shams) and Hal Ataka Hadithul Ghashiyah (Surah al-Ghashiyah). He would, in the Maghrib prayer, recite Surahs such as Qul HuwAllahu Ahad (Surah al-Ikhlas), Idha Ja’a Nasrullah (Surah al-Nasr) and Idha Zulzilat (Surah al-Zilzal). In the ‘Isha prayer he would recite what he recited in the Dhuhr prayer; and in the ‘Asr prayer he recited what he would recite in the Maghrib prayer.</w:t>
      </w:r>
      <w:r>
        <w:rPr>
          <w:rStyle w:val="FootnoteAnchor"/>
        </w:rPr>
        <w:footnoteReference w:id="731"/>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Also: Narrated from Ibn Abi ‘Umayr from Abi Mas’ud al-Ta’i from Abi ‘Abdillah (as): In the last rak’ah of the night prayer, the Noble Prophet used to recite Hal Ata ‘alal Insan (Surah al-Dahr).</w:t>
      </w:r>
      <w:r>
        <w:rPr>
          <w:rStyle w:val="FootnoteAnchor"/>
        </w:rPr>
        <w:footnoteReference w:id="732"/>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In al-Misbah: It has been narrated that the Holy Prophet (S) used to recite nine Surahs in the (last) three rak’ahs (of the night prayer). In the first (rak’ah): Alhakumu al-Takathur (Surah al-Takathur), Inna Anzalna (Surah al-Qadr) and Idha Zulzilat (Surah al-Zilzal). In the second (rak’ah): al-Hamd (Surah al-Fatihah), Wal ‘Asr (Surah al-’Asr) and Idha Ja’a Nasrullah (Surah al-Nasr). And in the single rak’ah of the Witr prayer: Qul Ya Ayyuhal Kafirun (Surah al-Kafirun), Tabbat (Surah al-Lahab) and Qul Huwallahu Ahad (Surah al-Ikhlas).</w:t>
      </w:r>
      <w:r>
        <w:rPr>
          <w:rStyle w:val="FootnoteAnchor"/>
        </w:rPr>
        <w:footnoteReference w:id="733"/>
      </w:r>
    </w:p>
    <w:p>
      <w:pPr>
        <w:pStyle w:val="BookText"/>
        <w:bidi w:val="0"/>
        <w:jc w:val="both"/>
        <w:rPr/>
      </w:pPr>
      <w:r>
        <w:rPr>
          <w:rFonts w:eastAsia="Times New Roman" w:cs="Times New Roman" w:ascii="Times New Roman" w:hAnsi="Times New Roman"/>
          <w:color w:val="111111"/>
          <w:sz w:val="28"/>
          <w:szCs w:val="28"/>
          <w:lang w:val="en-US"/>
        </w:rPr>
        <w:t>41.</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al-Khisal: Narrated from al-A’mash from Ja’far ibn</w:t>
      </w:r>
    </w:p>
    <w:p>
      <w:pPr>
        <w:pStyle w:val="BookText"/>
        <w:bidi w:val="0"/>
        <w:rPr/>
      </w:pPr>
      <w:r>
        <w:rPr>
          <w:rFonts w:eastAsia="Times New Roman" w:cs="Times New Roman" w:ascii="Times New Roman" w:hAnsi="Times New Roman"/>
          <w:color w:val="111111"/>
          <w:sz w:val="28"/>
          <w:szCs w:val="28"/>
          <w:lang w:val="en-US"/>
        </w:rPr>
        <w:t>Muhammad (as) who said: The Qunut is a required sunnah in every prayer - in the second rak’ah before the ruku’ and after the recitation (of the Surahs).</w:t>
      </w:r>
      <w:r>
        <w:rPr>
          <w:rStyle w:val="FootnoteAnchor"/>
        </w:rPr>
        <w:footnoteReference w:id="734"/>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In al-’Awali: al-Barra’ ibn ‘Azib narrated: The Prophet (S) never offered any obligatory prayer without performing Qunut in it.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Note: This has also been narrated from al-Husayn (as).</w:t>
      </w:r>
      <w:r>
        <w:rPr>
          <w:rStyle w:val="FootnoteAnchor"/>
        </w:rPr>
        <w:footnoteReference w:id="735"/>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From Husayn ibn Hamdan al-Hasini in al-Hidayah, from ‘Isa ibn Mahdi al-Jawhari, from ‘Askar the slave of Abi Ja’far, al-Rayyan the slave of al-Rid’a (as) and a group of other narrators – estimated at more than seventy men – from al-’Askari (as) who, in a lengthy hadith, said: Verily Allah (SwT) revealed to my grandfather the Holy Prophet (S): “I have distinguished you and ‘Ali and My proofs (the twelve Imams (as)) from his lineage until the Day of Reckoning with ten qualities ...and (one of the qualities is) performing the Qunut in every second rak’ah.</w:t>
      </w:r>
      <w:r>
        <w:rPr>
          <w:rStyle w:val="FootnoteAnchor"/>
        </w:rPr>
        <w:footnoteReference w:id="736"/>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In Ma’ani al-Akbar: Narrated from Qasim ibn Salam who said: The (ruku’ of the) Noble Prophet (S) was such that if water were to be poured onto his back it would settle (without flowing).</w:t>
      </w:r>
      <w:r>
        <w:rPr>
          <w:rStyle w:val="FootnoteAnchor"/>
        </w:rPr>
        <w:footnoteReference w:id="737"/>
      </w:r>
    </w:p>
    <w:p>
      <w:pPr>
        <w:pStyle w:val="BookText"/>
        <w:bidi w:val="0"/>
        <w:jc w:val="both"/>
        <w:rPr/>
      </w:pPr>
      <w:r>
        <w:rPr>
          <w:rFonts w:eastAsia="Times New Roman" w:cs="Times New Roman" w:ascii="Times New Roman" w:hAnsi="Times New Roman"/>
          <w:color w:val="111111"/>
          <w:sz w:val="28"/>
          <w:szCs w:val="28"/>
          <w:lang w:val="en-US"/>
        </w:rPr>
        <w:t>45.</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al-’Ilal: Narrated from Hisham ibn al-Hakam from Abi al-Hasan Musa (as), he said: I asked him: “What is the reason for saying ‘Subhana Rabbiyal ‘Adhimi wa Bihamdihi’ in the ruku’ and saying in the sujud ‘Subhana Rabbiyal ‘A’la wa Bihamdihi’?” He said: “O Hisham! When the Holy Prophet (S) was taken up (to the heavens on Mi’raj) and he prayed to Allah and recalled</w:t>
      </w:r>
    </w:p>
    <w:p>
      <w:pPr>
        <w:pStyle w:val="BookText"/>
        <w:bidi w:val="0"/>
        <w:rPr/>
      </w:pPr>
      <w:r>
        <w:rPr>
          <w:rFonts w:eastAsia="Times New Roman" w:cs="Times New Roman" w:ascii="Times New Roman" w:hAnsi="Times New Roman"/>
          <w:color w:val="111111"/>
          <w:sz w:val="28"/>
          <w:szCs w:val="28"/>
          <w:lang w:val="en-US"/>
        </w:rPr>
        <w:t>what he had witnessed of His magnificence, his body trembled (out of fear) and he bowed down with his hands on this knees and started saying ‘Subhana Rabbiyal ‘Adhimi wa Bihamdihi’ and when he stood from the ruku’ he observed Him from a more (spiritually) elevated position, (so) he fell in prostration to Him saying ‘Subhana Rabbiyal ‘A’la wa Bihamdihi’ and when he had said this seven times, the fear (he felt) was alleviated. From then on this became established as the sunnah.”</w:t>
      </w:r>
      <w:r>
        <w:rPr>
          <w:rStyle w:val="FootnoteAnchor"/>
        </w:rPr>
        <w:footnoteReference w:id="738"/>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From al-Thaqafi in the book al-Gharat: Narrated from ‘Ubayah who said: Amir al-Mu’minin (as) wrote to Muhammad ibn Abi Bakr: Observe your ruku’ and sujud for the Holy Prophet (S) was the most perfect in his prayer and the most submissive in it. And when he went into ruku’ he said ‘Subhana Rabbiyal ‘Adhimi wa Bihamdihi’ three times ... and when he performed the sajdah he said ‘Subhana Rabbiyal ‘A’la wa Bihamdihi’.</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Note: This has also been mentioned in other narrations.</w:t>
      </w:r>
      <w:r>
        <w:rPr>
          <w:rStyle w:val="FootnoteAnchor"/>
        </w:rPr>
        <w:footnoteReference w:id="739"/>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In al-Ja’fariyat: In his narration from Ja’far ibn Muhammad from his fathers from ‘Ali (as) who said: When the Noble Prophet (S) performed the sajdah he would draw his knees to the ground before his hands.</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Note: In many narrations from the Ahl al-Bayt (as) we find that it is recommended to place the hands on the ground before the knees while performing the sajdah.</w:t>
      </w:r>
      <w:r>
        <w:rPr>
          <w:rStyle w:val="FootnoteAnchor"/>
        </w:rPr>
        <w:footnoteReference w:id="740"/>
      </w:r>
      <w:r>
        <w:rPr>
          <w:rFonts w:eastAsia="Times New Roman" w:cs="Times New Roman" w:ascii="Times New Roman" w:hAnsi="Times New Roman"/>
          <w:color w:val="111111"/>
          <w:sz w:val="28"/>
          <w:szCs w:val="28"/>
          <w:lang w:val="en-US"/>
        </w:rPr>
        <w:t>It is possible that the above narration points to bringing the knees close to the ground without placing them (on it).</w:t>
      </w:r>
    </w:p>
    <w:p>
      <w:pPr>
        <w:pStyle w:val="BookText"/>
        <w:bidi w:val="0"/>
        <w:jc w:val="both"/>
        <w:rPr/>
      </w:pPr>
      <w:r>
        <w:rPr>
          <w:rFonts w:eastAsia="Times New Roman" w:cs="Times New Roman" w:ascii="Times New Roman" w:hAnsi="Times New Roman"/>
          <w:color w:val="111111"/>
          <w:sz w:val="28"/>
          <w:szCs w:val="28"/>
          <w:lang w:val="en-US"/>
        </w:rPr>
        <w:t>48.</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In</w:t>
      </w:r>
    </w:p>
    <w:p>
      <w:pPr>
        <w:pStyle w:val="BookText"/>
        <w:bidi w:val="0"/>
        <w:rPr/>
      </w:pPr>
      <w:r>
        <w:rPr>
          <w:rFonts w:eastAsia="Times New Roman" w:cs="Times New Roman" w:ascii="Times New Roman" w:hAnsi="Times New Roman"/>
          <w:color w:val="111111"/>
          <w:sz w:val="28"/>
          <w:szCs w:val="28"/>
          <w:lang w:val="en-US"/>
        </w:rPr>
        <w:t>the narration from al-Husayn from ‘Ali (as) who said: When the Prophet (S) performed the sajdah, he would prostrate with his palms on the ground and would extend his forearms until it would be possible for the person behind him to see his armpits.</w:t>
      </w:r>
      <w:r>
        <w:rPr>
          <w:rStyle w:val="FootnoteAnchor"/>
        </w:rPr>
        <w:footnoteReference w:id="741"/>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From Sayyid Rad’i in al-Majazat al-Nabawiyyah: It has been narrated that the Holy Prophet (S) would perform sajdah on the khumrah, which is a small mat made from the branches of the date palm tree.</w:t>
      </w:r>
      <w:r>
        <w:rPr>
          <w:rStyle w:val="FootnoteAnchor"/>
        </w:rPr>
        <w:footnoteReference w:id="742"/>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In al-Ja’fariyat: Muhammad informed us: Musa told me that my father told us from his father from his grandfather, Ja’far ibn Muhammad, from his father (as) who said: The Holy Prophet (S) used to pour water on the place where he performed his sujud.</w:t>
      </w:r>
      <w:r>
        <w:rPr>
          <w:rStyle w:val="FootnoteAnchor"/>
        </w:rPr>
        <w:footnoteReference w:id="743"/>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In al-Faqih: In his narration from Isma’il ibn Muslim from al-Sadiq from his father (as) who said: The Noble Prophet (S) had a short staff, with an iron tip at its lower end, which he would lean on. He would come out with it on the two ‘eid days and would pray next to it.</w:t>
      </w:r>
      <w:r>
        <w:rPr>
          <w:rStyle w:val="FootnoteAnchor"/>
        </w:rPr>
        <w:footnoteReference w:id="744"/>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In al-Kafi: Narrated from Mu’awiyah ibn Wahab from Abi ‘Abdillah (as) who said: The Holy Prophet (S) would place the short staff in front of him when he prayed.</w:t>
      </w:r>
      <w:r>
        <w:rPr>
          <w:rStyle w:val="FootnoteAnchor"/>
        </w:rPr>
        <w:footnoteReference w:id="745"/>
      </w:r>
    </w:p>
    <w:p>
      <w:pPr>
        <w:pStyle w:val="BookText"/>
        <w:bidi w:val="0"/>
        <w:jc w:val="both"/>
        <w:rPr/>
      </w:pPr>
      <w:r>
        <w:rPr>
          <w:rFonts w:eastAsia="Times New Roman" w:cs="Times New Roman" w:ascii="Times New Roman" w:hAnsi="Times New Roman"/>
          <w:color w:val="111111"/>
          <w:sz w:val="28"/>
          <w:szCs w:val="28"/>
          <w:lang w:val="en-US"/>
        </w:rPr>
        <w:t>53.</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al-Ja’fariyat: In his narration from Ja’far ibn Muhammad from his fathers from ‘Ali (as) who said: The Holy Prophet (S) would recite takbir in the two ‘eid prayers and in the Istisqa’ (prayer for rain) - in the first (rak’ah) seven times</w:t>
      </w:r>
    </w:p>
    <w:p>
      <w:pPr>
        <w:pStyle w:val="BookText"/>
        <w:bidi w:val="0"/>
        <w:rPr/>
      </w:pPr>
      <w:r>
        <w:rPr>
          <w:rFonts w:eastAsia="Times New Roman" w:cs="Times New Roman" w:ascii="Times New Roman" w:hAnsi="Times New Roman"/>
          <w:color w:val="111111"/>
          <w:sz w:val="28"/>
          <w:szCs w:val="28"/>
          <w:lang w:val="en-US"/>
        </w:rPr>
        <w:t>(once for the ‘Takbirat al-Ihram’, five times for the five Qunuts and once before the ruku’) and in the second rak’ah five times (four times for the four Qunuts and once before the ruku’).</w:t>
      </w:r>
      <w:r>
        <w:rPr>
          <w:rStyle w:val="FootnoteAnchor"/>
        </w:rPr>
        <w:footnoteReference w:id="746"/>
      </w:r>
    </w:p>
    <w:p>
      <w:pPr>
        <w:pStyle w:val="BookText"/>
        <w:bidi w:val="0"/>
        <w:jc w:val="both"/>
        <w:rPr/>
      </w:pPr>
      <w:r>
        <w:rPr>
          <w:rFonts w:eastAsia="Times New Roman" w:cs="Times New Roman" w:ascii="Times New Roman" w:hAnsi="Times New Roman"/>
          <w:color w:val="111111"/>
          <w:sz w:val="28"/>
          <w:szCs w:val="28"/>
          <w:lang w:val="en-US"/>
        </w:rPr>
        <w:t>Note: This has been narrated in al-Manaqib with a detailed Explanation.</w:t>
      </w:r>
      <w:r>
        <w:rPr>
          <w:rStyle w:val="FootnoteAnchor"/>
        </w:rPr>
        <w:footnoteReference w:id="747"/>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Also: In a narration from ‘Ali (as): in the two ‘eid prayers, the Noble Prophet (S) used to recite Sabbihisma Rabbikal ‘A’la (Surah al-’A’la) and Hal Ataka Hadith al-Ghashiyah (Surah al-Ghashiyah).</w:t>
      </w:r>
      <w:r>
        <w:rPr>
          <w:rStyle w:val="FootnoteAnchor"/>
        </w:rPr>
        <w:footnoteReference w:id="748"/>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In al-Faqih: In his narration from Abi Ja’far (as) who said: The Holy Prophet (S) used to recite two rak’ahs when praying salat al-Istisqa’ and he would ask Allah (SwT) to send rain (and supplicate) while he was sitting.</w:t>
      </w:r>
    </w:p>
    <w:p>
      <w:pPr>
        <w:pStyle w:val="BookText"/>
        <w:bidi w:val="0"/>
        <w:jc w:val="both"/>
        <w:rPr/>
      </w:pPr>
      <w:r>
        <w:rPr>
          <w:rFonts w:eastAsia="Times New Roman" w:cs="Times New Roman" w:ascii="Times New Roman" w:hAnsi="Times New Roman"/>
          <w:color w:val="111111"/>
          <w:sz w:val="28"/>
          <w:szCs w:val="28"/>
          <w:lang w:val="en-US"/>
        </w:rPr>
        <w:t>He (as) also said: He (S) started with the salah before the sermon and recited the Surahs loudly.</w:t>
      </w:r>
      <w:r>
        <w:rPr>
          <w:rStyle w:val="FootnoteAnchor"/>
        </w:rPr>
        <w:footnoteReference w:id="749"/>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From al-Saduq in al-Hidayah: Abu Ja’far (as) said: It is from the sunnah for the people who live in cities to come out of their cities into an open field for the two ‘eid prayers - except the people of Makkah, for they pray the ‘eid prayer in Masjid al-Haram.</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Note: There are numerous similar narrations.</w:t>
      </w:r>
      <w:r>
        <w:rPr>
          <w:rStyle w:val="FootnoteAnchor"/>
        </w:rPr>
        <w:footnoteReference w:id="750"/>
      </w:r>
    </w:p>
    <w:p>
      <w:pPr>
        <w:pStyle w:val="BookText"/>
        <w:bidi w:val="0"/>
        <w:jc w:val="both"/>
        <w:rPr/>
      </w:pPr>
      <w:r>
        <w:rPr>
          <w:rFonts w:eastAsia="Times New Roman" w:cs="Times New Roman" w:ascii="Times New Roman" w:hAnsi="Times New Roman"/>
          <w:color w:val="111111"/>
          <w:sz w:val="28"/>
          <w:szCs w:val="28"/>
          <w:lang w:val="en-US"/>
        </w:rPr>
        <w:t>57.</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al-Ja’fariyat: In his narration from Ja’far ibn Muhammad from his fathers (as) who said: When the Holy Prophet (S) left (his house) to go to the place of prayer, he would go using the route of al-Shajarah and on his way back he would go through al-Mu’arrish. He (S) intended to leave using the farther of the two routes and he intended</w:t>
      </w:r>
      <w:bookmarkStart w:id="139" w:name="pg3638_22700"/>
    </w:p>
    <w:p>
      <w:pPr>
        <w:pStyle w:val="BookText"/>
        <w:bidi w:val="0"/>
        <w:rPr/>
      </w:pPr>
      <w:bookmarkEnd w:id="139"/>
      <w:r>
        <w:rPr>
          <w:rFonts w:eastAsia="Times New Roman" w:cs="Times New Roman" w:ascii="Times New Roman" w:hAnsi="Times New Roman"/>
          <w:color w:val="111111"/>
          <w:sz w:val="28"/>
          <w:szCs w:val="28"/>
          <w:lang w:val="en-US"/>
        </w:rPr>
        <w:t>to return using the nearer of the two.</w:t>
      </w:r>
      <w:r>
        <w:rPr>
          <w:rStyle w:val="FootnoteAnchor"/>
        </w:rPr>
        <w:footnoteReference w:id="751"/>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From al-Saduq in al-Hidayah: Amir al-Mu’minin (as) said: The sunnah is that the prayer of Istisqa’ should be performed in open plains where the people can see the sky. The prayer of Istisqa’ is not performed inside the masjid</w:t>
      </w:r>
      <w:r>
        <w:rPr>
          <w:rStyle w:val="FootnoteAnchor"/>
        </w:rPr>
        <w:footnoteReference w:id="752"/>
      </w:r>
      <w:r>
        <w:rPr>
          <w:rFonts w:eastAsia="Times New Roman" w:cs="Times New Roman" w:ascii="Times New Roman" w:hAnsi="Times New Roman"/>
          <w:color w:val="111111"/>
          <w:sz w:val="28"/>
          <w:szCs w:val="28"/>
          <w:lang w:val="en-US"/>
        </w:rPr>
        <w:t>except in Makkah.</w:t>
      </w:r>
      <w:r>
        <w:rPr>
          <w:rStyle w:val="FootnoteAnchor"/>
        </w:rPr>
        <w:footnoteReference w:id="753"/>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From Shaykh Warram ibn Abi Firas in Tanbih al-Khawatir: From Nu’man who said: The Noble Prophet (S) used to organize us in such a way that we would stand in straight lines – as straight at arrows - and he would give much importance to this especially when he saw that we had neglected it. One day he came and stood (for prayer) and as he was about to recite the takbir, he saw one man whose chest was in front of the others so he said: “O Servants of Allah! Keep your lines straight or else you will surely oppose each other.”</w:t>
      </w:r>
      <w:r>
        <w:rPr>
          <w:rStyle w:val="FootnoteAnchor"/>
        </w:rPr>
        <w:footnoteReference w:id="754"/>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Also: From Ibn Mas’ud who said: The Holy Prophet (S) would put his hand on our shoulders before the prayer and say: “Stand in a straight line and do not differ for (if you do,) your hearts will disagree.”</w:t>
      </w:r>
      <w:r>
        <w:rPr>
          <w:rStyle w:val="FootnoteAnchor"/>
        </w:rPr>
        <w:footnoteReference w:id="755"/>
      </w:r>
    </w:p>
    <w:p>
      <w:pPr>
        <w:pStyle w:val="Heading3"/>
        <w:numPr>
          <w:ilvl w:val="2"/>
          <w:numId w:val="1"/>
        </w:numPr>
        <w:bidi w:val="0"/>
        <w:jc w:val="left"/>
        <w:rPr/>
      </w:pPr>
      <w:bookmarkStart w:id="140" w:name="__RefHeading___Toc178189_2281741623"/>
      <w:bookmarkStart w:id="141" w:name="_Toc53"/>
      <w:bookmarkEnd w:id="140"/>
      <w:r>
        <w:rPr/>
        <w:t>Addendum to this Chapter</w:t>
      </w:r>
      <w:bookmarkEnd w:id="141"/>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In Asrar al-Salah of al-Shahid al-Thani: The Holy Prophet (S) used to wait for the time of prayer and would have an intense yearning for it. He would be mindful of the entering of the prayer-time and would tell Bilal, his Mua’ddhin: “Gratify us O Bilal! (By announcing that it’s time for prayer).”</w:t>
      </w:r>
      <w:r>
        <w:rPr>
          <w:rStyle w:val="FootnoteAnchor"/>
        </w:rPr>
        <w:footnoteReference w:id="756"/>
      </w:r>
    </w:p>
    <w:p>
      <w:pPr>
        <w:pStyle w:val="BookText"/>
        <w:bidi w:val="0"/>
        <w:jc w:val="both"/>
        <w:rPr/>
      </w:pPr>
      <w:r>
        <w:rPr>
          <w:rFonts w:eastAsia="Times New Roman" w:cs="Times New Roman" w:ascii="Times New Roman" w:hAnsi="Times New Roman"/>
          <w:color w:val="111111"/>
          <w:sz w:val="28"/>
          <w:szCs w:val="28"/>
          <w:lang w:val="en-US"/>
        </w:rPr>
        <w:t>62.</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Majmu’at Warram: From Amir</w:t>
      </w:r>
    </w:p>
    <w:p>
      <w:pPr>
        <w:pStyle w:val="BookText"/>
        <w:bidi w:val="0"/>
        <w:rPr/>
      </w:pPr>
      <w:r>
        <w:rPr>
          <w:rFonts w:eastAsia="Times New Roman" w:cs="Times New Roman" w:ascii="Times New Roman" w:hAnsi="Times New Roman"/>
          <w:color w:val="111111"/>
          <w:sz w:val="28"/>
          <w:szCs w:val="28"/>
          <w:lang w:val="en-US"/>
        </w:rPr>
        <w:t>al-Mu’minin (as) who said: Neither eating dinner nor anything else ever distracted the Noble Prophet (S) (from the prayer) and when the time for prayer entered, it was as if he knew neither his family member nor his close friend.</w:t>
      </w:r>
      <w:r>
        <w:rPr>
          <w:rStyle w:val="FootnoteAnchor"/>
        </w:rPr>
        <w:footnoteReference w:id="757"/>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In al-’Ilal: From Layth from Abi ‘Abdillah (as) who said: Nothing distracted the Holy Prophet (S) from the Maghrib prayer when the sun had set, (and he would attend to nothing else) until he had prayed it.</w:t>
      </w:r>
      <w:r>
        <w:rPr>
          <w:rStyle w:val="FootnoteAnchor"/>
        </w:rPr>
        <w:footnoteReference w:id="758"/>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In al-Makarim: He (S) used to say: The coolness of my eyes</w:t>
      </w:r>
      <w:r>
        <w:rPr>
          <w:rStyle w:val="FootnoteAnchor"/>
        </w:rPr>
        <w:footnoteReference w:id="759"/>
      </w:r>
      <w:r>
        <w:rPr>
          <w:rFonts w:eastAsia="Times New Roman" w:cs="Times New Roman" w:ascii="Times New Roman" w:hAnsi="Times New Roman"/>
          <w:color w:val="111111"/>
          <w:sz w:val="28"/>
          <w:szCs w:val="28"/>
          <w:lang w:val="en-US"/>
        </w:rPr>
        <w:t>was placed in prayer and fasting.</w:t>
      </w:r>
      <w:r>
        <w:rPr>
          <w:rStyle w:val="FootnoteAnchor"/>
        </w:rPr>
        <w:footnoteReference w:id="760"/>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In the Amali of Shaykh Tusi: From Abi Harb ibn Abi al-Aswad al-Duwali from his father Abi al-Aswad, from Abi Dharr in a lengthy hadith from the Holy Prophet (S) who said: “O Aba Dharr! Allah (SwT) placed the coolness of my eyes in salah and He made it beloved to me as food is loved by the hungry and water by the thirsty, and when the hungry eats food he becomes satiated and when he drinks water he becomes quenched but I never get satiated by the salah (and always have a desire for more).”</w:t>
      </w:r>
      <w:r>
        <w:rPr>
          <w:rStyle w:val="FootnoteAnchor"/>
        </w:rPr>
        <w:footnoteReference w:id="761"/>
      </w:r>
    </w:p>
    <w:p>
      <w:pPr>
        <w:pStyle w:val="BookText"/>
        <w:bidi w:val="0"/>
        <w:jc w:val="both"/>
        <w:rPr/>
      </w:pPr>
      <w:r>
        <w:rPr>
          <w:rFonts w:eastAsia="Times New Roman" w:cs="Times New Roman" w:ascii="Times New Roman" w:hAnsi="Times New Roman"/>
          <w:color w:val="111111"/>
          <w:sz w:val="28"/>
          <w:szCs w:val="28"/>
          <w:lang w:val="en-US"/>
        </w:rPr>
        <w:t>Note: This is also narrated by al-Tabarsi in al-Makarim and Shaykh Warram in his Majmu’ah.</w:t>
      </w:r>
      <w:r>
        <w:rPr>
          <w:rStyle w:val="FootnoteAnchor"/>
        </w:rPr>
        <w:footnoteReference w:id="762"/>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In Jami’ al-Akhbar: When the Noble Prophet (S) used to pray, the state of his heart was like a cooking-pot boiling - out of fear of Allah (SwT).</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Times New Roman" w:cs="Times New Roman" w:ascii="Times New Roman" w:hAnsi="Times New Roman"/>
          <w:color w:val="111111"/>
          <w:sz w:val="28"/>
          <w:szCs w:val="28"/>
          <w:lang w:val="en-US"/>
        </w:rPr>
        <w:t>Note: This has also been narrated in other books.</w:t>
      </w:r>
      <w:r>
        <w:rPr>
          <w:rStyle w:val="FootnoteAnchor"/>
        </w:rPr>
        <w:footnoteReference w:id="763"/>
      </w:r>
    </w:p>
    <w:p>
      <w:pPr>
        <w:pStyle w:val="BookText"/>
        <w:bidi w:val="0"/>
        <w:jc w:val="both"/>
        <w:rPr/>
      </w:pPr>
      <w:r>
        <w:rPr>
          <w:rFonts w:eastAsia="Times New Roman" w:cs="Times New Roman" w:ascii="Times New Roman" w:hAnsi="Times New Roman"/>
          <w:color w:val="111111"/>
          <w:sz w:val="28"/>
          <w:szCs w:val="28"/>
          <w:lang w:val="en-US"/>
        </w:rPr>
        <w:t>67.</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al-Bihar from Bayan al-Tanzil of Ibn Shahr ashub:</w:t>
      </w:r>
    </w:p>
    <w:p>
      <w:pPr>
        <w:pStyle w:val="BookText"/>
        <w:bidi w:val="0"/>
        <w:rPr/>
      </w:pPr>
      <w:r>
        <w:rPr>
          <w:rFonts w:eastAsia="Times New Roman" w:cs="Times New Roman" w:ascii="Times New Roman" w:hAnsi="Times New Roman"/>
          <w:color w:val="111111"/>
          <w:sz w:val="28"/>
          <w:szCs w:val="28"/>
          <w:lang w:val="en-US"/>
        </w:rPr>
        <w:t>It is said that when the Holy Prophet (S) prayed, he would raise his eyes (looking) to the heavens but when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are humble in their prayers’ (Surah al-Mu`minun (23): 2)</w:t>
      </w:r>
    </w:p>
    <w:p>
      <w:pPr>
        <w:pStyle w:val="BookText"/>
        <w:bidi w:val="0"/>
        <w:jc w:val="both"/>
        <w:rPr/>
      </w:pPr>
      <w:r>
        <w:rPr>
          <w:rFonts w:eastAsia="Times New Roman" w:cs="Times New Roman" w:ascii="Times New Roman" w:hAnsi="Times New Roman"/>
          <w:color w:val="111111"/>
          <w:sz w:val="28"/>
          <w:szCs w:val="28"/>
          <w:lang w:val="en-US"/>
        </w:rPr>
        <w:t>was revealed, he lowered his head and cast his look on the ground.</w:t>
      </w:r>
      <w:r>
        <w:rPr>
          <w:rStyle w:val="FootnoteAnchor"/>
        </w:rPr>
        <w:footnoteReference w:id="764"/>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In al-Faqih: It is the sunnah to recite the tawajjuh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in six prayers – they are: The first rak’ah of the night prayer, the single Witr prayer, the first of the two rak’ahs of the midday prayer (i.e. nafilah of the Dhuhr), the first of the two rak’ahs of the prayer of Ihram, the first rak’ah of the nafilah of Maghrib and the first rak’ah of (all) the obligatory prayers.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Note: He also narrated it in al-Khisal, al-Hidayah and al-Muqni’.</w:t>
      </w:r>
      <w:r>
        <w:rPr>
          <w:rStyle w:val="FootnoteAnchor"/>
        </w:rPr>
        <w:footnoteReference w:id="765"/>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In al-Ihtijaj: From Muhammad ibn ‘Abdillah ibn al-Humayri – in a hadith on the answers to his questions from the one who is divinely protected: So he (S) answered him: The tawajjuh is entirely non-obligatory, and the highly recommended sunnah which has been agreed upon is (for one to recite):</w:t>
      </w:r>
    </w:p>
    <w:p>
      <w:pPr>
        <w:pStyle w:val="BookText"/>
        <w:bidi w:val="0"/>
        <w:jc w:val="both"/>
        <w:rPr/>
      </w:pPr>
      <w:r>
        <w:rPr>
          <w:rFonts w:ascii="Amiri" w:hAnsi="Amiri" w:eastAsia="Amiri" w:cs="Amiri"/>
          <w:color w:val="111111"/>
          <w:sz w:val="28"/>
          <w:sz w:val="28"/>
          <w:szCs w:val="28"/>
          <w:rtl w:val="true"/>
          <w:lang w:bidi="ar-SA"/>
        </w:rPr>
        <w:t>وَجَّهْتُ وَجْهِیَ لِلَّذِی فَطَرَ السَّمٌوَاتِ وَالأَرْضَ حَنِیفاً مسْلِماً وَمَا أَنَا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صَلاَتِی وَنُسُکِی وَمَحْـیَایَ وَمَمَاتِی لِلٌّهِ رَبِّ الْعَالَمِینَ لاَ شَرِیکَ لَهُ، وَبِذٌلِکَ أُمِرْتُ وَأَنَا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اجْعَلْنِی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السَّمِیعِ الْعَلِیمِ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turned myself wholly towards the One who originated the heavens and the earth and I am not from the polytheists. Verily my prayer and my sacrifice and my life and my death</w:t>
      </w:r>
    </w:p>
    <w:p>
      <w:pPr>
        <w:pStyle w:val="BookText"/>
        <w:bidi w:val="0"/>
        <w:rPr/>
      </w:pPr>
      <w:r>
        <w:rPr>
          <w:rFonts w:eastAsia="Times New Roman" w:cs="Times New Roman" w:ascii="Times New Roman" w:hAnsi="Times New Roman"/>
          <w:color w:val="111111"/>
          <w:sz w:val="28"/>
          <w:szCs w:val="28"/>
          <w:lang w:val="en-US"/>
        </w:rPr>
        <w:t>are for Allah, the Lord of the Universe – He has no partner; and this is what I was commanded and I am from those who submit. O Allah! Place me among those who submit. I seek refuge with Allah from the accursed Shaytan. In the name of Allah, the All-beneficent the All-merciful ... and then recite (Surah) al-Hamd.”</w:t>
      </w:r>
      <w:r>
        <w:rPr>
          <w:rStyle w:val="FootnoteAnchor"/>
        </w:rPr>
        <w:footnoteReference w:id="766"/>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In al-Khisal: From Abi al-Hasan ibn Rashid who said: I asked al-Rid’a (as) about the opening takbirat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He (as) said: “(They are) seven.” I said: “It is narrated that the Holy Prophet (S) used to recite one takbir.” He said: “The Noble Prophet (S) recited one takbir loudly and six softly.”</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Note: al-Saduq has narrated this in al-’Uyun.</w:t>
      </w:r>
      <w:r>
        <w:rPr>
          <w:rStyle w:val="FootnoteAnchor"/>
        </w:rPr>
        <w:footnoteReference w:id="767"/>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In Falah al-Sa’il: From Kurdin ibn Masma’ in his well-known book, in his narration from the Holy Prophet (S): Then he would recite three takbirat (after completing the prayer), raising his hands to his ears, (and this is) a highly recommended sunnah which was prescribed by the Holy Prophet (S) when he received some glad tidings.</w:t>
      </w:r>
      <w:r>
        <w:rPr>
          <w:rStyle w:val="FootnoteAnchor"/>
        </w:rPr>
        <w:footnoteReference w:id="768"/>
      </w:r>
    </w:p>
    <w:p>
      <w:pPr>
        <w:pStyle w:val="BookText"/>
        <w:bidi w:val="0"/>
        <w:jc w:val="both"/>
        <w:rPr/>
      </w:pPr>
      <w:r>
        <w:rPr>
          <w:rFonts w:eastAsia="Times New Roman" w:cs="Times New Roman" w:ascii="Times New Roman" w:hAnsi="Times New Roman"/>
          <w:color w:val="111111"/>
          <w:sz w:val="28"/>
          <w:szCs w:val="28"/>
          <w:lang w:val="en-US"/>
        </w:rPr>
        <w:t>72.</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Amali of Shaykh al-Tusi: From Zurayq who said: I heard Aba ‘Abdillah (as) say: It is from the sunnah to remain seated between the adhan and the iqamah in the morning (Fajr) prayer and the Maghrib and ‘Isha prayers - there is no supererogatory prayer between the adhan and the iqamah (in these prayers). And it is (from) the sunnah to offer two rak’ahs of nafilah between the adhan and the iqamah in the Dhuhr and ‘Asr</w:t>
      </w:r>
    </w:p>
    <w:p>
      <w:pPr>
        <w:pStyle w:val="BookText"/>
        <w:bidi w:val="0"/>
        <w:rPr/>
      </w:pPr>
      <w:r>
        <w:rPr>
          <w:rFonts w:eastAsia="Times New Roman" w:cs="Times New Roman" w:ascii="Times New Roman" w:hAnsi="Times New Roman"/>
          <w:color w:val="111111"/>
          <w:sz w:val="28"/>
          <w:szCs w:val="28"/>
          <w:lang w:val="en-US"/>
        </w:rPr>
        <w:t>prayers.</w:t>
      </w:r>
      <w:r>
        <w:rPr>
          <w:rStyle w:val="FootnoteAnchor"/>
        </w:rPr>
        <w:footnoteReference w:id="769"/>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In al-Makarim: From Zurarah from Abi Ja’far (as) in a hadith: It was prescribed as the sunnah that ladies should not raise their heads from the ruku’ and the sujud until the men have raised (their heads).</w:t>
      </w:r>
      <w:r>
        <w:rPr>
          <w:rStyle w:val="FootnoteAnchor"/>
        </w:rPr>
        <w:footnoteReference w:id="770"/>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In Ma’ani al-Akhbar: From Qasim ibn Salam in a hadith (from an infallible): When he (S) performed the ruku’ he did not lower his head completely nor did he raise it until it was above the rest of his body, rather (he maintained a position) between the two.</w:t>
      </w:r>
      <w:r>
        <w:rPr>
          <w:rStyle w:val="FootnoteAnchor"/>
        </w:rPr>
        <w:footnoteReference w:id="771"/>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In al-’Ilal: From ‘Abdillah ibn Maimun from Ja’far ibn Muhammad from his father who said: When the Noble Prophet (S) heard the sound of a child crying while he was praying, he would hasten the prayer so that the child’s mother could attend to her child.</w:t>
      </w:r>
      <w:r>
        <w:rPr>
          <w:rStyle w:val="FootnoteAnchor"/>
        </w:rPr>
        <w:footnoteReference w:id="772"/>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In al-Kafi: From Abi Basir from Abi ‘Abdillah (as) who said: The length of the Holy Prophet’s (S) saddle was one cubit and when he prayed (while on a journey) he would place it in front of him so that it may act as a barrier from anyone who passed in front of him.</w:t>
      </w:r>
      <w:r>
        <w:rPr>
          <w:rStyle w:val="FootnoteAnchor"/>
        </w:rPr>
        <w:footnoteReference w:id="773"/>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Also: From Aban ibn Taghlub who said: I asked to Aba ‘Abdillah (as): “At what time did the Holy Prophet normally pray the Witr?” He said: “Like the time between sunset and the Maghrib prayer (i.e. a very short time before the Fajr prayer).”</w:t>
      </w:r>
      <w:r>
        <w:rPr>
          <w:rStyle w:val="FootnoteAnchor"/>
        </w:rPr>
        <w:footnoteReference w:id="774"/>
      </w:r>
    </w:p>
    <w:p>
      <w:pPr>
        <w:pStyle w:val="BookText"/>
        <w:bidi w:val="0"/>
        <w:jc w:val="both"/>
        <w:rPr/>
      </w:pPr>
      <w:r>
        <w:rPr>
          <w:rFonts w:eastAsia="Times New Roman" w:cs="Times New Roman" w:ascii="Times New Roman" w:hAnsi="Times New Roman"/>
          <w:color w:val="111111"/>
          <w:sz w:val="28"/>
          <w:szCs w:val="28"/>
          <w:lang w:val="en-US"/>
        </w:rPr>
        <w:t>78.</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al-Faqih: From al-Halabi from Abi ‘Abdillah (as) who said: It was prescribed as the sunnah that one should eat</w:t>
      </w:r>
    </w:p>
    <w:p>
      <w:pPr>
        <w:pStyle w:val="BookText"/>
        <w:bidi w:val="0"/>
        <w:rPr/>
      </w:pPr>
      <w:r>
        <w:rPr>
          <w:rFonts w:eastAsia="Times New Roman" w:cs="Times New Roman" w:ascii="Times New Roman" w:hAnsi="Times New Roman"/>
          <w:color w:val="111111"/>
          <w:sz w:val="28"/>
          <w:szCs w:val="28"/>
          <w:lang w:val="en-US"/>
        </w:rPr>
        <w:t>on the day of Fitr before going for the prayer and not to eat on the day of Ad’ha until after the (‘eid) prayers.</w:t>
      </w:r>
      <w:r>
        <w:rPr>
          <w:rStyle w:val="FootnoteAnchor"/>
        </w:rPr>
        <w:footnoteReference w:id="775"/>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In al-Kafi: From Fudhayl ibn Yasar from Abi ‘Abdillah (as) who said: A small mat (used in prostration) was brought for my father on the day of Fitr but he asked that it be taken away, then he said: “On this day the Holy Prophet (S) used to like looking at the horizon and placing his forehead on the earth.”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Note: This has been narrated in al-Da’aim and in al-Faqih, and in it the day of Ad’ha is also mentioned after the day of Fitr.</w:t>
      </w:r>
      <w:r>
        <w:rPr>
          <w:rStyle w:val="FootnoteAnchor"/>
        </w:rPr>
        <w:footnoteReference w:id="776"/>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Also: From Layth al-Muradi from Abi ‘Abdillah (as): It was said to the Holy Prophet (S) on the day of Fitr or the day of Ad’ha: “If only you would pray (the ‘eid prayer) in your masjid!” He replied: “I like to come out to the horizons of the (open) sky.”</w:t>
      </w:r>
      <w:r>
        <w:rPr>
          <w:rStyle w:val="FootnoteAnchor"/>
        </w:rPr>
        <w:footnoteReference w:id="777"/>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In al-Muqni’ah: It is narrated that on the two ‘eids the Prophet (S) used to wear a Burda (a kind of striped garment) and a turban - whether it was winter or summer.</w:t>
      </w:r>
      <w:r>
        <w:rPr>
          <w:rStyle w:val="FootnoteAnchor"/>
        </w:rPr>
        <w:footnoteReference w:id="778"/>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In the ‘Allamah’s Nihayah: The Noble Prophet (S) would come out on the day of ‘eid reciting the takbir loudly.</w:t>
      </w:r>
      <w:r>
        <w:rPr>
          <w:rStyle w:val="FootnoteAnchor"/>
        </w:rPr>
        <w:footnoteReference w:id="779"/>
      </w:r>
    </w:p>
    <w:p>
      <w:pPr>
        <w:pStyle w:val="BookText"/>
        <w:bidi w:val="0"/>
        <w:jc w:val="both"/>
        <w:rPr/>
      </w:pPr>
      <w:r>
        <w:rPr>
          <w:rFonts w:eastAsia="Times New Roman" w:cs="Times New Roman" w:ascii="Times New Roman" w:hAnsi="Times New Roman"/>
          <w:color w:val="111111"/>
          <w:sz w:val="28"/>
          <w:szCs w:val="28"/>
          <w:lang w:val="en-US"/>
        </w:rPr>
        <w:t>83.</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al-Kafi: From Muhammad ibn Fad’l al-Hashimi from Abi ‘Abdillah (as) who said: There is a two rak’ah prayer that is sunnah to perform only in Madinah and nowhere else, and it is to be performed in the</w:t>
      </w:r>
    </w:p>
    <w:p>
      <w:pPr>
        <w:pStyle w:val="BookText"/>
        <w:bidi w:val="0"/>
        <w:rPr/>
      </w:pPr>
      <w:r>
        <w:rPr>
          <w:rFonts w:eastAsia="Times New Roman" w:cs="Times New Roman" w:ascii="Times New Roman" w:hAnsi="Times New Roman"/>
          <w:color w:val="111111"/>
          <w:sz w:val="28"/>
          <w:szCs w:val="28"/>
          <w:lang w:val="en-US"/>
        </w:rPr>
        <w:t>Holy Prophet’s (S) masjid on the two ‘eid days before proceeding for the ‘eid prayers. This is not done (anywhere) except in Madinah because (this is how) the Holy Prophet (S) performed it.</w:t>
      </w:r>
      <w:r>
        <w:rPr>
          <w:rStyle w:val="FootnoteAnchor"/>
        </w:rPr>
        <w:footnoteReference w:id="780"/>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In al-’Uyun: From Yasir al-Khadim and from Rayyan ibn Salt and others from those who narrated it from Abi al-Hasan al-Rid’a (as) in a hadith: When the (day of) ‘eid came, Ma’mun sent for al-Rid’a (as) asking him to ride to the ‘eid  prayer and give the sermon ... and when Ma’mun insisted, he (as) said: O Amir al-Mu’minin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if you excuse me from this it will be more pleasing to me, and if you do not excuse me then I will come out for the ‘eid prayer as the Prophet (S) came out and as Amir al-Mu’minin ‘Ali ibn Abi Talib (as) came out ... so at sunrise al-Rid’a performed ghusl and wore a white turban made of cotton, placing one end of it on his chest and another end between his shoulders and said to all his slaves: “Do as I have done.” Then he took a short staff in his hand and came out and we were with him. He (as) was barefoot, having rolled-up his trousers up to half the shank. When he stood and we walked in front of him, he raised his head toward the heavens and recited the takbir four times ... and when he came to the door he stopped briefly and said:</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أَللٌّهُ أَکْبَرُ، أَللٌّهُ أَکْبَرُ، أَللٌّهُ أَکْبَرُ</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عَلی مَا هَدَانَا، أَللٌّهُ أَکْبَرُ عَلی مَا رَزَقَنَا مِنْ بَهِیمَةِ الأَنْعَامِ، وَالْحَمْدُ لِلٌّهِ عَلی مَا أَبْلاَنَا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the Greatest, Allah is the Greatest, Allah is the Greatest for that which He has guided us to. Allah is the Greatest for what He has granted us of sustenance from the livestock, and all praise is due to Allah for what He has destined for us”.</w:t>
      </w:r>
    </w:p>
    <w:p>
      <w:pPr>
        <w:pStyle w:val="BookText"/>
        <w:bidi w:val="0"/>
        <w:jc w:val="both"/>
        <w:rPr/>
      </w:pPr>
      <w:r>
        <w:rPr>
          <w:rFonts w:eastAsia="Times New Roman" w:cs="Times New Roman" w:ascii="Times New Roman" w:hAnsi="Times New Roman"/>
          <w:color w:val="111111"/>
          <w:sz w:val="28"/>
          <w:szCs w:val="28"/>
          <w:lang w:val="en-US"/>
        </w:rPr>
        <w:t>He recited this loudly and we also recited it loudly ... and he said this three times ... and Abu al-Hasan (as) would walk and stop briefly after every ten steps, reciting the takbir four times.</w:t>
      </w:r>
      <w:r>
        <w:rPr>
          <w:rStyle w:val="FootnoteAnchor"/>
        </w:rPr>
        <w:footnoteReference w:id="781"/>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In al-Faqih: In al-Sakuni’s narration: When the Holy Prophet (S) went for the ‘eid prayer, he did not return using the same route that he had taken when he started, rather he would take another route.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Note: This has also been narrated in al-Da’aim.</w:t>
      </w:r>
      <w:r>
        <w:rPr>
          <w:rStyle w:val="FootnoteAnchor"/>
        </w:rPr>
        <w:footnoteReference w:id="782"/>
      </w:r>
    </w:p>
    <w:p>
      <w:pPr>
        <w:pStyle w:val="BookText"/>
        <w:bidi w:val="0"/>
        <w:jc w:val="both"/>
        <w:rPr/>
      </w:pPr>
      <w:r>
        <w:rPr>
          <w:rFonts w:eastAsia="Times New Roman" w:cs="Times New Roman" w:ascii="Times New Roman" w:hAnsi="Times New Roman"/>
          <w:color w:val="111111"/>
          <w:sz w:val="28"/>
          <w:szCs w:val="28"/>
          <w:lang w:val="en-US"/>
        </w:rPr>
        <w:t>86.</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al-Tahdhib: In his narration from ‘Isa ibn ‘Abdillah, from his father, from his grandfather, from ‘Ali (as) who said: The Holy Prophet (S) never used to recite more than one takbir in the two ‘Eid prayers, until the time al-Husayn (as) was slow to speak (as a child). One day, his mother (as) dressed him and sent him with his grandfather and when he (as) recited the takbir, al-Husayn (as) also recited the takbir, repeating after the Noble Prophet (S) (and he did this) seven times. Then in the second rak’ah the Holy Prophet (S) recited the takbir and al-Husayn repeated it after him five times. From</w:t>
      </w:r>
    </w:p>
    <w:p>
      <w:pPr>
        <w:pStyle w:val="BookText"/>
        <w:bidi w:val="0"/>
        <w:rPr/>
      </w:pPr>
      <w:r>
        <w:rPr>
          <w:rFonts w:eastAsia="Times New Roman" w:cs="Times New Roman" w:ascii="Times New Roman" w:hAnsi="Times New Roman"/>
          <w:color w:val="111111"/>
          <w:sz w:val="28"/>
          <w:szCs w:val="28"/>
          <w:lang w:val="en-US"/>
        </w:rPr>
        <w:t>then on, the Holy Prophet (S) made it a sunnah and this sunnah is still practiced until today.</w:t>
      </w:r>
      <w:r>
        <w:rPr>
          <w:rStyle w:val="FootnoteAnchor"/>
        </w:rPr>
        <w:footnoteReference w:id="783"/>
      </w:r>
    </w:p>
    <w:p>
      <w:pPr>
        <w:pStyle w:val="BookText"/>
        <w:bidi w:val="0"/>
        <w:jc w:val="both"/>
        <w:rPr/>
      </w:pPr>
      <w:r>
        <w:rPr>
          <w:rFonts w:eastAsia="Times New Roman" w:cs="Times New Roman" w:ascii="Times New Roman" w:hAnsi="Times New Roman"/>
          <w:color w:val="111111"/>
          <w:sz w:val="28"/>
          <w:szCs w:val="28"/>
          <w:lang w:val="en-US"/>
        </w:rPr>
        <w:t>Note: This has also been narrated in al-Manaqib.</w:t>
      </w:r>
      <w:r>
        <w:rPr>
          <w:rStyle w:val="FootnoteAnchor"/>
        </w:rPr>
        <w:footnoteReference w:id="784"/>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In Nawadir al-Rawandi: In his narration from Musa ibn Ja’far from his fathers from ‘Ali (as) who said: It was the sunnah in the prayer of Istisqa’ that the Imam should stand and pray two rak’ahs and then extend his hands and supplicate (to Allah (SwT) for rain).</w:t>
      </w:r>
      <w:r>
        <w:rPr>
          <w:rStyle w:val="FootnoteAnchor"/>
        </w:rPr>
        <w:footnoteReference w:id="785"/>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In al-’Ilal: In his narration from Abi Hamzah Anas ibn ‘Ayyad’ al-Laythi from Ja’far ibn Muhammad from his father (as): When the Prophet (S) prayed for rain, he looked at the heavens and turned his cloak from right to left and left to right (inside out). He said: I asked him: What is the meaning of this? He (S) said: It was a sign between him and his companions (of) turning the drought into abundance.</w:t>
      </w:r>
      <w:r>
        <w:rPr>
          <w:rStyle w:val="FootnoteAnchor"/>
        </w:rPr>
        <w:footnoteReference w:id="786"/>
      </w:r>
    </w:p>
    <w:p>
      <w:pPr>
        <w:pStyle w:val="BookText"/>
        <w:bidi w:val="0"/>
        <w:jc w:val="both"/>
        <w:rPr/>
      </w:pPr>
      <w:r>
        <w:rPr>
          <w:rFonts w:eastAsia="Times New Roman" w:cs="Times New Roman" w:ascii="Times New Roman" w:hAnsi="Times New Roman"/>
          <w:color w:val="111111"/>
          <w:sz w:val="28"/>
          <w:szCs w:val="28"/>
          <w:lang w:val="en-US"/>
        </w:rPr>
        <w:t>Note: This has also been mentioned in al-Kafi, al-Tahdhib, al-Fiqh and al-Da’aim.</w:t>
      </w:r>
      <w:r>
        <w:rPr>
          <w:rStyle w:val="FootnoteAnchor"/>
        </w:rPr>
        <w:footnoteReference w:id="787"/>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In al-Faqih: When the Holy Prophet (S) supplicated for rain he would recite:</w:t>
      </w:r>
    </w:p>
    <w:p>
      <w:pPr>
        <w:pStyle w:val="BookText"/>
        <w:bidi w:val="0"/>
        <w:jc w:val="both"/>
        <w:rPr/>
      </w:pPr>
      <w:r>
        <w:rPr>
          <w:rFonts w:ascii="Amiri" w:hAnsi="Amiri" w:eastAsia="Amiri" w:cs="Amiri"/>
          <w:color w:val="111111"/>
          <w:sz w:val="28"/>
          <w:sz w:val="28"/>
          <w:szCs w:val="28"/>
          <w:rtl w:val="true"/>
          <w:lang w:bidi="ar-SA"/>
        </w:rPr>
        <w:t>أَللٌّهُمَّ اسْقِ عِبَادَکَ وَبَهَائِمَکَ، وَانْشُرْ رَحْمَتَکَ، وَأَحْیِی بِلاَدَکَ الْمَیِّتَةَ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Give water to Your servants and Your creatures, and spread Your mercy, and give life to Your lifeless land.”</w:t>
      </w:r>
    </w:p>
    <w:p>
      <w:pPr>
        <w:pStyle w:val="BookText"/>
        <w:bidi w:val="0"/>
        <w:jc w:val="both"/>
        <w:rPr/>
      </w:pPr>
      <w:r>
        <w:rPr>
          <w:rFonts w:eastAsia="Times New Roman" w:cs="Times New Roman" w:ascii="Times New Roman" w:hAnsi="Times New Roman"/>
          <w:color w:val="111111"/>
          <w:sz w:val="28"/>
          <w:szCs w:val="28"/>
          <w:lang w:val="en-US"/>
        </w:rPr>
        <w:t>And he would repeat it three times.</w:t>
      </w:r>
      <w:r>
        <w:rPr>
          <w:rStyle w:val="FootnoteAnchor"/>
        </w:rPr>
        <w:footnoteReference w:id="788"/>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In al-Ja’fariyat: From ‘Ali ibn Abi Talib (as) who said: The rain from which comes sustenance of the animals is from under the ‘Arsh</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It is for this reason that the Holy Prophet (S) would go outside the first time it rained and he</w:t>
      </w:r>
    </w:p>
    <w:p>
      <w:pPr>
        <w:pStyle w:val="BookText"/>
        <w:bidi w:val="0"/>
        <w:rPr/>
      </w:pPr>
      <w:r>
        <w:rPr>
          <w:rFonts w:eastAsia="Times New Roman" w:cs="Times New Roman" w:ascii="Times New Roman" w:hAnsi="Times New Roman"/>
          <w:color w:val="111111"/>
          <w:sz w:val="28"/>
          <w:szCs w:val="28"/>
          <w:lang w:val="en-US"/>
        </w:rPr>
        <w:t>would stand (there) until his head and his beard became soaking wet.</w:t>
      </w:r>
      <w:r>
        <w:rPr>
          <w:rStyle w:val="FootnoteAnchor"/>
        </w:rPr>
        <w:footnoteReference w:id="789"/>
      </w:r>
    </w:p>
    <w:p>
      <w:pPr>
        <w:pStyle w:val="BookText"/>
        <w:bidi w:val="0"/>
        <w:jc w:val="both"/>
        <w:rPr/>
      </w:pPr>
      <w:r>
        <w:rPr>
          <w:rFonts w:eastAsia="Times New Roman" w:cs="Times New Roman" w:ascii="Times New Roman" w:hAnsi="Times New Roman"/>
          <w:color w:val="111111"/>
          <w:sz w:val="28"/>
          <w:szCs w:val="28"/>
          <w:lang w:val="en-US"/>
        </w:rPr>
        <w:t>Note: This has been narrated by al-Rawandi in his Nawadir with a slight difference.</w:t>
      </w:r>
      <w:r>
        <w:rPr>
          <w:rStyle w:val="FootnoteAnchor"/>
        </w:rPr>
        <w:footnoteReference w:id="790"/>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Also in al-Ja’fariyat: From ‘Ali (as): When the Prophet (S) saw rain he said: “O Allah! Make it a beneficial rainfall.”</w:t>
      </w:r>
      <w:r>
        <w:rPr>
          <w:rStyle w:val="FootnoteAnchor"/>
        </w:rPr>
        <w:footnoteReference w:id="791"/>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In al-Tahdhib: In his narration from ‘Abdillah ibn Maimun from Ja’far from his father (as) who said: When the Noble Prophet (S) went for the Jumu’ah (Friday) prayer, he sat on the pulpit until the Mua’ddhin had finished (calling the adhan).</w:t>
      </w:r>
      <w:r>
        <w:rPr>
          <w:rStyle w:val="FootnoteAnchor"/>
        </w:rPr>
        <w:footnoteReference w:id="792"/>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In al-Tahdhib: From ‘Amr ibn Jami’ narrating from ‘Ali (as) who said: It is from the sunnah that when the Imam ascends the pulpit, he should salute (i.e. say ‘salamun ‘alaykum’ to) the people when he faces them.</w:t>
      </w:r>
      <w:r>
        <w:rPr>
          <w:rStyle w:val="FootnoteAnchor"/>
        </w:rPr>
        <w:footnoteReference w:id="793"/>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In al-Ja’fariyat: In his narration from Ja’far ibn Muhammad from his father, from his grandfather (as) that the Holy Prophet (S) used to give two sermons (separating them) by sitting (briefly) and then standing.</w:t>
      </w:r>
      <w:r>
        <w:rPr>
          <w:rStyle w:val="FootnoteAnchor"/>
        </w:rPr>
        <w:footnoteReference w:id="794"/>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Also: In his narration from Ja’far ibn Muhammad, from his father (as) who said: Make your recitation (of the Surahs) audible in the Jumu’ah prayer as this is a sunnah.</w:t>
      </w:r>
      <w:r>
        <w:rPr>
          <w:rStyle w:val="FootnoteAnchor"/>
        </w:rPr>
        <w:footnoteReference w:id="795"/>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Also: In his narration from Ja’far ibn Muhammad from his father (as) who said: The Holy Prophet (S) used to pray the Jumu’ah prayer when the sun passed the midpoint of the sky.</w:t>
      </w:r>
      <w:r>
        <w:rPr>
          <w:rStyle w:val="FootnoteAnchor"/>
        </w:rPr>
        <w:footnoteReference w:id="796"/>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Also: In his narration from ‘Ali ibn al-Husayn (as) who said: Performing the Qunut in the Jumu’ah prayer is (from the) sunnah.</w:t>
      </w:r>
      <w:r>
        <w:rPr>
          <w:rStyle w:val="FootnoteAnchor"/>
        </w:rPr>
        <w:footnoteReference w:id="797"/>
      </w:r>
    </w:p>
    <w:p>
      <w:pPr>
        <w:pStyle w:val="BookText"/>
        <w:bidi w:val="0"/>
        <w:jc w:val="both"/>
        <w:rPr/>
      </w:pPr>
      <w:r>
        <w:rPr>
          <w:rFonts w:eastAsia="Times New Roman" w:cs="Times New Roman" w:ascii="Times New Roman" w:hAnsi="Times New Roman"/>
          <w:color w:val="111111"/>
          <w:sz w:val="28"/>
          <w:szCs w:val="28"/>
          <w:lang w:val="en-US"/>
        </w:rPr>
        <w:t>98.</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al-Da’aim: From Ja’far ibn</w:t>
      </w:r>
    </w:p>
    <w:p>
      <w:pPr>
        <w:pStyle w:val="BookText"/>
        <w:bidi w:val="0"/>
        <w:rPr/>
      </w:pPr>
      <w:r>
        <w:rPr>
          <w:rFonts w:eastAsia="Times New Roman" w:cs="Times New Roman" w:ascii="Times New Roman" w:hAnsi="Times New Roman"/>
          <w:color w:val="111111"/>
          <w:sz w:val="28"/>
          <w:szCs w:val="28"/>
          <w:lang w:val="en-US"/>
        </w:rPr>
        <w:t>Muhammad (as): The sunnah is for the Imam to recite, in the first rak’ah of the Jumu’ah prayer, Surah al-Jumu’ah and in the second rak’ah, Surah al-Munafiqun.</w:t>
      </w:r>
      <w:r>
        <w:rPr>
          <w:rStyle w:val="FootnoteAnchor"/>
        </w:rPr>
        <w:footnoteReference w:id="798"/>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In al-Tahdhib: In his narration from al-Sakuni from Ja’far, from his father, from his fathers, from ‘Ali (as): When the Noble Prophet (S) entered the masjid while Bilal was reciting the iqamah, he sat down (and did not perform any supererogatory prayers).</w:t>
      </w:r>
      <w:r>
        <w:rPr>
          <w:rStyle w:val="FootnoteAnchor"/>
        </w:rPr>
        <w:footnoteReference w:id="799"/>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al-Shahid al-Thani in al-Dhikra: From Sahl al-Sa’idi who said: Between the Holy Prophet’s (S) place of prayer and the wall, there was a passage for the sheep.</w:t>
      </w:r>
      <w:r>
        <w:rPr>
          <w:rStyle w:val="FootnoteAnchor"/>
        </w:rPr>
        <w:footnoteReference w:id="800"/>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In al-Tahdhib: In his narration from Hisham ibn Salim who asked Aba ‘Abdillah (as) about the tasbih (that is recited in the prayer), so he said: You say ‘Subhana Rabbiyal ‘Adheem’ in ruku’ and in sujud you say ‘Subhana Rabbiyal ‘A’la’ then he said: The obligatory recitation of this tasbih is once and the sunnah is thrice and excellence is in (reciting it) seven times.</w:t>
      </w:r>
      <w:r>
        <w:rPr>
          <w:rStyle w:val="FootnoteAnchor"/>
        </w:rPr>
        <w:footnoteReference w:id="801"/>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Also: In his narration from Muhammad ibn Abi Hamzah from Abi ‘Abdillah (as) who said: The Holy Prophet (S) used to recite fifteen verses of the Holy Qur’an in every rak’ah, and his ruku’ was the same duration as his qiyam (standing), and his sujud was the same duration as his ruku’, and the duration after raising his head from the ruku’ and (after raising his head from) the sujud was equal.</w:t>
      </w:r>
      <w:r>
        <w:rPr>
          <w:rStyle w:val="FootnoteAnchor"/>
        </w:rPr>
        <w:footnoteReference w:id="802"/>
      </w:r>
    </w:p>
    <w:p>
      <w:pPr>
        <w:pStyle w:val="BookText"/>
        <w:bidi w:val="0"/>
        <w:jc w:val="both"/>
        <w:rPr/>
      </w:pPr>
      <w:r>
        <w:rPr>
          <w:rFonts w:eastAsia="Times New Roman" w:cs="Times New Roman" w:ascii="Times New Roman" w:hAnsi="Times New Roman"/>
          <w:color w:val="111111"/>
          <w:sz w:val="28"/>
          <w:szCs w:val="28"/>
          <w:lang w:val="en-US"/>
        </w:rPr>
        <w:t>Note: It is narrated differently in al-Kafi.</w:t>
      </w:r>
      <w:r>
        <w:rPr>
          <w:rStyle w:val="FootnoteAnchor"/>
        </w:rPr>
        <w:footnoteReference w:id="803"/>
      </w:r>
    </w:p>
    <w:p>
      <w:pPr>
        <w:pStyle w:val="BookText"/>
        <w:bidi w:val="0"/>
        <w:jc w:val="both"/>
        <w:rPr/>
      </w:pPr>
      <w:r>
        <w:rPr>
          <w:rFonts w:eastAsia="Times New Roman" w:cs="Times New Roman" w:ascii="Times New Roman" w:hAnsi="Times New Roman"/>
          <w:color w:val="111111"/>
          <w:sz w:val="28"/>
          <w:szCs w:val="28"/>
          <w:lang w:val="en-US"/>
        </w:rPr>
        <w:t>103.</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In his narration from Zurarah from Abi Ja’far (as) who</w:t>
      </w:r>
    </w:p>
    <w:p>
      <w:pPr>
        <w:pStyle w:val="BookText"/>
        <w:bidi w:val="0"/>
        <w:rPr/>
      </w:pPr>
      <w:r>
        <w:rPr>
          <w:rFonts w:eastAsia="Times New Roman" w:cs="Times New Roman" w:ascii="Times New Roman" w:hAnsi="Times New Roman"/>
          <w:color w:val="111111"/>
          <w:sz w:val="28"/>
          <w:szCs w:val="28"/>
          <w:lang w:val="en-US"/>
        </w:rPr>
        <w:t>said: The Noble Prophet (S) used to pray two rak’ahs of subh – that is the Fajr prayer – when dawn came and daylight was visible.</w:t>
      </w:r>
      <w:r>
        <w:rPr>
          <w:rStyle w:val="FootnoteAnchor"/>
        </w:rPr>
        <w:footnoteReference w:id="804"/>
      </w:r>
    </w:p>
    <w:p>
      <w:pPr>
        <w:pStyle w:val="BookText"/>
        <w:bidi w:val="0"/>
        <w:jc w:val="both"/>
        <w:rPr/>
      </w:pPr>
      <w:r>
        <w:rPr>
          <w:rFonts w:eastAsia="Times New Roman" w:cs="Times New Roman" w:ascii="Times New Roman" w:hAnsi="Times New Roman"/>
          <w:color w:val="111111"/>
          <w:sz w:val="28"/>
          <w:szCs w:val="28"/>
          <w:lang w:val="en-US"/>
        </w:rPr>
        <w:t>Note: This has also been mentioned in al-Gharat of al-Thaqafi.</w:t>
      </w:r>
      <w:r>
        <w:rPr>
          <w:rStyle w:val="FootnoteAnchor"/>
        </w:rPr>
        <w:footnoteReference w:id="805"/>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Also: In his narration from Ishaq ibn al-Fad’l (who said) that he asked Aba ‘Abdillah (as) about performing the sujud on mats and woven reeds. He said: “There is no problem, but I prefer that one should prostrate on the earth, for the Holy Prophet (S) loved to place his forehead on the earth - so I like for you (to do) that which the Holy Prophet (S) loved (to do).”</w:t>
      </w:r>
      <w:r>
        <w:rPr>
          <w:rStyle w:val="FootnoteAnchor"/>
        </w:rPr>
        <w:footnoteReference w:id="806"/>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Also: In his narration from Abi ‘Abdillah (as) – about the nafilah prayers – he said: The sunnah regarding the daytime prayers is that they be recited softly and the sunnah with regards to the night prayers is that they should be recited audibly.</w:t>
      </w:r>
      <w:r>
        <w:rPr>
          <w:rStyle w:val="FootnoteAnchor"/>
        </w:rPr>
        <w:footnoteReference w:id="807"/>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Also: al-Harth said: I heard him saying: ‘Qul Huwallahu Ahad’ (Surah al-Ikhlas) is (equal to) a third of the Qur’an and ‘Qul Ya Ayyuhal Kafirun’ (Surah al-Kafirun) is equivalent to a quarter (of the Holy Qur’an); and the Noble Prophet (S) used to repeat ‘Qul Huwallahu Ahad’ in the Witr prayer (three times) so that he may gain (the reward for) the recitation of the whole Qur’an.</w:t>
      </w:r>
      <w:r>
        <w:rPr>
          <w:rStyle w:val="FootnoteAnchor"/>
        </w:rPr>
        <w:footnoteReference w:id="808"/>
      </w:r>
    </w:p>
    <w:p>
      <w:pPr>
        <w:pStyle w:val="BookText"/>
        <w:bidi w:val="0"/>
        <w:jc w:val="both"/>
        <w:rPr/>
      </w:pPr>
      <w:r>
        <w:rPr>
          <w:rFonts w:eastAsia="Times New Roman" w:cs="Times New Roman" w:ascii="Times New Roman" w:hAnsi="Times New Roman"/>
          <w:color w:val="111111"/>
          <w:sz w:val="28"/>
          <w:szCs w:val="28"/>
          <w:lang w:val="en-US"/>
        </w:rPr>
        <w:t>107.</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al-Faqih: From Zurarah who said: I heard Aba Ja’far (as) saying: The supplication (recited) after the obligatory prayer is better than the supererogatory prayer; and this is how the sunnah had been</w:t>
      </w:r>
    </w:p>
    <w:p>
      <w:pPr>
        <w:pStyle w:val="BookText"/>
        <w:bidi w:val="0"/>
        <w:rPr/>
      </w:pPr>
      <w:r>
        <w:rPr>
          <w:rFonts w:eastAsia="Times New Roman" w:cs="Times New Roman" w:ascii="Times New Roman" w:hAnsi="Times New Roman"/>
          <w:color w:val="111111"/>
          <w:sz w:val="28"/>
          <w:szCs w:val="28"/>
          <w:lang w:val="en-US"/>
        </w:rPr>
        <w:t>prescribed.</w:t>
      </w:r>
      <w:r>
        <w:rPr>
          <w:rStyle w:val="FootnoteAnchor"/>
        </w:rPr>
        <w:footnoteReference w:id="809"/>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In al-Tahdhib: In his narration from Abi Harun al-Makfuf from Abi ‘Abdillah (as) who said: “O Aba Harun! We (the Ahl al-Bayt) instruct our children to recite the tasbih of Fatimah (as) just as we instruct them to recite the salah, so always recite it, for one who recites it will never become miserable.”</w:t>
      </w:r>
      <w:r>
        <w:rPr>
          <w:rStyle w:val="FootnoteAnchor"/>
        </w:rPr>
        <w:footnoteReference w:id="810"/>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In Qurb al-Isnad: From Husayn ibn ‘Alwan from Ja’far from his father (as) who said: The Holy Prophet (S) said to ‘Ali (as): “O ‘Ali! You must recite the ‘ayat al-Kursi’ after every obligatory prayer, for surely none can persist in (doing) this except a prophet, one who is truthful or a martyr.”</w:t>
      </w:r>
      <w:r>
        <w:rPr>
          <w:rStyle w:val="FootnoteAnchor"/>
        </w:rPr>
        <w:footnoteReference w:id="811"/>
      </w:r>
    </w:p>
    <w:p>
      <w:pPr>
        <w:pStyle w:val="BookText"/>
        <w:bidi w:val="0"/>
        <w:jc w:val="both"/>
        <w:rPr/>
      </w:pPr>
      <w:r>
        <w:rPr>
          <w:rFonts w:eastAsia="Times New Roman" w:cs="Times New Roman" w:ascii="Times New Roman" w:hAnsi="Times New Roman"/>
          <w:color w:val="111111"/>
          <w:sz w:val="28"/>
          <w:szCs w:val="28"/>
          <w:lang w:val="en-US"/>
        </w:rPr>
        <w:t>Note: This has also been narrated in al-Da’aim.</w:t>
      </w:r>
      <w:r>
        <w:rPr>
          <w:rStyle w:val="FootnoteAnchor"/>
        </w:rPr>
        <w:footnoteReference w:id="812"/>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In al-Da’aim: The Holy Prophet (S) used to recite (the following)  in the (first) two rak’ahs before the Witr prayer: In the first (rak’ah) ‘Sabbihisma Rabbikal ‘A’la’ (Surah al-’A’la), in the second ‘Qul Ya Ayyuhal Kafirun’ (Surah al-Kafirun) and in the third (rak’ah), in which the Qunut is recited, (he used to recite) ‘Qul Huwallahu Ahad’ (Surah al-Ikhlas); and all this is after (reciting) ‘Fatihat al-Kitab’ (Surah al-Hamd).</w:t>
      </w:r>
      <w:r>
        <w:rPr>
          <w:rStyle w:val="FootnoteAnchor"/>
        </w:rPr>
        <w:footnoteReference w:id="813"/>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In ‘Awarif al-Ma’arif: Amir al-Mu’minin (as) narrated that the Noble Prophet (S) used to say in his sajdah:</w:t>
      </w:r>
    </w:p>
    <w:p>
      <w:pPr>
        <w:pStyle w:val="BookText"/>
        <w:bidi w:val="0"/>
        <w:jc w:val="both"/>
        <w:rPr/>
      </w:pPr>
      <w:r>
        <w:rPr>
          <w:rFonts w:ascii="Amiri" w:hAnsi="Amiri" w:eastAsia="Amiri" w:cs="Amiri"/>
          <w:color w:val="111111"/>
          <w:sz w:val="28"/>
          <w:sz w:val="28"/>
          <w:szCs w:val="28"/>
          <w:rtl w:val="true"/>
          <w:lang w:bidi="ar-SA"/>
        </w:rPr>
        <w:t>أَللٌّهُمَّ لَکَ سَجَدْتُ وَبِکَ آمَنْتُ وَلَکَ أَسْلَمْتُ، سَجَدَ وَجْهِی لِلَّذِی خَلَقَهُ وَصَوَّرَهُ وَشَقَّ سَمْعَهُ وَبَصَرَهُ، فَتَبَارَکَ اللٌّهُ أَحْسَنُ الْخَالِقِینَ</w:t>
      </w:r>
      <w:r>
        <w:rPr>
          <w:rFonts w:eastAsia="Amiri" w:cs="Amiri" w:ascii="Amiri" w:hAnsi="Amiri"/>
          <w:color w:val="111111"/>
          <w:sz w:val="28"/>
          <w:szCs w:val="28"/>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have prostrated before You, and believed in You and submitted myself to You. My face has prostrated to the One who created it and fashioned it, giving it</w:t>
      </w:r>
    </w:p>
    <w:p>
      <w:pPr>
        <w:pStyle w:val="BookText"/>
        <w:bidi w:val="0"/>
        <w:rPr/>
      </w:pPr>
      <w:r>
        <w:rPr>
          <w:rFonts w:eastAsia="Times New Roman" w:cs="Times New Roman" w:ascii="Times New Roman" w:hAnsi="Times New Roman"/>
          <w:color w:val="111111"/>
          <w:sz w:val="28"/>
          <w:szCs w:val="28"/>
          <w:lang w:val="en-US"/>
        </w:rPr>
        <w:t>(the power of) hearing and sight; so blessed is Allah the best of Creators.”</w:t>
      </w:r>
      <w:r>
        <w:rPr>
          <w:rStyle w:val="FootnoteAnchor"/>
        </w:rPr>
        <w:footnoteReference w:id="814"/>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In the book al-Gharat of al-Thaqafi: From ‘Ubayah who said:  Amir al-Mu’minin (as) wrote to Muhammad ibn Abi Bakr: Observe your ruku’ ... and when the Holy Prophet (S) stood from the ruku’ he said:</w:t>
      </w:r>
    </w:p>
    <w:p>
      <w:pPr>
        <w:pStyle w:val="BookText"/>
        <w:bidi w:val="0"/>
        <w:jc w:val="both"/>
        <w:rPr/>
      </w:pPr>
      <w:r>
        <w:rPr>
          <w:rFonts w:ascii="Amiri" w:hAnsi="Amiri" w:eastAsia="Amiri" w:cs="Amiri"/>
          <w:color w:val="111111"/>
          <w:sz w:val="28"/>
          <w:sz w:val="28"/>
          <w:szCs w:val="28"/>
          <w:rtl w:val="true"/>
          <w:lang w:bidi="ar-SA"/>
        </w:rPr>
        <w:t>سَمِعَ اللٌّهُ لِمَنْ حَمِدَهُ، أَللٌّهُمَّ لَکَ الْحَمْدُ مِلْءَ سَمٌوَاتِکَ، وَمِلْءَ أَرْضِکَ، وَمِلْءَ مَا شِئْتَ مِنْ شَیْءٍ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listens to the one who glorifies Him. O Allah! Glory be to You, (a glory that is) filling Your heavens and filling Your earth and filling up whatever You wish.”</w:t>
      </w:r>
      <w:r>
        <w:rPr>
          <w:rStyle w:val="FootnoteAnchor"/>
        </w:rPr>
        <w:footnoteReference w:id="815"/>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In al-Bihar from al-Dhikra: On the supplication recited between the two sajdahs – it has been narrated from the Holy Prophet (S) that he used to say between them:</w:t>
      </w:r>
    </w:p>
    <w:p>
      <w:pPr>
        <w:pStyle w:val="BookText"/>
        <w:bidi w:val="0"/>
        <w:jc w:val="both"/>
        <w:rPr/>
      </w:pPr>
      <w:r>
        <w:rPr>
          <w:rFonts w:ascii="Amiri" w:hAnsi="Amiri" w:eastAsia="Amiri" w:cs="Amiri"/>
          <w:color w:val="111111"/>
          <w:sz w:val="28"/>
          <w:sz w:val="28"/>
          <w:szCs w:val="28"/>
          <w:rtl w:val="true"/>
          <w:lang w:bidi="ar-SA"/>
        </w:rPr>
        <w:t>أَللٌّهُمَّ اغْفِرْ لِی وَارْحَمْنِی وَ أَجِرْنِی وَعَافِـنِی إِنِّی لِمَا أَنْزَلْتَ إِلَیَّ مِنْ خَیْرٍ 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اللٌّهُ رَبُّ الْعَالَمِینَ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Forgive me, and have mercy on me, and keep me safe and grant me well-being. I am needy of the good that You have sent down to me. Blessed is Allah, the Lord of the Universe.”</w:t>
      </w:r>
      <w:r>
        <w:rPr>
          <w:rStyle w:val="FootnoteAnchor"/>
        </w:rPr>
        <w:footnoteReference w:id="816"/>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In al-’Awarif al-Ma’arif: Maimunah, the wife of the Holy Prophet (S), narrated: A khumrah</w:t>
      </w:r>
      <w:r>
        <w:rPr>
          <w:rStyle w:val="FootnoteAnchor"/>
        </w:rPr>
        <w:footnoteReference w:id="817"/>
      </w:r>
      <w:r>
        <w:rPr>
          <w:rFonts w:eastAsia="Times New Roman" w:cs="Times New Roman" w:ascii="Times New Roman" w:hAnsi="Times New Roman"/>
          <w:color w:val="111111"/>
          <w:sz w:val="28"/>
          <w:szCs w:val="28"/>
          <w:lang w:val="en-US"/>
        </w:rPr>
        <w:t>would be laid out in the masjid for the Holy Prophet (S) to pray on.</w:t>
      </w:r>
      <w:r>
        <w:rPr>
          <w:rStyle w:val="FootnoteAnchor"/>
        </w:rPr>
        <w:footnoteReference w:id="818"/>
      </w:r>
    </w:p>
    <w:p>
      <w:pPr>
        <w:pStyle w:val="BookText"/>
        <w:bidi w:val="0"/>
        <w:jc w:val="both"/>
        <w:rPr/>
      </w:pPr>
      <w:r>
        <w:rPr>
          <w:rFonts w:eastAsia="Times New Roman" w:cs="Times New Roman" w:ascii="Times New Roman" w:hAnsi="Times New Roman"/>
          <w:color w:val="111111"/>
          <w:sz w:val="28"/>
          <w:szCs w:val="28"/>
          <w:lang w:val="en-US"/>
        </w:rPr>
        <w:t>115.</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al-Hidayah of Husayn ibn Hamdan al-Hasini: From ‘Isa ibn Mahdi al-Jawhari and many others, in a hadith from Abi Muhammad al-’Askari (as): Allah  revealed on my grandfather, the Prophet (S): I have distinguished you and ‘Ali, and My proofs from him</w:t>
      </w:r>
    </w:p>
    <w:p>
      <w:pPr>
        <w:pStyle w:val="BookText"/>
        <w:bidi w:val="0"/>
        <w:rPr/>
      </w:pPr>
      <w:r>
        <w:rPr>
          <w:rFonts w:eastAsia="Times New Roman" w:cs="Times New Roman" w:ascii="Times New Roman" w:hAnsi="Times New Roman"/>
          <w:color w:val="111111"/>
          <w:sz w:val="28"/>
          <w:szCs w:val="28"/>
          <w:lang w:val="en-US"/>
        </w:rPr>
        <w:t>until the Day of Reckoning (i.e. from his progeny), and your followers with ten qualities: (Performing) the ta’fir</w:t>
      </w:r>
      <w:r>
        <w:rPr>
          <w:rStyle w:val="FootnoteAnchor"/>
        </w:rPr>
        <w:footnoteReference w:id="819"/>
      </w:r>
      <w:r>
        <w:rPr>
          <w:rFonts w:eastAsia="Times New Roman" w:cs="Times New Roman" w:ascii="Times New Roman" w:hAnsi="Times New Roman"/>
          <w:color w:val="111111"/>
          <w:sz w:val="28"/>
          <w:szCs w:val="28"/>
          <w:lang w:val="en-US"/>
        </w:rPr>
        <w:t>after every prayer.</w:t>
      </w:r>
      <w:r>
        <w:rPr>
          <w:rStyle w:val="FootnoteAnchor"/>
        </w:rPr>
        <w:footnoteReference w:id="820"/>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In al-Majma’: When he (S) prayed, he would be steadfast in his prayer.</w:t>
      </w:r>
      <w:r>
        <w:rPr>
          <w:rStyle w:val="FootnoteAnchor"/>
        </w:rPr>
        <w:footnoteReference w:id="821"/>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In Durr al-La’ali of Ibn Jumhur, in a hadith: The most liked prayers in the eyes of the Noble Prophet (S) were the ones that were regularly offered, even if they were few. And when he would offer any prayer from the prayers, he would do so regularly.</w:t>
      </w:r>
      <w:r>
        <w:rPr>
          <w:rStyle w:val="FootnoteAnchor"/>
        </w:rPr>
        <w:footnoteReference w:id="822"/>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In ‘Ilal al-Sharai’: In his narration from Anas ibn Malik who said: I heard the Holy Prophet (S) saying: “Two rak’ahs offered in the middle of the night is surely dearer to me than the world and what is in it.”</w:t>
      </w:r>
      <w:r>
        <w:rPr>
          <w:rStyle w:val="FootnoteAnchor"/>
        </w:rPr>
        <w:footnoteReference w:id="823"/>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Al-Saduq in Fadha’il al-Ash’hur: In his narration from ‘Abdillah ibn Mas’ud, from the Holy Prophet (S) who said: I swear by the One who sent me with the Truth - Jibra’il informed me from Israfil, from his Lord the Almighty that He (SwT) said: The one who prays on the last night of the month of Ramad’an ten rak’ahs, reciting in every rak’ah ‘Fatihat al-Kitab’ (Surah al-Hamd) once and ‘Qul Huwallahu Ahad’ (Surah al-Ikhlas) ten times and reciting in his ruku’ and his sujud ten times:</w:t>
      </w:r>
    </w:p>
    <w:p>
      <w:pPr>
        <w:pStyle w:val="BookText"/>
        <w:bidi w:val="0"/>
        <w:jc w:val="both"/>
        <w:rPr/>
      </w:pPr>
      <w:r>
        <w:rPr>
          <w:rFonts w:ascii="Amiri" w:hAnsi="Amiri" w:eastAsia="Amiri" w:cs="Amiri"/>
          <w:color w:val="111111"/>
          <w:sz w:val="28"/>
          <w:sz w:val="28"/>
          <w:szCs w:val="28"/>
          <w:rtl w:val="true"/>
          <w:lang w:bidi="ar-SA"/>
        </w:rPr>
        <w:t>سُبْحَانَ اللٌّهِ وَالْحَمْدُ لِلٌّهِ وَلاَ إِلٌهَ إِلاَّ اللٌّهُ وَاللٌّهُ أَکْبَرُ</w:t>
      </w:r>
      <w:r>
        <w:rPr>
          <w:rFonts w:eastAsia="Amiri" w:cs="Amiri" w:ascii="Amiri" w:hAnsi="Amiri"/>
          <w:color w:val="111111"/>
          <w:sz w:val="28"/>
          <w:szCs w:val="28"/>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Subhanallahi wal Hamdu Lillahi wa La Ilaha Illallahu Wallahu Akbar” and recites the tashahhud and salam after every two rak’ahs. And when he completes the last of the ten rak’ahs, after the salam</w:t>
      </w:r>
    </w:p>
    <w:p>
      <w:pPr>
        <w:pStyle w:val="BookText"/>
        <w:bidi w:val="0"/>
        <w:rPr/>
      </w:pPr>
      <w:r>
        <w:rPr>
          <w:rFonts w:eastAsia="Times New Roman" w:cs="Times New Roman" w:ascii="Times New Roman" w:hAnsi="Times New Roman"/>
          <w:color w:val="111111"/>
          <w:sz w:val="28"/>
          <w:szCs w:val="28"/>
          <w:lang w:val="en-US"/>
        </w:rPr>
        <w:t>he recites: ‘Astaghfirullah’ one thousand times after which he goes into sajdah and says:</w:t>
      </w:r>
    </w:p>
    <w:p>
      <w:pPr>
        <w:pStyle w:val="BookText"/>
        <w:bidi w:val="0"/>
        <w:jc w:val="both"/>
        <w:rPr/>
      </w:pPr>
      <w:r>
        <w:rPr>
          <w:rFonts w:ascii="Amiri" w:hAnsi="Amiri" w:eastAsia="Amiri" w:cs="Amiri"/>
          <w:color w:val="111111"/>
          <w:sz w:val="28"/>
          <w:sz w:val="28"/>
          <w:szCs w:val="28"/>
          <w:rtl w:val="true"/>
          <w:lang w:bidi="ar-SA"/>
        </w:rPr>
        <w:t>یَا حَیُّ یَا قَـیُّومُ، یَا ذَا الْجَلاَلِ وَالإِکْرَامِ، یَا رَحْمٌنُ الدُّنْـیَا وَالآخِرَةِ وَرَحِیمَهُمَا، یَا أَرْحَمَ الرَّاحِمِینَ، یَا إِلٌهَ الأَوَّلِینَ وَالآخِرِینَ، إِغْفِرْ لَنَا ذُنُوبَنَا، وَتَقَبَّلْ مِنَّا صَلاَتَناَ وَصِیَامَنَا وَقِیَامَنَا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Ever-Living! O Self-Subsisting! O Lord of Might and Majesty! O Merciful in this world and hereafter and Compassionate in them both! O Most Merciful of mercifuls! O Master of the first ones and the last ones! Forgive us our sins and accept from us our prayers and fasting and good deeds”</w:t>
      </w:r>
    </w:p>
    <w:p>
      <w:pPr>
        <w:pStyle w:val="BookText"/>
        <w:bidi w:val="0"/>
        <w:jc w:val="both"/>
        <w:rPr/>
      </w:pPr>
      <w:r>
        <w:rPr>
          <w:rFonts w:eastAsia="Times New Roman" w:cs="Times New Roman" w:ascii="Times New Roman" w:hAnsi="Times New Roman"/>
          <w:color w:val="111111"/>
          <w:sz w:val="28"/>
          <w:szCs w:val="28"/>
          <w:lang w:val="en-US"/>
        </w:rPr>
        <w:t>...The Noble Prophet (S) said: This was a gift especially for me and the men and women of my Ummah which Allah (SwT) did not give anyone before me, from the prophets and others.</w:t>
      </w:r>
      <w:r>
        <w:rPr>
          <w:rStyle w:val="FootnoteAnchor"/>
        </w:rPr>
        <w:footnoteReference w:id="824"/>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In ‘Awarif al-Ma’arif: The Holy Prophet (S) used to pray upon entering his house, before sitting down, four (rak’ahs). And in these four rak’ahs he recited Surah Luqman, Yasin, al-Dukhan and al-Mulk.</w:t>
      </w:r>
      <w:r>
        <w:rPr>
          <w:rStyle w:val="FootnoteAnchor"/>
        </w:rPr>
        <w:footnoteReference w:id="825"/>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From al-Tahdhib: In his narration from Ibn Sinan from Abi ‘Abdillah (as) who said: The sunnah regarding the adhan on the day of ‘Arafah is that one should recite it followed by the iqamah for the Dhuhr prayer, and then the prayer is performed. Then one should stand and recite the iqamah for ‘Asr without the adhan; and the same should be done in the Maghrib and ‘Isha prayers in Muzdalifah.</w:t>
      </w:r>
      <w:r>
        <w:rPr>
          <w:rStyle w:val="FootnoteAnchor"/>
        </w:rPr>
        <w:footnoteReference w:id="826"/>
      </w:r>
    </w:p>
    <w:p>
      <w:pPr>
        <w:pStyle w:val="BookText"/>
        <w:bidi w:val="0"/>
        <w:jc w:val="both"/>
        <w:rPr/>
      </w:pPr>
      <w:r>
        <w:rPr>
          <w:rFonts w:eastAsia="Times New Roman" w:cs="Times New Roman" w:ascii="Times New Roman" w:hAnsi="Times New Roman"/>
          <w:color w:val="111111"/>
          <w:sz w:val="28"/>
          <w:szCs w:val="28"/>
          <w:lang w:val="en-US"/>
        </w:rPr>
        <w:t>122.</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al-Kafi: In his narration from Muhammad ibn Muslim from Abi Ja’far (as) who said: When the Holy Prophet (S) heard the</w:t>
      </w:r>
    </w:p>
    <w:p>
      <w:pPr>
        <w:pStyle w:val="BookText"/>
        <w:bidi w:val="0"/>
        <w:rPr/>
      </w:pPr>
      <w:r>
        <w:rPr>
          <w:rFonts w:eastAsia="Times New Roman" w:cs="Times New Roman" w:ascii="Times New Roman" w:hAnsi="Times New Roman"/>
          <w:color w:val="111111"/>
          <w:sz w:val="28"/>
          <w:szCs w:val="28"/>
          <w:lang w:val="en-US"/>
        </w:rPr>
        <w:t>Mua’ddhin calling out the adhan, he repeated after him (saying) everything that he was saying.</w:t>
      </w:r>
      <w:r>
        <w:rPr>
          <w:rStyle w:val="FootnoteAnchor"/>
        </w:rPr>
        <w:footnoteReference w:id="827"/>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From al-Tahdhib and al-Istibsar: In his narration from Zurarah and Fud’ayl ibn Yasar from Abi Ja’far (as) who said: When the Noble Prophet (S) was taken up (on Me’raj), as he reached the Bayt al-Ma’mur the time for prayer entered. So Jibra’il recited the adhan and iqamah and the Holy Prophet (S) came forward and the angels and the prophets lined up behind the Prophet (S). He said: We asked him: How did he recite the adhan? He replied: (He said)</w:t>
      </w:r>
    </w:p>
    <w:p>
      <w:pPr>
        <w:pStyle w:val="BookText"/>
        <w:bidi w:val="0"/>
        <w:jc w:val="both"/>
        <w:rPr/>
      </w:pPr>
      <w:r>
        <w:rPr>
          <w:rFonts w:ascii="Amiri" w:hAnsi="Amiri" w:eastAsia="Amiri" w:cs="Amiri"/>
          <w:color w:val="111111"/>
          <w:sz w:val="28"/>
          <w:sz w:val="28"/>
          <w:szCs w:val="28"/>
          <w:rtl w:val="true"/>
          <w:lang w:bidi="ar-SA"/>
        </w:rPr>
        <w:t>أَللٌّهُ أَکْبَرُ، أَللٌّهُ أَکْبَرُ، أَشْهَدُ أَنْ لاَ إِلٌهَ إِلاَّ اللٌّهَ، أَشْهَدُ أَنْ لاَ إِلٌهَ إِلاَّ اللٌّهَ، أَشْهَدُ أَنَّ مُحَمَّداً رَسُولُ اللٌّهِ، أَشْهَدُ أَنَّ مُحَمَّداً رَسُولُ اللٌّهَ، حَیَّ عَلی الصَّلاَةِ، حَیَّ عَلی الصَّلاَةِ، حَیَّ عَلی الْفَلاَحِ، حَیَّ عَلی الْفَلاَحِ، حَیَّ عَلی خَیْرِ الْعَمَلِ، حَیَّ عَلی خَیْرِ الْعَمَلِ، أَللٌّهُ أَکْبَرُ، أَللٌّهُ أَکْبَرُ، لاَ إِلٌهَ إِلاَّ اللٌّهِ، لاَ إِلٌهَ إِلاَّ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 iqamah was similar except that it included:</w:t>
      </w:r>
    </w:p>
    <w:p>
      <w:pPr>
        <w:pStyle w:val="BookText"/>
        <w:bidi w:val="0"/>
        <w:jc w:val="both"/>
        <w:rPr/>
      </w:pPr>
      <w:r>
        <w:rPr>
          <w:rFonts w:ascii="Amiri" w:hAnsi="Amiri" w:eastAsia="Amiri" w:cs="Amiri"/>
          <w:color w:val="111111"/>
          <w:sz w:val="28"/>
          <w:sz w:val="28"/>
          <w:szCs w:val="28"/>
          <w:rtl w:val="true"/>
          <w:lang w:bidi="ar-SA"/>
        </w:rPr>
        <w:t>قَدْ قَامَتِ الصَّلاَةِ، قَدْ قَامَتِ الصَّلاَةِ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Which was recited between the:</w:t>
      </w:r>
    </w:p>
    <w:p>
      <w:pPr>
        <w:pStyle w:val="BookText"/>
        <w:bidi w:val="0"/>
        <w:jc w:val="both"/>
        <w:rPr/>
      </w:pPr>
      <w:r>
        <w:rPr>
          <w:rFonts w:ascii="Amiri" w:hAnsi="Amiri" w:eastAsia="Amiri" w:cs="Amiri"/>
          <w:color w:val="111111"/>
          <w:sz w:val="28"/>
          <w:sz w:val="28"/>
          <w:szCs w:val="28"/>
          <w:rtl w:val="true"/>
          <w:lang w:bidi="ar-SA"/>
        </w:rPr>
        <w:t>حَیَّ عَلی خَیْرِ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Amiri" w:hAnsi="Amiri" w:eastAsia="Amiri" w:cs="Amiri"/>
          <w:color w:val="111111"/>
          <w:sz w:val="28"/>
          <w:sz w:val="28"/>
          <w:szCs w:val="28"/>
          <w:rtl w:val="true"/>
          <w:lang w:bidi="ar-SA"/>
        </w:rPr>
        <w:t>أَللٌّهُ أَکْبَرُ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 Holy Prophet (S) instructed Bilal (to recite it like this) and he continued reciting this adhan until the Prophet (S) passed away.</w:t>
      </w:r>
      <w:r>
        <w:rPr>
          <w:rStyle w:val="FootnoteAnchor"/>
        </w:rPr>
        <w:footnoteReference w:id="828"/>
      </w:r>
      <w:r>
        <w:rPr>
          <w:rFonts w:eastAsia="Times New Roman" w:cs="Times New Roman" w:ascii="Times New Roman" w:hAnsi="Times New Roman"/>
          <w:color w:val="111111"/>
          <w:sz w:val="28"/>
          <w:szCs w:val="28"/>
          <w:lang w:val="en-US"/>
        </w:rPr>
        <w:t xml:space="preserve">And </w:t>
      </w:r>
      <w:r>
        <w:rPr>
          <w:rStyle w:val="FootnoteAnchor"/>
        </w:rPr>
        <w:footnoteReference w:id="829"/>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In Majma’ al-Bayan: In his narration, Anas ibn Malik said: The Noble Prophet (S) used to offer the sacrifice (of Ad’ha) before praying, so he was commanded (by Allah (SwT)) to pray first then offer the sacrifice.</w:t>
      </w:r>
      <w:r>
        <w:rPr>
          <w:rStyle w:val="FootnoteAnchor"/>
        </w:rPr>
        <w:footnoteReference w:id="830"/>
      </w:r>
    </w:p>
    <w:p>
      <w:pPr>
        <w:pStyle w:val="BookText"/>
        <w:bidi w:val="0"/>
        <w:jc w:val="both"/>
        <w:rPr/>
      </w:pPr>
      <w:r>
        <w:rPr>
          <w:rFonts w:eastAsia="Times New Roman" w:cs="Times New Roman" w:ascii="Times New Roman" w:hAnsi="Times New Roman"/>
          <w:color w:val="111111"/>
          <w:sz w:val="28"/>
          <w:szCs w:val="28"/>
          <w:lang w:val="en-US"/>
        </w:rPr>
        <w:t>125.</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al-Majma’ of al-Tabarsi: In his narration from Jabir ibn Samarah: I did not</w:t>
      </w:r>
    </w:p>
    <w:p>
      <w:pPr>
        <w:pStyle w:val="BookText"/>
        <w:bidi w:val="0"/>
        <w:rPr/>
      </w:pPr>
      <w:r>
        <w:rPr>
          <w:rFonts w:eastAsia="Times New Roman" w:cs="Times New Roman" w:ascii="Times New Roman" w:hAnsi="Times New Roman"/>
          <w:color w:val="111111"/>
          <w:sz w:val="28"/>
          <w:szCs w:val="28"/>
          <w:lang w:val="en-US"/>
        </w:rPr>
        <w:t>see the Holy Prophet (S) delivering a sermon but that he would do so while standing, so whoever tells you that he delivered sermons while sitting, know that he is lying.</w:t>
      </w:r>
      <w:r>
        <w:rPr>
          <w:rStyle w:val="FootnoteAnchor"/>
        </w:rPr>
        <w:footnoteReference w:id="831"/>
      </w:r>
    </w:p>
    <w:p>
      <w:pPr>
        <w:pStyle w:val="BookText"/>
        <w:bidi w:val="0"/>
        <w:jc w:val="both"/>
        <w:rPr/>
      </w:pPr>
      <w:r>
        <w:rPr>
          <w:rFonts w:eastAsia="Times New Roman" w:cs="Times New Roman" w:ascii="Times New Roman" w:hAnsi="Times New Roman"/>
          <w:color w:val="111111"/>
          <w:sz w:val="28"/>
          <w:szCs w:val="28"/>
          <w:lang w:val="en-US"/>
        </w:rPr>
        <w:t>Note: This has also been narrated from ‘Abdillah ibn Mas’ud.</w:t>
      </w:r>
      <w:r>
        <w:rPr>
          <w:rStyle w:val="FootnoteAnchor"/>
        </w:rPr>
        <w:footnoteReference w:id="832"/>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In al-Khisal: In his narration from ‘Aishah that she said: “When the Holy Prophet (S) was with me, he used to pray two rak’ahs after the ‘Asr prayer.”</w:t>
      </w:r>
      <w:r>
        <w:rPr>
          <w:rStyle w:val="FootnoteAnchor"/>
        </w:rPr>
        <w:footnoteReference w:id="833"/>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In al-Ikhtisas: When the Holy Prophet (S) delivered a sermon, in the end he would say: “Paradise (is) for the one whose character is good, whose nature is pure, whose deeds performed in secret are pious, whose actions performed in the open are virtuous, who gives away the best of his wealth in charity, who abstains from useless talk and who treats the people more fairly than (he treats) himself.”</w:t>
      </w:r>
      <w:r>
        <w:rPr>
          <w:rStyle w:val="FootnoteAnchor"/>
        </w:rPr>
        <w:footnoteReference w:id="834"/>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In ‘Uyun Akhbar al-Rid’a (as): With different chains of narrators from al-Fad’l ibn Shadhan, from al-Rid’a (as) who, in his letter to Ma’mun, said: Reciting ‘Bismillahir-Rahmanir-Rahim’ audibly in all the prayers is (from the) sunnah.</w:t>
      </w:r>
      <w:r>
        <w:rPr>
          <w:rStyle w:val="FootnoteAnchor"/>
        </w:rPr>
        <w:footnoteReference w:id="835"/>
      </w:r>
    </w:p>
    <w:p>
      <w:pPr>
        <w:pStyle w:val="BookText"/>
        <w:bidi w:val="0"/>
        <w:jc w:val="both"/>
        <w:rPr/>
      </w:pPr>
      <w:r>
        <w:rPr>
          <w:rFonts w:eastAsia="Times New Roman" w:cs="Times New Roman" w:ascii="Times New Roman" w:hAnsi="Times New Roman"/>
          <w:color w:val="111111"/>
          <w:sz w:val="28"/>
          <w:szCs w:val="28"/>
          <w:lang w:val="en-US"/>
        </w:rPr>
        <w:t>Note: This means (that it is sunnah to do this) in all the prayers in the day and night, whether obligatory or voluntary.</w:t>
      </w:r>
    </w:p>
    <w:p>
      <w:pPr>
        <w:pStyle w:val="BookText"/>
        <w:bidi w:val="0"/>
        <w:jc w:val="both"/>
        <w:rPr/>
      </w:pPr>
      <w:r>
        <w:rPr>
          <w:rFonts w:eastAsia="Times New Roman" w:cs="Times New Roman" w:ascii="Times New Roman" w:hAnsi="Times New Roman"/>
          <w:color w:val="111111"/>
          <w:sz w:val="28"/>
          <w:szCs w:val="28"/>
          <w:lang w:val="en-US"/>
        </w:rPr>
        <w:t>129.</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Majma’ al-Bayan: In his narration from Asbagh ibn Nubatah, from Amir al-Mu’minin (as) who said: When this Surah – al-Kawthar – was revealed, the Noble Prophet (S) asked Jibra’il: “What is this sacrifice that my Lord has asked of me?” He said: “It is not a sacrifice, rather He is commanding that when you</w:t>
      </w:r>
    </w:p>
    <w:p>
      <w:pPr>
        <w:pStyle w:val="BookText"/>
        <w:bidi w:val="0"/>
        <w:rPr/>
      </w:pPr>
      <w:r>
        <w:rPr>
          <w:rFonts w:eastAsia="Times New Roman" w:cs="Times New Roman" w:ascii="Times New Roman" w:hAnsi="Times New Roman"/>
          <w:color w:val="111111"/>
          <w:sz w:val="28"/>
          <w:szCs w:val="28"/>
          <w:lang w:val="en-US"/>
        </w:rPr>
        <w:t>commence the prayer you should raise your hands as you recite the takbir, and (again) when you go into ruku’, and when you raise your head from the ruku’, and when you go into sajdah - for this is our prayer and the prayer of the angels in the seven heavens. Surely there is a beautification for everything, and the beautification for the salah is raising the hands with the recitation every takbir.”</w:t>
      </w:r>
      <w:r>
        <w:rPr>
          <w:rStyle w:val="FootnoteAnchor"/>
        </w:rPr>
        <w:footnoteReference w:id="836"/>
      </w:r>
    </w:p>
    <w:p>
      <w:pPr>
        <w:pStyle w:val="BookText"/>
        <w:bidi w:val="0"/>
        <w:jc w:val="both"/>
        <w:rPr/>
      </w:pPr>
      <w:r>
        <w:rPr>
          <w:rFonts w:eastAsia="Times New Roman" w:cs="Times New Roman" w:ascii="Times New Roman" w:hAnsi="Times New Roman"/>
          <w:color w:val="111111"/>
          <w:sz w:val="28"/>
          <w:szCs w:val="28"/>
          <w:lang w:val="en-US"/>
        </w:rPr>
        <w:t>Note: This has also been narrated in al-Durr al-Manthur.</w:t>
      </w:r>
      <w:r>
        <w:rPr>
          <w:rStyle w:val="FootnoteAnchor"/>
        </w:rPr>
        <w:footnoteReference w:id="837"/>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From al-Tahdhib: In his narration from ‘Ali ibn Ja’far who said: I asked Aba al-Hasan (as) about the recitation of adhan from the minarets – is it a sunnah? He replied: At the time of the Holy Prophet (S) the adhan was recited on the ground and there were no minarets in those days.</w:t>
      </w:r>
      <w:r>
        <w:rPr>
          <w:rStyle w:val="FootnoteAnchor"/>
        </w:rPr>
        <w:footnoteReference w:id="838"/>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From al-Faqih: In his narration from Hasan ibn al-Sirri from Abi ‘Abdillah (as) who said: It is from the sunnah for a man to put his fingers in his ears when he recites the adhan.</w:t>
      </w:r>
      <w:r>
        <w:rPr>
          <w:rStyle w:val="FootnoteAnchor"/>
        </w:rPr>
        <w:footnoteReference w:id="839"/>
      </w:r>
    </w:p>
    <w:p>
      <w:pPr>
        <w:pStyle w:val="BookText"/>
        <w:bidi w:val="0"/>
        <w:jc w:val="both"/>
        <w:rPr/>
      </w:pPr>
      <w:r>
        <w:rPr>
          <w:rFonts w:eastAsia="Times New Roman" w:cs="Times New Roman" w:ascii="Times New Roman" w:hAnsi="Times New Roman"/>
          <w:color w:val="111111"/>
          <w:sz w:val="28"/>
          <w:szCs w:val="28"/>
          <w:lang w:val="en-US"/>
        </w:rPr>
        <w:t>Note: This has also been narrated in al-Tahdhib.</w:t>
      </w:r>
      <w:r>
        <w:rPr>
          <w:rStyle w:val="FootnoteAnchor"/>
        </w:rPr>
        <w:footnoteReference w:id="840"/>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In al-Tahdhib: In his narration from Ibn Sinan who said: I asked him about the call (of adhan) before dawn (- is it permissible?) He said: No problem, however the sunnah is with the (recitation at) dawn.</w:t>
      </w:r>
      <w:r>
        <w:rPr>
          <w:rStyle w:val="FootnoteAnchor"/>
        </w:rPr>
        <w:footnoteReference w:id="841"/>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In al-Da’aim: From Abi ‘Abdillah Ja’far ibn Muhammad (as) that he said: In the event of a solar or lunar eclipse, the Holy Prophet (S) would tell the people: “Go to your masajid quickly.”</w:t>
      </w:r>
      <w:r>
        <w:rPr>
          <w:rStyle w:val="FootnoteAnchor"/>
        </w:rPr>
        <w:footnoteReference w:id="842"/>
      </w:r>
    </w:p>
    <w:p>
      <w:pPr>
        <w:pStyle w:val="BookText"/>
        <w:bidi w:val="0"/>
        <w:jc w:val="both"/>
        <w:rPr/>
      </w:pPr>
      <w:r>
        <w:rPr>
          <w:rFonts w:eastAsia="Times New Roman" w:cs="Times New Roman" w:ascii="Times New Roman" w:hAnsi="Times New Roman"/>
          <w:color w:val="111111"/>
          <w:sz w:val="28"/>
          <w:szCs w:val="28"/>
          <w:lang w:val="en-US"/>
        </w:rPr>
        <w:t>134.</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w:t>
      </w:r>
      <w:bookmarkStart w:id="142" w:name="pg3638_22719"/>
    </w:p>
    <w:p>
      <w:pPr>
        <w:pStyle w:val="BookText"/>
        <w:bidi w:val="0"/>
        <w:rPr/>
      </w:pPr>
      <w:bookmarkEnd w:id="142"/>
      <w:r>
        <w:rPr>
          <w:rFonts w:eastAsia="Times New Roman" w:cs="Times New Roman" w:ascii="Times New Roman" w:hAnsi="Times New Roman"/>
          <w:color w:val="111111"/>
          <w:sz w:val="28"/>
          <w:szCs w:val="28"/>
          <w:lang w:val="en-US"/>
        </w:rPr>
        <w:t>sunnah is to pray (Salat al-ayat) in the masjid if they are praying in congregation.</w:t>
      </w:r>
      <w:r>
        <w:rPr>
          <w:rStyle w:val="FootnoteAnchor"/>
        </w:rPr>
        <w:footnoteReference w:id="843"/>
      </w:r>
    </w:p>
    <w:p>
      <w:pPr>
        <w:pStyle w:val="Heading2"/>
        <w:numPr>
          <w:ilvl w:val="1"/>
          <w:numId w:val="1"/>
        </w:numPr>
        <w:bidi w:val="0"/>
        <w:jc w:val="left"/>
        <w:rPr/>
      </w:pPr>
      <w:bookmarkStart w:id="143" w:name="__RefHeading___Toc178191_2281741623"/>
      <w:bookmarkStart w:id="144" w:name="_Toc54"/>
      <w:bookmarkEnd w:id="143"/>
      <w:r>
        <w:rPr/>
        <w:t>Chapter 17: The Adab of Sawm (Fasting)</w:t>
      </w:r>
      <w:bookmarkEnd w:id="144"/>
    </w:p>
    <w:p>
      <w:pPr>
        <w:pStyle w:val="Heading3"/>
        <w:numPr>
          <w:ilvl w:val="2"/>
          <w:numId w:val="1"/>
        </w:numPr>
        <w:bidi w:val="0"/>
        <w:jc w:val="left"/>
        <w:rPr/>
      </w:pPr>
      <w:bookmarkStart w:id="145" w:name="__RefHeading___Toc178193_2281741623"/>
      <w:bookmarkStart w:id="146" w:name="_Toc55"/>
      <w:bookmarkEnd w:id="145"/>
      <w:r>
        <w:rPr/>
        <w:t>point</w:t>
      </w:r>
      <w:bookmarkEnd w:id="14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al-Faqih: Narrated from Muhammad ibn Marwan who said: I heard Aba ‘Abdillah (as) saying: The Prophet (S) would fast so much that it would be said he does not break his fast and he would stop fasting for so long that it would be said he does not fast. Then he fasted on alternative days. Then he fasted on Mondays and Thursdays. In the end he turned to fasting three days a month: the Thursday in the beginning of the month, the Wednesday in the middle of the month and the Thursday at the end of the month; and he (S) would say: “This is the fasting of the lifetime.”</w:t>
      </w:r>
    </w:p>
    <w:p>
      <w:pPr>
        <w:pStyle w:val="BookText"/>
        <w:bidi w:val="0"/>
        <w:jc w:val="both"/>
        <w:rPr/>
      </w:pPr>
      <w:r>
        <w:rPr>
          <w:rFonts w:eastAsia="Times New Roman" w:cs="Times New Roman" w:ascii="Times New Roman" w:hAnsi="Times New Roman"/>
          <w:color w:val="111111"/>
          <w:sz w:val="28"/>
          <w:szCs w:val="28"/>
          <w:lang w:val="en-US"/>
        </w:rPr>
        <w:t>He (as) also said: My father (as) used to say: None is more disliked by Allah (SwT) than a person who is told: “The Noble Prophet would do this and that” and replies: “Allah (SwT) would not punish me for my effort in (performing more) prayer and fasting” – as if he thinks that the Holy Prophet (S) left out something that was excellent because he was unable to perform it.</w:t>
      </w:r>
      <w:r>
        <w:rPr>
          <w:rStyle w:val="FootnoteAnchor"/>
        </w:rPr>
        <w:footnoteReference w:id="844"/>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al-Kafi: Narrated from Muhammad ibn Muslim from Abi ‘Abdillah (as): In the beginning of his prophetic mission, the Holy Prophet (S) used to fast so much that it would be said he never breaks his fast, and he would stop fasting for so long that it would be said he doesn’t</w:t>
      </w:r>
    </w:p>
    <w:p>
      <w:pPr>
        <w:pStyle w:val="BookText"/>
        <w:bidi w:val="0"/>
        <w:rPr/>
      </w:pPr>
      <w:r>
        <w:rPr>
          <w:rFonts w:eastAsia="Times New Roman" w:cs="Times New Roman" w:ascii="Times New Roman" w:hAnsi="Times New Roman"/>
          <w:color w:val="111111"/>
          <w:sz w:val="28"/>
          <w:szCs w:val="28"/>
          <w:lang w:val="en-US"/>
        </w:rPr>
        <w:t>fast. Then he left this (practice) and started fasting on alternative days - and this was the fasting of Prophet Dawud (as). Then he stopped this and fasted on the three days of al-Ghurr (the thirteenth, fourteenth and fifteenth of every month). He then left this (practice) also and separated the fasts by ten days, (fasting) on two Thursdays with one Wednesday in-between, and he (S) continued this until he passed away.</w:t>
      </w:r>
      <w:r>
        <w:rPr>
          <w:rStyle w:val="FootnoteAnchor"/>
        </w:rPr>
        <w:footnoteReference w:id="84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Hadith al-Arba’mi’ah: He (S) said: Fasting on three days every month, (on) two Thursdays with a Wednesday in-between, and fasting in the month of Sha’ban, removes devilish insinuations and anxieties from the heart ... and we (the Ahl al-Bayt) fast on two Thursdays with a Wednesday in-between.</w:t>
      </w:r>
      <w:r>
        <w:rPr>
          <w:rStyle w:val="FootnoteAnchor"/>
        </w:rPr>
        <w:footnoteReference w:id="84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al-Kafi: Narrated from ‘Anbasah al-’Abidi who said: The Noble Prophet (S) passed away while (continuing the practice of) fasting in the month of Sha’ban and Ramad’an, and three days in every (other) month.</w:t>
      </w:r>
      <w:r>
        <w:rPr>
          <w:rStyle w:val="FootnoteAnchor"/>
        </w:rPr>
        <w:footnoteReference w:id="847"/>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From al-Saduq in his two books al-Ma’ani and al-Majalis: Narrated from Abi Basir from al-Sadiq from his fathers (as): One day, the Holy Prophet (S) asked his companions: “Who from among you fasts the (whole) lifetime?” Salman said: “I do, O Prophet of Allah.” A man said to Salman: “I have seen you eating on most days!” He said: “It is not as you think. I fast on three days every month (and) Allah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performs a good deed he shall have ten like it ...” (Surat al-An’am (6): 160)</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join Sha’ban with</w:t>
      </w:r>
    </w:p>
    <w:p>
      <w:pPr>
        <w:pStyle w:val="BookText"/>
        <w:bidi w:val="0"/>
        <w:rPr/>
      </w:pPr>
      <w:r>
        <w:rPr>
          <w:rFonts w:eastAsia="Times New Roman" w:cs="Times New Roman" w:ascii="Times New Roman" w:hAnsi="Times New Roman"/>
          <w:color w:val="111111"/>
          <w:sz w:val="28"/>
          <w:szCs w:val="28"/>
          <w:lang w:val="en-US"/>
        </w:rPr>
        <w:t>Ramad’an, so this is fasting of the lifetime.”</w:t>
      </w:r>
    </w:p>
    <w:p>
      <w:pPr>
        <w:pStyle w:val="BookText"/>
        <w:bidi w:val="0"/>
        <w:jc w:val="both"/>
        <w:rPr/>
      </w:pPr>
      <w:r>
        <w:rPr>
          <w:rFonts w:eastAsia="Times New Roman" w:cs="Times New Roman" w:ascii="Times New Roman" w:hAnsi="Times New Roman"/>
          <w:color w:val="111111"/>
          <w:sz w:val="28"/>
          <w:szCs w:val="28"/>
          <w:lang w:val="en-US"/>
        </w:rPr>
        <w:t>Also (it is mentioned that) the Holy Prophet (S) told the man: “Where else will you find the likes of Luqman the wise? Ask him and he will tell you.”</w:t>
      </w:r>
      <w:r>
        <w:rPr>
          <w:rStyle w:val="FootnoteAnchor"/>
        </w:rPr>
        <w:footnoteReference w:id="848"/>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From Ahmad ibn Muhammad ibn ‘Isa in his Nawadir: From ‘Ali ibn Nu’man from Zur’ah who said: I asked Aba ‘Abdillah (as) whether the Noble Prophet (S) used to fast in the month of Sha’ban. He replied: “Yes, but he did not fast the whole of it.” I said: “How many days did he not fast?” He said: “He discontinued fasting on some days (of Sha’ban).” I asked him this question thrice and he gave me the same answer, adding nothing more to ‘he discontinued fasting on some days’. I asked him this question again after one year and he replied in the same way.</w:t>
      </w:r>
      <w:r>
        <w:rPr>
          <w:rStyle w:val="FootnoteAnchor"/>
        </w:rPr>
        <w:footnoteReference w:id="849"/>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 al-Kafi: Narrated from ‘Amr ibn Khalid from Abi Ja’far (as) who said: The Holy Prophet (S) used to fast in Sha’ban and Ramad’an, joining them both together, but instructing the people not to join them. He (as) would say: “They are both the months of Allah, and they are atonement for the sins of the past and future.”</w:t>
      </w:r>
      <w:r>
        <w:rPr>
          <w:rStyle w:val="FootnoteAnchor"/>
        </w:rPr>
        <w:footnoteReference w:id="85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It is possible that the instruction for not joining the fasts of the two months refers to not fasting continuously for the two months, as has been mentioned in some of our ahadith where there is an instruction to disjoin (the two) even if it be by (not fasting</w:t>
      </w:r>
    </w:p>
    <w:p>
      <w:pPr>
        <w:pStyle w:val="BookText"/>
        <w:bidi w:val="0"/>
        <w:rPr/>
      </w:pPr>
      <w:r>
        <w:rPr>
          <w:rFonts w:eastAsia="Times New Roman" w:cs="Times New Roman" w:ascii="Times New Roman" w:hAnsi="Times New Roman"/>
          <w:color w:val="111111"/>
          <w:sz w:val="28"/>
          <w:szCs w:val="28"/>
          <w:lang w:val="en-US"/>
        </w:rPr>
        <w:t>on) a day in the middle of the month.</w:t>
      </w:r>
      <w:r>
        <w:rPr>
          <w:rStyle w:val="FootnoteAnchor"/>
        </w:rPr>
        <w:footnoteReference w:id="851"/>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 al-Makarim: From Anas who said: The Holy Prophet (S) had a drink with which he would break his fast and a drink for sahr. Sometimes he would have only one (drink) - sometimes it would be milk and sometimes it would be a drink with soaked bread.</w:t>
      </w:r>
      <w:r>
        <w:rPr>
          <w:rStyle w:val="FootnoteAnchor"/>
        </w:rPr>
        <w:footnoteReference w:id="852"/>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In al-Kafi: Narrated from Ibn al-Qaddah from Abi ‘Abdillah (as) who said: The first thing that the Noble Prophet (S) broke his fast with in the season of fresh dates was fresh dates and in the season of dry dates was dry dates.</w:t>
      </w:r>
      <w:r>
        <w:rPr>
          <w:rStyle w:val="FootnoteAnchor"/>
        </w:rPr>
        <w:footnoteReference w:id="853"/>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Also: Narrated from al-Sakuni from Ja’far from his fathers (as): When the Holy Prophet (S) fasted and did not find anything sweet (to break his fast with), he would break his fast with water.</w:t>
      </w:r>
      <w:r>
        <w:rPr>
          <w:rStyle w:val="FootnoteAnchor"/>
        </w:rPr>
        <w:footnoteReference w:id="854"/>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In some narrations: He (S) would sometimes break his fast with raisins.</w:t>
      </w:r>
      <w:r>
        <w:rPr>
          <w:rStyle w:val="FootnoteAnchor"/>
        </w:rPr>
        <w:footnoteReference w:id="855"/>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From al-Mufid in al-Muqni’ah: Narrated from the family of the Holy Prophet (S): It is recommended to have the suhur</w:t>
      </w:r>
      <w:r>
        <w:rPr>
          <w:rStyle w:val="FootnoteAnchor"/>
        </w:rPr>
        <w:footnoteReference w:id="856"/>
      </w:r>
      <w:r>
        <w:rPr>
          <w:rFonts w:eastAsia="Times New Roman" w:cs="Times New Roman" w:ascii="Times New Roman" w:hAnsi="Times New Roman"/>
          <w:color w:val="111111"/>
          <w:sz w:val="28"/>
          <w:szCs w:val="28"/>
          <w:lang w:val="en-US"/>
        </w:rPr>
        <w:t>even if it is only a glass of water. Also: It is narrated that it is better to have dry dates and ‘al-Sawiq’</w:t>
      </w:r>
      <w:r>
        <w:rPr>
          <w:rStyle w:val="FootnoteAnchor"/>
        </w:rPr>
        <w:footnoteReference w:id="857"/>
      </w:r>
      <w:r>
        <w:rPr>
          <w:rFonts w:eastAsia="Times New Roman" w:cs="Times New Roman" w:ascii="Times New Roman" w:hAnsi="Times New Roman"/>
          <w:color w:val="111111"/>
          <w:sz w:val="28"/>
          <w:szCs w:val="28"/>
          <w:lang w:val="en-US"/>
        </w:rPr>
        <w:t>because this is what the Holy Prophet (S) used to have in his suhur.</w:t>
      </w:r>
      <w:r>
        <w:rPr>
          <w:rStyle w:val="FootnoteAnchor"/>
        </w:rPr>
        <w:footnoteReference w:id="858"/>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In al-Makarim: From the Holy Prophet (S) that he used to eat ‘al-Harisah’</w:t>
      </w:r>
      <w:r>
        <w:rPr>
          <w:rStyle w:val="FootnoteAnchor"/>
        </w:rPr>
        <w:footnoteReference w:id="859"/>
      </w:r>
      <w:r>
        <w:rPr>
          <w:rFonts w:eastAsia="Times New Roman" w:cs="Times New Roman" w:ascii="Times New Roman" w:hAnsi="Times New Roman"/>
          <w:color w:val="111111"/>
          <w:sz w:val="28"/>
          <w:szCs w:val="28"/>
          <w:lang w:val="en-US"/>
        </w:rPr>
        <w:t xml:space="preserve"> more than any other food and he would also have it for the suhur.</w:t>
      </w:r>
      <w:r>
        <w:rPr>
          <w:rStyle w:val="FootnoteAnchor"/>
        </w:rPr>
        <w:footnoteReference w:id="860"/>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al-Faqih: When the Month of Ramad’an entered, the Noble Prophet (S) freed all the prisoners and gave (something)</w:t>
      </w:r>
      <w:bookmarkStart w:id="147" w:name="pg3638_22723"/>
    </w:p>
    <w:p>
      <w:pPr>
        <w:pStyle w:val="BookText"/>
        <w:bidi w:val="0"/>
        <w:rPr/>
      </w:pPr>
      <w:bookmarkEnd w:id="147"/>
      <w:r>
        <w:rPr>
          <w:rFonts w:eastAsia="Times New Roman" w:cs="Times New Roman" w:ascii="Times New Roman" w:hAnsi="Times New Roman"/>
          <w:color w:val="111111"/>
          <w:sz w:val="28"/>
          <w:szCs w:val="28"/>
          <w:lang w:val="en-US"/>
        </w:rPr>
        <w:t>to all the beggars.</w:t>
      </w:r>
      <w:r>
        <w:rPr>
          <w:rStyle w:val="FootnoteAnchor"/>
        </w:rPr>
        <w:footnoteReference w:id="861"/>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In al-Da’aim: From ‘Ali (as) who said: The Holy Prophet (S) would roll up his mattress and intensify his worship on the last ten days of the month of Ramad’an. He used to wake his family on the twenty-third night and he would sprinkle the faces of those who were asleep with water on this night. And Fatimah  did not let anyone in her family sleep on this night and in order to enable them to remain awake; she gave them less food and prepared them from the morning saying: “The one who does not benefit from the blessings of this night is surely deprived.”</w:t>
      </w:r>
      <w:r>
        <w:rPr>
          <w:rStyle w:val="FootnoteAnchor"/>
        </w:rPr>
        <w:footnoteReference w:id="862"/>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In al-Ja’fariyat: In his narration from Ja’far from his fathers from ‘Ali (as): When the Holy Prophet (S) wanted to go for the prayer on the day of Fitr, he would (first) have a breakfast of dates and raisins.</w:t>
      </w:r>
      <w:r>
        <w:rPr>
          <w:rStyle w:val="FootnoteAnchor"/>
        </w:rPr>
        <w:footnoteReference w:id="863"/>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From al-Saduq in al-Muqni’: The sunnah is that one should eat after the prayer on the day of Ad’ha and before the prayer on the day of Fitr.</w:t>
      </w:r>
      <w:r>
        <w:rPr>
          <w:rStyle w:val="FootnoteAnchor"/>
        </w:rPr>
        <w:footnoteReference w:id="864"/>
      </w:r>
    </w:p>
    <w:p>
      <w:pPr>
        <w:pStyle w:val="Heading3"/>
        <w:numPr>
          <w:ilvl w:val="2"/>
          <w:numId w:val="1"/>
        </w:numPr>
        <w:bidi w:val="0"/>
        <w:jc w:val="left"/>
        <w:rPr/>
      </w:pPr>
      <w:bookmarkStart w:id="148" w:name="__RefHeading___Toc178195_2281741623"/>
      <w:bookmarkStart w:id="149" w:name="_Toc56"/>
      <w:bookmarkEnd w:id="148"/>
      <w:r>
        <w:rPr/>
        <w:t>Addendum to this Chapter</w:t>
      </w:r>
      <w:bookmarkEnd w:id="14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Durar al-La’ali: From one of the wives of the Holy Prophet (S) (who said) that he would fast on the ninth of Dhul Hijjah and on three days every month.</w:t>
      </w:r>
      <w:r>
        <w:rPr>
          <w:rStyle w:val="FootnoteAnchor"/>
        </w:rPr>
        <w:footnoteReference w:id="865"/>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al-Iqbal: In the second volume of Tarikh al-Nisabur, from Khalf ibn Ayyub al-’amiri in his narration about the Holy Prophet (S): When the month of Ramad’an would enter, he would grow pale and his prayers would increase and he would supplicate</w:t>
      </w:r>
    </w:p>
    <w:p>
      <w:pPr>
        <w:pStyle w:val="BookText"/>
        <w:bidi w:val="0"/>
        <w:rPr/>
      </w:pPr>
      <w:r>
        <w:rPr>
          <w:rFonts w:eastAsia="Times New Roman" w:cs="Times New Roman" w:ascii="Times New Roman" w:hAnsi="Times New Roman"/>
          <w:color w:val="111111"/>
          <w:sz w:val="28"/>
          <w:szCs w:val="28"/>
          <w:lang w:val="en-US"/>
        </w:rPr>
        <w:t>and beseech Allah entreatingly.</w:t>
      </w:r>
      <w:r>
        <w:rPr>
          <w:rStyle w:val="FootnoteAnchor"/>
        </w:rPr>
        <w:footnoteReference w:id="86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Majmu’at Warram: When something made the Noble Prophet (S) sad, he would take recourse in fasting and prayer.</w:t>
      </w:r>
      <w:r>
        <w:rPr>
          <w:rStyle w:val="FootnoteAnchor"/>
        </w:rPr>
        <w:footnoteReference w:id="86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al-’Uyun: From Darim ibn Qabisah from al-Rid’a from his fathers from ‘Ali (as) who said: When the month of Sha’ban entered, the Holy Prophet (S) would fast for three days in the beginning of the month, three days in the middle of the month and three days at the end of the month, and he would stop fasting before the month of Ramad’an entered, leaving a gap of two days before it and then fasting (again).</w:t>
      </w:r>
      <w:r>
        <w:rPr>
          <w:rStyle w:val="FootnoteAnchor"/>
        </w:rPr>
        <w:footnoteReference w:id="868"/>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al-Kafi: From ‘Abdillah ibn Maskan from Abi ‘Abdillah (as) who said: When the Prophet (S) opened his fast, he started with a sweet dish, and if he did not have it, he would partake some sugar or dried dates and if he did not have any of these, he would open his fast with lukewarm water.</w:t>
      </w:r>
      <w:r>
        <w:rPr>
          <w:rStyle w:val="FootnoteAnchor"/>
        </w:rPr>
        <w:footnoteReference w:id="869"/>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al-Iqbal: From Jabir from Abi Ja’far (as) who said: “The Holy Prophet (S) would open his fast with ‘the two black foods’.” I asked: “May Allah shower His mercy on you - what are ‘the two black foods’?” He said: “Dried dates with water and fresh dates with water.”</w:t>
      </w:r>
      <w:r>
        <w:rPr>
          <w:rStyle w:val="FootnoteAnchor"/>
        </w:rPr>
        <w:footnoteReference w:id="870"/>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 al-Makarim: The Holy Prophet (S) used to open his fast with dried dates and when sugar was available, he would open his fast with it.</w:t>
      </w:r>
      <w:r>
        <w:rPr>
          <w:rStyle w:val="FootnoteAnchor"/>
        </w:rPr>
        <w:footnoteReference w:id="871"/>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al-Kafi: In his narration from Abi Basir who said: When the last ten nights (of the</w:t>
      </w:r>
    </w:p>
    <w:p>
      <w:pPr>
        <w:pStyle w:val="BookText"/>
        <w:bidi w:val="0"/>
        <w:rPr/>
      </w:pPr>
      <w:r>
        <w:rPr>
          <w:rFonts w:eastAsia="Times New Roman" w:cs="Times New Roman" w:ascii="Times New Roman" w:hAnsi="Times New Roman"/>
          <w:color w:val="111111"/>
          <w:sz w:val="28"/>
          <w:szCs w:val="28"/>
          <w:lang w:val="en-US"/>
        </w:rPr>
        <w:t>month of Ramad’an) would enter, he (S) would prepare himself, leave his wives, keep awake at night and occupy himself with worship.</w:t>
      </w:r>
      <w:r>
        <w:rPr>
          <w:rStyle w:val="FootnoteAnchor"/>
        </w:rPr>
        <w:footnoteReference w:id="872"/>
      </w:r>
    </w:p>
    <w:p>
      <w:pPr>
        <w:pStyle w:val="BookText"/>
        <w:bidi w:val="0"/>
        <w:jc w:val="both"/>
        <w:rPr/>
      </w:pPr>
      <w:r>
        <w:rPr>
          <w:rFonts w:eastAsia="Times New Roman" w:cs="Times New Roman" w:ascii="Times New Roman" w:hAnsi="Times New Roman"/>
          <w:color w:val="111111"/>
          <w:sz w:val="28"/>
          <w:szCs w:val="28"/>
          <w:lang w:val="en-US"/>
        </w:rPr>
        <w:t>Note: This has also been narrated by al-Saduq in al-Faqih and al-Tabarsi in al-Majma’.</w:t>
      </w:r>
      <w:r>
        <w:rPr>
          <w:rStyle w:val="FootnoteAnchor"/>
        </w:rPr>
        <w:footnoteReference w:id="873"/>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In al-Tahdhib: From what has been confirmed to be from the sunnah: The Holy Prophet (S) would look for the crescent of the new moon and undertake the responsibility for trying to spot the new moon himself.</w:t>
      </w:r>
      <w:r>
        <w:rPr>
          <w:rStyle w:val="FootnoteAnchor"/>
        </w:rPr>
        <w:footnoteReference w:id="874"/>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In al-Da’aim: From ‘Ali (as) who said: Disbursing the (obligatory) charity of Fitr before the prayer of Fitr is from the sunnah.</w:t>
      </w:r>
      <w:r>
        <w:rPr>
          <w:rStyle w:val="FootnoteAnchor"/>
        </w:rPr>
        <w:footnoteReference w:id="875"/>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al-Saduq in al-Muqni’: It is from the sunnah to recite the takbir on the eve of Fitr and the day of Fitr after ten (of the obligatory) prayers, and to recite takbir on the (day of) Ad’ha - for those who have not gone for Hajj – from the Dhuhr prayer to the Fajr Prayer of the second day (12th of Dhul Hijjah) – (after) ten (obligatory) prayers.</w:t>
      </w:r>
      <w:r>
        <w:rPr>
          <w:rStyle w:val="FootnoteAnchor"/>
        </w:rPr>
        <w:footnoteReference w:id="876"/>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In al-Tahdhib: In his narration from Sa’eed al-Naqqash who said: Abu ‘Abdillah (as) said to me: “There is takbir on the (day of) Fitr but it has been prescribed as a sunnah.” I asked: “When is it (recited)?” He replied: “On the eve of Fitr in Maghrib and ‘Isha prayers, and in the Fajr prayer and ‘Eid prayer (on the day of Fitr), then it is stopped  ...”</w:t>
      </w:r>
      <w:r>
        <w:rPr>
          <w:rStyle w:val="FootnoteAnchor"/>
        </w:rPr>
        <w:footnoteReference w:id="877"/>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al-Da’aim: It was narrated to us from ‘Ali (as) who said: It is (from the) sunnah to make</w:t>
      </w:r>
      <w:bookmarkStart w:id="150" w:name="pg3638_22726"/>
    </w:p>
    <w:p>
      <w:pPr>
        <w:pStyle w:val="BookText"/>
        <w:bidi w:val="0"/>
        <w:rPr/>
      </w:pPr>
      <w:bookmarkEnd w:id="150"/>
      <w:r>
        <w:rPr>
          <w:rFonts w:eastAsia="Times New Roman" w:cs="Times New Roman" w:ascii="Times New Roman" w:hAnsi="Times New Roman"/>
          <w:color w:val="111111"/>
          <w:sz w:val="28"/>
          <w:szCs w:val="28"/>
          <w:lang w:val="en-US"/>
        </w:rPr>
        <w:t>haste with regards to opening the fast and to delay the suhur (until the last part of the night), and to start with the prayer – meaning the Maghrib prayer – before opening the fast.</w:t>
      </w:r>
      <w:r>
        <w:rPr>
          <w:rStyle w:val="FootnoteAnchor"/>
        </w:rPr>
        <w:footnoteReference w:id="878"/>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In al-Tahdhib: In his narration from Mu’awiyah ibn Wahab who said: I heard Aba ‘Abdillah (as) saying: On the issue of the (zakat of) Fitr, the sunnah was (to give) one sa’ (i.e. three kilos) of dry dates, one sa’ of raisins or one sa’ of barley.</w:t>
      </w:r>
      <w:r>
        <w:rPr>
          <w:rStyle w:val="FootnoteAnchor"/>
        </w:rPr>
        <w:footnoteReference w:id="879"/>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Also: In his narration from Ishaq ibn ‘Ammar from Abi ‘Abdillah (as) who said: The Noble Prophet (S) said: Allah (SwT) has disliked for me (to have) six qualities and I have disliked these qualities for my successors from my progeny and their followers after me: (one of them is) sexual intimacy while fasting.</w:t>
      </w:r>
      <w:r>
        <w:rPr>
          <w:rStyle w:val="FootnoteAnchor"/>
        </w:rPr>
        <w:footnoteReference w:id="880"/>
      </w:r>
    </w:p>
    <w:p>
      <w:pPr>
        <w:pStyle w:val="BookText"/>
        <w:bidi w:val="0"/>
        <w:jc w:val="both"/>
        <w:rPr/>
      </w:pPr>
      <w:r>
        <w:rPr>
          <w:rFonts w:eastAsia="Times New Roman" w:cs="Times New Roman" w:ascii="Times New Roman" w:hAnsi="Times New Roman"/>
          <w:color w:val="111111"/>
          <w:sz w:val="28"/>
          <w:szCs w:val="28"/>
          <w:lang w:val="en-US"/>
        </w:rPr>
        <w:t>Note: This has also been narrated by al-Saduq in al-Amali in his narration from Ghiyath ibn Ibrahim.</w:t>
      </w:r>
      <w:r>
        <w:rPr>
          <w:rStyle w:val="FootnoteAnchor"/>
        </w:rPr>
        <w:footnoteReference w:id="881"/>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In Tuhf al-’Uqul: A man came to al-Rid’a (as) on the day of Fitr and said: “For my breakfast today, I consumed a dry date and earth of the grave.” He (as) said: “You have combined the sunnah with the blessing.”</w:t>
      </w:r>
      <w:r>
        <w:rPr>
          <w:rStyle w:val="FootnoteAnchor"/>
        </w:rPr>
        <w:footnoteReference w:id="882"/>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In ‘Awarif al-Ma’arif: The Holy Prophet (S) used to open his fast with a drink of water,  a little milk or some dry dates.</w:t>
      </w:r>
      <w:r>
        <w:rPr>
          <w:rStyle w:val="FootnoteAnchor"/>
        </w:rPr>
        <w:footnoteReference w:id="883"/>
      </w:r>
    </w:p>
    <w:p>
      <w:pPr>
        <w:pStyle w:val="Heading2"/>
        <w:numPr>
          <w:ilvl w:val="1"/>
          <w:numId w:val="1"/>
        </w:numPr>
        <w:bidi w:val="0"/>
        <w:jc w:val="left"/>
        <w:rPr/>
      </w:pPr>
      <w:bookmarkStart w:id="151" w:name="__RefHeading___Toc178197_2281741623"/>
      <w:bookmarkStart w:id="152" w:name="_Toc57"/>
      <w:bookmarkEnd w:id="151"/>
      <w:r>
        <w:rPr/>
        <w:t>Chapter 18: The Adab of I’tikaf</w:t>
      </w:r>
      <w:bookmarkEnd w:id="15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al-Faqih: In his narration from Dawud ibn al-Hasin from Abi ‘Abbas from Abi ‘Abdillah (as) who said: The Holy Prophet (S) performed i’tikaf</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month of Ramad’an on</w:t>
      </w:r>
      <w:bookmarkStart w:id="153" w:name="pg3638_22727"/>
    </w:p>
    <w:p>
      <w:pPr>
        <w:pStyle w:val="BookText"/>
        <w:bidi w:val="0"/>
        <w:rPr/>
      </w:pPr>
      <w:bookmarkEnd w:id="153"/>
      <w:r>
        <w:rPr>
          <w:rFonts w:eastAsia="Times New Roman" w:cs="Times New Roman" w:ascii="Times New Roman" w:hAnsi="Times New Roman"/>
          <w:color w:val="111111"/>
          <w:sz w:val="28"/>
          <w:szCs w:val="28"/>
          <w:lang w:val="en-US"/>
        </w:rPr>
        <w:t>the first ten days, then he performed i’tikaf the following year in the middle ten days and in the third year, he performed the i’tikaf on the last ten days - and from then on he always performed his i’tikaf on the last ten days of the holy month of Ramad’an.</w:t>
      </w:r>
      <w:r>
        <w:rPr>
          <w:rStyle w:val="FootnoteAnchor"/>
        </w:rPr>
        <w:footnoteReference w:id="88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Also: Abu ‘Abdillah (as) said: The battle of Badr took place in the month of Ramad’an so the Holy Prophet (S) did not perform i’tikaf and the following year he performed i’tikaf for twenty days, ten for that year and ten to make up for the previous year which he missed.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Note: This narration has also been mentioned by al-Kulayni.</w:t>
      </w:r>
      <w:r>
        <w:rPr>
          <w:rStyle w:val="FootnoteAnchor"/>
        </w:rPr>
        <w:footnoteReference w:id="88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al-Kafi: Narrated from al-Halabi from Abi ‘Abdillah (as) who said: When the last ten days entered, the Noble Prophet (S) would perform i’tikaf in the masjid and a small tent made of fur was erected for him, and he gathered up his covers. Someone asked: “Did he disassociate himself from his wives?” He (as) replied: “No, he did not disassociate himself from his wives.”</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Note: There are many similar narrations and some have been mentioned earlier and they have explained that the meaning of not disassociating with one’s wives (during i’tikaf) refers to the permissibility of mingling and mixing with them without intimacy.</w:t>
      </w:r>
      <w:r>
        <w:rPr>
          <w:rStyle w:val="FootnoteAnchor"/>
        </w:rPr>
        <w:footnoteReference w:id="886"/>
      </w:r>
    </w:p>
    <w:p>
      <w:pPr>
        <w:pStyle w:val="Heading2"/>
        <w:numPr>
          <w:ilvl w:val="1"/>
          <w:numId w:val="1"/>
        </w:numPr>
        <w:bidi w:val="0"/>
        <w:jc w:val="left"/>
        <w:rPr/>
      </w:pPr>
      <w:bookmarkStart w:id="154" w:name="__RefHeading___Toc178199_2281741623"/>
      <w:bookmarkStart w:id="155" w:name="_Toc58"/>
      <w:bookmarkEnd w:id="154"/>
      <w:r>
        <w:rPr/>
        <w:t>Chapter 19: The Adab of giving Charity</w:t>
      </w:r>
      <w:bookmarkEnd w:id="155"/>
    </w:p>
    <w:p>
      <w:pPr>
        <w:pStyle w:val="Heading3"/>
        <w:numPr>
          <w:ilvl w:val="2"/>
          <w:numId w:val="1"/>
        </w:numPr>
        <w:bidi w:val="0"/>
        <w:jc w:val="left"/>
        <w:rPr/>
      </w:pPr>
      <w:bookmarkStart w:id="156" w:name="__RefHeading___Toc178201_2281741623"/>
      <w:bookmarkStart w:id="157" w:name="_Toc59"/>
      <w:bookmarkEnd w:id="156"/>
      <w:r>
        <w:rPr/>
        <w:t>point</w:t>
      </w:r>
      <w:bookmarkEnd w:id="157"/>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al-Mahasin: In the advice of the Holy Prophet (S) to ‘Ali (as) - until where he said: “ ...And sixth, follow my sunnah with regards to prayer, fasting and giving charity ... As for</w:t>
      </w:r>
      <w:bookmarkStart w:id="158" w:name="pg3638_22728"/>
    </w:p>
    <w:p>
      <w:pPr>
        <w:pStyle w:val="BookText"/>
        <w:bidi w:val="0"/>
        <w:rPr/>
      </w:pPr>
      <w:bookmarkEnd w:id="158"/>
      <w:r>
        <w:rPr>
          <w:rFonts w:eastAsia="Times New Roman" w:cs="Times New Roman" w:ascii="Times New Roman" w:hAnsi="Times New Roman"/>
          <w:color w:val="111111"/>
          <w:sz w:val="28"/>
          <w:szCs w:val="28"/>
          <w:lang w:val="en-US"/>
        </w:rPr>
        <w:t>charity, be persistent in giving it until you say to yourself: ‘I have been extravagant’.”</w:t>
      </w:r>
      <w:r>
        <w:rPr>
          <w:rStyle w:val="FootnoteAnchor"/>
        </w:rPr>
        <w:footnoteReference w:id="88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al-Kafi: Narrated from Zayd al-Shahham from Abi ‘Abdillah (as) who said: The Holy Prophet (S) never turned away a beggar – ever. If he had something he would give it (away) otherwise he would say: “May Allah bring it (to you).”</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Note: This has been narrated in numerous books of both the Shi’ah and ‘ammah.</w:t>
      </w:r>
      <w:r>
        <w:rPr>
          <w:rStyle w:val="FootnoteAnchor"/>
        </w:rPr>
        <w:footnoteReference w:id="888"/>
      </w:r>
      <w:r>
        <w:rPr>
          <w:rFonts w:eastAsia="Times New Roman" w:cs="Times New Roman" w:ascii="Times New Roman" w:hAnsi="Times New Roman"/>
          <w:color w:val="111111"/>
          <w:sz w:val="28"/>
          <w:szCs w:val="28"/>
          <w:lang w:val="en-US"/>
        </w:rPr>
        <w:t>Some similar narrations have been mentioned in section two of this book.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From Sayyid Ibn Tawus in al-Muhaj in a hadith where he, meaning al-Sadiq (as), said: “We, the Ahl al-Bayt, do not take back anything that we have given in way of Allah.”</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Heading3"/>
        <w:numPr>
          <w:ilvl w:val="2"/>
          <w:numId w:val="1"/>
        </w:numPr>
        <w:bidi w:val="0"/>
        <w:jc w:val="left"/>
        <w:rPr/>
      </w:pPr>
      <w:bookmarkStart w:id="159" w:name="__RefHeading___Toc178203_2281741623"/>
      <w:bookmarkStart w:id="160" w:name="_Toc60"/>
      <w:bookmarkEnd w:id="159"/>
      <w:r>
        <w:rPr/>
        <w:t>Addendum to this Chapter</w:t>
      </w:r>
      <w:bookmarkEnd w:id="16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al-Makarim: From Abi ‘Abdillah (as) who said: The Holy Prophet (S) said: “I will never leave (three things): riding an unsaddled</w:t>
      </w:r>
      <w:r>
        <w:rPr>
          <w:rStyle w:val="FootnoteAnchor"/>
        </w:rPr>
        <w:footnoteReference w:id="889"/>
      </w:r>
      <w:r>
        <w:rPr>
          <w:rFonts w:eastAsia="Times New Roman" w:cs="Times New Roman" w:ascii="Times New Roman" w:hAnsi="Times New Roman"/>
          <w:color w:val="111111"/>
          <w:sz w:val="28"/>
          <w:szCs w:val="28"/>
          <w:lang w:val="en-US"/>
        </w:rPr>
        <w:t>donkey, eating on a mat with the slaves and feeding the beggar with my own hands.”</w:t>
      </w:r>
      <w:r>
        <w:rPr>
          <w:rStyle w:val="FootnoteAnchor"/>
        </w:rPr>
        <w:footnoteReference w:id="89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Tuhf al-’Uqul: From the Holy Prophet (S): Our kindness - of the Ahl al-Bayt - is such that we forgive those who wrong us and give to those who deprive us.</w:t>
      </w:r>
      <w:r>
        <w:rPr>
          <w:rStyle w:val="FootnoteAnchor"/>
        </w:rPr>
        <w:footnoteReference w:id="89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Kashf al-Ghummah: The Noble Prophet (S) was the most generous of all people. He gave without parsimony and donated without holding back.</w:t>
      </w:r>
      <w:r>
        <w:rPr>
          <w:rStyle w:val="FootnoteAnchor"/>
        </w:rPr>
        <w:footnoteReference w:id="89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‘Uddat al-Da’i: He (S) said: We give to the undeserving out of fear of turning away the deserving.</w:t>
      </w:r>
      <w:r>
        <w:rPr>
          <w:rStyle w:val="FootnoteAnchor"/>
        </w:rPr>
        <w:footnoteReference w:id="893"/>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al-Bihar, from Da’awat al-Rawandi: From Amir al-Mu’minin (as) who said: When the Holy Prophet (S) was asked something, if he wanted to do</w:t>
      </w:r>
      <w:bookmarkStart w:id="161" w:name="pg3638_22729"/>
    </w:p>
    <w:p>
      <w:pPr>
        <w:pStyle w:val="BookText"/>
        <w:bidi w:val="0"/>
        <w:rPr/>
      </w:pPr>
      <w:bookmarkEnd w:id="161"/>
      <w:r>
        <w:rPr>
          <w:rFonts w:eastAsia="Times New Roman" w:cs="Times New Roman" w:ascii="Times New Roman" w:hAnsi="Times New Roman"/>
          <w:color w:val="111111"/>
          <w:sz w:val="28"/>
          <w:szCs w:val="28"/>
          <w:lang w:val="en-US"/>
        </w:rPr>
        <w:t>it he would say: ‘Yes’ and if he did not want to do it he would remain silent, and he would never say ‘No’ to anything.</w:t>
      </w:r>
      <w:r>
        <w:rPr>
          <w:rStyle w:val="FootnoteAnchor"/>
        </w:rPr>
        <w:footnoteReference w:id="894"/>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al-’Ilal: From ‘Ali ibn al-Hasan ibn ‘Ali ibn Fadhdhal from his father from Abi al-Hasan (as), he said: I asked him about Amir al-Mu’minin (as): “Why did he not reclaim Fadak when he became the khalifa?” He replied: “Because we are the Ahl al-Bayt and none takes back our right from the one who has oppressed us except Him (Allah (SwT)). We are the leaders of the believers, we only judge in favor of them and take back their rights from those who have oppressed them and we don’t take anything for ourselves.”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Note: This has also been narrated by al-Irbili in Kashf al-Ghummah from the Holy Prophet (S).</w:t>
      </w:r>
      <w:r>
        <w:rPr>
          <w:rStyle w:val="FootnoteAnchor"/>
        </w:rPr>
        <w:footnoteReference w:id="895"/>
      </w:r>
    </w:p>
    <w:p>
      <w:pPr>
        <w:pStyle w:val="Heading2"/>
        <w:numPr>
          <w:ilvl w:val="1"/>
          <w:numId w:val="1"/>
        </w:numPr>
        <w:bidi w:val="0"/>
        <w:jc w:val="left"/>
        <w:rPr/>
      </w:pPr>
      <w:bookmarkStart w:id="162" w:name="__RefHeading___Toc178205_2281741623"/>
      <w:bookmarkStart w:id="163" w:name="_Toc61"/>
      <w:bookmarkEnd w:id="162"/>
      <w:r>
        <w:rPr/>
        <w:t>Chapter 20: The Adab of recitation of the Glorious Qur’an</w:t>
      </w:r>
      <w:bookmarkEnd w:id="163"/>
    </w:p>
    <w:p>
      <w:pPr>
        <w:pStyle w:val="Heading3"/>
        <w:numPr>
          <w:ilvl w:val="2"/>
          <w:numId w:val="1"/>
        </w:numPr>
        <w:bidi w:val="0"/>
        <w:jc w:val="left"/>
        <w:rPr/>
      </w:pPr>
      <w:bookmarkStart w:id="164" w:name="__RefHeading___Toc178207_2281741623"/>
      <w:bookmarkStart w:id="165" w:name="_Toc62"/>
      <w:bookmarkEnd w:id="164"/>
      <w:r>
        <w:rPr/>
        <w:t>point</w:t>
      </w:r>
      <w:bookmarkEnd w:id="16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From al-Shaykh in al-Majalis: Narrated from Abi al-Dunya from Amir al-Mu’minin (as) who said: Nothing would stop the Holy Prophet (S) from reciting the Qur’an except Janabah (ritual impurity).</w:t>
      </w:r>
      <w:r>
        <w:rPr>
          <w:rStyle w:val="FootnoteAnchor"/>
        </w:rPr>
        <w:footnoteReference w:id="89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al-Tabarsi in Majma’ al-Bayan: From Umm Salamah who said: The Holy Prophet (S) would pause his recitation ayah by ayah.</w:t>
      </w:r>
      <w:r>
        <w:rPr>
          <w:rStyle w:val="FootnoteAnchor"/>
        </w:rPr>
        <w:footnoteReference w:id="89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From Shaykh Abi al-Fattuh in his commentary: The Noble Prophet (S) would not sleep until he had recited the ‘Musabbihat’ saying: “In these suwar</w:t>
      </w:r>
      <w:r>
        <w:rPr>
          <w:rStyle w:val="FootnoteAnchor"/>
        </w:rPr>
        <w:footnoteReference w:id="898"/>
      </w:r>
      <w:r>
        <w:rPr>
          <w:rFonts w:eastAsia="Times New Roman" w:cs="Times New Roman" w:ascii="Times New Roman" w:hAnsi="Times New Roman"/>
          <w:color w:val="111111"/>
          <w:sz w:val="28"/>
          <w:szCs w:val="28"/>
          <w:lang w:val="en-US"/>
        </w:rPr>
        <w:t>there is an ayah which is better than a thousand ayat.” They asked: “And what are the ‘Musabbihat’?” He said: “Surah al-Hadid, al-Hashr, al-Saff, al-Jumu’ah and al-Taghabun.”</w:t>
      </w:r>
      <w:r>
        <w:rPr>
          <w:rStyle w:val="FootnoteAnchor"/>
        </w:rPr>
        <w:footnoteReference w:id="89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A similar narration can also be found in Majma’ al-Bayan from al-’Irbas ibn</w:t>
      </w:r>
    </w:p>
    <w:p>
      <w:pPr>
        <w:pStyle w:val="BookText"/>
        <w:bidi w:val="0"/>
        <w:rPr/>
      </w:pPr>
      <w:r>
        <w:rPr>
          <w:rFonts w:eastAsia="Times New Roman" w:cs="Times New Roman" w:ascii="Times New Roman" w:hAnsi="Times New Roman"/>
          <w:color w:val="111111"/>
          <w:sz w:val="28"/>
          <w:szCs w:val="28"/>
          <w:lang w:val="en-US"/>
        </w:rPr>
        <w:t>Sariyah.</w:t>
      </w:r>
      <w:r>
        <w:rPr>
          <w:rStyle w:val="FootnoteAnchor"/>
        </w:rPr>
        <w:footnoteReference w:id="90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From Ibn Abi Jamhur in Durar al-La’ali from Jabir who said: The Holy Prophet (S) would not go to sleep until he had recited ‘Tabarak’ (Surah al-Mulk) and ‘Alif Lam Mim al-Tanzil’ (Surah al-Sajdah).</w:t>
      </w:r>
      <w:r>
        <w:rPr>
          <w:rStyle w:val="FootnoteAnchor"/>
        </w:rPr>
        <w:footnoteReference w:id="901"/>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Majma’ al-Bayan: Narrated from ‘Ali ibn Abi Talib (as) who said: The Holy Prophet (S) used to like this Surah - ‘Sabbihisma Rabbikal A’la’ (Surah al-A’la); and the first person to say ‘Subhana Rabbiyal A’la’ (Praise be to my Lord the Most High) was (the angel) Mika’il (as).</w:t>
      </w:r>
      <w:r>
        <w:rPr>
          <w:rStyle w:val="FootnoteAnchor"/>
        </w:rPr>
        <w:footnoteReference w:id="902"/>
      </w:r>
    </w:p>
    <w:p>
      <w:pPr>
        <w:pStyle w:val="BookText"/>
        <w:bidi w:val="0"/>
        <w:jc w:val="both"/>
        <w:rPr/>
      </w:pPr>
      <w:r>
        <w:rPr>
          <w:rFonts w:eastAsia="Times New Roman" w:cs="Times New Roman" w:ascii="Times New Roman" w:hAnsi="Times New Roman"/>
          <w:color w:val="111111"/>
          <w:sz w:val="28"/>
          <w:szCs w:val="28"/>
          <w:lang w:val="en-US"/>
        </w:rPr>
        <w:t>Note: The first part has also been narrated in al-Bihar and from Suyuti in al-Durr al-Manthur.</w:t>
      </w:r>
      <w:r>
        <w:rPr>
          <w:rStyle w:val="FootnoteAnchor"/>
        </w:rPr>
        <w:footnoteReference w:id="903"/>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Also: From Ibn ‘Abbas: Whenever the Noble Prophet (S) recited ‘Sabbihisma Rabbikal A’la’ he would say “Subhana Rabbiyal A’la.” This has also been narrated by ‘Ali (as).</w:t>
      </w:r>
      <w:r>
        <w:rPr>
          <w:rStyle w:val="FootnoteAnchor"/>
        </w:rPr>
        <w:footnoteReference w:id="904"/>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 Suyuti’s al-Durr al-Manthur: From Abi Umamah who said: I prayed with the Holy Prophet (S) after his (last) pilgrimage and he used to frequently recite ‘La Uqsimu bi Yawmil Qiyamah’ (Surah al-Qiyamah) and when he recited: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أَلِیسَ ذٌلِکَ بِقَادِرٍ عَلـی أَنْ یُحْیِیَ الْمَوْتَی</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He not able to give life to the dead?” (Surat al-Qiyamah (75): 40)</w:t>
      </w:r>
    </w:p>
    <w:p>
      <w:pPr>
        <w:pStyle w:val="BookText"/>
        <w:bidi w:val="0"/>
        <w:jc w:val="both"/>
        <w:rPr/>
      </w:pPr>
      <w:r>
        <w:rPr>
          <w:rFonts w:eastAsia="Times New Roman" w:cs="Times New Roman" w:ascii="Times New Roman" w:hAnsi="Times New Roman"/>
          <w:color w:val="111111"/>
          <w:sz w:val="28"/>
          <w:szCs w:val="28"/>
          <w:lang w:val="en-US"/>
        </w:rPr>
        <w:t>I heard him say: “Yes indeed, and I am a witness to this.”</w:t>
      </w:r>
      <w:r>
        <w:rPr>
          <w:rStyle w:val="FootnoteAnchor"/>
        </w:rPr>
        <w:footnoteReference w:id="905"/>
      </w:r>
    </w:p>
    <w:p>
      <w:pPr>
        <w:pStyle w:val="BookText"/>
        <w:bidi w:val="0"/>
        <w:jc w:val="both"/>
        <w:rPr/>
      </w:pPr>
      <w:r>
        <w:rPr>
          <w:rFonts w:eastAsia="Times New Roman" w:cs="Times New Roman" w:ascii="Times New Roman" w:hAnsi="Times New Roman"/>
          <w:color w:val="111111"/>
          <w:sz w:val="28"/>
          <w:szCs w:val="28"/>
          <w:lang w:val="en-US"/>
        </w:rPr>
        <w:t>Note: There are other similar narrations which indicate that he (S) said something different (from what is mentioned in this narration).</w:t>
      </w:r>
      <w:r>
        <w:rPr>
          <w:rStyle w:val="FootnoteAnchor"/>
        </w:rPr>
        <w:footnoteReference w:id="906"/>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Also: From Ibn ‘Abbas who said: When the Holy Prophet would recite the ayah:</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وَنَفْسٍ وَمَا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Fonts w:ascii="Amiri" w:hAnsi="Amiri" w:eastAsia="Amiri" w:cs="Amiri"/>
          <w:color w:val="111111"/>
          <w:sz w:val="28"/>
          <w:sz w:val="28"/>
          <w:szCs w:val="28"/>
          <w:lang w:bidi="ar-SA"/>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soul and He who made it perfect. Then He inspired it</w:t>
      </w:r>
      <w:bookmarkStart w:id="166" w:name="pg3638_22731"/>
    </w:p>
    <w:p>
      <w:pPr>
        <w:pStyle w:val="BookText"/>
        <w:bidi w:val="0"/>
        <w:rPr/>
      </w:pPr>
      <w:bookmarkEnd w:id="166"/>
      <w:r>
        <w:rPr>
          <w:rFonts w:eastAsia="Times New Roman" w:cs="Times New Roman" w:ascii="Times New Roman" w:hAnsi="Times New Roman"/>
          <w:color w:val="111111"/>
          <w:sz w:val="28"/>
          <w:szCs w:val="28"/>
          <w:lang w:val="en-US"/>
        </w:rPr>
        <w:t>understand what is right and wrong for it.” (Surat al-Shams: 7-8)</w:t>
      </w:r>
    </w:p>
    <w:p>
      <w:pPr>
        <w:pStyle w:val="BookText"/>
        <w:bidi w:val="0"/>
        <w:jc w:val="both"/>
        <w:rPr/>
      </w:pPr>
      <w:r>
        <w:rPr>
          <w:rFonts w:eastAsia="Times New Roman" w:cs="Times New Roman" w:ascii="Times New Roman" w:hAnsi="Times New Roman"/>
          <w:color w:val="111111"/>
          <w:sz w:val="28"/>
          <w:szCs w:val="28"/>
          <w:lang w:val="en-US"/>
        </w:rPr>
        <w:t>He would stop and then say:</w:t>
      </w:r>
    </w:p>
    <w:p>
      <w:pPr>
        <w:pStyle w:val="BookText"/>
        <w:bidi w:val="0"/>
        <w:jc w:val="both"/>
        <w:rPr/>
      </w:pPr>
      <w:r>
        <w:rPr>
          <w:rFonts w:ascii="Amiri" w:hAnsi="Amiri" w:eastAsia="Amiri" w:cs="Amiri"/>
          <w:color w:val="111111"/>
          <w:sz w:val="28"/>
          <w:sz w:val="28"/>
          <w:szCs w:val="28"/>
          <w:rtl w:val="true"/>
          <w:lang w:bidi="ar-SA"/>
        </w:rPr>
        <w:t>أَللٌّهُمَّ آتِ نَفْسِی تَقْوَاهَا وَ زَکِّهَا أَنْتَ خَیْرُ مَنْ زَکَّاهَا أَنْتَ وَلِـیُّهَا وَ مَوْلاَهَا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Give my soul its inspiration and purify it for You are the best of those who purify it, You are its Lord and Master”.</w:t>
      </w:r>
    </w:p>
    <w:p>
      <w:pPr>
        <w:pStyle w:val="BookText"/>
        <w:bidi w:val="0"/>
        <w:jc w:val="both"/>
        <w:rPr/>
      </w:pPr>
      <w:r>
        <w:rPr>
          <w:rFonts w:eastAsia="Times New Roman" w:cs="Times New Roman" w:ascii="Times New Roman" w:hAnsi="Times New Roman"/>
          <w:color w:val="111111"/>
          <w:sz w:val="28"/>
          <w:szCs w:val="28"/>
          <w:lang w:val="en-US"/>
        </w:rPr>
        <w:t>He said: And he would do this while he was in the salah.</w:t>
      </w:r>
      <w:r>
        <w:rPr>
          <w:rStyle w:val="FootnoteAnchor"/>
        </w:rPr>
        <w:footnoteReference w:id="907"/>
      </w:r>
    </w:p>
    <w:p>
      <w:pPr>
        <w:pStyle w:val="Heading3"/>
        <w:numPr>
          <w:ilvl w:val="2"/>
          <w:numId w:val="1"/>
        </w:numPr>
        <w:bidi w:val="0"/>
        <w:jc w:val="left"/>
        <w:rPr/>
      </w:pPr>
      <w:bookmarkStart w:id="167" w:name="__RefHeading___Toc178209_2281741623"/>
      <w:bookmarkStart w:id="168" w:name="_Toc63"/>
      <w:bookmarkEnd w:id="167"/>
      <w:r>
        <w:rPr/>
        <w:t>Addendum to this Chapter</w:t>
      </w:r>
      <w:bookmarkEnd w:id="16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al-Bihar from al-Dhikra: From Abi Sa’id al-Khudhri: The Noble Prophet (S) would say:</w:t>
      </w:r>
    </w:p>
    <w:p>
      <w:pPr>
        <w:pStyle w:val="BookText"/>
        <w:bidi w:val="0"/>
        <w:jc w:val="both"/>
        <w:rPr/>
      </w:pPr>
      <w:r>
        <w:rPr>
          <w:rFonts w:ascii="Amiri" w:hAnsi="Amiri" w:eastAsia="Amiri" w:cs="Amiri"/>
          <w:color w:val="111111"/>
          <w:sz w:val="28"/>
          <w:sz w:val="28"/>
          <w:szCs w:val="28"/>
          <w:rtl w:val="true"/>
          <w:lang w:bidi="ar-SA"/>
        </w:rPr>
        <w:t>أَعُوذُ بِاللٌّهِ مِنَ الشَّیْطَانِ الرَّجِیمِ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seek protection with Allah from the accursed Shaitan, before reciting the Holy Qur’an.</w:t>
      </w:r>
      <w:r>
        <w:rPr>
          <w:rStyle w:val="FootnoteAnchor"/>
        </w:rPr>
        <w:footnoteReference w:id="90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Tafsir al-’Ayyashi: From Zayd ibn ‘Ali from Abi Ja’far (as) who said that the Holy Prophet (S) recited the Qur’an with the best voice from all the people.</w:t>
      </w:r>
      <w:r>
        <w:rPr>
          <w:rStyle w:val="FootnoteAnchor"/>
        </w:rPr>
        <w:footnoteReference w:id="90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al-Da’awat al-Rawandi: From the Noble Prophet (S) who said: Jibra’il told me to recite the Qur’an while standing.</w:t>
      </w:r>
      <w:r>
        <w:rPr>
          <w:rStyle w:val="FootnoteAnchor"/>
        </w:rPr>
        <w:footnoteReference w:id="91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Majma’ al-Bayan: From Anas who said: He (S) would draw out his voice (while reciting the Qur’an).</w:t>
      </w:r>
      <w:r>
        <w:rPr>
          <w:rStyle w:val="FootnoteAnchor"/>
        </w:rPr>
        <w:footnoteReference w:id="911"/>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al-Kafi: From ‘Abdullah ibn Farqad and al-Mu’alla ibn al-Khunays from Abi ‘Abdillah (as) who said: “As for us, we recite according to the recitation of Ubay.”</w:t>
      </w:r>
      <w:r>
        <w:rPr>
          <w:rStyle w:val="FootnoteAnchor"/>
        </w:rPr>
        <w:footnoteReference w:id="912"/>
      </w:r>
    </w:p>
    <w:p>
      <w:pPr>
        <w:pStyle w:val="BookText"/>
        <w:bidi w:val="0"/>
        <w:jc w:val="both"/>
        <w:rPr/>
      </w:pPr>
      <w:r>
        <w:rPr>
          <w:rFonts w:eastAsia="Times New Roman" w:cs="Times New Roman" w:ascii="Times New Roman" w:hAnsi="Times New Roman"/>
          <w:color w:val="111111"/>
          <w:sz w:val="28"/>
          <w:szCs w:val="28"/>
          <w:lang w:val="en-US"/>
        </w:rPr>
        <w:t>Note: There are some other narrations that imply the permissibility of reciting according to the other seven (known) recitations, as mentioned in al-Khisal.</w:t>
      </w:r>
      <w:r>
        <w:rPr>
          <w:rStyle w:val="FootnoteAnchor"/>
        </w:rPr>
        <w:footnoteReference w:id="913"/>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Majma’ al-Bayan, in the commentary of Surah al-Teen, from Muqatil: Qatadah said: When the Holy Prophet (S) completed a Surah, he would say: “Yes indeed, and I am a witnesses to this.”</w:t>
      </w:r>
      <w:r>
        <w:rPr>
          <w:rStyle w:val="FootnoteAnchor"/>
        </w:rPr>
        <w:footnoteReference w:id="914"/>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al-Durr al-Manthur: When</w:t>
      </w:r>
    </w:p>
    <w:p>
      <w:pPr>
        <w:pStyle w:val="BookText"/>
        <w:bidi w:val="0"/>
        <w:rPr/>
      </w:pPr>
      <w:r>
        <w:rPr>
          <w:rFonts w:eastAsia="Times New Roman" w:cs="Times New Roman" w:ascii="Times New Roman" w:hAnsi="Times New Roman"/>
          <w:color w:val="111111"/>
          <w:sz w:val="28"/>
          <w:szCs w:val="28"/>
          <w:lang w:val="en-US"/>
        </w:rPr>
        <w:t>the Holy Prophet (S) recited the ayah:</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أَلِیسَ ذٌلِکَ بِقَادِرٍ عَلـی أَنْ یُحْیِیَ الْمَوْتَی</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He not able to give life to the dead?” (Surat al-Qiyamah (75): 40)</w:t>
      </w:r>
    </w:p>
    <w:p>
      <w:pPr>
        <w:pStyle w:val="BookText"/>
        <w:bidi w:val="0"/>
        <w:jc w:val="both"/>
        <w:rPr/>
      </w:pPr>
      <w:r>
        <w:rPr>
          <w:rFonts w:eastAsia="Times New Roman" w:cs="Times New Roman" w:ascii="Times New Roman" w:hAnsi="Times New Roman"/>
          <w:color w:val="111111"/>
          <w:sz w:val="28"/>
          <w:szCs w:val="28"/>
          <w:lang w:val="en-US"/>
        </w:rPr>
        <w:t>He would say: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سُبْحَانَکَ أَللٌّهُمَّ بَـلی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You O Allah - Yes indeed.”</w:t>
      </w:r>
      <w:r>
        <w:rPr>
          <w:rStyle w:val="FootnoteAnchor"/>
        </w:rPr>
        <w:footnoteReference w:id="915"/>
      </w:r>
    </w:p>
    <w:p>
      <w:pPr>
        <w:pStyle w:val="BookText"/>
        <w:bidi w:val="0"/>
        <w:jc w:val="both"/>
        <w:rPr/>
      </w:pPr>
      <w:r>
        <w:rPr>
          <w:rFonts w:eastAsia="Times New Roman" w:cs="Times New Roman" w:ascii="Times New Roman" w:hAnsi="Times New Roman"/>
          <w:color w:val="111111"/>
          <w:sz w:val="28"/>
          <w:szCs w:val="28"/>
          <w:lang w:val="en-US"/>
        </w:rPr>
        <w:t>Note: This has been narrated by Shaykh Tusi in his commentary al-Tibyan, from Qatadah from Abi Ja’far and Abi ‘Abdillah (as).</w:t>
      </w:r>
      <w:r>
        <w:rPr>
          <w:rStyle w:val="FootnoteAnchor"/>
        </w:rPr>
        <w:footnoteReference w:id="916"/>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 Majma’ al-Bayan, in the commentary for the ayah:</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وَمَا تَکُونُ فِی شَأْنٍ وَمَا تَتْلُوا مِنْهُ مِنْ قُرْآنٍ وَلاَ تَعْمَلُونَ مِنْ عَمَلٍ إِلاَّ کُنَّا عَلَیْکُمْ شُهُودًا إِذْ تُفِیضُونَ فِیهِ وَمَا یَعْزُبُ عَنْ رَبِّکَ مِنْ مِثْقَالِ ذَرَّةٍ فِی الأَرْضِ وَلاَ فِی السَّمَاءِ وَلاَ أَصْغَرَ مِنْ ذٌلِکَ وَلاَ أَکْبَرَ إِلاَّ فِی کِتَابٍ مُبِینٍ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are not (engaged) in any affair, nor do you recite concerning it any portion of the Qur’an, nor do you do any work but we are witnesses over you when you enter into it, and there does not lie concealed from your Lord the weight of an atom in the earth or in the heaven, nor anything less than that nor greater but it is in a clear book.”</w:t>
      </w:r>
      <w:r>
        <w:rPr>
          <w:rStyle w:val="FootnoteAnchor"/>
        </w:rPr>
        <w:footnoteReference w:id="917"/>
      </w:r>
      <w:r>
        <w:rPr>
          <w:rFonts w:eastAsia="Times New Roman" w:cs="Times New Roman" w:ascii="Times New Roman" w:hAnsi="Times New Roman"/>
          <w:color w:val="111111"/>
          <w:sz w:val="28"/>
          <w:szCs w:val="28"/>
          <w:lang w:val="en-US"/>
        </w:rPr>
        <w:t>(Surat Yunus (10): 61)</w:t>
      </w:r>
    </w:p>
    <w:p>
      <w:pPr>
        <w:pStyle w:val="BookText"/>
        <w:bidi w:val="0"/>
        <w:jc w:val="both"/>
        <w:rPr/>
      </w:pPr>
      <w:r>
        <w:rPr>
          <w:rFonts w:eastAsia="Times New Roman" w:cs="Times New Roman" w:ascii="Times New Roman" w:hAnsi="Times New Roman"/>
          <w:color w:val="111111"/>
          <w:sz w:val="28"/>
          <w:szCs w:val="28"/>
          <w:lang w:val="en-US"/>
        </w:rPr>
        <w:t>He said: When the Holy Prophet (S) recited this ayah he wept incessantly.</w:t>
      </w:r>
      <w:r>
        <w:rPr>
          <w:rStyle w:val="FootnoteAnchor"/>
        </w:rPr>
        <w:footnoteReference w:id="918"/>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In Majma’ al-Bayan, under the commentary of Surah al-Ikhlas: The Holy Prophet (S) would stop at the end of every ayah of this Surah.</w:t>
      </w:r>
      <w:r>
        <w:rPr>
          <w:rStyle w:val="FootnoteAnchor"/>
        </w:rPr>
        <w:footnoteReference w:id="919"/>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al-Durr al-Manthur: From Ahmad, Ibn al-Dharees and al-Bayhaqi from ‘Ayisha who said: I would wake up with the Prophet (S) at night and he (S) would recite</w:t>
      </w:r>
    </w:p>
    <w:p>
      <w:pPr>
        <w:pStyle w:val="BookText"/>
        <w:bidi w:val="0"/>
        <w:rPr/>
      </w:pPr>
      <w:r>
        <w:rPr>
          <w:rFonts w:eastAsia="Times New Roman" w:cs="Times New Roman" w:ascii="Times New Roman" w:hAnsi="Times New Roman"/>
          <w:color w:val="111111"/>
          <w:sz w:val="28"/>
          <w:szCs w:val="28"/>
          <w:lang w:val="en-US"/>
        </w:rPr>
        <w:t>from (Surah) al-Baqarah, ale ‘Imran and al-Nisa and when he came to an ayah that gave glad tidings (to the believers) he would supplicate and hope, and when he came to an ayah that threatened (disbelievers) he would supplicate and seek refuge.</w:t>
      </w:r>
      <w:r>
        <w:rPr>
          <w:rStyle w:val="FootnoteAnchor"/>
        </w:rPr>
        <w:footnoteReference w:id="920"/>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In Thawab al-A’mal in his narration from Husayn ibn Abi al-Ula’ from Abi ‘Abdillah (as) who said: Whoever recites Surah al-Talaq and al-Tahrim in his obligatory (prayers) will be protected by Allah from being among those who are afraid and dejected on the Day of Judgment, he will be protected from the Hellfire and Allah will put him in Paradise because of his recitation of these two (Surahs) and his acting upon them; because these Surahs are for the Noble Prophet (S).</w:t>
      </w:r>
      <w:r>
        <w:rPr>
          <w:rStyle w:val="FootnoteAnchor"/>
        </w:rPr>
        <w:footnoteReference w:id="921"/>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In al-Mizan from al-Durr al-Manthur: From Ibn ‘Abbas who said: When the Qur’an was revealed to the Holy Prophet (S), he would make haste in reciting it in order to preserve it, so the ayah:</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لاَ تُحَرِّکْ بِهِ لِسَانَکَ لِتَعْجَلَ بِهِ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move your tongue with it to make haste with it’ was revealed.”</w:t>
      </w:r>
    </w:p>
    <w:p>
      <w:pPr>
        <w:pStyle w:val="BookText"/>
        <w:bidi w:val="0"/>
        <w:jc w:val="both"/>
        <w:rPr/>
      </w:pPr>
      <w:r>
        <w:rPr>
          <w:rFonts w:eastAsia="Times New Roman" w:cs="Times New Roman" w:ascii="Times New Roman" w:hAnsi="Times New Roman"/>
          <w:color w:val="111111"/>
          <w:sz w:val="28"/>
          <w:szCs w:val="28"/>
          <w:lang w:val="en-US"/>
        </w:rPr>
        <w:t>(al-Durr al-Manthur 6:289 – Surat al-Qiyamah (75), al-Mizan 20:116 – Surat al-Waqi’ah (56))</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Also: After this, whenever Jibra’il came to the Holy Prophet, he (S) would remain silent and listen, and when he had gone he (S) would recite (the ayat) as had been revealed to him by Allah.</w:t>
      </w:r>
      <w:r>
        <w:rPr>
          <w:rStyle w:val="FootnoteAnchor"/>
        </w:rPr>
        <w:footnoteReference w:id="922"/>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Also: The Noble Prophet (S) would not know the end of a Surah until ‘Bismillahir Rahmanir Rahim’ was revealed to him.</w:t>
      </w:r>
      <w:r>
        <w:rPr>
          <w:rStyle w:val="FootnoteAnchor"/>
        </w:rPr>
        <w:footnoteReference w:id="923"/>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Tafsir</w:t>
      </w:r>
      <w:bookmarkStart w:id="169" w:name="pg3638_22734"/>
    </w:p>
    <w:p>
      <w:pPr>
        <w:pStyle w:val="BookText"/>
        <w:bidi w:val="0"/>
        <w:rPr/>
      </w:pPr>
      <w:bookmarkEnd w:id="169"/>
      <w:r>
        <w:rPr>
          <w:rFonts w:eastAsia="Times New Roman" w:cs="Times New Roman" w:ascii="Times New Roman" w:hAnsi="Times New Roman"/>
          <w:color w:val="111111"/>
          <w:sz w:val="28"/>
          <w:szCs w:val="28"/>
          <w:lang w:val="en-US"/>
        </w:rPr>
        <w:t>al-Qummi: The Holy Prophet (S) would sit in his room and recite the Holy Qur’an.</w:t>
      </w:r>
      <w:r>
        <w:rPr>
          <w:rStyle w:val="FootnoteAnchor"/>
        </w:rPr>
        <w:footnoteReference w:id="924"/>
      </w:r>
    </w:p>
    <w:p>
      <w:pPr>
        <w:pStyle w:val="Heading2"/>
        <w:numPr>
          <w:ilvl w:val="1"/>
          <w:numId w:val="1"/>
        </w:numPr>
        <w:bidi w:val="0"/>
        <w:jc w:val="left"/>
        <w:rPr/>
      </w:pPr>
      <w:bookmarkStart w:id="170" w:name="__RefHeading___Toc178211_2281741623"/>
      <w:bookmarkStart w:id="171" w:name="_Toc64"/>
      <w:bookmarkEnd w:id="170"/>
      <w:r>
        <w:rPr/>
        <w:t>Chapter 21: Supplication (Du’a) and its Adab</w:t>
      </w:r>
      <w:bookmarkEnd w:id="171"/>
    </w:p>
    <w:p>
      <w:pPr>
        <w:pStyle w:val="Heading3"/>
        <w:numPr>
          <w:ilvl w:val="2"/>
          <w:numId w:val="1"/>
        </w:numPr>
        <w:bidi w:val="0"/>
        <w:jc w:val="left"/>
        <w:rPr/>
      </w:pPr>
      <w:bookmarkStart w:id="172" w:name="__RefHeading___Toc178213_2281741623"/>
      <w:bookmarkStart w:id="173" w:name="_Toc65"/>
      <w:bookmarkEnd w:id="172"/>
      <w:r>
        <w:rPr/>
        <w:t>point</w:t>
      </w:r>
      <w:bookmarkEnd w:id="17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From al-Qutb in al-Da’awat: From the Holy Prophet (S) who said: Jibra’il instructed me to recite the Qur’an while standing, and to glorify Allah while in the state of ruku’, and to praise Him while in sajdah and to supplicate to him while sitting.</w:t>
      </w:r>
      <w:r>
        <w:rPr>
          <w:rStyle w:val="FootnoteAnchor"/>
        </w:rPr>
        <w:footnoteReference w:id="92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From Ahmad ibn al-Fahd in ‘Uddat al-Da’i: The Holy Prophet (S) would raise his hands when he invoked and supplicated (to Allah) just as a beggar does when seeking food.</w:t>
      </w:r>
      <w:r>
        <w:rPr>
          <w:rStyle w:val="FootnoteAnchor"/>
        </w:rPr>
        <w:footnoteReference w:id="926"/>
      </w:r>
    </w:p>
    <w:p>
      <w:pPr>
        <w:pStyle w:val="BookText"/>
        <w:bidi w:val="0"/>
        <w:jc w:val="both"/>
        <w:rPr/>
      </w:pPr>
      <w:r>
        <w:rPr>
          <w:rFonts w:eastAsia="Times New Roman" w:cs="Times New Roman" w:ascii="Times New Roman" w:hAnsi="Times New Roman"/>
          <w:color w:val="111111"/>
          <w:sz w:val="28"/>
          <w:szCs w:val="28"/>
          <w:lang w:val="en-US"/>
        </w:rPr>
        <w:t>Note: This has (also) been narrated by Shaykh Tusi in al-Majalis and al-Akhbar from Muhammad and Zayd - the two sons of ‘Ali ibn al-Husayn (as), from their father from al-Husayn (as).</w:t>
      </w:r>
      <w:r>
        <w:rPr>
          <w:rStyle w:val="FootnoteAnchor"/>
        </w:rPr>
        <w:footnoteReference w:id="927"/>
      </w:r>
    </w:p>
    <w:p>
      <w:pPr>
        <w:pStyle w:val="Heading3"/>
        <w:numPr>
          <w:ilvl w:val="2"/>
          <w:numId w:val="1"/>
        </w:numPr>
        <w:bidi w:val="0"/>
        <w:jc w:val="left"/>
        <w:rPr/>
      </w:pPr>
      <w:bookmarkStart w:id="174" w:name="__RefHeading___Toc178215_2281741623"/>
      <w:bookmarkStart w:id="175" w:name="_Toc66"/>
      <w:bookmarkEnd w:id="174"/>
      <w:r>
        <w:rPr/>
        <w:t>His Du’a when he looked in the mirror</w:t>
      </w:r>
      <w:bookmarkEnd w:id="175"/>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al-Ja’fariyat: In his narration from Ja’far ibn Muhammad from his fathers from ‘Ali (as) that whenever the Noble Prophet (S) looked in the mirror, he said:</w:t>
      </w:r>
    </w:p>
    <w:p>
      <w:pPr>
        <w:pStyle w:val="BookText"/>
        <w:bidi w:val="0"/>
        <w:jc w:val="both"/>
        <w:rPr/>
      </w:pPr>
      <w:r>
        <w:rPr>
          <w:rFonts w:ascii="Amiri" w:hAnsi="Amiri" w:eastAsia="Amiri" w:cs="Amiri"/>
          <w:color w:val="111111"/>
          <w:sz w:val="28"/>
          <w:sz w:val="28"/>
          <w:szCs w:val="28"/>
          <w:rtl w:val="true"/>
          <w:lang w:bidi="ar-SA"/>
        </w:rPr>
        <w:t>أَلْحَمْدُ لِلٌّهِ الَّذِی أَکْمَلَ خَلْقِی، وَأَحْسَنَ صُورَتِی، وَزَانَ مِنِّی مَاشَانَ مِنْ غَیْرِی، وَهَدَانِی لِلإِسْلاَمِ، وَمُنَّ عَلَیَّ بِالنُّـبُوَّةِ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who created me perfectly, and made handsome my face, and made graceful from me what he made disgraceful from others, and guided me to Islam, and blessed me with prophethood.”</w:t>
      </w:r>
      <w:r>
        <w:rPr>
          <w:rStyle w:val="FootnoteAnchor"/>
        </w:rPr>
        <w:footnoteReference w:id="928"/>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From al-Shaykh Abi al-Fattuh in his Tafsir: From al-Sadiq (as) who said: When the Holy Prophet (S) looked in the mirror he said:</w:t>
      </w:r>
    </w:p>
    <w:p>
      <w:pPr>
        <w:pStyle w:val="BookText"/>
        <w:bidi w:val="0"/>
        <w:jc w:val="both"/>
        <w:rPr/>
      </w:pPr>
      <w:r>
        <w:rPr>
          <w:rFonts w:ascii="Amiri" w:hAnsi="Amiri" w:eastAsia="Amiri" w:cs="Amiri"/>
          <w:color w:val="111111"/>
          <w:sz w:val="28"/>
          <w:sz w:val="28"/>
          <w:szCs w:val="28"/>
          <w:rtl w:val="true"/>
          <w:lang w:bidi="ar-SA"/>
        </w:rPr>
        <w:t>أَلْحَمْدُ لِلٌّهِ الَّذِی أَحْسَنَ خَلْقِی وَخُلْقِی، وَزَانَ مِنِّی مَاشَانَ مِنْ غَـیْرِی</w:t>
      </w:r>
      <w:r>
        <w:rPr>
          <w:rFonts w:eastAsia="Amiri" w:cs="Amiri" w:ascii="Amiri" w:hAnsi="Amiri"/>
          <w:color w:val="111111"/>
          <w:sz w:val="28"/>
          <w:szCs w:val="28"/>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who made excellent my creation and my character, and made graceful from me what he made</w:t>
      </w:r>
      <w:bookmarkStart w:id="176" w:name="pg3638_22735"/>
    </w:p>
    <w:p>
      <w:pPr>
        <w:pStyle w:val="BookText"/>
        <w:bidi w:val="0"/>
        <w:rPr/>
      </w:pPr>
      <w:bookmarkEnd w:id="176"/>
      <w:r>
        <w:rPr>
          <w:rFonts w:eastAsia="Times New Roman" w:cs="Times New Roman" w:ascii="Times New Roman" w:hAnsi="Times New Roman"/>
          <w:color w:val="111111"/>
          <w:sz w:val="28"/>
          <w:szCs w:val="28"/>
          <w:lang w:val="en-US"/>
        </w:rPr>
        <w:t>disgraceful from others.”</w:t>
      </w:r>
      <w:r>
        <w:rPr>
          <w:rStyle w:val="FootnoteAnchor"/>
        </w:rPr>
        <w:footnoteReference w:id="929"/>
      </w:r>
    </w:p>
    <w:p>
      <w:pPr>
        <w:pStyle w:val="Heading3"/>
        <w:numPr>
          <w:ilvl w:val="2"/>
          <w:numId w:val="1"/>
        </w:numPr>
        <w:bidi w:val="0"/>
        <w:jc w:val="left"/>
        <w:rPr/>
      </w:pPr>
      <w:bookmarkStart w:id="177" w:name="__RefHeading___Toc178217_2281741623"/>
      <w:bookmarkStart w:id="178" w:name="_Toc67"/>
      <w:bookmarkEnd w:id="177"/>
      <w:r>
        <w:rPr/>
        <w:t>His Du’a when sitting on his mount</w:t>
      </w:r>
      <w:bookmarkEnd w:id="178"/>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Awali al-La’ali: About the Holy Prophet (S): Whenever he sat on his mount as he departed for a journey, he would recite takbir thrice then say:</w:t>
      </w:r>
    </w:p>
    <w:p>
      <w:pPr>
        <w:pStyle w:val="BookText"/>
        <w:bidi w:val="0"/>
        <w:jc w:val="both"/>
        <w:rPr/>
      </w:pPr>
      <w:r>
        <w:rPr>
          <w:rFonts w:ascii="Amiri" w:hAnsi="Amiri" w:eastAsia="Amiri" w:cs="Amiri"/>
          <w:color w:val="111111"/>
          <w:sz w:val="28"/>
          <w:sz w:val="28"/>
          <w:szCs w:val="28"/>
          <w:rtl w:val="true"/>
          <w:lang w:bidi="ar-SA"/>
        </w:rPr>
        <w:t>سُبْحَانَ الَّذِی سَخَّرَ لَنَا هٌذَا وَمَا کُنَّا لَهُ مُقْرِنِینَ، وَإِنَّا إِلـی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إِنَّا نَسْأَلُکَ فِی سَفَرِنَا هٌذَا الْبِرَّ وَالتَقْوی وَمِنَ الْعَمَلِ مَا تَرْضی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هَوِّنْ عَلَیْـنَا سَفَرَنَا وَأَطْوِ عَنَّا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أَنْتَ الصَّاحِبُ فِی السَّفَرِ وَالْخَلِیفَةُ فِی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أَعُوذُ بِکَ مِنْ وَعَثَاءِ السَّفَرِ وَکَآبَةِ الْمُنْقَلَبِ وَسُوءِ الْمَنْظَرِ فِی الأَهْلِ وَالْمَالِ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 to Allah who has made this (animal) subservient to us and we would not be able to do it (ourselves) and surely to our Lord will we return. O Allah! We ask that this journey be accompanied with goodness and piety and with actions that please You. O Allah! Make this journey easy for us and let us cover its distance quickly. O Allah! You are the Companion in the journey and the Guardian over the family. O Allah! I seek refuge with You from the difficulties of the journey and from the melancholy of being in a different place and from witnessing anything bad in the family and wealth.”</w:t>
      </w:r>
    </w:p>
    <w:p>
      <w:pPr>
        <w:pStyle w:val="BookText"/>
        <w:bidi w:val="0"/>
        <w:jc w:val="both"/>
        <w:rPr/>
      </w:pPr>
      <w:r>
        <w:rPr>
          <w:rFonts w:eastAsia="Times New Roman" w:cs="Times New Roman" w:ascii="Times New Roman" w:hAnsi="Times New Roman"/>
          <w:color w:val="111111"/>
          <w:sz w:val="28"/>
          <w:szCs w:val="28"/>
          <w:lang w:val="en-US"/>
        </w:rPr>
        <w:t>And when he returned, he said:</w:t>
      </w:r>
    </w:p>
    <w:p>
      <w:pPr>
        <w:pStyle w:val="BookText"/>
        <w:bidi w:val="0"/>
        <w:jc w:val="both"/>
        <w:rPr/>
      </w:pPr>
      <w:r>
        <w:rPr>
          <w:rFonts w:ascii="Amiri" w:hAnsi="Amiri" w:eastAsia="Amiri" w:cs="Amiri"/>
          <w:color w:val="111111"/>
          <w:sz w:val="28"/>
          <w:sz w:val="28"/>
          <w:szCs w:val="28"/>
          <w:rtl w:val="true"/>
          <w:lang w:bidi="ar-SA"/>
        </w:rPr>
        <w:t>آئِبُونَ تَائِبُونَ عَابِدُونَ لِرَبِّنَا حَامِدُونَ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return (home while) repenting, worshipping and praising our Lord.”</w:t>
      </w:r>
      <w:r>
        <w:rPr>
          <w:rStyle w:val="FootnoteAnchor"/>
        </w:rPr>
        <w:footnoteReference w:id="930"/>
      </w:r>
    </w:p>
    <w:p>
      <w:pPr>
        <w:pStyle w:val="Heading3"/>
        <w:numPr>
          <w:ilvl w:val="2"/>
          <w:numId w:val="1"/>
        </w:numPr>
        <w:bidi w:val="0"/>
        <w:jc w:val="left"/>
        <w:rPr/>
      </w:pPr>
      <w:bookmarkStart w:id="179" w:name="__RefHeading___Toc178219_2281741623"/>
      <w:bookmarkStart w:id="180" w:name="_Toc68"/>
      <w:bookmarkEnd w:id="179"/>
      <w:r>
        <w:rPr/>
        <w:t>His Du’a in the night while travelling</w:t>
      </w:r>
      <w:bookmarkEnd w:id="180"/>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al-Awali: From the Noble Prophet (S): When he was traveling on a journey and night fell, he said:</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أَرْضُ رَبِّی وَرَبُّکِ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مِنْ شَرِّکِ وَشَرِّ مَا فِیکِ وَشَرِّ مَا یَدُبُّ عَلَیْکِ وَأَعُوذُ بِاللٌّهِ مِنْ أَسَدٍ وَأَسْوَدٍ وَمِنَ</w:t>
      </w:r>
      <w:bookmarkStart w:id="181" w:name="pg3638_22736"/>
    </w:p>
    <w:p>
      <w:pPr>
        <w:pStyle w:val="BookText"/>
        <w:bidi w:val="0"/>
        <w:rPr/>
      </w:pPr>
      <w:bookmarkEnd w:id="181"/>
      <w:r>
        <w:rPr>
          <w:rFonts w:ascii="Amiri" w:hAnsi="Amiri" w:eastAsia="Amiri" w:cs="Amiri"/>
          <w:color w:val="111111"/>
          <w:sz w:val="28"/>
          <w:sz w:val="28"/>
          <w:szCs w:val="28"/>
          <w:rtl w:val="true"/>
          <w:lang w:bidi="ar-SA"/>
        </w:rPr>
        <w:t>الْحَیَّةِ وَالْعَقْرَبِ وَمِنْ سَاکِنِ الْبَلََدِ وَوَالِدٍ وَمَا وَلَدَ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Earth! My Lord and your Lord is Allah. I seek refuge from your evil and the evil of what is (living) on you and the evil of what walks upon you. And I seek refuge with Allah from every lurking predator and from the snake and the scorpion and from the inhabitants of the place - from them and their young.”</w:t>
      </w:r>
      <w:r>
        <w:rPr>
          <w:rStyle w:val="FootnoteAnchor"/>
        </w:rPr>
        <w:footnoteReference w:id="931"/>
      </w:r>
    </w:p>
    <w:p>
      <w:pPr>
        <w:pStyle w:val="Heading3"/>
        <w:numPr>
          <w:ilvl w:val="2"/>
          <w:numId w:val="1"/>
        </w:numPr>
        <w:bidi w:val="0"/>
        <w:jc w:val="left"/>
        <w:rPr/>
      </w:pPr>
      <w:bookmarkStart w:id="182" w:name="__RefHeading___Toc178221_2281741623"/>
      <w:bookmarkStart w:id="183" w:name="_Toc69"/>
      <w:bookmarkEnd w:id="182"/>
      <w:r>
        <w:rPr/>
        <w:t>His Du’a when he wore new clothes</w:t>
      </w:r>
      <w:bookmarkEnd w:id="183"/>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 al-Makarim: From the Holy Prophet (S) that when he wore new clothes he said:</w:t>
      </w:r>
    </w:p>
    <w:p>
      <w:pPr>
        <w:pStyle w:val="BookText"/>
        <w:bidi w:val="0"/>
        <w:jc w:val="both"/>
        <w:rPr/>
      </w:pPr>
      <w:r>
        <w:rPr>
          <w:rFonts w:ascii="Amiri" w:hAnsi="Amiri" w:eastAsia="Amiri" w:cs="Amiri"/>
          <w:color w:val="111111"/>
          <w:sz w:val="28"/>
          <w:sz w:val="28"/>
          <w:szCs w:val="28"/>
          <w:rtl w:val="true"/>
          <w:lang w:bidi="ar-SA"/>
        </w:rPr>
        <w:t>أَلْحَمْدُ لِلٌّهِ الَّذِی کَسَانِی مَا یُوَارِی عَوْرَتِی وَأَتَجَمَّلُ بِهِ فِی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who clothed me with what covers my nakedness and with what I adorn myself among the people.”</w:t>
      </w:r>
      <w:r>
        <w:rPr>
          <w:rStyle w:val="FootnoteAnchor"/>
        </w:rPr>
        <w:footnoteReference w:id="932"/>
      </w:r>
    </w:p>
    <w:p>
      <w:pPr>
        <w:pStyle w:val="BookText"/>
        <w:bidi w:val="0"/>
        <w:jc w:val="both"/>
        <w:rPr/>
      </w:pPr>
      <w:r>
        <w:rPr>
          <w:rFonts w:eastAsia="Times New Roman" w:cs="Times New Roman" w:ascii="Times New Roman" w:hAnsi="Times New Roman"/>
          <w:color w:val="111111"/>
          <w:sz w:val="28"/>
          <w:szCs w:val="28"/>
          <w:lang w:val="en-US"/>
        </w:rPr>
        <w:t>Note: Mufid al-Din al-Tusi has narrated something similar in al-Amali from Abi Matar, and similarly it has been narrated in al-Bihar (quoting) from al-Manaqib from Abi Matar.</w:t>
      </w:r>
      <w:r>
        <w:rPr>
          <w:rStyle w:val="FootnoteAnchor"/>
        </w:rPr>
        <w:footnoteReference w:id="933"/>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Also: When he (S) took off his clothes, he would take them off from his left side first; and it was his practice that when he wore new clothes he would praise Allah and then call a poor beggar in order to give him his old clothes. Then he would say: “There is not a Muslim who clothes a (needy) Muslim with his worn clothes – and none clothes him but Allah (SwT) – but that he is under the guardianship, protection and blessing of Allah as long as the clothes are on the body of the needy person, whether he is alive or dead.”</w:t>
      </w:r>
      <w:r>
        <w:rPr>
          <w:rStyle w:val="FootnoteAnchor"/>
        </w:rPr>
        <w:footnoteReference w:id="934"/>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Whenever he (S) wore</w:t>
      </w:r>
      <w:bookmarkStart w:id="184" w:name="pg3638_22737"/>
    </w:p>
    <w:p>
      <w:pPr>
        <w:pStyle w:val="BookText"/>
        <w:bidi w:val="0"/>
        <w:rPr/>
      </w:pPr>
      <w:bookmarkEnd w:id="184"/>
      <w:r>
        <w:rPr>
          <w:rFonts w:eastAsia="Times New Roman" w:cs="Times New Roman" w:ascii="Times New Roman" w:hAnsi="Times New Roman"/>
          <w:color w:val="111111"/>
          <w:sz w:val="28"/>
          <w:szCs w:val="28"/>
          <w:lang w:val="en-US"/>
        </w:rPr>
        <w:t>new clothes and stood up, and was about to leave (his house), he said:</w:t>
      </w:r>
    </w:p>
    <w:p>
      <w:pPr>
        <w:pStyle w:val="BookText"/>
        <w:bidi w:val="0"/>
        <w:jc w:val="both"/>
        <w:rPr/>
      </w:pPr>
      <w:r>
        <w:rPr>
          <w:rFonts w:ascii="Amiri" w:hAnsi="Amiri" w:eastAsia="Amiri" w:cs="Amiri"/>
          <w:color w:val="111111"/>
          <w:sz w:val="28"/>
          <w:sz w:val="28"/>
          <w:szCs w:val="28"/>
          <w:rtl w:val="true"/>
          <w:lang w:bidi="ar-SA"/>
        </w:rPr>
        <w:t>أَللٌّهُمَّ بِکَ اسْتَتَرْتُ وَإِلَیْکَ تَوَجَّهْتُ وَ بِکَ اعْـتَصَمْتُ وَعَلَیْکَ تَوَکَّلْتُ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أَنْتَ ثِقَتِی وَأَنْتَ رَجَائِی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اکْفِنِی مَا أَهَمَّنِی وَمَا لاَ أَهْـتَمُّ بِهِ وَمَا أَنْتَ أَعْلَمُ بِهِ مِنِّی عَزَّ جَارُکَ وَجَلَّ ثَنَاؤُکَ وَلاَ إِلٌهَ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زَوِّدْنِی التَّقْوی وَاغْفِرْ لِی ذَنْبِی وَوَجِّهْنِی لِلْخَیْرِ حَیْثُ مَا تَوَجَّهْتُ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By You have I covered myself and to You have I turned and with You have I sought protection and upon You have I put my trust. O Allah! You are my Reliance and You are my Hope. O Allah! Suffice for me that which concerns me and that which I do not give importance to and what You know more about than me. Revered is the one who is close to You, exalted is Your Glory and there is no god other than You. O Allah! Grant me the provisions of taqwa and forgive my sin and turn me towards good wherever I turn”.</w:t>
      </w:r>
    </w:p>
    <w:p>
      <w:pPr>
        <w:pStyle w:val="BookText"/>
        <w:bidi w:val="0"/>
        <w:jc w:val="both"/>
        <w:rPr/>
      </w:pPr>
      <w:r>
        <w:rPr>
          <w:rFonts w:eastAsia="Times New Roman" w:cs="Times New Roman" w:ascii="Times New Roman" w:hAnsi="Times New Roman"/>
          <w:color w:val="111111"/>
          <w:sz w:val="28"/>
          <w:szCs w:val="28"/>
          <w:lang w:val="en-US"/>
        </w:rPr>
        <w:t>Then he would proceed to what he needed to do.</w:t>
      </w:r>
      <w:r>
        <w:rPr>
          <w:rStyle w:val="FootnoteAnchor"/>
        </w:rPr>
        <w:footnoteReference w:id="935"/>
      </w:r>
    </w:p>
    <w:p>
      <w:pPr>
        <w:pStyle w:val="Heading3"/>
        <w:numPr>
          <w:ilvl w:val="2"/>
          <w:numId w:val="1"/>
        </w:numPr>
        <w:bidi w:val="0"/>
        <w:jc w:val="left"/>
        <w:rPr/>
      </w:pPr>
      <w:bookmarkStart w:id="185" w:name="__RefHeading___Toc178223_2281741623"/>
      <w:bookmarkStart w:id="186" w:name="_Toc70"/>
      <w:bookmarkEnd w:id="185"/>
      <w:r>
        <w:rPr/>
        <w:t>His Du’a when he stood up from where he was sitting</w:t>
      </w:r>
      <w:bookmarkEnd w:id="186"/>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From al-Ghazali in al-Ihya’: When he would stand from where he was sitting he would say:</w:t>
      </w:r>
    </w:p>
    <w:p>
      <w:pPr>
        <w:pStyle w:val="BookText"/>
        <w:bidi w:val="0"/>
        <w:jc w:val="both"/>
        <w:rPr/>
      </w:pPr>
      <w:r>
        <w:rPr>
          <w:rFonts w:ascii="Amiri" w:hAnsi="Amiri" w:eastAsia="Amiri" w:cs="Amiri"/>
          <w:color w:val="111111"/>
          <w:sz w:val="28"/>
          <w:sz w:val="28"/>
          <w:szCs w:val="28"/>
          <w:rtl w:val="true"/>
          <w:lang w:bidi="ar-SA"/>
        </w:rPr>
        <w:t>سُبْحَانَکَ أَللٌّهُمَّ وَبِحَمْدِکَ أَشْهَدُ أَنْ لاَ إِلٌهَ إِلاَّ أَنْتَ، أَسْتَغْفِرُکَ وَأَتُوبُ إِلَیْکَ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You O Allah And by Your Glory! I Bear witness that there is no god but You. I seek repentance from You and I turn to You.”</w:t>
      </w:r>
      <w:r>
        <w:rPr>
          <w:rStyle w:val="FootnoteAnchor"/>
        </w:rPr>
        <w:footnoteReference w:id="936"/>
      </w:r>
    </w:p>
    <w:p>
      <w:pPr>
        <w:pStyle w:val="Heading3"/>
        <w:numPr>
          <w:ilvl w:val="2"/>
          <w:numId w:val="1"/>
        </w:numPr>
        <w:bidi w:val="0"/>
        <w:jc w:val="left"/>
        <w:rPr/>
      </w:pPr>
      <w:bookmarkStart w:id="187" w:name="__RefHeading___Toc178225_2281741623"/>
      <w:bookmarkStart w:id="188" w:name="_Toc71"/>
      <w:bookmarkEnd w:id="187"/>
      <w:r>
        <w:rPr/>
        <w:t>His Du’a when entering and leaving the masjid</w:t>
      </w:r>
      <w:bookmarkEnd w:id="188"/>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al-Shaykh al-Tusi in al-Majalis: Narrated from ‘Abdillah ibn al-Hasan from his mother Fatimah bint al-Husayn from her father from</w:t>
      </w:r>
      <w:bookmarkStart w:id="189" w:name="pg3638_22738"/>
    </w:p>
    <w:p>
      <w:pPr>
        <w:pStyle w:val="BookText"/>
        <w:bidi w:val="0"/>
        <w:rPr/>
      </w:pPr>
      <w:bookmarkEnd w:id="18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Whenever the Holy Prophet (S) entered the masjid he would say:</w:t>
      </w:r>
    </w:p>
    <w:p>
      <w:pPr>
        <w:pStyle w:val="BookText"/>
        <w:bidi w:val="0"/>
        <w:jc w:val="both"/>
        <w:rPr/>
      </w:pPr>
      <w:r>
        <w:rPr>
          <w:rFonts w:ascii="Amiri" w:hAnsi="Amiri" w:eastAsia="Amiri" w:cs="Amiri"/>
          <w:color w:val="111111"/>
          <w:sz w:val="28"/>
          <w:sz w:val="28"/>
          <w:szCs w:val="28"/>
          <w:rtl w:val="true"/>
          <w:lang w:bidi="ar-SA"/>
        </w:rPr>
        <w:t>أَللٌّهُمَّ افْتَحْ لِی أَبْوَابَ رَحْمَتِکَ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Open for me the doors of Your Mercy.”</w:t>
      </w:r>
    </w:p>
    <w:p>
      <w:pPr>
        <w:pStyle w:val="BookText"/>
        <w:bidi w:val="0"/>
        <w:jc w:val="both"/>
        <w:rPr/>
      </w:pPr>
      <w:r>
        <w:rPr>
          <w:rFonts w:eastAsia="Times New Roman" w:cs="Times New Roman" w:ascii="Times New Roman" w:hAnsi="Times New Roman"/>
          <w:color w:val="111111"/>
          <w:sz w:val="28"/>
          <w:szCs w:val="28"/>
          <w:lang w:val="en-US"/>
        </w:rPr>
        <w:t>And when he used to leave he would say:</w:t>
      </w:r>
    </w:p>
    <w:p>
      <w:pPr>
        <w:pStyle w:val="BookText"/>
        <w:bidi w:val="0"/>
        <w:jc w:val="both"/>
        <w:rPr/>
      </w:pPr>
      <w:r>
        <w:rPr>
          <w:rFonts w:ascii="Amiri" w:hAnsi="Amiri" w:eastAsia="Amiri" w:cs="Amiri"/>
          <w:color w:val="111111"/>
          <w:sz w:val="28"/>
          <w:sz w:val="28"/>
          <w:szCs w:val="28"/>
          <w:rtl w:val="true"/>
          <w:lang w:bidi="ar-SA"/>
        </w:rPr>
        <w:t>أَللٌّهُمَّ افْتَحْ لِی أَبْوَابَ رِزْقِکَ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Open for me the doors of Your Sustenance.”</w:t>
      </w:r>
      <w:r>
        <w:rPr>
          <w:rStyle w:val="FootnoteAnchor"/>
        </w:rPr>
        <w:footnoteReference w:id="937"/>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From al-Tabari in the book al-Imamah: Narrated from ‘Abdillah ibn al-Hasan from Fatimah al-Sughra, from her father al-Husayn, from Fatimah al-Kubra bint Rasulillah, peace be upon them all: When the Noble Prophet (S) entered the masjid, he would say:</w:t>
      </w:r>
    </w:p>
    <w:p>
      <w:pPr>
        <w:pStyle w:val="BookText"/>
        <w:bidi w:val="0"/>
        <w:jc w:val="both"/>
        <w:rPr/>
      </w:pP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عَلـی مُحَمَّدٍ وَ آلِ مُحَمَّدٍ وَ اغْفِرْلِی ذُنُوبِی وَ افْتَحْ لِی أَبْوَابَ رَحْمَتِکَ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O Allah! Bless Muhammad and the progeny of Muhammad, and forgive my sins and open for me the doors of Your Mercy.”</w:t>
      </w:r>
    </w:p>
    <w:p>
      <w:pPr>
        <w:pStyle w:val="BookText"/>
        <w:bidi w:val="0"/>
        <w:jc w:val="both"/>
        <w:rPr/>
      </w:pPr>
      <w:r>
        <w:rPr>
          <w:rFonts w:eastAsia="Times New Roman" w:cs="Times New Roman" w:ascii="Times New Roman" w:hAnsi="Times New Roman"/>
          <w:color w:val="111111"/>
          <w:sz w:val="28"/>
          <w:szCs w:val="28"/>
          <w:lang w:val="en-US"/>
        </w:rPr>
        <w:t>And when he came out he would say:</w:t>
      </w:r>
    </w:p>
    <w:p>
      <w:pPr>
        <w:pStyle w:val="BookText"/>
        <w:bidi w:val="0"/>
        <w:jc w:val="both"/>
        <w:rPr/>
      </w:pP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عَلـی مُحَمَّدٍ وَ آلِ مُحَمَّدٍ وَ اغْفِرْلِی ذُنُوبِی وَ افْتَحْ لِی أَبْوَابَ فَضْلِکَ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O Allah! Bless Muhammad and the progeny of Muhammad, and forgive my sins and open for me the doors of Your Grace.”</w:t>
      </w:r>
      <w:r>
        <w:rPr>
          <w:rStyle w:val="FootnoteAnchor"/>
        </w:rPr>
        <w:footnoteReference w:id="938"/>
      </w:r>
    </w:p>
    <w:p>
      <w:pPr>
        <w:pStyle w:val="Heading3"/>
        <w:numPr>
          <w:ilvl w:val="2"/>
          <w:numId w:val="1"/>
        </w:numPr>
        <w:bidi w:val="0"/>
        <w:jc w:val="left"/>
        <w:rPr/>
      </w:pPr>
      <w:bookmarkStart w:id="190" w:name="__RefHeading___Toc178227_2281741623"/>
      <w:bookmarkStart w:id="191" w:name="_Toc72"/>
      <w:bookmarkEnd w:id="190"/>
      <w:r>
        <w:rPr/>
        <w:t>His Du’a when he retired to his bed</w:t>
      </w:r>
      <w:bookmarkEnd w:id="191"/>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In al-Makarim: When he (S) retired to his bed, he would lie down on his right side and place his right hand under his right cheek, then he would say:</w:t>
      </w:r>
    </w:p>
    <w:p>
      <w:pPr>
        <w:pStyle w:val="BookText"/>
        <w:bidi w:val="0"/>
        <w:jc w:val="both"/>
        <w:rPr/>
      </w:pPr>
      <w:r>
        <w:rPr>
          <w:rFonts w:ascii="Amiri" w:hAnsi="Amiri" w:eastAsia="Amiri" w:cs="Amiri"/>
          <w:color w:val="111111"/>
          <w:sz w:val="28"/>
          <w:sz w:val="28"/>
          <w:szCs w:val="28"/>
          <w:rtl w:val="true"/>
          <w:lang w:bidi="ar-SA"/>
        </w:rPr>
        <w:t>أَللٌّهُمَّ قِنِی عَذَابَکَ یَوْمَ تَبْعَثُ عِبَادَکَ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Keep me safe from Your Wrath on the day when You resurrect Your servants.”</w:t>
      </w:r>
      <w:r>
        <w:rPr>
          <w:rStyle w:val="FootnoteAnchor"/>
        </w:rPr>
        <w:footnoteReference w:id="939"/>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He (S) had different types of supplications that he would recite when he laid down to sleep ... and when he was</w:t>
      </w:r>
      <w:bookmarkStart w:id="192" w:name="pg3638_22739"/>
    </w:p>
    <w:p>
      <w:pPr>
        <w:pStyle w:val="BookText"/>
        <w:bidi w:val="0"/>
        <w:rPr/>
      </w:pPr>
      <w:bookmarkEnd w:id="192"/>
      <w:r>
        <w:rPr>
          <w:rFonts w:eastAsia="Times New Roman" w:cs="Times New Roman" w:ascii="Times New Roman" w:hAnsi="Times New Roman"/>
          <w:color w:val="111111"/>
          <w:sz w:val="28"/>
          <w:szCs w:val="28"/>
          <w:lang w:val="en-US"/>
        </w:rPr>
        <w:t>about to sleep he would say:</w:t>
      </w:r>
    </w:p>
    <w:p>
      <w:pPr>
        <w:pStyle w:val="BookText"/>
        <w:bidi w:val="0"/>
        <w:jc w:val="both"/>
        <w:rPr/>
      </w:pPr>
      <w:r>
        <w:rPr>
          <w:rFonts w:ascii="Amiri" w:hAnsi="Amiri" w:eastAsia="Amiri" w:cs="Amiri"/>
          <w:color w:val="111111"/>
          <w:sz w:val="28"/>
          <w:sz w:val="28"/>
          <w:szCs w:val="28"/>
          <w:rtl w:val="true"/>
          <w:lang w:bidi="ar-SA"/>
        </w:rPr>
        <w:t>بِسْمِ اللٌّهِ أَمُوتُ وَ أَحْـیَا وَ إِلـی اللٌّهِ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آمِنْ رَوْعَتِی وَ اسْـتُرْ عَوْرَتِی وَ أَدِّ عَنِّی أَمَانَتِی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do I die and live and to Allah is the return. O Allah! Dispel my fears and hide my faults and (help me to) return what has been entrusted to me.”</w:t>
      </w:r>
      <w:r>
        <w:rPr>
          <w:rStyle w:val="FootnoteAnchor"/>
        </w:rPr>
        <w:footnoteReference w:id="940"/>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Also: He (S) used to recite ayat al-Kursi before sleeping, saying: Jibra’il (as) came to me and said: “O Muhammad! Verily there is a mischievous jinn who deceives you in your sleep so you must recite the ayat al-Kursi (to ward off his evil).”</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3"/>
        <w:numPr>
          <w:ilvl w:val="2"/>
          <w:numId w:val="1"/>
        </w:numPr>
        <w:bidi w:val="0"/>
        <w:jc w:val="left"/>
        <w:rPr/>
      </w:pPr>
      <w:bookmarkStart w:id="193" w:name="__RefHeading___Toc178229_2281741623"/>
      <w:bookmarkStart w:id="194" w:name="_Toc73"/>
      <w:bookmarkEnd w:id="193"/>
      <w:r>
        <w:rPr/>
        <w:t>His Du’a when the table-spread is laid out</w:t>
      </w:r>
      <w:bookmarkEnd w:id="194"/>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In al-Kafi: Narrated from Ahmad ibn al-Hasan al-Maythami who ascribed it to an infallible; he said: When the table-spread was laid out in front of the Holy Prophet (S) he said:</w:t>
      </w:r>
    </w:p>
    <w:p>
      <w:pPr>
        <w:pStyle w:val="BookText"/>
        <w:bidi w:val="0"/>
        <w:jc w:val="both"/>
        <w:rPr/>
      </w:pPr>
      <w:r>
        <w:rPr>
          <w:rFonts w:ascii="Amiri" w:hAnsi="Amiri" w:eastAsia="Amiri" w:cs="Amiri"/>
          <w:color w:val="111111"/>
          <w:sz w:val="28"/>
          <w:sz w:val="28"/>
          <w:szCs w:val="28"/>
          <w:rtl w:val="true"/>
          <w:lang w:bidi="ar-SA"/>
        </w:rPr>
        <w:t>سُبْحَانَکَ أَللٌّهُمَّ مَا أَحْسَنَ مَا تَبْتَلِینَا، سُبْحَانَکَ مَا أَکْثَرَ مَا تُعْطِیناَ، سُبْحَانَکَ مَا أَکْثَرَ مَا تُعَافِینَا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أَوْسِعْ عَلَیْنَا وَعَلـی فُقَرَاءِ الْمُؤْمِنِینَ وَالْمُؤْمِنَاتِ وَالْمُسْلِمِینَ وَالْمُسْلِمَاتِ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 to You O Allah! How wonderful is that which You have tested us with. Glory be to You, how plentiful is that which You have given us. Glory be to You, how plentiful is that which You have bestowed on us. O Allah! Increase for us (our sustenance) and for the poor believing men and women and (for the poor) Muslim men and women.”</w:t>
      </w:r>
      <w:r>
        <w:rPr>
          <w:rStyle w:val="FootnoteAnchor"/>
        </w:rPr>
        <w:footnoteReference w:id="941"/>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In al-Makarim: When the table-spread was laid out in front of the Holy Prophet (S) he said:</w:t>
      </w:r>
    </w:p>
    <w:p>
      <w:pPr>
        <w:pStyle w:val="BookText"/>
        <w:bidi w:val="0"/>
        <w:jc w:val="both"/>
        <w:rPr/>
      </w:pP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اجْعَلْهَا نِعْمَةً مَشْکُورَةً تَصِلُ بِهَا نِعْمَةَ الْجَنَّةِ</w:t>
      </w:r>
      <w:r>
        <w:rPr>
          <w:rFonts w:eastAsia="Amiri" w:cs="Amiri" w:ascii="Amiri" w:hAnsi="Amiri"/>
          <w:color w:val="111111"/>
          <w:sz w:val="28"/>
          <w:szCs w:val="28"/>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w:t>
      </w:r>
      <w:bookmarkStart w:id="195" w:name="pg3638_22740"/>
    </w:p>
    <w:p>
      <w:pPr>
        <w:pStyle w:val="BookText"/>
        <w:bidi w:val="0"/>
        <w:rPr/>
      </w:pPr>
      <w:bookmarkEnd w:id="195"/>
      <w:r>
        <w:rPr>
          <w:rFonts w:eastAsia="Times New Roman" w:cs="Times New Roman" w:ascii="Times New Roman" w:hAnsi="Times New Roman"/>
          <w:color w:val="111111"/>
          <w:sz w:val="28"/>
          <w:szCs w:val="28"/>
          <w:lang w:val="en-US"/>
        </w:rPr>
        <w:t>name of Allah. O Allah! Make it an appreciated blessing by means of which the bounties of paradise are attained.”</w:t>
      </w:r>
      <w:r>
        <w:rPr>
          <w:rStyle w:val="FootnoteAnchor"/>
        </w:rPr>
        <w:footnoteReference w:id="942"/>
      </w:r>
    </w:p>
    <w:p>
      <w:pPr>
        <w:pStyle w:val="Heading3"/>
        <w:numPr>
          <w:ilvl w:val="2"/>
          <w:numId w:val="1"/>
        </w:numPr>
        <w:bidi w:val="0"/>
        <w:jc w:val="left"/>
        <w:rPr/>
      </w:pPr>
      <w:bookmarkStart w:id="196" w:name="__RefHeading___Toc178231_2281741623"/>
      <w:bookmarkStart w:id="197" w:name="_Toc74"/>
      <w:bookmarkEnd w:id="196"/>
      <w:r>
        <w:rPr/>
        <w:t>His Du’a when he touched the food</w:t>
      </w:r>
      <w:bookmarkEnd w:id="197"/>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In al-Makarim: When he placed his hand on the food he said:</w:t>
      </w:r>
    </w:p>
    <w:p>
      <w:pPr>
        <w:pStyle w:val="BookText"/>
        <w:bidi w:val="0"/>
        <w:jc w:val="both"/>
        <w:rPr/>
      </w:pPr>
      <w:r>
        <w:rPr>
          <w:rFonts w:ascii="Amiri" w:hAnsi="Amiri" w:eastAsia="Amiri" w:cs="Amiri"/>
          <w:color w:val="111111"/>
          <w:sz w:val="28"/>
          <w:sz w:val="28"/>
          <w:szCs w:val="28"/>
          <w:rtl w:val="true"/>
          <w:lang w:bidi="ar-SA"/>
        </w:rPr>
        <w:t>بِسْمِ اللٌّهِ، بَارِکْ لَنَا فِیمَا رَزَقْتَنَا وَعَلَیْکَ خَلْفَهُ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(O Allah!) bless for us from what you have given us of sustenance and upon You do we rely for its replenishment.”</w:t>
      </w:r>
      <w:r>
        <w:rPr>
          <w:rStyle w:val="FootnoteAnchor"/>
        </w:rPr>
        <w:footnoteReference w:id="943"/>
      </w:r>
    </w:p>
    <w:p>
      <w:pPr>
        <w:pStyle w:val="Heading3"/>
        <w:numPr>
          <w:ilvl w:val="2"/>
          <w:numId w:val="1"/>
        </w:numPr>
        <w:bidi w:val="0"/>
        <w:jc w:val="left"/>
        <w:rPr/>
      </w:pPr>
      <w:bookmarkStart w:id="198" w:name="__RefHeading___Toc178233_2281741623"/>
      <w:bookmarkStart w:id="199" w:name="_Toc75"/>
      <w:bookmarkEnd w:id="198"/>
      <w:r>
        <w:rPr/>
        <w:t>His Du’a when the table-spread was picked up</w:t>
      </w:r>
      <w:bookmarkEnd w:id="199"/>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In al-Kafi: Narrated from Ibrahim ibn Mahzam from someone from Abi Ja’far (as) who said: When the table-spread was picked up, the Holy Prophet (S) said:</w:t>
      </w:r>
    </w:p>
    <w:p>
      <w:pPr>
        <w:pStyle w:val="BookText"/>
        <w:bidi w:val="0"/>
        <w:jc w:val="both"/>
        <w:rPr/>
      </w:pPr>
      <w:r>
        <w:rPr>
          <w:rFonts w:ascii="Amiri" w:hAnsi="Amiri" w:eastAsia="Amiri" w:cs="Amiri"/>
          <w:color w:val="111111"/>
          <w:sz w:val="28"/>
          <w:sz w:val="28"/>
          <w:szCs w:val="28"/>
          <w:rtl w:val="true"/>
          <w:lang w:bidi="ar-SA"/>
        </w:rPr>
        <w:t>أَللٌّهُمَّ أَکْثَرْتَ وَأَطَبْتَ وَبَارَکْتَ فَأَشْبَعْتَ وَأَرْوَیْتَ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 الَّذِی یُطْعِمُ وَلاَ یُطْعَمُ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You have increased Your bounties and made them good and blessed, thereby making us satiated and quenched. All praise be to Allah, The One who nourishes and is not nourished.”</w:t>
      </w:r>
      <w:r>
        <w:rPr>
          <w:rStyle w:val="FootnoteAnchor"/>
        </w:rPr>
        <w:footnoteReference w:id="944"/>
      </w:r>
    </w:p>
    <w:p>
      <w:pPr>
        <w:pStyle w:val="Heading3"/>
        <w:numPr>
          <w:ilvl w:val="2"/>
          <w:numId w:val="1"/>
        </w:numPr>
        <w:bidi w:val="0"/>
        <w:jc w:val="left"/>
        <w:rPr/>
      </w:pPr>
      <w:bookmarkStart w:id="200" w:name="__RefHeading___Toc178235_2281741623"/>
      <w:bookmarkStart w:id="201" w:name="_Toc76"/>
      <w:bookmarkEnd w:id="200"/>
      <w:r>
        <w:rPr/>
        <w:t>His Du’a when eating and drinking milk</w:t>
      </w:r>
      <w:bookmarkEnd w:id="201"/>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In al-Kafi: Narrated from ‘Abdullah ibn Sulayman from Abi Ja’far (as) who said: The Holy Prophet (S) would not eat any food nor drink any beverage but that he would say:</w:t>
      </w:r>
    </w:p>
    <w:p>
      <w:pPr>
        <w:pStyle w:val="BookText"/>
        <w:bidi w:val="0"/>
        <w:jc w:val="both"/>
        <w:rPr/>
      </w:pPr>
      <w:r>
        <w:rPr>
          <w:rFonts w:ascii="Amiri" w:hAnsi="Amiri" w:eastAsia="Amiri" w:cs="Amiri"/>
          <w:color w:val="111111"/>
          <w:sz w:val="28"/>
          <w:sz w:val="28"/>
          <w:szCs w:val="28"/>
          <w:rtl w:val="true"/>
          <w:lang w:bidi="ar-SA"/>
        </w:rPr>
        <w:t>أَللٌّهُمَّ بَارِکْ لَنَا فِیهِ وَأَبْدِلْنَا بِهِ خَیْراً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it for us and replenish it with that which is better”.</w:t>
      </w:r>
    </w:p>
    <w:p>
      <w:pPr>
        <w:pStyle w:val="BookText"/>
        <w:bidi w:val="0"/>
        <w:jc w:val="both"/>
        <w:rPr/>
      </w:pPr>
      <w:r>
        <w:rPr>
          <w:rFonts w:eastAsia="Times New Roman" w:cs="Times New Roman" w:ascii="Times New Roman" w:hAnsi="Times New Roman"/>
          <w:color w:val="111111"/>
          <w:sz w:val="28"/>
          <w:szCs w:val="28"/>
          <w:lang w:val="en-US"/>
        </w:rPr>
        <w:t>...except when he drank milk, then he would say:</w:t>
      </w:r>
    </w:p>
    <w:p>
      <w:pPr>
        <w:pStyle w:val="BookText"/>
        <w:bidi w:val="0"/>
        <w:jc w:val="both"/>
        <w:rPr/>
      </w:pPr>
      <w:r>
        <w:rPr>
          <w:rFonts w:ascii="Amiri" w:hAnsi="Amiri" w:eastAsia="Amiri" w:cs="Amiri"/>
          <w:color w:val="111111"/>
          <w:sz w:val="28"/>
          <w:sz w:val="28"/>
          <w:szCs w:val="28"/>
          <w:rtl w:val="true"/>
          <w:lang w:bidi="ar-SA"/>
        </w:rPr>
        <w:t>أَللٌّهُمَّ بَارِکْ لَنَا فِیهِ وَزِدْنَا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it for us and increase it for us.”</w:t>
      </w:r>
      <w:r>
        <w:rPr>
          <w:rStyle w:val="FootnoteAnchor"/>
        </w:rPr>
        <w:footnoteReference w:id="945"/>
      </w:r>
    </w:p>
    <w:p>
      <w:pPr>
        <w:pStyle w:val="BookText"/>
        <w:bidi w:val="0"/>
        <w:jc w:val="both"/>
        <w:rPr/>
      </w:pPr>
      <w:r>
        <w:rPr>
          <w:rFonts w:eastAsia="Times New Roman" w:cs="Times New Roman" w:ascii="Times New Roman" w:hAnsi="Times New Roman"/>
          <w:color w:val="111111"/>
          <w:sz w:val="28"/>
          <w:szCs w:val="28"/>
          <w:lang w:val="en-US"/>
        </w:rPr>
        <w:t>Note: This has also been narrated by him and by al-Barqi with a different chain of narrators.</w:t>
      </w:r>
      <w:r>
        <w:rPr>
          <w:rStyle w:val="FootnoteAnchor"/>
        </w:rPr>
        <w:footnoteReference w:id="946"/>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In al-Iqbal: Upon eating a morsel, the Noble Prophet (S) would say:</w:t>
      </w:r>
    </w:p>
    <w:p>
      <w:pPr>
        <w:pStyle w:val="BookText"/>
        <w:bidi w:val="0"/>
        <w:jc w:val="both"/>
        <w:rPr/>
      </w:pPr>
      <w:r>
        <w:rPr>
          <w:rFonts w:ascii="Amiri" w:hAnsi="Amiri" w:eastAsia="Amiri" w:cs="Amiri"/>
          <w:color w:val="111111"/>
          <w:sz w:val="28"/>
          <w:sz w:val="28"/>
          <w:szCs w:val="28"/>
          <w:rtl w:val="true"/>
          <w:lang w:bidi="ar-SA"/>
        </w:rPr>
        <w:t>أَللٌّهُمَّ لَکَ الْحَمْدُ أَطْعَمْتَ وَأَسْقَیْتَ وَرَوَیْتَ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 الْحَمْدُ غَیْرُ مَکْفُورٍ وَلاَ مُوَدَّعٍ وَلاَ مُسْتَغْنـی عَـنْکَ</w:t>
      </w:r>
      <w:r>
        <w:rPr>
          <w:rFonts w:eastAsia="Amiri" w:cs="Amiri" w:ascii="Amiri" w:hAnsi="Amiri"/>
          <w:color w:val="111111"/>
          <w:sz w:val="28"/>
          <w:szCs w:val="28"/>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w:t>
      </w:r>
      <w:bookmarkStart w:id="202" w:name="pg3638_22741"/>
    </w:p>
    <w:p>
      <w:pPr>
        <w:pStyle w:val="BookText"/>
        <w:bidi w:val="0"/>
        <w:rPr/>
      </w:pPr>
      <w:bookmarkEnd w:id="202"/>
      <w:r>
        <w:rPr>
          <w:rFonts w:eastAsia="Times New Roman" w:cs="Times New Roman" w:ascii="Times New Roman" w:hAnsi="Times New Roman"/>
          <w:color w:val="111111"/>
          <w:sz w:val="28"/>
          <w:szCs w:val="28"/>
          <w:lang w:val="en-US"/>
        </w:rPr>
        <w:t>Praise be to You. You have nourished and quenched and satisfied (us), so to You be praise - praise without ingratitude and without leave and without (seeking) independence from You.”</w:t>
      </w:r>
      <w:r>
        <w:rPr>
          <w:rStyle w:val="FootnoteAnchor"/>
        </w:rPr>
        <w:footnoteReference w:id="947"/>
      </w:r>
    </w:p>
    <w:p>
      <w:pPr>
        <w:pStyle w:val="Heading3"/>
        <w:numPr>
          <w:ilvl w:val="2"/>
          <w:numId w:val="1"/>
        </w:numPr>
        <w:bidi w:val="0"/>
        <w:jc w:val="left"/>
        <w:rPr/>
      </w:pPr>
      <w:bookmarkStart w:id="203" w:name="__RefHeading___Toc178237_2281741623"/>
      <w:bookmarkStart w:id="204" w:name="_Toc77"/>
      <w:bookmarkEnd w:id="203"/>
      <w:r>
        <w:rPr/>
        <w:t>His Du’a when he saw fresh fruit</w:t>
      </w:r>
      <w:bookmarkEnd w:id="204"/>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From al-Saduq in al-Majalis: Narrated from Wahab from Ja’far ibn Muhammad from his fathers from ‘Ali (as) who said: When the Holy Prophet (S) saw fresh fruit, he would kiss it and place it on his eyes and mouth, then he would say:</w:t>
      </w:r>
    </w:p>
    <w:p>
      <w:pPr>
        <w:pStyle w:val="BookText"/>
        <w:bidi w:val="0"/>
        <w:jc w:val="both"/>
        <w:rPr/>
      </w:pPr>
      <w:r>
        <w:rPr>
          <w:rFonts w:ascii="Amiri" w:hAnsi="Amiri" w:eastAsia="Amiri" w:cs="Amiri"/>
          <w:color w:val="111111"/>
          <w:sz w:val="28"/>
          <w:sz w:val="28"/>
          <w:szCs w:val="28"/>
          <w:rtl w:val="true"/>
          <w:lang w:bidi="ar-SA"/>
        </w:rPr>
        <w:t>أَللٌّهُمَّ کَمَا أَرَیْتَنَا أَوَّلَهَا فِی عَافِیةٍ فَأَرِنَا آخِرَهَا فِی عَافِیةٍ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Just as You have shown us its beginning in well-being, show us its end in well-being.”</w:t>
      </w:r>
      <w:r>
        <w:rPr>
          <w:rStyle w:val="FootnoteAnchor"/>
        </w:rPr>
        <w:footnoteReference w:id="948"/>
      </w:r>
    </w:p>
    <w:p>
      <w:pPr>
        <w:pStyle w:val="BookText"/>
        <w:bidi w:val="0"/>
        <w:jc w:val="both"/>
        <w:rPr/>
      </w:pPr>
      <w:r>
        <w:rPr>
          <w:rFonts w:eastAsia="Times New Roman" w:cs="Times New Roman" w:ascii="Times New Roman" w:hAnsi="Times New Roman"/>
          <w:color w:val="111111"/>
          <w:sz w:val="28"/>
          <w:szCs w:val="28"/>
          <w:lang w:val="en-US"/>
        </w:rPr>
        <w:t>Note: al-Tabarsi has narrated this in al-Makarim without (the phrase) ‘and his mouth’ and (also) in the book of Ma’adh al-Jawhari, narrated from Ibn Abi ‘Umayr from Abi ‘Abdillah (as), there is a similar narration but without the first (phrase) ‘in well-being’.</w:t>
      </w:r>
      <w:r>
        <w:rPr>
          <w:rStyle w:val="FootnoteAnchor"/>
        </w:rPr>
        <w:footnoteReference w:id="949"/>
      </w:r>
    </w:p>
    <w:p>
      <w:pPr>
        <w:pStyle w:val="Heading3"/>
        <w:numPr>
          <w:ilvl w:val="2"/>
          <w:numId w:val="1"/>
        </w:numPr>
        <w:bidi w:val="0"/>
        <w:jc w:val="left"/>
        <w:rPr/>
      </w:pPr>
      <w:bookmarkStart w:id="205" w:name="__RefHeading___Toc178239_2281741623"/>
      <w:bookmarkStart w:id="206" w:name="_Toc78"/>
      <w:bookmarkEnd w:id="205"/>
      <w:r>
        <w:rPr/>
        <w:t>His Du’a when he entered the washroom</w:t>
      </w:r>
      <w:bookmarkEnd w:id="206"/>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In al-Faqih: When the Holy Prophet (S) wanted to enter the washroom he said:</w:t>
      </w:r>
    </w:p>
    <w:p>
      <w:pPr>
        <w:pStyle w:val="BookText"/>
        <w:bidi w:val="0"/>
        <w:jc w:val="both"/>
        <w:rPr/>
      </w:pPr>
      <w:r>
        <w:rPr>
          <w:rFonts w:ascii="Amiri" w:hAnsi="Amiri" w:eastAsia="Amiri" w:cs="Amiri"/>
          <w:color w:val="111111"/>
          <w:sz w:val="28"/>
          <w:sz w:val="28"/>
          <w:szCs w:val="28"/>
          <w:rtl w:val="true"/>
          <w:lang w:bidi="ar-SA"/>
        </w:rPr>
        <w:t>أَللٌّهُمَّ إِنِّی أَعُوذُ بِکَ مِنَ الرِّجْسِ النَّجِسِ الْخَبِیثِ الْمُخْبَثِ الشَّیْطَانِ، أَللٌّهُمَّ أَمْطِ عَنِّی الأَذی وَأَعِذْنِی مِنَ الشَّیْطَانِ الرَّجِیمِ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seek refuge with You from the filth of the impurity of the evil of the reviled Shaitan. O Allah! Pull away from me all uncleanliness and protect me from the accursed Shaitan.”</w:t>
      </w:r>
    </w:p>
    <w:p>
      <w:pPr>
        <w:pStyle w:val="BookText"/>
        <w:bidi w:val="0"/>
        <w:jc w:val="both"/>
        <w:rPr/>
      </w:pPr>
      <w:r>
        <w:rPr>
          <w:rFonts w:eastAsia="Times New Roman" w:cs="Times New Roman" w:ascii="Times New Roman" w:hAnsi="Times New Roman"/>
          <w:color w:val="111111"/>
          <w:sz w:val="28"/>
          <w:szCs w:val="28"/>
          <w:lang w:val="en-US"/>
        </w:rPr>
        <w:t>And when he sat to relieve himself he said:</w:t>
      </w:r>
    </w:p>
    <w:p>
      <w:pPr>
        <w:pStyle w:val="BookText"/>
        <w:bidi w:val="0"/>
        <w:jc w:val="both"/>
        <w:rPr/>
      </w:pPr>
      <w:r>
        <w:rPr>
          <w:rFonts w:ascii="Amiri" w:hAnsi="Amiri" w:eastAsia="Amiri" w:cs="Amiri"/>
          <w:color w:val="111111"/>
          <w:sz w:val="28"/>
          <w:sz w:val="28"/>
          <w:szCs w:val="28"/>
          <w:rtl w:val="true"/>
          <w:lang w:bidi="ar-SA"/>
        </w:rPr>
        <w:t>أَللٌّهُمَّ أَذْهِبْ عَنِّی الْقَذی وَالأَذی، وَاجْعَلْنِی مِنَ الْمُتَطَهِّرِینَ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Remove from me the filth and impurity and make me from among the ones who purify themselves.”</w:t>
      </w:r>
    </w:p>
    <w:p>
      <w:pPr>
        <w:pStyle w:val="BookText"/>
        <w:bidi w:val="0"/>
        <w:jc w:val="both"/>
        <w:rPr/>
      </w:pPr>
      <w:r>
        <w:rPr>
          <w:rFonts w:eastAsia="Times New Roman" w:cs="Times New Roman" w:ascii="Times New Roman" w:hAnsi="Times New Roman"/>
          <w:color w:val="111111"/>
          <w:sz w:val="28"/>
          <w:szCs w:val="28"/>
          <w:lang w:val="en-US"/>
        </w:rPr>
        <w:t>When he became affected with a looseness of bowels he said:</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أَللٌّهُمَّ کَمَا أَطْعَمْتَنِیهِ</w:t>
      </w:r>
      <w:bookmarkStart w:id="207" w:name="pg3638_22742"/>
    </w:p>
    <w:p>
      <w:pPr>
        <w:pStyle w:val="BookText"/>
        <w:bidi w:val="0"/>
        <w:rPr/>
      </w:pPr>
      <w:bookmarkEnd w:id="207"/>
      <w:r>
        <w:rPr>
          <w:rFonts w:ascii="Amiri" w:hAnsi="Amiri" w:eastAsia="Amiri" w:cs="Amiri"/>
          <w:color w:val="111111"/>
          <w:sz w:val="28"/>
          <w:sz w:val="28"/>
          <w:szCs w:val="28"/>
          <w:rtl w:val="true"/>
          <w:lang w:bidi="ar-SA"/>
        </w:rPr>
        <w:t>طَیِّبًا فِی عَافِیَةٍ فَأَخْرِجْهُ مِنِّی خَبِیـثًا فِی عَافِیَةٍ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Just as You have fed me with its goodness in well-being, then take its filth out of me in well-being.”</w:t>
      </w:r>
    </w:p>
    <w:p>
      <w:pPr>
        <w:pStyle w:val="BookText"/>
        <w:bidi w:val="0"/>
        <w:jc w:val="both"/>
        <w:rPr/>
      </w:pPr>
      <w:r>
        <w:rPr>
          <w:rFonts w:eastAsia="Times New Roman" w:cs="Times New Roman" w:ascii="Times New Roman" w:hAnsi="Times New Roman"/>
          <w:color w:val="111111"/>
          <w:sz w:val="28"/>
          <w:szCs w:val="28"/>
          <w:lang w:val="en-US"/>
        </w:rPr>
        <w:t>And when he (S) entered the toilet he would say:</w:t>
      </w:r>
    </w:p>
    <w:p>
      <w:pPr>
        <w:pStyle w:val="BookText"/>
        <w:bidi w:val="0"/>
        <w:jc w:val="both"/>
        <w:rPr/>
      </w:pPr>
      <w:r>
        <w:rPr>
          <w:rFonts w:ascii="Amiri" w:hAnsi="Amiri" w:eastAsia="Amiri" w:cs="Amiri"/>
          <w:color w:val="111111"/>
          <w:sz w:val="28"/>
          <w:sz w:val="28"/>
          <w:szCs w:val="28"/>
          <w:rtl w:val="true"/>
          <w:lang w:bidi="ar-SA"/>
        </w:rPr>
        <w:t>أَلْحَمْدُ لِلٌّهِ الْحَافِظِ الْمُؤَدِّی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The Protector and The Fulfiller (of needs)”.</w:t>
      </w:r>
    </w:p>
    <w:p>
      <w:pPr>
        <w:pStyle w:val="BookText"/>
        <w:bidi w:val="0"/>
        <w:jc w:val="both"/>
        <w:rPr/>
      </w:pPr>
      <w:r>
        <w:rPr>
          <w:rFonts w:eastAsia="Times New Roman" w:cs="Times New Roman" w:ascii="Times New Roman" w:hAnsi="Times New Roman"/>
          <w:color w:val="111111"/>
          <w:sz w:val="28"/>
          <w:szCs w:val="28"/>
          <w:lang w:val="en-US"/>
        </w:rPr>
        <w:t>When he came out (from the toilet) he passed his hand over his stomach and said:</w:t>
      </w:r>
    </w:p>
    <w:p>
      <w:pPr>
        <w:pStyle w:val="BookText"/>
        <w:bidi w:val="0"/>
        <w:jc w:val="both"/>
        <w:rPr/>
      </w:pPr>
      <w:r>
        <w:rPr>
          <w:rFonts w:ascii="Amiri" w:hAnsi="Amiri" w:eastAsia="Amiri" w:cs="Amiri"/>
          <w:color w:val="111111"/>
          <w:sz w:val="28"/>
          <w:sz w:val="28"/>
          <w:szCs w:val="28"/>
          <w:rtl w:val="true"/>
          <w:lang w:bidi="ar-SA"/>
        </w:rPr>
        <w:t>أَلْحَمْدُ لِلٌّهِ الَّذِی أَخْرَجَ عَنِّی أَذَاهُ، وَأَبْقی فِیَّ قُوَّتَهُ، فَیَالَهَا مِنْ نِعْمَةٍ لاَ یُقَدِّرُ الْقَادِرُونَ قَدْرَهَا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the One who removed from me its filth and left in me its strength. What a (great) blessing it is – the real value of which cannot be fully appreciated by anyone.”</w:t>
      </w:r>
      <w:r>
        <w:rPr>
          <w:rStyle w:val="FootnoteAnchor"/>
        </w:rPr>
        <w:footnoteReference w:id="950"/>
      </w:r>
    </w:p>
    <w:p>
      <w:pPr>
        <w:pStyle w:val="Heading3"/>
        <w:numPr>
          <w:ilvl w:val="2"/>
          <w:numId w:val="1"/>
        </w:numPr>
        <w:bidi w:val="0"/>
        <w:jc w:val="left"/>
        <w:rPr/>
      </w:pPr>
      <w:bookmarkStart w:id="208" w:name="__RefHeading___Toc178241_2281741623"/>
      <w:bookmarkStart w:id="209" w:name="_Toc79"/>
      <w:bookmarkEnd w:id="208"/>
      <w:r>
        <w:rPr/>
        <w:t>His Du’a when he passed by the graves</w:t>
      </w:r>
      <w:bookmarkEnd w:id="209"/>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From Ibn Qulawayh in al-Kamil: In his narration from Muhammad ibn Muslim from Abi Ja’far (as) who said: I heard him say: When the Noble Prophet (S) passed by the graves of a group of believers he said:</w:t>
      </w:r>
    </w:p>
    <w:p>
      <w:pPr>
        <w:pStyle w:val="BookText"/>
        <w:bidi w:val="0"/>
        <w:jc w:val="both"/>
        <w:rPr/>
      </w:pPr>
      <w:r>
        <w:rPr>
          <w:rFonts w:ascii="Amiri" w:hAnsi="Amiri" w:eastAsia="Amiri" w:cs="Amiri"/>
          <w:color w:val="111111"/>
          <w:sz w:val="28"/>
          <w:sz w:val="28"/>
          <w:szCs w:val="28"/>
          <w:rtl w:val="true"/>
          <w:lang w:bidi="ar-SA"/>
        </w:rPr>
        <w:t>أَلسَّلاَمُ عَلَیْکُمْ مِنْ دِیَارِ قَوْمٍ مُؤْمِنِینَ وَإِنَّا إِنْ شَاءَ اللٌّهُ بِکُمْ لاَحِقُونَ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unto you from the dwellings of the community of believers and we shall – if Allah wills – be joining you.”</w:t>
      </w:r>
      <w:r>
        <w:rPr>
          <w:rStyle w:val="FootnoteAnchor"/>
        </w:rPr>
        <w:footnoteReference w:id="951"/>
      </w:r>
    </w:p>
    <w:p>
      <w:pPr>
        <w:pStyle w:val="Heading3"/>
        <w:numPr>
          <w:ilvl w:val="2"/>
          <w:numId w:val="1"/>
        </w:numPr>
        <w:bidi w:val="0"/>
        <w:jc w:val="left"/>
        <w:rPr/>
      </w:pPr>
      <w:bookmarkStart w:id="210" w:name="__RefHeading___Toc178243_2281741623"/>
      <w:bookmarkStart w:id="211" w:name="_Toc80"/>
      <w:bookmarkEnd w:id="210"/>
      <w:r>
        <w:rPr/>
        <w:t>His Du’a when visiting the graves</w:t>
      </w:r>
      <w:bookmarkEnd w:id="211"/>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From Ibn Qulawayh in al-Kamil: In his narration from Safwan al-Jammal who said: I heard Aba ‘Abdillah (as) saying: The Holy Prophet (S) used to come away from the people with some of his companions every Thursday evening and go to the graveyard of Baqi in Madinah and say three times:</w:t>
      </w:r>
    </w:p>
    <w:p>
      <w:pPr>
        <w:pStyle w:val="BookText"/>
        <w:bidi w:val="0"/>
        <w:jc w:val="both"/>
        <w:rPr/>
      </w:pPr>
      <w:r>
        <w:rPr>
          <w:rFonts w:ascii="Amiri" w:hAnsi="Amiri" w:eastAsia="Amiri" w:cs="Amiri"/>
          <w:color w:val="111111"/>
          <w:sz w:val="28"/>
          <w:sz w:val="28"/>
          <w:szCs w:val="28"/>
          <w:rtl w:val="true"/>
          <w:lang w:bidi="ar-SA"/>
        </w:rPr>
        <w:t>أَلسَّلاَمُ عَلَیکُمْ یَا أَهْلَ الدِّیَارِ</w:t>
      </w:r>
      <w:r>
        <w:rPr>
          <w:rFonts w:eastAsia="Amiri" w:cs="Amiri" w:ascii="Amiri" w:hAnsi="Amiri"/>
          <w:color w:val="111111"/>
          <w:sz w:val="28"/>
          <w:szCs w:val="28"/>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unto you O people of the dwellings”</w:t>
      </w:r>
      <w:bookmarkStart w:id="212" w:name="pg3638_22743"/>
    </w:p>
    <w:p>
      <w:pPr>
        <w:pStyle w:val="BookText"/>
        <w:bidi w:val="0"/>
        <w:rPr/>
      </w:pPr>
      <w:bookmarkEnd w:id="212"/>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three times:</w:t>
      </w:r>
    </w:p>
    <w:p>
      <w:pPr>
        <w:pStyle w:val="BookText"/>
        <w:bidi w:val="0"/>
        <w:jc w:val="both"/>
        <w:rPr/>
      </w:pPr>
      <w:r>
        <w:rPr>
          <w:rFonts w:ascii="Amiri" w:hAnsi="Amiri" w:eastAsia="Amiri" w:cs="Amiri"/>
          <w:color w:val="111111"/>
          <w:sz w:val="28"/>
          <w:sz w:val="28"/>
          <w:szCs w:val="28"/>
          <w:rtl w:val="true"/>
          <w:lang w:bidi="ar-SA"/>
        </w:rPr>
        <w:t>رَحِمَکُمُ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have mercy on you”.</w:t>
      </w:r>
      <w:r>
        <w:rPr>
          <w:rStyle w:val="FootnoteAnchor"/>
        </w:rPr>
        <w:footnoteReference w:id="952"/>
      </w:r>
    </w:p>
    <w:p>
      <w:pPr>
        <w:pStyle w:val="Heading3"/>
        <w:numPr>
          <w:ilvl w:val="2"/>
          <w:numId w:val="1"/>
        </w:numPr>
        <w:bidi w:val="0"/>
        <w:jc w:val="left"/>
        <w:rPr/>
      </w:pPr>
      <w:bookmarkStart w:id="213" w:name="__RefHeading___Toc178245_2281741623"/>
      <w:bookmarkStart w:id="214" w:name="_Toc81"/>
      <w:bookmarkEnd w:id="213"/>
      <w:r>
        <w:rPr/>
        <w:t>His Du’a in the event of something pleasing or distressing coming upon him</w:t>
      </w:r>
      <w:bookmarkEnd w:id="214"/>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In al-Kafi: Narrated from al-Muthanna al-Hannat from Abi ‘Abdillah (as) who said: When something pleasing befell the Holy Prophet (S) he said:</w:t>
      </w:r>
    </w:p>
    <w:p>
      <w:pPr>
        <w:pStyle w:val="BookText"/>
        <w:bidi w:val="0"/>
        <w:jc w:val="both"/>
        <w:rPr/>
      </w:pPr>
      <w:r>
        <w:rPr>
          <w:rFonts w:ascii="Amiri" w:hAnsi="Amiri" w:eastAsia="Amiri" w:cs="Amiri"/>
          <w:color w:val="111111"/>
          <w:sz w:val="28"/>
          <w:sz w:val="28"/>
          <w:szCs w:val="28"/>
          <w:rtl w:val="true"/>
          <w:lang w:bidi="ar-SA"/>
        </w:rPr>
        <w:t>أَلْحَمْدُ لِلٌّهِ عَلـی هٌذِهِ النِّعْمَةِ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for this blessing”.</w:t>
      </w:r>
    </w:p>
    <w:p>
      <w:pPr>
        <w:pStyle w:val="BookText"/>
        <w:bidi w:val="0"/>
        <w:jc w:val="both"/>
        <w:rPr/>
      </w:pPr>
      <w:r>
        <w:rPr>
          <w:rFonts w:eastAsia="Times New Roman" w:cs="Times New Roman" w:ascii="Times New Roman" w:hAnsi="Times New Roman"/>
          <w:color w:val="111111"/>
          <w:sz w:val="28"/>
          <w:szCs w:val="28"/>
          <w:lang w:val="en-US"/>
        </w:rPr>
        <w:t>And when something distressing befell him he said:</w:t>
      </w:r>
    </w:p>
    <w:p>
      <w:pPr>
        <w:pStyle w:val="BookText"/>
        <w:bidi w:val="0"/>
        <w:jc w:val="both"/>
        <w:rPr/>
      </w:pPr>
      <w:r>
        <w:rPr>
          <w:rFonts w:ascii="Amiri" w:hAnsi="Amiri" w:eastAsia="Amiri" w:cs="Amiri"/>
          <w:color w:val="111111"/>
          <w:sz w:val="28"/>
          <w:sz w:val="28"/>
          <w:szCs w:val="28"/>
          <w:rtl w:val="true"/>
          <w:lang w:bidi="ar-SA"/>
        </w:rPr>
        <w:t>أَلْحَمْدُ لِلٌّهِ عَلـی کُلِّ حَالٍ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in every situation.”</w:t>
      </w:r>
      <w:r>
        <w:rPr>
          <w:rStyle w:val="FootnoteAnchor"/>
        </w:rPr>
        <w:footnoteReference w:id="953"/>
      </w:r>
    </w:p>
    <w:p>
      <w:pPr>
        <w:pStyle w:val="Heading3"/>
        <w:numPr>
          <w:ilvl w:val="2"/>
          <w:numId w:val="1"/>
        </w:numPr>
        <w:bidi w:val="0"/>
        <w:jc w:val="left"/>
        <w:rPr/>
      </w:pPr>
      <w:bookmarkStart w:id="215" w:name="__RefHeading___Toc178247_2281741623"/>
      <w:bookmarkStart w:id="216" w:name="_Toc82"/>
      <w:bookmarkEnd w:id="215"/>
      <w:r>
        <w:rPr/>
        <w:t>His Du’a when he saw what he liked</w:t>
      </w:r>
      <w:bookmarkEnd w:id="216"/>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In al-Makarim: From Amir al-Mu’minin (as) who said: When the Noble Prophet (S) saw what he liked he said:</w:t>
      </w:r>
    </w:p>
    <w:p>
      <w:pPr>
        <w:pStyle w:val="BookText"/>
        <w:bidi w:val="0"/>
        <w:jc w:val="both"/>
        <w:rPr/>
      </w:pPr>
      <w:r>
        <w:rPr>
          <w:rFonts w:ascii="Amiri" w:hAnsi="Amiri" w:eastAsia="Amiri" w:cs="Amiri"/>
          <w:color w:val="111111"/>
          <w:sz w:val="28"/>
          <w:sz w:val="28"/>
          <w:szCs w:val="28"/>
          <w:rtl w:val="true"/>
          <w:lang w:bidi="ar-SA"/>
        </w:rPr>
        <w:t>أَلْحَمْدُ لِلٌّهِ الَّذِی بِنِعْمَتِهِ تَتِمُّ الصَّالِحَاتُ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Praise be to Allah, the One who completes (and perfects) all that is good with His bounty.</w:t>
      </w:r>
      <w:r>
        <w:rPr>
          <w:rStyle w:val="FootnoteAnchor"/>
        </w:rPr>
        <w:footnoteReference w:id="954"/>
      </w:r>
    </w:p>
    <w:p>
      <w:pPr>
        <w:pStyle w:val="BookText"/>
        <w:bidi w:val="0"/>
        <w:jc w:val="both"/>
        <w:rPr/>
      </w:pPr>
      <w:r>
        <w:rPr>
          <w:rFonts w:eastAsia="Times New Roman" w:cs="Times New Roman" w:ascii="Times New Roman" w:hAnsi="Times New Roman"/>
          <w:color w:val="111111"/>
          <w:sz w:val="28"/>
          <w:szCs w:val="28"/>
          <w:lang w:val="en-US"/>
        </w:rPr>
        <w:t>Note: This has also been mentioned by Shaykh Tusi in al-Amali - narrated by al-Farra’ from al-Rid’a from his fathers from ‘Ali (as).</w:t>
      </w:r>
      <w:r>
        <w:rPr>
          <w:rStyle w:val="FootnoteAnchor"/>
        </w:rPr>
        <w:footnoteReference w:id="955"/>
      </w:r>
    </w:p>
    <w:p>
      <w:pPr>
        <w:pStyle w:val="Heading3"/>
        <w:numPr>
          <w:ilvl w:val="2"/>
          <w:numId w:val="1"/>
        </w:numPr>
        <w:bidi w:val="0"/>
        <w:jc w:val="left"/>
        <w:rPr/>
      </w:pPr>
      <w:bookmarkStart w:id="217" w:name="__RefHeading___Toc178249_2281741623"/>
      <w:bookmarkStart w:id="218" w:name="_Toc83"/>
      <w:bookmarkEnd w:id="217"/>
      <w:r>
        <w:rPr/>
        <w:t>His Dhikr when he heard the Adhan</w:t>
      </w:r>
      <w:bookmarkEnd w:id="218"/>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In al-Da’aim: It has been narrated to us from ‘Ali ibn al-Husayn (as) that when the Holy Prophet (S) heard the adhan, he would repeat what the mua’dhin said, and when he said:</w:t>
      </w:r>
    </w:p>
    <w:p>
      <w:pPr>
        <w:pStyle w:val="BookText"/>
        <w:bidi w:val="0"/>
        <w:jc w:val="both"/>
        <w:rPr/>
      </w:pPr>
      <w:r>
        <w:rPr>
          <w:rFonts w:ascii="Amiri" w:hAnsi="Amiri" w:eastAsia="Amiri" w:cs="Amiri"/>
          <w:color w:val="111111"/>
          <w:sz w:val="28"/>
          <w:sz w:val="28"/>
          <w:szCs w:val="28"/>
          <w:rtl w:val="true"/>
          <w:lang w:bidi="ar-SA"/>
        </w:rPr>
        <w:t>حَیَّ عَلـی الصَّلاَةِ، حَیَّ عَلـی الْفَلاَحِ، حَیَّ عَلـی خَیْرِ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Hurry to the prayer. Hurry to success. Hurry to the best of actions”, he (S) said:</w:t>
      </w:r>
    </w:p>
    <w:p>
      <w:pPr>
        <w:pStyle w:val="BookText"/>
        <w:bidi w:val="0"/>
        <w:jc w:val="both"/>
        <w:rPr/>
      </w:pP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power and no might but by (the will of) Allah."</w:t>
      </w:r>
    </w:p>
    <w:p>
      <w:pPr>
        <w:pStyle w:val="BookText"/>
        <w:bidi w:val="0"/>
        <w:jc w:val="both"/>
        <w:rPr/>
      </w:pPr>
      <w:r>
        <w:rPr>
          <w:rFonts w:eastAsia="Times New Roman" w:cs="Times New Roman" w:ascii="Times New Roman" w:hAnsi="Times New Roman"/>
          <w:color w:val="111111"/>
          <w:sz w:val="28"/>
          <w:szCs w:val="28"/>
          <w:lang w:val="en-US"/>
        </w:rPr>
        <w:t>And when the call to prayer was completed, he said:</w:t>
      </w:r>
    </w:p>
    <w:p>
      <w:pPr>
        <w:pStyle w:val="BookText"/>
        <w:bidi w:val="0"/>
        <w:jc w:val="both"/>
        <w:rPr/>
      </w:pPr>
      <w:r>
        <w:rPr>
          <w:rFonts w:ascii="Amiri" w:hAnsi="Amiri" w:eastAsia="Amiri" w:cs="Amiri"/>
          <w:color w:val="111111"/>
          <w:sz w:val="28"/>
          <w:sz w:val="28"/>
          <w:szCs w:val="28"/>
          <w:rtl w:val="true"/>
          <w:lang w:bidi="ar-SA"/>
        </w:rPr>
        <w:t>أَللٌّهُمَّ رَبَّ هٌذِهِ الدَّعْوَةِ التَّامَةِ وَ الصَّلاَةِ القَائِمَةِ أَعْطِ مُحَمَّداً سُؤْلَهُ یَوْمَ الْقِـیَامَةِ وَ بَلِّغْهُ الدَّرَجَةَ الْوَسِیلَةِ مِنَ الْجَنَّةِ وَ تَقَبَّلْ شَفَاعَتَهُ فِی أُمَّتِهِ</w:t>
      </w:r>
      <w:r>
        <w:rPr>
          <w:rFonts w:eastAsia="Amiri" w:cs="Amiri" w:ascii="Amiri" w:hAnsi="Amiri"/>
          <w:color w:val="111111"/>
          <w:sz w:val="28"/>
          <w:szCs w:val="28"/>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Lord of this perfect call and established prayer, grant Muhammad his request on the day of Judgment, and raise his status</w:t>
      </w:r>
      <w:bookmarkStart w:id="219" w:name="pg3638_22744"/>
    </w:p>
    <w:p>
      <w:pPr>
        <w:pStyle w:val="BookText"/>
        <w:bidi w:val="0"/>
        <w:rPr/>
      </w:pPr>
      <w:bookmarkEnd w:id="219"/>
      <w:r>
        <w:rPr>
          <w:rFonts w:eastAsia="Times New Roman" w:cs="Times New Roman" w:ascii="Times New Roman" w:hAnsi="Times New Roman"/>
          <w:color w:val="111111"/>
          <w:sz w:val="28"/>
          <w:szCs w:val="28"/>
          <w:lang w:val="en-US"/>
        </w:rPr>
        <w:t>to the means of reaching paradise and accept his intercession for his Ummah.”</w:t>
      </w:r>
      <w:r>
        <w:rPr>
          <w:rStyle w:val="FootnoteAnchor"/>
        </w:rPr>
        <w:footnoteReference w:id="956"/>
      </w:r>
    </w:p>
    <w:p>
      <w:pPr>
        <w:pStyle w:val="Heading3"/>
        <w:numPr>
          <w:ilvl w:val="2"/>
          <w:numId w:val="1"/>
        </w:numPr>
        <w:bidi w:val="0"/>
        <w:jc w:val="left"/>
        <w:rPr/>
      </w:pPr>
      <w:bookmarkStart w:id="220" w:name="__RefHeading___Toc178251_2281741623"/>
      <w:bookmarkStart w:id="221" w:name="_Toc84"/>
      <w:bookmarkEnd w:id="220"/>
      <w:r>
        <w:rPr/>
        <w:t>His Dhikr at the end of the Maghrib Prayer</w:t>
      </w:r>
      <w:bookmarkEnd w:id="221"/>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In al-Ja’fariyat: In his narration from Ja’far ibn Muhammad from his fathers from ‘Ali (as) that the Holy Prophet (S) used to recite (the following) in the third rak’ah of the Maghrib prayer:</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رَبَّنَا لاَ تُزِغْ قُلُوبَنَا بَعْدَ إِذْ هَدَیْـتَنَا وَهَبْ لَنَا مِنْ لَدُنْکَ رَحْمَةً إِنَّکَ أَنْتَ الْوَهَّابُ</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Make not our hearts deviate after You have guided us aright and bestow Your mercy on us, indeed You are the All-Munificent”. (Al-Ja’fariyat: 41, Surat Ale ‘Imran (3): 8)</w:t>
      </w:r>
    </w:p>
    <w:p>
      <w:pPr>
        <w:pStyle w:val="Heading3"/>
        <w:numPr>
          <w:ilvl w:val="2"/>
          <w:numId w:val="1"/>
        </w:numPr>
        <w:bidi w:val="0"/>
        <w:jc w:val="left"/>
        <w:rPr/>
      </w:pPr>
      <w:bookmarkStart w:id="222" w:name="__RefHeading___Toc178253_2281741623"/>
      <w:bookmarkStart w:id="223" w:name="_Toc85"/>
      <w:bookmarkEnd w:id="222"/>
      <w:r>
        <w:rPr/>
        <w:t>His Dhikr and Du’a in the Qunut of the Witr Prayer</w:t>
      </w:r>
      <w:bookmarkEnd w:id="223"/>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In al-Faqih: The Noble Prophet (S) used to seek forgiveness seventy times in the Witr Prayer and then say seven times:</w:t>
      </w:r>
    </w:p>
    <w:p>
      <w:pPr>
        <w:pStyle w:val="BookText"/>
        <w:bidi w:val="0"/>
        <w:jc w:val="both"/>
        <w:rPr/>
      </w:pPr>
      <w:r>
        <w:rPr>
          <w:rFonts w:ascii="Amiri" w:hAnsi="Amiri" w:eastAsia="Amiri" w:cs="Amiri"/>
          <w:color w:val="111111"/>
          <w:sz w:val="28"/>
          <w:sz w:val="28"/>
          <w:szCs w:val="28"/>
          <w:rtl w:val="true"/>
          <w:lang w:bidi="ar-SA"/>
        </w:rPr>
        <w:t>هٌذَا مَقَامُ الْعَائِذِ بِکَ مِنَ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the position of the seeker of protection with You from the hellfire.”</w:t>
      </w:r>
      <w:r>
        <w:rPr>
          <w:rStyle w:val="FootnoteAnchor"/>
        </w:rPr>
        <w:footnoteReference w:id="957"/>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Also: The Holy Prophet (S) used to say in the qunut of the Witr Prayer:</w:t>
      </w:r>
    </w:p>
    <w:p>
      <w:pPr>
        <w:pStyle w:val="BookText"/>
        <w:bidi w:val="0"/>
        <w:jc w:val="both"/>
        <w:rPr/>
      </w:pPr>
      <w:r>
        <w:rPr>
          <w:rFonts w:ascii="Amiri" w:hAnsi="Amiri" w:eastAsia="Amiri" w:cs="Amiri"/>
          <w:color w:val="111111"/>
          <w:sz w:val="28"/>
          <w:sz w:val="28"/>
          <w:szCs w:val="28"/>
          <w:rtl w:val="true"/>
          <w:lang w:bidi="ar-SA"/>
        </w:rPr>
        <w:t>أَللٌّهُمَّ اهْدِنِی فِیمَنْ هَدَیْتَ وَ عَافِنِی فِیمَنْ عَافَیْتَ وَ تَوَلَّنِی فِیمَنْ تَوَلَّیْتَ وَ بَارِکْ لِی فِیمَا أَعْطَیْتَ وَ قِنِی شَرَّ مَا قَضَیْتَ إِنَّکَ تَقْضِی وَ لاَ یُقْضی عَلَیْکَ سُبْحَانَکَ رَبَّ الْبَیْتِ أَسْتَغْفِرُکَ وَ أَتُوبُ إِلَیْکَ وَ أُؤْمِنُ بِکَ وَ أَتَوَکَّلُ عَلَیْکَ وَ لاَ حَوْلَ وَ لاَ قُوَّةَ إِلاَّ بِکَ یَا رَحِیمُ</w:t>
      </w:r>
      <w:r>
        <w:rPr>
          <w:rFonts w:eastAsia="Amiri" w:cs="Amiri" w:ascii="Amiri" w:hAnsi="Amiri"/>
          <w:color w:val="111111"/>
          <w:sz w:val="28"/>
          <w:szCs w:val="28"/>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Guide me as those whom You have guided, and grant me well-being as those whom You have granted well-being, and take care of my affair as those whose affairs You have taken care of, and bless me in what You grant me, and protect me from the evil of what You have decreed,</w:t>
      </w:r>
      <w:bookmarkStart w:id="224" w:name="pg3638_22745"/>
    </w:p>
    <w:p>
      <w:pPr>
        <w:pStyle w:val="BookText"/>
        <w:bidi w:val="0"/>
        <w:rPr/>
      </w:pPr>
      <w:bookmarkEnd w:id="224"/>
      <w:r>
        <w:rPr>
          <w:rFonts w:eastAsia="Times New Roman" w:cs="Times New Roman" w:ascii="Times New Roman" w:hAnsi="Times New Roman"/>
          <w:color w:val="111111"/>
          <w:sz w:val="28"/>
          <w:szCs w:val="28"/>
          <w:lang w:val="en-US"/>
        </w:rPr>
        <w:t>verily You decree and nothing is decreed upon You. Glory be to You O Lord of the House! I seek forgiveness from You and turn to You, and I seek refuge with You and rely on You, and there is no power or might but by Your will, O Most Merciful!”</w:t>
      </w:r>
      <w:r>
        <w:rPr>
          <w:rStyle w:val="FootnoteAnchor"/>
        </w:rPr>
        <w:footnoteReference w:id="958"/>
      </w:r>
    </w:p>
    <w:p>
      <w:pPr>
        <w:pStyle w:val="Heading3"/>
        <w:numPr>
          <w:ilvl w:val="2"/>
          <w:numId w:val="1"/>
        </w:numPr>
        <w:bidi w:val="0"/>
        <w:jc w:val="left"/>
        <w:rPr/>
      </w:pPr>
      <w:bookmarkStart w:id="225" w:name="__RefHeading___Toc178255_2281741623"/>
      <w:bookmarkStart w:id="226" w:name="_Toc86"/>
      <w:bookmarkEnd w:id="225"/>
      <w:r>
        <w:rPr/>
        <w:t>His Du’a when opening the Fast</w:t>
      </w:r>
      <w:bookmarkEnd w:id="226"/>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In al-Kafi: Narrated from al-Sakuni from Ja’far from his fore-fathers (as): Whenever the Holy Prophet (S) opened his fast, he would say:</w:t>
      </w:r>
    </w:p>
    <w:p>
      <w:pPr>
        <w:pStyle w:val="BookText"/>
        <w:bidi w:val="0"/>
        <w:jc w:val="both"/>
        <w:rPr/>
      </w:pPr>
      <w:r>
        <w:rPr>
          <w:rFonts w:ascii="Amiri" w:hAnsi="Amiri" w:eastAsia="Amiri" w:cs="Amiri"/>
          <w:color w:val="111111"/>
          <w:sz w:val="28"/>
          <w:sz w:val="28"/>
          <w:szCs w:val="28"/>
          <w:rtl w:val="true"/>
          <w:lang w:bidi="ar-SA"/>
        </w:rPr>
        <w:t>أَللٌّهُمَّ لَکَ صُمْنَا وَ عَلـی رِزْقِکَ أَفْطَرْنَا فَتَقَبَّلْهُ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الْظَمَأُ وَ ابْـتَلَّتِ الْعُرُوقُ وَ بَقِیَ الأَجْرُ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For You have we fasted, and with Your sustenance have we opened our fast, so accept it from us. The thirst has gone and the canals have become full and (only) the reward (for fasting) remains.”</w:t>
      </w:r>
      <w:r>
        <w:rPr>
          <w:rStyle w:val="FootnoteAnchor"/>
        </w:rPr>
        <w:footnoteReference w:id="959"/>
      </w:r>
    </w:p>
    <w:p>
      <w:pPr>
        <w:pStyle w:val="BookText"/>
        <w:bidi w:val="0"/>
        <w:jc w:val="both"/>
        <w:rPr/>
      </w:pPr>
      <w:r>
        <w:rPr>
          <w:rFonts w:eastAsia="Times New Roman" w:cs="Times New Roman" w:ascii="Times New Roman" w:hAnsi="Times New Roman"/>
          <w:color w:val="111111"/>
          <w:sz w:val="28"/>
          <w:szCs w:val="28"/>
          <w:lang w:val="en-US"/>
        </w:rPr>
        <w:t>Note: There are many traditions that are similar to this.</w:t>
      </w:r>
      <w:r>
        <w:rPr>
          <w:rStyle w:val="FootnoteAnchor"/>
        </w:rPr>
        <w:footnoteReference w:id="960"/>
      </w:r>
    </w:p>
    <w:p>
      <w:pPr>
        <w:pStyle w:val="Heading3"/>
        <w:numPr>
          <w:ilvl w:val="2"/>
          <w:numId w:val="1"/>
        </w:numPr>
        <w:bidi w:val="0"/>
        <w:jc w:val="left"/>
        <w:rPr/>
      </w:pPr>
      <w:bookmarkStart w:id="227" w:name="__RefHeading___Toc178257_2281741623"/>
      <w:bookmarkStart w:id="228" w:name="_Toc87"/>
      <w:bookmarkEnd w:id="227"/>
      <w:r>
        <w:rPr/>
        <w:t>His Du’a after the Prayer</w:t>
      </w:r>
      <w:bookmarkEnd w:id="228"/>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In Majmu’at al-Shaheed, quoting from the book of Fadhl ibn Muhammad al-Ash’ari: From Masma’ from Abi Bakr al-Hadhrami from Abi Ja’far (as) who said: When the Noble Prophet (S) had finished reciting the shahadatayn and the salam, he would sit down cross-legged and place his right hand on his head, then say:</w:t>
      </w:r>
    </w:p>
    <w:p>
      <w:pPr>
        <w:pStyle w:val="BookText"/>
        <w:bidi w:val="0"/>
        <w:jc w:val="both"/>
        <w:rPr/>
      </w:pPr>
      <w:r>
        <w:rPr>
          <w:rFonts w:ascii="Amiri" w:hAnsi="Amiri" w:eastAsia="Amiri" w:cs="Amiri"/>
          <w:color w:val="111111"/>
          <w:sz w:val="28"/>
          <w:sz w:val="28"/>
          <w:szCs w:val="28"/>
          <w:rtl w:val="true"/>
          <w:lang w:bidi="ar-SA"/>
        </w:rPr>
        <w:t>بِسْمِ اللٌّهِ الَّذِی لاَ إِلٌهَ إِلاَّ هُوَ عَالِمُ الْغَیْبِ وَ الشَّهَادَةِ الرَّحْمٌنُ الرَّحِیمُ صَلِّ عَلـی مُحَمَّدٍ وَ آلِ مُحَمَّدٍ وَ أَذْهِبْ عَنِّی الْهَمَّ وَ الْحُزْنَ</w:t>
      </w:r>
      <w:r>
        <w:rPr>
          <w:rFonts w:eastAsia="Amiri" w:cs="Amiri" w:ascii="Amiri" w:hAnsi="Amiri"/>
          <w:color w:val="111111"/>
          <w:sz w:val="28"/>
          <w:szCs w:val="28"/>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there is no god but He, the Knower of the unseen and the seen, the Beneficent, the Merciful. O Allah! Send You blessings on Muhammad and the progeny of Muhammad and take away from me</w:t>
      </w:r>
    </w:p>
    <w:p>
      <w:pPr>
        <w:pStyle w:val="BookText"/>
        <w:bidi w:val="0"/>
        <w:rPr/>
      </w:pPr>
      <w:r>
        <w:rPr>
          <w:rFonts w:eastAsia="Times New Roman" w:cs="Times New Roman" w:ascii="Times New Roman" w:hAnsi="Times New Roman"/>
          <w:color w:val="111111"/>
          <w:sz w:val="28"/>
          <w:szCs w:val="28"/>
          <w:lang w:val="en-US"/>
        </w:rPr>
        <w:t>all distress and sorrow.”</w:t>
      </w:r>
      <w:r>
        <w:rPr>
          <w:rStyle w:val="FootnoteAnchor"/>
        </w:rPr>
        <w:footnoteReference w:id="961"/>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In al-Kafi: Narrated from Muhammad ibn al-Faraj who said: Abu Ja’far ibn al-Rid’a (as) wrote to me: And when the Holy Prophet (S) had completed his prayer, he would say:</w:t>
      </w:r>
    </w:p>
    <w:p>
      <w:pPr>
        <w:pStyle w:val="BookText"/>
        <w:bidi w:val="0"/>
        <w:jc w:val="both"/>
        <w:rPr/>
      </w:pPr>
      <w:r>
        <w:rPr>
          <w:rFonts w:ascii="Amiri" w:hAnsi="Amiri" w:eastAsia="Amiri" w:cs="Amiri"/>
          <w:color w:val="111111"/>
          <w:sz w:val="28"/>
          <w:sz w:val="28"/>
          <w:szCs w:val="28"/>
          <w:rtl w:val="true"/>
          <w:lang w:bidi="ar-SA"/>
        </w:rPr>
        <w:t xml:space="preserve">أَللٌّهُمَّ اغْفِرْلِی مَا قَدَّمْتُ وَمَا أَخَّرْتُ وَمَا أَسْرَرْتُ وَمَا أَعْـلَـنْتُ، وَإِسْرَافِی عَلـی أَمْرِی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أَعْلَمُ بِهِ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أَنْتَ الْمُقَدِّمُ وَالْمُؤَخِّرُ لاَ إِلٌهَ إِلاَّ أَنْتَ بِعِلْمِکَ الْغَیْبَ وَبِقُدْرَتِکَ عَلـی الْخَلْقِ أَجْمَعِینَ مَا عَلِمْتَ الْحَیَاةَ خَیْراً لِی فَأَحْیِنِی، وَتَوَفَّنِی إِذَا عَلِمْتَ الْوَفَاةَ خَیْراً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أَسْأَلُکَ خَشْـیَـتَکَ فِی السِّرِّ وَالْعَلاَنِیَةِ، وَکَلِمَةَ الْحَقِّ فِی الْغَضَبِ وَالرِّضَا، وَالْقَصْدَ فِی الْفَقْرِ وَالْغِنـی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وَأَسْأَلُکَ نَعِیماً لاَیَنْفَدُ، وَقُرَّةَ عَیْنٍ لاَ یَنْقَطِعُ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وَأَسْأَلُکَ الرِّضَا بِالْقَضَاءِ، وَبَرَکَةَ الْمَوْتِ بَعْدَ الْعَیْشِ، وَبَرْدَ الْعَیْشِ بَعْدَ الْمَوْتِ، وَلَذَّةَ النَّظَرِ إِلـی وَجْهِکَ، وَشَوقاً إِلـی رُؤْیَتِکَ وَلِقَائِکَ، مِنْ غَیْرِ ضَرَّاءَ مُضِرَّةٍ وَلاَ فِتْنَةٍ مُضِلَّةٍ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زَیِّنَّا بِزِینَةِ الإِیـمَانِ، وَاجْعَلْنَا هُدَاةً مُهْدِیِّـینَ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اهْدِنَا فِیمَنْ هَدَیْتَ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أَسْأَلُکَ عَزِیـمَـةَ الرَّشَادِ، وَالثَّبَاتَ فِی الأَمْرِ وَالرُّشْدَ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وَأَسْأَلُکَ شُکْرَ نِعَمِکَ، وَحُسْنَ عَافِیَتِکَ، وَأَدَاءَ حَقِّکَ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وَأَسْأَلُکَ یَا رَبِّ قَلْباً سَلِیماً، وَلِسَاناً صَادِقاً، وَأَسْتَغْفِرُکَ لِمَا تَعْلَمُ وَأَسْأَلُکَ خَیْرَ مَا تَعْلَمُ، وَأَعُوذُ بِکَ مِنْ شَرِّ مَا تَعْلَمُ، فَإِنَّکَ تَعْلَمُ وَلاَ نَعْلَمُ، وَأَنْتَ عَلاَّمُ الْغُیُوبِ</w:t>
      </w:r>
      <w:r>
        <w:rPr>
          <w:rFonts w:eastAsia="Amiri" w:cs="Amiri" w:ascii="Amiri" w:hAnsi="Amiri"/>
          <w:color w:val="111111"/>
          <w:sz w:val="28"/>
          <w:szCs w:val="28"/>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Forgive me for my actions of the past and future, those done in secret and in the open; and my extravagance in my affairs and that which You are more aware of than me. O Allah! You are The Beginning and The End, there is no god but You; by Your Knowledge of the unseen and by Your Power over all the creatures, if You know that life</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is better for me then make me live and if death is better for me cause me to die. O Allah! I ask for the ability to fear You in private and in public, and to speak the truth in anger and happiness, and to be moderate in poverty and wealth; and I ask You for blessings that do not get diminished, and light of my eyes that does not cease; and I ask You to make me pleased with what has been decreed, and grant me the blessing of death after life, and the ease of life after death, and the delight of witnessing Your presence, and the longing for seeing You and meeting You, without any difficult trials and misguiding temptations. O Allah! Adorn us with the embellishment of faith and make us rightly guided guides. O Allah! Guide us as those whom You have guided. O Allah! I ask You for the will to follow the right way and remain steadfast, and I ask You to help me give thanks for Your bounties and the good health You have given me, and to fulfill my obligations to You. And I ask You, O Lord, for an untainted heart and a truthful tongue, and I seek forgiveness for what You know (of my faults), and I ask You for the best of what You know (to be good for me); and I seek refuge with You from the evil of what You know, for surely You know and</w:t>
      </w:r>
      <w:bookmarkStart w:id="229" w:name="pg3638_22748"/>
    </w:p>
    <w:p>
      <w:pPr>
        <w:pStyle w:val="BookText"/>
        <w:bidi w:val="0"/>
        <w:rPr/>
      </w:pPr>
      <w:bookmarkEnd w:id="229"/>
      <w:r>
        <w:rPr>
          <w:rFonts w:eastAsia="Times New Roman" w:cs="Times New Roman" w:ascii="Times New Roman" w:hAnsi="Times New Roman"/>
          <w:color w:val="111111"/>
          <w:sz w:val="28"/>
          <w:szCs w:val="28"/>
          <w:lang w:val="en-US"/>
        </w:rPr>
        <w:t>we do not know, and You are the Knower of the unseen.”</w:t>
      </w:r>
      <w:r>
        <w:rPr>
          <w:rStyle w:val="FootnoteAnchor"/>
        </w:rPr>
        <w:footnoteReference w:id="962"/>
      </w:r>
    </w:p>
    <w:p>
      <w:pPr>
        <w:pStyle w:val="Heading3"/>
        <w:numPr>
          <w:ilvl w:val="2"/>
          <w:numId w:val="1"/>
        </w:numPr>
        <w:bidi w:val="0"/>
        <w:jc w:val="left"/>
        <w:rPr/>
      </w:pPr>
      <w:bookmarkStart w:id="230" w:name="__RefHeading___Toc178259_2281741623"/>
      <w:bookmarkStart w:id="231" w:name="_Toc88"/>
      <w:bookmarkEnd w:id="230"/>
      <w:r>
        <w:rPr/>
        <w:t>His Du’a after the Nafilah of the Fajr Prayer</w:t>
      </w:r>
      <w:bookmarkEnd w:id="231"/>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In al-Ja’fariyat: In his narration from Ja’far ibn Muhammad from his fathers from ‘Ali (as) that when the Holy Prophet (S) had prayed two rak’ahs before the morning prayer, he laid down on his right side and placed his right hand under his right cheek, then said:</w:t>
      </w:r>
    </w:p>
    <w:p>
      <w:pPr>
        <w:pStyle w:val="BookText"/>
        <w:bidi w:val="0"/>
        <w:jc w:val="both"/>
        <w:rPr/>
      </w:pPr>
      <w:r>
        <w:rPr>
          <w:rFonts w:ascii="Amiri" w:hAnsi="Amiri" w:eastAsia="Amiri" w:cs="Amiri"/>
          <w:color w:val="111111"/>
          <w:sz w:val="28"/>
          <w:sz w:val="28"/>
          <w:szCs w:val="28"/>
          <w:rtl w:val="true"/>
          <w:lang w:bidi="ar-SA"/>
        </w:rPr>
        <w:t>إِسْتَمْسَکْتُ بِعُرْوَةِ اللٌّهِ الْوُثْقی الَّتِی لاَ انْفِصَامَ لَهَا، وَاسْتَعْصَمْتُ بِحَبْلِ اللٌّهِ الْمَتِینِ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فَوْرَةِ الْعَرَبِ وَالْعَجَمِ، وَأَعُوذُ بِاللٌّهِ مِنْ شَرِّ شَیَاطِینِ الإِنْسِ وَالْجِنِّ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تَوَکَّلْتُ عَلـی اللٌّهِ، طَلَبْتُ حَاجَتِی مِنَ اللٌّهِ، حَسْبِیَ اللٌّهُ ونِعْمَ الْوَکِیلُ، لاَ حَوْلَ وَلاَ قُوَّةَ إِلاَّ بِاللٌّهِ الْعَلِیِّ الْعَظِیمِ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laid hold of the firmest handle of Allah which shall not break off and I have clung to the strong rope of Allah. I seek refuge with Allah from the outbursts of the Arab and the non-Arab, and I seek refuge with Allah from the evil of the devils from the man and jinn. I trust in Allah. I seek the fulfillment of my needs from Allah. Allah is enough for me and He is the best Procurator, there is no power or might but by (the will of) Allah the Sublime, the Mighty.”</w:t>
      </w:r>
      <w:r>
        <w:rPr>
          <w:rStyle w:val="FootnoteAnchor"/>
        </w:rPr>
        <w:footnoteReference w:id="963"/>
      </w:r>
    </w:p>
    <w:p>
      <w:pPr>
        <w:pStyle w:val="Heading3"/>
        <w:numPr>
          <w:ilvl w:val="2"/>
          <w:numId w:val="1"/>
        </w:numPr>
        <w:bidi w:val="0"/>
        <w:jc w:val="left"/>
        <w:rPr/>
      </w:pPr>
      <w:bookmarkStart w:id="232" w:name="__RefHeading___Toc178261_2281741623"/>
      <w:bookmarkStart w:id="233" w:name="_Toc89"/>
      <w:bookmarkEnd w:id="232"/>
      <w:r>
        <w:rPr/>
        <w:t>His Du’a after the Fajr Prayer</w:t>
      </w:r>
      <w:bookmarkEnd w:id="233"/>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From Mufid al-Din in al-Majalis: Narrated from Abi Barzah al-Aslami from his father who said: When the Noble Prophet (S) had offered the Fajr Prayer, he raised his voice until his companions could hear him, and said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أَللٌّهُمَّ أَصْلِحْ لِی دِیْـنِیَ الَّذِی جَعَلْتَهُ لِی 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أَصْلِحْ لِی دُنْـیَایَ الَّتِی جَعَلْتَ فِیهَا مَعَاشِی</w:t>
      </w:r>
      <w:r>
        <w:rPr>
          <w:rFonts w:eastAsia="Amiri" w:cs="Amiri" w:ascii="Amiri" w:hAnsi="Amiri"/>
          <w:color w:val="111111"/>
          <w:sz w:val="28"/>
          <w:szCs w:val="28"/>
          <w:lang w:bidi="ar-SA"/>
        </w:rPr>
        <w:t>.</w:t>
      </w:r>
      <w:bookmarkStart w:id="234" w:name="pg3638_22749"/>
    </w:p>
    <w:p>
      <w:pPr>
        <w:pStyle w:val="BookText"/>
        <w:bidi w:val="0"/>
        <w:rPr/>
      </w:pPr>
      <w:bookmarkEnd w:id="234"/>
      <w:r>
        <w:rPr>
          <w:rFonts w:ascii="Amiri" w:hAnsi="Amiri" w:eastAsia="Amiri" w:cs="Amiri"/>
          <w:color w:val="111111"/>
          <w:sz w:val="28"/>
          <w:sz w:val="28"/>
          <w:szCs w:val="28"/>
          <w:rtl w:val="true"/>
          <w:lang w:bidi="ar-SA"/>
        </w:rPr>
        <w:t>أَللٌّهُمَّ أَصْلِحْ لِی آخِرَتِیَ الَّتِی جَعَلْتَ إِلَیْهَا مَرْجَعِی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أَعُوذُ بِرِضَاکَ مِنْ سَخَطِکَ، وَأَعُوذُ بِعَفْوِکَ مِنْ نِقْمَتِکَ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أَعُوذُ بِکَ لاَ مَانِعَ لِمَا أَعْطَـیْتَ وَلاَ مُعْطِیَ لِمَا مَنَعْتَ وَلاَ یَنْفَعُ ذَا الْجَدِّ مِنْکَ الْجَدُّ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Set right for me the religion that You have made a safeguard for me [three times]. O Allah! Set right for me this world that You have made me live in [three times]. O Allah! Set right for me my hereafter that you have made my place of return [three times]. O Allah! I seek refuge with Your pleasure from Your ire and I seek refuge with Your forgiveness from Your wrath [three times]. O Allah! I seek refuge with You – nobody can deny to the one whom You have given, and nobody can give to the one whom You have denied, and nobody’s efforts come to fruition without You.”</w:t>
      </w:r>
      <w:r>
        <w:rPr>
          <w:rStyle w:val="FootnoteAnchor"/>
        </w:rPr>
        <w:footnoteReference w:id="964"/>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From al-Qutb in his Da’awat: When the Holy Prophet (S) had offered the morning prayer he said:</w:t>
      </w:r>
    </w:p>
    <w:p>
      <w:pPr>
        <w:pStyle w:val="BookText"/>
        <w:bidi w:val="0"/>
        <w:jc w:val="both"/>
        <w:rPr/>
      </w:pPr>
      <w:r>
        <w:rPr>
          <w:rFonts w:ascii="Amiri" w:hAnsi="Amiri" w:eastAsia="Amiri" w:cs="Amiri"/>
          <w:color w:val="111111"/>
          <w:sz w:val="28"/>
          <w:sz w:val="28"/>
          <w:szCs w:val="28"/>
          <w:rtl w:val="true"/>
          <w:lang w:bidi="ar-SA"/>
        </w:rPr>
        <w:t>أَللٌّهَمَّ مَتِّعْنِـی بِسَمْعِی وَ بَصَرِی وَاجْعَلْهُمَا الْوَارِثَیْنِ مِنِّی وَ أَرِنِـی ثَارِی مِنْ عَدُوِّی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Grant me the use of my hearing and sight and let them stay with me till my death and show me the destruction of my enemies.”</w:t>
      </w:r>
      <w:r>
        <w:rPr>
          <w:rStyle w:val="FootnoteAnchor"/>
        </w:rPr>
        <w:footnoteReference w:id="965"/>
      </w:r>
    </w:p>
    <w:p>
      <w:pPr>
        <w:pStyle w:val="Heading3"/>
        <w:numPr>
          <w:ilvl w:val="2"/>
          <w:numId w:val="1"/>
        </w:numPr>
        <w:bidi w:val="0"/>
        <w:jc w:val="left"/>
        <w:rPr/>
      </w:pPr>
      <w:bookmarkStart w:id="235" w:name="__RefHeading___Toc178263_2281741623"/>
      <w:bookmarkStart w:id="236" w:name="_Toc90"/>
      <w:bookmarkEnd w:id="235"/>
      <w:r>
        <w:rPr/>
        <w:t>His Dhikr after the Fajr Prayer</w:t>
      </w:r>
      <w:bookmarkEnd w:id="236"/>
    </w:p>
    <w:p>
      <w:pPr>
        <w:pStyle w:val="BookText"/>
        <w:bidi w:val="0"/>
        <w:jc w:val="both"/>
        <w:rPr/>
      </w:pPr>
      <w:r>
        <w:rPr>
          <w:rFonts w:eastAsia="Times New Roman" w:cs="Times New Roman" w:ascii="Times New Roman" w:hAnsi="Times New Roman"/>
          <w:color w:val="111111"/>
          <w:sz w:val="28"/>
          <w:szCs w:val="28"/>
          <w:lang w:val="en-US"/>
        </w:rPr>
        <w:t>38.</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Sayyid Ibn Tawus in al-Iqbal: Narrated from Ja’far ibn Muhammad from his father (as), who said in a hadith: When the Holy Prophet (S) had completed his morning prayer, he would (continue to) face the Qiblah until sunrise, invoking Allah the Almighty (SwT). At this</w:t>
      </w:r>
      <w:bookmarkStart w:id="237" w:name="pg3638_22750"/>
    </w:p>
    <w:p>
      <w:pPr>
        <w:pStyle w:val="BookText"/>
        <w:bidi w:val="0"/>
        <w:rPr/>
      </w:pPr>
      <w:bookmarkEnd w:id="237"/>
      <w:r>
        <w:rPr>
          <w:rFonts w:eastAsia="Times New Roman" w:cs="Times New Roman" w:ascii="Times New Roman" w:hAnsi="Times New Roman"/>
          <w:color w:val="111111"/>
          <w:sz w:val="28"/>
          <w:szCs w:val="28"/>
          <w:lang w:val="en-US"/>
        </w:rPr>
        <w:t>time, ‘Ali ibn Abi Talib (as) would come forward and sit behind the Holy Prophet (S) and the people would come to seek permission to ask for their needs, and this is what the Prophet (S) had instructed them to do.</w:t>
      </w:r>
      <w:r>
        <w:rPr>
          <w:rStyle w:val="FootnoteAnchor"/>
        </w:rPr>
        <w:footnoteReference w:id="966"/>
      </w:r>
    </w:p>
    <w:p>
      <w:pPr>
        <w:pStyle w:val="Heading3"/>
        <w:numPr>
          <w:ilvl w:val="2"/>
          <w:numId w:val="1"/>
        </w:numPr>
        <w:bidi w:val="0"/>
        <w:jc w:val="left"/>
        <w:rPr/>
      </w:pPr>
      <w:bookmarkStart w:id="238" w:name="__RefHeading___Toc178265_2281741623"/>
      <w:bookmarkStart w:id="239" w:name="_Toc91"/>
      <w:bookmarkEnd w:id="238"/>
      <w:r>
        <w:rPr/>
        <w:t>His Du’a after the Dhuhr Prayer</w:t>
      </w:r>
      <w:bookmarkEnd w:id="239"/>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From Sayyid Ibn Tawus in al-Iqbal: Narrated from al-Hadi from his fathers from Abi ‘Abdillah from Amir al-Mu’minin (as) from the Holy Prophet (S): From among his supplications after the Dhuhr Prayer was:</w:t>
      </w:r>
    </w:p>
    <w:p>
      <w:pPr>
        <w:pStyle w:val="BookText"/>
        <w:bidi w:val="0"/>
        <w:jc w:val="both"/>
        <w:rPr/>
      </w:pPr>
      <w:r>
        <w:rPr>
          <w:rFonts w:ascii="Amiri" w:hAnsi="Amiri" w:eastAsia="Amiri" w:cs="Amiri"/>
          <w:color w:val="111111"/>
          <w:sz w:val="28"/>
          <w:sz w:val="28"/>
          <w:szCs w:val="28"/>
          <w:rtl w:val="true"/>
          <w:lang w:bidi="ar-SA"/>
        </w:rPr>
        <w:t>لاَ إِلٌهَ إِلاَّ اللٌّهُ الْعَظِیمُ الْحَلِیمُ، لاَ إِلٌهَ إِلاَّ اللٌّهُ رَبُّ الْعَرْشِ الْعَظِیمِ، وَالْحَمْدُ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أَسْأَلُکَ مُوْجِـبَاتِ رَحْمَتِکَ وَعَزَائِمَ مَغْفِرَتِکَ وَالْغَنِیمَةَ مِنْ کُلِّ خَیْرٍ وَالسَّلاَمَةَ مِنْ کُلِّ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لاَ تَدَعْ لِی ذَنْباً إِلاَّ غَفَرْتَهُ، وَلاَ هَمّاً إِلاَّ فَرَّجْتَهُ، وَلاَ کَرْباً إِلاَّ کَشَفْتَهُ، وَلاَ سُقْماً إِلاَّ شَفَیْتَهُ، وَلاَ عَیْباً إِلاَّ سَتَرْتَهُ، وَلاَ رِزْقاً إِلاَّ بَسَطْتَهُ، وَلاَ خَوْفاً إِلاَّ آمَنْتَهُ،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دَیْـناً إِلاَّ قَضَیْـتَهُ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سُوءً إِلاَّ صَرَفْتَهُ، وَلاَ حَاجَةً هِیَ لَکَ رِضاً وَلِی فِیهَا صَلاَحٌ إِلاَّ قَضَیْتَهَا، یَا أَرْحَمَ الرَّاحِمِینَ، آمِینَ رَبَّ الْعَالَمِینَ</w:t>
      </w:r>
      <w:r>
        <w:rPr>
          <w:rFonts w:eastAsia="Amiri" w:cs="Amiri" w:ascii="Amiri" w:hAnsi="Amiri"/>
          <w:color w:val="111111"/>
          <w:sz w:val="28"/>
          <w:szCs w:val="28"/>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But Allah, the Great, the Clement. There is no god but Allah, the Lord of the throne of Grace. All praise is for Allah, the Lord of the worlds. O Allah! I beseech You for all that which is the cause of Your Mercy, and that which ascertains Your Forgiveness; and benefit from every virtue, and safety from every sin. O Allah! Leave not any sin for me but that You forgive it, any affliction but that You remove it, any illness but that You heal it,</w:t>
      </w:r>
      <w:bookmarkStart w:id="240" w:name="pg3638_22751"/>
    </w:p>
    <w:p>
      <w:pPr>
        <w:pStyle w:val="BookText"/>
        <w:bidi w:val="0"/>
        <w:rPr/>
      </w:pPr>
      <w:bookmarkEnd w:id="240"/>
      <w:r>
        <w:rPr>
          <w:rFonts w:eastAsia="Times New Roman" w:cs="Times New Roman" w:ascii="Times New Roman" w:hAnsi="Times New Roman"/>
          <w:color w:val="111111"/>
          <w:sz w:val="28"/>
          <w:szCs w:val="28"/>
          <w:lang w:val="en-US"/>
        </w:rPr>
        <w:t>any defect but that You conceal it, any sustenance but that You increase it, any fear but that You protect (me) from it, any evil but that You repel it, and any of my needs in which is Your pleasure and which is beneficial for me, but that You grant it; O Most Merciful! Grant me my supplication, Lord of the Universe.”</w:t>
      </w:r>
      <w:r>
        <w:rPr>
          <w:rStyle w:val="FootnoteAnchor"/>
        </w:rPr>
        <w:footnoteReference w:id="967"/>
      </w:r>
    </w:p>
    <w:p>
      <w:pPr>
        <w:pStyle w:val="Heading3"/>
        <w:numPr>
          <w:ilvl w:val="2"/>
          <w:numId w:val="1"/>
        </w:numPr>
        <w:bidi w:val="0"/>
        <w:jc w:val="left"/>
        <w:rPr/>
      </w:pPr>
      <w:bookmarkStart w:id="241" w:name="__RefHeading___Toc178267_2281741623"/>
      <w:bookmarkStart w:id="242" w:name="_Toc92"/>
      <w:bookmarkEnd w:id="241"/>
      <w:r>
        <w:rPr/>
        <w:t>His Du’a in his Sujud (Prostration)</w:t>
      </w:r>
      <w:bookmarkEnd w:id="242"/>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In al-Bihar: Narrated from ‘Abdillah ibn Sinan from Abi ‘Abdillah (as) that when the Noble Prophet (S) put his face (on the earth) for sujud, he would say:</w:t>
      </w:r>
    </w:p>
    <w:p>
      <w:pPr>
        <w:pStyle w:val="BookText"/>
        <w:bidi w:val="0"/>
        <w:jc w:val="both"/>
        <w:rPr/>
      </w:pPr>
      <w:r>
        <w:rPr>
          <w:rFonts w:ascii="Amiri" w:hAnsi="Amiri" w:eastAsia="Amiri" w:cs="Amiri"/>
          <w:color w:val="111111"/>
          <w:sz w:val="28"/>
          <w:sz w:val="28"/>
          <w:szCs w:val="28"/>
          <w:rtl w:val="true"/>
          <w:lang w:bidi="ar-SA"/>
        </w:rPr>
        <w:t>أَللٌّهُمَّ مَغْفِرَتُکَ أَوْسَعُ مِنْ ذُنُوبِی وَرَحْمَـتُکَ أَرْجی عِنْدِی مِنْ عَمَلِی، فَاغْفِرْ لِی ذُنُوبِی یَا حَیّاً لاَ یَمُوتُ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Your forgiveness is greater than my sins and I am more hopeful of Your mercy than of my actions, so forgive my sins O Living who never dies!”</w:t>
      </w:r>
      <w:r>
        <w:rPr>
          <w:rStyle w:val="FootnoteAnchor"/>
        </w:rPr>
        <w:footnoteReference w:id="968"/>
      </w:r>
    </w:p>
    <w:p>
      <w:pPr>
        <w:pStyle w:val="Heading3"/>
        <w:numPr>
          <w:ilvl w:val="2"/>
          <w:numId w:val="1"/>
        </w:numPr>
        <w:bidi w:val="0"/>
        <w:jc w:val="left"/>
        <w:rPr/>
      </w:pPr>
      <w:bookmarkStart w:id="243" w:name="__RefHeading___Toc178269_2281741623"/>
      <w:bookmarkStart w:id="244" w:name="_Toc93"/>
      <w:bookmarkEnd w:id="243"/>
      <w:r>
        <w:rPr/>
        <w:t>His Du’a when he wanted to leave (after completing) his Prayer</w:t>
      </w:r>
      <w:bookmarkEnd w:id="244"/>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In al-Ja’fariyat: In his narration from Ja’far ibn Muhammad from his fathers from ‘Ali (as), that when the Holy Prophet (S) wanted to leave (after completing) the prayer, he passed his right hand over his forehead then said:</w:t>
      </w:r>
    </w:p>
    <w:p>
      <w:pPr>
        <w:pStyle w:val="BookText"/>
        <w:bidi w:val="0"/>
        <w:jc w:val="both"/>
        <w:rPr/>
      </w:pPr>
      <w:r>
        <w:rPr>
          <w:rFonts w:ascii="Amiri" w:hAnsi="Amiri" w:eastAsia="Amiri" w:cs="Amiri"/>
          <w:color w:val="111111"/>
          <w:sz w:val="28"/>
          <w:sz w:val="28"/>
          <w:szCs w:val="28"/>
          <w:rtl w:val="true"/>
          <w:lang w:bidi="ar-SA"/>
        </w:rPr>
        <w:t>أَللٌّهُمَّ لَکَ الْحَمْدُ لاَ إِلٌهَ إِلاَّ أَنْتَ عَالِمُ الْغَیْبِ وَالشَّهَادَةِ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اذْهِبْ عَنَّا الْهَمَّ وَالْحُزْنَ وَالْفِتَنَ مَا ظَهَرَ مِنْهَا وَمَا بَطَنَ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For You is all praise, there is no god but You, Knower of the unseen and the seen. O Allah! Take away from us all worry, sorrow and trials, both the open and the concealed.”</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 said: There is not one from my Ummah who does this but that Allah (SwT) will give him what he</w:t>
      </w:r>
      <w:bookmarkStart w:id="245" w:name="pg3638_22752"/>
    </w:p>
    <w:p>
      <w:pPr>
        <w:pStyle w:val="BookText"/>
        <w:bidi w:val="0"/>
        <w:rPr/>
      </w:pPr>
      <w:bookmarkEnd w:id="245"/>
      <w:r>
        <w:rPr>
          <w:rFonts w:eastAsia="Times New Roman" w:cs="Times New Roman" w:ascii="Times New Roman" w:hAnsi="Times New Roman"/>
          <w:color w:val="111111"/>
          <w:sz w:val="28"/>
          <w:szCs w:val="28"/>
          <w:lang w:val="en-US"/>
        </w:rPr>
        <w:t>has asked for.</w:t>
      </w:r>
      <w:r>
        <w:rPr>
          <w:rStyle w:val="FootnoteAnchor"/>
        </w:rPr>
        <w:footnoteReference w:id="969"/>
      </w:r>
    </w:p>
    <w:p>
      <w:pPr>
        <w:pStyle w:val="BookText"/>
        <w:bidi w:val="0"/>
        <w:jc w:val="both"/>
        <w:rPr/>
      </w:pPr>
      <w:r>
        <w:rPr>
          <w:rFonts w:eastAsia="Times New Roman" w:cs="Times New Roman" w:ascii="Times New Roman" w:hAnsi="Times New Roman"/>
          <w:color w:val="111111"/>
          <w:sz w:val="28"/>
          <w:szCs w:val="28"/>
          <w:lang w:val="en-US"/>
        </w:rPr>
        <w:t>Note: Sayyid Ibn Tawus mentions a similar narration in his book Falah al-Sa’il.</w:t>
      </w:r>
      <w:r>
        <w:rPr>
          <w:rStyle w:val="FootnoteAnchor"/>
        </w:rPr>
        <w:footnoteReference w:id="970"/>
      </w:r>
    </w:p>
    <w:p>
      <w:pPr>
        <w:pStyle w:val="Heading3"/>
        <w:numPr>
          <w:ilvl w:val="2"/>
          <w:numId w:val="1"/>
        </w:numPr>
        <w:bidi w:val="0"/>
        <w:jc w:val="left"/>
        <w:rPr/>
      </w:pPr>
      <w:bookmarkStart w:id="246" w:name="__RefHeading___Toc178271_2281741623"/>
      <w:bookmarkStart w:id="247" w:name="_Toc94"/>
      <w:bookmarkEnd w:id="246"/>
      <w:r>
        <w:rPr/>
        <w:t>His Du’a after the Prayer</w:t>
      </w:r>
      <w:bookmarkEnd w:id="247"/>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In Kanz of al-Karajiki: Narrated from Anas who said: After the prayer, the Holy Prophet (S) would supplicate, saying:</w:t>
      </w:r>
    </w:p>
    <w:p>
      <w:pPr>
        <w:pStyle w:val="BookText"/>
        <w:bidi w:val="0"/>
        <w:jc w:val="both"/>
        <w:rPr/>
      </w:pPr>
      <w:r>
        <w:rPr>
          <w:rFonts w:ascii="Amiri" w:hAnsi="Amiri" w:eastAsia="Amiri" w:cs="Amiri"/>
          <w:color w:val="111111"/>
          <w:sz w:val="28"/>
          <w:sz w:val="28"/>
          <w:szCs w:val="28"/>
          <w:rtl w:val="true"/>
          <w:lang w:bidi="ar-SA"/>
        </w:rPr>
        <w:t>أَللٌّهُمَّ إِنِّی أَعُوذُ بِکَ مِنْ عِلْمٍ لاَ یَنْفَعُ وَقَلْبٍ لاَ یَخْشَعُ وَنَفْسٍ لاَ تَشْبَعُ وَدُعَاءٍ لاَ یُسْمَعُ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أَعُوذُ بِکَ مِنْ هٌؤُلاَءِ الأَرْبَعِ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seek refuge with You from the knowledge that does not benefit, and the heart that does not fear (You), and the soul that does not become satisfied, and the supplication that is not heard. O Allah! I seek refuge with You from these four things.”</w:t>
      </w:r>
      <w:r>
        <w:rPr>
          <w:rStyle w:val="FootnoteAnchor"/>
        </w:rPr>
        <w:footnoteReference w:id="971"/>
      </w:r>
    </w:p>
    <w:p>
      <w:pPr>
        <w:pStyle w:val="Heading3"/>
        <w:numPr>
          <w:ilvl w:val="2"/>
          <w:numId w:val="1"/>
        </w:numPr>
        <w:bidi w:val="0"/>
        <w:jc w:val="left"/>
        <w:rPr/>
      </w:pPr>
      <w:bookmarkStart w:id="248" w:name="__RefHeading___Toc178273_2281741623"/>
      <w:bookmarkStart w:id="249" w:name="_Toc95"/>
      <w:bookmarkEnd w:id="248"/>
      <w:r>
        <w:rPr/>
        <w:t>His Salah and Du’a at the beginning of the New Year</w:t>
      </w:r>
      <w:bookmarkEnd w:id="249"/>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From Sayyid Ibn Tawus in al-Iqbal: Narrated from Muhammad ibn al-Fudhayl al-Sayrafi who said: It was narrated to us from ‘Ali ibn Musa al-Rid’a from his father, from his grandfather, from his fathers (as), who said: On the first day of Muharram, the Holy Prophet (S) would offer two rak’ahs after which he would raise his hands and supplicate thrice with the following supplication:</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أَللٌّهُمَّ أَنْتَ الإِلٌهُ الْقَدِیـمُ، وَهٌذِهِ سَنَةٌ جَدِیدَةٌ، فَأَسْأَلُکَ فِیهَا الْعِصْمَةَ مِنَ الشَّیْطَانِ، وَالْقُوَّةَ عَلـی هٌذِهِ النَّفْسِ الأَمَّارَةِ بِالسُّوءِ، وَالإِشْتِغَالَ بِمَا یُقَرِّبُنِی إِلَیْکَ، یَا کَرِیـمُ، یَا ذَاالْجَلاَلِ وَالإِکْرَامِ، یَا عِمَادَ مَنْ لاَ عِمَادَ لَهُ، یَا ذَخِیرَةَ مَنْ لاَ ذَخِیرَةَ لَهُ، یَا حِرْزَ مَنْ لاَ حِرْزَ لَهُ، یَا غِیَاثَ مَنْ لاَ غِیَاثَ لَهُ، یَا سَنَدَ مَنْ لاَ سَنَدَ لَهُ، یَا کَنْزَ مَنْ لاَ کَنْزَ لَهُ، یَا حَسَنَ الْبَلاَءِ یَا عَظِیمَ الرَّجَاءِ، یَا عِزَّ الضُّعَـفَاءِ، یَا مُنْقِذَ الْغَرْقی، یَا مُنْجِیَ الْهَلْکی، یَا مُنْعِمُ، یَا مُجْمِلُ، یَا</w:t>
      </w:r>
    </w:p>
    <w:p>
      <w:pPr>
        <w:pStyle w:val="BookText"/>
        <w:bidi w:val="0"/>
        <w:rPr/>
      </w:pPr>
      <w:r>
        <w:rPr>
          <w:rFonts w:ascii="Amiri" w:hAnsi="Amiri" w:eastAsia="Amiri" w:cs="Amiri"/>
          <w:color w:val="111111"/>
          <w:sz w:val="28"/>
          <w:sz w:val="28"/>
          <w:szCs w:val="28"/>
          <w:rtl w:val="true"/>
          <w:lang w:bidi="ar-SA"/>
        </w:rPr>
        <w:t>مُفْضِلُ، یَا مُحْسِنُ، أَنْتَ الَّذِی سَجَدَ لَکَ سَوَادُ اللَّیلِ، وَنُورُ النَّهَارِ، وَضَوْءُ الْقَمَرِ، وَشُعَاعُ الشَّمْسِ، وَدَوِیُّ الْمَاءِ، وحَفِیفُ الشَّجَرِ، یَا اللٌّهُ لاَ شَرِیکَ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اجْعَلْنَا خَیْراً مِمَّا یَظُنُّونَ، وَاغْفِرْ لَنَا مَا لاَ یَعْلَمُونَ، حَسْبِیَ اللٌّهُ لاَ إِلٌهَ إِلاَّ هُوَ عَلَیْهِ تَوَکَّلْتُ وَهُوَ رَبُّ الْعَرْشِ الْعَظِیمِ، آمَنَّا بِهِ، کُلُّ مِنْ عِنْدِ رَبِّنَا، وَمَا یَذَّکَّرُ إِلاَّ أُولُو الأَلْبَابِ، رَبَّنَا لاَ تُزِغْ قُلُوبَنَا وَهَبْ لَنَا مِنْ لَدُنْکَ رَحْمَةً إِنَّکَ أَنْتَ الْوَهَّابُ</w:t>
      </w:r>
      <w:r>
        <w:rPr>
          <w:rFonts w:eastAsia="Amiri" w:cs="Amiri" w:ascii="Amiri" w:hAnsi="Amiri"/>
          <w:color w:val="111111"/>
          <w:sz w:val="28"/>
          <w:szCs w:val="28"/>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You are the Eternal Lord, and this is a new year, so I ask that You grant me protection from Shaitan, and control over this voluptuous self that incites towards evil, and being occupied in that which would bring me closer to You, O Most Kind! O Lord of Might and Majesty! O Supporter of the one who has no supporter, O Protector of the one who has no protector, O Guardian of the one who has no guardian, O Helper of the one who has no helper, O Assister of the one who has no assister, O Reinforcement of the one who has no reinforcement, O Granter of gracious gifts, O Source of great hope, O Esteem of the weak, O Rescuer of the drowning, O Savior of the devastated, O Benefactor, O Beautifier, O Granter of excellence, O Bestower; You are the One to whom prostrate the darkness of night and the light of day, the brightness of the moon and rays of the sun, the sound of (gushing) water and the rustling of the trees; O Allah!</w:t>
      </w:r>
      <w:bookmarkStart w:id="250" w:name="pg3638_22754"/>
    </w:p>
    <w:p>
      <w:pPr>
        <w:pStyle w:val="BookText"/>
        <w:bidi w:val="0"/>
        <w:rPr/>
      </w:pPr>
      <w:bookmarkEnd w:id="250"/>
      <w:r>
        <w:rPr>
          <w:rFonts w:eastAsia="Times New Roman" w:cs="Times New Roman" w:ascii="Times New Roman" w:hAnsi="Times New Roman"/>
          <w:color w:val="111111"/>
          <w:sz w:val="28"/>
          <w:szCs w:val="28"/>
          <w:lang w:val="en-US"/>
        </w:rPr>
        <w:t>You have no partner. O Allah! Make us the best of what they conjecture (about us) and forgive us that which they do not know (of our faults). Allah is enough for me – there is no god but He; in Him do I trust and He is the Lord of the Exalted Throne. We believe in it - everything is from our Lord, and none takes admonition except those who possess intellect. Our Lord! Make not our hearts deviate and bestow Your mercy on us, indeed You are All-Munificent.”</w:t>
      </w:r>
      <w:r>
        <w:rPr>
          <w:rStyle w:val="FootnoteAnchor"/>
        </w:rPr>
        <w:footnoteReference w:id="972"/>
      </w:r>
    </w:p>
    <w:p>
      <w:pPr>
        <w:pStyle w:val="Heading3"/>
        <w:numPr>
          <w:ilvl w:val="2"/>
          <w:numId w:val="1"/>
        </w:numPr>
        <w:bidi w:val="0"/>
        <w:jc w:val="left"/>
        <w:rPr/>
      </w:pPr>
      <w:bookmarkStart w:id="251" w:name="__RefHeading___Toc178275_2281741623"/>
      <w:bookmarkStart w:id="252" w:name="_Toc96"/>
      <w:bookmarkEnd w:id="251"/>
      <w:r>
        <w:rPr/>
        <w:t>His Du’a on the night of Fifteenth of Sha’ban</w:t>
      </w:r>
      <w:bookmarkEnd w:id="252"/>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From Sayyid ibn Tawus in al-Iqbal: Among the actions to be performed on the eve of the fifteenth of Sha’ban are ... and the Holy Prophet (S) used to supplicate on this night and say:</w:t>
      </w:r>
    </w:p>
    <w:p>
      <w:pPr>
        <w:pStyle w:val="BookText"/>
        <w:bidi w:val="0"/>
        <w:jc w:val="both"/>
        <w:rPr/>
      </w:pPr>
      <w:r>
        <w:rPr>
          <w:rFonts w:ascii="Amiri" w:hAnsi="Amiri" w:eastAsia="Amiri" w:cs="Amiri"/>
          <w:color w:val="111111"/>
          <w:sz w:val="28"/>
          <w:sz w:val="28"/>
          <w:szCs w:val="28"/>
          <w:rtl w:val="true"/>
          <w:lang w:bidi="ar-SA"/>
        </w:rPr>
        <w:t>أَللٌّهُمَّ اقْسِمْ لَنَا مِنْ خَشْیَتِکَ مَا یَحُولُ بَیْنَنَا وَبَیْنَ مَعْصِیَتِکَ، وَمِنْ طَاعَتِکَ مَا تُبِلِّغُنَا بِهِ رِضْوَانَکَ، وَمِنَ الْیَقِینِ مَا یَهُونُ عَلَیْنَا بِهِ مُصِیبَاتِ الدُّنْـیَا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مَتِّعْنَا بِأَسْمَاعِنَا وَأَبْصَارِنَا وَقُوَّتِنَا مَا أَحْـیَیْـتَنَا، وَاجْعَلْهُ الْوَارِثَ مِنَّا، وَاجْعَلْ ثَارَنَا عَلـی مَنْ ظَلَمَنَا، وَانْصُرْنَا عَلـی مَنْ عَادَانَا، وَلاَ تَجْعَلْ مُصِیبَتَنَا فِی دِیْنِنَا، وَلاَ تَجْعَلِ الدُّنْیَا أَکْبَـرَ هَمِّـنَا، وَلاَ مَبْلَغَ عِلْمِنَا، وَلاَ تُسَلِّطْ عَلَیْنَا مَنْ لاَ یَرْحَمُنَا، بِرَحْمَتِکَ یَا أَرْحَمَ الرَّاحِمِینَ</w:t>
      </w:r>
      <w:r>
        <w:rPr>
          <w:rFonts w:eastAsia="Amiri" w:cs="Amiri" w:ascii="Amiri" w:hAnsi="Amiri"/>
          <w:color w:val="111111"/>
          <w:sz w:val="28"/>
          <w:szCs w:val="28"/>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Grant us as much fear of You as would prevent us from Your disobedience, and as much obedience as would make us attain Your pleasure, and as much certainty as would make bearable for us the tribulations of this world. O Allah! Grant us the use of our hearing, sight and strength in the life You have given us,</w:t>
      </w:r>
    </w:p>
    <w:p>
      <w:pPr>
        <w:pStyle w:val="BookText"/>
        <w:bidi w:val="0"/>
        <w:rPr/>
      </w:pPr>
      <w:r>
        <w:rPr>
          <w:rFonts w:eastAsia="Times New Roman" w:cs="Times New Roman" w:ascii="Times New Roman" w:hAnsi="Times New Roman"/>
          <w:color w:val="111111"/>
          <w:sz w:val="28"/>
          <w:szCs w:val="28"/>
          <w:lang w:val="en-US"/>
        </w:rPr>
        <w:t>and let it remain with us until we die, and avenge those who have oppressed us, and help us against those who have become our enemies, and do not keep tribulations for us in our religion, and do not make this world our greatest concern, nor the limit of our knowledge, and do not make sovereign upon us one who has no mercy on us, by Your Mercy O Most Merciful of mercifuls.”</w:t>
      </w:r>
      <w:r>
        <w:rPr>
          <w:rStyle w:val="FootnoteAnchor"/>
        </w:rPr>
        <w:footnoteReference w:id="973"/>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In al-Iqbal: In the narration from his grandfather Abi Ja’far al-Tusi, from one of the Noble Prophet’s wives who said: “On the night when the Prophet (S) was with me, he gently withdrew from my bedcover (so as not to wake me) but I noticed it. I began feeling the jealousy that is felt by women and thought that he was in the room of another one of his wives but when I came upon him, he was like a garment that had fallen on the ground, prostrating, with the tip of his toes (placed on the ground), and saying:</w:t>
      </w:r>
    </w:p>
    <w:p>
      <w:pPr>
        <w:pStyle w:val="BookText"/>
        <w:bidi w:val="0"/>
        <w:jc w:val="both"/>
        <w:rPr/>
      </w:pPr>
      <w:r>
        <w:rPr>
          <w:rFonts w:ascii="Amiri" w:hAnsi="Amiri" w:eastAsia="Amiri" w:cs="Amiri"/>
          <w:color w:val="111111"/>
          <w:sz w:val="28"/>
          <w:sz w:val="28"/>
          <w:szCs w:val="28"/>
          <w:rtl w:val="true"/>
          <w:lang w:bidi="ar-SA"/>
        </w:rPr>
        <w:t>أَصْـبَحْتُ إِلَیْکَ فَقِیراً خَائِفاً مُسْتَجِیراً فَلاَ تُبَدِّلْ إِسْمِی وَلاَ تُغَیِّرْ جِسْمِی وَلاَ تَجْتَهِدْ بَلاَئِی وَاغْفِرْ 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come to You as a beggar, fearful, seeking refuge, so do not change my status, and do not alter my body, and do not make severe my tribulations, and forgive me.”</w:t>
      </w:r>
    </w:p>
    <w:p>
      <w:pPr>
        <w:pStyle w:val="BookText"/>
        <w:bidi w:val="0"/>
        <w:jc w:val="both"/>
        <w:rPr/>
      </w:pPr>
      <w:r>
        <w:rPr>
          <w:rFonts w:eastAsia="Times New Roman" w:cs="Times New Roman" w:ascii="Times New Roman" w:hAnsi="Times New Roman"/>
          <w:color w:val="111111"/>
          <w:sz w:val="28"/>
          <w:szCs w:val="28"/>
          <w:lang w:val="en-US"/>
        </w:rPr>
        <w:t>Then he raised his head and then prostrated again and I heard him say:</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سَجَدَ لَکَ سَوَادِی وَخِـیَالِی وَآمِنَ بِذٌلِکَ فُؤَادِی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یَدَایَ بِمَا جَنَیْتُ عَلـی نَفْسِی، یَا عَظِیمُ تُرجی لِکُلِّ عَظِیمٍ إِغْفِرْ</w:t>
      </w:r>
    </w:p>
    <w:p>
      <w:pPr>
        <w:pStyle w:val="BookText"/>
        <w:bidi w:val="0"/>
        <w:rPr/>
      </w:pPr>
      <w:r>
        <w:rPr>
          <w:rFonts w:ascii="Amiri" w:hAnsi="Amiri" w:eastAsia="Amiri" w:cs="Amiri"/>
          <w:color w:val="111111"/>
          <w:sz w:val="28"/>
          <w:sz w:val="28"/>
          <w:szCs w:val="28"/>
          <w:rtl w:val="true"/>
          <w:lang w:bidi="ar-SA"/>
        </w:rPr>
        <w:t>لِی ذَنْبِیَ الْعَظِیمَ فَإِنَّهُ لاَ یَغْفِرُ الذَّنْبَ الْعَظِیمَ إِلاَّ الْعَظِیمُ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body and mind have prostrated to You, and by this has my heart gained faith. These are my hands with which I have oppressed my soul, O Greatest upon whom is the greatest hope, forgive my greatest sin, for none forgives the greatest sin but the Greatest.”</w:t>
      </w:r>
    </w:p>
    <w:p>
      <w:pPr>
        <w:pStyle w:val="BookText"/>
        <w:bidi w:val="0"/>
        <w:jc w:val="both"/>
        <w:rPr/>
      </w:pPr>
      <w:r>
        <w:rPr>
          <w:rFonts w:eastAsia="Times New Roman" w:cs="Times New Roman" w:ascii="Times New Roman" w:hAnsi="Times New Roman"/>
          <w:color w:val="111111"/>
          <w:sz w:val="28"/>
          <w:szCs w:val="28"/>
          <w:lang w:val="en-US"/>
        </w:rPr>
        <w:t>Then he raised his head and prostrated for the third time and I heard him say:</w:t>
      </w:r>
    </w:p>
    <w:p>
      <w:pPr>
        <w:pStyle w:val="BookText"/>
        <w:bidi w:val="0"/>
        <w:jc w:val="both"/>
        <w:rPr/>
      </w:pPr>
      <w:r>
        <w:rPr>
          <w:rFonts w:ascii="Amiri" w:hAnsi="Amiri" w:eastAsia="Amiri" w:cs="Amiri"/>
          <w:color w:val="111111"/>
          <w:sz w:val="28"/>
          <w:sz w:val="28"/>
          <w:szCs w:val="28"/>
          <w:rtl w:val="true"/>
          <w:lang w:bidi="ar-SA"/>
        </w:rPr>
        <w:t>أَعُوذُ بِعَفْوِکَ مِنْ عِقَابِکَ، وَأَعُوذُ بِرِضَاکَ مِنْ سَخَطِکَ، وَأَعُوذُ بِمُعَافَاتِکَ مِنْ عُقُوبَتِکَ، وَأَعُوذُ بِکَ مِنْکَ، أَنْتَ کَمَا أَثْـنَیْتَ عَلـی نَفْسِکَ وَفَوْقَ مَا یَقُولُ الْقَائِلُونَ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seek refuge in Your forgiveness from Your chastisement, and I seek refuge in Your grace from Your punishment, and I seek refuge in You from You; You are as You have described Yourself and above what the speakers speak.”</w:t>
      </w:r>
    </w:p>
    <w:p>
      <w:pPr>
        <w:pStyle w:val="BookText"/>
        <w:bidi w:val="0"/>
        <w:jc w:val="both"/>
        <w:rPr/>
      </w:pPr>
      <w:r>
        <w:rPr>
          <w:rFonts w:eastAsia="Times New Roman" w:cs="Times New Roman" w:ascii="Times New Roman" w:hAnsi="Times New Roman"/>
          <w:color w:val="111111"/>
          <w:sz w:val="28"/>
          <w:szCs w:val="28"/>
          <w:lang w:val="en-US"/>
        </w:rPr>
        <w:t>Then he raised his head and prostrated once more for the fourth time and said:</w:t>
      </w:r>
    </w:p>
    <w:p>
      <w:pPr>
        <w:pStyle w:val="BookText"/>
        <w:bidi w:val="0"/>
        <w:jc w:val="both"/>
        <w:rPr/>
      </w:pPr>
      <w:r>
        <w:rPr>
          <w:rFonts w:ascii="Amiri" w:hAnsi="Amiri" w:eastAsia="Amiri" w:cs="Amiri"/>
          <w:color w:val="111111"/>
          <w:sz w:val="28"/>
          <w:sz w:val="28"/>
          <w:szCs w:val="28"/>
          <w:rtl w:val="true"/>
          <w:lang w:bidi="ar-SA"/>
        </w:rPr>
        <w:t>أَللٌّهُمَّ إِنِّی أَعُوذُ بِنُورِ وَجْهِکَ الَّذِی أَشْرَقَتْ لَهُ السَّمٌوَاتُ وَالأَرْضُ، وَقَشَعَتْ بِهِ الظُّلُمَاتُ، وَصَلُحَ بِهِ أَمْرُ الأَوَّلِینَ وَالآخِرِینَ، أَنْ یَحِلَّ عَلَیَّ غَضَـبُکَ أَوْ یَنْزِلَ عَلَیَّ سَخَطُکَ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مِنْ زَوَالِ نِعْمَتِکَ وَفَجْأَةِ نِقْمَتِکَ وَتَحْوِیلِ عَافِیَتِکَ وَجَمِیعِ سَخَطِکَ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الْعُتْبـی فِیمَا اسْتَطَعْتُ وَلاَ حَوْلَ وَلاَ قُوَّةَ إِلاَّ بِکَ</w:t>
      </w:r>
      <w:r>
        <w:rPr>
          <w:rFonts w:eastAsia="Amiri" w:cs="Amiri" w:ascii="Amiri" w:hAnsi="Amiri"/>
          <w:color w:val="111111"/>
          <w:sz w:val="28"/>
          <w:szCs w:val="28"/>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seek refuge with the light of Your presence by which the heavens and the earth radiate, and by which the darkness dispels, and through which the affairs of the first and last improve; and (I seek refuge) from Your anger covering me and Your wrath coming upon me. I seek refuge from the reduction of</w:t>
      </w:r>
      <w:bookmarkStart w:id="253" w:name="pg3638_22757"/>
    </w:p>
    <w:p>
      <w:pPr>
        <w:pStyle w:val="BookText"/>
        <w:bidi w:val="0"/>
        <w:rPr/>
      </w:pPr>
      <w:bookmarkEnd w:id="253"/>
      <w:r>
        <w:rPr>
          <w:rFonts w:eastAsia="Times New Roman" w:cs="Times New Roman" w:ascii="Times New Roman" w:hAnsi="Times New Roman"/>
          <w:color w:val="111111"/>
          <w:sz w:val="28"/>
          <w:szCs w:val="28"/>
          <w:lang w:val="en-US"/>
        </w:rPr>
        <w:t>Your bounties, and the suddenness of Your retribution, and the cessation of the well-being You have granted, and all Your displeasure. You admonish me for what I have the ability to perform and there is no power or might but by Your will.”</w:t>
      </w:r>
    </w:p>
    <w:p>
      <w:pPr>
        <w:pStyle w:val="BookText"/>
        <w:bidi w:val="0"/>
        <w:jc w:val="both"/>
        <w:rPr/>
      </w:pPr>
      <w:r>
        <w:rPr>
          <w:rFonts w:eastAsia="Times New Roman" w:cs="Times New Roman" w:ascii="Times New Roman" w:hAnsi="Times New Roman"/>
          <w:color w:val="111111"/>
          <w:sz w:val="28"/>
          <w:szCs w:val="28"/>
          <w:lang w:val="en-US"/>
        </w:rPr>
        <w:t>She continued: “When I saw this from him, I left him and proceeded towards home as a feeling of restlessness came upon me. Then the Holy Prophet (S) followed me and said: “Why are you uneasy?” I said: “I was with you O Prophet of Allah.” He said: “Do you know what night this is? This is the night of the middle of Sha’ban. In it is the actions determined, and the sustenance divided, and the life spans fixed; and Allah forgives all but the polytheist or the open enemy, or one who has severed ties with his close family, or the one who consumes intoxicants, or the one who insists on sinning, or the (frolicsome) poet or fortune-teller.”</w:t>
      </w:r>
      <w:r>
        <w:rPr>
          <w:rStyle w:val="FootnoteAnchor"/>
        </w:rPr>
        <w:footnoteReference w:id="974"/>
      </w:r>
    </w:p>
    <w:p>
      <w:pPr>
        <w:pStyle w:val="BookText"/>
        <w:bidi w:val="0"/>
        <w:jc w:val="both"/>
        <w:rPr/>
      </w:pPr>
      <w:r>
        <w:rPr>
          <w:rFonts w:eastAsia="Times New Roman" w:cs="Times New Roman" w:ascii="Times New Roman" w:hAnsi="Times New Roman"/>
          <w:color w:val="111111"/>
          <w:sz w:val="28"/>
          <w:szCs w:val="28"/>
          <w:lang w:val="en-US"/>
        </w:rPr>
        <w:t>Note: This has also been narrated in al-Iqbal from his grandfather Abi Ja’far al-Tusi from Hammad from Aban from Abi ‘Abdillah (as) in a hadith similar to this one but in which the supplication differs completely from the supplication in this hadith.</w:t>
      </w:r>
      <w:r>
        <w:rPr>
          <w:rStyle w:val="FootnoteAnchor"/>
        </w:rPr>
        <w:footnoteReference w:id="975"/>
      </w:r>
      <w:r>
        <w:rPr>
          <w:rFonts w:eastAsia="Times New Roman" w:cs="Times New Roman" w:ascii="Times New Roman" w:hAnsi="Times New Roman"/>
          <w:color w:val="111111"/>
          <w:sz w:val="28"/>
          <w:szCs w:val="28"/>
          <w:lang w:val="en-US"/>
        </w:rPr>
        <w:t>Al-Zamakhshari also narrates this in al-Fa’iq without mentioning the supplications.</w:t>
      </w:r>
      <w:r>
        <w:rPr>
          <w:rStyle w:val="FootnoteAnchor"/>
        </w:rPr>
        <w:footnoteReference w:id="976"/>
      </w:r>
    </w:p>
    <w:p>
      <w:pPr>
        <w:pStyle w:val="Heading3"/>
        <w:numPr>
          <w:ilvl w:val="2"/>
          <w:numId w:val="1"/>
        </w:numPr>
        <w:bidi w:val="0"/>
        <w:jc w:val="left"/>
        <w:rPr/>
      </w:pPr>
      <w:bookmarkStart w:id="254" w:name="__RefHeading___Toc178277_2281741623"/>
      <w:bookmarkStart w:id="255" w:name="_Toc97"/>
      <w:bookmarkEnd w:id="254"/>
      <w:r>
        <w:rPr/>
        <w:t>His Du’a upon seeing the New-Moon</w:t>
      </w:r>
      <w:bookmarkEnd w:id="255"/>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From Shaykh Tusi in al-Amali: Narrated from Muhammad ibn Hanafaiyya from ‘Ali (as) who said: When the Holy Prophet (S) looked at the new-moon, he would raise his hands and say:</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بِسْمِ اللٌّهِ، أَللٌّهُمَّ أَهِلَّهُ عَلَیْنَا بِالأَمْنِ وَ الإِیـمَانِ</w:t>
      </w:r>
      <w:bookmarkStart w:id="256" w:name="pg3638_22758"/>
    </w:p>
    <w:p>
      <w:pPr>
        <w:pStyle w:val="BookText"/>
        <w:bidi w:val="0"/>
        <w:rPr/>
      </w:pPr>
      <w:bookmarkEnd w:id="256"/>
      <w:r>
        <w:rPr>
          <w:rFonts w:ascii="Amiri" w:hAnsi="Amiri" w:eastAsia="Amiri" w:cs="Amiri"/>
          <w:color w:val="111111"/>
          <w:sz w:val="28"/>
          <w:sz w:val="28"/>
          <w:szCs w:val="28"/>
          <w:rtl w:val="true"/>
          <w:lang w:bidi="ar-SA"/>
        </w:rPr>
        <w:t>وَ السَّلاَمَةِ وَ الإِسْلاَمِ رَبِّی وَرَبُّکَ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O Allah! Make it come upon us with harmony and faith, peace and submission (to You). My Lord and your Lord is Allah.”</w:t>
      </w:r>
      <w:r>
        <w:rPr>
          <w:rStyle w:val="FootnoteAnchor"/>
        </w:rPr>
        <w:footnoteReference w:id="977"/>
      </w:r>
    </w:p>
    <w:p>
      <w:pPr>
        <w:pStyle w:val="BookText"/>
        <w:bidi w:val="0"/>
        <w:jc w:val="both"/>
        <w:rPr/>
      </w:pPr>
      <w:r>
        <w:rPr>
          <w:rFonts w:eastAsia="Times New Roman" w:cs="Times New Roman" w:ascii="Times New Roman" w:hAnsi="Times New Roman"/>
          <w:color w:val="111111"/>
          <w:sz w:val="28"/>
          <w:szCs w:val="28"/>
          <w:lang w:val="en-US"/>
        </w:rPr>
        <w:t>Note: There are many similar narrations.</w:t>
      </w:r>
      <w:r>
        <w:rPr>
          <w:rStyle w:val="FootnoteAnchor"/>
        </w:rPr>
        <w:footnoteReference w:id="978"/>
      </w:r>
    </w:p>
    <w:p>
      <w:pPr>
        <w:pStyle w:val="Heading3"/>
        <w:numPr>
          <w:ilvl w:val="2"/>
          <w:numId w:val="1"/>
        </w:numPr>
        <w:bidi w:val="0"/>
        <w:jc w:val="left"/>
        <w:rPr/>
      </w:pPr>
      <w:bookmarkStart w:id="257" w:name="__RefHeading___Toc178279_2281741623"/>
      <w:bookmarkStart w:id="258" w:name="_Toc98"/>
      <w:bookmarkEnd w:id="257"/>
      <w:r>
        <w:rPr/>
        <w:t>His Du’a upon seeing the New-Moon of the month of Ramadhan</w:t>
      </w:r>
      <w:bookmarkEnd w:id="258"/>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From Sayyid ibn Tawus in the section on the actions to be performed in the month of Ramad’an: From Muhammad ibn Hanafiyya from Amir al-Mu’minin (as) who said: When the Holy Prophet (S) saw the new-moon of the month of Ramad’an, he turned his face towards the Qiblah and said:</w:t>
      </w:r>
    </w:p>
    <w:p>
      <w:pPr>
        <w:pStyle w:val="BookText"/>
        <w:bidi w:val="0"/>
        <w:jc w:val="both"/>
        <w:rPr/>
      </w:pPr>
      <w:r>
        <w:rPr>
          <w:rFonts w:ascii="Amiri" w:hAnsi="Amiri" w:eastAsia="Amiri" w:cs="Amiri"/>
          <w:color w:val="111111"/>
          <w:sz w:val="28"/>
          <w:sz w:val="28"/>
          <w:szCs w:val="28"/>
          <w:rtl w:val="true"/>
          <w:lang w:bidi="ar-SA"/>
        </w:rPr>
        <w:t>أَللٌّهُمَّ أَهِلَّهُ عَلَیْنَا بِالأَمْنِ وَالإِیـمَانِ وَالسَّلاَمَةِ وَالإِسْلاَمِ، وَالْعَافِیةِ الْمُجَلَّلَةِ، وَدِفَاعِ الأَسْقَامِ، وَالْعَوْنِ عَلـی الصَّلاَةِ وَالصِّیَامِ وَتِّلاَوَةِ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سَلِّمْـنَا لِشَهْرِ رَمَضَانَ، وَتُسَلِّمْهُ مِنَّا، وَسَلِّمْنَا فِیهِ، حَتّی یَنْقَضِیَ عَنَّا شَهْرُ رَمَضَانَ وَقَدْ عَفَوْتَ عَنَّا وَغَفَرْتَ لَنَا وَرَحِمْتَنَا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Make it come upon us with harmony and faith, peace and submission, well-being and protection from maladies, and help in prayer and fasting</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reciting the Qur’an. O Allah! Make us turn to the month of Ramad’an and make it receive us, and make us submissive in it, until the month of Ramad’an ends while You have pardoned and forgiven us and had mercy on us.”</w:t>
      </w:r>
      <w:r>
        <w:rPr>
          <w:rStyle w:val="FootnoteAnchor"/>
        </w:rPr>
        <w:footnoteReference w:id="979"/>
      </w:r>
    </w:p>
    <w:p>
      <w:pPr>
        <w:pStyle w:val="Heading3"/>
        <w:numPr>
          <w:ilvl w:val="2"/>
          <w:numId w:val="1"/>
        </w:numPr>
        <w:bidi w:val="0"/>
        <w:jc w:val="left"/>
        <w:rPr/>
      </w:pPr>
      <w:bookmarkStart w:id="259" w:name="__RefHeading___Toc178281_2281741623"/>
      <w:bookmarkStart w:id="260" w:name="_Toc99"/>
      <w:bookmarkEnd w:id="259"/>
      <w:r>
        <w:rPr/>
        <w:t>His Daily Dhikr</w:t>
      </w:r>
      <w:bookmarkEnd w:id="260"/>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In al-Kafi: Narrated from Abi al-Hasan al-Anbari from Abi ‘Abdillah (as)  who said: The Holy Prophet (S) used to praise Allah three hundred and sixty times a day, the (same as the) number of canals in the body, saying:</w:t>
      </w:r>
    </w:p>
    <w:p>
      <w:pPr>
        <w:pStyle w:val="BookText"/>
        <w:bidi w:val="0"/>
        <w:jc w:val="both"/>
        <w:rPr/>
      </w:pPr>
      <w:r>
        <w:rPr>
          <w:rFonts w:ascii="Amiri" w:hAnsi="Amiri" w:eastAsia="Amiri" w:cs="Amiri"/>
          <w:color w:val="111111"/>
          <w:sz w:val="28"/>
          <w:sz w:val="28"/>
          <w:szCs w:val="28"/>
          <w:rtl w:val="true"/>
          <w:lang w:bidi="ar-SA"/>
        </w:rPr>
        <w:t>أَلْحَمْدُ لِلٌّهِ رَبِّ الْعَالَمِینَ کَـثِیراً عَلـی کُلِّ حَالٍ</w:t>
      </w:r>
      <w:r>
        <w:rPr>
          <w:rFonts w:eastAsia="Amiri" w:cs="Amiri" w:ascii="Amiri" w:hAnsi="Amiri"/>
          <w:color w:val="111111"/>
          <w:sz w:val="28"/>
          <w:szCs w:val="28"/>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Many praises be to Allah – Lord of the Universe - in all</w:t>
      </w:r>
      <w:bookmarkStart w:id="261" w:name="pg3638_22759"/>
    </w:p>
    <w:p>
      <w:pPr>
        <w:pStyle w:val="BookText"/>
        <w:bidi w:val="0"/>
        <w:rPr/>
      </w:pPr>
      <w:bookmarkEnd w:id="261"/>
      <w:r>
        <w:rPr>
          <w:rFonts w:eastAsia="Times New Roman" w:cs="Times New Roman" w:ascii="Times New Roman" w:hAnsi="Times New Roman"/>
          <w:color w:val="111111"/>
          <w:sz w:val="28"/>
          <w:szCs w:val="28"/>
          <w:lang w:val="en-US"/>
        </w:rPr>
        <w:t>conditions.”</w:t>
      </w:r>
      <w:r>
        <w:rPr>
          <w:rStyle w:val="FootnoteAnchor"/>
        </w:rPr>
        <w:footnoteReference w:id="980"/>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Also: Narrated from Ya’qub ibn Shu’aib who said: I heard Aba ‘Abdillah (as) saying: The Noble Prophet (S) said: Verily there are three hundred and sixty canals in the human body, out of which a hundred and eighty are flowing and a hundred and eighty are stationary. If the flowing canal becomes stationary, it does not grow and it the stationary canal begins to flow, it does not grow. And the Holy Prophet (S) said:</w:t>
      </w:r>
    </w:p>
    <w:p>
      <w:pPr>
        <w:pStyle w:val="BookText"/>
        <w:bidi w:val="0"/>
        <w:jc w:val="both"/>
        <w:rPr/>
      </w:pPr>
      <w:r>
        <w:rPr>
          <w:rFonts w:ascii="Amiri" w:hAnsi="Amiri" w:eastAsia="Amiri" w:cs="Amiri"/>
          <w:color w:val="111111"/>
          <w:sz w:val="28"/>
          <w:sz w:val="28"/>
          <w:szCs w:val="28"/>
          <w:rtl w:val="true"/>
          <w:lang w:bidi="ar-SA"/>
        </w:rPr>
        <w:t>أَلْحَمْدُ لِلٌّهِ کَثِیراً عَلـی کُلِّ حَالٍ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Many praises be to Allah in all conditions.”</w:t>
      </w:r>
    </w:p>
    <w:p>
      <w:pPr>
        <w:pStyle w:val="BookText"/>
        <w:bidi w:val="0"/>
        <w:jc w:val="both"/>
        <w:rPr/>
      </w:pPr>
      <w:r>
        <w:rPr>
          <w:rFonts w:eastAsia="Times New Roman" w:cs="Times New Roman" w:ascii="Times New Roman" w:hAnsi="Times New Roman"/>
          <w:color w:val="111111"/>
          <w:sz w:val="28"/>
          <w:szCs w:val="28"/>
          <w:lang w:val="en-US"/>
        </w:rPr>
        <w:t>...three hundred and sixty times when he woke up in the morning and (again) when night fell.</w:t>
      </w:r>
      <w:r>
        <w:rPr>
          <w:rStyle w:val="FootnoteAnchor"/>
        </w:rPr>
        <w:footnoteReference w:id="981"/>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From Shaykh Tusi in al-Majalis and al-Akhbar: Narrated from Sariyya ibn Ya’qub from his father, from al-Sadiq, from his fathers (as) in a hadith: When the Holy Prophet (S) woke up in the morning, as the sun rose, he would say:</w:t>
      </w:r>
    </w:p>
    <w:p>
      <w:pPr>
        <w:pStyle w:val="BookText"/>
        <w:bidi w:val="0"/>
        <w:jc w:val="both"/>
        <w:rPr/>
      </w:pPr>
      <w:r>
        <w:rPr>
          <w:rFonts w:ascii="Amiri" w:hAnsi="Amiri" w:eastAsia="Amiri" w:cs="Amiri"/>
          <w:color w:val="111111"/>
          <w:sz w:val="28"/>
          <w:sz w:val="28"/>
          <w:szCs w:val="28"/>
          <w:rtl w:val="true"/>
          <w:lang w:bidi="ar-SA"/>
        </w:rPr>
        <w:t>أَلْحَمْدُ لِلٌّهِ رَبِّ الْعَالَمِینَ کَـثِیراً طَیِّباً عَلـی کُلِّ حَالٍ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Many good praises be to Allah - Lord of the Universe, in all conditions.”</w:t>
      </w:r>
    </w:p>
    <w:p>
      <w:pPr>
        <w:pStyle w:val="BookText"/>
        <w:bidi w:val="0"/>
        <w:jc w:val="both"/>
        <w:rPr/>
      </w:pPr>
      <w:r>
        <w:rPr>
          <w:rFonts w:eastAsia="Times New Roman" w:cs="Times New Roman" w:ascii="Times New Roman" w:hAnsi="Times New Roman"/>
          <w:color w:val="111111"/>
          <w:sz w:val="28"/>
          <w:szCs w:val="28"/>
          <w:lang w:val="en-US"/>
        </w:rPr>
        <w:t>And he would express his gratitude (to Him) three hundred and sixty times.</w:t>
      </w:r>
      <w:r>
        <w:rPr>
          <w:rStyle w:val="FootnoteAnchor"/>
        </w:rPr>
        <w:footnoteReference w:id="982"/>
      </w:r>
    </w:p>
    <w:p>
      <w:pPr>
        <w:pStyle w:val="Heading3"/>
        <w:numPr>
          <w:ilvl w:val="2"/>
          <w:numId w:val="1"/>
        </w:numPr>
        <w:bidi w:val="0"/>
        <w:jc w:val="left"/>
        <w:rPr/>
      </w:pPr>
      <w:bookmarkStart w:id="262" w:name="__RefHeading___Toc178283_2281741623"/>
      <w:bookmarkStart w:id="263" w:name="_Toc100"/>
      <w:bookmarkEnd w:id="262"/>
      <w:r>
        <w:rPr/>
        <w:t>His Dhikr in the Morning and Evening</w:t>
      </w:r>
      <w:bookmarkEnd w:id="263"/>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From al-Qutb al-Rawandi: It is narrated that when ‘Ali ibn al-Husayn (as) was taken to Yazid, he wanted to kill him so he made the Imam stand in front of him and spoke to him, trying to get a response that would give him an excuse to kill him. And the Imam (as) would answer him, and while he spoke he had small prayer-beads</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hand which he was turning with</w:t>
      </w:r>
    </w:p>
    <w:p>
      <w:pPr>
        <w:pStyle w:val="BookText"/>
        <w:bidi w:val="0"/>
        <w:rPr/>
      </w:pPr>
      <w:r>
        <w:rPr>
          <w:rFonts w:eastAsia="Times New Roman" w:cs="Times New Roman" w:ascii="Times New Roman" w:hAnsi="Times New Roman"/>
          <w:color w:val="111111"/>
          <w:sz w:val="28"/>
          <w:szCs w:val="28"/>
          <w:lang w:val="en-US"/>
        </w:rPr>
        <w:t>his fingers as he was speaking. So Yazid said to him: “I am speaking to you and you are replying me while turning the prayer-beads in your hand with your fingers, so how is that permissible?” He (as) said: “My father narrated to me from my grandfather that when he had finished praying the morning prayer he would not talk until he had taken his prayer-beads in his hand and said:</w:t>
      </w:r>
    </w:p>
    <w:p>
      <w:pPr>
        <w:pStyle w:val="BookText"/>
        <w:bidi w:val="0"/>
        <w:jc w:val="both"/>
        <w:rPr/>
      </w:pPr>
      <w:r>
        <w:rPr>
          <w:rFonts w:ascii="Amiri" w:hAnsi="Amiri" w:eastAsia="Amiri" w:cs="Amiri"/>
          <w:color w:val="111111"/>
          <w:sz w:val="28"/>
          <w:sz w:val="28"/>
          <w:szCs w:val="28"/>
          <w:rtl w:val="true"/>
          <w:lang w:bidi="ar-SA"/>
        </w:rPr>
        <w:t>أَللٌّهُمَّ إِنِّی أَصْبَحْتُ أُسَبِّحُکَ وَأُمَجِّدُکَ وَأُحَمِّدُکَ وَأُهَلِّلُکَ بِعَدَدِ مَا أُدِیْرُ بِهِ سُبْحَتِی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start my day by praising and glorifying You as many times as I have turned my prayer-beads.”</w:t>
      </w:r>
    </w:p>
    <w:p>
      <w:pPr>
        <w:pStyle w:val="BookText"/>
        <w:bidi w:val="0"/>
        <w:jc w:val="both"/>
        <w:rPr/>
      </w:pPr>
      <w:r>
        <w:rPr>
          <w:rFonts w:eastAsia="Times New Roman" w:cs="Times New Roman" w:ascii="Times New Roman" w:hAnsi="Times New Roman"/>
          <w:color w:val="111111"/>
          <w:sz w:val="28"/>
          <w:szCs w:val="28"/>
          <w:lang w:val="en-US"/>
        </w:rPr>
        <w:t>...and he would take the prayer-beads and start to turn them as he spoke whatever he wished to speak, other than reciting dhikr, and he said that turning the prayer-beads would be counted (as recitation of dhikr) and would act as a protection until he retired to his bed (at night) and when he retired to his bed, he would say something similar to what he had said (in the morning) and would place his prayer-beads under his pillow and it would thus be counted (as dhikr) from one time to another – so I did this to follow in the footsteps of my grandfather.” Yazid said – repeating time and again: “None from among you do I address but that he replies me with that by which his success is seen,” and he withdrew from his intention to kill him and ordered that he be unshackled.</w:t>
      </w:r>
      <w:r>
        <w:rPr>
          <w:rStyle w:val="FootnoteAnchor"/>
        </w:rPr>
        <w:footnoteReference w:id="98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It is apparent</w:t>
      </w:r>
      <w:bookmarkStart w:id="264" w:name="pg3638_22761"/>
    </w:p>
    <w:p>
      <w:pPr>
        <w:pStyle w:val="BookText"/>
        <w:bidi w:val="0"/>
        <w:rPr/>
      </w:pPr>
      <w:bookmarkEnd w:id="264"/>
      <w:r>
        <w:rPr>
          <w:rFonts w:eastAsia="Times New Roman" w:cs="Times New Roman" w:ascii="Times New Roman" w:hAnsi="Times New Roman"/>
          <w:color w:val="111111"/>
          <w:sz w:val="28"/>
          <w:szCs w:val="28"/>
          <w:lang w:val="en-US"/>
        </w:rPr>
        <w:t>from this narration that by ‘grandfather’ he meant the Holy Prophet (S)</w:t>
      </w:r>
    </w:p>
    <w:p>
      <w:pPr>
        <w:pStyle w:val="Heading3"/>
        <w:numPr>
          <w:ilvl w:val="2"/>
          <w:numId w:val="1"/>
        </w:numPr>
        <w:bidi w:val="0"/>
        <w:jc w:val="left"/>
        <w:rPr/>
      </w:pPr>
      <w:bookmarkStart w:id="265" w:name="__RefHeading___Toc178285_2281741623"/>
      <w:bookmarkStart w:id="266" w:name="_Toc101"/>
      <w:bookmarkEnd w:id="265"/>
      <w:r>
        <w:rPr/>
        <w:t>His remedy for Headache</w:t>
      </w:r>
      <w:bookmarkEnd w:id="266"/>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In Tibb al-A’immah: From Ahmad ibn Ziyad from Fadhalah from Isma’il ibn Ziyad from Abi ‘Abdillah (as) who said: Whenever the Holy Prophet (S) was afflicted with sluggishness or a headache, he would extend his hands and recite Surah al-Fatihah and the Mu’awwadhatayn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and he would be relieved from that which afflicted him.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3"/>
        <w:numPr>
          <w:ilvl w:val="2"/>
          <w:numId w:val="1"/>
        </w:numPr>
        <w:bidi w:val="0"/>
        <w:jc w:val="left"/>
        <w:rPr/>
      </w:pPr>
      <w:bookmarkStart w:id="267" w:name="__RefHeading___Toc178287_2281741623"/>
      <w:bookmarkStart w:id="268" w:name="_Toc102"/>
      <w:bookmarkEnd w:id="267"/>
      <w:r>
        <w:rPr/>
        <w:t>His seeking protection from fever and other ailments</w:t>
      </w:r>
      <w:bookmarkEnd w:id="268"/>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In Da’awat al-Rawandi: The Noble Prophet (S) would seek protection from fever and pains by saying:</w:t>
      </w:r>
    </w:p>
    <w:p>
      <w:pPr>
        <w:pStyle w:val="BookText"/>
        <w:bidi w:val="0"/>
        <w:jc w:val="both"/>
        <w:rPr/>
      </w:pPr>
      <w:r>
        <w:rPr>
          <w:rFonts w:ascii="Amiri" w:hAnsi="Amiri" w:eastAsia="Amiri" w:cs="Amiri"/>
          <w:color w:val="111111"/>
          <w:sz w:val="28"/>
          <w:sz w:val="28"/>
          <w:szCs w:val="28"/>
          <w:rtl w:val="true"/>
          <w:lang w:bidi="ar-SA"/>
        </w:rPr>
        <w:t>أَللٌّهُمَّ إِنِّی أَعُوذُ بِکَ مِنْ شَرِّ عِرْقٍ نَعَّارٍ وَمِنْ شَرِّ حَرِّ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seek refuge with You from the harm of a gushing blood-vessel and from the evil of the fire of hell.”</w:t>
      </w:r>
      <w:r>
        <w:rPr>
          <w:rStyle w:val="FootnoteAnchor"/>
        </w:rPr>
        <w:footnoteReference w:id="984"/>
      </w:r>
    </w:p>
    <w:p>
      <w:pPr>
        <w:pStyle w:val="Heading3"/>
        <w:numPr>
          <w:ilvl w:val="2"/>
          <w:numId w:val="1"/>
        </w:numPr>
        <w:bidi w:val="0"/>
        <w:jc w:val="left"/>
        <w:rPr/>
      </w:pPr>
      <w:bookmarkStart w:id="269" w:name="__RefHeading___Toc178289_2281741623"/>
      <w:bookmarkStart w:id="270" w:name="_Toc103"/>
      <w:bookmarkEnd w:id="269"/>
      <w:r>
        <w:rPr/>
        <w:t>His invocation for protection from fever</w:t>
      </w:r>
      <w:bookmarkEnd w:id="270"/>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From Tibb al-A’immah: Narrated from ‘Amr Dhi Qurrah and Tha’labah al-Jammal who said: We heard Amir al-Mu’minin (as) saying: A severe fever came upon the Holy Prophet (S) so Jibra’il came to him and recited the following invocation:</w:t>
      </w:r>
    </w:p>
    <w:p>
      <w:pPr>
        <w:pStyle w:val="BookText"/>
        <w:bidi w:val="0"/>
        <w:jc w:val="both"/>
        <w:rPr/>
      </w:pPr>
      <w:r>
        <w:rPr>
          <w:rFonts w:ascii="Amiri" w:hAnsi="Amiri" w:eastAsia="Amiri" w:cs="Amiri"/>
          <w:color w:val="111111"/>
          <w:sz w:val="28"/>
          <w:sz w:val="28"/>
          <w:szCs w:val="28"/>
          <w:rtl w:val="true"/>
          <w:lang w:bidi="ar-SA"/>
        </w:rPr>
        <w:t>بِسْمِ اللٌّهِ أُرْقِیکَ، بِسْمِ اللٌّهِ أَشْفِیکَ مِنْ کُلِّ دَاءٍ یُؤْذِیکَ، وَاللٌّهُ شَافِیکَ، بِسْمِ اللٌّهِ خُذْهَا فَلْتُهَنِّیکَ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أُقْسِمُ بِمَوَاقِعِ النُّجُومِ، وَإِنَّهُ لَقَسَمٌ لَوْ تَعْلَمُونَ عَظِیمٌ، لَتَبَرَّأَنَّ بِإِذْنِ اللٌّهِ عَزَّوَجَلَّ</w:t>
      </w:r>
      <w:r>
        <w:rPr>
          <w:rFonts w:eastAsia="Amiri" w:cs="Amiri" w:ascii="Amiri" w:hAnsi="Amiri"/>
          <w:color w:val="111111"/>
          <w:sz w:val="28"/>
          <w:szCs w:val="28"/>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 I invoke (for) you. In the name of Allah - I cure you of every ailment that afflicts you and Allah is your Healer. In the name of Allah - take it as it brings you well-being. In the name of Allah the Compassionate the Merciful. I swear by the setting of the stars. And that is indeed a mighty adjuration</w:t>
      </w:r>
      <w:bookmarkStart w:id="271" w:name="pg3638_22762"/>
    </w:p>
    <w:p>
      <w:pPr>
        <w:pStyle w:val="BookText"/>
        <w:bidi w:val="0"/>
        <w:rPr/>
      </w:pPr>
      <w:bookmarkEnd w:id="271"/>
      <w:r>
        <w:rPr>
          <w:rFonts w:eastAsia="Times New Roman" w:cs="Times New Roman" w:ascii="Times New Roman" w:hAnsi="Times New Roman"/>
          <w:color w:val="111111"/>
          <w:sz w:val="28"/>
          <w:szCs w:val="28"/>
          <w:lang w:val="en-US"/>
        </w:rPr>
        <w:t>if you but knew. You will surely recover by the will of Allah the Almighty.”</w:t>
      </w:r>
    </w:p>
    <w:p>
      <w:pPr>
        <w:pStyle w:val="BookText"/>
        <w:bidi w:val="0"/>
        <w:jc w:val="both"/>
        <w:rPr/>
      </w:pPr>
      <w:r>
        <w:rPr>
          <w:rFonts w:eastAsia="Times New Roman" w:cs="Times New Roman" w:ascii="Times New Roman" w:hAnsi="Times New Roman"/>
          <w:color w:val="111111"/>
          <w:sz w:val="28"/>
          <w:szCs w:val="28"/>
          <w:lang w:val="en-US"/>
        </w:rPr>
        <w:t>Then the Prophet (S) stood up (cured) from that which had tied him down and he said: “O Jibra’il! This is indeed a great invocation!” He replied: “It is from a treasure in the seven heavens.”</w:t>
      </w:r>
      <w:r>
        <w:rPr>
          <w:rStyle w:val="FootnoteAnchor"/>
        </w:rPr>
        <w:footnoteReference w:id="985"/>
      </w:r>
    </w:p>
    <w:p>
      <w:pPr>
        <w:pStyle w:val="Heading3"/>
        <w:numPr>
          <w:ilvl w:val="2"/>
          <w:numId w:val="1"/>
        </w:numPr>
        <w:bidi w:val="0"/>
        <w:jc w:val="left"/>
        <w:rPr/>
      </w:pPr>
      <w:bookmarkStart w:id="272" w:name="__RefHeading___Toc178291_2281741623"/>
      <w:bookmarkStart w:id="273" w:name="_Toc104"/>
      <w:bookmarkEnd w:id="272"/>
      <w:r>
        <w:rPr/>
        <w:t>His invocation for protection from magic</w:t>
      </w:r>
      <w:bookmarkEnd w:id="273"/>
    </w:p>
    <w:p>
      <w:pPr>
        <w:pStyle w:val="BookText"/>
        <w:bidi w:val="0"/>
        <w:jc w:val="both"/>
        <w:rPr/>
      </w:pPr>
      <w:r>
        <w:rPr>
          <w:rFonts w:eastAsia="Times New Roman" w:cs="Times New Roman" w:ascii="Times New Roman" w:hAnsi="Times New Roman"/>
          <w:color w:val="111111"/>
          <w:sz w:val="28"/>
          <w:szCs w:val="28"/>
          <w:lang w:val="en-US"/>
        </w:rPr>
        <w:t>55.</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al-Bihar: From Ibn ‘Abbas who said: Lubaid ibn A’sam cast a spell on the Prophet (S) and then put it in the well belonging to Bani Zurayq. So the Prophet (S) fell ill and while he was asleep two angels came to him, one sat next to his head while the other next to his legs and they informed him of this (magic) and said: “The spell is in the well of Dharwan, inside a spadix of a palm tree under a rock at the bottom of the well.” As the Prophet (S) woke up and send ‘Ali (as), Zubayr and ‘Ammar (to remove the spell). They removed the water from the well and raised the rock and removed the spadix. In it were a few hairs of the Holy Prophet (S) along with some broken teeth from his comb, which had been tied in eleven knots with a needle. Then these two Surahs were revealed. The Holy Prophet (S) started reciting the two Surahs and with the recitation of each ayah, one of the knots opened up, and after all the knots were undone, the Prophet (S) looked like someone who had just had a huge burden lifted</w:t>
      </w:r>
      <w:bookmarkStart w:id="274" w:name="pg3638_22763"/>
    </w:p>
    <w:p>
      <w:pPr>
        <w:pStyle w:val="BookText"/>
        <w:bidi w:val="0"/>
        <w:rPr/>
      </w:pPr>
      <w:bookmarkEnd w:id="274"/>
      <w:r>
        <w:rPr>
          <w:rFonts w:eastAsia="Times New Roman" w:cs="Times New Roman" w:ascii="Times New Roman" w:hAnsi="Times New Roman"/>
          <w:color w:val="111111"/>
          <w:sz w:val="28"/>
          <w:szCs w:val="28"/>
          <w:lang w:val="en-US"/>
        </w:rPr>
        <w:t>from him, and Jibra’il started saying:</w:t>
      </w:r>
    </w:p>
    <w:p>
      <w:pPr>
        <w:pStyle w:val="BookText"/>
        <w:bidi w:val="0"/>
        <w:jc w:val="both"/>
        <w:rPr/>
      </w:pPr>
      <w:r>
        <w:rPr>
          <w:rFonts w:ascii="Amiri" w:hAnsi="Amiri" w:eastAsia="Amiri" w:cs="Amiri"/>
          <w:color w:val="111111"/>
          <w:sz w:val="28"/>
          <w:sz w:val="28"/>
          <w:szCs w:val="28"/>
          <w:rtl w:val="true"/>
          <w:lang w:bidi="ar-SA"/>
        </w:rPr>
        <w:t>بِسْمِ اللٌّهِ أُرْقِیکَ مِنْ کُلِّ شَیْءٍ یُؤْذِیکَ مِنْ حَاسِدٍ وَعَیْنٍ وَاللٌّهُ یَشْفِیکَ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I protect you from all things that harm you – from the jealous one and the evil eye – and may Allah cure you.”</w:t>
      </w:r>
      <w:r>
        <w:rPr>
          <w:rStyle w:val="FootnoteAnchor"/>
        </w:rPr>
        <w:footnoteReference w:id="986"/>
      </w:r>
    </w:p>
    <w:p>
      <w:pPr>
        <w:pStyle w:val="BookText"/>
        <w:bidi w:val="0"/>
        <w:jc w:val="both"/>
        <w:rPr/>
      </w:pPr>
      <w:r>
        <w:rPr>
          <w:rFonts w:eastAsia="Times New Roman" w:cs="Times New Roman" w:ascii="Times New Roman" w:hAnsi="Times New Roman"/>
          <w:color w:val="111111"/>
          <w:sz w:val="28"/>
          <w:szCs w:val="28"/>
          <w:lang w:val="en-US"/>
        </w:rPr>
        <w:t>Note: The two Surahs referred to are the Mu’awwadhatan (Surah al-Falaq and al-Nas) as has been mentioned in other narrations.</w:t>
      </w:r>
      <w:r>
        <w:rPr>
          <w:rStyle w:val="FootnoteAnchor"/>
        </w:rPr>
        <w:footnoteReference w:id="987"/>
      </w:r>
    </w:p>
    <w:p>
      <w:pPr>
        <w:pStyle w:val="Heading3"/>
        <w:numPr>
          <w:ilvl w:val="2"/>
          <w:numId w:val="1"/>
        </w:numPr>
        <w:bidi w:val="0"/>
        <w:jc w:val="left"/>
        <w:rPr/>
      </w:pPr>
      <w:bookmarkStart w:id="275" w:name="__RefHeading___Toc178293_2281741623"/>
      <w:bookmarkStart w:id="276" w:name="_Toc105"/>
      <w:bookmarkEnd w:id="275"/>
      <w:r>
        <w:rPr/>
        <w:t>Another one of his invocations</w:t>
      </w:r>
      <w:bookmarkEnd w:id="276"/>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In al-Bihar from the Tafsir of the Imam: The Prophet (S) placed his hand on the poisoned (meat of the) arm-bone and said:</w:t>
      </w:r>
    </w:p>
    <w:p>
      <w:pPr>
        <w:pStyle w:val="BookText"/>
        <w:bidi w:val="0"/>
        <w:jc w:val="both"/>
        <w:rPr/>
      </w:pPr>
      <w:r>
        <w:rPr>
          <w:rFonts w:ascii="Amiri" w:hAnsi="Amiri" w:eastAsia="Amiri" w:cs="Amiri"/>
          <w:color w:val="111111"/>
          <w:sz w:val="28"/>
          <w:sz w:val="28"/>
          <w:szCs w:val="28"/>
          <w:rtl w:val="true"/>
          <w:lang w:bidi="ar-SA"/>
        </w:rPr>
        <w:t>بِسْمِ اللٌّهِ الشَّافِی، بِسْمِ اللٌّهِ الْکَافِی، بِسْمِ اللٌّهِ الْمُعَافِی، بِسْمِ اللٌّهِ الَّذِی لاَ یَضُرُّ مَعَ إِسْمِهِ شَیْءٌ فِی الأَرْضِ وَلاَ فِی السَّمَاءِ وَهُوَ السَّمِیعُ الْعَلِیمُ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Healer, in the name of Allah the Sufficient, in the name of Allah the Nourisher, in the name of Allah with whose name nothing in the earth or heaven can cause (us) harm and He is All-hearing All-seeing.”</w:t>
      </w:r>
    </w:p>
    <w:p>
      <w:pPr>
        <w:pStyle w:val="BookText"/>
        <w:bidi w:val="0"/>
        <w:jc w:val="both"/>
        <w:rPr/>
      </w:pPr>
      <w:r>
        <w:rPr>
          <w:rFonts w:eastAsia="Times New Roman" w:cs="Times New Roman" w:ascii="Times New Roman" w:hAnsi="Times New Roman"/>
          <w:color w:val="111111"/>
          <w:sz w:val="28"/>
          <w:szCs w:val="28"/>
          <w:lang w:val="en-US"/>
        </w:rPr>
        <w:t>Then he said: “Eat in the name of Allah,” and the Holy Prophet (S) ate and they all ate until they were satisfied, and it (the poisoned meat) did not harm them in the least.</w:t>
      </w:r>
      <w:r>
        <w:rPr>
          <w:rStyle w:val="FootnoteAnchor"/>
        </w:rPr>
        <w:footnoteReference w:id="988"/>
      </w:r>
    </w:p>
    <w:p>
      <w:pPr>
        <w:pStyle w:val="Heading3"/>
        <w:numPr>
          <w:ilvl w:val="2"/>
          <w:numId w:val="1"/>
        </w:numPr>
        <w:bidi w:val="0"/>
        <w:jc w:val="left"/>
        <w:rPr/>
      </w:pPr>
      <w:bookmarkStart w:id="277" w:name="__RefHeading___Toc178295_2281741623"/>
      <w:bookmarkStart w:id="278" w:name="_Toc106"/>
      <w:bookmarkEnd w:id="277"/>
      <w:r>
        <w:rPr/>
        <w:t>His Du’a when Distressed or Troubled</w:t>
      </w:r>
      <w:bookmarkEnd w:id="278"/>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From Shaykh Tusi in al-Amali: Narrated from Zayd, from his fathers, from ‘Ali (as), who said: Whenever the Noble Prophet (S) was distressed or troubled he would recite the following du’a:</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حَیُّ یَا قَیُّومُ، یَا حَیّاً لاَ یَمُوتُ، یَا حَیُّ لاَ إِلٌهَ إِلاَّ أَنْتَ، کَاشِفَ الْهَمِّ، مُجِیبَ دَعْوَةِ الْمُضْطَرِّینَ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بِأَنَّ لَکَ الْحَمْدَ لاَ إِلٌهَ إِلاَّ أَنْتَ الْمَنَّانُ، بَدِیعُ السَّمٌوَاتِ وَالأَرْضِ ذُو</w:t>
      </w:r>
      <w:bookmarkStart w:id="279" w:name="pg3638_22764"/>
    </w:p>
    <w:p>
      <w:pPr>
        <w:pStyle w:val="BookText"/>
        <w:bidi w:val="0"/>
        <w:rPr/>
      </w:pPr>
      <w:bookmarkEnd w:id="279"/>
      <w:r>
        <w:rPr>
          <w:rFonts w:ascii="Amiri" w:hAnsi="Amiri" w:eastAsia="Amiri" w:cs="Amiri"/>
          <w:color w:val="111111"/>
          <w:sz w:val="28"/>
          <w:sz w:val="28"/>
          <w:szCs w:val="28"/>
          <w:rtl w:val="true"/>
          <w:lang w:bidi="ar-SA"/>
        </w:rPr>
        <w:t>الْجَلاَلِ وَالإِکْرَامِ، رَحْمٌنَ الدُّنْـیَا وَالآخِرَةِ وَرَحِیمَهُمَا، رَبِّ ارْحَمْنِی رَحْمَةً تُغْنِیَنِی بِهَا عَنْ رَحْمَةِ مَنْ سِوَاکَ،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Ever-living! O Ever-lasting! O Ever-living who never dies! O Ever-living there is no god but You. Remover of the troubles! Answerer of the calls of the desperate! I ask You, as all praise is due to You – there is no god but You – O Bestower of Favors! Originator of the heavens and the earth! Lord of Might and Glory! The Beneficent in this world and the next and the Merciful in them both! O Lord! Bless me with the mercy that would make me free from needing mercy from other than You, O Most Merciful of the mercifuls”.</w:t>
      </w:r>
    </w:p>
    <w:p>
      <w:pPr>
        <w:pStyle w:val="BookText"/>
        <w:bidi w:val="0"/>
        <w:jc w:val="both"/>
        <w:rPr/>
      </w:pPr>
      <w:r>
        <w:rPr>
          <w:rFonts w:eastAsia="Times New Roman" w:cs="Times New Roman" w:ascii="Times New Roman" w:hAnsi="Times New Roman"/>
          <w:color w:val="111111"/>
          <w:sz w:val="28"/>
          <w:szCs w:val="28"/>
          <w:lang w:val="en-US"/>
        </w:rPr>
        <w:t>The Holy Prophet (S) said: “Whoever, from among the Muslims, recites this du’a three times is guaranteed to get what he asks for except if it (what he asks for) is a sin or if he has broken off ties with his close relatives.”</w:t>
      </w:r>
      <w:r>
        <w:rPr>
          <w:rStyle w:val="FootnoteAnchor"/>
        </w:rPr>
        <w:footnoteReference w:id="989"/>
      </w:r>
    </w:p>
    <w:p>
      <w:pPr>
        <w:pStyle w:val="Heading3"/>
        <w:numPr>
          <w:ilvl w:val="2"/>
          <w:numId w:val="1"/>
        </w:numPr>
        <w:bidi w:val="0"/>
        <w:jc w:val="left"/>
        <w:rPr/>
      </w:pPr>
      <w:bookmarkStart w:id="280" w:name="__RefHeading___Toc178297_2281741623"/>
      <w:bookmarkStart w:id="281" w:name="_Toc107"/>
      <w:bookmarkEnd w:id="280"/>
      <w:r>
        <w:rPr/>
        <w:t>His Du’a for memorizing the Holy Qur’an</w:t>
      </w:r>
      <w:bookmarkEnd w:id="281"/>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In Qurb al-Isnad: From Mas’adah ibn Sadaqah: I was told by Ja’far from his fathers (as) that the following was one of the supplications of the Holy Prophet (S):</w:t>
      </w:r>
    </w:p>
    <w:p>
      <w:pPr>
        <w:pStyle w:val="BookText"/>
        <w:bidi w:val="0"/>
        <w:jc w:val="both"/>
        <w:rPr/>
      </w:pPr>
      <w:r>
        <w:rPr>
          <w:rFonts w:ascii="Amiri" w:hAnsi="Amiri" w:eastAsia="Amiri" w:cs="Amiri"/>
          <w:color w:val="111111"/>
          <w:sz w:val="28"/>
          <w:sz w:val="28"/>
          <w:szCs w:val="28"/>
          <w:rtl w:val="true"/>
          <w:lang w:bidi="ar-SA"/>
        </w:rPr>
        <w:t>أَللٌّهُمَّ ارْحَمْنِی بِتَرْکِ مَعَاصِیکَ مَا أَبْقَیْتَنِی، وَارْزُقْنِی حُسْنَ النَّظَرِ فِیمَا یُرْضِیکَ عَنِّی وَأَلْزِمْ قَلْبِی حِفْظَ کِتَابِکَ کَمَا عَلَّمْتَنِی، وَاجْعَلْنِی أَتْلُوهُ عَلـی النَّحْوِ الَّذِی یُرْضِیکَ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نَوِّرْ بِکِتَابِکَ بَصَرِی، وَاشْرَحْ بِهِ صَدْرِی، وَفَرِّحْ بِهِ قَلْبِی، وَأَطْلِقْ بِهِ لِسَانِی، وَاسْتَعْمِلْ بِهِ بَدَنِی، وَقَوِّنِی عَلـی ذٌلِکَ، فَإِنَّهُ لاَ حَوْلَ وَلاَ قُوَّةَ إِلاَّ بِکَ</w:t>
      </w:r>
      <w:r>
        <w:rPr>
          <w:rFonts w:eastAsia="Amiri" w:cs="Amiri" w:ascii="Amiri" w:hAnsi="Amiri"/>
          <w:color w:val="111111"/>
          <w:sz w:val="28"/>
          <w:szCs w:val="28"/>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me with the ability to keep away from</w:t>
      </w:r>
      <w:bookmarkStart w:id="282" w:name="pg3638_22765"/>
    </w:p>
    <w:p>
      <w:pPr>
        <w:pStyle w:val="BookText"/>
        <w:bidi w:val="0"/>
        <w:rPr/>
      </w:pPr>
      <w:bookmarkEnd w:id="282"/>
      <w:r>
        <w:rPr>
          <w:rFonts w:eastAsia="Times New Roman" w:cs="Times New Roman" w:ascii="Times New Roman" w:hAnsi="Times New Roman"/>
          <w:color w:val="111111"/>
          <w:sz w:val="28"/>
          <w:szCs w:val="28"/>
          <w:lang w:val="en-US"/>
        </w:rPr>
        <w:t>Your disobedience for the rest of my life; and grant me the ability to see the good in what pleases You, and make my heart memorize Your book as You have taught me; and enable me to recite it in the way that pleases You. O Allah! Illuminate my sight by You book, and expand by it my chest, and gratify by it my heart, and make eloquent my speech by it, and make my body work by it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strengthen me in this for surely there is no might and no power but (by) You”.</w:t>
      </w:r>
      <w:r>
        <w:rPr>
          <w:rStyle w:val="FootnoteAnchor"/>
        </w:rPr>
        <w:footnoteReference w:id="990"/>
      </w:r>
    </w:p>
    <w:p>
      <w:pPr>
        <w:pStyle w:val="Heading3"/>
        <w:numPr>
          <w:ilvl w:val="2"/>
          <w:numId w:val="1"/>
        </w:numPr>
        <w:bidi w:val="0"/>
        <w:jc w:val="left"/>
        <w:rPr/>
      </w:pPr>
      <w:bookmarkStart w:id="283" w:name="__RefHeading___Toc178299_2281741623"/>
      <w:bookmarkStart w:id="284" w:name="_Toc108"/>
      <w:bookmarkEnd w:id="283"/>
      <w:r>
        <w:rPr/>
        <w:t>His Covering</w:t>
      </w:r>
      <w:bookmarkEnd w:id="284"/>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In al-Muhaj: The ‘Hijab’ (covering) of the Holy Prophet (S) (i.e. the supplication for protection from enemies) was:</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وَجَعَلْنَا عَلـی قُلُوبِهِمْ أَکِنَّةً أَنْ یَفْقَهُوهُ وَفِی آذَانِهِمْ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ذَکَرْتَ رَبَّکَ فِی الْقُرَآنِ وَحْدَهُ وَلَّوا عَلـی أَدْبَارِهِمْ نُفُوراً</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أَللٌّهُمَّ بِمَا وَارَتِ الْحُجُبُ مِنْ جَلاَلِکَ وَجَمَالِکَ، وَبِمَا أَطَافَ بِهِ الْعَرْشِ مِنْ بَهَاءِ کَمَالِکَ، وَبِمَعَاقِدِ الْعِزِّ مِنْ عَرْشِکَ، وَبِمَا تُحِیطُ بِهِ قُدْرَتُکَ مِنْ مَلَکُوتِ سُلْطَانِکَ، یَا مَنْ لاَ رَادَّ لِأَمْرِهِ وَلاَ مُعَقِّبَ لِحُکْمِهِ، إِضْرِبْ بَیْنِی وَبَیْنَ أَعْدَائِی بِسِتْرِکَ الَّذِی لاَ تُفَرِّقُهُ الْعَوَاصِفُ مِنَ الرِّیَاحِ، وَلاَ تَقْطَعُهُ الْبَوَاتِرُ مِنَ الصِّفَاحِ، وَلاَ تَنْفُذُهُ عَوَامِلُ الرِّمَاحِ، حُلَّ یَا شَدِیدَ الْبَطْشِ بَیْنِی وَبَیْنَ مَنْ یَرْمِینِی بِخَوَافِقِهِ، وَمَنْ تَسَرَّی إِلـیَّ طَوَارِقُهُ، وَفَرِّجْ عَنِّی کُلَّ هَمٍّ وَغَمٍّ، یَا فَارِجَ هَمِّ یَعْقُوبَ فَرِّجْ عَنِّی، یَا کَاشِفَ ضُرِّ أَیُوبَ إِکْشِفْ ضُرِّی، وَاغْلِبْ لِی مَنْ غَلَبَنِی، یَا غَالِباً غَیْرَ مَغْلُوبٍ</w:t>
      </w:r>
      <w:r>
        <w:rPr>
          <w:rFonts w:eastAsia="Amiri" w:cs="Amiri" w:ascii="Amiri" w:hAnsi="Amiri"/>
          <w:color w:val="111111"/>
          <w:sz w:val="28"/>
          <w:szCs w:val="28"/>
          <w:lang w:bidi="ar-SA"/>
        </w:rPr>
        <w:t xml:space="preserve">.  </w:t>
      </w:r>
      <w:r>
        <w:rPr>
          <w:rFonts w:ascii="Amiri" w:hAnsi="Amiri" w:eastAsia="Amiri" w:cs="Amiri"/>
          <w:color w:val="111111"/>
          <w:sz w:val="28"/>
          <w:sz w:val="28"/>
          <w:szCs w:val="28"/>
          <w:rtl w:val="true"/>
          <w:lang w:bidi="ar-SA"/>
        </w:rPr>
        <w:t>وَرَدَّ اللٌّهُ الَّذِینَ کَفَرُوا بِغَیْظِهِمْ لَمْ یَـنَالُوا خَیْراً وَکَفی اللٌّهُ الْمُؤْمِنِینَ الْقِتَالَ وَکاَنَ اللٌّهُ قَوِیّاً عَزِیزاً</w:t>
      </w:r>
      <w:r>
        <w:rPr>
          <w:rFonts w:ascii="Amiri" w:hAnsi="Amiri" w:eastAsia="Amiri" w:cs="Amiri"/>
          <w:color w:val="111111"/>
          <w:sz w:val="28"/>
          <w:sz w:val="28"/>
          <w:szCs w:val="28"/>
          <w:lang w:bidi="ar-SA"/>
        </w:rPr>
        <w:t xml:space="preserve">   </w:t>
      </w:r>
      <w:r>
        <w:rPr>
          <w:rFonts w:ascii="Amiri" w:hAnsi="Amiri" w:eastAsia="Amiri" w:cs="Amiri"/>
          <w:color w:val="111111"/>
          <w:sz w:val="28"/>
          <w:sz w:val="28"/>
          <w:szCs w:val="28"/>
          <w:rtl w:val="true"/>
          <w:lang w:bidi="ar-SA"/>
        </w:rPr>
        <w:t>فَأَیَّدْنَا الَّذِینَ آمَنُوا عَلـی عَدُوِّهِمْ فَأَصْبَحُوا</w:t>
      </w:r>
    </w:p>
    <w:p>
      <w:pPr>
        <w:pStyle w:val="BookText"/>
        <w:bidi w:val="0"/>
        <w:rPr/>
      </w:pPr>
      <w:r>
        <w:rPr>
          <w:rFonts w:ascii="Amiri" w:hAnsi="Amiri" w:eastAsia="Amiri" w:cs="Amiri"/>
          <w:color w:val="111111"/>
          <w:sz w:val="28"/>
          <w:sz w:val="28"/>
          <w:szCs w:val="28"/>
          <w:rtl w:val="true"/>
          <w:lang w:bidi="ar-SA"/>
        </w:rPr>
        <w:t>ظَاهِرِینَ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cast veils over their hearts lest they understand it and a heaviness in their ears” (Surat al-An’am (6): 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you remember your Lord alone, in the Qur’an, they turn their backs in aversion” (Surat al-Isra` (17): 46)</w:t>
      </w:r>
    </w:p>
    <w:p>
      <w:pPr>
        <w:pStyle w:val="BookText"/>
        <w:bidi w:val="0"/>
        <w:jc w:val="both"/>
        <w:rPr/>
      </w:pPr>
      <w:r>
        <w:rPr>
          <w:rFonts w:eastAsia="Times New Roman" w:cs="Times New Roman" w:ascii="Times New Roman" w:hAnsi="Times New Roman"/>
          <w:color w:val="111111"/>
          <w:sz w:val="28"/>
          <w:szCs w:val="28"/>
          <w:lang w:val="en-US"/>
        </w:rPr>
        <w:t>O Allah! By that which your Might and Majesty have covered, and by that which have been engulfed by the perfection of your Sovereignty, and by the honor that comes forth from your Infinite Knowledge, and by that which is encompassed by your Dominion; O One whose command cannot be overruled and whose ruling cannot be overturned! Place between myself and my enemies a covering that cannot be removed even by strong winds, nor can it be cut by sharp blades, nor can spears pierce it. O One whose Might is great! Guard me from the one who has taken aim at me with his arrows and the one who makes me the target of his strikes; and remove from me every sorrow and hardship. O remover of the sorrows of Ya’qub! Remove my sorrows; O Eliminator of the hardships of Ayyub! Eliminate my hardships; and defeat for me the one who has defeated me, O Defeater who cannot be defeated.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turned back the unbelievers in their rage; they did not obtain any advantage, and Allah sufficed the believers in their fight and Allah is Strong and Mighty” (Surat al-Ahzab (33): 25)</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aided those who believed against their enemy and they became the ones who</w:t>
      </w:r>
      <w:bookmarkStart w:id="285" w:name="pg3638_22767"/>
    </w:p>
    <w:p>
      <w:pPr>
        <w:pStyle w:val="BookText"/>
        <w:bidi w:val="0"/>
        <w:rPr/>
      </w:pPr>
      <w:bookmarkEnd w:id="285"/>
      <w:r>
        <w:rPr>
          <w:rFonts w:eastAsia="Times New Roman" w:cs="Times New Roman" w:ascii="Times New Roman" w:hAnsi="Times New Roman"/>
          <w:color w:val="111111"/>
          <w:sz w:val="28"/>
          <w:szCs w:val="28"/>
          <w:lang w:val="en-US"/>
        </w:rPr>
        <w:t>prevailed. (Surat al-Saff (61): 14)</w:t>
      </w:r>
      <w:r>
        <w:rPr>
          <w:rStyle w:val="FootnoteAnchor"/>
        </w:rPr>
        <w:footnoteReference w:id="991"/>
      </w:r>
    </w:p>
    <w:p>
      <w:pPr>
        <w:pStyle w:val="Heading3"/>
        <w:numPr>
          <w:ilvl w:val="2"/>
          <w:numId w:val="1"/>
        </w:numPr>
        <w:bidi w:val="0"/>
        <w:jc w:val="left"/>
        <w:rPr/>
      </w:pPr>
      <w:bookmarkStart w:id="286" w:name="__RefHeading___Toc178301_2281741623"/>
      <w:bookmarkStart w:id="287" w:name="_Toc109"/>
      <w:bookmarkEnd w:id="286"/>
      <w:r>
        <w:rPr/>
        <w:t>Addendum to this Chapter</w:t>
      </w:r>
      <w:bookmarkEnd w:id="287"/>
    </w:p>
    <w:p>
      <w:pPr>
        <w:pStyle w:val="Heading4"/>
        <w:numPr>
          <w:ilvl w:val="3"/>
          <w:numId w:val="1"/>
        </w:numPr>
        <w:bidi w:val="0"/>
        <w:jc w:val="left"/>
        <w:rPr/>
      </w:pPr>
      <w:bookmarkStart w:id="288" w:name="__RefHeading___Toc178303_2281741623"/>
      <w:bookmarkStart w:id="289" w:name="_Toc110"/>
      <w:bookmarkEnd w:id="288"/>
      <w:r>
        <w:rPr/>
        <w:t>point</w:t>
      </w:r>
      <w:bookmarkEnd w:id="28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al-Manaqib: He (S) would neither stand nor sit but by the remembrance of Allah.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Note: This has also been narrated in Majma’ al-Bayan.</w:t>
      </w:r>
      <w:r>
        <w:rPr>
          <w:rStyle w:val="FootnoteAnchor"/>
        </w:rPr>
        <w:footnoteReference w:id="99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al-Kafi: In his narration from Ibn Fad’dhal from one of our companions from al-Rid’a (as), that he used to say to his companions: “Take up the weapon of the Prophets.” It was asked: “And what is the weapon of the prophets?” He replied: “(It is) du’a.”</w:t>
      </w:r>
      <w:r>
        <w:rPr>
          <w:rStyle w:val="FootnoteAnchor"/>
        </w:rPr>
        <w:footnoteReference w:id="99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Da’awat al-Rawandi: He (S) would implore so much when supplicating until it looked like his cloak was about to fall off.</w:t>
      </w:r>
      <w:r>
        <w:rPr>
          <w:rStyle w:val="FootnoteAnchor"/>
        </w:rPr>
        <w:footnoteReference w:id="99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Kashf al-Ghummah: Ahmad ibn Hamdun said in his ‘Tadhkirah’: Muhammad ibn ‘Ali ibn al-Husayn (as) said: “We (the Ahl al-Bayt) supplicate to Allah for that which we like, and if what we do not like happens instead, we do not go against what Allah has preferred for us.”</w:t>
      </w:r>
      <w:r>
        <w:rPr>
          <w:rStyle w:val="FootnoteAnchor"/>
        </w:rPr>
        <w:footnoteReference w:id="995"/>
      </w:r>
    </w:p>
    <w:p>
      <w:pPr>
        <w:pStyle w:val="Heading4"/>
        <w:numPr>
          <w:ilvl w:val="3"/>
          <w:numId w:val="1"/>
        </w:numPr>
        <w:bidi w:val="0"/>
        <w:jc w:val="left"/>
        <w:rPr/>
      </w:pPr>
      <w:bookmarkStart w:id="290" w:name="__RefHeading___Toc178305_2281741623"/>
      <w:bookmarkStart w:id="291" w:name="_Toc111"/>
      <w:bookmarkEnd w:id="290"/>
      <w:r>
        <w:rPr/>
        <w:t>His Du’a in the Morning</w:t>
      </w:r>
      <w:bookmarkEnd w:id="291"/>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al-Kafi: In his narration from al-Fadhl ibn Abi Qurrah from Abi ‘Abdillah (as) who said: Three sentences were recited by all the prophets, one after the other, from Adam (as) until they came down to the Noble Prophet (S). Every morning he would say:</w:t>
      </w:r>
    </w:p>
    <w:p>
      <w:pPr>
        <w:pStyle w:val="BookText"/>
        <w:bidi w:val="0"/>
        <w:jc w:val="both"/>
        <w:rPr/>
      </w:pPr>
      <w:r>
        <w:rPr>
          <w:rFonts w:ascii="Amiri" w:hAnsi="Amiri" w:eastAsia="Amiri" w:cs="Amiri"/>
          <w:color w:val="111111"/>
          <w:sz w:val="28"/>
          <w:sz w:val="28"/>
          <w:szCs w:val="28"/>
          <w:rtl w:val="true"/>
          <w:lang w:bidi="ar-SA"/>
        </w:rPr>
        <w:t>أَللٌّهُمَّ إِنِّی أَسْأَلُکَ إِیـمَاناً تُبَاشِرُ بِهِ قَلْبِی، وَیَقِیناً حَتَّی أَعْلَمُ أَنَّهُ لاَ یُصِیبُنِی إِلاَّ مَا کَتَبْتَ لِی، وَرَضِّنِی بِمَا قَسَمْتَ لِی</w:t>
      </w:r>
      <w:r>
        <w:rPr>
          <w:rFonts w:eastAsia="Amiri" w:cs="Amiri" w:ascii="Amiri" w:hAnsi="Amiri"/>
          <w:color w:val="111111"/>
          <w:sz w:val="28"/>
          <w:szCs w:val="28"/>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ask You for faith which gives joy to my heart, and certitude so that I may know that nothing befalls me except that which You have destined for me, and make me pleased with that which you</w:t>
      </w:r>
    </w:p>
    <w:p>
      <w:pPr>
        <w:pStyle w:val="BookText"/>
        <w:bidi w:val="0"/>
        <w:rPr/>
      </w:pPr>
      <w:r>
        <w:rPr>
          <w:rFonts w:eastAsia="Times New Roman" w:cs="Times New Roman" w:ascii="Times New Roman" w:hAnsi="Times New Roman"/>
          <w:color w:val="111111"/>
          <w:sz w:val="28"/>
          <w:szCs w:val="28"/>
          <w:lang w:val="en-US"/>
        </w:rPr>
        <w:t>have apportioned for me.”</w:t>
      </w:r>
      <w:r>
        <w:rPr>
          <w:rStyle w:val="FootnoteAnchor"/>
        </w:rPr>
        <w:footnoteReference w:id="996"/>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al-Khisal: The Holy Prophet (S) taught ‘Ali (as) the du’a which Jibra’il brought from Allah (SwT) and instructed the Prophet to recite in times of hardships and troubles:</w:t>
      </w:r>
    </w:p>
    <w:p>
      <w:pPr>
        <w:pStyle w:val="BookText"/>
        <w:bidi w:val="0"/>
        <w:jc w:val="both"/>
        <w:rPr/>
      </w:pPr>
      <w:r>
        <w:rPr>
          <w:rFonts w:ascii="Amiri" w:hAnsi="Amiri" w:eastAsia="Amiri" w:cs="Amiri"/>
          <w:color w:val="111111"/>
          <w:sz w:val="28"/>
          <w:sz w:val="28"/>
          <w:szCs w:val="28"/>
          <w:rtl w:val="true"/>
          <w:lang w:bidi="ar-SA"/>
        </w:rPr>
        <w:t>یَا عِمَادَ مَنْ لاَ عِمَادَ لَهُ، وَیَا حِرْزَ مَنْ لاَ حِرْزَ لَهُ، وَیَا ذُخْرَ مَنْ لاَ ذُخْرَ لَهُ، وَیَا سَنَدَ مَنْ لاَ سَنَدَ لَهُ، وَیَا غِیَاثَ مَنْ لاَ غِیَاثَ لَهُ، وَیَا کَرِیـمَ الْعَفْوِ، وَیَا حَسَنَ الْبَلاَءِ، وَیَا عَظِیمَ الرَّجَاءِ، وَیَا عَوْنَ الضُّعَفَاءِ، وَیَا مُنْقِذَ الْغَرْقی، وَیَا مُنْجِیَ الْهَلْکی، یَا مُحْسِنُ، یَا مُجْمِلُ، یَا مُنْعِمُ، یَا مُفْضِلُ، أَنْتَ الَّذِی سَجَدَ لَکَ سَوَادُ اللَّیلِ، وَنُورُ النَّهَارِ وَضَوْءُ الْقَمَرِ، وَشُعَاعُ الشَّمْسِ، وَدَوِیُّ الْمَاءِ، وَحَفِیفُ الشَّجَرِ، یَا اللٌّهُ، یَا اللٌّهُ، یَا اللٌّهُ، أَنْتَ وَحْدَکَ لاَ شَرِیکَ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افْعَلْ بِی کَذَا وَکَذََا</w:t>
      </w:r>
      <w:r>
        <w:rPr>
          <w:rFonts w:eastAsia="Amiri" w:cs="Amiri" w:ascii="Amiri" w:hAnsi="Amiri"/>
          <w:color w:val="111111"/>
          <w:sz w:val="28"/>
          <w:szCs w:val="28"/>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Supporter of the one with no supporter! O Protector of the one with no protector! O Provider of the one with no provisions! O Helper of the one with no helper! O Hearer of the unheard appeal! O Munificent in forgiving! O One whose trials are good! O Giver of great hope! O Helper of the weak! O Rescuer of the drowning! O Savior of the devastated! O Beneficent! O Creator of beauty! O Granter of blessings! O Bestower of good! You are the One to whom prostrate the darkness of night, the light of day, the illumination of the moon, the rays of the sun, the sound of (running) water and the rattling of trees. O Allah! O Allah! O Allah! You are One and have no</w:t>
      </w:r>
      <w:bookmarkStart w:id="292" w:name="pg3638_22769"/>
    </w:p>
    <w:p>
      <w:pPr>
        <w:pStyle w:val="BookText"/>
        <w:bidi w:val="0"/>
        <w:rPr/>
      </w:pPr>
      <w:bookmarkEnd w:id="292"/>
      <w:r>
        <w:rPr>
          <w:rFonts w:eastAsia="Times New Roman" w:cs="Times New Roman" w:ascii="Times New Roman" w:hAnsi="Times New Roman"/>
          <w:color w:val="111111"/>
          <w:sz w:val="28"/>
          <w:szCs w:val="28"/>
          <w:lang w:val="en-US"/>
        </w:rPr>
        <w:t>partner.”</w:t>
      </w:r>
    </w:p>
    <w:p>
      <w:pPr>
        <w:pStyle w:val="BookText"/>
        <w:bidi w:val="0"/>
        <w:jc w:val="both"/>
        <w:rPr/>
      </w:pPr>
      <w:r>
        <w:rPr>
          <w:rFonts w:eastAsia="Times New Roman" w:cs="Times New Roman" w:ascii="Times New Roman" w:hAnsi="Times New Roman"/>
          <w:color w:val="111111"/>
          <w:sz w:val="28"/>
          <w:szCs w:val="28"/>
          <w:lang w:val="en-US"/>
        </w:rPr>
        <w:t>Then you say: “O Allah! Grant me such and such,” and you will not stand up from where you are sitting but that your supplication will be answered if Allah wills.</w:t>
      </w:r>
      <w:r>
        <w:rPr>
          <w:rStyle w:val="FootnoteAnchor"/>
        </w:rPr>
        <w:footnoteReference w:id="997"/>
      </w:r>
    </w:p>
    <w:p>
      <w:pPr>
        <w:pStyle w:val="Heading4"/>
        <w:numPr>
          <w:ilvl w:val="3"/>
          <w:numId w:val="1"/>
        </w:numPr>
        <w:bidi w:val="0"/>
        <w:jc w:val="left"/>
        <w:rPr/>
      </w:pPr>
      <w:bookmarkStart w:id="293" w:name="__RefHeading___Toc178307_2281741623"/>
      <w:bookmarkStart w:id="294" w:name="_Toc112"/>
      <w:bookmarkEnd w:id="293"/>
      <w:r>
        <w:rPr/>
        <w:t>His Invocation</w:t>
      </w:r>
      <w:bookmarkEnd w:id="294"/>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 al-Muhaj: In his narration from Abi Basir and Muhammad ibn Muslim who said: Ja’far ibn Muhammad al-Sadiq (as) narrated to us from his father, from his fathers, from Amir al-Mu’minin ‘Ali ibn Abi Talib (as), who said: The Holy Prophet (S) would invoke (Allah (SwT)) for (the safety of) al-Hasan and al-Husayn (as) with this, and he would order his companions to recite it, and it is:</w:t>
      </w:r>
    </w:p>
    <w:p>
      <w:pPr>
        <w:pStyle w:val="BookText"/>
        <w:bidi w:val="0"/>
        <w:jc w:val="both"/>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أُعِیذُ نَفْسِی وَدِیـنِی وَأَهْلِی وَمَالِی وَوُلْدِی وَخَوَاتِیمَ عَمَلِی وَمَا رَزَقَنِی رَبِّی وَخَوَّلَنِی بِعِزَّةِ اللٌّهِ وَعَظَمَةِ اللٌّهِ وَجَبَرُوتِ اللٌّهِ وَسُلْطَانِ اللٌّهِ وَرَحْمَةِ اللٌّهِ وَرَأْفَةِ اللٌّهِ وَغُفْرَانِ اللٌّهِ وَقُوَّةِ اللٌّهِ وَقُدْرَةِ اللٌّهِ وَبِآلاَءِ اللٌّهِ وَبِصُنْعِ اللٌّهِ وَبِأَرْکَانِ اللٌّهِ وَبِجَمْعِ اللٌّهِ عَزَّوَجَلَّ وَبِرَسُولِ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وَقُدْرَةِ اللٌّهِ عَلـی مَایَشَاءُ، مِنْ شَرِّ السَّامَّةِ وَالْهَامَّةِ، وَمِنْ شَرِّ الْجِنِّ وَالإِنْسِ، وَمِنْ شَرِّ مَا دَبَّ فِی الأَرْضِ، وَمِنْ شَرِّ مَا یَخْرُجُ مِنْهَا، وَمِنْ شَرِّ مَا یَنْزِلُ مِنَ السَّمَآءِ، وَمَا یَعْرُجُ فِیهَا، وَمِنْ شَرِّ کُلِّ دَابَّةٍ رَبِّی آخِذٌ بِنَاصِیَتِهَا، إِنَّ رَبِّی عَلـی صِرَاطٍ مُسْتَقِیمٍ، وَهُوَ عَلـی کُلِّ شَیْءٍ قَدِیرٌ، وَلاَ حَوْلَ وَلاَ قُوَّةَ إِلاَّ بِاللٌّهِ الْعَلِیِّ الْعَظِیمِ، وَصَلَّی اللٌّهُ عَلـی سَیِّدِنَا مُحَمَّدٍ وَآلِهِ</w:t>
      </w:r>
      <w:r>
        <w:rPr>
          <w:rFonts w:eastAsia="Amiri" w:cs="Amiri" w:ascii="Amiri" w:hAnsi="Amiri"/>
          <w:color w:val="111111"/>
          <w:sz w:val="28"/>
          <w:szCs w:val="28"/>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Beneficent the Merciful. I place myself, my religion, my family, my wealth, my children, the results of my actions and that which my Lord has bestowed on me, under the protection of the Respect, Grandeur,</w:t>
      </w:r>
      <w:bookmarkStart w:id="295" w:name="pg3638_22770"/>
    </w:p>
    <w:p>
      <w:pPr>
        <w:pStyle w:val="BookText"/>
        <w:bidi w:val="0"/>
        <w:rPr/>
      </w:pPr>
      <w:bookmarkEnd w:id="295"/>
      <w:r>
        <w:rPr>
          <w:rFonts w:eastAsia="Times New Roman" w:cs="Times New Roman" w:ascii="Times New Roman" w:hAnsi="Times New Roman"/>
          <w:color w:val="111111"/>
          <w:sz w:val="28"/>
          <w:szCs w:val="28"/>
          <w:lang w:val="en-US"/>
        </w:rPr>
        <w:t>Majesty, Munificence, Mercy, Kindness, Forgiveness, Power, Might and Bounty of Allah; By the support of Allah , the prophet of Allah (S) and the Power of Allah over whatever He wills, from the evil of the poisonous and non-poisonous creatures, from the evil of jinn and man, from the evil of that which moves on the earth, from the evil of that which comes out from it, from the evil that descends from the sky and ascends in it and from the evil of every creature that my Lord holds by its forelock, surely my Lord is on the straight path and He has power over all things; and there is no might and no power but that of Allah the Sublime the Mighty – and blessings of Allah be on our master Muhammad and his progeny.”</w:t>
      </w:r>
      <w:r>
        <w:rPr>
          <w:rStyle w:val="FootnoteAnchor"/>
        </w:rPr>
        <w:footnoteReference w:id="998"/>
      </w:r>
    </w:p>
    <w:p>
      <w:pPr>
        <w:pStyle w:val="Heading4"/>
        <w:numPr>
          <w:ilvl w:val="3"/>
          <w:numId w:val="1"/>
        </w:numPr>
        <w:bidi w:val="0"/>
        <w:jc w:val="left"/>
        <w:rPr/>
      </w:pPr>
      <w:bookmarkStart w:id="296" w:name="__RefHeading___Toc178309_2281741623"/>
      <w:bookmarkStart w:id="297" w:name="_Toc113"/>
      <w:bookmarkEnd w:id="296"/>
      <w:r>
        <w:rPr/>
        <w:t>His invocation when in difficulty or great distress</w:t>
      </w:r>
      <w:bookmarkEnd w:id="297"/>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 the book al-Mujtaba of Ibn Tawus: In his narration from Jabir who said: When something distressed the Holy Prophet (S), or if the disbelievers troubled him very much, he clasped his hand and said: “Get restricted (then) get relieved.” Then he faced the Qibla and raised his hands and said:</w:t>
      </w:r>
    </w:p>
    <w:p>
      <w:pPr>
        <w:pStyle w:val="BookText"/>
        <w:bidi w:val="0"/>
        <w:jc w:val="both"/>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إِیَّاکَ نَعْـبُدُ وَإِیَّاکَ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کُفَّ بَأْسَ الَّذِینَ کَفَرُوا فَإِنَّکَ أَشَدُّ بَأْساً وَأَشَدُّ تَـنْکِیلاً</w:t>
      </w:r>
      <w:r>
        <w:rPr>
          <w:rFonts w:eastAsia="Amiri" w:cs="Amiri" w:ascii="Amiri" w:hAnsi="Amiri"/>
          <w:color w:val="111111"/>
          <w:sz w:val="28"/>
          <w:szCs w:val="28"/>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Beneficent, the Merciful. There is no might and no power but that of Allah the Sublime, the Mighty. O Allah! You alone do we worship and from You alone do we</w:t>
      </w:r>
      <w:bookmarkStart w:id="298" w:name="pg3638_22771"/>
    </w:p>
    <w:p>
      <w:pPr>
        <w:pStyle w:val="BookText"/>
        <w:bidi w:val="0"/>
        <w:rPr/>
      </w:pPr>
      <w:bookmarkEnd w:id="298"/>
      <w:r>
        <w:rPr>
          <w:rFonts w:eastAsia="Times New Roman" w:cs="Times New Roman" w:ascii="Times New Roman" w:hAnsi="Times New Roman"/>
          <w:color w:val="111111"/>
          <w:sz w:val="28"/>
          <w:szCs w:val="28"/>
          <w:lang w:val="en-US"/>
        </w:rPr>
        <w:t>seek help. O Allah! Restrain the evil of the disbelievers for surely You are the strongest in might and punishment”.</w:t>
      </w:r>
    </w:p>
    <w:p>
      <w:pPr>
        <w:pStyle w:val="BookText"/>
        <w:bidi w:val="0"/>
        <w:jc w:val="both"/>
        <w:rPr/>
      </w:pPr>
      <w:r>
        <w:rPr>
          <w:rFonts w:eastAsia="Times New Roman" w:cs="Times New Roman" w:ascii="Times New Roman" w:hAnsi="Times New Roman"/>
          <w:color w:val="111111"/>
          <w:sz w:val="28"/>
          <w:szCs w:val="28"/>
          <w:lang w:val="en-US"/>
        </w:rPr>
        <w:t>... And by Allah, before he opened his hand his problem would be solved.</w:t>
      </w:r>
      <w:r>
        <w:rPr>
          <w:rStyle w:val="FootnoteAnchor"/>
        </w:rPr>
        <w:footnoteReference w:id="999"/>
      </w:r>
    </w:p>
    <w:p>
      <w:pPr>
        <w:pStyle w:val="Heading4"/>
        <w:numPr>
          <w:ilvl w:val="3"/>
          <w:numId w:val="1"/>
        </w:numPr>
        <w:bidi w:val="0"/>
        <w:jc w:val="left"/>
        <w:rPr/>
      </w:pPr>
      <w:bookmarkStart w:id="299" w:name="__RefHeading___Toc178311_2281741623"/>
      <w:bookmarkStart w:id="300" w:name="_Toc114"/>
      <w:bookmarkEnd w:id="299"/>
      <w:r>
        <w:rPr/>
        <w:t>His Du’a when something made him sad</w:t>
      </w:r>
      <w:bookmarkEnd w:id="300"/>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In al-Bihar: In a hadith from al-Sadiq (as) who said: Whenever something troubled the Holy Prophet (S), he would recite the following du’a – and they called it du’a al-faraj :</w:t>
      </w:r>
    </w:p>
    <w:p>
      <w:pPr>
        <w:pStyle w:val="BookText"/>
        <w:bidi w:val="0"/>
        <w:jc w:val="both"/>
        <w:rPr/>
      </w:pPr>
      <w:r>
        <w:rPr>
          <w:rFonts w:ascii="Amiri" w:hAnsi="Amiri" w:eastAsia="Amiri" w:cs="Amiri"/>
          <w:color w:val="111111"/>
          <w:sz w:val="28"/>
          <w:sz w:val="28"/>
          <w:szCs w:val="28"/>
          <w:rtl w:val="true"/>
          <w:lang w:bidi="ar-SA"/>
        </w:rPr>
        <w:t>أَللٌّهُمَّ احْرُسْنِی بِعَیْنِکَ الَّتِی لاَ تَنَامُ، وَاکْـنُفْنِی بِرُکْنِکَ الَّذِی لاَ یُرَامُ، وَارْحَمْنِی بِقُدْرَتِکَ عَلَیَّ، وَلاَ أَهْلَکُ وَأَنْتَ رَجَائِی، فَکَمْ مِنْ نِعْمَةٍ أَنْـعَمْتَ بِهَا عَلَیَّ قَلَّ لَهَا شُکْرِی، وَکَمْ مِنْ بَلِیَّةٍ ابْتَلَیْتَنِی قَلَّ لَکَ بِهَا صَـبْرِی، فَیَا مَنْ قَلَّ عِنْدَ نِعْمَتِهِ شُکْرِی فَلَمْ یَحْرِمْنِی، وَیَا مَنْ قَلَّ عِنْدَ بَلِیَّتِهِ صَبْرِی فَلَمْ یَخْذُلْنِی، وَیَا مَنْ رَآنِی عَلـی الْخَطَایَا فَلَمْ یَفْضَحْـنِی، أَسْأَلُکَ أَنْ تُصَلِّیَ عَلـی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أَعِنِّی عَلـی دِیـنِی بِالدُّنْـیَا، وَعَلـی الآخِرَةِ بِالتَّقْوی، وَاحْفَظْنِی فِیمَا غِبْتُ عَنْهُ، وَلاَ تَکِلْنِی إِلـی نَفْسِی فِیمَا حَضَرْتُهُ، یَا مَنْ لاَ تَضُرُّهُ الذُّنُوبُ، وَلاَ تَنْقُصُهُ الْمَغْفِرَةُ، هَبْ لِی مَا لاَ یَنْقُصُکَ، وَاغْفِرْ لِی مَا لاَ یَضُرُّکَ، إِنَّکَ رَبٌّ 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فَرَجاً قَرِیـباً، وَصَبْراً جَمِیلاً، وَرِزْقاً وَاسِعاً، وَالْعَافِیَةَ مِنْ جَمِیعِ الْبَلاَءِ، وَشُکْرَ الْعَافِیَةِ</w:t>
      </w:r>
      <w:r>
        <w:rPr>
          <w:rFonts w:eastAsia="Amiri" w:cs="Amiri" w:ascii="Amiri" w:hAnsi="Amiri"/>
          <w:color w:val="111111"/>
          <w:sz w:val="28"/>
          <w:szCs w:val="28"/>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Protect me by Your watchfulness that does not become weary, guard me with Your support which cannot be defeated, have mercy on me by Your power over me, and do not destroy (me) while I rely on You. How many blessings have You bestowed upon me for which my gratitude has come up short, and how many trials have you tested me with where my patience for Your sake</w:t>
      </w:r>
      <w:bookmarkStart w:id="301" w:name="pg3638_22772"/>
    </w:p>
    <w:p>
      <w:pPr>
        <w:pStyle w:val="BookText"/>
        <w:bidi w:val="0"/>
        <w:rPr/>
      </w:pPr>
      <w:bookmarkEnd w:id="301"/>
      <w:r>
        <w:rPr>
          <w:rFonts w:eastAsia="Times New Roman" w:cs="Times New Roman" w:ascii="Times New Roman" w:hAnsi="Times New Roman"/>
          <w:color w:val="111111"/>
          <w:sz w:val="28"/>
          <w:szCs w:val="28"/>
          <w:lang w:val="en-US"/>
        </w:rPr>
        <w:t>was inadequate? O One for whose blessings my gratitude has come up short but He has not deprived me! O One in whose trials my patience has been inadequate but He has not abandoned me! O One who has seen my mistakes but has not dishonored me! I ask You to send Your blessings on Muhammad and the progeny of Muhammad. O Allah! Make this world a means for my religion, and piety a means for the hereafter. Protect me from that which is hidden from me and do not leave me on my own in the face of what is in front of me. O One who is not harmed by sins and does not lose anything by granting forgiveness! Grant me that from which You lose nothing and forgive me that which does not harm You! You are a Generous Lord. I ask You for a near deliverance, a graceful patience, abundant sustenance, well-being in the face of all trials and gratitude for all your blessings.”</w:t>
      </w:r>
      <w:r>
        <w:rPr>
          <w:rStyle w:val="FootnoteAnchor"/>
        </w:rPr>
        <w:footnoteReference w:id="1000"/>
      </w:r>
    </w:p>
    <w:p>
      <w:pPr>
        <w:pStyle w:val="Heading4"/>
        <w:numPr>
          <w:ilvl w:val="3"/>
          <w:numId w:val="1"/>
        </w:numPr>
        <w:bidi w:val="0"/>
        <w:jc w:val="left"/>
        <w:rPr/>
      </w:pPr>
      <w:bookmarkStart w:id="302" w:name="__RefHeading___Toc178313_2281741623"/>
      <w:bookmarkStart w:id="303" w:name="_Toc115"/>
      <w:bookmarkEnd w:id="302"/>
      <w:r>
        <w:rPr/>
        <w:t>His Du’a when he saw the New Moon</w:t>
      </w:r>
      <w:bookmarkEnd w:id="303"/>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In al-’Uyun: From Darim ibn Qabisah from ‘Ali ibn Musa al-Rid’a, from his fathers, from ‘Ali (as) who said: When the Prophet (S) saw the new moon he would say:</w:t>
      </w:r>
    </w:p>
    <w:p>
      <w:pPr>
        <w:pStyle w:val="BookText"/>
        <w:bidi w:val="0"/>
        <w:jc w:val="both"/>
        <w:rPr/>
      </w:pPr>
      <w:r>
        <w:rPr>
          <w:rFonts w:ascii="Amiri" w:hAnsi="Amiri" w:eastAsia="Amiri" w:cs="Amiri"/>
          <w:color w:val="111111"/>
          <w:sz w:val="28"/>
          <w:sz w:val="28"/>
          <w:szCs w:val="28"/>
          <w:rtl w:val="true"/>
          <w:lang w:bidi="ar-SA"/>
        </w:rPr>
        <w:t>أَیُّهَا الْخَلْقُ الْمُطِیعُ الدَّائِبُ السَّرِیعُ الْمُتَصَرِّفُ فِی مَلَکُوتِ الْجَبَرُوتِ بِالتَّقْدِیرِ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 وَرَبُّکَ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أَهِلَّهُ عَلَیْنَا بِالأَمْنِ وَالإِیـمَانِ وَالسَّلاَمَةِ وَالإِحْسَانِ، وَکَمَا بَلَغْتَنَا أَوَّلَهُ فَبَلِّغْنَا آخِرَهُ، وَاجْعَلْهُ شَهْراً مُبَارَکاً تَمْحُو فِیهِ السَّیِّئَاتِ وَتَرْفَعُ لَنَا فِیهِ الدَّرَجَاتِ، یَا عَظِیمَ الْخَیْرَاتِ</w:t>
      </w:r>
      <w:r>
        <w:rPr>
          <w:rFonts w:eastAsia="Amiri" w:cs="Amiri" w:ascii="Amiri" w:hAnsi="Amiri"/>
          <w:color w:val="111111"/>
          <w:sz w:val="28"/>
          <w:szCs w:val="28"/>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Obedient creature - the untiring, fast-moving heavenly body that rotates by the Will of Allah!</w:t>
      </w:r>
      <w:bookmarkStart w:id="304" w:name="pg3638_22773"/>
    </w:p>
    <w:p>
      <w:pPr>
        <w:pStyle w:val="BookText"/>
        <w:bidi w:val="0"/>
        <w:rPr/>
      </w:pPr>
      <w:bookmarkEnd w:id="304"/>
      <w:r>
        <w:rPr>
          <w:rFonts w:eastAsia="Times New Roman" w:cs="Times New Roman" w:ascii="Times New Roman" w:hAnsi="Times New Roman"/>
          <w:color w:val="111111"/>
          <w:sz w:val="28"/>
          <w:szCs w:val="28"/>
          <w:lang w:val="en-US"/>
        </w:rPr>
        <w:t>My Lord and your Lord is Allah. O Allah! Make the new moon come upon us with tranquility and faith, and peace and goodness. As You have made us pass the beginning of it, make us pass the end of it. And make it a blessed month wherein You wipe off the evil deeds and elevate our status, O Great Bestower of goodly things”.</w:t>
      </w:r>
      <w:r>
        <w:rPr>
          <w:rStyle w:val="FootnoteAnchor"/>
        </w:rPr>
        <w:footnoteReference w:id="1001"/>
      </w:r>
    </w:p>
    <w:p>
      <w:pPr>
        <w:pStyle w:val="BookText"/>
        <w:bidi w:val="0"/>
        <w:jc w:val="both"/>
        <w:rPr/>
      </w:pPr>
      <w:r>
        <w:rPr>
          <w:rFonts w:eastAsia="Times New Roman" w:cs="Times New Roman" w:ascii="Times New Roman" w:hAnsi="Times New Roman"/>
          <w:color w:val="111111"/>
          <w:sz w:val="28"/>
          <w:szCs w:val="28"/>
          <w:lang w:val="en-US"/>
        </w:rPr>
        <w:t>Note: A similar narration is in al-Mustadrak from al-Iqbal.</w:t>
      </w:r>
      <w:r>
        <w:rPr>
          <w:rStyle w:val="FootnoteAnchor"/>
        </w:rPr>
        <w:footnoteReference w:id="1002"/>
      </w:r>
    </w:p>
    <w:p>
      <w:pPr>
        <w:pStyle w:val="Heading4"/>
        <w:numPr>
          <w:ilvl w:val="3"/>
          <w:numId w:val="1"/>
        </w:numPr>
        <w:bidi w:val="0"/>
        <w:jc w:val="left"/>
        <w:rPr/>
      </w:pPr>
      <w:bookmarkStart w:id="305" w:name="__RefHeading___Toc178315_2281741623"/>
      <w:bookmarkStart w:id="306" w:name="_Toc116"/>
      <w:bookmarkEnd w:id="305"/>
      <w:r>
        <w:rPr/>
        <w:t>His Du’a at the time of the New Moon of Rajab and other Months</w:t>
      </w:r>
      <w:bookmarkEnd w:id="306"/>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In al-Iqbal: The du’a for the new moon of Rajab as found in al-Da’awat: The Noble Prophet (S) used to say:</w:t>
      </w:r>
    </w:p>
    <w:p>
      <w:pPr>
        <w:pStyle w:val="BookText"/>
        <w:bidi w:val="0"/>
        <w:jc w:val="both"/>
        <w:rPr/>
      </w:pPr>
      <w:r>
        <w:rPr>
          <w:rFonts w:ascii="Amiri" w:hAnsi="Amiri" w:eastAsia="Amiri" w:cs="Amiri"/>
          <w:color w:val="111111"/>
          <w:sz w:val="28"/>
          <w:sz w:val="28"/>
          <w:szCs w:val="28"/>
          <w:rtl w:val="true"/>
          <w:lang w:bidi="ar-SA"/>
        </w:rPr>
        <w:t>أَللٌّهُمَّ أَهِلَّهُ عَلَیْنَا بِالأَمْنِ وَالإِیـمَانِ وَالسَّلاَمَةِ وَالإِسْلاَمِ، رَبِّی وَرَبُّکَ اللٌّهُ عَزَّوَجَلَّ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Make it (the new moon) come upon us with tranquility and faith, and peace and submission (to Your will). My Lord and Your Lord is Allah (SwT)”.</w:t>
      </w:r>
      <w:r>
        <w:rPr>
          <w:rStyle w:val="FootnoteAnchor"/>
        </w:rPr>
        <w:footnoteReference w:id="1003"/>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Also: It is narrated that when he (S) saw the new moon of the month of Rajab he said:</w:t>
      </w:r>
    </w:p>
    <w:p>
      <w:pPr>
        <w:pStyle w:val="BookText"/>
        <w:bidi w:val="0"/>
        <w:jc w:val="both"/>
        <w:rPr/>
      </w:pPr>
      <w:r>
        <w:rPr>
          <w:rFonts w:ascii="Amiri" w:hAnsi="Amiri" w:eastAsia="Amiri" w:cs="Amiri"/>
          <w:color w:val="111111"/>
          <w:sz w:val="28"/>
          <w:sz w:val="28"/>
          <w:szCs w:val="28"/>
          <w:rtl w:val="true"/>
          <w:lang w:bidi="ar-SA"/>
        </w:rPr>
        <w:t>أَللٌّهُمَّ بَارِکْ لَنَا فِی رَجَبٍ وَشَعْبَانَ، وَبَلِّغْنَا شَهْرَ رَمَضَانَ، وأَعِنَّا عَلـی الصِّیَامِ وَالقِّیَامِ وَحِفْظِ اللِّسَانِ وَغَضِّ الْبَصَرِ، وَلاَ تَجْعَلْ حَظَّنَا مِنْهُ الْجُوْعَ وَالْعَطَشَ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us in Rajab and Sha’ban and make us reach the month of Ramad’an; and help us to fast and establish prayers and control the tongue and lower the gaze, and do not make our only share in it hunger and thirst.”</w:t>
      </w:r>
      <w:r>
        <w:rPr>
          <w:rStyle w:val="FootnoteAnchor"/>
        </w:rPr>
        <w:footnoteReference w:id="1004"/>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Also: It is narrated that when he (S) saw the new moon, he recited the takbir (Allah is the Greatest) thrice and the tahlil (There is no god but Allah) thrice, then he said:</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أَلْحَمْدُ لِلٌّهِ</w:t>
      </w:r>
      <w:bookmarkStart w:id="307" w:name="pg3638_22774"/>
    </w:p>
    <w:p>
      <w:pPr>
        <w:pStyle w:val="BookText"/>
        <w:bidi w:val="0"/>
        <w:rPr/>
      </w:pPr>
      <w:bookmarkEnd w:id="307"/>
      <w:r>
        <w:rPr>
          <w:rFonts w:ascii="Amiri" w:hAnsi="Amiri" w:eastAsia="Amiri" w:cs="Amiri"/>
          <w:color w:val="111111"/>
          <w:sz w:val="28"/>
          <w:sz w:val="28"/>
          <w:szCs w:val="28"/>
          <w:rtl w:val="true"/>
          <w:lang w:bidi="ar-SA"/>
        </w:rPr>
        <w:t>الَّذِی أَذْهَبَ شَهْرَ کَذَا وَجَاءَ بِشَهْرِ کَذَا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who make such-and-such month to pass and brought such-and-such month.”</w:t>
      </w:r>
      <w:r>
        <w:rPr>
          <w:rStyle w:val="FootnoteAnchor"/>
        </w:rPr>
        <w:footnoteReference w:id="1005"/>
      </w:r>
    </w:p>
    <w:p>
      <w:pPr>
        <w:pStyle w:val="Heading4"/>
        <w:numPr>
          <w:ilvl w:val="3"/>
          <w:numId w:val="1"/>
        </w:numPr>
        <w:bidi w:val="0"/>
        <w:jc w:val="left"/>
        <w:rPr/>
      </w:pPr>
      <w:bookmarkStart w:id="308" w:name="__RefHeading___Toc178317_2281741623"/>
      <w:bookmarkStart w:id="309" w:name="_Toc117"/>
      <w:bookmarkEnd w:id="308"/>
      <w:r>
        <w:rPr/>
        <w:t>His Du’a after the Dhuhr Prayer</w:t>
      </w:r>
      <w:bookmarkEnd w:id="309"/>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In Falah al-Sa’il: In his narration from Muhammad ibn Abi ‘Abdillah ibn Muhammad al-Tamim, from Abi al-Hasan ‘Ali ibn Muhammad, from his father, from his fathers, from Abi ‘Abdillah, from Amir al-Mu’minin (as) about the Holy Prophet (S), he said: His du’a after the Dhuhr prayer was:</w:t>
      </w:r>
    </w:p>
    <w:p>
      <w:pPr>
        <w:pStyle w:val="BookText"/>
        <w:bidi w:val="0"/>
        <w:jc w:val="both"/>
        <w:rPr/>
      </w:pPr>
      <w:r>
        <w:rPr>
          <w:rFonts w:ascii="Amiri" w:hAnsi="Amiri" w:eastAsia="Amiri" w:cs="Amiri"/>
          <w:color w:val="111111"/>
          <w:sz w:val="28"/>
          <w:sz w:val="28"/>
          <w:szCs w:val="28"/>
          <w:rtl w:val="true"/>
          <w:lang w:bidi="ar-SA"/>
        </w:rPr>
        <w:t>لاَ إِلٌهَ إِلاَّ اللٌّهُ الْعَظِیمُ الْحَلِیمُ، لاَ إِلٌهَ إِلاَّ اللٌّهُ رَبُّ الْعَرْشِ الْکَرِیـمِ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أَسْأَلُکَ مُوجِبَاتِ رَحْمَتِکَ، وَعَزَائِمَ مَغْفِرَتِکَ، وَالْغَنِیمَةَ مِنْ کُلِّ خَیْرٍ، وَالسَّلاَمَةَ مِنْ کُلِّ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 تَدَعْ لِی ذَنْباً إِلاَّ غَفَرْتَهُ، وَلاَ هَمّاً إِلاَّ فَرَّجْتَهُ، وَلاَ سُقْماً إِلاَّ شَفَیْتَهُ، وَلاَ عَـیْباً إِلاَّ سَتَرْتَهُ، وَلاَ رِزْقاً إِلاَّ بَسَطْتَهُ، وَلاَ خَوْفاً إِلاَّ آمَنْتَهُ، وَلاَ سُوءً إِلاَّ صَرَفْتَهُ، وَلاَ حَاجَةً هِیَ لَکَ رِضاً وَلِی صَلاَحٌ إِلاَّ قَضَیْتَهَا، یَا أَرْحَمَ الرَّاحِمِینَ، آمِینَ رَبَّ الْعَالَمِینَ</w:t>
      </w:r>
      <w:r>
        <w:rPr>
          <w:rFonts w:eastAsia="Amiri" w:cs="Amiri" w:ascii="Amiri" w:hAnsi="Amiri"/>
          <w:color w:val="111111"/>
          <w:sz w:val="28"/>
          <w:szCs w:val="28"/>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but Allah, the Great, the Clement. There is no god but Allah, the Lord of the throne of Grace. All praise is for Allah, the Lord of the worlds. O Allah! I beseech You for all that which is the cause of Your Mercy, and that which ascertains Your Forgiveness; and benefit from every virtue, and safety from every sin. O Allah! Leave not any sin for me but that You forgive it, any affliction but that You remove it, any illness but that You heal it, any defect but that You conceal it, any sustenance but that You increase it, any fear</w:t>
      </w:r>
      <w:bookmarkStart w:id="310" w:name="pg3638_22775"/>
    </w:p>
    <w:p>
      <w:pPr>
        <w:pStyle w:val="BookText"/>
        <w:bidi w:val="0"/>
        <w:rPr/>
      </w:pPr>
      <w:bookmarkEnd w:id="310"/>
      <w:r>
        <w:rPr>
          <w:rFonts w:eastAsia="Times New Roman" w:cs="Times New Roman" w:ascii="Times New Roman" w:hAnsi="Times New Roman"/>
          <w:color w:val="111111"/>
          <w:sz w:val="28"/>
          <w:szCs w:val="28"/>
          <w:lang w:val="en-US"/>
        </w:rPr>
        <w:t>but that You protect (me) from it, any evil but that You repel it, and any of my needs in which is Your pleasure and which is beneficial for me, but that You grant it; O Most Merciful! Grant me my supplication, Lord of the Universe.”</w:t>
      </w:r>
      <w:r>
        <w:rPr>
          <w:rStyle w:val="FootnoteAnchor"/>
        </w:rPr>
        <w:footnoteReference w:id="1006"/>
      </w:r>
    </w:p>
    <w:p>
      <w:pPr>
        <w:pStyle w:val="Heading4"/>
        <w:numPr>
          <w:ilvl w:val="3"/>
          <w:numId w:val="1"/>
        </w:numPr>
        <w:bidi w:val="0"/>
        <w:jc w:val="left"/>
        <w:rPr/>
      </w:pPr>
      <w:bookmarkStart w:id="311" w:name="__RefHeading___Toc178319_2281741623"/>
      <w:bookmarkStart w:id="312" w:name="_Toc118"/>
      <w:bookmarkEnd w:id="311"/>
      <w:r>
        <w:rPr/>
        <w:t>His Du’a after every Two Rak’ahs of the Nafilah of Dhuhr</w:t>
      </w:r>
      <w:bookmarkEnd w:id="312"/>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In Falah al-Sa’il: In his narration from Fatimah bint al-Hasan, from her father al-Hasan ibn ‘Ali (as) who said: The Holy Prophet (S) used to recite this du’a between every two rak’ahs of the nafilah of Dhuhr:</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أَللٌّهُمَّ أَنْتَ أَکْرَمُ مَأْتِیٍّ، وَأَکْرَمُ مَزُورٍ، وَخَیْرُ مَنْ طُلِبَتْ إِلَیْهِ الْحَاجَاتِ، وَأَجْوَدُ مَنْ أَعْطی، وَأَرْحَمُ مَنِ اسْـتَرْحَمَ، وَأَرْأَفُ مَنْ عَفَا، وَأَعَزُّ مَنِ اعْتُمِدَ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بِی إِلَیْکَ فَاقَةٌ، ولِی إِلَیْکَ حَاجَاتٌ، وَلَکَ عِنْدِی طَلِبَاتٌ، مِنْ ذُنُوبٍ أَنَا بِهَا مُرْتَهَنٌ قَدْ أَوْقَرَتْ ظَهْرِی وَأَوْبَقَتْنِی، وَإِلاَّ تَرْحَمْنِی وَتَغْفِرْلِی أَکُنْ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اعْتَمَدْتُکَ فِیهَا تَائِـباً إِلَیْکَ، فَصَلِّ عَلـی مُحَمَّدٍ وَآلِهِ، وَاغْفِرْلِی ذُنُوبِی کُلَّهَا قَدِیـمَهَا وَحَدِیثَهَا سِرَّهَا وَعَلاَنِیَتَهَا، خَطَأَهَا وَعَمْدَهَا، صَغِیرَهَا وَکَبِیرَهَا، وَکُلَّ ذَنْبٍ أَذْنَبْـتُهُ وَأَنَا مُذْنِبُهُ، مَغْفِرَةً جَزْمًا، لاَ تُغَادِرُ ذَنْـباً وَاحِداً، وَلاَ أَکْتَسِبُ بَعْدَهَا مُحَرَّماً أَبَداً، وَاقْبَلْ مِنِّی الْیَسِیرَ مِنْ طَاعَتِکَ وَتَجَاوَزْلِی عَنِ الْکَبِیرِ مِنْ مَعْصِیَتِکَ، یَا عَظِیمُ إِنَّهُ لاَ یَغْفِرُ الْعَظِیمَ إِلاَّ الْعَظِیمُ، یَسْأَلُهُ مَنْ فِی السَّمٌوَاتِ وَالأَرْضِ کُلَّ یَوْمٍ هُوَ فِی شَأْنٍ، یَا مَنْ هُوَ کُلَّ یَوْمٍ فِی شَأْنٍ، صَلِّ عَلـی مُحَمَّدٍ وَآلِهِ وَاجْعَلْ لِی فِی شَأْنِکَ شَأْنَ حَاجَتِی، وَحَاجَتِی هِیَ فَکَاکُ رَقَبَتِی مِنَ النَّارِ، وَالأَمَانُ مِنْ سَخَطِکَ، وَالْفَوْزُ بِرِضْوَانِکَ وَجَنَّتِکَ، وَصَلِّ عَلـی مُحَمَّدٍ وَآلِ مُحَمَّدٍ، وَامْـنُنْ بِذٌلِکَ عَلَیَّ وَبِکُلِّ مَا فِیهِ صَلاَحِی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بِنُورِکَ السَّاطِعِ فِی الظُّلُمَاتِ أَنْ تُصَلِّی عَلـی مُحَمَّدٍ وَآلِ مُحَمَّدٍ، وَلاَ تُفَرِّقْ بَیْنِی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وَبَیْنَهُمْ فِی الدُّنْیَا وَالآخِرَةِ إِنَّکَ عَلـی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وَاکْتُبْ لِی عِتْقاً مِنَ النَّارِ مَبْـتُولاً، وَاجْعَلْنِی مِنَ الْمُنِیبِینَ إِلَیْکَ التَّابِعِینَ لأَمْرِکَ، الْمُخْبِتِینَ الَّذِینَ إِذَا ذُکِرْتَ وَجِلَتْ قُلُوبُهُمْ، وَالْمُسْتَکْمِلِینَ مَنَاسِکَهُمْ، وَالصَّابِرِینَ فِی الْبَلاَءِ، وَالشَّاکِرِینَ فِی الرَّخَاءِ، وَالْمُطِیعِینَ لأَمْرِکَ فِیمَا أَمَرْتَهُمْ بِهِ، وَالْمُقِیمِینَ الصَّلاَةَ، وَالْمُؤْتِینَ الزَّکَاةَ، وَالْمُتَوَکِّلِینَ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أَضْعِفْنِی یَا کَرِیـمُ کَرَامَتَکَ وَأَجْزِلْ لِی عَطِیَّتَکَ وَالْفَضِیلَةَ لَدَیْکَ وَالرَّاحَةَ مِنْکَ، وَالوَّسِیلَةَ إِلَیْکَ وَالْمَنْزِلَةَ عِنْدَکَ مَا تَکْفِینِی بِهِ کُلَّ هَوْلٍ دُونَ الْجَنَّةِ وَتُظِلَّنِی فِی ظِلِّ عَرْشِکَ یَوْمَ لاَ ظِلَّ إِلاَّ ظِلُّکَ، وَتُعَظِّمَ نُورِی، وَتُعْطِینِی کِتَابِی بِیَمِینِی، وَتُضْعِفَ حَسَنَاتِی، وَتَحْشُرَنِی فِی أَفْضَلِ الْوَافِدِینَ إِلَـیْکَ مِنَ الْمُتَّقِینَ، وَتُسْکِنَنِی فِی عِلِّیِینَ، وَاجْعَلْنِی مِمَّنْ تَنْظُرُ إِلَیْهِ بِوَجْهِکَ الْکَرِیـمِ، وَتَتَوَفَّانِی وَأَنْتَ عَنِّی رَاضٍ، وَالْحِقْنِی بِعِبَادِکَ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عَلـی مُحَمَّدٍ وَآلِهِ، وَاقْلِـبْـنِی بِذٌلِکَ کُلِّهِ مُفْلِحاً مُنْجِحاً قَدْ غَفَرْتَ لِی خَطَایَایَ وَذُنُوبِی کُلَّهَا، وَکَفَّرْتَ عَنِّی سَیِّئَاتِی، وَحَطَطْتَ عَنِّی وِزْرِی، شَفَّعْتَنِی فِی جَمِیعِ حَوَائِجِی فِی الدُّنْیَا وَالآخِرَةِ فِی یُسْرٍ مِنْکَ وَعَافِیَةٍ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عَلـی مُحَمَّدٍ وَآلِهِ، وَلاَ تَخْلُطْ بِشَیْءٍ مِنْ عَمَلِی وَلاَ بِمَا تَقَرَّبْتُ بِهِ إِلَیْکَ رِیَاءً وَلاَ سُمْعَةً وَلاَ أَشِراً وَلاَ بَطِراً، وَاجْعَلْنِی مِنَ الْخَاشِعِینَ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عَلـی مُحَمَّدٍ وَآلِهِ، وَاعْطِنِی السَّعَةَ فِی رِزْقِی، وَالصِّحَةَ فِی جِسْمِی، وَالْقُوَّةَ فِی بَدَنِی عَلـی طَاعَتِکَ وَعِبَادَتِکَ، وَاعْطِنِی مِنْ رَحْمَتِکَ وَرِضْوَانِکَ وَعَافِیَتِکَ مَا تُسَلِّمُنِی بِهِ مِنْ کُلِّ بَلاَءِ الآخِرَةِ وَالدُّنْـیَا، وَارْزُقْنِی الرَّهْبَةَ مِنْکَ، وَالرَّغْبَةَ إِلَیْکَ، وَالْخُشُوعَ لَکَ، وَالْوَقَارَ وَالْحَیَاءَ مِنْکَ، وَالتَّعْظِیمَ لِذِکْرِکَ، وَالتَّقْدِیسَ لِمَجْدِکَ أَیَّامَ حَیَاتِی حَتَّی تَتَوَفَّانِی وَأَنْتَ عَنِّی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وَأَسْأَلُکَ السَّعَةَ وَالدَّعَةَ، وَالأَمْنَ وَالْکِفَایَةَ، وَالسَّلاَمَةَ وَالصِّحَّةَ، وَالقُنُوعَ وَالْعِصْمَةَ، وَالْهُدی وَالرَّحْمَةَ، وَالْعَفْوَ وَالْعَافِیَةَ، وَالْیَقِینَ وَالْمَغْفِرَةَ، وَالشُّکْرَ وَالرِّضَا وَالصَّبْرَ، وَالْعِلْمَ وَالصِّدْقَ، وَالْبِرَّ وَالتَّقْوی، وَالْحِلْمَ وَالتَّوَاضُعَ وَالْیُسْرَ وَالتَّوْفِیقَ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عَلـی</w:t>
      </w:r>
    </w:p>
    <w:p>
      <w:pPr>
        <w:pStyle w:val="BookText"/>
        <w:bidi w:val="0"/>
        <w:rPr/>
      </w:pPr>
      <w:r>
        <w:rPr>
          <w:rFonts w:ascii="Amiri" w:hAnsi="Amiri" w:eastAsia="Amiri" w:cs="Amiri"/>
          <w:color w:val="111111"/>
          <w:sz w:val="28"/>
          <w:sz w:val="28"/>
          <w:szCs w:val="28"/>
          <w:rtl w:val="true"/>
          <w:lang w:bidi="ar-SA"/>
        </w:rPr>
        <w:t>مُحَمَّدٍ وَآلِهِ، وَاعْصِمْ بِذٌلِکَ أَهْلَ بَیْتِی وَقُرُبَاتِی وَإِخْوَانِی فِیکَ وَمَنْ أَحْبَبْتُ وأَحَبَّنِی فِیکَ أَوْ وَلَّیْتُهُ وَوَلَدَنِی مِنْ جَمِیعِ الْمُؤْمِنِینَ وَالْمُؤْمِنَاتِ وَالْمُسْلِمِینَ وَالْمُسْلِمَاتِ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وَأَسْأَلُکَ یَا رَبِّ حُسْنَ الظَّنِّ بِکَ وَالصِّدْقَ فِی التَّوَکُّلِ عَلَیْکَ، وَأَعُوذُبِکَ یَا رَبِّ أَنْ تَبْتَلِیَنِی بِِبَلِیَّةٍ تَحْمِلُنِی ضَـرُورَتُـهـَا عَلـی التَّغَوُّثِ بِشَیْءٍ مِنْ مَعَاصِیکَ، وَأَعُوذُبِکَ یَا رَبِّ أَنْ أَکُونَ فِی حَالِ عُسْرٍ أَوْ یُسْرٍ أَظُنُّ أَنَّ مَعَاصِیکَ أَنْجَحُ فِی طَلِبَتِی مِنْ طَاعَتِکَ، وَأَعُوذُ بِکَ مِنْ تَکَلُّفِ مَا لَمْ تُقَدِّرْ لِی فِیهِ رِزْقاً، وَمَا قَدَّرْتَ لِی مِنْ رِزْقٍ، فَصَلِّ عَلـی مُحَمَّدٍ وَآلِهِ وَآتِنِی بِهِ فِی یُسْرٍ مِنْکَ وَعَافِیَةٍ یَا أَرْحَمَ الرَّاحِمِینَ</w:t>
      </w:r>
      <w:r>
        <w:rPr>
          <w:rFonts w:eastAsia="Amiri" w:cs="Amiri" w:ascii="Amiri" w:hAnsi="Amiri"/>
          <w:color w:val="111111"/>
          <w:sz w:val="28"/>
          <w:szCs w:val="28"/>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You are the most Noble One who is approached, the most Magnanimous who is visited, the best One from whom fulfillment of desires is sought, the most Generous in giving, the most Merciful of those who show mercy, the most Compassionate of those who forgive and the most Glorious of those who are relied upon. O Allah! I am needy of You, I have desires that I wish You to fulfill and I have an obligation to You because of the sins that have broken my back and debased me, and if You don’t have mercy on me and forgive me I will surely be from the losers. O Allah! I rely on You and turn to You, so send Your blessings on Muhammad and his progeny, and forgive all my sins, of past and present, (those done) in secret and in the open, by mistake or on purpose, small and great, and all the sins that I</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have performed and I am a perpetrator of – a forgiving that wipes off completely, not leaving a single sin; and after which I will never perform that which is prohibited. And accept my little good acts of worship while overlooking my great disobedience of Your commands. O Great One! None can forgive the great (sins) except the Great One. All those who are in the heavens and earth ask from Him; every moment He is in a state of Glory. O One who is in a state of Glory every day! Send blessings on Muhammad and his progeny, and place my desire in Your Glory, and my desire is freedom from the fire of hell, safety from Your wrath and prosperity with Your pleasure and Your paradise; and bless Muhammad and the progeny of Muhammad, and grant me by this whatever is good for me. I ask You by Your light that radiates in the darkness, that you bless Muhammad and the progeny of Muhammad and do not separate me from them in this world and the hereafter, indeed You have power over all things. O Allah! Destine for me freedom from the fire of hell once and for all, and make me from among those who are repentant, those who follow your commandments, the humble ones whose hearts tremble with fear when You are mentioned, those who have completed their holy rites, the ones who are patient in the face of trials, the ones who are thankful when</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 comfort, the ones who obey Your commandments in whatever You command them, the ones who establish the prayer, pay the poor-rate and those who put their trust in You. O Allah! Double for me, O Munificent, Your Munificence, and make abundant for me your blessings, virtues and comforts, and intermediaries to You and a status before You and make this enough for me in the face of all terrors; apart from paradise. And shade me with the shade of Your Power on the day when there will be no shade but Yours; and make my light bright, and give my book to me in my right hand, and multiply my good deeds, and raise me among the best groups of the pious ones, and make me stay among the lofty ones, and make me from those whom You look at with Your Graciousness, and take my soul while You are pleased with me and make me join Your good servants. O Allah! Bless Muhammad and the progeny of Muhammad, and transform me with success and prosperity, having forgiven all my mistakes and sins, and wiped off my evil deeds, and removed my burden, and having granted all my needs in this world and the hereafter, in comfort and health. O Allah! Bless Muhammad and his progeny and do not mix any of my actions, with which I sought to become close to You, with the intention of being seen or heard by people thereby becoming proud and arrogant, and</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make me from among those who are submissive to You. O Allah! Bless Muhammad and his progeny, and grant me abundance in my sustenance, and good health in my body, and physical strength with which I can worship and obey You; and bestow on me from Your Mercy, Pleasure and Well-Being, that which will keep me safe from all the trials of the hereafter and this world; and grant me fear of You, inclination towards You, submission to You, dignity and bashfulness from You, respect for Your remembrance, sanctity for Your Magnificence – all the days of my life, until You take my soul while You are pleased with me. O Allah! I ask you for abundance and equanimity, security and sufficiency, soundness and health, contentment and modesty, guidance and mercy, forgiveness and well-being, certitude and pardon, gratitude and pleasure and patience, knowledge and truth, goodness and piety, clemency and humility, ease and inspiration (to do good). O Allah! Bless Muhammad and his progeny, and protect, by this, my family, close relatives, my brothers in faith and the ones whom I love and who love me for Your sake, from all the believing men and women. And I ask You, my Lord, to make me think positively of You and for the ability to trust You entirely; and I seek protection with You from any trial you test me with which I am unable to bear and thus turn to sin; and I seek protection with You, my Lord, from</w:t>
      </w:r>
      <w:bookmarkStart w:id="313" w:name="pg3638_22781"/>
    </w:p>
    <w:p>
      <w:pPr>
        <w:pStyle w:val="BookText"/>
        <w:bidi w:val="0"/>
        <w:rPr/>
      </w:pPr>
      <w:bookmarkEnd w:id="313"/>
      <w:r>
        <w:rPr>
          <w:rFonts w:eastAsia="Times New Roman" w:cs="Times New Roman" w:ascii="Times New Roman" w:hAnsi="Times New Roman"/>
          <w:color w:val="111111"/>
          <w:sz w:val="28"/>
          <w:szCs w:val="28"/>
          <w:lang w:val="en-US"/>
        </w:rPr>
        <w:t>ever –whether in difficulty or ease – thinking that sinning will be more beneficial for my cause than obeying You; and I seek protection with You from exceeding the limits with regards to the sustenance which You have not destined for me and the sustenance which You have destined for me; so send Your blessings on Muhammad and his progeny and give me of it in ease and well-being, O Most Merciful of mercifuls.”</w:t>
      </w:r>
      <w:r>
        <w:rPr>
          <w:rStyle w:val="FootnoteAnchor"/>
        </w:rPr>
        <w:footnoteReference w:id="1007"/>
      </w:r>
    </w:p>
    <w:p>
      <w:pPr>
        <w:pStyle w:val="Heading4"/>
        <w:numPr>
          <w:ilvl w:val="3"/>
          <w:numId w:val="1"/>
        </w:numPr>
        <w:bidi w:val="0"/>
        <w:jc w:val="left"/>
        <w:rPr/>
      </w:pPr>
      <w:bookmarkStart w:id="314" w:name="__RefHeading___Toc178321_2281741623"/>
      <w:bookmarkStart w:id="315" w:name="_Toc119"/>
      <w:bookmarkEnd w:id="314"/>
      <w:r>
        <w:rPr/>
        <w:t>His Du’a after the Fajr Prayer</w:t>
      </w:r>
      <w:bookmarkEnd w:id="315"/>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In al-Faqih: The Holy Prophet (S) used to say after the Fajr prayer:</w:t>
      </w:r>
    </w:p>
    <w:p>
      <w:pPr>
        <w:pStyle w:val="BookText"/>
        <w:bidi w:val="0"/>
        <w:jc w:val="both"/>
        <w:rPr/>
      </w:pPr>
      <w:r>
        <w:rPr>
          <w:rFonts w:ascii="Amiri" w:hAnsi="Amiri" w:eastAsia="Amiri" w:cs="Amiri"/>
          <w:color w:val="111111"/>
          <w:sz w:val="28"/>
          <w:sz w:val="28"/>
          <w:szCs w:val="28"/>
          <w:rtl w:val="true"/>
          <w:lang w:bidi="ar-SA"/>
        </w:rPr>
        <w:t>أَللٌّهُمَّ إِنِّی أَعُوذُ بِکَ مِنَ الْهَمِّ وَالْحُزَنِ، وَالعَجْزِ وَالْکَسْلِ، وَالْبُخْلِ وَالْجُبْنِ، وَضَلْعِ الدِّینِ وَغَلَبَةِ الرِّجَالِ، وَبَوَارِ الأَیَّمِ وَالْغَفْلَةِ، وَالذِّلَّةِ وَالْقَسْوَةِ، وَالْعَیْلَةِ وَالْمَسْکَنَةِ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بِکَ مِنْ نَفْسٍ لاَ تَشْـبَعُ وَمِنْ قَلْبٍ لاَ یَخْشَعُ، وَمِنْ عَیْنٍ لاَ تَدْمَعُ، وَمِنْ دُعَاءٍ لاَ یُسْمَعُ، وَمِنْ صَلاَةٍ لاَ تَنْفَعُ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وَأَعُوذُ بِکَ مَنْ إِمْرَأةٍ تُشَیِّبُنِی قَبْلَ أَوَانَ مَشِیبِی، وَأَعُوذُ بِکَ مِنْ وَلَدٍ یَکُونُ عَلَیَّ رَباًّ، وَأَعُوذُ بِکَ مِنْ مَالٍ یَکُونُ عَلَیَّ عَذَاباً، وَأَعُوذُ بِکَ مِنْ صَاحِبِ خَدِیعَةٍ، إِنْ رَأی حَسَنَةً دَفَنَهَا، وَإِنْ رَأی سَیِّئَةً أَفْشَاهَا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لاَ تَجْعَلْ لِفَاجِرٍ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یَدْاً وَلاَ مِنَّةً</w:t>
      </w:r>
      <w:r>
        <w:rPr>
          <w:rFonts w:eastAsia="Amiri" w:cs="Amiri" w:ascii="Amiri" w:hAnsi="Amiri"/>
          <w:color w:val="111111"/>
          <w:sz w:val="28"/>
          <w:szCs w:val="28"/>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seek protection with You from grief and sorrow, weakness and laziness, miserliness and cowardice, turning away from the truth and idle talk of men, wasting time and negligence, vileness and cruelty, destitution and poverty. And I seek protection with You from the self that never gets satisfied, the heart that does not humble itself, the eye that does not shed tears, the supplication that is not heard, the prayer that does not benefit.</w:t>
      </w:r>
      <w:bookmarkStart w:id="316" w:name="pg3638_22782"/>
    </w:p>
    <w:p>
      <w:pPr>
        <w:pStyle w:val="BookText"/>
        <w:bidi w:val="0"/>
        <w:rPr/>
      </w:pPr>
      <w:bookmarkEnd w:id="316"/>
      <w:r>
        <w:rPr>
          <w:rFonts w:eastAsia="Times New Roman" w:cs="Times New Roman" w:ascii="Times New Roman" w:hAnsi="Times New Roman"/>
          <w:color w:val="111111"/>
          <w:sz w:val="28"/>
          <w:szCs w:val="28"/>
          <w:lang w:val="en-US"/>
        </w:rPr>
        <w:t>And I seek protection with You from a woman who makes me old before my time, and I seek protection with You from a son who subjugates me, and I seek protection with You from wealth that is a torment for me, and I seek protection from the deceiver who conceals any good that he sees and propagates any evil that he sees. O Allah! Do not let an insolent one ever do me a favor and do not make him expect anything from me.”</w:t>
      </w:r>
      <w:r>
        <w:rPr>
          <w:rStyle w:val="FootnoteAnchor"/>
        </w:rPr>
        <w:footnoteReference w:id="1008"/>
      </w:r>
    </w:p>
    <w:p>
      <w:pPr>
        <w:pStyle w:val="Heading4"/>
        <w:numPr>
          <w:ilvl w:val="3"/>
          <w:numId w:val="1"/>
        </w:numPr>
        <w:bidi w:val="0"/>
        <w:jc w:val="left"/>
        <w:rPr/>
      </w:pPr>
      <w:bookmarkStart w:id="317" w:name="__RefHeading___Toc178323_2281741623"/>
      <w:bookmarkStart w:id="318" w:name="_Toc120"/>
      <w:bookmarkEnd w:id="317"/>
      <w:r>
        <w:rPr/>
        <w:t>His Du’a on the first Night of Ramadhan</w:t>
      </w:r>
      <w:bookmarkEnd w:id="318"/>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In al-Mustadrak from al-Iqbal: The Noble Prophet (S) would supplicate on the first night of the month of Ramad’an with the following du’a:</w:t>
      </w:r>
    </w:p>
    <w:p>
      <w:pPr>
        <w:pStyle w:val="BookText"/>
        <w:bidi w:val="0"/>
        <w:jc w:val="both"/>
        <w:rPr/>
      </w:pPr>
      <w:r>
        <w:rPr>
          <w:rFonts w:ascii="Amiri" w:hAnsi="Amiri" w:eastAsia="Amiri" w:cs="Amiri"/>
          <w:color w:val="111111"/>
          <w:sz w:val="28"/>
          <w:sz w:val="28"/>
          <w:szCs w:val="28"/>
          <w:rtl w:val="true"/>
          <w:lang w:bidi="ar-SA"/>
        </w:rPr>
        <w:t>أَلْحَمْدُ لِلٌّهِ الَّذِی أَکْرَمَنِی بِکَ أَیُّهَا الشَّهْرُ الْمُبَارَکُ، أَللٌّهُمَّ فَقَوِّنَا عَلـی صِیَامِنَا وَقِـیَامِنَا وَثَـبِّتْ أَقْدَامَنَا وَانْصُرْنَا عَلـی الْقَوْمِ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أَنْتَ الْوَاحِدُ فَلاَ وَلَدَ لَکَ، وَأَنْتَ الصَّمَدُ فَلاَ شِبْهَ لَکَ، وَأَنْتَ الْعَزِیزُ فَلاَ یُعِزُّکَ شَیْءٌ، وَأَنْتَ الْغَنِیُّ وَأَنَا الْفَقِیرُ، وَأَنْتَ الْمَوْلـی وَأَنَا الْعَبْدُ، وَأَنْتَ الْغَفُورُ وَأَنَا الْمُذْنِبُ، وَأَنْتَ الرَّحِیمُ وَأَنَا الْمُخْطِئُ، وَأَنْتَ الْخَالِقُ وَأَنَا الْمَخْلُوقُ، وَأَنْتَ الْحَیُّ وَأَنَا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بِرَحْمَتِکَ أَنْ تَغْفِرْلِی وَتَرْحَمْنِی وَتَجَاوَزْ عَنِّی، إِنَّکَ عَلـی کُلِّ شَیءٍ قَدِیرٌ</w:t>
      </w:r>
      <w:r>
        <w:rPr>
          <w:rFonts w:eastAsia="Amiri" w:cs="Amiri" w:ascii="Amiri" w:hAnsi="Amiri"/>
          <w:color w:val="111111"/>
          <w:sz w:val="28"/>
          <w:szCs w:val="28"/>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is for Allah, the One who honored me by you O Blessed Month. O Allah! Make us successful in our fasts and prayers, and keep us steadfast and help us against the disbelievers. O Allah! You are the One and has no son; and You are the Unique whom none is similar to; and You are the Mighty and nothing makes You mighty. You are the Wealthy and I am the</w:t>
      </w:r>
      <w:bookmarkStart w:id="319" w:name="pg3638_22783"/>
    </w:p>
    <w:p>
      <w:pPr>
        <w:pStyle w:val="BookText"/>
        <w:bidi w:val="0"/>
        <w:rPr/>
      </w:pPr>
      <w:bookmarkEnd w:id="319"/>
      <w:r>
        <w:rPr>
          <w:rFonts w:eastAsia="Times New Roman" w:cs="Times New Roman" w:ascii="Times New Roman" w:hAnsi="Times New Roman"/>
          <w:color w:val="111111"/>
          <w:sz w:val="28"/>
          <w:szCs w:val="28"/>
          <w:lang w:val="en-US"/>
        </w:rPr>
        <w:t>poor; You are the Master and I am the slave; You are the Forgiving and I am the sinner; You are the Merciful and I am at fault; You are the Creator and I am the creation; You are Living and I am dead; I beseech You, out of Your Mercy, to forgive me and have mercy on me and overlook my sins, surely You have power over all things.”</w:t>
      </w:r>
      <w:r>
        <w:rPr>
          <w:rStyle w:val="FootnoteAnchor"/>
        </w:rPr>
        <w:footnoteReference w:id="1009"/>
      </w:r>
    </w:p>
    <w:p>
      <w:pPr>
        <w:pStyle w:val="Heading4"/>
        <w:numPr>
          <w:ilvl w:val="3"/>
          <w:numId w:val="1"/>
        </w:numPr>
        <w:bidi w:val="0"/>
        <w:jc w:val="left"/>
        <w:rPr/>
      </w:pPr>
      <w:bookmarkStart w:id="320" w:name="__RefHeading___Toc178325_2281741623"/>
      <w:bookmarkStart w:id="321" w:name="_Toc121"/>
      <w:bookmarkEnd w:id="320"/>
      <w:r>
        <w:rPr/>
        <w:t>His Du’a in the Morning and Evening</w:t>
      </w:r>
      <w:bookmarkEnd w:id="321"/>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In the Tafsir of ‘Ali ibn Ibrahim: In his narration from Hashim ibn Salim from Abi ‘Abdillah (as), in the hadith of Me’raj: The Holy Prophet (S) said: “O Allah! You have granted excellence to Your Prophets so grant it to me.” So Allah (SwT) said: “I give you two sentences from under My Throne:</w:t>
      </w:r>
    </w:p>
    <w:p>
      <w:pPr>
        <w:pStyle w:val="BookText"/>
        <w:bidi w:val="0"/>
        <w:jc w:val="both"/>
        <w:rPr/>
      </w:pPr>
      <w:r>
        <w:rPr>
          <w:rFonts w:ascii="Amiri" w:hAnsi="Amiri" w:eastAsia="Amiri" w:cs="Amiri"/>
          <w:color w:val="111111"/>
          <w:sz w:val="28"/>
          <w:sz w:val="28"/>
          <w:szCs w:val="28"/>
          <w:rtl w:val="true"/>
          <w:lang w:bidi="ar-SA"/>
        </w:rPr>
        <w:t>لاَ حَوْلَ وَلاَ قُوَّةَ إِلاَّ بِاللٌّهِ وَلاَ مَنْجَأَ مِنْکَ إِلاَّ إِلَیْکَ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power and no might but Allah” and “There is no security from You but with You”.</w:t>
      </w:r>
    </w:p>
    <w:p>
      <w:pPr>
        <w:pStyle w:val="BookText"/>
        <w:bidi w:val="0"/>
        <w:jc w:val="both"/>
        <w:rPr/>
      </w:pPr>
      <w:r>
        <w:rPr>
          <w:rFonts w:eastAsia="Times New Roman" w:cs="Times New Roman" w:ascii="Times New Roman" w:hAnsi="Times New Roman"/>
          <w:color w:val="111111"/>
          <w:sz w:val="28"/>
          <w:szCs w:val="28"/>
          <w:lang w:val="en-US"/>
        </w:rPr>
        <w:t>He (S) said: “The angels taught me what to say in the morning and evening:</w:t>
      </w:r>
    </w:p>
    <w:p>
      <w:pPr>
        <w:pStyle w:val="BookText"/>
        <w:bidi w:val="0"/>
        <w:jc w:val="both"/>
        <w:rPr/>
      </w:pPr>
      <w:r>
        <w:rPr>
          <w:rFonts w:ascii="Amiri" w:hAnsi="Amiri" w:eastAsia="Amiri" w:cs="Amiri"/>
          <w:color w:val="111111"/>
          <w:sz w:val="28"/>
          <w:sz w:val="28"/>
          <w:szCs w:val="28"/>
          <w:rtl w:val="true"/>
          <w:lang w:bidi="ar-SA"/>
        </w:rPr>
        <w:t>أَللٌّهُمَّ إِنَّ ظُلْمِی أَصْبَحَ مُسْتَجِیراً بِعَفْوِکَ، وَذَنْبِی أَصْبَحَ مُسْتَجِیراً بِمَغْفِرَتِکَ، وَذُلِّی أَصْبَحَ مُسْتَجِیراً بِعِزَّتِکَ، وَفَقْرِی أَصْبَحَ مُسْتَجِیراً بِغِنَاکَ، وَوَجْهِی الْبَالِی الْفَانِی أَصْـبَحَ مُسْتَجِیراً بِوَجْهِکَ الدَّائِمِ الْبَّاقِی الَّذِی لاَ یَفْنـی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My oppression has sought refuge in Your Forgiveness, and my sin has sought refuge in Your Pardon, my lowliness has sought refuge with Your Greatness, my poverty has sought refuge in Your Wealth, my transient existence has sought refuge in Your Everlasting Existence that never perishes”.</w:t>
      </w:r>
    </w:p>
    <w:p>
      <w:pPr>
        <w:pStyle w:val="BookText"/>
        <w:bidi w:val="0"/>
        <w:jc w:val="both"/>
        <w:rPr/>
      </w:pPr>
      <w:r>
        <w:rPr>
          <w:rFonts w:eastAsia="Times New Roman" w:cs="Times New Roman" w:ascii="Times New Roman" w:hAnsi="Times New Roman"/>
          <w:color w:val="111111"/>
          <w:sz w:val="28"/>
          <w:szCs w:val="28"/>
          <w:lang w:val="en-US"/>
        </w:rPr>
        <w:t>... and I say this in the evening also.”</w:t>
      </w:r>
      <w:r>
        <w:rPr>
          <w:rStyle w:val="FootnoteAnchor"/>
        </w:rPr>
        <w:footnoteReference w:id="1010"/>
      </w:r>
    </w:p>
    <w:p>
      <w:pPr>
        <w:pStyle w:val="Heading4"/>
        <w:numPr>
          <w:ilvl w:val="3"/>
          <w:numId w:val="1"/>
        </w:numPr>
        <w:bidi w:val="0"/>
        <w:jc w:val="left"/>
        <w:rPr/>
      </w:pPr>
      <w:bookmarkStart w:id="322" w:name="__RefHeading___Toc178327_2281741623"/>
      <w:bookmarkStart w:id="323" w:name="_Toc122"/>
      <w:bookmarkEnd w:id="322"/>
      <w:r>
        <w:rPr/>
        <w:t>His Du’a at Sunrise</w:t>
      </w:r>
      <w:bookmarkEnd w:id="32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19.</w:t>
      </w:r>
      <w:bookmarkStart w:id="324" w:name="pg3638_22784"/>
    </w:p>
    <w:p>
      <w:pPr>
        <w:pStyle w:val="BookText"/>
        <w:bidi w:val="0"/>
        <w:rPr/>
      </w:pPr>
      <w:bookmarkEnd w:id="324"/>
      <w:r>
        <w:rPr>
          <w:rFonts w:eastAsia="Times New Roman" w:cs="Times New Roman" w:ascii="Times New Roman" w:hAnsi="Times New Roman"/>
          <w:color w:val="111111"/>
          <w:sz w:val="28"/>
          <w:szCs w:val="28"/>
          <w:lang w:val="en-US"/>
        </w:rPr>
        <w:t>In Ibn Tawus’s Muhasabat al-Nafs, from the book of al-Rabi’ from Muhammad al-Mustakin: In his narration from ‘Abi Ja’far (as) who said: When the redness of the sun reached the peak of the mountain, tears would flow from the Holy Prophet’s (S) eyes and he would say:</w:t>
      </w:r>
    </w:p>
    <w:p>
      <w:pPr>
        <w:pStyle w:val="BookText"/>
        <w:bidi w:val="0"/>
        <w:jc w:val="both"/>
        <w:rPr/>
      </w:pPr>
      <w:r>
        <w:rPr>
          <w:rFonts w:ascii="Amiri" w:hAnsi="Amiri" w:eastAsia="Amiri" w:cs="Amiri"/>
          <w:color w:val="111111"/>
          <w:sz w:val="28"/>
          <w:sz w:val="28"/>
          <w:szCs w:val="28"/>
          <w:rtl w:val="true"/>
          <w:lang w:bidi="ar-SA"/>
        </w:rPr>
        <w:t>أَللٌّهُمَّ أَمسی ظُلْمِی مُسْتَجِیراً بِعَفْوِکَ، وَأَمْسَتْ ذُنُوبِی مُسْتَجِیراً بِمَغْفِرَتِکَ، وَأَمْسی خَوْفِی مُسْتَجِیراً بِأَمْنِکَ، وَأَمْسی ضَعْفِی مُسْتَجِیراً بِقُوَّتِکَ، وَأَمْسی وَجْهِیَ الْبَالِیَ الْفَانِی مُسْتَجِیراً بِوَجْهِکَ الْدَائِمِ الْبَاقِی، أَلْبِسْنِی عَافِیَتَکَ، وَغَشِّنِی بِرَحْمَتِکَ، وَجَلِّلْنِی کَرَامَتَکَ، وَقِنِی شَرَّ خَلْقِکَ مِنَ الْجِنِّ وَالإِنْسِ  یَـا اللٌّهُ یاَ رَحْمٌنُ یاَ رَحِیمُ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The day has come while my oppression has sought refuge in Your Forgiveness, and my sins have sought refuge in Your Pardon, my fear has sought refuge in Your Security, my weakness has sought refuge in Your Strength and my transient existence has sought refuge in Your Everlasting Existence. Grant me well-being, and cover me with Your Mercy, and honor me with Your Nobleness, and keep me safe from the evil of Your creation, from the jinn and man. O Allah! O Compassionate! O Merciful!”</w:t>
      </w:r>
      <w:r>
        <w:rPr>
          <w:rStyle w:val="FootnoteAnchor"/>
        </w:rPr>
        <w:footnoteReference w:id="1011"/>
      </w:r>
    </w:p>
    <w:p>
      <w:pPr>
        <w:pStyle w:val="Heading4"/>
        <w:numPr>
          <w:ilvl w:val="3"/>
          <w:numId w:val="1"/>
        </w:numPr>
        <w:bidi w:val="0"/>
        <w:jc w:val="left"/>
        <w:rPr/>
      </w:pPr>
      <w:bookmarkStart w:id="325" w:name="__RefHeading___Toc178329_2281741623"/>
      <w:bookmarkStart w:id="326" w:name="_Toc123"/>
      <w:bookmarkEnd w:id="325"/>
      <w:r>
        <w:rPr/>
        <w:t>From his common supplications</w:t>
      </w:r>
      <w:bookmarkEnd w:id="326"/>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In al-Bihar, from Da’awat al-Rawandi: From the supplications of the Noble Prophet (S) was:</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مَنْ أَظْهَرَ الْجَمِیلَ وَسَتَرَ الْقَبِیحَ، یَا مَنْ لَمْ یَهْتِکِ السِّتْرَ وَلَمْ یُؤَاخِذْ بِالْجَرِیرَةِ، یَا عَظِیمَ الْعَفْوِ، یَا حَسَنَ التَّجَاوُزِ، یَا وَاسِعَ الْمَغْفِرَةِ، یَا بَاسِطَ الْیَدَیْنِ بِالرَّحْمَةِ، یَا صَاحِبَ کُلِّ نَجْوی، وَمُنْتَهی کُلِّ شَکْوی، یَا مُقِیلَ الْعَثَرَاتِ، یَا کَرِیـمَ الصَّفْحِ، یَا عَظِیمَ الْمَنِّ، یَا مُبْـتَدِئاً بِالنِّعَمِ قَبْلَ اسْتِحْقَاقِهَا، یَا رَبَّاهُ، یَا سَیِّدَاهُ، یَا أَمْلاَهُ، یَا غَایَةَ رَغْبَتَاهُ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بِکَ یَا اللٌّهُ</w:t>
      </w:r>
    </w:p>
    <w:p>
      <w:pPr>
        <w:pStyle w:val="BookText"/>
        <w:bidi w:val="0"/>
        <w:rPr/>
      </w:pPr>
      <w:r>
        <w:rPr>
          <w:rFonts w:ascii="Amiri" w:hAnsi="Amiri" w:eastAsia="Amiri" w:cs="Amiri"/>
          <w:color w:val="111111"/>
          <w:sz w:val="28"/>
          <w:sz w:val="28"/>
          <w:szCs w:val="28"/>
          <w:rtl w:val="true"/>
          <w:lang w:bidi="ar-SA"/>
        </w:rPr>
        <w:t>أَنْ لاَ تُشَوِّهَ خَلْقِی بِالنَّارِ، وَأَنْ تَقْضِیَ لِی حَوَائِجَ آخِرَتِی وَدُنْـیَایَ، وَتَفْعَلْ بِی کَذَا وَکَذَا، وَتُصَلِّیَ عَلـی مُحَمَّدٍ وَآلِ مُحَمَّدٍ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One who reveals the beautiful (deeds) and conceals the ugly (actions)! O One who did not expose the secret and did not punish the offence! O Most Forgiving! O Best Excuser! O Great Pardoner! O One whose hands are open with mercy! O Hearer of all whisperings! O One to whom all complaints are made! O Most Excellent in forgiving! O Great Bestower of bounties! O Giver of blessings before they are deserved! O Lord! O Master! O Guardian! O Goal of (my) desires! I Beseech You, O Allah! Not to disfigure me with the fire of hell, and to fulfill my desires of the hereafter and this world, and do such-and-such for me ... and send Your Blessings on Muhammad and the progeny of Muhammad.”</w:t>
      </w:r>
      <w:r>
        <w:rPr>
          <w:rStyle w:val="FootnoteAnchor"/>
        </w:rPr>
        <w:footnoteReference w:id="1012"/>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Shaykh al-Mufid in al-Amali: From Jabir al-Ju’fi, from Abi Ja’far Muhammad ibn ‘Ali (as), from Jabir ibn ‘Abdillah Ansari, from the Prophet (S) who said in a hadith: Jibra’il said: “O Muhammad! Say at all times:</w:t>
      </w:r>
    </w:p>
    <w:p>
      <w:pPr>
        <w:pStyle w:val="BookText"/>
        <w:bidi w:val="0"/>
        <w:jc w:val="both"/>
        <w:rPr/>
      </w:pPr>
      <w:r>
        <w:rPr>
          <w:rFonts w:ascii="Amiri" w:hAnsi="Amiri" w:eastAsia="Amiri" w:cs="Amiri"/>
          <w:color w:val="111111"/>
          <w:sz w:val="28"/>
          <w:sz w:val="28"/>
          <w:szCs w:val="28"/>
          <w:rtl w:val="true"/>
          <w:lang w:bidi="ar-SA"/>
        </w:rPr>
        <w:t>أَلْحَمْدُ لِلٌّهِ رَبِّ الْعَالَمِینَ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Lord of the universe.”</w:t>
      </w:r>
      <w:r>
        <w:rPr>
          <w:rStyle w:val="FootnoteAnchor"/>
        </w:rPr>
        <w:footnoteReference w:id="1013"/>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In al-Muhaj: From the supplications of the Holy Prophet (S) is the du’a al-faraj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أَسْأَلُکَ یَا اللٌّهُ یَا اللٌّهُ یَا اللٌّهُ، یَا مَنْ عَلاَ فَقَهَرَ، وَیَا مَنَ بَطَنَ فَخَبَرَ، وَیَا مَنْ مَلَکَ فَقَدَرَ، وَیَا مَنْ عُبِدَ فَشَکَرَ، وَیَا مَنْ عُصِیَ فَغَفَرَ، یَا مَنْ لاَ یُحِیطُ بِهِ الْفِکَرُ، یَا مَنْ لاَ یُدْرِکُهُ بَصَرُ</w:t>
      </w:r>
      <w:r>
        <w:rPr>
          <w:rFonts w:ascii="Amiri" w:hAnsi="Amiri" w:eastAsia="Amiri" w:cs="Amiri"/>
          <w:color w:val="111111"/>
          <w:sz w:val="28"/>
          <w:sz w:val="28"/>
          <w:szCs w:val="28"/>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وَیَا مَنْ لاَ یَخْفی عَلَیْهِ أَثَر ٌ ، یَا عَالِیَ الْمَکَانِ، یَا شَدِیدَ الأَرْکَانِ، یَا مُنْزِلَ الْقُرَآنِ، یَا مُبَدِّلَ الزَّمَانِ، یَا قَابِلَ الْقُرْبَانِ، یَا نَیِّرَ الْبُرْهَانِ یَا عَظِیمَ الشَّأْنِ، یَا ذَا الْمَنِّ وَالإِحْسَانِ، وَیَا ذَا الْعِزِّ وَالسُّلْطَانِ، یَا رَحِیمُ یَا رَحْمٌنُ، یَا رَبَّ الأَرْبَابِ، یَا تَوَّابُ یَا وَهَّابُ، یَا مُعْتِقَ الرِّقَابِ، یَا مُنْشِئَ السَّحَابِ، یَا مَنْ حَیْثُ مَا دُعِیَ أَجَابَ، یَا مُرَخِّصَ الأَسْعَارِ، یَا مُنَـزِّلَ الأَمْطَارِ، یَا مُنْبِتَ الأَشْجَارِ فِی الأَرْضِ القِفَارِ، یَا مُخْرِجَ النَّبَاتِ، یَا مُحْیِیَ الأَمْوَاتِ، یَا مُقِیلَ الْعَثَرَاتِ، یَا کَاشِفَ الْکُرُبَاتِ، یَا مَنْ لاَ تَضْجُرُهُ الأَصْوَاتُ، وَلاَ تُشَبِّهُ عَلَیْهِ اللُّغَاتُ، وَلاَ تَغْشَاهُ الظُّلُمَاتُ، یَا مُعْطِیَ السُّؤْلاَتِ، یَا وَلِیَّ الْحَسَنَاتِ، یَا دَافِعَ الْبَلِیَّاتِ، یَا قَابِلَ الصَّدَقَاتِ، یَا قَابِلَ التَّوْبَاتِ، یَا عَالِمَ الْخَفِیَّاتِ، یَا مُجِیبَ الدَّعْوَاتِ، یَا رَافِعَ الدَّرَجَاتِ، یَا قَاضِیَ الْحَاجَاتِ، یَا رَاحِمَ الْعَبَرَاتِ، یَا مُنْجِحَ الطَّلِبَاتِ، یَا مُنْزِلَ الْبَرَکَاتِ، یَا جَامِعَ الشَّتَاتِ، یَا رَادَّ مَا کَانَ فَاتَ، یَا جَمَالَ الأَرْضِینَ وَالسَمٌوَاتِ، یَا سَابِغَ النِّعَمِ، یَا کَاشِفَ الأَلَمِ، یَا شَافِیَ السَّقَمِ، یَا مَعْدِنَ الْجُودِ وَالْکَرَمِ، یَا أَجْوَدَ الأَجْوَدِینَ، یَا أَکْرَمَ الأَکْرَمِینَ، یَا أَسْمَعَ السَّامِعِینَ، یَا أَبْصَرَ النَّاظِرِینَ، یَا أَرْحَمَ الرَّاحِمِینَ، یَا أَقْرَبَ الأَقْرَبِینَ، یَا إِلٌهَ الْعَالَمِینَ، یَا غِیَاثَ الْمُسْتَغِیثِینَ، یَا جَارَ الْمُسْتَجِیرِینَ، یَا مُتَجَاوِزاً عَنِ الْمُسِیئِینَ، یَا مَنْ لاَ یَعْجَلُ عَلـی الْخَاطِئِینَ، یَا فَکَّاکَ الْمَأْسُورِینَ، یَا مُفَرِّجَ غَمِّ الَمْغَمُومِینَ، یَا جَامِعَ الْمُتَفَرِّقِینَ، یَا مُدْرِکَ الْهَارِبِینَ، یَا غَایَةَ الطَّالِبِینَ، یَا صَاحِبَ کُلِّ غَرِیبٍ، یَا مُونِسَ کُلِّ وَحِیدٍ، یَا رَاحِمَ الشَّیْخِ الْکَبِیرِ، یَا رَازِقَ الطِّفْلِ الصَّغِیرِ، یَا جَابِرَ الْعَظْمِ الْکَسِیرِ، یَا عِصْمَةَ الْخَائِفِ الْمُسْتَجِیرِ، یَا مَنْ لَهُ التَّدْبِیرُ وَإِلَیهِ الْتَقْدِیرُ، یَا مَنِ الْعَسِیرُ عَلَیهِ سَهْلٌ یَسِیرٌ، یَا مَنْ هُوَ بِکُلِّ</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شَیْءٍ خَبِیرٌ، یَا مَنْ هُوَ عَلـی کُلِّ شَیْءٍ قَدِیرٌ، یَا خَالِقَ السَّمَاءِ وَالْقَمَرِ الْمُنِیرِ، یَا فَالِقَ الإِصْبَاحِ، یَا مُرْسِلَ الرِّیَاحِ، یَا بَاعِثَ الأَرْوَاحِ، یَا ذَا الْجُوْدِ وَالسَّمَاحِ، یَا مَنْ بِیَدِهِ کُلُّ مِفْتَاحٍ، یَا عِمَادَ مَنْ لاَ عِمَادَ لَهُ، یَا سَنَدَ مَنْ لاَ سَنَدَ لَهُ، یَا ذُخْرَ مَنْ لاَ ذُخْرَ لَهُ، یَا عِزَّ مَنْ لاَ عِزَّ لَهُ، یَا کَنْزَ مَنْ لاَ کَنْزَ لَهُ، یَا حِرْزَ مَنْ لاَ حِرْزَ لَهُ، یَا عَوْنَ مَنْ لاَ عَوْنَ لَهُ، یَا رُکْنَ مَنْ لاَ رُکْنَ لَهُ، یَا غِیَاثَ مَنْ لاَ غِیَاثَ لَهُ، یَا عَظِیمَ الْمَنِّ، یَا کَرِیـمَ الْعَفْوِ، یَا حَسَنَ التَّجَاوُزِ، یَا وَاسِعَ الْمَغْفِرَةِ، یَا بَاسِطَ الْیَدَینِ بِالرَّحْمَةِ، یَا مُبْـتَدِئاً بِالنِّعَمِ قَبْلَ اسْتِحْقَاقِهَا، یَا ذَا الْحُجَّةِ الْبَالِغَةِ، یَا ذَا الْمُلْکِ والْمَلَکُوتِ، یَا ذَا الْعِزِّ وَالْجَبَرُوتِ، یَا مَنْ هُوَ حَیٌّ لاَ یَمُوتُ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بِعِلْمِکَ الْغُیُوبَ، وَبِمَعْرِفَتِکَ مَا فِی ضَمَائِرِ الْقُلُوبِ، وَبِکُلِّ اسْمٍ هُوَ لَکَ اصْطَفَیْتَهُ لِنَفْسِکَ، أَوْ أَنْزَلْتَهُ فِی کِتَابٍ مِنْ کُتُبِکَ، أَوِ اسْتَأْثَرْتَ بِهِ فِی عِلْمِ الْغَیْبِ عِنْدَکَ، وَبِأَسْمَائِکَ الْحُسْنـی کُلِّهَا حَتَّی انْتَهی إِلـی اسْمِکَ الْعَظِیمِ الأَعْظَمِ الَّذِی فَضَّلْتَهُ عَلـی جَمِیعِ أَسْمَائِکَ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بِهِ، أَسْأَلُکَ بِهِ، أَسْأَلُکَ بِهِ أَنْ تُصَلِّی عَلـی مُحَمَّدٍ وآلِهِ، وَأَنْ تُیَسِّرَ لِی مِنْ أَمْرِی مَا أَخَافُ عُسْرَهُ، وَتُفَرِّجْ عَنِّی الْهَمَّ وَالْغَمَّ وَالْکَرْبَ، وَمَا ضَاقَ بِهِ صَدْرِی، وَعِیلَ بِهِ صَبْرِی، فَإِنَّهُ لاَ یَقْدِرُ عَلـی فَرَجِی سِوَاکَ وَافْعَلْ بِی مَا أَنْتَ أَهْلُُهُ، یَا أَهْلَ التَّقْوی وَأَهْلَ الْمَغْفِرَةِ، یَا مَنْ لاَ یَکْشِفُ الْکَرْبَ غَیْرُهُ، وَلاَ یُجَلِّی الْحُزْنَ سِوَاهُ، وَلاَ یُفَرِّجْ عَنِّی إِلاَّ هُوَ، إِکْفِنِی شَرَّ نَفْسِی خَاصَّةً، وَشَرَّ النَّاسِ عَامَّةً، وَأصْلِحْ لِی شَأْنِی کُلَّهُ، وَأصْلِحْ أُُُمُورِی، وَاقْضِ لِی حَوَائِجِی، وَاجْعَلْ لِی مِنْ أَمْرِی فَرَجاً وَمَخْرَجاً</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فَإِنَّکَ تَعْلَمُ وَلاَ أَعْلَمُ، وَتُقَدِّرُ وَلاَ أُقَدِّرُ، وَأَنْتَ عَلـی کُلِّ شَیْءٍ قدَیِرٌ، بِرَحْمَتِکَ یَا أَرْحَمَ الرَّاحِمِینَ</w:t>
      </w:r>
      <w:r>
        <w:rPr>
          <w:rFonts w:eastAsia="Amiri" w:cs="Amiri" w:ascii="Amiri" w:hAnsi="Amiri"/>
          <w:color w:val="111111"/>
          <w:sz w:val="28"/>
          <w:szCs w:val="28"/>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Compassionate, the Merciful. O Allah! I beseech You. O Allah! O Allah! O Allah! O He who is exalted and dominates! O He who is hidden and aware! O He who is the master and exercises power! O He who is worshipped and rewards! O He who is disobeyed and forgives! O He who is not comprehended by thought! O He who is not perceived by vision! O He from whom no trace remains hidden! O Lofty placed! O Firm in support! O Revealer of the Qur’an! O Shifter of time! O Accepter of sacrifices! O Clear in proof! O Excellent in glory! O Possessor of graciousness and benevolence! O Possessor of might and force! O Merciful! O Compassionate! O Lord of lords! O Forgiver! O Bestower! O Remover of shackles! O Raiser of clouds! O He who replies whenever He is called! O Reducer of costs! O Sender of rain! O Grower of trees in barren land! O Bringer out of plants (from the ground)! O Giver of life to the dead! O He who annuls slips! O Remover of troubles! O He who does not get annoyed by the sounds (of those who call upon Him), nor are words ever indistinct for Him, nor does darkness cover Him. O Bestower of requests! O Sponsorer of good! O Repeller of adversities! O Accepter of charity! O Accepter of</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repentance! O Knower of the hidden! O Answerer of supplications! O Exalter in rank! O Provider of all needs! O Merciful on those who shed tears! O Fulfiller of entreaties! O Sender of blessings! O Gatherer of all scattered things! O He who brings back what has passed away! O Beautifier of the earth and the heavens! O Ample in blessings! O Remover of pain! O Healer of sickness! O Source of generosity and munificence! O Most Munificent of the munificent! O Most Generous of the generous! O Most Hearing of the hearers! O Most Seeing of the seers! O Most Merciful of the merciful! O Closest of the close! O Lord of the universe! O Helper of those who seek help! O Protector of those who seek protection! O Excuser of those who are at fault! O He who does not hurry in punishing the wrongdoers! O Freer of captives! O Reliever of sorrows of the sorrowful! O Gatherer of those who have separated! O One who watches over runaways! O Goal of the seekers! O Companion of every stranger! O Confidant of every lonely person! O Merciful to the old man! O Provider for the small child! O Setter of broken bones! O Safeguard of the fearful seeker of protection! O He who governs and determines! O He for whom the difficult is simple and easy! O He who is aware of all things! O He who has power over all things! O Creator of the heavens and</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shining moon! O Cleaver of the dawn! O Sender of winds! O Dispatcher of the spirits! O He who possesses munificence and forbearance! O He in whose hands are all the keys! O Support for the one who has no support! O Protector of the one with no protector! O Provider of the one with no provisions! O Mighty for the one who has no might! O Treasure for the one who has no treasure! O Sanctuary for the one who has no sanctuary! O Helper of the one with no helper! O Foundation for the one with no foundation! O Provider of aid for the one with no aid! O Giver of great hope! O Munificent in forgiving! O Best accepter of excuses! O Great pardoner! O One whose hands are open with mercy! O Giver of blessings before they are deserved! O Possessor of the indisputable proof! O Owner of the kingdom and sovereignty! O Possessor of might and power! O He who is living and will never die! I beseech You by Your knowledge of the unseen, and by Your understanding of what is in the depths of the hearts, and by every name that You have chosen for Yourself or have sent down in a book from among Your books or have hidden in Your unseen knowledge; and by all Your beautiful names until arriving at Your Most High and Lofty Name which You have exalted over all Your other names. I beseech You by</w:t>
      </w:r>
    </w:p>
    <w:p>
      <w:pPr>
        <w:pStyle w:val="BookText"/>
        <w:bidi w:val="0"/>
        <w:rPr/>
      </w:pPr>
      <w:r>
        <w:rPr>
          <w:rFonts w:eastAsia="Times New Roman" w:cs="Times New Roman" w:ascii="Times New Roman" w:hAnsi="Times New Roman"/>
          <w:color w:val="111111"/>
          <w:sz w:val="28"/>
          <w:szCs w:val="28"/>
          <w:lang w:val="en-US"/>
        </w:rPr>
        <w:t>it! I beseech You by it! I beseech You by it! That You send blessings on Muhammad and the progeny of Muhammad, and that You make easy for me that which I fear to be difficult, and that You relieve me of grief, sorrow and troubles, and whatever makes me distressed or weakens my patience, for surely there is none who has the power to relieve me other than You; and deal with me in a manner that befits You, O worthy of Fear and worthy of (granting) Pardon! O One other than whom none can resolve difficulties and none can remove sorrow, and none can deliver me but He! Save me from the evil of my self in particular and from the evil of people in general; and set right all my issues and set right all my matters, and fulfill my desires, and grant me an escape and a deliverance from my situation; for surely You know and I do not know, and You have power and I have no power, and You have power over all things – by Your Mercy O Most Merciful of mercifuls.”</w:t>
      </w:r>
      <w:r>
        <w:rPr>
          <w:rStyle w:val="FootnoteAnchor"/>
        </w:rPr>
        <w:footnoteReference w:id="1014"/>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Also in Muhaj al-Da’awat: From Muhammad ibn al-Hasan al-Saffar: In his narration from al-Sadiq (as) who said: The Prophet (S) used to supplicate in his du’a:</w:t>
      </w:r>
    </w:p>
    <w:p>
      <w:pPr>
        <w:pStyle w:val="BookText"/>
        <w:bidi w:val="0"/>
        <w:jc w:val="both"/>
        <w:rPr/>
      </w:pPr>
      <w:r>
        <w:rPr>
          <w:rFonts w:ascii="Amiri" w:hAnsi="Amiri" w:eastAsia="Amiri" w:cs="Amiri"/>
          <w:color w:val="111111"/>
          <w:sz w:val="28"/>
          <w:sz w:val="28"/>
          <w:szCs w:val="28"/>
          <w:rtl w:val="true"/>
          <w:lang w:bidi="ar-SA"/>
        </w:rPr>
        <w:t>أَللٌّهُمَّ اجْعَلْنِی صَـبُوراً، وَاجْعَلْنِی شَکُوراً، وَاجْعَلْنِی فِی أَمَانِکَ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Make me patient, and make me thankful, and keep me in Your protection.”</w:t>
      </w:r>
      <w:r>
        <w:rPr>
          <w:rStyle w:val="FootnoteAnchor"/>
        </w:rPr>
        <w:footnoteReference w:id="1015"/>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In al-Irshad of al-Daylami: He (S) would supplicate and say:</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أَللٌّهُمَّ اقْسِمْ لَنَا مِنْ خَشْیَتِکَ</w:t>
      </w:r>
    </w:p>
    <w:p>
      <w:pPr>
        <w:pStyle w:val="BookText"/>
        <w:bidi w:val="0"/>
        <w:rPr/>
      </w:pPr>
      <w:r>
        <w:rPr>
          <w:rFonts w:ascii="Amiri" w:hAnsi="Amiri" w:eastAsia="Amiri" w:cs="Amiri"/>
          <w:color w:val="111111"/>
          <w:sz w:val="28"/>
          <w:sz w:val="28"/>
          <w:szCs w:val="28"/>
          <w:rtl w:val="true"/>
          <w:lang w:bidi="ar-SA"/>
        </w:rPr>
        <w:t>مَا یَحُولُ بَیْنَنَا وَبَیْنَ مَعْصِیَـتِکَ، وَمِنْ طَاعَتِکَ مَا تُبَلِّغْـنَا بِهِ جَنَّتَکَ وَمِنَ الْیَقِینِ مَا یُهَوِّنُ عَلَیْـنَا مِنْ مَصَائِبِ الدُّنْـیَا، وَمَتِّعْـنَا بَأَسْمَاعِنَا وَأَبْصَارِنَا وَانْصُرْنَا عَلـی مَنْ عَادَانَا، وَلاَ تَجْعَلِ الدُّنْـیَا أَکْبَرَ هَمِّنَا، وَلاَ تُسَلِّطْ عَلَیْـنَا مَنْ لاَ یَرْحَمُنَا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لَکَ الْحَمْدُ وَإِلَیْکَ الْمُشْـتَکی وَأَنْتَ الْمُسْتَعَانُ، وَفِیمَا عِنْدَکَ مِنَ الرَّغْبَةِ وَلَدَیْکَ غَایَةُ 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آمِنْ رَوْعَتِی وَاسْـتُرْ عَوْرَتِی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أَصْلِحْ دِینَـنَا الَّذِی هُوَ عِصْمَةُ أَمْرِنَا، وَأَصْلِحْ لَنَا دُنْـیَانَا الَّتِی فِیهَا مَعَاشُنَا، وَأَصْلِحْ آخِرَتَـنَا الَّتِی إِلَیْهَا مُنْقَـلَـبُنَا وَاجْعَلِ الْحَیَاةَ زِیَادَةً لَنَا فِی کُلِّ خَیْرٍ، وَالْوَفَاةَ رَاحَةً لَنَا مِنْ کُلِّ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إِنَّا نَسْأَلُکَ مُوْجِـبَاتِ رَحْمَتِکَ وَعَزَائِمَ مَغْفِرَتِکَ وَالْغَنِیمَةَ مِنْ کُلِّ بِرٍّ وَالسَّلاَمَةَ مِنْ کُلِّ إِثْمٍ، یَا مَوْضِعَ کُلِّ شَکْوی، وَشَاهِدَ کُلِّ نَجْوی، وَکَاشِفَ کُلِّ بَلْوی، فَإِنَّکَ تَری وَلاَ تُری، وَأَنْتَ بِالْمَـنْظَرِ الأَعَلـی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الْجَنَّةَ وَمَا یُقَرِّبُ إِلَیْهَا مِنْ قَوْلٍ أَوْ فِعْلٍ، وَأَعُوذُ بِکَ مِنَ النَّارِ وَمَا یُقَرِّبُ إِلَیْهَا مِنْ قَوْلٍ أَوْ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أَسْأَلُکَ خَیْرَ الْخَیْرِ رِضْوَانَکَ وَالْجَنَّةَ، وَأَعُوذُ بِکَ مِنْ شِرِّ الشَّرِّ سَخَطُکَ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أَسْأَلُکَ خَیْرَ مَا تَعْلَمُ وَأَعُوذُ بِکَ مِنْ شَرِّ مَا تَعْلَمُ، فَإِنَّکَ أَنْتَ عَلاَّمُ الْغُیُوبِ</w:t>
      </w:r>
      <w:r>
        <w:rPr>
          <w:rFonts w:eastAsia="Amiri" w:cs="Amiri" w:ascii="Amiri" w:hAnsi="Amiri"/>
          <w:color w:val="111111"/>
          <w:sz w:val="28"/>
          <w:szCs w:val="28"/>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apportion for us from Your fear that which would remove us from Your disobedience, and (apportion for us) from Your obedience that which would get us to paradise, and from certitude that which would ease the troubles of this world; and grant us the continued use of our hearing and sight, and help us against our enemies, and do not make this world our greatest concern, and do not give mastery over us to those who have no mercy on</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us. O Allah! All praise be to You. To You does the complainer refer and You are the Helper; You have what is desired and with You lies the end of all wishes. O Allah! Calm my fear and hide my faults. O Allah! Make right our religion which is the protection for our affairs, and make right our world for it is the place wherein we live, and make right our hereafter for it is our eventual destination; and make the life (in this world) more for us in every good, and make death a relief for us from every evil. O Allah! I beseech You for all that which is the cause of Your Mercy, and that which ascertains Your Forgiveness; and benefit from every virtue, and safety from every sin. O One to whom all complain! O Witness of all secret communications! O Reliever of all troubles! Verily You see but cannot be seen, and You are in the highest viewpoint; I beg You for paradise and whatever brings me closer to it from words and actions, and I seek Your protection from the hellfire and whatever brings me closer to it from words and actions. O Allah! I beseech You for the best of Your good pleasure and paradise, and I seek Your protection from the worst of Your wrath and the hellfire. O Allah! I ask for the good that You know and seek protection from the evil that You know, for verily You are</w:t>
      </w:r>
    </w:p>
    <w:p>
      <w:pPr>
        <w:pStyle w:val="BookText"/>
        <w:bidi w:val="0"/>
        <w:rPr/>
      </w:pPr>
      <w:r>
        <w:rPr>
          <w:rFonts w:eastAsia="Times New Roman" w:cs="Times New Roman" w:ascii="Times New Roman" w:hAnsi="Times New Roman"/>
          <w:color w:val="111111"/>
          <w:sz w:val="28"/>
          <w:szCs w:val="28"/>
          <w:lang w:val="en-US"/>
        </w:rPr>
        <w:t>the knower of the unseen.”</w:t>
      </w:r>
      <w:r>
        <w:rPr>
          <w:rStyle w:val="FootnoteAnchor"/>
        </w:rPr>
        <w:footnoteReference w:id="1016"/>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In Jami’ al-Akhbar: A supplication narrated from the Holy Prophet (S):</w:t>
      </w:r>
    </w:p>
    <w:p>
      <w:pPr>
        <w:pStyle w:val="BookText"/>
        <w:bidi w:val="0"/>
        <w:jc w:val="both"/>
        <w:rPr/>
      </w:pPr>
      <w:r>
        <w:rPr>
          <w:rFonts w:ascii="Amiri" w:hAnsi="Amiri" w:eastAsia="Amiri" w:cs="Amiri"/>
          <w:color w:val="111111"/>
          <w:sz w:val="28"/>
          <w:sz w:val="28"/>
          <w:szCs w:val="28"/>
          <w:rtl w:val="true"/>
          <w:lang w:bidi="ar-SA"/>
        </w:rPr>
        <w:t>أَللٌّهُمَّ إِنِّی أَعُوذُبِکَ مِنْ سُوءِ الْقَضَاءِ وَسُوءِ الْقَدَرِ، وَسُوءِ الْمَنْظَرِ فِی الأَهْلِ وَالْمَالِ وَالْوَلَدِ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seek Your protection from a bad fate and a bad destiny and a look that is harmful to my family, property and children.”</w:t>
      </w:r>
      <w:r>
        <w:rPr>
          <w:rStyle w:val="FootnoteAnchor"/>
        </w:rPr>
        <w:footnoteReference w:id="1017"/>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Also: From his (S) supplications:</w:t>
      </w:r>
    </w:p>
    <w:p>
      <w:pPr>
        <w:pStyle w:val="BookText"/>
        <w:bidi w:val="0"/>
        <w:jc w:val="both"/>
        <w:rPr/>
      </w:pPr>
      <w:r>
        <w:rPr>
          <w:rFonts w:ascii="Amiri" w:hAnsi="Amiri" w:eastAsia="Amiri" w:cs="Amiri"/>
          <w:color w:val="111111"/>
          <w:sz w:val="28"/>
          <w:sz w:val="28"/>
          <w:szCs w:val="28"/>
          <w:rtl w:val="true"/>
          <w:lang w:bidi="ar-SA"/>
        </w:rPr>
        <w:t>أَللٌّهُمَّ إِنِّی أَعُوذُ بِکَ مِنْ غِنیً یُطْغِینِی، وَفَقْرٍ یُنْسِینِی، وَهَویً یُرْدِینِی، وَعَمَلٍ یُخْزِینِی، وَجَارٍ یُؤْذِینِی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seek Your protection from wealth that causes me to transgress, and from poverty that makes me forget (Your bounties), and from the desire that ruins me, and from the action that disgraces me and from the neighbor who disturbs me.”</w:t>
      </w:r>
      <w:r>
        <w:rPr>
          <w:rStyle w:val="FootnoteAnchor"/>
        </w:rPr>
        <w:footnoteReference w:id="1018"/>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Also: From his (S) supplications:</w:t>
      </w:r>
    </w:p>
    <w:p>
      <w:pPr>
        <w:pStyle w:val="BookText"/>
        <w:bidi w:val="0"/>
        <w:jc w:val="both"/>
        <w:rPr/>
      </w:pPr>
      <w:r>
        <w:rPr>
          <w:rFonts w:ascii="Amiri" w:hAnsi="Amiri" w:eastAsia="Amiri" w:cs="Amiri"/>
          <w:color w:val="111111"/>
          <w:sz w:val="28"/>
          <w:sz w:val="28"/>
          <w:szCs w:val="28"/>
          <w:rtl w:val="true"/>
          <w:lang w:bidi="ar-SA"/>
        </w:rPr>
        <w:t>أَللٌّهُمَّ اجْعَلْنَا مَشْغُولِینَ بِأَمْرِکَ، آمِنِینَ بِوَعْدِکَ، آیِسِینَ مِنْ خَلْقِکَ، آنِسِینَ بِکَ، مُسْـتَوْحِشِینَ مِنْ غَیْرِکَ، رَاضِینَ بِقَضَائِکَ، صَابِرِینَ عَلـی بَلاَئِکَ، شَاکِرِینَ عَلـی نِعْمَائِکَ، مُتَلَذِّذِینَ بِذِکْرِکَ، فَرِحِینَ بِکِتَابِکَ، مُنَاجِینَ إِیَّاکَ آنَاءَ اللَّیْلِ وَأَطْرَافَ النَّهَارِ، مُسْـتَعِدِّینَ لِلْمَوْتِ، مُشْتَاقِینَ إِلـی لِقَائِکَ، مُبْغِضِینَ لِلدُّنْیَا، مُحِبِّینَ لِلآخِرَةِ، وَآتِنَا مَا وَعَدْتَنَا عَلـی رُسُلِکَ، وَلاَ تُخْزِنَا یَوْمَ الْقِیَامَةِ إِنَّکَ لاَ تُخْلِفُ الْمِیعَادِ</w:t>
      </w:r>
      <w:r>
        <w:rPr>
          <w:rFonts w:eastAsia="Amiri" w:cs="Amiri" w:ascii="Amiri" w:hAnsi="Amiri"/>
          <w:color w:val="111111"/>
          <w:sz w:val="28"/>
          <w:szCs w:val="28"/>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Make us occupied in following Your commandments, trust in Your promise, lose hope in Your creation, become close with You, feel repelled by other than You, are pleased with Your decree, patient with Your trials, thankful for Your blessings, enjoy Your remembrance, are happy with Your book, whisper to You in the darkness of the night and the light of day, are ready for death, crave for meeting with You, hate this world and love the</w:t>
      </w:r>
    </w:p>
    <w:p>
      <w:pPr>
        <w:pStyle w:val="BookText"/>
        <w:bidi w:val="0"/>
        <w:rPr/>
      </w:pPr>
      <w:r>
        <w:rPr>
          <w:rFonts w:eastAsia="Times New Roman" w:cs="Times New Roman" w:ascii="Times New Roman" w:hAnsi="Times New Roman"/>
          <w:color w:val="111111"/>
          <w:sz w:val="28"/>
          <w:szCs w:val="28"/>
          <w:lang w:val="en-US"/>
        </w:rPr>
        <w:t>hereafter; and grant us what You have promised us by Your prophets and do not disgrace us on the Day of Resurrection, surely You do not break Your promises.”</w:t>
      </w:r>
      <w:r>
        <w:rPr>
          <w:rStyle w:val="FootnoteAnchor"/>
        </w:rPr>
        <w:footnoteReference w:id="1019"/>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In al-Kafi: In his narration from Ahmad ibn Muhammad ibn Khalid which he attributed to one of the infallibles who said: Jibra’il (as) came to the Noble Prophet (S) and said to him: “Your Lord says to you: If you wish to worship me in the day and night as I am worthy of being worshipped, then raise your hands to me and say:</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أَللٌّهُمَّ لَکَ الْحَمْدُ حَمْداً خَالِداً مَعَ خُلُودِکَ، وَلَکَ الْحَمْدُ حَمْداً لاَ مُنْـتَهی لَهُ دُونَ عِلْمِکَ، وَلَکَ الْحَمْدُ حَمْداً لاَ أَمَدَ لَهُ دُونَ مَشِیَّتِکَ، وَلَکَ الْحَمْدُ حَمْداً لاَ جَزَاءَ لِقَائِلِهِ إِلاَّ رِضَاکَ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لَکَ الْحَمْدُ کُلُّهُ وَلَکَ الْمَنُّ کُلُّهُ، وَلَکَ الْفَخْرُ کُلُّهُ، وَلَکَ الْبَهَاءُ کُلُّهُ، وَلَکَ النُّوْرُ کُلُّهُ، وَلَکَ الْعِزَّةُ کُلُّهَا، وَلَکَ الْجَبَرُوتُ کُلُّهَا، وَلَکَ الْعَظَمَةُ کُلُّهَا، وَلَکَ الدُّنْـیَا کُلُّهَا، وَلَکَ الآخِرَةُ کُلُّهَا، وَلَکَ اللَّیْلُ وَالنَّهَارُ کُلُّهُ، وَلَکَ الْخَلْقُ کُلُّهُ، وَبِیَدِکَ الْخَیْرُ کُلُّهُ، وَإِلَیْکَ یَرْجِعُ الأَمْرُ کُلُّهُ، عَلاَنِیَّتُهُ وَسِرُّهُ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لَکَ الْحَمْدُ حَمْداً أَبَداً، أَنْتَ حَسَنُ الْبَلاَءِ، جَلِیلُ الثَّنَاءِ، سَابِغُ النِّعْمَاءِ، عَدْلُ الْقَضَاءِ، جَزِیلُ الْعَطَاءِ، حَسَنُ الآلاَءِ، إِلٌهُ مَنْ فِی الأَرْضِ وِإِلٌهُ مَنْ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لَکَ الْحَمْدُ فِی السَّبْعِ الشِّدَادِ، وَلَکَ الْحَمْدُ فِی الأَرْضِ الْمِهَادِ، وَلَکَ الْحَمْدُ طَاقَةَ الْعِبَادِ، وَلَکَ الْحَمْدُ سَعَةَ الْبِلاَدِ، وَلَکَ الْحَمْدُ فِی الْجِبَالِ الأَوْتَادِ، وَلَکَ الْحَمْدُ فِی اللَّیْلِ إِذَا یَغْشی، وَلَکَ الْحَمْدُ فِی النَّهَارِ إِذَا تَجَلَّی، وَلَکَ الْحَمْدُ فِی الآخِرَةِ وَالأُوْلـی، وَلَکَ الْحَمْدُ فِی الْمَثَانِی وَالْقُرآنِ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وَسُبْحَانَ اللٌّهِ وَبِحَمْدِهِ وَالأَرْضُ جَمِیعاً قَبْضَـتُهُ یَوْمَ</w:t>
      </w:r>
    </w:p>
    <w:p>
      <w:pPr>
        <w:pStyle w:val="BookText"/>
        <w:bidi w:val="0"/>
        <w:rPr/>
      </w:pPr>
      <w:r>
        <w:rPr>
          <w:rFonts w:ascii="Amiri" w:hAnsi="Amiri" w:eastAsia="Amiri" w:cs="Amiri"/>
          <w:color w:val="111111"/>
          <w:sz w:val="28"/>
          <w:sz w:val="28"/>
          <w:szCs w:val="28"/>
          <w:rtl w:val="true"/>
          <w:lang w:bidi="ar-SA"/>
        </w:rPr>
        <w:t>الْقِیَامَةِ وَالسَّمٌوَاتُ مَطْوِیَّاتٌ بِیَمِینِهِ، سُبْحَانَهُ وَتَعَالـی عَمَّا یُشْرِکُونَ، سُبْحَانَ اللٌّهِ وَبِحَمْدِهِ، کُلُّ شَیْءٍ هَالِکٌ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رَبَّنَا وَتَعَالَیْتَ وَتَبَارَکْتَ وَتَقَدَّسْتَ، خَلَقْتَ کُلَّ شَیْءٍ بِقُدْرَتِکَ، وَقَهَرْتَ کُلَّ شَیْءٍ بِعِزَّتِکَ، وَعَلْوَتَ فَوْقَ کُلِّ شِیْءٍ بِإرْتِفَاعِکَ، وَغَلَبْتَ کُلَّ شَیْءٍ بِقُوَّتِکَ، وَابْـتَدَعْتَ کُلَّ شَیْءٍ بِحِکْمَتِکَ وَعِلْمِکَ، وَبَـعَـثْتَ الرُّسُلَ بِکُـتُبِکَ، وَهَدَیْتَ الصَّالِحِینَ بِإِذْنِکَ، وَأَیَّدْتَ الْمُؤْمِنِینَ بِنَصْرِکَ، وَقَهَرْتَ الْخَلْقَ بِسُلْطَانِکَ، لاَ إِلٌهَ إِلاَّ أَنْتَ، وَحْدَکَ لاَ شَرِیکَ لَکَ، لاَ نَعْـبُدُ غَیْرَکَ، وَلاَ نَسْأَلُ إِلاَّ إِیَّاکَ، وَلاَ نَرْغَبُ إِلاَّ إِلَیْکَ، أَنْتَ مَوْضِعُ شَکْوَانَا، وَمُنْتَهی رَغْبَـتِنَا، وَإِلٌهُنَا وَمَلِیکُنَا</w:t>
      </w:r>
      <w:r>
        <w:rPr>
          <w:rFonts w:eastAsia="Amiri" w:cs="Amiri" w:ascii="Amiri" w:hAnsi="Amiri"/>
          <w:color w:val="111111"/>
          <w:sz w:val="28"/>
          <w:szCs w:val="28"/>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All praise be to You – praise which is eternal with Your Everlastingness. All praise be to You – praise that is unending but by Your knowledge. All praise be to You – praise that has no limit in duration but by Your will. All praise be to You – praise that gives no reward to its utterer apart from Your pleasure. O Allah! All praise is for You, and all graciousness is from You, and all pride is Yours, and all magnificence is Yours, and all light is Yours, and all respect is Yours, and all power is Yours, and all might is Yours, and the whole world is Yours, and the whole hereafter is Yours, and all the nights and days are Yours, and all creation is Yours, and in Your hand is all good, and to You return all affairs, open or secret. O Allah! All praise is for You – an everlasting praise. You are the Best Tester, the Most Praiseworthy, Ample in blessings,</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Just in passing decrees, Most Generous in giving, the Best Bestower of bounties, Lord of all who are in the earth, and Lord of all in the heavens. O Allah! All praise is for You in the seven years of hardship, and for You is all praise in the wide expanse of the earth, and all praise is for You as much as the ability of the servants, and all praise is for You up to the limits of the land, and all praise is for You in the mountains that act as pegs, and all praise is for You in the night when it draws a veil, and all praise is for You in the day when it shines in brightness, and all praise is for You in the hereafter and the former, and all praise is for You in the Seven Oft-repeated Verses and the Glorious Qur’an. Glory and praise be to Allah; and the whole earth will be in His grip on the Day of Resurrection and the heavens will be rolled up in His right hand. Glory be to Him, and far is He above the partners they ascribe to Him; Glory and praise be to Allah, all things will perish except He. Glory be to You our Lord, the Sublime, the Divine, the Holy; You created everything with Your power, and You overpower everything by Your might, and You have risen above everything with Your exaltedness, and You have conquered everything with Your strength, and</w:t>
      </w:r>
    </w:p>
    <w:p>
      <w:pPr>
        <w:pStyle w:val="BookText"/>
        <w:bidi w:val="0"/>
        <w:rPr/>
      </w:pPr>
      <w:r>
        <w:rPr>
          <w:rFonts w:eastAsia="Times New Roman" w:cs="Times New Roman" w:ascii="Times New Roman" w:hAnsi="Times New Roman"/>
          <w:color w:val="111111"/>
          <w:sz w:val="28"/>
          <w:szCs w:val="28"/>
          <w:lang w:val="en-US"/>
        </w:rPr>
        <w:t>You originated everything with Your wisdom and knowledge, and You sent the prophets with Your books, and You guided the righteous with Your permission, and You helped the believers with Your divine succor, and You ruled over the creation with Your sovereignty. There is no god but You - alone without any partner; we do not worship anyone other than You, and we do not ask anyone but You, and we do not desire anything but closeness to You. You are the One to whom we complain, and You are the goal of our desires, and our Lord and our Master.”</w:t>
      </w:r>
      <w:r>
        <w:rPr>
          <w:rStyle w:val="FootnoteAnchor"/>
        </w:rPr>
        <w:footnoteReference w:id="1020"/>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In al-Ja’fariyat: In his narration from Ja’far ibn Muhammad from his fathers from ‘Ali (as) who said: When the tablecloth was laid in front of the Holy Prophet (S) he would say:</w:t>
      </w:r>
    </w:p>
    <w:p>
      <w:pPr>
        <w:pStyle w:val="BookText"/>
        <w:bidi w:val="0"/>
        <w:jc w:val="both"/>
        <w:rPr/>
      </w:pPr>
      <w:r>
        <w:rPr>
          <w:rFonts w:ascii="Amiri" w:hAnsi="Amiri" w:eastAsia="Amiri" w:cs="Amiri"/>
          <w:color w:val="111111"/>
          <w:sz w:val="28"/>
          <w:sz w:val="28"/>
          <w:szCs w:val="28"/>
          <w:rtl w:val="true"/>
          <w:lang w:bidi="ar-SA"/>
        </w:rPr>
        <w:t>أَللٌّهُمَّ اجْعَلْهَا نِعْمَةً مَحْصُورَةً مَشْکُورَةً مَوْصُولَةً بِالْجَنَّةِ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Make it a blessing that is limited, appreciated and linked to paradise.”</w:t>
      </w:r>
      <w:r>
        <w:rPr>
          <w:rStyle w:val="FootnoteAnchor"/>
        </w:rPr>
        <w:footnoteReference w:id="1021"/>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In ‘Awarif al-Ma’arif: From al-’Irbas ibn Sariyah who said: The Holy Prophet (S) used to supplicate:</w:t>
      </w:r>
    </w:p>
    <w:p>
      <w:pPr>
        <w:pStyle w:val="BookText"/>
        <w:bidi w:val="0"/>
        <w:jc w:val="both"/>
        <w:rPr/>
      </w:pPr>
      <w:r>
        <w:rPr>
          <w:rFonts w:ascii="Amiri" w:hAnsi="Amiri" w:eastAsia="Amiri" w:cs="Amiri"/>
          <w:color w:val="111111"/>
          <w:sz w:val="28"/>
          <w:sz w:val="28"/>
          <w:szCs w:val="28"/>
          <w:rtl w:val="true"/>
          <w:lang w:bidi="ar-SA"/>
        </w:rPr>
        <w:t>أَللٌّهُمَّ اجْعَلْ حُبَّکَ أَحَبُّ إِلَـیَّ مِنْ نَفْسِی وَسَمْعِی وَبَصَرِی وَأَهْلِی وَمَالِی وَمِنَ الْمَاءِ الْبَارِدِ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Make Your love more beloved to me than my self, my hearing, my sight, my family, my wealth and cool water.”</w:t>
      </w:r>
      <w:r>
        <w:rPr>
          <w:rStyle w:val="FootnoteAnchor"/>
        </w:rPr>
        <w:footnoteReference w:id="1022"/>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In al-Faqih: The Holy Prophet (S) used to say in his du’a:</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أَللٌّهُمَّ إِنِّی أَعُوذُ بِکَ مِنْ وَلَدٍ یَکُونُ عَلَیَّ رِباًّ، وَمِنْ مَالٍ یَکُونُ عَلَیَّ ضِیَاعاً، وَمِنْ زَوْجَةٍ تُشَیِّبَنِی قَبْلَ أَوَانِ مَشِیبَتِی، وَمِنْ خَلِیلٍ مَاکِرٍ عَیْنَاهُ تَرَانِی وَقَلْـبُهُ یَرْعَانِی، إِنْ رَأی خَیْراً دَفَنَهُ، وَإِنْ رَأی شَرّاً أَذَاعَهُ، وَأَعُوذُ</w:t>
      </w:r>
      <w:bookmarkStart w:id="327" w:name="pg3638_22799"/>
    </w:p>
    <w:p>
      <w:pPr>
        <w:pStyle w:val="BookText"/>
        <w:bidi w:val="0"/>
        <w:rPr/>
      </w:pPr>
      <w:bookmarkEnd w:id="327"/>
      <w:r>
        <w:rPr>
          <w:rFonts w:ascii="Amiri" w:hAnsi="Amiri" w:eastAsia="Amiri" w:cs="Amiri"/>
          <w:color w:val="111111"/>
          <w:sz w:val="28"/>
          <w:sz w:val="28"/>
          <w:szCs w:val="28"/>
          <w:rtl w:val="true"/>
          <w:lang w:bidi="ar-SA"/>
        </w:rPr>
        <w:t>بِکَ مِنْ وَجْعِ الْبَطْنِ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seek Your protection from a son who subjugates me, and from wealth that is the cause of my ruin, and from the wife who makes me old before my time, and from the conspiring friend whose eyes see me but his heart envies me - if he sees any good (action from me) he conceals it and if he sees any bad he spreads it; and I seek Your protection from the pain of the stomach.”</w:t>
      </w:r>
      <w:r>
        <w:rPr>
          <w:rStyle w:val="FootnoteAnchor"/>
        </w:rPr>
        <w:footnoteReference w:id="1023"/>
      </w:r>
    </w:p>
    <w:p>
      <w:pPr>
        <w:pStyle w:val="BookText"/>
        <w:bidi w:val="0"/>
        <w:jc w:val="both"/>
        <w:rPr/>
      </w:pPr>
      <w:r>
        <w:rPr>
          <w:rFonts w:eastAsia="Times New Roman" w:cs="Times New Roman" w:ascii="Times New Roman" w:hAnsi="Times New Roman"/>
          <w:color w:val="111111"/>
          <w:sz w:val="28"/>
          <w:szCs w:val="28"/>
          <w:lang w:val="en-US"/>
        </w:rPr>
        <w:t>Note: al-Tabarsi has also narrated this in al-Makarim.</w:t>
      </w:r>
      <w:r>
        <w:rPr>
          <w:rStyle w:val="FootnoteAnchor"/>
        </w:rPr>
        <w:footnoteReference w:id="1024"/>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In al-Muhaj: From the supplications of the Noble Prophet (S):</w:t>
      </w:r>
    </w:p>
    <w:p>
      <w:pPr>
        <w:pStyle w:val="BookText"/>
        <w:bidi w:val="0"/>
        <w:jc w:val="both"/>
        <w:rPr/>
      </w:pPr>
      <w:r>
        <w:rPr>
          <w:rFonts w:ascii="Amiri" w:hAnsi="Amiri" w:eastAsia="Amiri" w:cs="Amiri"/>
          <w:color w:val="111111"/>
          <w:sz w:val="28"/>
          <w:sz w:val="28"/>
          <w:szCs w:val="28"/>
          <w:rtl w:val="true"/>
          <w:lang w:bidi="ar-SA"/>
        </w:rPr>
        <w:t>أَللٌّهُمَّ إِنِّی أَعُوذُ بِکَ أَنْ أَفْتَقِرُ فِی غِنَاکَ، أَوْ أَضِلَّ فِی هُدَاکَ، أَوْ أَذِّلَ فِی عِزِّکَ، أَوْ أُضَامَ فِی سُلْطَانِکَ، أَوْ أَضْطَهِدَ وَالأَمْرُ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أَعُوذُ بِکَ أَنْ أَقُولَ زُوراً، أَوْ أَغْشی فُجُوراً، أَوْ أَکُونَ بِکَ مَغْرُوراً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seek Your protection from becoming poor in Your Wealth, or going astray in Your Guidance, or becoming abased in Your Exaltedness, or getting treated unjustly in Your Dominion, or being persecuted while all affairs return to You. O Allah! I seek Your protection from speaking lies, or being immoral, or being arrogant in front of You”.</w:t>
      </w:r>
      <w:r>
        <w:rPr>
          <w:rStyle w:val="FootnoteAnchor"/>
        </w:rPr>
        <w:footnoteReference w:id="1025"/>
      </w:r>
    </w:p>
    <w:p>
      <w:pPr>
        <w:pStyle w:val="Heading4"/>
        <w:numPr>
          <w:ilvl w:val="3"/>
          <w:numId w:val="1"/>
        </w:numPr>
        <w:bidi w:val="0"/>
        <w:jc w:val="left"/>
        <w:rPr/>
      </w:pPr>
      <w:bookmarkStart w:id="328" w:name="__RefHeading___Toc178331_2281741623"/>
      <w:bookmarkStart w:id="329" w:name="_Toc124"/>
      <w:bookmarkEnd w:id="328"/>
      <w:r>
        <w:rPr/>
        <w:t>His Veil</w:t>
      </w:r>
      <w:bookmarkEnd w:id="329"/>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In al-Bihar from al-Khara’ij: It is narrated that the Holy Prophet (S) used to pray in front of the Hajr al-Aswad, facing the Ka’bah and facing Bayt al-Maqdis; and he would not be seen until he had completed his prayer, and would be veiled by the verse:</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وَإِذَا قَرَأْتَ الْقُرَآنَ جَعَلْنَا بَیْـنَکَ وَبَیْنَ الَّذِینَ لاَ یُؤْمِنُونَ</w:t>
      </w:r>
    </w:p>
    <w:p>
      <w:pPr>
        <w:pStyle w:val="BookText"/>
        <w:bidi w:val="0"/>
        <w:rPr/>
      </w:pPr>
      <w:r>
        <w:rPr>
          <w:rFonts w:ascii="Amiri" w:hAnsi="Amiri" w:eastAsia="Amiri" w:cs="Amiri"/>
          <w:color w:val="111111"/>
          <w:sz w:val="28"/>
          <w:sz w:val="28"/>
          <w:szCs w:val="28"/>
          <w:rtl w:val="true"/>
          <w:lang w:bidi="ar-SA"/>
        </w:rPr>
        <w:t>بِالآخِرَةِ حِجَاباً مَسْـتُوراً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you recite the Qur’an we place between you and those who do not believe a hidden barrier” (Surat al-Isra` (17): 45)</w:t>
      </w:r>
    </w:p>
    <w:p>
      <w:pPr>
        <w:pStyle w:val="BookText"/>
        <w:bidi w:val="0"/>
        <w:jc w:val="both"/>
        <w:rPr/>
      </w:pPr>
      <w:r>
        <w:rPr>
          <w:rFonts w:eastAsia="Times New Roman" w:cs="Times New Roman" w:ascii="Times New Roman" w:hAnsi="Times New Roman"/>
          <w:color w:val="111111"/>
          <w:sz w:val="28"/>
          <w:szCs w:val="28"/>
          <w:lang w:val="en-US"/>
        </w:rPr>
        <w:t>And the verse: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أُُوْلٌئِکَ الَّذِینَ طَبَعَ اللٌّهُ عَلـی قُلُوبِهِمْ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are they on whose hearts Allah has set a seal”.</w:t>
      </w:r>
    </w:p>
    <w:p>
      <w:pPr>
        <w:pStyle w:val="BookText"/>
        <w:bidi w:val="0"/>
        <w:jc w:val="both"/>
        <w:rPr/>
      </w:pPr>
      <w:r>
        <w:rPr>
          <w:rFonts w:eastAsia="Times New Roman" w:cs="Times New Roman" w:ascii="Times New Roman" w:hAnsi="Times New Roman"/>
          <w:color w:val="111111"/>
          <w:sz w:val="28"/>
          <w:szCs w:val="28"/>
          <w:lang w:val="en-US"/>
        </w:rPr>
        <w:t>( Surat al-Nahl (16): 108, Surat Muhammad (47):16)</w:t>
      </w:r>
    </w:p>
    <w:p>
      <w:pPr>
        <w:pStyle w:val="BookText"/>
        <w:bidi w:val="0"/>
        <w:jc w:val="both"/>
        <w:rPr/>
      </w:pPr>
      <w:r>
        <w:rPr>
          <w:rFonts w:eastAsia="Times New Roman" w:cs="Times New Roman" w:ascii="Times New Roman" w:hAnsi="Times New Roman"/>
          <w:color w:val="111111"/>
          <w:sz w:val="28"/>
          <w:szCs w:val="28"/>
          <w:lang w:val="en-US"/>
        </w:rPr>
        <w:t>And the verse: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وَجَعَلْنَا عَلـی قُلُوبِهِمْ أَکِنَّةً أَنْ یَفْقَهُوهُ وَفِی آذَانَهِمْ وَقْراً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put coverings on their hearts and deafness in their ears lest they understand”.</w:t>
      </w:r>
    </w:p>
    <w:p>
      <w:pPr>
        <w:pStyle w:val="BookText"/>
        <w:bidi w:val="0"/>
        <w:jc w:val="both"/>
        <w:rPr/>
      </w:pPr>
      <w:r>
        <w:rPr>
          <w:rFonts w:eastAsia="Times New Roman" w:cs="Times New Roman" w:ascii="Times New Roman" w:hAnsi="Times New Roman"/>
          <w:color w:val="111111"/>
          <w:sz w:val="28"/>
          <w:szCs w:val="28"/>
          <w:lang w:val="en-US"/>
        </w:rPr>
        <w:t>(Surat al-Isra` (17): 46)</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أَفَرَأَیْتَ مَنِ اتَّخَذَ إِلٌهَهُ هَوَاهُ وَأَضَلَّهُ اللٌّهُ عَلـی عِلْمٍ وَخَتَمَ عَلـی سَمْعِهِ وَقَلْبِهِ وَجَعَلَ عَلـی بَصَرِهِ غِشَاوَةً</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Have you then considered him who takes his lowly desire for his god, Allah has left him astray having knowledge and has set a seal on his hearing and his heart and has put a cover on his sight”. (Surat al-Jathiyah (45): 23) </w:t>
      </w:r>
      <w:r>
        <w:rPr>
          <w:rStyle w:val="FootnoteAnchor"/>
        </w:rPr>
        <w:footnoteReference w:id="1026"/>
      </w:r>
    </w:p>
    <w:p>
      <w:pPr>
        <w:pStyle w:val="BookText"/>
        <w:bidi w:val="0"/>
        <w:jc w:val="both"/>
        <w:rPr/>
      </w:pPr>
      <w:r>
        <w:rPr>
          <w:rFonts w:eastAsia="Times New Roman" w:cs="Times New Roman" w:ascii="Times New Roman" w:hAnsi="Times New Roman"/>
          <w:color w:val="111111"/>
          <w:sz w:val="28"/>
          <w:szCs w:val="28"/>
          <w:lang w:val="en-US"/>
        </w:rPr>
        <w:t>Note: It is apparent that the supplications that have been narrated from the Holy Prophet (S) are numerous and quoting them all would not fit in with the goals of this book, so whoever wishes can refer to the sources. He (S) has a long du’a which he used to recite between the compulsory and nafilah prayers of Fajr, so whoever wants can refer to the book ‘Awarif al-Ma’arif.</w:t>
      </w:r>
      <w:r>
        <w:rPr>
          <w:rStyle w:val="FootnoteAnchor"/>
        </w:rPr>
        <w:footnoteReference w:id="1027"/>
      </w:r>
    </w:p>
    <w:p>
      <w:pPr>
        <w:pStyle w:val="BookText"/>
        <w:bidi w:val="0"/>
        <w:jc w:val="both"/>
        <w:rPr/>
      </w:pPr>
      <w:r>
        <w:rPr>
          <w:rFonts w:eastAsia="Times New Roman" w:cs="Times New Roman" w:ascii="Times New Roman" w:hAnsi="Times New Roman"/>
          <w:color w:val="111111"/>
          <w:sz w:val="28"/>
          <w:szCs w:val="28"/>
          <w:lang w:val="en-US"/>
        </w:rPr>
        <w:t>He (S) also has supplications that he used to recite in the nights of the month of Ramad’an which al-Kaf’ami has mentioned in his book al-Balad al-Amin</w:t>
      </w:r>
      <w:r>
        <w:rPr>
          <w:rStyle w:val="FootnoteAnchor"/>
        </w:rPr>
        <w:footnoteReference w:id="1028"/>
      </w:r>
      <w:r>
        <w:rPr>
          <w:rFonts w:eastAsia="Times New Roman" w:cs="Times New Roman" w:ascii="Times New Roman" w:hAnsi="Times New Roman"/>
          <w:color w:val="111111"/>
          <w:sz w:val="28"/>
          <w:szCs w:val="28"/>
          <w:lang w:val="en-US"/>
        </w:rPr>
        <w:t>as has ‘Allamah Majlisi in al-Bihar.</w:t>
      </w:r>
      <w:r>
        <w:rPr>
          <w:rStyle w:val="FootnoteAnchor"/>
        </w:rPr>
        <w:footnoteReference w:id="1029"/>
      </w:r>
    </w:p>
    <w:p>
      <w:pPr>
        <w:pStyle w:val="BookText"/>
        <w:bidi w:val="0"/>
        <w:jc w:val="both"/>
        <w:rPr/>
      </w:pPr>
      <w:r>
        <w:rPr>
          <w:rFonts w:eastAsia="Times New Roman" w:cs="Times New Roman" w:ascii="Times New Roman" w:hAnsi="Times New Roman"/>
          <w:color w:val="111111"/>
          <w:sz w:val="28"/>
          <w:szCs w:val="28"/>
          <w:lang w:val="en-US"/>
        </w:rPr>
        <w:t>34.</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al-Khisal: In his</w:t>
      </w:r>
    </w:p>
    <w:p>
      <w:pPr>
        <w:pStyle w:val="BookText"/>
        <w:bidi w:val="0"/>
        <w:rPr/>
      </w:pPr>
      <w:r>
        <w:rPr>
          <w:rFonts w:eastAsia="Times New Roman" w:cs="Times New Roman" w:ascii="Times New Roman" w:hAnsi="Times New Roman"/>
          <w:color w:val="111111"/>
          <w:sz w:val="28"/>
          <w:szCs w:val="28"/>
          <w:lang w:val="en-US"/>
        </w:rPr>
        <w:t>narration from ‘Abdillah ibn Sinan from Abi ‘Abdillah (as) who said: The Holy Prophet (S) would seek protection from six things every day: From doubt, polytheism, disdain, anger, trespass and jealousy.</w:t>
      </w:r>
      <w:r>
        <w:rPr>
          <w:rStyle w:val="FootnoteAnchor"/>
        </w:rPr>
        <w:footnoteReference w:id="1030"/>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In al-Iqbal: From Ja’far ibn Babawayh, may Allah be pleased with him, in the book Thawab al-A’mal, in his narration from the Holy Prophet (S), he says: When the Noble Prophet (S) was mentioning the merits of the month of Sha’ban to his companions, he said: “It is a blessed month and it is my month.”</w:t>
      </w:r>
      <w:r>
        <w:rPr>
          <w:rStyle w:val="FootnoteAnchor"/>
        </w:rPr>
        <w:footnoteReference w:id="1031"/>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Also: From al-Sadiq (as) who said: My father narrated to me from his father, from his grandfather (as) who said: The Prophet (S) said: “Sha’ban is my month and Ramad’an is the month of Allah (SwT).”</w:t>
      </w:r>
      <w:r>
        <w:rPr>
          <w:rStyle w:val="FootnoteAnchor"/>
        </w:rPr>
        <w:footnoteReference w:id="1032"/>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Also: In his narration from ‘Abbas ibn Mujahid from his father who said: ‘Ali ibn al-Husayn</w:t>
      </w:r>
    </w:p>
    <w:p>
      <w:pPr>
        <w:pStyle w:val="BookText"/>
        <w:bidi w:val="0"/>
        <w:jc w:val="both"/>
        <w:rPr/>
      </w:pPr>
      <w:r>
        <w:rPr>
          <w:rFonts w:eastAsia="Times New Roman" w:cs="Times New Roman" w:ascii="Times New Roman" w:hAnsi="Times New Roman"/>
          <w:color w:val="111111"/>
          <w:sz w:val="28"/>
          <w:szCs w:val="28"/>
          <w:lang w:val="en-US"/>
        </w:rPr>
        <w:t>(as) used to recite the following at noon every day in the month of Sha’ban and on the eve of the fifteenth of the month; and he would send salutations on the Holy Prophet (S) thus:</w:t>
      </w:r>
    </w:p>
    <w:p>
      <w:pPr>
        <w:pStyle w:val="BookText"/>
        <w:bidi w:val="0"/>
        <w:jc w:val="both"/>
        <w:rPr/>
      </w:pPr>
      <w:r>
        <w:rPr>
          <w:rFonts w:ascii="Amiri" w:hAnsi="Amiri" w:eastAsia="Amiri" w:cs="Amiri"/>
          <w:color w:val="111111"/>
          <w:sz w:val="28"/>
          <w:sz w:val="28"/>
          <w:szCs w:val="28"/>
          <w:rtl w:val="true"/>
          <w:lang w:bidi="ar-SA"/>
        </w:rPr>
        <w:t xml:space="preserve">أَللٌّهُمَّ صَلِّ عَلـی مُحَمَّدٍ وَآلِ مُحَمَّدٍ، شَجَرَةِ النُّــبُوَّةِ وَمَوْضِعِ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شَهْرُ نَبِیِّکَ سَیِّدِ رُسُلِکَ صَلَوَاتُکَ عَلَیْهِ وَآلِهِ، شَعْبَانُ الَّذِی حَفَفْتَهُ مِنْکَ بِالرَّحْمَةِ وَالرِّضْوَانِ، الَّذِی کَانَ رَسُولُکَ صَلَوَاتُکَ عَلَیْهِ وَآلِهِ یَدْأَبُ فِی صِیَامِهِ وَقِیَامِهِ فِی لَیَالِیهِ وَأَیَّامِهِ بُخُوعاً لَکَ فِی إِکْرَامِهِ وَإِعْظَامِهِ إِلـی مَحَلِّ حِمَامِهِ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فَأَعِنَّا عَلـی الإِسْـتِنَانِ بِسُنَّتِهِ فِیهِ وَنَیْلِ الشَّفَاعَةِ لَدَیهِ</w:t>
      </w:r>
      <w:r>
        <w:rPr>
          <w:rFonts w:eastAsia="Amiri" w:cs="Amiri" w:ascii="Amiri" w:hAnsi="Amiri"/>
          <w:color w:val="111111"/>
          <w:sz w:val="28"/>
          <w:szCs w:val="28"/>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the progeny of Muhammad, the evergreen tree of prophethood, the destination of the Divine Message ... and this</w:t>
      </w:r>
      <w:bookmarkStart w:id="330" w:name="pg3638_22802"/>
    </w:p>
    <w:p>
      <w:pPr>
        <w:pStyle w:val="BookText"/>
        <w:bidi w:val="0"/>
        <w:rPr/>
      </w:pPr>
      <w:bookmarkEnd w:id="330"/>
      <w:r>
        <w:rPr>
          <w:rFonts w:eastAsia="Times New Roman" w:cs="Times New Roman" w:ascii="Times New Roman" w:hAnsi="Times New Roman"/>
          <w:color w:val="111111"/>
          <w:sz w:val="28"/>
          <w:szCs w:val="28"/>
          <w:lang w:val="en-US"/>
        </w:rPr>
        <w:t>is the month of Your prophet, master of Your messengers, salutations be upon him and his progeny - Sha’ban, (the month) that You have surrounded with mercy and pleasure; the month in which Your messenger would be untiring in his fasting and prayers, in its nights and days, subjugating himself in front of You in his glorification and extolment until he passed away. O Allah! Help us to act upon his sunnah in this month and to receive his intercession...”</w:t>
      </w:r>
      <w:r>
        <w:rPr>
          <w:rStyle w:val="FootnoteAnchor"/>
        </w:rPr>
        <w:footnoteReference w:id="1033"/>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In the Kashkul of Shaykh Bahai: In the writing of my father, may he be blessed: ‘Ata’ was questioned about the meaning of the saying of the Holy Prophet (S): “The best du’a is my du’a and the du’a of the prophets before me, and it is:</w:t>
      </w:r>
    </w:p>
    <w:p>
      <w:pPr>
        <w:pStyle w:val="BookText"/>
        <w:bidi w:val="0"/>
        <w:jc w:val="both"/>
        <w:rPr/>
      </w:pPr>
      <w:r>
        <w:rPr>
          <w:rFonts w:ascii="Amiri" w:hAnsi="Amiri" w:eastAsia="Amiri" w:cs="Amiri"/>
          <w:color w:val="111111"/>
          <w:sz w:val="28"/>
          <w:sz w:val="28"/>
          <w:szCs w:val="28"/>
          <w:rtl w:val="true"/>
          <w:lang w:bidi="ar-SA"/>
        </w:rPr>
        <w:t>لاَ إِلٌهَ إِلاَّ اللٌّهُ وَحْدَهُ وَحْدَهُ وَحْدَهُ، لاَ شَرِیکَ لَهُ، لَهُ الْمُلْکُ، وَلَهُ الْحَمْدُ، یُحْیِی وَیُمِیتُ وَهُوَ حَیٌّ لاَ یَمُوتُ بِیَدِهِ الْخَیْرُ وَهُوَ عَلـی کُلِّ شَیْءٍ قَدِیرٌ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but Allah, alone, alone, alone, having no partners, His is the kingdom and for Him is all praise, He gives life and death; He is living and will not die, by His hand is all good and He has power over all things.”</w:t>
      </w:r>
    </w:p>
    <w:p>
      <w:pPr>
        <w:pStyle w:val="BookText"/>
        <w:bidi w:val="0"/>
        <w:jc w:val="both"/>
        <w:rPr/>
      </w:pPr>
      <w:r>
        <w:rPr>
          <w:rFonts w:eastAsia="Times New Roman" w:cs="Times New Roman" w:ascii="Times New Roman" w:hAnsi="Times New Roman"/>
          <w:color w:val="111111"/>
          <w:sz w:val="28"/>
          <w:szCs w:val="28"/>
          <w:lang w:val="en-US"/>
        </w:rPr>
        <w:t>Then he said: This is not a du’a (as such), rather it is glorification and praise.</w:t>
      </w:r>
      <w:r>
        <w:rPr>
          <w:rStyle w:val="FootnoteAnchor"/>
        </w:rPr>
        <w:footnoteReference w:id="1034"/>
      </w:r>
    </w:p>
    <w:p>
      <w:pPr>
        <w:pStyle w:val="Heading4"/>
        <w:numPr>
          <w:ilvl w:val="3"/>
          <w:numId w:val="1"/>
        </w:numPr>
        <w:bidi w:val="0"/>
        <w:jc w:val="left"/>
        <w:rPr/>
      </w:pPr>
      <w:bookmarkStart w:id="331" w:name="__RefHeading___Toc178333_2281741623"/>
      <w:bookmarkStart w:id="332" w:name="_Toc125"/>
      <w:bookmarkEnd w:id="331"/>
      <w:r>
        <w:rPr/>
        <w:t>His Du’a when Burning Insence</w:t>
      </w:r>
      <w:bookmarkEnd w:id="332"/>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In al-Bihar, from Aman al-Akhtar: It is narrated that when the Holy Prophet (S) would burn incense he would say:</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أَلْحَمْدُ لِلٌّهِ الَّذِی بِنِعْمَتِهِ تَتِمُّ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طَیِّبْ عُرْفَنَا، وَزَکِّ رَوَائِحَنَا، وَأَحْسِنْ مُنْقَلَبَنَا، وَاجْعَلِ التَّقْوی زَادَنَا، وَالْجَنَّةَ</w:t>
      </w:r>
      <w:bookmarkStart w:id="333" w:name="pg3638_22803"/>
    </w:p>
    <w:p>
      <w:pPr>
        <w:pStyle w:val="BookText"/>
        <w:bidi w:val="0"/>
        <w:rPr/>
      </w:pPr>
      <w:bookmarkEnd w:id="333"/>
      <w:r>
        <w:rPr>
          <w:rFonts w:ascii="Amiri" w:hAnsi="Amiri" w:eastAsia="Amiri" w:cs="Amiri"/>
          <w:color w:val="111111"/>
          <w:sz w:val="28"/>
          <w:sz w:val="28"/>
          <w:szCs w:val="28"/>
          <w:rtl w:val="true"/>
          <w:lang w:bidi="ar-SA"/>
        </w:rPr>
        <w:t>مَعَادَنَا، وَلاَ تُفَرِّقْ بَیْـنَنَا وَبَیْنَ عَافِـیَـتِنَا إِیَّانَا وَکَرَامَتِکَ لَنَا إِنَّکَ عَلـی کُلِّ شَیْءٍ قَدِیرٌ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is due to Allah, the One by whose blessing all virtues are complete. O Allah! Make our scent pleasant, and increase our fragrance, and make good the place of our return, and make piety our provision, and paradise our final destination, and do not separate from us our well-being and Your bounties, surely You have power over all things.”</w:t>
      </w:r>
      <w:r>
        <w:rPr>
          <w:rStyle w:val="FootnoteAnchor"/>
        </w:rPr>
        <w:footnoteReference w:id="1035"/>
      </w:r>
    </w:p>
    <w:p>
      <w:pPr>
        <w:pStyle w:val="Heading4"/>
        <w:numPr>
          <w:ilvl w:val="3"/>
          <w:numId w:val="1"/>
        </w:numPr>
        <w:bidi w:val="0"/>
        <w:jc w:val="left"/>
        <w:rPr/>
      </w:pPr>
      <w:bookmarkStart w:id="334" w:name="__RefHeading___Toc178335_2281741623"/>
      <w:bookmarkStart w:id="335" w:name="_Toc126"/>
      <w:bookmarkEnd w:id="334"/>
      <w:r>
        <w:rPr/>
        <w:t>His Daily Dhikr</w:t>
      </w:r>
      <w:bookmarkEnd w:id="335"/>
    </w:p>
    <w:p>
      <w:pPr>
        <w:pStyle w:val="BookText"/>
        <w:bidi w:val="0"/>
        <w:jc w:val="both"/>
        <w:rPr/>
      </w:pPr>
      <w:r>
        <w:rPr>
          <w:rFonts w:eastAsia="Times New Roman" w:cs="Times New Roman" w:ascii="Times New Roman" w:hAnsi="Times New Roman"/>
          <w:color w:val="111111"/>
          <w:sz w:val="28"/>
          <w:szCs w:val="28"/>
          <w:lang w:val="en-US"/>
        </w:rPr>
        <w:t>The previous section has details about what he (S) used to recite everyday.</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In ‘Awarif al-Ma’arif: From Anas ibn Malik who said: A man came to the Holy Prophet (S) and said: “O Prophet of Allah! I am a person who is sharp-tongued and more so with my family.” The Noble Prophet (S) said: “Where are you on the issue of seeking forgiveness? For surely, I seek forgiveness from Allah a hundred times a day.”</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Note: He has narrated it in al-Mizan from al-Majma’.</w:t>
      </w:r>
      <w:r>
        <w:rPr>
          <w:rStyle w:val="FootnoteAnchor"/>
        </w:rPr>
        <w:footnoteReference w:id="1036"/>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Also: With another chain of narrators: The Holy Prophet (S) said: “Surely it comes over my heart so I seek forgiveness from Allah a hundred times a day.”</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Note: He has narrated it in al-Mizan.</w:t>
      </w:r>
      <w:r>
        <w:rPr>
          <w:rStyle w:val="FootnoteAnchor"/>
        </w:rPr>
        <w:footnoteReference w:id="1037"/>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In al-Ikhtisas: In a lengthy hadith from the Holy Prophet (S): “There has been no prophet but that he has supplicated (to Allah) against his people, and I have chosen to keep my supplication for the intercession of my Ummah on the Day of Resurrection ...”</w:t>
      </w:r>
      <w:r>
        <w:rPr>
          <w:rStyle w:val="FootnoteAnchor"/>
        </w:rPr>
        <w:footnoteReference w:id="1038"/>
      </w:r>
    </w:p>
    <w:p>
      <w:pPr>
        <w:pStyle w:val="BookText"/>
        <w:bidi w:val="0"/>
        <w:jc w:val="both"/>
        <w:rPr/>
      </w:pPr>
      <w:r>
        <w:rPr>
          <w:rFonts w:eastAsia="Times New Roman" w:cs="Times New Roman" w:ascii="Times New Roman" w:hAnsi="Times New Roman"/>
          <w:color w:val="111111"/>
          <w:sz w:val="28"/>
          <w:szCs w:val="28"/>
          <w:lang w:val="en-US"/>
        </w:rPr>
        <w:t>43.</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book Munyat al-Murid: It has been narrated that the Holy Prophet (S)</w:t>
      </w:r>
    </w:p>
    <w:p>
      <w:pPr>
        <w:pStyle w:val="BookText"/>
        <w:bidi w:val="0"/>
        <w:rPr/>
      </w:pPr>
      <w:r>
        <w:rPr>
          <w:rFonts w:eastAsia="Times New Roman" w:cs="Times New Roman" w:ascii="Times New Roman" w:hAnsi="Times New Roman"/>
          <w:color w:val="111111"/>
          <w:sz w:val="28"/>
          <w:szCs w:val="28"/>
          <w:lang w:val="en-US"/>
        </w:rPr>
        <w:t>used to end his gatherings with du’a.</w:t>
      </w:r>
      <w:r>
        <w:rPr>
          <w:rStyle w:val="FootnoteAnchor"/>
        </w:rPr>
        <w:footnoteReference w:id="1039"/>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Also: When he (S) had completed his talk and wanted to stand up from where he was sitting, he would say:</w:t>
      </w:r>
    </w:p>
    <w:p>
      <w:pPr>
        <w:pStyle w:val="BookText"/>
        <w:bidi w:val="0"/>
        <w:jc w:val="both"/>
        <w:rPr/>
      </w:pPr>
      <w:r>
        <w:rPr>
          <w:rFonts w:ascii="Amiri" w:hAnsi="Amiri" w:eastAsia="Amiri" w:cs="Amiri"/>
          <w:color w:val="111111"/>
          <w:sz w:val="28"/>
          <w:sz w:val="28"/>
          <w:szCs w:val="28"/>
          <w:rtl w:val="true"/>
          <w:lang w:bidi="ar-SA"/>
        </w:rPr>
        <w:t>أَللٌّهُمَّ اغْفِرْلَنَا مَا أَخْطَأْنَا وَمَا تَعَمَّدْنَا وَمَا أَسْرَرْنَا وَمَا أَنْتَ أَعْلَمُ بِهِ مِنَّا، أَنْتَ الْمُقَدِّمُ وَأَنْتَ الْمُؤَخِّرُ لاَ إِلٌهَ إِلاَّ أَنْتَ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Forgive us for what we did by mistake and what we did on purpose, and what we concealed and what You know more of than us, You are the Foremost and You are the Last, there is no god but You.”</w:t>
      </w:r>
      <w:r>
        <w:rPr>
          <w:rStyle w:val="FootnoteAnchor"/>
        </w:rPr>
        <w:footnoteReference w:id="1040"/>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In al-Durr al-Manthur: From Umm Salamah that the Holy Prophet (S) would frequently say in his du’a:</w:t>
      </w:r>
    </w:p>
    <w:p>
      <w:pPr>
        <w:pStyle w:val="BookText"/>
        <w:bidi w:val="0"/>
        <w:jc w:val="both"/>
        <w:rPr/>
      </w:pPr>
      <w:r>
        <w:rPr>
          <w:rFonts w:ascii="Amiri" w:hAnsi="Amiri" w:eastAsia="Amiri" w:cs="Amiri"/>
          <w:color w:val="111111"/>
          <w:sz w:val="28"/>
          <w:sz w:val="28"/>
          <w:szCs w:val="28"/>
          <w:rtl w:val="true"/>
          <w:lang w:bidi="ar-SA"/>
        </w:rPr>
        <w:t>أَللٌّهُمَّ مُقَلِّبَ الْقُلُوبِ ثَـبِّتْ قَلْبِی عَلـی دِینِکَ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 the Transformer of hearts! Make my heart steadfast on Your religion”.</w:t>
      </w:r>
    </w:p>
    <w:p>
      <w:pPr>
        <w:pStyle w:val="BookText"/>
        <w:bidi w:val="0"/>
        <w:jc w:val="both"/>
        <w:rPr/>
      </w:pPr>
      <w:r>
        <w:rPr>
          <w:rFonts w:eastAsia="Times New Roman" w:cs="Times New Roman" w:ascii="Times New Roman" w:hAnsi="Times New Roman"/>
          <w:color w:val="111111"/>
          <w:sz w:val="28"/>
          <w:szCs w:val="28"/>
          <w:lang w:val="en-US"/>
        </w:rPr>
        <w:t>I said: “O Prophet of Allah! And are hearts transformed?” He said: “Yes. Allah did not create any human being but that his heart was between two fingers from the fingers of Allah, so if He willed he would make it upright and if He willed he would make it deviate.”</w:t>
      </w:r>
      <w:r>
        <w:rPr>
          <w:rStyle w:val="FootnoteAnchor"/>
        </w:rPr>
        <w:footnoteReference w:id="1041"/>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In Majma’ al-Bayan: And when he (S) heard the sound of thunder he said:</w:t>
      </w:r>
    </w:p>
    <w:p>
      <w:pPr>
        <w:pStyle w:val="BookText"/>
        <w:bidi w:val="0"/>
        <w:jc w:val="both"/>
        <w:rPr/>
      </w:pPr>
      <w:r>
        <w:rPr>
          <w:rFonts w:ascii="Amiri" w:hAnsi="Amiri" w:eastAsia="Amiri" w:cs="Amiri"/>
          <w:color w:val="111111"/>
          <w:sz w:val="28"/>
          <w:sz w:val="28"/>
          <w:szCs w:val="28"/>
          <w:rtl w:val="true"/>
          <w:lang w:bidi="ar-SA"/>
        </w:rPr>
        <w:t>سُبْحَانَهُ مِنْهُ یُسَبِّحُ الرَّعْدَ بِحَمْدِهِ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Him – the thunder declares His glory.”</w:t>
      </w:r>
      <w:r>
        <w:rPr>
          <w:rStyle w:val="FootnoteAnchor"/>
        </w:rPr>
        <w:footnoteReference w:id="1042"/>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Also: Salim ibn ‘Abdillah narrates from his father who said: Whenever the Noble Prophet (S) heard thunder and thunderbolts he said:</w:t>
      </w:r>
    </w:p>
    <w:p>
      <w:pPr>
        <w:pStyle w:val="BookText"/>
        <w:bidi w:val="0"/>
        <w:jc w:val="both"/>
        <w:rPr/>
      </w:pPr>
      <w:r>
        <w:rPr>
          <w:rFonts w:ascii="Amiri" w:hAnsi="Amiri" w:eastAsia="Amiri" w:cs="Amiri"/>
          <w:color w:val="111111"/>
          <w:sz w:val="28"/>
          <w:sz w:val="28"/>
          <w:szCs w:val="28"/>
          <w:rtl w:val="true"/>
          <w:lang w:bidi="ar-SA"/>
        </w:rPr>
        <w:t>أَللٌّهُمَّ لاَ تَقْـتُلْنَا بِغَضَبِکَ، وَلاَ تُهْلِکْنَا بِعَذَابِکَ، وَعَافِنَا قَبْلَ ذٌلِکَ</w:t>
      </w:r>
      <w:r>
        <w:rPr>
          <w:rFonts w:eastAsia="Amiri" w:cs="Amiri" w:ascii="Amiri" w:hAnsi="Amiri"/>
          <w:color w:val="111111"/>
          <w:sz w:val="28"/>
          <w:szCs w:val="28"/>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Do not kill us with Your wrath, and do not destroy us with Your punishment, and</w:t>
      </w:r>
    </w:p>
    <w:p>
      <w:pPr>
        <w:pStyle w:val="BookText"/>
        <w:bidi w:val="0"/>
        <w:rPr/>
      </w:pPr>
      <w:r>
        <w:rPr>
          <w:rFonts w:eastAsia="Times New Roman" w:cs="Times New Roman" w:ascii="Times New Roman" w:hAnsi="Times New Roman"/>
          <w:color w:val="111111"/>
          <w:sz w:val="28"/>
          <w:szCs w:val="28"/>
          <w:lang w:val="en-US"/>
        </w:rPr>
        <w:t>grant us amnesty before that.”</w:t>
      </w:r>
      <w:r>
        <w:rPr>
          <w:rStyle w:val="FootnoteAnchor"/>
        </w:rPr>
        <w:footnoteReference w:id="1043"/>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Also: When the Ashab al-Ukhdud (makers of the pit) was mentioned in his presence, he would seek protection with Allah from the severity of chastisement.</w:t>
      </w:r>
      <w:r>
        <w:rPr>
          <w:rStyle w:val="FootnoteAnchor"/>
        </w:rPr>
        <w:footnoteReference w:id="1044"/>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In the Amali of Shaykh Tusi: When the Holy Prophet (S) saw a dark cloud, he would leave everything and say:</w:t>
      </w:r>
    </w:p>
    <w:p>
      <w:pPr>
        <w:pStyle w:val="BookText"/>
        <w:bidi w:val="0"/>
        <w:jc w:val="both"/>
        <w:rPr/>
      </w:pPr>
      <w:r>
        <w:rPr>
          <w:rFonts w:ascii="Amiri" w:hAnsi="Amiri" w:eastAsia="Amiri" w:cs="Amiri"/>
          <w:color w:val="111111"/>
          <w:sz w:val="28"/>
          <w:sz w:val="28"/>
          <w:szCs w:val="28"/>
          <w:rtl w:val="true"/>
          <w:lang w:bidi="ar-SA"/>
        </w:rPr>
        <w:t>أَللٌّهُمَّ إِنِّی أَعُوذُ بِکَ مِنْ شَرِّ مَا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seek Your protection from any evil that is in it.”</w:t>
      </w:r>
    </w:p>
    <w:p>
      <w:pPr>
        <w:pStyle w:val="BookText"/>
        <w:bidi w:val="0"/>
        <w:jc w:val="both"/>
        <w:rPr/>
      </w:pPr>
      <w:r>
        <w:rPr>
          <w:rFonts w:eastAsia="Times New Roman" w:cs="Times New Roman" w:ascii="Times New Roman" w:hAnsi="Times New Roman"/>
          <w:color w:val="111111"/>
          <w:sz w:val="28"/>
          <w:szCs w:val="28"/>
          <w:lang w:val="en-US"/>
        </w:rPr>
        <w:t>And if it passed he would praise Allah, and if it rained he would say:</w:t>
      </w:r>
    </w:p>
    <w:p>
      <w:pPr>
        <w:pStyle w:val="BookText"/>
        <w:bidi w:val="0"/>
        <w:jc w:val="both"/>
        <w:rPr/>
      </w:pPr>
      <w:r>
        <w:rPr>
          <w:rFonts w:ascii="Amiri" w:hAnsi="Amiri" w:eastAsia="Amiri" w:cs="Amiri"/>
          <w:color w:val="111111"/>
          <w:sz w:val="28"/>
          <w:sz w:val="28"/>
          <w:szCs w:val="28"/>
          <w:rtl w:val="true"/>
          <w:lang w:bidi="ar-SA"/>
        </w:rPr>
        <w:t>أَللٌّهُمَّ نَاشِئاً نَافِعاً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Make it a beneficial cloud.”</w:t>
      </w:r>
      <w:r>
        <w:rPr>
          <w:rStyle w:val="FootnoteAnchor"/>
        </w:rPr>
        <w:footnoteReference w:id="1045"/>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In al-Faqih: ‘Ali (as) said: There are five types of winds, one of which is al-’Aqeem (the destructive wind) and we seek protection with Allah from its evil.</w:t>
      </w:r>
      <w:r>
        <w:rPr>
          <w:rStyle w:val="FootnoteAnchor"/>
        </w:rPr>
        <w:footnoteReference w:id="1046"/>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In al-Bihar: When the Holy Prophet (S) saw that the wind had become strong he would say:</w:t>
      </w:r>
    </w:p>
    <w:p>
      <w:pPr>
        <w:pStyle w:val="BookText"/>
        <w:bidi w:val="0"/>
        <w:jc w:val="both"/>
        <w:rPr/>
      </w:pPr>
      <w:r>
        <w:rPr>
          <w:rFonts w:ascii="Amiri" w:hAnsi="Amiri" w:eastAsia="Amiri" w:cs="Amiri"/>
          <w:color w:val="111111"/>
          <w:sz w:val="28"/>
          <w:sz w:val="28"/>
          <w:szCs w:val="28"/>
          <w:rtl w:val="true"/>
          <w:lang w:bidi="ar-SA"/>
        </w:rPr>
        <w:t>أَللٌّهُمَّ اجْعَلْهَا رِیَاحاً وَلاَ تَجْعَلْهَا رِیْحاً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Make it (from the other) winds and do not make it (the destructive) wind.”</w:t>
      </w:r>
      <w:r>
        <w:rPr>
          <w:rStyle w:val="FootnoteAnchor"/>
        </w:rPr>
        <w:footnoteReference w:id="1047"/>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In Muhaj al-Da’awat: From Jabir, from Abi Ja’far (as) who said: Jibra’il said: “O Prophet of Allah! Know that I have not loved any prophet as much as I love you, so say frequently:</w:t>
      </w:r>
    </w:p>
    <w:p>
      <w:pPr>
        <w:pStyle w:val="BookText"/>
        <w:bidi w:val="0"/>
        <w:jc w:val="both"/>
        <w:rPr/>
      </w:pPr>
      <w:r>
        <w:rPr>
          <w:rFonts w:ascii="Amiri" w:hAnsi="Amiri" w:eastAsia="Amiri" w:cs="Amiri"/>
          <w:color w:val="111111"/>
          <w:sz w:val="28"/>
          <w:sz w:val="28"/>
          <w:szCs w:val="28"/>
          <w:rtl w:val="true"/>
          <w:lang w:bidi="ar-SA"/>
        </w:rPr>
        <w:t>أَللٌّهُمَّ إِنَّکَ تَری وَلاَ تُری، وَأَنْتَ بِالْمَنْظَرِ الأَعَلـی، وَأَنَّ إِلَیْکَ الْمُنْـتَهی وَالرُّجْعی، وَأَنَّ لَکَ الآخِرَةَ وَالأُولـی، وَأَنَّ لَکَ الْمَمَاتَ وَالْمَحْـیَا، رَبِّ أَعُوذُ بِکَ أَنْ أَذِلَّ وَأَخْزی</w:t>
      </w:r>
      <w:r>
        <w:rPr>
          <w:rFonts w:eastAsia="Amiri" w:cs="Amiri" w:ascii="Amiri" w:hAnsi="Amiri"/>
          <w:color w:val="111111"/>
          <w:sz w:val="28"/>
          <w:szCs w:val="28"/>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You see but cannot be seen, and You are at the highest viewpoint, and to You is the final destination and return, and Yours are the end and the beginning, and Yours are</w:t>
      </w:r>
      <w:bookmarkStart w:id="336" w:name="pg3638_22806"/>
    </w:p>
    <w:p>
      <w:pPr>
        <w:pStyle w:val="BookText"/>
        <w:bidi w:val="0"/>
        <w:rPr/>
      </w:pPr>
      <w:bookmarkEnd w:id="336"/>
      <w:r>
        <w:rPr>
          <w:rFonts w:eastAsia="Times New Roman" w:cs="Times New Roman" w:ascii="Times New Roman" w:hAnsi="Times New Roman"/>
          <w:color w:val="111111"/>
          <w:sz w:val="28"/>
          <w:szCs w:val="28"/>
          <w:lang w:val="en-US"/>
        </w:rPr>
        <w:t>the place of death and life. O Lord! I seek Your protection from being disrespected and disgraced.”</w:t>
      </w:r>
      <w:r>
        <w:rPr>
          <w:rStyle w:val="FootnoteAnchor"/>
        </w:rPr>
        <w:footnoteReference w:id="1048"/>
      </w:r>
    </w:p>
    <w:p>
      <w:pPr>
        <w:pStyle w:val="Heading2"/>
        <w:numPr>
          <w:ilvl w:val="1"/>
          <w:numId w:val="1"/>
        </w:numPr>
        <w:bidi w:val="0"/>
        <w:jc w:val="left"/>
        <w:rPr/>
      </w:pPr>
      <w:bookmarkStart w:id="337" w:name="__RefHeading___Toc178337_2281741623"/>
      <w:bookmarkStart w:id="338" w:name="_Toc127"/>
      <w:bookmarkEnd w:id="337"/>
      <w:r>
        <w:rPr/>
        <w:t>Chapter 22: The Hajj</w:t>
      </w:r>
      <w:bookmarkEnd w:id="338"/>
    </w:p>
    <w:p>
      <w:pPr>
        <w:pStyle w:val="Heading3"/>
        <w:numPr>
          <w:ilvl w:val="2"/>
          <w:numId w:val="1"/>
        </w:numPr>
        <w:bidi w:val="0"/>
        <w:jc w:val="left"/>
        <w:rPr/>
      </w:pPr>
      <w:bookmarkStart w:id="339" w:name="__RefHeading___Toc178339_2281741623"/>
      <w:bookmarkStart w:id="340" w:name="_Toc128"/>
      <w:bookmarkEnd w:id="339"/>
      <w:r>
        <w:rPr/>
        <w:t>Addendum to this Chapter</w:t>
      </w:r>
      <w:bookmarkEnd w:id="34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al-Kafi: In his narration from Abi al-Faraj who said: Aban asked Aba ‘Abdillah (as): “Did the Noble Prophet (S) have any special Tawaf (circumambulation)?” He replied: “The Prophet (S) would perform Tawaf ten times (each time circling the Ka’bah seven times) at night and in the day; three times in the first part of the night, three times in the last part of the night, twice in the morning and twice after Dhuhr, and between these he would rest.”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Note: Shaykh Saduq has narrated this in al-Faqih and al-Khisal.</w:t>
      </w:r>
      <w:r>
        <w:rPr>
          <w:rStyle w:val="FootnoteAnchor"/>
        </w:rPr>
        <w:footnoteReference w:id="104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Also: From ‘Abd al-Rahman ibn al-Hajjaj from Abi ‘Abdillah (as) who said: The Holy Prophet (S) would touch the Hajr (black stone) every time he performed Tawaf, (whether it was) obligatory or supererogatory.</w:t>
      </w:r>
      <w:r>
        <w:rPr>
          <w:rStyle w:val="FootnoteAnchor"/>
        </w:rPr>
        <w:footnoteReference w:id="105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Also: From Ghiyath ibn Ibrahim, from Ja’far from his father (as) who said: The Holy Prophet (S) would touch the Hajr al-Aswad and the Rukn al-Yamani and then he would kiss them and place his cheek over them, and I saw my father doing the same.</w:t>
      </w:r>
      <w:r>
        <w:rPr>
          <w:rStyle w:val="FootnoteAnchor"/>
        </w:rPr>
        <w:footnoteReference w:id="1051"/>
      </w:r>
    </w:p>
    <w:p>
      <w:pPr>
        <w:pStyle w:val="BookText"/>
        <w:bidi w:val="0"/>
        <w:jc w:val="both"/>
        <w:rPr/>
      </w:pPr>
      <w:r>
        <w:rPr>
          <w:rFonts w:eastAsia="Times New Roman" w:cs="Times New Roman" w:ascii="Times New Roman" w:hAnsi="Times New Roman"/>
          <w:color w:val="111111"/>
          <w:sz w:val="28"/>
          <w:szCs w:val="28"/>
          <w:lang w:val="en-US"/>
        </w:rPr>
        <w:t>Note: Shaykh Tusi narrates this in al-Tahdhib and al-Istibsar.</w:t>
      </w:r>
      <w:r>
        <w:rPr>
          <w:rStyle w:val="FootnoteAnchor"/>
        </w:rPr>
        <w:footnoteReference w:id="105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al-Da’aim: From Abi Ja’far (as) who said: The Noble Prophet (S) used to touch the two corners, the corner in which was the Hajr al-Aswad and the corner of al-Yamani, whenever he passed by them during the Tawaf.</w:t>
      </w:r>
      <w:r>
        <w:rPr>
          <w:rStyle w:val="FootnoteAnchor"/>
        </w:rPr>
        <w:footnoteReference w:id="1053"/>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al-Mahasin: In his narration from Ja’far, from Ibn al-Qaddah, from Abi ‘Abdillah from his father</w:t>
      </w:r>
    </w:p>
    <w:p>
      <w:pPr>
        <w:pStyle w:val="BookText"/>
        <w:bidi w:val="0"/>
        <w:rPr/>
      </w:pPr>
      <w:r>
        <w:rPr>
          <w:rFonts w:eastAsia="Times New Roman" w:cs="Times New Roman" w:ascii="Times New Roman" w:hAnsi="Times New Roman"/>
          <w:color w:val="111111"/>
          <w:sz w:val="28"/>
          <w:szCs w:val="28"/>
          <w:lang w:val="en-US"/>
        </w:rPr>
        <w:t>(as):  The Prophet (S) used to like getting the water of Zamzam brought for him (as a gift) when he was in Madinah.</w:t>
      </w:r>
      <w:r>
        <w:rPr>
          <w:rStyle w:val="FootnoteAnchor"/>
        </w:rPr>
        <w:footnoteReference w:id="1054"/>
      </w:r>
    </w:p>
    <w:p>
      <w:pPr>
        <w:pStyle w:val="BookText"/>
        <w:bidi w:val="0"/>
        <w:jc w:val="both"/>
        <w:rPr/>
      </w:pPr>
      <w:r>
        <w:rPr>
          <w:rFonts w:eastAsia="Times New Roman" w:cs="Times New Roman" w:ascii="Times New Roman" w:hAnsi="Times New Roman"/>
          <w:color w:val="111111"/>
          <w:sz w:val="28"/>
          <w:szCs w:val="28"/>
          <w:lang w:val="en-US"/>
        </w:rPr>
        <w:t>Note: al-Saduq has narrated this in al-Faqih as has al-Tusi in al-Tahdhib.</w:t>
      </w:r>
      <w:r>
        <w:rPr>
          <w:rStyle w:val="FootnoteAnchor"/>
        </w:rPr>
        <w:footnoteReference w:id="1055"/>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al-Kafi: In his narration from ‘Abdillah ibn Sinan in a hadith from Abi ‘Abdillah (as): The Holy Prophet (S) used to recite the Dhil-Ma’arij frequently, and he would recite the talbiya</w:t>
      </w:r>
      <w:r>
        <w:rPr>
          <w:rStyle w:val="FootnoteAnchor"/>
        </w:rPr>
        <w:footnoteReference w:id="1056"/>
      </w:r>
      <w:r>
        <w:rPr>
          <w:rFonts w:eastAsia="Times New Roman" w:cs="Times New Roman" w:ascii="Times New Roman" w:hAnsi="Times New Roman"/>
          <w:color w:val="111111"/>
          <w:sz w:val="28"/>
          <w:szCs w:val="28"/>
          <w:lang w:val="en-US"/>
        </w:rPr>
        <w:t>whenever he saw a rider, or whenever he climbed a hill or came down a valley, and in the last part of the night and after the prayers.</w:t>
      </w:r>
      <w:r>
        <w:rPr>
          <w:rStyle w:val="FootnoteAnchor"/>
        </w:rPr>
        <w:footnoteReference w:id="1057"/>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 al-Ja’fariyat: Ja’far ibn Muhammad al-Sadiq (as) said: My father informed me from Jabir ibn ‘Abdillah that the talbiya of the Holy Prophet was:</w:t>
      </w:r>
    </w:p>
    <w:p>
      <w:pPr>
        <w:pStyle w:val="BookText"/>
        <w:bidi w:val="0"/>
        <w:jc w:val="both"/>
        <w:rPr/>
      </w:pPr>
      <w:r>
        <w:rPr>
          <w:rFonts w:ascii="Amiri" w:hAnsi="Amiri" w:eastAsia="Amiri" w:cs="Amiri"/>
          <w:color w:val="111111"/>
          <w:sz w:val="28"/>
          <w:sz w:val="28"/>
          <w:szCs w:val="28"/>
          <w:rtl w:val="true"/>
          <w:lang w:bidi="ar-SA"/>
        </w:rPr>
        <w:t>لَبَّیْکَ أَللٌّهُمَّ لَبَّیْکَ لاَ شَرِیکَ لَکَ لَبَّیْکَ إِنَّ الْحَمْدَ وَ النِّعْمَةَ لَکَ وَ الْمُلْکَ لاَ شَرِیکَ 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here, O Allah!, I am here. I am here, no partners do You have, I am here. Verily the praise and bounties are Yours as is the kingdom, no partners do You have”.</w:t>
      </w:r>
      <w:r>
        <w:rPr>
          <w:rStyle w:val="FootnoteAnchor"/>
        </w:rPr>
        <w:footnoteReference w:id="1058"/>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 al-Tahdhib: From Muhammad ibn Muslim in a hadith from one of them (i.e. al-Baqir or al-Sadiq (as)): The Noble Prophet (S) would sacrifice a large, healthy, horned ram that had a black mouth and black eyes.</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Note: A similar narration is found in al-Da’aim.</w:t>
      </w:r>
      <w:r>
        <w:rPr>
          <w:rStyle w:val="FootnoteAnchor"/>
        </w:rPr>
        <w:footnoteReference w:id="1059"/>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al-Kafi: In his narration from ‘Abd al-Rahman ibn Abi ‘Abdillah (as) who said: On the day of the sacrifice, the Holy Prophet (S) would shave his head, clip his nails, and trim off some hair from</w:t>
      </w:r>
      <w:bookmarkStart w:id="341" w:name="pg3638_22808"/>
    </w:p>
    <w:p>
      <w:pPr>
        <w:pStyle w:val="BookText"/>
        <w:bidi w:val="0"/>
        <w:rPr/>
      </w:pPr>
      <w:bookmarkEnd w:id="341"/>
      <w:r>
        <w:rPr>
          <w:rFonts w:eastAsia="Times New Roman" w:cs="Times New Roman" w:ascii="Times New Roman" w:hAnsi="Times New Roman"/>
          <w:color w:val="111111"/>
          <w:sz w:val="28"/>
          <w:szCs w:val="28"/>
          <w:lang w:val="en-US"/>
        </w:rPr>
        <w:t>his moustache and the edges of his beard.</w:t>
      </w:r>
      <w:r>
        <w:rPr>
          <w:rStyle w:val="FootnoteAnchor"/>
        </w:rPr>
        <w:footnoteReference w:id="1060"/>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In al-Muqni’: The sunnah in the Ihram is: Clipping the nails, trimming the moustache and shaving the pubic hair.</w:t>
      </w:r>
      <w:r>
        <w:rPr>
          <w:rStyle w:val="FootnoteAnchor"/>
        </w:rPr>
        <w:footnoteReference w:id="1061"/>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Also: It is from the sunnah that people should gather from different towns on the day of ‘Arafah, without a leader, and supplicate to Allah.</w:t>
      </w:r>
      <w:r>
        <w:rPr>
          <w:rStyle w:val="FootnoteAnchor"/>
        </w:rPr>
        <w:footnoteReference w:id="1062"/>
      </w:r>
    </w:p>
    <w:p>
      <w:pPr>
        <w:pStyle w:val="Heading2"/>
        <w:numPr>
          <w:ilvl w:val="1"/>
          <w:numId w:val="1"/>
        </w:numPr>
        <w:bidi w:val="0"/>
        <w:jc w:val="left"/>
        <w:rPr/>
      </w:pPr>
      <w:bookmarkStart w:id="342" w:name="__RefHeading___Toc178341_2281741623"/>
      <w:bookmarkStart w:id="343" w:name="_Toc129"/>
      <w:bookmarkEnd w:id="342"/>
      <w:r>
        <w:rPr/>
        <w:t>Addendum on the Uncommon Narrations</w:t>
      </w:r>
      <w:bookmarkEnd w:id="34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al-Kafi: In his narration from Abi Maryam from Abi ‘Abdillah (as) who said: It was the practice of the Holy Prophet (S) that if he owed someone a two year old camel, he would give back a seven year old camel and if he owed two dirhams, he would pay four.</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Note: This has also been narrated in Qurb al-Isnad.</w:t>
      </w:r>
      <w:r>
        <w:rPr>
          <w:rStyle w:val="FootnoteAnchor"/>
        </w:rPr>
        <w:footnoteReference w:id="106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al-Ihtijaj: In a long hadith from Musa ibn Ja’far from ‘Ali (as): Whenever the Noble Prophet (S) mentioned any of his virtues, he would say: “And there is no pride (in me because of this).”</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Note: al-Majlisi has mentioned a similar narration in al-Bihar from Irshad al-Qulub.</w:t>
      </w:r>
      <w:r>
        <w:rPr>
          <w:rStyle w:val="FootnoteAnchor"/>
        </w:rPr>
        <w:footnoteReference w:id="106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al-Bihar: From the writings of Shahid Muhammad ibn Makki who said: It is narrated from the Holy Prophet (S) that it is from the sunnah for a believer to say one hundred times on the day of Ghadeer:</w:t>
      </w:r>
    </w:p>
    <w:p>
      <w:pPr>
        <w:pStyle w:val="BookText"/>
        <w:bidi w:val="0"/>
        <w:jc w:val="both"/>
        <w:rPr/>
      </w:pPr>
      <w:r>
        <w:rPr>
          <w:rFonts w:ascii="Amiri" w:hAnsi="Amiri" w:eastAsia="Amiri" w:cs="Amiri"/>
          <w:color w:val="111111"/>
          <w:sz w:val="28"/>
          <w:sz w:val="28"/>
          <w:szCs w:val="28"/>
          <w:rtl w:val="true"/>
          <w:lang w:bidi="ar-SA"/>
        </w:rPr>
        <w:t>أَلْحَمْدُ لِلٌّهِ الَّذِی جَعَلَ کَمَالَ دِیْنِهِ وَ تَـمَامَ نِعْمَتِهِ بِوِلاَیَةِ أَمِیرِ الْمُؤْمِنِینَ عَلِیِّ بْنِ أَبِی 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is due to Allah, the One who put the perfection of His religion and the completion of His favor in the Wilayah of Amir al-Mu’minin ‘Ali ibn Abi Talib (as).”</w:t>
      </w:r>
      <w:r>
        <w:rPr>
          <w:rStyle w:val="FootnoteAnchor"/>
        </w:rPr>
        <w:footnoteReference w:id="1065"/>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From Musa ibn</w:t>
      </w:r>
    </w:p>
    <w:p>
      <w:pPr>
        <w:pStyle w:val="BookText"/>
        <w:bidi w:val="0"/>
        <w:rPr/>
      </w:pPr>
      <w:r>
        <w:rPr>
          <w:rFonts w:eastAsia="Times New Roman" w:cs="Times New Roman" w:ascii="Times New Roman" w:hAnsi="Times New Roman"/>
          <w:color w:val="111111"/>
          <w:sz w:val="28"/>
          <w:szCs w:val="28"/>
          <w:lang w:val="en-US"/>
        </w:rPr>
        <w:t>Isma’il ibn Musa ibn Ja’far, from his father, from his fathers (as) who said: The Holy Prophet (S) said: Calling on the sick who are from the Bani Hashim is obligatory, and paying them a (courtesy) visit is a sunnah.</w:t>
      </w:r>
      <w:r>
        <w:rPr>
          <w:rStyle w:val="FootnoteAnchor"/>
        </w:rPr>
        <w:footnoteReference w:id="1066"/>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al-Da’aim: From Ja’far ibn Muhammad (as): When he was asked whether a sheep is to be slaughtered while standing, he said: “It is not appropriate to do this. The sunnah is that it should be slaughtered while laying facing towards the Qibla.”</w:t>
      </w:r>
      <w:r>
        <w:rPr>
          <w:rStyle w:val="FootnoteAnchor"/>
        </w:rPr>
        <w:footnoteReference w:id="1067"/>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Tuhf al-’Uqul: From al-Rid’a (as) who said: “We consider our promises to be like debts that we owe, just as the Noble Prophet (S) did.”</w:t>
      </w:r>
      <w:r>
        <w:rPr>
          <w:rStyle w:val="FootnoteAnchor"/>
        </w:rPr>
        <w:footnoteReference w:id="1068"/>
      </w:r>
    </w:p>
    <w:p>
      <w:pPr>
        <w:pStyle w:val="BookText"/>
        <w:bidi w:val="0"/>
        <w:jc w:val="both"/>
        <w:rPr/>
      </w:pPr>
      <w:r>
        <w:rPr>
          <w:rFonts w:eastAsia="Times New Roman" w:cs="Times New Roman" w:ascii="Times New Roman" w:hAnsi="Times New Roman"/>
          <w:color w:val="111111"/>
          <w:sz w:val="28"/>
          <w:szCs w:val="28"/>
          <w:lang w:val="en-US"/>
        </w:rPr>
        <w:t>Note: This has also been narrated by al-Nuri in al-Mustadrak and by al-Tabarsi in al-Mishkat.</w:t>
      </w:r>
      <w:r>
        <w:rPr>
          <w:rStyle w:val="FootnoteAnchor"/>
        </w:rPr>
        <w:footnoteReference w:id="1069"/>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 Majma’ al-Bayan: Whenever the Holy Prophet (S) heard thunder he would say:</w:t>
      </w:r>
    </w:p>
    <w:p>
      <w:pPr>
        <w:pStyle w:val="BookText"/>
        <w:bidi w:val="0"/>
        <w:jc w:val="both"/>
        <w:rPr/>
      </w:pPr>
      <w:r>
        <w:rPr>
          <w:rFonts w:ascii="Amiri" w:hAnsi="Amiri" w:eastAsia="Amiri" w:cs="Amiri"/>
          <w:color w:val="111111"/>
          <w:sz w:val="28"/>
          <w:sz w:val="28"/>
          <w:szCs w:val="28"/>
          <w:rtl w:val="true"/>
          <w:lang w:bidi="ar-SA"/>
        </w:rPr>
        <w:t>سُبْحَانَ مَنْ یُسَبِّحُ الرَّعْدُ بِحَمْدِهِ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the One whose Glory is declared by thunder.”</w:t>
      </w:r>
      <w:r>
        <w:rPr>
          <w:rStyle w:val="FootnoteAnchor"/>
        </w:rPr>
        <w:footnoteReference w:id="1070"/>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Also: Salim ibn ‘Abdillah narrates from his father who said: Whenever the Holy Prophet (S) saw thunderbolts he would say:</w:t>
      </w:r>
    </w:p>
    <w:p>
      <w:pPr>
        <w:pStyle w:val="BookText"/>
        <w:bidi w:val="0"/>
        <w:jc w:val="both"/>
        <w:rPr/>
      </w:pPr>
      <w:r>
        <w:rPr>
          <w:rFonts w:ascii="Amiri" w:hAnsi="Amiri" w:eastAsia="Amiri" w:cs="Amiri"/>
          <w:color w:val="111111"/>
          <w:sz w:val="28"/>
          <w:sz w:val="28"/>
          <w:szCs w:val="28"/>
          <w:rtl w:val="true"/>
          <w:lang w:bidi="ar-SA"/>
        </w:rPr>
        <w:t>أَللٌّهُمَّ لاَ تَقْـتُلْنَا بِغَضَبِکَ وَ لاَ تُهْلِکْنَا بِعَذَابِکَ وَ عَافِنَا قَبْلَ 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Do not kill us with Your wrath; and do not destroy us with Your punishment; and grant us amnesty before that.”</w:t>
      </w:r>
      <w:r>
        <w:rPr>
          <w:rStyle w:val="FootnoteAnchor"/>
        </w:rPr>
        <w:footnoteReference w:id="1071"/>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 xml:space="preserve">Also: Whenever the Ashab al-Ukhdud (Makers of the Pit) were mentioned in the presence of the Noble Prophet (S), he would seek refuge with Allah from the severity of the chastisement </w:t>
      </w:r>
      <w:r>
        <w:rPr>
          <w:rStyle w:val="FootnoteAnchor"/>
        </w:rPr>
        <w:footnoteReference w:id="1072"/>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al-Faqih: Whenever the yellow, red or black winds started blowing, the face of the</w:t>
      </w:r>
    </w:p>
    <w:p>
      <w:pPr>
        <w:pStyle w:val="BookText"/>
        <w:bidi w:val="0"/>
        <w:rPr/>
      </w:pPr>
      <w:r>
        <w:rPr>
          <w:rFonts w:eastAsia="Times New Roman" w:cs="Times New Roman" w:ascii="Times New Roman" w:hAnsi="Times New Roman"/>
          <w:color w:val="111111"/>
          <w:sz w:val="28"/>
          <w:szCs w:val="28"/>
          <w:lang w:val="en-US"/>
        </w:rPr>
        <w:t>Holy Prophet (S) would change and become yellow, like that of a person who is terrified, until drops of rain fell from the sky, then he would return to his former state and say: “It has come to you with mercy.”</w:t>
      </w:r>
      <w:r>
        <w:rPr>
          <w:rStyle w:val="FootnoteAnchor"/>
        </w:rPr>
        <w:footnoteReference w:id="1073"/>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In the Amali of Shaykh Tusi: Whenever the Holy Prophet (S) saw a dark cloud, he left everything and said: “O Allah! I seek protection with You from the evil that is in it.” And if it passed he would praise Allah, and if it rained he would say: “O Allah! Make it a beneficial rain.”</w:t>
      </w:r>
      <w:r>
        <w:rPr>
          <w:rStyle w:val="FootnoteAnchor"/>
        </w:rPr>
        <w:footnoteReference w:id="1074"/>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In al-Da’aim: From Abi ‘Abdillah Ja’far ibn Muhammad (as): Whenever there was a solar or lunar eclipse, the Noble Prophet (S) would say: “Run to your masjid.”</w:t>
      </w:r>
      <w:r>
        <w:rPr>
          <w:rStyle w:val="FootnoteAnchor"/>
        </w:rPr>
        <w:footnoteReference w:id="1075"/>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Also: The sunnah is to pray in the masjid if they pray (the Salat al-Ayat) in congregation.</w:t>
      </w:r>
      <w:r>
        <w:rPr>
          <w:rStyle w:val="FootnoteAnchor"/>
        </w:rPr>
        <w:footnoteReference w:id="1076"/>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In al-Bihar: In his narration from ‘Ali (as) who said: My best friend, the Prophet (S), never used to put aside anything for the morrow, and Abu Bakr used to do this, and Umar ibn al-Khattab used to keep ledgers and would hold the wealth from year to year. As for myself, I do as my best friend the Prophet (S) did.</w:t>
      </w:r>
    </w:p>
    <w:p>
      <w:pPr>
        <w:pStyle w:val="BookText"/>
        <w:bidi w:val="0"/>
        <w:jc w:val="both"/>
        <w:rPr/>
      </w:pPr>
      <w:r>
        <w:rPr>
          <w:rFonts w:eastAsia="Times New Roman" w:cs="Times New Roman" w:ascii="Times New Roman" w:hAnsi="Times New Roman"/>
          <w:color w:val="111111"/>
          <w:sz w:val="28"/>
          <w:szCs w:val="28"/>
          <w:lang w:val="en-US"/>
        </w:rPr>
        <w:t>He said: “And ‘Ali used to give them (their share) every Friday ...”</w:t>
      </w:r>
      <w:r>
        <w:rPr>
          <w:rStyle w:val="FootnoteAnchor"/>
        </w:rPr>
        <w:footnoteReference w:id="1077"/>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In al-Bihar: From the Holy Prophet (S): “We are the Ahl al-Bayt - Allah has removed from us all indecencies, apparent and hidden.”</w:t>
      </w:r>
      <w:r>
        <w:rPr>
          <w:rStyle w:val="FootnoteAnchor"/>
        </w:rPr>
        <w:footnoteReference w:id="1078"/>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From him (S): “We are the Ahl al-Bayt - Allah has</w:t>
      </w:r>
      <w:bookmarkStart w:id="344" w:name="pg3638_22811"/>
    </w:p>
    <w:p>
      <w:pPr>
        <w:pStyle w:val="BookText"/>
        <w:bidi w:val="0"/>
        <w:rPr/>
      </w:pPr>
      <w:bookmarkEnd w:id="344"/>
      <w:r>
        <w:rPr>
          <w:rFonts w:eastAsia="Times New Roman" w:cs="Times New Roman" w:ascii="Times New Roman" w:hAnsi="Times New Roman"/>
          <w:color w:val="111111"/>
          <w:sz w:val="28"/>
          <w:szCs w:val="28"/>
          <w:lang w:val="en-US"/>
        </w:rPr>
        <w:t>chosen the hereafter for us over this (transient) world.”</w:t>
      </w:r>
      <w:r>
        <w:rPr>
          <w:rStyle w:val="FootnoteAnchor"/>
        </w:rPr>
        <w:footnoteReference w:id="1079"/>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Tafsir al-Furat in his narration from Abi Ja’far (as) who said: Allah did not send any prophet but that he said to his people: “Say, I do not ask of you any reward for it but love for my near relatives.”</w:t>
      </w:r>
      <w:r>
        <w:rPr>
          <w:rStyle w:val="FootnoteAnchor"/>
        </w:rPr>
        <w:footnoteReference w:id="1080"/>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In al-Bihar: When the Prophet (S) would show someone special kindness and pray for his forgiveness, that person would attain martyrdom.</w:t>
      </w:r>
      <w:r>
        <w:rPr>
          <w:rStyle w:val="FootnoteAnchor"/>
        </w:rPr>
        <w:footnoteReference w:id="1081"/>
      </w:r>
    </w:p>
    <w:p>
      <w:pPr>
        <w:pStyle w:val="BookText"/>
        <w:bidi w:val="0"/>
        <w:jc w:val="both"/>
        <w:rPr/>
      </w:pPr>
      <w:r>
        <w:rPr>
          <w:rFonts w:eastAsia="Times New Roman" w:cs="Times New Roman" w:ascii="Times New Roman" w:hAnsi="Times New Roman"/>
          <w:color w:val="111111"/>
          <w:sz w:val="28"/>
          <w:szCs w:val="28"/>
          <w:lang w:val="en-US"/>
        </w:rPr>
        <w:t>Note from the compiler: This marks the end of the book, by the Grace and Blessing of Allah. However, the great ‘Allamah – may Allah grant him a high status – had included a section on the character and moral traits of the Holy Prophet at the beginning of this book, because of its auspiciousness, so we have put an addendum to this section at the end of book in following with the ‘Allamah’s practice and because of its benefit, while ensuring that brevity is maintained.</w:t>
      </w:r>
    </w:p>
    <w:p>
      <w:pPr>
        <w:pStyle w:val="Heading2"/>
        <w:numPr>
          <w:ilvl w:val="1"/>
          <w:numId w:val="1"/>
        </w:numPr>
        <w:bidi w:val="0"/>
        <w:jc w:val="left"/>
        <w:rPr/>
      </w:pPr>
      <w:bookmarkStart w:id="345" w:name="__RefHeading___Toc178343_2281741623"/>
      <w:bookmarkStart w:id="346" w:name="_Toc130"/>
      <w:bookmarkEnd w:id="345"/>
      <w:r>
        <w:rPr/>
        <w:t>Addendum to Chapter 1: On his Character and Moral Traits</w:t>
      </w:r>
      <w:bookmarkEnd w:id="34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al-Bihar, from Riyad’ al-Jinan of Fad’lillah ibn Mahmud al-Farsi: From Jabir ibn ‘Abdillah, who said: I asked the Noble Prophet (S): “What was the first thing that Allah (SwT) created?” He (S) replied: “The light of your prophet O Jabir! He created it and then from it He created all that is good.”</w:t>
      </w:r>
      <w:r>
        <w:rPr>
          <w:rStyle w:val="FootnoteAnchor"/>
        </w:rPr>
        <w:footnoteReference w:id="108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Also: From Jabir who said: The Holy Prophet (S) said: “The first thing that Allah created was my light.”</w:t>
      </w:r>
      <w:r>
        <w:rPr>
          <w:rStyle w:val="FootnoteAnchor"/>
        </w:rPr>
        <w:footnoteReference w:id="1083"/>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Basair al-Darajat: From Bishr ibn Abi ‘Uqbah from Abi Ja’far and Abi ‘Abdillah (as) who said: “Verily Allah</w:t>
      </w:r>
    </w:p>
    <w:p>
      <w:pPr>
        <w:pStyle w:val="BookText"/>
        <w:bidi w:val="0"/>
        <w:rPr/>
      </w:pPr>
      <w:r>
        <w:rPr>
          <w:rFonts w:eastAsia="Times New Roman" w:cs="Times New Roman" w:ascii="Times New Roman" w:hAnsi="Times New Roman"/>
          <w:color w:val="111111"/>
          <w:sz w:val="28"/>
          <w:szCs w:val="28"/>
          <w:lang w:val="en-US"/>
        </w:rPr>
        <w:t>created Muhammad (as) from a jewel under the Exalted Throne.”</w:t>
      </w:r>
      <w:r>
        <w:rPr>
          <w:rStyle w:val="FootnoteAnchor"/>
        </w:rPr>
        <w:footnoteReference w:id="108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Tafsir al-Furat: From ‘Abdillah ibn ‘Abbas in a hadith from the Holy Prophet (S), who said: “He (SwT) created me and my progeny of a clay from which nothing else has ever been created other than us, and we were the first of His creation.”</w:t>
      </w:r>
      <w:r>
        <w:rPr>
          <w:rStyle w:val="FootnoteAnchor"/>
        </w:rPr>
        <w:footnoteReference w:id="1085"/>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al-Kafi: In his narration from Ishaq ibn Ghalib from Abi ‘Abdillah (as), in one of his sermons in which he mentions the condition of the Noble Prophet (S) and the Imams (as), and their attributes: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our Lord did not, out of His kindness, benevolence and compassion, let their sins and evil actions prevent Him from choosing for them His most beloved and Holy Prophet, Muhammad ibn ‘Abdillah (as) - who was born in a respected family, had a noble lineage without any flaw in his nobility, and had an ancestry that was not mixed (with disbelievers). His attributes were not unknown to the learned. The prophets had given the glad tidings of his arrival in their books, the scholars had spoken of his great attributes, and the philosophers had contemplated on his excellent traits. He was well-mannered and pure - never low-minded; a Hashimi who could not be equaled, and whose greatness could not be rivaled. His disposition was bashful and his nature was generous.</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marked by the dignity of prophethood and its traits, and characterized by the attributes of prophethood and its inspirations. Until the divine ordinances were realized and</w:t>
      </w:r>
    </w:p>
    <w:p>
      <w:pPr>
        <w:pStyle w:val="BookText"/>
        <w:bidi w:val="0"/>
        <w:rPr/>
      </w:pPr>
      <w:r>
        <w:rPr>
          <w:rFonts w:eastAsia="Times New Roman" w:cs="Times New Roman" w:ascii="Times New Roman" w:hAnsi="Times New Roman"/>
          <w:color w:val="111111"/>
          <w:sz w:val="28"/>
          <w:szCs w:val="28"/>
          <w:lang w:val="en-US"/>
        </w:rPr>
        <w:t>the groundwork was prepared for his arrival. All the nations after them were given glad tidings (of his coming) by those that preceded them. He passed from father to father, loin to loin, without ever being mixed with the impurity of fornication, and he was never contaminated by an impure union from the time of Adam (as) to his father ‘Abdullah. He was from the best clan, the noblest tribe, the most distinguished family, the most protected womb and (was raised in) the most secure lap. Allah chose him, preferred him and selected him, and gave him the keys of knowledge and the fountains of wisdom ...”</w:t>
      </w:r>
      <w:r>
        <w:rPr>
          <w:rStyle w:val="FootnoteAnchor"/>
        </w:rPr>
        <w:footnoteReference w:id="1086"/>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al-Ihtijaj: From Musa ibn Ja’far, from his father, from his fathers, from Husayn ibn ‘Ali, from ‘Ali ibn Abi Talib (as) in a hadith: When Muhammad (S) came out from the womb of his mother, he placed his left hand on the ground and raised his right hand to the sky while his lips moved as he pronounced the tawhid (declaring that there is only one God) ...</w:t>
      </w:r>
      <w:r>
        <w:rPr>
          <w:rStyle w:val="FootnoteAnchor"/>
        </w:rPr>
        <w:footnoteReference w:id="1087"/>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 al-Bihar: From Abi al-Hasan al-Bakri in al-Anwar, from Aminah (as) mother of the Holy Prophet (S) - in a hadith - she said: “And when he came forth from the womb, he fell in prostration facing towards the Ka’bah and then raised his hands towards the sky just as one implores his Lord ...”</w:t>
      </w:r>
      <w:r>
        <w:rPr>
          <w:rStyle w:val="FootnoteAnchor"/>
        </w:rPr>
        <w:footnoteReference w:id="1088"/>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Ikmal al-Din: In his narration from Aban ibn ‘Uthman, attributing it to a hadith from Aminah bint Wahab</w:t>
      </w:r>
    </w:p>
    <w:p>
      <w:pPr>
        <w:pStyle w:val="BookText"/>
        <w:bidi w:val="0"/>
        <w:rPr/>
      </w:pPr>
      <w:r>
        <w:rPr>
          <w:rFonts w:eastAsia="Times New Roman" w:cs="Times New Roman" w:ascii="Times New Roman" w:hAnsi="Times New Roman"/>
          <w:color w:val="111111"/>
          <w:sz w:val="28"/>
          <w:szCs w:val="28"/>
          <w:lang w:val="en-US"/>
        </w:rPr>
        <w:t>al-Zuhri (as) that she said: “When I was pregnant with the Noble Prophet (S), I did not feel that I was pregnant, and I did not suffer what women normally suffer from the burden of pregnancy ...”</w:t>
      </w:r>
      <w:r>
        <w:rPr>
          <w:rStyle w:val="FootnoteAnchor"/>
        </w:rPr>
        <w:footnoteReference w:id="1089"/>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Also: The Prophet (S) grew up in a day as others would grow up in a week and he grew in a week as others would grow in a month.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Note: This has also been narrated from Halima, the wet nurse of the Holy Prophet (S).</w:t>
      </w:r>
      <w:r>
        <w:rPr>
          <w:rStyle w:val="FootnoteAnchor"/>
        </w:rPr>
        <w:footnoteReference w:id="1090"/>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In al-Manaqib: The moon used to cause his cradle to move when he was an infant.</w:t>
      </w:r>
      <w:r>
        <w:rPr>
          <w:rStyle w:val="FootnoteAnchor"/>
        </w:rPr>
        <w:footnoteReference w:id="1091"/>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In al-Bihar: From al-Waqidi: They used to hear sounds of praise, glorification and extolment of Allah from his cradle.</w:t>
      </w:r>
      <w:r>
        <w:rPr>
          <w:rStyle w:val="FootnoteAnchor"/>
        </w:rPr>
        <w:footnoteReference w:id="1092"/>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In Majma’ al-Bayan: He (S) was born circumcised.</w:t>
      </w:r>
      <w:r>
        <w:rPr>
          <w:rStyle w:val="FootnoteAnchor"/>
        </w:rPr>
        <w:footnoteReference w:id="1093"/>
      </w:r>
    </w:p>
    <w:p>
      <w:pPr>
        <w:pStyle w:val="BookText"/>
        <w:bidi w:val="0"/>
        <w:jc w:val="both"/>
        <w:rPr/>
      </w:pPr>
      <w:r>
        <w:rPr>
          <w:rFonts w:eastAsia="Times New Roman" w:cs="Times New Roman" w:ascii="Times New Roman" w:hAnsi="Times New Roman"/>
          <w:color w:val="111111"/>
          <w:sz w:val="28"/>
          <w:szCs w:val="28"/>
          <w:lang w:val="en-US"/>
        </w:rPr>
        <w:t>Note: This has also been narrated in al-Manaqib, al-’Uyun, al-Khisal, al-’Ilal and in al-Bihar.</w:t>
      </w:r>
      <w:r>
        <w:rPr>
          <w:rStyle w:val="FootnoteAnchor"/>
        </w:rPr>
        <w:footnoteReference w:id="1094"/>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In al-Bihar: Halimah said: “Never did I take him out in the sun but that there was a small cloud giving him shade and never did I take him out in the rain but that there was a small cloud sheltering him from the rain.”</w:t>
      </w:r>
      <w:r>
        <w:rPr>
          <w:rStyle w:val="FootnoteAnchor"/>
        </w:rPr>
        <w:footnoteReference w:id="1095"/>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al-Ihtijaj: From Musa ibn Ja’far, from his fathers, from ‘Ali (as) in a hadith: The clouds gave him shade from the day he was born to the day he passed away, whether he was traveling or not ... He was granted wisdom and understanding as a child while living amongst idolaters and followers of Shaitan. He never inclined towards (their) idols – ever. He never celebrated</w:t>
      </w:r>
    </w:p>
    <w:p>
      <w:pPr>
        <w:pStyle w:val="BookText"/>
        <w:bidi w:val="0"/>
        <w:rPr/>
      </w:pPr>
      <w:r>
        <w:rPr>
          <w:rFonts w:eastAsia="Times New Roman" w:cs="Times New Roman" w:ascii="Times New Roman" w:hAnsi="Times New Roman"/>
          <w:color w:val="111111"/>
          <w:sz w:val="28"/>
          <w:szCs w:val="28"/>
          <w:lang w:val="en-US"/>
        </w:rPr>
        <w:t>any of their festivals and no falsehood was ever seen from him...</w:t>
      </w:r>
      <w:r>
        <w:rPr>
          <w:rStyle w:val="FootnoteAnchor"/>
        </w:rPr>
        <w:footnoteReference w:id="1096"/>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In al-Manaqib: From Abi Talib, who said: “I have never seen any falsehood from him (S), nor any act of Jahiliyya. I have never seen him laughing when others laughed (needlessly), or joining the children in their games or paying attention to them. He preferred to be alone and (was always) humble.”</w:t>
      </w:r>
      <w:r>
        <w:rPr>
          <w:rStyle w:val="FootnoteAnchor"/>
        </w:rPr>
        <w:footnoteReference w:id="1097"/>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In al-Bihar: Halimah said: “I never looked at the face of the Prophet (S) while he was asleep but that I saw his eyes open as though he was laughing, and neither heat nor cold ever caused him any harm.”</w:t>
      </w:r>
      <w:r>
        <w:rPr>
          <w:rStyle w:val="FootnoteAnchor"/>
        </w:rPr>
        <w:footnoteReference w:id="1098"/>
      </w:r>
    </w:p>
    <w:p>
      <w:pPr>
        <w:pStyle w:val="BookText"/>
        <w:bidi w:val="0"/>
        <w:jc w:val="both"/>
        <w:rPr/>
      </w:pPr>
      <w:r>
        <w:rPr>
          <w:rFonts w:eastAsia="Times New Roman" w:cs="Times New Roman" w:ascii="Times New Roman" w:hAnsi="Times New Roman"/>
          <w:color w:val="111111"/>
          <w:sz w:val="28"/>
          <w:szCs w:val="28"/>
          <w:lang w:val="en-US"/>
        </w:rPr>
        <w:t>17.</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Nahj al-Balaghah from ‘Ali (as): From the time of his weaning, Allah had put a mighty angel from among His angels with him, to take him along the path of nobility and excellence of character in his night and day, while I used to follow him, like a young camel following the footprints of its mother. Every day he would show me a sign of his noble traits and tell me to adopt it. Every year he used to go in seclusion to Hira’, where I saw him but no one else saw him ... And I heard the moan of Shaitan when the revelation descended upon him (S). I said: “O prophet of Allah! What is this moan?” He replied: “This is the Shaitan. He has lost all hope of being worshipped. (O ‘Ali) You hear what I hear and see what I see,</w:t>
      </w:r>
    </w:p>
    <w:p>
      <w:pPr>
        <w:pStyle w:val="BookText"/>
        <w:bidi w:val="0"/>
        <w:rPr/>
      </w:pPr>
      <w:r>
        <w:rPr>
          <w:rFonts w:eastAsia="Times New Roman" w:cs="Times New Roman" w:ascii="Times New Roman" w:hAnsi="Times New Roman"/>
          <w:color w:val="111111"/>
          <w:sz w:val="28"/>
          <w:szCs w:val="28"/>
          <w:lang w:val="en-US"/>
        </w:rPr>
        <w:t>except that you are not a prophet ...”</w:t>
      </w:r>
      <w:r>
        <w:rPr>
          <w:rStyle w:val="FootnoteAnchor"/>
        </w:rPr>
        <w:footnoteReference w:id="1099"/>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In al-Bihar: From ‘Abd al-Hamid ibn Abi al-Hadid from Abi Ja’far Muhammad ibn ‘Ali al-Baqir (as) in his explanation of the ayah:</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إِلاَّ مَنِ ارْتَــضَی مِنْ رَسُولٍ فَإِنَّهُ یَسْلُکُ مِنْ بَیْنِ یَدَیْهِ وَمِنْ خَلْفِهِ رَصَدًا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Except to him whom He chooses as a messenger; for surely He makes a guard to march before him and after him.” (Surat al-Jinn: 27)</w:t>
      </w:r>
    </w:p>
    <w:p>
      <w:pPr>
        <w:pStyle w:val="BookText"/>
        <w:bidi w:val="0"/>
        <w:jc w:val="both"/>
        <w:rPr/>
      </w:pPr>
      <w:r>
        <w:rPr>
          <w:rFonts w:eastAsia="Times New Roman" w:cs="Times New Roman" w:ascii="Times New Roman" w:hAnsi="Times New Roman"/>
          <w:color w:val="111111"/>
          <w:sz w:val="28"/>
          <w:szCs w:val="28"/>
          <w:lang w:val="en-US"/>
        </w:rPr>
        <w:t>He (as) said: Allah assigns to His prophets angels who protect their actions (from error) and help them in propagating the Divine Message and to Muhammad (S) was assigned a great angel, from when he was a suckling child, who guided him towards goodness and a noble character and prevented him from evil and bad traits.</w:t>
      </w:r>
      <w:r>
        <w:rPr>
          <w:rStyle w:val="FootnoteAnchor"/>
        </w:rPr>
        <w:footnoteReference w:id="1100"/>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In ‘Ilal al-Sharai’: In his narration from Ibn al-Mughirah, from the one who mentioned it, from Abi ‘Abdillah (as) who said: Zulaykha sought permission from Yusuf (as) ... He said to her: “O Zulaykha! What has made you this way (towards me)?” She said: “The beauty of your face O Yusuf!” He (as) said: “Then what (would your state be) if you saw the prophet called Muhammad, who will come in the later ages and will be more handsome than me and have a better character and be more generous than me?”</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Note: This has also been narrated in ‘Uddat al-Da’i</w:t>
      </w:r>
      <w:r>
        <w:rPr>
          <w:rStyle w:val="FootnoteAnchor"/>
        </w:rPr>
        <w:footnoteReference w:id="1101"/>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In al-Manaqib: He (S) said: “Yusuf was more handsome than me but I am more amiable.”</w:t>
      </w:r>
      <w:r>
        <w:rPr>
          <w:rStyle w:val="FootnoteAnchor"/>
        </w:rPr>
        <w:footnoteReference w:id="1102"/>
      </w:r>
    </w:p>
    <w:p>
      <w:pPr>
        <w:pStyle w:val="BookText"/>
        <w:bidi w:val="0"/>
        <w:jc w:val="both"/>
        <w:rPr/>
      </w:pPr>
      <w:r>
        <w:rPr>
          <w:rFonts w:eastAsia="Times New Roman" w:cs="Times New Roman" w:ascii="Times New Roman" w:hAnsi="Times New Roman"/>
          <w:color w:val="111111"/>
          <w:sz w:val="28"/>
          <w:szCs w:val="28"/>
          <w:lang w:val="en-US"/>
        </w:rPr>
        <w:t>21.</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Mahajjat al-Bayd’a: He (S) had a proportionate and firm body</w:t>
      </w:r>
    </w:p>
    <w:p>
      <w:pPr>
        <w:pStyle w:val="BookText"/>
        <w:bidi w:val="0"/>
        <w:rPr/>
      </w:pPr>
      <w:r>
        <w:rPr>
          <w:rFonts w:eastAsia="Times New Roman" w:cs="Times New Roman" w:ascii="Times New Roman" w:hAnsi="Times New Roman"/>
          <w:color w:val="111111"/>
          <w:sz w:val="28"/>
          <w:szCs w:val="28"/>
          <w:lang w:val="en-US"/>
        </w:rPr>
        <w:t>and had become a little stout in the final years, but he remained muscular - as though the years had not taken a toll on him in the least.</w:t>
      </w:r>
      <w:r>
        <w:rPr>
          <w:rStyle w:val="FootnoteAnchor"/>
        </w:rPr>
        <w:footnoteReference w:id="1103"/>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In al-Khisal: In his narration from ‘Abdillah ibn ‘Abbas in a hadith from ‘Ali (as), in his reply to a Jew from the leaders of the Jews: He had the seal of prophethood between his shoulders which consisted of two written lines, the first being: ‘There is no god but Allah‘, and the second was: ‘Muhammad is the Messenger of Allah’ ...</w:t>
      </w:r>
      <w:r>
        <w:rPr>
          <w:rStyle w:val="FootnoteAnchor"/>
        </w:rPr>
        <w:footnoteReference w:id="1104"/>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In al-Manaqib: There was a seal of prophethood between his shoulders, (and) whenever he would reveal it; its brightness would outshine the light of the sun. In it was written: “There is no god but Allah, alone, having no partner. Go wherever you wish for surely you are supported (by Allah).”</w:t>
      </w:r>
      <w:r>
        <w:rPr>
          <w:rStyle w:val="FootnoteAnchor"/>
        </w:rPr>
        <w:footnoteReference w:id="1105"/>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In Mahajjat al-Bayd’a: He (S) had broad shoulders and there was a seal of prophethood between his shoulders - a little closer to the right shoulder (than the left). In it was a black nevus, with a tinge of yellow, which had a line of hair around it...</w:t>
      </w:r>
      <w:r>
        <w:rPr>
          <w:rStyle w:val="FootnoteAnchor"/>
        </w:rPr>
        <w:footnoteReference w:id="1106"/>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In al-Kafi: In his narration from Abi Basir from Abi Ja’far (as) in a hadith: On him was a nevus which had the color like that of dark, blackish silk.</w:t>
      </w:r>
      <w:r>
        <w:rPr>
          <w:rStyle w:val="FootnoteAnchor"/>
        </w:rPr>
        <w:footnoteReference w:id="1107"/>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In al-Bihar: From Jabir ibn Samarah who said: The seal of prophethood which was between the Holy Prophet’s (S) shoulders was the size of a pigeon egg.</w:t>
      </w:r>
      <w:r>
        <w:rPr>
          <w:rStyle w:val="FootnoteAnchor"/>
        </w:rPr>
        <w:footnoteReference w:id="1108"/>
      </w:r>
    </w:p>
    <w:p>
      <w:pPr>
        <w:pStyle w:val="BookText"/>
        <w:bidi w:val="0"/>
        <w:jc w:val="both"/>
        <w:rPr/>
      </w:pPr>
      <w:r>
        <w:rPr>
          <w:rFonts w:eastAsia="Times New Roman" w:cs="Times New Roman" w:ascii="Times New Roman" w:hAnsi="Times New Roman"/>
          <w:color w:val="111111"/>
          <w:sz w:val="28"/>
          <w:szCs w:val="28"/>
          <w:lang w:val="en-US"/>
        </w:rPr>
        <w:t>27.</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al-’Uyun: From</w:t>
      </w:r>
    </w:p>
    <w:p>
      <w:pPr>
        <w:pStyle w:val="BookText"/>
        <w:bidi w:val="0"/>
        <w:rPr/>
      </w:pPr>
      <w:r>
        <w:rPr>
          <w:rFonts w:eastAsia="Times New Roman" w:cs="Times New Roman" w:ascii="Times New Roman" w:hAnsi="Times New Roman"/>
          <w:color w:val="111111"/>
          <w:sz w:val="28"/>
          <w:szCs w:val="28"/>
          <w:lang w:val="en-US"/>
        </w:rPr>
        <w:t>al-Tamimi, from al-Rid’a, from his fathers from ‘Ali (as): I have not seen anyone with broader shoulders than the Prophet of Allah (S).</w:t>
      </w:r>
      <w:r>
        <w:rPr>
          <w:rStyle w:val="FootnoteAnchor"/>
        </w:rPr>
        <w:footnoteReference w:id="1109"/>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In Mahajjat al-Bayd’a: He (S) had the most handsome neck from among the servants of Allah, it was neither too long nor too short.</w:t>
      </w:r>
      <w:r>
        <w:rPr>
          <w:rStyle w:val="FootnoteAnchor"/>
        </w:rPr>
        <w:footnoteReference w:id="1110"/>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In Amali of Shaykh Tusi: In his narration from Muhammad ibn ‘Isa al-Mu’idi who said: Our master, ‘Ali ibn Musa, narrated to us from his fathers from ‘Ali (as), who said in a hadith: There was roundness in his (S) face ...</w:t>
      </w:r>
      <w:r>
        <w:rPr>
          <w:rStyle w:val="FootnoteAnchor"/>
        </w:rPr>
        <w:footnoteReference w:id="1111"/>
      </w:r>
    </w:p>
    <w:p>
      <w:pPr>
        <w:pStyle w:val="BookText"/>
        <w:bidi w:val="0"/>
        <w:jc w:val="both"/>
        <w:rPr/>
      </w:pPr>
      <w:r>
        <w:rPr>
          <w:rFonts w:eastAsia="Times New Roman" w:cs="Times New Roman" w:ascii="Times New Roman" w:hAnsi="Times New Roman"/>
          <w:color w:val="111111"/>
          <w:sz w:val="28"/>
          <w:szCs w:val="28"/>
          <w:lang w:val="en-US"/>
        </w:rPr>
        <w:t>Note: Majlisi also narrates this in al-Bihar from Ibrahim al-Thaqafi in his book al-Gharat.</w:t>
      </w:r>
      <w:r>
        <w:rPr>
          <w:rStyle w:val="FootnoteAnchor"/>
        </w:rPr>
        <w:footnoteReference w:id="1112"/>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In al-Bihar: From al-Kazruni in a hadith from ‘Ali (as): There was a mole on his lower lip ...</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Note: ‘Ayyashi has also narrated this in his Tafsir from Safwan al-Jammal from Abi ‘Abdillah (as).</w:t>
      </w:r>
      <w:r>
        <w:rPr>
          <w:rStyle w:val="FootnoteAnchor"/>
        </w:rPr>
        <w:footnoteReference w:id="1113"/>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Also: From al-Kazruni from ‘Ali (as) in a hadith: He had black eyes.</w:t>
      </w:r>
      <w:r>
        <w:rPr>
          <w:rStyle w:val="FootnoteAnchor"/>
        </w:rPr>
        <w:footnoteReference w:id="1114"/>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Also: Jabir ibn Samarah was asked: “Were there any white hairs on the head of the Noble Prophet (S)?” He said: “There were no white hairs on his head except in the middle of his head, and these too, would be hidden when he applied oil to his hair.”</w:t>
      </w:r>
      <w:r>
        <w:rPr>
          <w:rStyle w:val="FootnoteAnchor"/>
        </w:rPr>
        <w:footnoteReference w:id="1115"/>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In Mahajjat al-Bayd’a: He (S) had some creases on his belly, one of which would be covered by his loincloth while two others would show.</w:t>
      </w:r>
      <w:r>
        <w:rPr>
          <w:rStyle w:val="FootnoteAnchor"/>
        </w:rPr>
        <w:footnoteReference w:id="1116"/>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In Kashf al-Ghummah: From Manaqib al-Kharazmi in a hadith from ‘Ali (as) who said: The Holy Prophet (S) had grandeur and awe.</w:t>
      </w:r>
      <w:r>
        <w:rPr>
          <w:rStyle w:val="FootnoteAnchor"/>
        </w:rPr>
        <w:footnoteReference w:id="1117"/>
      </w:r>
    </w:p>
    <w:p>
      <w:pPr>
        <w:pStyle w:val="BookText"/>
        <w:bidi w:val="0"/>
        <w:jc w:val="both"/>
        <w:rPr/>
      </w:pPr>
      <w:r>
        <w:rPr>
          <w:rFonts w:eastAsia="Times New Roman" w:cs="Times New Roman" w:ascii="Times New Roman" w:hAnsi="Times New Roman"/>
          <w:color w:val="111111"/>
          <w:sz w:val="28"/>
          <w:szCs w:val="28"/>
          <w:lang w:val="en-US"/>
        </w:rPr>
        <w:t>35.</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al-Manaqib: He (S) was</w:t>
      </w:r>
    </w:p>
    <w:p>
      <w:pPr>
        <w:pStyle w:val="BookText"/>
        <w:bidi w:val="0"/>
        <w:rPr/>
      </w:pPr>
      <w:r>
        <w:rPr>
          <w:rFonts w:eastAsia="Times New Roman" w:cs="Times New Roman" w:ascii="Times New Roman" w:hAnsi="Times New Roman"/>
          <w:color w:val="111111"/>
          <w:sz w:val="28"/>
          <w:szCs w:val="28"/>
          <w:lang w:val="en-US"/>
        </w:rPr>
        <w:t>exalted and awe-inspiring.</w:t>
      </w:r>
      <w:r>
        <w:rPr>
          <w:rStyle w:val="FootnoteAnchor"/>
        </w:rPr>
        <w:footnoteReference w:id="1118"/>
      </w:r>
    </w:p>
    <w:p>
      <w:pPr>
        <w:pStyle w:val="BookText"/>
        <w:bidi w:val="0"/>
        <w:jc w:val="both"/>
        <w:rPr/>
      </w:pPr>
      <w:r>
        <w:rPr>
          <w:rFonts w:eastAsia="Times New Roman" w:cs="Times New Roman" w:ascii="Times New Roman" w:hAnsi="Times New Roman"/>
          <w:color w:val="111111"/>
          <w:sz w:val="28"/>
          <w:szCs w:val="28"/>
          <w:lang w:val="en-US"/>
        </w:rPr>
        <w:t>Note: More than one narrator has narrated this.</w:t>
      </w:r>
      <w:r>
        <w:rPr>
          <w:rStyle w:val="FootnoteAnchor"/>
        </w:rPr>
        <w:footnoteReference w:id="1119"/>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In al-Ihtijaj: From Musa ibn Ja’far, from his fathers, from ‘Ali (as) in a hadith in response to a question asked by a Jew (he said): When he sat down, a light shined from his right and from his left, such that the people would see it ...</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Note: This has also been narrated in al-Manaqib.</w:t>
      </w:r>
      <w:r>
        <w:rPr>
          <w:rStyle w:val="FootnoteAnchor"/>
        </w:rPr>
        <w:footnoteReference w:id="1120"/>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In al-Kafi: In his narration from Isma’il ibn ‘Ammar, from Abi ‘Abdillah (as) who said: When the Holy Prophet (S) was seen on a dark night, he would be seen with a light so bright, that he looked like a piece of the moon.</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Note: This has also been narrated in al-Makarim, al-Manaqib and Majma’ al-Bayan.</w:t>
      </w:r>
      <w:r>
        <w:rPr>
          <w:rStyle w:val="FootnoteAnchor"/>
        </w:rPr>
        <w:footnoteReference w:id="1121"/>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In al-Bihar: From Abi al-Hasan al-Bakri: It was the norm that whenever the Noble Prophet (S) wanted to visit a community, he was preceded by a light which entered their homes.</w:t>
      </w:r>
      <w:r>
        <w:rPr>
          <w:rStyle w:val="FootnoteAnchor"/>
        </w:rPr>
        <w:footnoteReference w:id="1122"/>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In al-Makarim: From Ibn ‘Umar who said: I have not seen anyone more generous, more helpful, more courageous or more humble than the Prophet (S).</w:t>
      </w:r>
      <w:r>
        <w:rPr>
          <w:rStyle w:val="FootnoteAnchor"/>
        </w:rPr>
        <w:footnoteReference w:id="1123"/>
      </w:r>
    </w:p>
    <w:p>
      <w:pPr>
        <w:pStyle w:val="BookText"/>
        <w:bidi w:val="0"/>
        <w:jc w:val="both"/>
        <w:rPr/>
      </w:pPr>
      <w:r>
        <w:rPr>
          <w:rFonts w:eastAsia="Times New Roman" w:cs="Times New Roman" w:ascii="Times New Roman" w:hAnsi="Times New Roman"/>
          <w:color w:val="111111"/>
          <w:sz w:val="28"/>
          <w:szCs w:val="28"/>
          <w:lang w:val="en-US"/>
        </w:rPr>
        <w:t>40.</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al-Kafi: In his narration from Salim ibn Abi Hafsah from Abi Ja’far (as) who said: There were three qualities in the Holy Prophet (S) that were not there in anyone else: He did not have a shadow, he would not pass by a place but that for the next two or three days whoever passed by there would know that he had come through there because of the scent of his fragrant sweat,</w:t>
      </w:r>
    </w:p>
    <w:p>
      <w:pPr>
        <w:pStyle w:val="BookText"/>
        <w:bidi w:val="0"/>
        <w:rPr/>
      </w:pPr>
      <w:r>
        <w:rPr>
          <w:rFonts w:eastAsia="Times New Roman" w:cs="Times New Roman" w:ascii="Times New Roman" w:hAnsi="Times New Roman"/>
          <w:color w:val="111111"/>
          <w:sz w:val="28"/>
          <w:szCs w:val="28"/>
          <w:lang w:val="en-US"/>
        </w:rPr>
        <w:t>and he would not pass by a stone or a tree but that it would prostrate to him.</w:t>
      </w:r>
      <w:r>
        <w:rPr>
          <w:rStyle w:val="FootnoteAnchor"/>
        </w:rPr>
        <w:footnoteReference w:id="1124"/>
      </w:r>
    </w:p>
    <w:p>
      <w:pPr>
        <w:pStyle w:val="BookText"/>
        <w:bidi w:val="0"/>
        <w:jc w:val="both"/>
        <w:rPr/>
      </w:pPr>
      <w:r>
        <w:rPr>
          <w:rFonts w:eastAsia="Times New Roman" w:cs="Times New Roman" w:ascii="Times New Roman" w:hAnsi="Times New Roman"/>
          <w:color w:val="111111"/>
          <w:sz w:val="28"/>
          <w:szCs w:val="28"/>
          <w:lang w:val="en-US"/>
        </w:rPr>
        <w:t>Note: Tabarsi has narrated this in al-Makarim.</w:t>
      </w:r>
      <w:r>
        <w:rPr>
          <w:rStyle w:val="FootnoteAnchor"/>
        </w:rPr>
        <w:footnoteReference w:id="1125"/>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In al-Makarim: He (S) would be recognized on a dark night, before being seen, by his fragrance; and it would be said: “This is the Holy Prophet (S).”</w:t>
      </w:r>
      <w:r>
        <w:rPr>
          <w:rStyle w:val="FootnoteAnchor"/>
        </w:rPr>
        <w:footnoteReference w:id="1126"/>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In al-Bihar: From Jabir who said: Ishaq ibn Rahawayh mentioned that this was his (S) (natural) scent, without having applied any perfume.</w:t>
      </w:r>
      <w:r>
        <w:rPr>
          <w:rStyle w:val="FootnoteAnchor"/>
        </w:rPr>
        <w:footnoteReference w:id="1127"/>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In al-Manaqib: He (S) would (gargle and) spit in the pot and they would find that it smelt sweeter than musk.</w:t>
      </w:r>
      <w:r>
        <w:rPr>
          <w:rStyle w:val="FootnoteAnchor"/>
        </w:rPr>
        <w:footnoteReference w:id="1128"/>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In al-Makarim: The Noble Prophet (S) said: Whoever wants to smell my scent should smell the red rose.</w:t>
      </w:r>
      <w:r>
        <w:rPr>
          <w:rStyle w:val="FootnoteAnchor"/>
        </w:rPr>
        <w:footnoteReference w:id="1129"/>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In Majmu’at Warram: From Anas ibn Malik and from Sulaym who said: The Holy Prophet (S) came to (visit) us and when he took his midday nap, my mother came with a bottle and started collecting his sweat in it. Suddenly, the Prophet (S) woke up and asked: “O Umm Salamah! What are you doing?” She said: “This is your sweat that we mix in our perfume, and it is the best of perfumes.” He (S) said: “You are right.”</w:t>
      </w:r>
      <w:r>
        <w:rPr>
          <w:rStyle w:val="FootnoteAnchor"/>
        </w:rPr>
        <w:footnoteReference w:id="1130"/>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In al-Manaqib: Whenever he walked with someone, he would look taller than that person, even if the person was tall.</w:t>
      </w:r>
      <w:r>
        <w:rPr>
          <w:rStyle w:val="FootnoteAnchor"/>
        </w:rPr>
        <w:footnoteReference w:id="1131"/>
      </w:r>
    </w:p>
    <w:p>
      <w:pPr>
        <w:pStyle w:val="BookText"/>
        <w:bidi w:val="0"/>
        <w:jc w:val="both"/>
        <w:rPr/>
      </w:pPr>
      <w:r>
        <w:rPr>
          <w:rFonts w:eastAsia="Times New Roman" w:cs="Times New Roman" w:ascii="Times New Roman" w:hAnsi="Times New Roman"/>
          <w:color w:val="111111"/>
          <w:sz w:val="28"/>
          <w:szCs w:val="28"/>
          <w:lang w:val="en-US"/>
        </w:rPr>
        <w:t>Note: Tabarsi narrates this in al-Majma’.</w:t>
      </w:r>
      <w:r>
        <w:rPr>
          <w:rStyle w:val="FootnoteAnchor"/>
        </w:rPr>
        <w:footnoteReference w:id="1132"/>
      </w:r>
    </w:p>
    <w:p>
      <w:pPr>
        <w:pStyle w:val="BookText"/>
        <w:bidi w:val="0"/>
        <w:jc w:val="both"/>
        <w:rPr/>
      </w:pPr>
      <w:r>
        <w:rPr>
          <w:rFonts w:eastAsia="Times New Roman" w:cs="Times New Roman" w:ascii="Times New Roman" w:hAnsi="Times New Roman"/>
          <w:color w:val="111111"/>
          <w:sz w:val="28"/>
          <w:szCs w:val="28"/>
          <w:lang w:val="en-US"/>
        </w:rPr>
        <w:t>47.</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al-Bihar: From Abi al-Hasan al-Bakri in the book al-Anwar: When he (S) wore clothes that were short, they would become long and when he wore clothes that were long, they would</w:t>
      </w:r>
    </w:p>
    <w:p>
      <w:pPr>
        <w:pStyle w:val="BookText"/>
        <w:bidi w:val="0"/>
        <w:rPr/>
      </w:pPr>
      <w:r>
        <w:rPr>
          <w:rFonts w:eastAsia="Times New Roman" w:cs="Times New Roman" w:ascii="Times New Roman" w:hAnsi="Times New Roman"/>
          <w:color w:val="111111"/>
          <w:sz w:val="28"/>
          <w:szCs w:val="28"/>
          <w:lang w:val="en-US"/>
        </w:rPr>
        <w:t>become short (and fit him perfectly), as though they was tailored specifically for him.</w:t>
      </w:r>
      <w:r>
        <w:rPr>
          <w:rStyle w:val="FootnoteAnchor"/>
        </w:rPr>
        <w:footnoteReference w:id="1133"/>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In al-Manaqib: When he walked on earth that was soft his footprints would not be seen and when he walked on solid ground his footprints were clearly seen.</w:t>
      </w:r>
      <w:r>
        <w:rPr>
          <w:rStyle w:val="FootnoteAnchor"/>
        </w:rPr>
        <w:footnoteReference w:id="1134"/>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In Majma’ al-Bayan: His (S) eyes would sleep but his heart would not sleep.</w:t>
      </w:r>
      <w:r>
        <w:rPr>
          <w:rStyle w:val="FootnoteAnchor"/>
        </w:rPr>
        <w:footnoteReference w:id="1135"/>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In al-Manaqib: No bird would fly over him (S).</w:t>
      </w:r>
      <w:r>
        <w:rPr>
          <w:rStyle w:val="FootnoteAnchor"/>
        </w:rPr>
        <w:footnoteReference w:id="1136"/>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Also: No fly would sit on him and no insect, poisonous or otherwise, would come close to him.</w:t>
      </w:r>
      <w:r>
        <w:rPr>
          <w:rStyle w:val="FootnoteAnchor"/>
        </w:rPr>
        <w:footnoteReference w:id="1137"/>
      </w:r>
    </w:p>
    <w:p>
      <w:pPr>
        <w:pStyle w:val="BookText"/>
        <w:bidi w:val="0"/>
        <w:jc w:val="both"/>
        <w:rPr/>
      </w:pPr>
      <w:r>
        <w:rPr>
          <w:rFonts w:eastAsia="Times New Roman" w:cs="Times New Roman" w:ascii="Times New Roman" w:hAnsi="Times New Roman"/>
          <w:color w:val="111111"/>
          <w:sz w:val="28"/>
          <w:szCs w:val="28"/>
          <w:lang w:val="en-US"/>
        </w:rPr>
        <w:t>Note: The first part has also been narrated in Majma’ al-Bayan.</w:t>
      </w:r>
      <w:r>
        <w:rPr>
          <w:rStyle w:val="FootnoteAnchor"/>
        </w:rPr>
        <w:footnoteReference w:id="1138"/>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Also: He (S) would view what was behind him just as he viewed what was in front of him, and he would see the person behind him just as he saw the one in front of him.</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Times New Roman" w:cs="Times New Roman" w:ascii="Times New Roman" w:hAnsi="Times New Roman"/>
          <w:color w:val="111111"/>
          <w:sz w:val="28"/>
          <w:szCs w:val="28"/>
          <w:lang w:val="en-US"/>
        </w:rPr>
        <w:t>Note: This has been narrated in Basa’ir al-Darajat from Abi Ja’far (as).</w:t>
      </w:r>
      <w:r>
        <w:rPr>
          <w:rStyle w:val="FootnoteAnchor"/>
        </w:rPr>
        <w:footnoteReference w:id="1139"/>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Also: He (S) listened in his sleep just as he would listen when he was awake.</w:t>
      </w:r>
      <w:r>
        <w:rPr>
          <w:rStyle w:val="FootnoteAnchor"/>
        </w:rPr>
        <w:footnoteReference w:id="1140"/>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Also: No foul smell was ever sensed from him from the time he (S) was created.</w:t>
      </w:r>
      <w:r>
        <w:rPr>
          <w:rStyle w:val="FootnoteAnchor"/>
        </w:rPr>
        <w:footnoteReference w:id="1141"/>
      </w:r>
    </w:p>
    <w:p>
      <w:pPr>
        <w:pStyle w:val="BookText"/>
        <w:bidi w:val="0"/>
        <w:jc w:val="both"/>
        <w:rPr/>
      </w:pPr>
      <w:r>
        <w:rPr>
          <w:rFonts w:eastAsia="Times New Roman" w:cs="Times New Roman" w:ascii="Times New Roman" w:hAnsi="Times New Roman"/>
          <w:color w:val="111111"/>
          <w:sz w:val="28"/>
          <w:szCs w:val="28"/>
          <w:lang w:val="en-US"/>
        </w:rPr>
        <w:t>Note: This has also been narrated from Halimah in al-Bihar.</w:t>
      </w:r>
      <w:r>
        <w:rPr>
          <w:rStyle w:val="FootnoteAnchor"/>
        </w:rPr>
        <w:footnoteReference w:id="1142"/>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Also: He never had a wet dream – ever.</w:t>
      </w:r>
      <w:r>
        <w:rPr>
          <w:rStyle w:val="FootnoteAnchor"/>
        </w:rPr>
        <w:footnoteReference w:id="1143"/>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Also: Whatever animal the Holy Prophet (S) rode would never grow old and would remain in the same state.</w:t>
      </w:r>
      <w:r>
        <w:rPr>
          <w:rStyle w:val="FootnoteAnchor"/>
        </w:rPr>
        <w:footnoteReference w:id="1144"/>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In al-Bihar from al-Tadhkirah: People would seek remedies and cures from him (S).</w:t>
      </w:r>
      <w:r>
        <w:rPr>
          <w:rStyle w:val="FootnoteAnchor"/>
        </w:rPr>
        <w:footnoteReference w:id="1145"/>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In al-Manaqib: Nobody could match the strength of the Noble Prophet (S).</w:t>
      </w:r>
      <w:r>
        <w:rPr>
          <w:rStyle w:val="FootnoteAnchor"/>
        </w:rPr>
        <w:footnoteReference w:id="1146"/>
      </w:r>
    </w:p>
    <w:p>
      <w:pPr>
        <w:pStyle w:val="BookText"/>
        <w:bidi w:val="0"/>
        <w:jc w:val="both"/>
        <w:rPr/>
      </w:pPr>
      <w:r>
        <w:rPr>
          <w:rFonts w:eastAsia="Times New Roman" w:cs="Times New Roman" w:ascii="Times New Roman" w:hAnsi="Times New Roman"/>
          <w:color w:val="111111"/>
          <w:sz w:val="28"/>
          <w:szCs w:val="28"/>
          <w:lang w:val="en-US"/>
        </w:rPr>
        <w:t>59.</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Tafsir al-’Ayyashi: In his narration from Sulayman ibn Khalid who said: I asked Abi</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Abdillah (as) about what people were saying of ‘Ali (as): ‘If he had a right (to the khilafa) then what prevented him from standing up for his rights?’ He (as) said: “Allah did not make it compulsory (on anyone) to stand up alone except the Prophet (S), He (SwT) said: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فَقَاتِلْ فِی سَبِیلِ اللٌّهِ لاَ تُکَلَّفُ إِلاَّ نَفْسَکَ وَحَرِّضِ الْمُؤْمِنِینَ</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Fight in the way of Allah, this is not made obligatory for you except in relation to yourself, and rouse the believers ...” (Surat al-Nisa (4): 84)</w:t>
      </w:r>
    </w:p>
    <w:p>
      <w:pPr>
        <w:pStyle w:val="BookText"/>
        <w:bidi w:val="0"/>
        <w:jc w:val="both"/>
        <w:rPr/>
      </w:pPr>
      <w:r>
        <w:rPr>
          <w:rFonts w:eastAsia="Times New Roman" w:cs="Times New Roman" w:ascii="Times New Roman" w:hAnsi="Times New Roman"/>
          <w:color w:val="111111"/>
          <w:sz w:val="28"/>
          <w:szCs w:val="28"/>
          <w:lang w:val="en-US"/>
        </w:rPr>
        <w:t>so this does not apply to anyone but the Holy Prophet. And He said for other than him:</w:t>
      </w:r>
    </w:p>
    <w:p>
      <w:pPr>
        <w:pStyle w:val="BookText"/>
        <w:bidi w:val="0"/>
        <w:jc w:val="both"/>
        <w:rPr/>
      </w:pP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إِلاَّ مُتَحَرِّفًا لِقِتَالٍ أَوْ مُتَحَیِّزًا إِلَی فِئَةٍ</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...Unless he turns aside as a stratagem of war or withdraws to a company ...” (Surat al-Anfal (8): 16)</w:t>
      </w:r>
    </w:p>
    <w:p>
      <w:pPr>
        <w:pStyle w:val="BookText"/>
        <w:bidi w:val="0"/>
        <w:jc w:val="both"/>
        <w:rPr/>
      </w:pPr>
      <w:r>
        <w:rPr>
          <w:rFonts w:eastAsia="Times New Roman" w:cs="Times New Roman" w:ascii="Times New Roman" w:hAnsi="Times New Roman"/>
          <w:color w:val="111111"/>
          <w:sz w:val="28"/>
          <w:szCs w:val="28"/>
          <w:lang w:val="en-US"/>
        </w:rPr>
        <w:t>And at that time there was no company that was willing to help him (‘Ali (as)) in his case.</w:t>
      </w:r>
      <w:r>
        <w:rPr>
          <w:rStyle w:val="FootnoteAnchor"/>
        </w:rPr>
        <w:footnoteReference w:id="1147"/>
      </w:r>
    </w:p>
    <w:p>
      <w:pPr>
        <w:pStyle w:val="BookText"/>
        <w:bidi w:val="0"/>
        <w:jc w:val="both"/>
        <w:rPr/>
      </w:pPr>
      <w:r>
        <w:rPr>
          <w:rFonts w:eastAsia="Times New Roman" w:cs="Times New Roman" w:ascii="Times New Roman" w:hAnsi="Times New Roman"/>
          <w:color w:val="111111"/>
          <w:sz w:val="28"/>
          <w:szCs w:val="28"/>
          <w:lang w:val="en-US"/>
        </w:rPr>
        <w:t>Note: This has also been narrated in al-Kafi and al-Bihar.</w:t>
      </w:r>
      <w:r>
        <w:rPr>
          <w:rStyle w:val="FootnoteAnchor"/>
        </w:rPr>
        <w:footnoteReference w:id="1148"/>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In al-Manaqib: There was nobody more learned than him (S) on the face of the earth.</w:t>
      </w:r>
      <w:r>
        <w:rPr>
          <w:rStyle w:val="FootnoteAnchor"/>
        </w:rPr>
        <w:footnoteReference w:id="1149"/>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Also: Whenever the divine revelation would descend on him (S), he would be burdened by it and the color of his face would change and his head would bow down.</w:t>
      </w:r>
      <w:r>
        <w:rPr>
          <w:rStyle w:val="FootnoteAnchor"/>
        </w:rPr>
        <w:footnoteReference w:id="1150"/>
      </w:r>
    </w:p>
    <w:p>
      <w:pPr>
        <w:pStyle w:val="BookText"/>
        <w:bidi w:val="0"/>
        <w:jc w:val="both"/>
        <w:rPr/>
      </w:pPr>
      <w:r>
        <w:rPr>
          <w:rFonts w:eastAsia="Times New Roman" w:cs="Times New Roman" w:ascii="Times New Roman" w:hAnsi="Times New Roman"/>
          <w:color w:val="111111"/>
          <w:sz w:val="28"/>
          <w:szCs w:val="28"/>
          <w:lang w:val="en-US"/>
        </w:rPr>
        <w:t>62.</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Ikmal al-Din: In his narration from ‘Amr ibn Thabit who said: I asked al-Sadiq (as) about the fainting spell that would come upon the Holy Prophet (S): “Was it when Jibra’il descended?” He (as) said: “No. Verily Jibra’il would never come before the Noble Prophet</w:t>
      </w:r>
    </w:p>
    <w:p>
      <w:pPr>
        <w:pStyle w:val="BookText"/>
        <w:bidi w:val="0"/>
        <w:rPr/>
      </w:pPr>
      <w:r>
        <w:rPr>
          <w:rFonts w:eastAsia="Times New Roman" w:cs="Times New Roman" w:ascii="Times New Roman" w:hAnsi="Times New Roman"/>
          <w:color w:val="111111"/>
          <w:sz w:val="28"/>
          <w:szCs w:val="28"/>
          <w:lang w:val="en-US"/>
        </w:rPr>
        <w:t>(S) until he had sought permission to do so and when he came to the Prophet he would sit in front of him as a slave sits; rather this (fainting spell) would come upon him when he was addressed directly by Allah (SwT) without any intermediary.”</w:t>
      </w:r>
      <w:r>
        <w:rPr>
          <w:rStyle w:val="FootnoteAnchor"/>
        </w:rPr>
        <w:footnoteReference w:id="1151"/>
      </w:r>
    </w:p>
    <w:p>
      <w:pPr>
        <w:pStyle w:val="BookText"/>
        <w:bidi w:val="0"/>
        <w:jc w:val="both"/>
        <w:rPr/>
      </w:pPr>
      <w:r>
        <w:rPr>
          <w:rFonts w:eastAsia="Times New Roman" w:cs="Times New Roman" w:ascii="Times New Roman" w:hAnsi="Times New Roman"/>
          <w:color w:val="111111"/>
          <w:sz w:val="28"/>
          <w:szCs w:val="28"/>
          <w:lang w:val="en-US"/>
        </w:rPr>
        <w:t>Note: This has also been narrated in al-Tawhid, al-I’tiqadat and al-’Ilal with another chain of narrators.</w:t>
      </w:r>
      <w:r>
        <w:rPr>
          <w:rStyle w:val="FootnoteAnchor"/>
        </w:rPr>
        <w:footnoteReference w:id="1152"/>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In Amali al-Tusi: In his narration from Hashim ibn Salim from Abi ‘Abdillah (as), he said: Some companions asked: “Is it true that the Holy Prophet (S) used to say: ‘Jibra’il said to me ...’ or ‘Here is Jibra’il telling me ...’ and then at other times he would faint?” Abu ‘Abdillah (as) said: “When there was a revelation from Allah that came to him where Jibra’il was not present, this (fainting spell) would befall him because of the weight of the direct revelation from Allah. And if Jibra’il was present as an intermediary, this would not befall him, and this is when he (S) would say: ‘Jibra’il told me ...’ and ‘This is Jibra’il ...’”</w:t>
      </w:r>
      <w:r>
        <w:rPr>
          <w:rStyle w:val="FootnoteAnchor"/>
        </w:rPr>
        <w:footnoteReference w:id="1153"/>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In al-Manaqib: It is narrated that whenever a revelation descended upon him (S), a sound like the sound of bees could be heard from him. And when the revelation descended upon him on a very cold day, once it had finished, his forehead would be dripping with sweat.</w:t>
      </w:r>
      <w:r>
        <w:rPr>
          <w:rStyle w:val="FootnoteAnchor"/>
        </w:rPr>
        <w:footnoteReference w:id="1154"/>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Also: Jibra’il descended on the Prophet (S) sixty thousand times.</w:t>
      </w:r>
      <w:r>
        <w:rPr>
          <w:rStyle w:val="FootnoteAnchor"/>
        </w:rPr>
        <w:footnoteReference w:id="1155"/>
      </w:r>
    </w:p>
    <w:p>
      <w:pPr>
        <w:pStyle w:val="BookText"/>
        <w:bidi w:val="0"/>
        <w:jc w:val="both"/>
        <w:rPr/>
      </w:pPr>
      <w:r>
        <w:rPr>
          <w:rFonts w:eastAsia="Times New Roman" w:cs="Times New Roman" w:ascii="Times New Roman" w:hAnsi="Times New Roman"/>
          <w:color w:val="111111"/>
          <w:sz w:val="28"/>
          <w:szCs w:val="28"/>
          <w:lang w:val="en-US"/>
        </w:rPr>
        <w:t>66.</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Irshad al-Qulub of al-Daylami: He (S) said: “Jibra’il would come and show me the</w:t>
      </w:r>
    </w:p>
    <w:p>
      <w:pPr>
        <w:pStyle w:val="BookText"/>
        <w:bidi w:val="0"/>
        <w:rPr/>
      </w:pPr>
      <w:r>
        <w:rPr>
          <w:rFonts w:eastAsia="Times New Roman" w:cs="Times New Roman" w:ascii="Times New Roman" w:hAnsi="Times New Roman"/>
          <w:color w:val="111111"/>
          <w:sz w:val="28"/>
          <w:szCs w:val="28"/>
          <w:lang w:val="en-US"/>
        </w:rPr>
        <w:t>Qur’an once every year, and this year he showed it to me twice ...”</w:t>
      </w:r>
      <w:r>
        <w:rPr>
          <w:rStyle w:val="FootnoteAnchor"/>
        </w:rPr>
        <w:footnoteReference w:id="1156"/>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In al-Kafi: In his narration from Mufad’d’al ibn ‘Umar from Abi ‘Abdillah (as), he said: I asked him regarding the knowledge of the Imam about what is taking place in the corners of the earth while he is in his home and is veiled (from what is happening). He (as) said: “O Mufadhdhal! Verily Allah (SwT) placed five spirits in the Holy Prophet (S), the spirit of life with which he moved and grew, the spirit of strength by which he worked and struggled, the spirit of desire by which he ate and drank and came to the women who were legitimate for him, the spirit of faith by which he believed and did justice, and the Holy Spirit with which he bore the (responsibility of) prophethood. When the Noble Prophet (S) passed away, the Holy Spirit passed on to the Imam. And the Holy Spirit does not sleep or become negligent, or act unnecessarily or for amusement. The other four spirits sleep, become negligent, and act unnecessarily and for amusement. It is by the Holy Spirit that the events (transpiring in far off places) can be seen.”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Note: This has also been narrated by al-Kulayni with another chain of narrators and by al-Saffar in Basa’ir al-Darajat, and al-Mufid in al-Ikhtisas and by other narrators.</w:t>
      </w:r>
      <w:r>
        <w:rPr>
          <w:rStyle w:val="FootnoteAnchor"/>
        </w:rPr>
        <w:footnoteReference w:id="1157"/>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Also: In his narration from Abi Basir who said: I asked Aba ‘Abdillah about the words of Allah (SwT):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وَکَذٌلِکَ أَوْحَیْنَا إِلَیْکَ</w:t>
      </w:r>
    </w:p>
    <w:p>
      <w:pPr>
        <w:pStyle w:val="BookText"/>
        <w:bidi w:val="0"/>
        <w:rPr/>
      </w:pPr>
      <w:r>
        <w:rPr>
          <w:rFonts w:ascii="Amiri" w:hAnsi="Amiri" w:eastAsia="Amiri" w:cs="Amiri"/>
          <w:color w:val="111111"/>
          <w:sz w:val="28"/>
          <w:sz w:val="28"/>
          <w:szCs w:val="28"/>
          <w:rtl w:val="true"/>
          <w:lang w:bidi="ar-SA"/>
        </w:rPr>
        <w:t>رُوحًا مِنْ أَمْرِنَا مَا کُنْتَ تَدْرِی مَا الْکِتَابُ وَلاَ الإِیـمَانُ</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thus did we reveal to you a spirit by our command. You did not know what the book was nor what the faith was ...” (Surat al-Shura (42): 52)</w:t>
      </w:r>
    </w:p>
    <w:p>
      <w:pPr>
        <w:pStyle w:val="BookText"/>
        <w:bidi w:val="0"/>
        <w:jc w:val="both"/>
        <w:rPr/>
      </w:pPr>
      <w:r>
        <w:rPr>
          <w:rFonts w:eastAsia="Times New Roman" w:cs="Times New Roman" w:ascii="Times New Roman" w:hAnsi="Times New Roman"/>
          <w:color w:val="111111"/>
          <w:sz w:val="28"/>
          <w:szCs w:val="28"/>
          <w:lang w:val="en-US"/>
        </w:rPr>
        <w:t>He (as) said: “It is a creation from the creations of Allah (SwT), greater than Jibra’il and Mika’eel. It was with the Prophet of Allah (S), informing him and supporting him - and it is with the Imams after him.”</w:t>
      </w:r>
      <w:r>
        <w:rPr>
          <w:rStyle w:val="FootnoteAnchor"/>
        </w:rPr>
        <w:footnoteReference w:id="1158"/>
      </w:r>
    </w:p>
    <w:p>
      <w:pPr>
        <w:pStyle w:val="BookText"/>
        <w:bidi w:val="0"/>
        <w:jc w:val="both"/>
        <w:rPr/>
      </w:pPr>
      <w:r>
        <w:rPr>
          <w:rFonts w:eastAsia="Times New Roman" w:cs="Times New Roman" w:ascii="Times New Roman" w:hAnsi="Times New Roman"/>
          <w:color w:val="111111"/>
          <w:sz w:val="28"/>
          <w:szCs w:val="28"/>
          <w:lang w:val="en-US"/>
        </w:rPr>
        <w:t>Note: al-Kashshi has mentioned this in his Rijal, from ‘Abdillah ibn Tawus from al-Rid’a (as), as has al-Qummi in his Tafsir and al-Saffar in Basa’ir al-Darajat.</w:t>
      </w:r>
      <w:r>
        <w:rPr>
          <w:rStyle w:val="FootnoteAnchor"/>
        </w:rPr>
        <w:footnoteReference w:id="1159"/>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Also: In his narration from Abi Basir from Abi ‘Abdillah (as): It (the Holy Spirit) was with none (of the prophets) in the past other than Muhammad (S).</w:t>
      </w:r>
      <w:r>
        <w:rPr>
          <w:rStyle w:val="FootnoteAnchor"/>
        </w:rPr>
        <w:footnoteReference w:id="1160"/>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In al-Kafi: In his narration from Abi Basir from Abi ‘Abdillah (as) who said: When the Noble Prophet (S) was taken up to the heavens</w:t>
      </w:r>
      <w:r>
        <w:rPr>
          <w:rStyle w:val="FootnoteAnchor"/>
        </w:rPr>
        <w:footnoteReference w:id="1161"/>
      </w:r>
      <w:r>
        <w:rPr>
          <w:rFonts w:eastAsia="Times New Roman" w:cs="Times New Roman" w:ascii="Times New Roman" w:hAnsi="Times New Roman"/>
          <w:color w:val="111111"/>
          <w:sz w:val="28"/>
          <w:szCs w:val="28"/>
          <w:lang w:val="en-US"/>
        </w:rPr>
        <w:t>, Jibra’il accompanied him up to a point and then stayed behind, so he (S) said to him: “O Jibra’il! Are you leaving me in this state?” He replied: “Go ahead, for by Allah you have entered a place that no man has ever entered and nobody has traversed it before you.”</w:t>
      </w:r>
      <w:r>
        <w:rPr>
          <w:rStyle w:val="FootnoteAnchor"/>
        </w:rPr>
        <w:footnoteReference w:id="1162"/>
      </w:r>
    </w:p>
    <w:p>
      <w:pPr>
        <w:pStyle w:val="BookText"/>
        <w:bidi w:val="0"/>
        <w:jc w:val="both"/>
        <w:rPr/>
      </w:pPr>
      <w:r>
        <w:rPr>
          <w:rFonts w:eastAsia="Times New Roman" w:cs="Times New Roman" w:ascii="Times New Roman" w:hAnsi="Times New Roman"/>
          <w:color w:val="111111"/>
          <w:sz w:val="28"/>
          <w:szCs w:val="28"/>
          <w:lang w:val="en-US"/>
        </w:rPr>
        <w:t>71.</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al-Bihar: From the book al-Muhtadhar by al-Hasan ibn Sulayman: From Salman al-Farsi (ra), in a lengthy hadith: (Jibra’il said,) “By He who sent you with the truth as a prophet, surely this path has not been traversed by any prophet nor</w:t>
      </w:r>
    </w:p>
    <w:p>
      <w:pPr>
        <w:pStyle w:val="BookText"/>
        <w:bidi w:val="0"/>
        <w:rPr/>
      </w:pPr>
      <w:r>
        <w:rPr>
          <w:rFonts w:eastAsia="Times New Roman" w:cs="Times New Roman" w:ascii="Times New Roman" w:hAnsi="Times New Roman"/>
          <w:color w:val="111111"/>
          <w:sz w:val="28"/>
          <w:szCs w:val="28"/>
          <w:lang w:val="en-US"/>
        </w:rPr>
        <w:t>by any angel.”</w:t>
      </w:r>
      <w:r>
        <w:rPr>
          <w:rStyle w:val="FootnoteAnchor"/>
        </w:rPr>
        <w:footnoteReference w:id="1163"/>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In Sahifat al-Rid’a: From al-Rid’a, from his fathers, from ‘Ali (as), in a hadith from the Holy Prophet (S) who said: I rode on it [al-Buraq] until I came to the veil which was before the most Merciful (SwT) ...</w:t>
      </w:r>
      <w:r>
        <w:rPr>
          <w:rStyle w:val="FootnoteAnchor"/>
        </w:rPr>
        <w:footnoteReference w:id="1164"/>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In al-Tawhid: In his narration from Muhammad ibn al-Fudhayl who said: I asked Aba al-Hasan (as): “Did the Noble Prophet (S) see his Lord?” He replied: “Yes, he saw Him with his heart. Have you not heard that Allah said: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مَا کَذَبَ الْفُؤَادُ مَا رَأی</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heart was not untrue in (making him see) what he saw.”</w:t>
      </w:r>
      <w:r>
        <w:rPr>
          <w:rStyle w:val="FootnoteAnchor"/>
        </w:rPr>
        <w:footnoteReference w:id="1165"/>
      </w:r>
    </w:p>
    <w:p>
      <w:pPr>
        <w:pStyle w:val="BookText"/>
        <w:bidi w:val="0"/>
        <w:jc w:val="both"/>
        <w:rPr/>
      </w:pPr>
      <w:r>
        <w:rPr>
          <w:rFonts w:eastAsia="Times New Roman" w:cs="Times New Roman" w:ascii="Times New Roman" w:hAnsi="Times New Roman"/>
          <w:color w:val="111111"/>
          <w:sz w:val="28"/>
          <w:szCs w:val="28"/>
          <w:lang w:val="en-US"/>
        </w:rPr>
        <w:t>This means that he did not see Him with his eyes but saw Him with his heart.”</w:t>
      </w:r>
      <w:r>
        <w:rPr>
          <w:rStyle w:val="FootnoteAnchor"/>
        </w:rPr>
        <w:footnoteReference w:id="1166"/>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In Tafsir al-Qummi: In his narration from Isma’il a-Ju’fi from Abi Ja’far (as), in a hadith from the Holy Prophet (S) (who said): “Then I saw my Lord and the only thing that was between Him and me was His Majesty ...”</w:t>
      </w:r>
      <w:r>
        <w:rPr>
          <w:rStyle w:val="FootnoteAnchor"/>
        </w:rPr>
        <w:footnoteReference w:id="1167"/>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In al-Bihar: From the Holy Prophet (S) (who said): “I have had time with Allah that no angel, no prophet and no servant whose heart has been filled with faith by Allah, has had.”</w:t>
      </w:r>
      <w:r>
        <w:rPr>
          <w:rStyle w:val="FootnoteAnchor"/>
        </w:rPr>
        <w:footnoteReference w:id="1168"/>
      </w:r>
    </w:p>
    <w:p>
      <w:pPr>
        <w:pStyle w:val="BookText"/>
        <w:bidi w:val="0"/>
        <w:jc w:val="both"/>
        <w:rPr/>
      </w:pPr>
      <w:r>
        <w:rPr>
          <w:rFonts w:eastAsia="Times New Roman" w:cs="Times New Roman" w:ascii="Times New Roman" w:hAnsi="Times New Roman"/>
          <w:color w:val="111111"/>
          <w:sz w:val="28"/>
          <w:szCs w:val="28"/>
          <w:lang w:val="en-US"/>
        </w:rPr>
        <w:t>76.</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Kashf al-Yaqin: In the hadith of Me’raj from the Noble Prophet (S) (who said): “When I arrived at the seventh heaven, all the angels who were accompanying me left me, as well as Jibra’il and the elite from among the angels, and I reached the veils of my Lord. I entered through seventy thousand veils, and</w:t>
      </w:r>
    </w:p>
    <w:p>
      <w:pPr>
        <w:pStyle w:val="BookText"/>
        <w:bidi w:val="0"/>
        <w:rPr/>
      </w:pPr>
      <w:r>
        <w:rPr>
          <w:rFonts w:eastAsia="Times New Roman" w:cs="Times New Roman" w:ascii="Times New Roman" w:hAnsi="Times New Roman"/>
          <w:color w:val="111111"/>
          <w:sz w:val="28"/>
          <w:szCs w:val="28"/>
          <w:lang w:val="en-US"/>
        </w:rPr>
        <w:t>between every two veils were the veils of Respect, Power, Nobility, Dignity, Magnificence, Grandeur, Light, Darkness and Splendor, until I came to the veil of Majesty where I whispered to my Lord the Almighty and stood before Him ...”</w:t>
      </w:r>
      <w:r>
        <w:rPr>
          <w:rStyle w:val="FootnoteAnchor"/>
        </w:rPr>
        <w:footnoteReference w:id="1169"/>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In al-Kafi: In his narration from Mu’awiyah ibn ‘Ammar from Abi ‘Abdillah (as), in a narration from the Holy Prophet (S) (who said): “There is no day and no night but that I receive a gift from Allah in it ...”</w:t>
      </w:r>
      <w:r>
        <w:rPr>
          <w:rStyle w:val="FootnoteAnchor"/>
        </w:rPr>
        <w:footnoteReference w:id="1170"/>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In al-Kafi: In his narration from Harun ibn al-Jahm, from one of the companions of Abi ‘Abdillah (as) who said: I heard Aba ‘Abdillah (as) saying: Verily ‘Isa ibn Maryam was given two letters which he worked with, and Musa was given four letters, and Ibrahim was given eight, and Nuh was given fifteen, and Adam was given twenty five letters, and verily Allah (SwT) gathered all of these for Muhammad (S). Indeed the Greatest Name of Allah (Ism al-A’dham) has seventy-three letters of which He gave Muhammad (S) seventy-two letters and veiled (only) one letter from him.</w:t>
      </w:r>
      <w:r>
        <w:rPr>
          <w:rStyle w:val="FootnoteAnchor"/>
        </w:rPr>
        <w:footnoteReference w:id="1171"/>
      </w:r>
    </w:p>
    <w:p>
      <w:pPr>
        <w:pStyle w:val="BookText"/>
        <w:bidi w:val="0"/>
        <w:jc w:val="both"/>
        <w:rPr/>
      </w:pPr>
      <w:r>
        <w:rPr>
          <w:rFonts w:eastAsia="Times New Roman" w:cs="Times New Roman" w:ascii="Times New Roman" w:hAnsi="Times New Roman"/>
          <w:color w:val="111111"/>
          <w:sz w:val="28"/>
          <w:szCs w:val="28"/>
          <w:lang w:val="en-US"/>
        </w:rPr>
        <w:t>Note: This has been narrated in Tafsir al-’Ayyashi and Basa’ir al-Darajat.</w:t>
      </w:r>
      <w:r>
        <w:rPr>
          <w:rStyle w:val="FootnoteAnchor"/>
        </w:rPr>
        <w:footnoteReference w:id="1172"/>
      </w:r>
    </w:p>
    <w:p>
      <w:pPr>
        <w:pStyle w:val="BookText"/>
        <w:bidi w:val="0"/>
        <w:jc w:val="both"/>
        <w:rPr/>
      </w:pPr>
      <w:r>
        <w:rPr>
          <w:rFonts w:eastAsia="Times New Roman" w:cs="Times New Roman" w:ascii="Times New Roman" w:hAnsi="Times New Roman"/>
          <w:color w:val="111111"/>
          <w:sz w:val="28"/>
          <w:szCs w:val="28"/>
          <w:lang w:val="en-US"/>
        </w:rPr>
        <w:t>79.</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Safinat al-Bihar: al-Qadhi says in al-Shifa: It is narrated that when he (S) was wounded in the battle of Uhud, his companions were very much troubled by it and they said: “Why don’t you pray to Allah against them.” He said: “I was not sent to curse, but rather I was sent as an inviter and a mercy. O Allah! Guide</w:t>
      </w:r>
    </w:p>
    <w:p>
      <w:pPr>
        <w:pStyle w:val="BookText"/>
        <w:bidi w:val="0"/>
        <w:rPr/>
      </w:pPr>
      <w:r>
        <w:rPr>
          <w:rFonts w:eastAsia="Times New Roman" w:cs="Times New Roman" w:ascii="Times New Roman" w:hAnsi="Times New Roman"/>
          <w:color w:val="111111"/>
          <w:sz w:val="28"/>
          <w:szCs w:val="28"/>
          <w:lang w:val="en-US"/>
        </w:rPr>
        <w:t>my community for surely they know not.”</w:t>
      </w:r>
      <w:r>
        <w:rPr>
          <w:rStyle w:val="FootnoteAnchor"/>
        </w:rPr>
        <w:footnoteReference w:id="1173"/>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In al-Majma’: His (S) state would change when it (the revelation) descended and he would sweat. And if he was riding, his mount would kneel down and would not be able to walk.</w:t>
      </w:r>
      <w:r>
        <w:rPr>
          <w:rStyle w:val="FootnoteAnchor"/>
        </w:rPr>
        <w:footnoteReference w:id="1174"/>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In al-Bihar: Quoting from Kanz al-Karajiki: Narrated from Halima al-Sa’diyyah who said: When the Holy Prophet (S) was one year old, he spoke such beautiful words, the likes of which I have never heard before. I heard him say: “O Holiest one! O Holiest one! The eyes have slept while the Most Merciful neither gets tired nor (does He) sleep.”</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one time a woman gave me some dates from charity and I gave them to him (S) to eat – and he was three years old at this time – but he returned them to me and said: “O mother! Do not eat from charity for your blessing is great and much is your good. And verily I do not eat from charity.” She said: “By Allah I never accepted it (charity) after this.”</w:t>
      </w:r>
      <w:r>
        <w:rPr>
          <w:rStyle w:val="FootnoteAnchor"/>
        </w:rPr>
        <w:footnoteReference w:id="1175"/>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17, al-Kafi 8:66, al-Faqih 4:188, Majmu’at Warram 2:91, Da`aim al-Islam 2:347</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Tafsir attributed to Imam al-’Askari (as): 17, Adabu Qiraati al-Quran: no. 3, Bihar al-Anwar 92:214</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39</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Plural of Adab. (Tr.)</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al-Bihar 77:131</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469 Saying no. 5</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1:571</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Plural of sunnah (Tr.)</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226 Speech 160 and also narrated by al-Zamakhshari in Rabi’ al-Abrar: section of despair and contentment.</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al-Qulub 1:157</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Yahdhuruhu al-Faqih 4:402, no. 5868</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al-Ikhtisas: 342</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of Shaykh al-Mufid: 53</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al-Akhbar: 140</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al-Bihar 16:210</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Tuhf al-’Uqul: 150</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227 Speech 160</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95 Hadith no. 183</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term used to refer to the Sunni Muslims. (Tr.)</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indicative of strength. (Tr.)</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Ale Abi Talib 1:155, Fayd’ al-Qadir 5:76-79, Wasail al-Wusul Ila Shamail al-Rasul: 37-47</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Ale Abi Talib 1:157</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Ale Abi Talib 1:157, Fayd’ al-Qadir 5:80</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Ale Abi Talib 1:158</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1:122, Manaqib Ale Abi Talib 1:158</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Ale Abi Talib 1:158, Bihar al-Anwar 16:191</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Ale Abi Talib 1:158</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1:129, Manaqib Ale Abi Talib 1:158</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16:172 quoting from Qisas al-Anbiya`: 287, Makarim al-Akhlaq: 24</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Basa`ir al-Darajat: 420, no. 8</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al-Kharaij wal-Jaraih 1:32, no. 29, Bihar al-Anwar 16:174, Kamal al-Din wa Tamam al-Ni’mah 1:165, and in the book of ‘Abd al-Malik: 99</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Ale Abi Talib 1:124, more about this is narrated in al-Khara`ij: 221</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2:615, and al-Tabarsi has narrated the same thing in al-Ihtijaj: 204</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 al-Akhbar: 83, ‘Uyun Akhbar al-Rid’a, 1:246, al-Sirah al-Nabawiyyah of Ibn Kathir 2:601</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11</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16:161</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24, ‘Awarif al-Ma’arif: 224</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19, Majma’ al-Bayan 5:69 – Surat al-Tawbah (9)</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 ‘Ulum al-Din 2:367</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Ale Abi Talib 1:125, Makarim al-Akhlaq: 24</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192, no. 8</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did not find this in al-Tahdhib, but we found it in Amali al-Shaykh al-Tusi 2:209, al-Fiqh al-Rid’a: 353, Mishkat al-Anwar: 243, ‘Awarif al-Ma’arif: 211</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3:554</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 al-Akhbar: 191, al-Khisal: 431, Tuhf al-’Uqul: 362, al-Kafi 2:56 (and in it is `He distinguished His prophets), Amali al-Saduq, 184</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19</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18, Nahj al-Balaghah: 520, Kashf al-Ghummah 1:9</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17</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2:88</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 al-Akhbar: 260, ‘Uddat al-Da’i: 94</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al-Usul al-Sittata ‘Ashar: 37, Makarim al-Akhlaq: 24, al-Kafi 8:131, Jami’ al-Akhbar: 295, Amali al-Tusi 2:144, Bihar al-Anwar 16:283 and 70: 318</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2:122 and 8:131, Amali al-Saduq: 365, Bihar al-Anwar 18:334</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227 Sermon 160, Makarim al-Akhlaq: 9, Bihar al-Anwar 16:285</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8:129</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al-Ihtijaj: 223 - in the debate of Imam ‘Ali (as) with the Jews.</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11:247, Irshad al-Qulub: 91, and we did not find it in al-Manaqib.</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al-Qulub: 105, ‘Uddat al-Da’i: 137</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Rawhul Jinan wa Ruhul Jinan (Tafsir of Abi al-Fattuh al-Razi) 1:375 – Surat al-Baqarah: 147</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2:438, ‘Uddat al-Da’i: 250</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2:504, ‘Uddat al-Da’i: 250</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18, Bihar al-Anwar 16:194 Section 8 Hadith no. 33</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al-Shaykh al-Tusi 2:92</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7:463</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19</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2:240, Tuhf al-’Uqul: 48</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 ‘Ulum al-Din 2:387</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 ‘Ulum al-Din 2:360, al-Manaqib 1:145, al-Mahajjat al-Bayd’a 4:123</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 ‘Ulum al-Din 2:369</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 The author has an explanation on this hadith, refer to al-Mizan 6:311 – Surat al-Ma`idah (5): 116-120</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2:85</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2:102</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al-Shara’i: 560</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al-Qulub: 115</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34</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al-Saduq: 68 al-Majlis al-Sabi Ashar, ‘Ilal al-Shara’i: 130, ‘Uyun Akhbar al-Rid’a 2:81, al-Khisal: 271</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Quoting from it in al-Mustadrak 8:364</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1:320 Hadith no. 937, ‘Ilal al-Shara’i: 366</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2:648 and 5:535, al-Mustadrak 8:373</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3:469</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Mishkat al-Anwar: 197</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2:661, Makarim al-Akhlaq: 26, al-Mustadrak 7:400, Fayd’ al-Qadir 5:85/145/233</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Meaning that he would be considerate of those praying in the congregation behind him and would not prolong the prayer. (Tr.)</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23</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4:15</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al-’Ayyashi 1:204 – Surat Ale ‘Imran (3)</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21</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2:663, Makarim al-Akhlaq: 21</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8:408, Manaqib Ale Abi Talib 1:147, ‘Awarif al-Ma’arif: 133, Kashf al-Ghummah 1:9</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2:663, Manaqib Ale Abi Talib 1:149, Bihar al-Anwar 16:259</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16:294</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2:661, Makarim al-Akhlaq: 26, al-Mustadrak 8:406</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25</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22</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9:7, Ihya ‘Ulum al-Din 2:365</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17</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19</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16, and Ibn Abi Firas has narrated it in his Majmu’ah: 46, as has al-Suhrawardi in ‘Awarif al-Ma’arif: 224 (and in these two books for ten years is mentioned instead), Fayd’ al-Qadir 5:152</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 ‘Ulum al-Din 2:365</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2:381</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2:366</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Surat al-Mursalat (77): 1 (Tr.)</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 ‘Ulum al-Din 2:379, Sahih Muslim 4:1803</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4:55, Tafsir al-’Ayyashi 2:289, no. 59, Tuhf al-’Uqul: 351 – Surat al-Isra`: 29</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5:143, Kamal al-Din wa Tamam al-Ni’mah 1:165, Fayd’ al-Qadir 5:195, al-Khisal: 62, no. 88, Amali al-Tusi 1:231, Tafsir al-’Ayyashi 2:93, no. 75, Basharat al-Mustafa: 765, Da`aim al-Islam 1:246/258/259, al-Mustadrak 7:122</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5:314 and 8:147, al-Iqbal: 283</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al-Iqbal: 281</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2:662, Makarim al-Akhlaq: 26, al-Mustadrak 8:403</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Mishkat al-Anwar: 204</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Awali al-La`ali 1:141, al-Mustadrak 9:159</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5:518, al-Faqih 3:468, Makarim al-Akhlaq: 230</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Ale Abi Talib 1:124</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Majmu’at Warram: 23</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195, Amali al-Saduq: 341, Tuhf al-’Uqul: 37</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al-Tusi 2:135</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2:117, Mishkat al-Anwar: 177</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Tuhf al-’Uqul: 48, al-Khisal: 82, Ma’ani al-Akhbar: 184</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Majmu’at Warram: 89</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Tuhf al-’Uqul: 38</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al-Saduq: 238</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8:8, Tuhf al-’Uqul: 315</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al-Qulub: 133, Tuhf al-’Uqul: 9</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al-Mahajjat al-Bayd’a` 4:119, Fayd’ al-Qadir 2:110-120</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al-Saduq: 223</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al-Riba: 119, ‘Arba`in Hadithan of Ibn Zahra al-Halabi: 82</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20</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Ale Abi Talib 1:144, Majma’ al-Bayan 8:360 – Surat al-Ahzab.</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1:10</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2:106</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Majmu’at Warram: 29</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Ale Abi Talib 1:147</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 ‘Ulum al-Din 2:378</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17</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al-Shari’ah: 140, al-Kafi 6:276, al-Ja’fariyat: 193</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al-Shari’ah: 155</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16</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Majmu’at Warram: 26</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34</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278</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2:104, Miskat al-Anwar: 171, al-Mustadrak 8:455</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al-’Ayyashi 1:251 – Surat al-Nisa</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Majmu’at Warram: 10, al-Kafi 2:636</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24, in another hadith: he waited there for three days.</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4:50</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6:283</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al-Saduq: 437</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6:286</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 ‘Ulum al-Din 2:18</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6:280</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Majmu’at Warram: 383, al-Kafi 7:150</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5:141</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601</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al-Ihtijaj 1:26</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al-Imam al-’Askari : 530</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al-Saduq: 339</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93:327</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22</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20</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6:345 – Surat al-Hijr (15)</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6:347 – Surat al-Hijr (15)</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1:333 – Surat al-Qalam (68)</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41:16</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10:554 – Surat al-Nasr (110)</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77:170, Tuhf al-’Uqul: 36</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Ale Abi Talib 1:147</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al-Nuri has quoted this in al-Mustadrak 7:203, Fayd’ al-Qadir 2:103</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Nuri has quoted this in al-Mustadrak 7:136</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350</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169</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20</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al-Qummi 2:355 – Surat al-Mujadilah</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 al-Akhbar: 81</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al-Nuri quotes this in al-Mustadrak 8:371</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189</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do not have this reference.</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5:27</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al-Ihtijaj: 364</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17</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al-Nuri has quoted this in al-Mustadrak 7:223</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al-Imam al-Rid’a: 365</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217</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al-Saduq: 60, al-Mahasin: 10, al-Tahdhib 4:195</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Tuhf al-’Uqul: 375</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185</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al-’Ayyashi: 379 – Surat al-An’am (6)</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528</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Qurb al-Isnad: 66</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Awarif al-Ma’arif: 239</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57</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Awarif al-Ma’arif: 239</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126</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29:5</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Qurb al-Isnad: 148</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5:29</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6:138, al-Mahasin: 355, Da’aim al-Islam 1:369</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7:68 – Surat al-Anbiya` (21)</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368</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Ale Abi Talib 4:364</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80</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Tuhf al-’Uqul: 457</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2:214</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al-Akhbar: 390, al-Mustadrak 13:11</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2:489, al-Mustadrak 13:395</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al-Bahrain 5:439</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al-’Ayyashi 1:328 – Surat al-Ma`idah (5)</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did not find this, and we found it in al-Ikhtisas: 9-13</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al-Usul al-Sittata ‘Ashar: 62</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75</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Awarif al-Ma’arif: 47</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 al-Manthur 3:275 – Surat al-Tawbah (9)</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14:443</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al-Sirah al-Nabawiyyah of Ibn Hashim 1:229</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15:384</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64:117</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64:116</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82:133</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8:90</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al-Mustatraf 1:116</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al-Kashkul li al-Shaykh al-Baha`i 2:308</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10:554 – Surat al-Nasr (110)</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al-Mizan 6:119 – Surat al-Ma`idah (5)</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19:40</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10:313 – Surat al-Tahrim (66)</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wa Tamam al-Ni’mah 1:151</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5:527</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9:269, quoting from Tafsir al-Imam al-’Askari </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Allah (SwT) may change a previously decreed result to another. (Tr.)</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1:148</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2:159</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32,</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156</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268, Makarim al-Akhlaq: 70</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Rawd’at al-Wa’id’in: 308</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6:487, Tuhf al-’Uqul: 100, Makarim al-Akhlaq: 67, al-Khisal: The Four Hundred Hadith</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1:130, Makarim al-Akhlaq: 67</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1:128</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6:490</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1:122, Makarim al-Akhlaq: 84</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1:122, Makarim al-Akhlaq: 80</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35</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6:507</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Rawd’at al-Wa’id’in: 308, al-Kafi 6:506, al-Faqih 1:119</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1:120, al-Khisal: The Four Hundred Hadith, Makarim al-Akhlaq: 60</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6:493, Makarim al-Akhlaq: 46-47</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6:495</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34, Collyrium is a certain stone that is used as kohl.</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Tibb al-A`immah: 83</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76:95</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6:515, Makarim al-Akhlaq: 42</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34</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did not find this in Dhakhirat al-Ma’ad, however al-Kulayni has narrated this in al-Kafi 6:515</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6:512, Makarim al-Akhlaq: 43</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6:510, Makarim al-Akhlaq: 42</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6:511</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1:465</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4:170</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6:513</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 ‘Ulum al-Din 2:358</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34</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Tuhf al-’Uqul: 442</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1:52, Makarim al-Akhlaq: 49, al-Ja’fariyat: 16, Da`aim al-Islam 1:119, Lubb al-Lubab 2:531</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2:166</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Qurb al-Isnad: 70</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33</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6:486</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71</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6:485</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70</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al-Usul al-Sittata ‘Ashar: 56</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6:486</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83</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340</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6:508</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al-Shara’i</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6:511, al-Mustadrak 6:48</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43</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45</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89:358, al-Mustadrak 6:46</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al-Muntakhab: 64</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271</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al-Rid’a: 128</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6:45</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6:48</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6:71</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al-Tahdhib 3:4</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al-Rid’a 2:37</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35, al-Ja’fariyat: 185</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24</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4:248, 8:147</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2:237</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13:135, quoting from Ma’ani al-Akhbar: 386</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2:273, al-Kafi 4:287, Makarim al-Akhlaq: 261</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Awarif al-Ma’arif: 126</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2:276, Makarim al-Akhlaq: 249, ‘Awarif al-Ma’arif: 125, al-Mahasin: 354</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354, al-Mustadrak 8:208, Makarim al-Akhlaq: 249</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347, al-Faqih 2:266, al-Mahajjat al-Bayd’a` 4:65</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Majmu’at Warram: 66</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7:130 – Surat al-Nur, al-Ikhtisas: 118</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Majmu’at Warram: 28</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359, al-Ja’fariyat: 170, Da`aim al-Islam 1:346</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2:278</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35, al-Ja’fariyat: 185, Da`aim al-Islam 1:118, al-Mustadrak 8:217</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246</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al-Ikhtisas: 120</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354, al-Faqih 2:276, Makarim al-Akhlaq: 249</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184, al-Faqih 1:509</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Awarif al-Ma’arif: 127</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2:270, al-Mahajjat al-Bayd’a` 4:74</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Awarif al-Ma’arif: 133</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al-Mahajjat al-Bayd’a` 4:67</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al-Mahajjat al-Bayd’a` 4:68</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Awarif al-Ma’arif: 126</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127</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Awarif al-Ma’arif: 129</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Mahajjat al-Bayd’a` 4:75</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Mahajjat al-Bayd’a` 4:76</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 al-Manthur 1:207 – Surah al-Baqarah (2)</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20</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Iqbal al-A`mal: 281</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 ‘Ulum al-Din 2:374-377</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have not found (a reference for) this.</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 al-La’ali: Section on Salah 2:214</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184, Da`aim al-Islam 2:159, Makarim al-Akhlaq: 120</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shamlah and namirah were garments commonly worn by Arabs. (Tr.)</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35</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3:213, Da`aim al-Islam 1:176</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al-Fawa`id: 285</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6:446, Da`aim al-Islam 2:155, Tuhf al-’Uqul: 103, Makarim al-Akhlaq: 103</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613, Tuhf al-’Uqul: 103, Makarim al-Akhlaq: 103, al-Kafi 6:445, Da`aim al-Islam 2:155</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Narrated by the author of al-Mustadrak 3:248 from Safwanis book al-Tareef, Tuhf al-’Uqul: 103, Makarim al-Akhlaq: 103</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Manaqibe Ale Abi Talib 1:170</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185, Da`aim al-Islam 2:164, al-Kafi 6:475, al-Mustadrak 3:309</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1:501</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184</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Qurb al-Isnad: 31</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Also found exactly like this in al-Kafi 6:468</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91, al-Kafi 6:473, Da`aim al-Islam 2:165</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61, Amali al-Saduq: 370</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6:469</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6:469</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240</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115</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Majmu’at Warram: 306</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120, Da`aim al-Islam 2:159</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148</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6:449, al-Faqih 1:251, ‘Ilal al-Sharai’: 347</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123</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124</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125</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104</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2:160</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4:178</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Manaqibe Ale Abi Talib 1:171</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6:448</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89:212</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19:53</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21:401</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Also narrated by al-Nuri in al-Mustadrak 3:466 and in ‘Uddat al-Da’i: 119</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Narrated by al-Nuri in al-Mustadrak 3:323</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6:532, Uddat al-Da’i: 45, Makarim al-Akhlaq: 128</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391</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Narrated by al-Majlisi in al-Bihar 16:80</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5:28, Tahdhib al-Ahkam 6:174</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130</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al-Rid’a: 277</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131</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6:548</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6:534</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3:413, Tahdhib al-Ahkam 3:4</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1:148, In Bihar al-Anwar 83:380</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1:461</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65:7</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65:26</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65:67</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2:662</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Mishkat al-Anwar: 204</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15:292</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76:118, al-Khisal: 520</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38, Amali al-Saduq: 377, Bihar al-Anwar 16:217</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38, Ihya Ulum al-Din 2:376</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39, Muhasibat al-Nafs: 36</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al-Rid’a: 246, al-Faqih 4:365</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yellow plant (resembling sesame) that blooms just after the winter and is used as a dye. (Tr.)</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Majmu’at Warram: 266</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121, Tahdhib al-Ahkam 2:121</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Tuhf al-’Uqul: 101, al-Mahasin: 53</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2:539</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1:480, Makarim al-Akhlaq: 39</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2:536</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38</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292</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Falah al-Sa`il: 280</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2:536</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614</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5:350</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3:382, Tahdhib al-Ahkam 7:403, Tuhf al-’Uqul: 442</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2:191, Jami’ al-Akhbar: 271</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5:32, Tahdhib al-Ahkam 7:403, Makarim al-Akhlaq: 197</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5:321</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3:388, Tahdhib al-Ahkam 7:402, Makarim al-Akhlaq: 199, al-Mustadrak 14:180</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al-Ayyashi 1:371 - Surat al-An’am, Tahdhib al-Ahkam 7:418, Tafsir al-Burhan 1:544 – Surat al-An’am (6), Tuhf al-’Uqul: 445</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3:481</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Slaughtering of a goat on the occasion of the birth of a child. (Tr.)</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619, Tuhf al-’Uqul: 109</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4:443</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5:536, al-Mahasin 1:115</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3:444, Makarim al-Akhlaq: 239</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2:201</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3:463, al-Mustadrak 14:451, Bihar al-Anwar 103:305</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213</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2:418</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3:121 – Surat al-Nisa (4)</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al-Tusi 2:89</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10:313 – Surat al-Tahrim (66)</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87</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3:121 – Surat al-Nisa (4)</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1:99</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5:376</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Ale Abi Talib 1:161</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203</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5:326</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Uddat al-Da’i: 77</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Uddat al-Da’i: 79, Bihar al-Anwar 104:99</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Narrated by al-Nuri in al-Mustadrak 14:197, Dala`il al-Imamah: 25</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229, Tuhf al-’Uqul: 124</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228, Bihar al-Anwar 104:122</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229, al-Da`awat: 283, al-Mustadrak 15:149, Tahdhib al-Ahkam 7:445</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6:35</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6:36, Makarim al-Akhlaq: 230</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wa Tamam al-Ni’mah 2:433</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230</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6:20, Tahdhib al-Ahkam 7:438</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2:162, al-Ja’fariyat: 189, al-Mustadrak 15:131, Bihar al-Anwar 104:131</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3:409, Tahdhib al-Ahkam 2:380</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1:280</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Majmu’at Warram 1:184, Musakkin al-Fawa`id: 50, al-Mustadrak 6:395, Surat Taha (20): 132</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al-Muqni’: 100, al-Faqih 3:388, Tahdhib al-Ahkam 7:402, al-Mustadrak 14:180</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 al-Manthur 3:81 – Surat al-A’raf (7)</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16:10</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16:12</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Nawadir al-Rawandi: 15, Bihar al-Anwar 103:228</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8:129 and 163</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al-Saduq: 263, Makarim al-Akhlaq: 28</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al-Ihtijaj: 225</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227</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al-Da’awat: 138, al-Mustadrak 16:225</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6:272, Tahdhib al-Ahkam 9:93, al-Faqih 3:354, al-Mahasin: 456-457, al-Zuhd of Ibn Sa’id al-Ahwazi: 59</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6:270, Makarim al-Akhlaq: 27, Da`aim al-Islam 2:119, Faydh al-Qadir 5:181</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6:271, al-Mahasin: 457</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6:27, al-Faqih 3:354, Tahdhib al-Ahkam 9:93, al-Mahasin: 457, Makarim al-Akhlaq: 27</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 ‘Ulum al-Din 2:369, Makarim al-Akhlaq: 27</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al-Nuri has narrated this in al-Mustadrak 16:228</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16, Amali al-Tusi 2:7</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441, al-Kafi 6:297, Fayd’ al-Qadir 5:196</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6:271, Fayd’ al-Qadir 5:128</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30, al-Mahasin: 443, al-Kafi 6:297</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171, al-Mahasin: 541, ‘Uyun Akhbar al-Rid’a 2:43</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26, Note: ‘Allamah Tabataba`i says: Then al-Tabarsi mentions the types of food that the he (S) used to eat, like bread and meat of different kinds, watermelon, grapes, pomegranates, dates, milk, butter, vinegar, sugar, cabbage etc. It is narrated that he used to love dates and that he liked honey. It is also narrated that the fruit he liked the most was the pomegranate. (Refer to al-Mizan 6:326)</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6:285, al-Mahasin: 448</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60, Makarim al-Akhlaq: 27, Tahdhib al-Ahkam 6:99, Nawadir al-Rawandi: 35</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6:294</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6:288, al-Mahasin: 420 (and in these two sources it is narrated from Abi ‘Abdillah (as)), Makarim al-Akhlaq: 194, Tuhf al-’Uqul: 110</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6:345</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Iqbal al-A’mal: 116</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Sahifah al-Imam al-Rid’a: 75, Makarim al-Akhlaq: 169, ‘Uyun Akhbar al-Rid’a 2:41</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did not find this.</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Sahifah al-Imam al-Rid’a: 69, Makarim al-Akhlaq: 193, al-Mustadrak 16:373</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6:376, al-Mahasin: 559, Makarim al-Akhlaq: 152, al-Faqih 3:357</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153, al-Kafi 6:377, al-Mahasin: 564</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31</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151</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161, Da`aim al-Islam 2:130, al-Mustadrak 17:12</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31</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217</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580, al-Kafi: 383</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al-Rid’a 2:72</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 ‘Ulum al-Din 2:371, Makarim al-Akhlaq: 30-31</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 ‘Ulum al-Din 2:361</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29-30</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al-Durus al-Shar’iyyah 3:46, al-Mahasin: 558, Makarim al-Akhlaq: 185, al-Kafi 6:373</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 ‘Ulum al-Din 2:371, Makarim al-Akhlaq: 30</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al-Nuri has narrated this in al-Mustadrak 16:350 – quoting from al-Hidayah</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30, al-Kafi 6:315, Da`aim al-Islam 2:110</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5:320 and 6:332, Makarim al-Akhlaq: 165</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variety of reddish yellow dates that were known to be of the best quality. (Tr.)</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6:346</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source text: Narrated from ‘Amr ibn Sa’id ibn Hilal</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al-Tusi 2:294, al-Kafi 2:137, Amali al-Mufid: 195</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6:352, al-Mahasin: 541</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28-30</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410, Manaqib Ale Abi Talib 2:99, Kashf al-Ghummah 1:163, In al-Daaim: the Noble Prophet (S) used to like the Faludhaj and when he wanted it he would say: Take it and reduce it. Then al-Qad’i al-Nu’mani said: I think he avoided having more from it so that it should not harm him. (Daaim al-Islam 2:111)</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did not find this in al-Kafi but it has been narrated in Makarim al-Akhlaq: 157</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161</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6:385, al-Mahasin: 577</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31</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Rain water that falls on the seventh month of the Roman Calendar contains special properties. [Ref. Taj al-Arus vol. 9 pg. 28] (Tr.)&lt;/p&gt;is collected, it also mentions that the Holy Prophet (S) used to use it.&lt;a href="#ref-footnote10-page149" id="footnote10-page149" style="display:inline-block"&gt;&lt;sup&gt;(10)&lt;/sup&gt;&lt;/a&gt;&lt;p class="footnote"&gt;&lt;a href="#footnote10-page149" style="color:#3b82f6;" id="ref-footnote10-page149"&gt; 10) &lt;/a&gt;Muhaj al-Daawat: 355-356</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al-Rid’a 2:63</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4:495</w:t>
      </w:r>
    </w:p>
  </w:footnote>
  <w:footnote w:id="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Tibb al-Nabi (S) – Introduction: 3</w:t>
      </w:r>
    </w:p>
  </w:footnote>
  <w:footnote w:id="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Majmu’at Warram: 39</w:t>
      </w:r>
    </w:p>
  </w:footnote>
  <w:footnote w:id="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149</w:t>
      </w:r>
    </w:p>
  </w:footnote>
  <w:footnote w:id="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Majmu’at Warram: 82</w:t>
      </w:r>
    </w:p>
  </w:footnote>
  <w:footnote w:id="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al-Tusi 2:303</w:t>
      </w:r>
    </w:p>
  </w:footnote>
  <w:footnote w:id="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al-Rid’a 2:64</w:t>
      </w:r>
    </w:p>
  </w:footnote>
  <w:footnote w:id="5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Majmu’at Warram: 39</w:t>
      </w:r>
    </w:p>
  </w:footnote>
  <w:footnote w:id="5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141</w:t>
      </w:r>
    </w:p>
  </w:footnote>
  <w:footnote w:id="5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Majmu’at Warram: 39</w:t>
      </w:r>
    </w:p>
  </w:footnote>
  <w:footnote w:id="5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32</w:t>
      </w:r>
    </w:p>
  </w:footnote>
  <w:footnote w:id="5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42:276</w:t>
      </w:r>
    </w:p>
  </w:footnote>
  <w:footnote w:id="5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Ale Abi Talib 2:99</w:t>
      </w:r>
    </w:p>
  </w:footnote>
  <w:footnote w:id="5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31</w:t>
      </w:r>
    </w:p>
  </w:footnote>
  <w:footnote w:id="5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77:268, Bisharat al-Mustafa: 25</w:t>
      </w:r>
    </w:p>
  </w:footnote>
  <w:footnote w:id="5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4:12</w:t>
      </w:r>
    </w:p>
  </w:footnote>
  <w:footnote w:id="5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443</w:t>
      </w:r>
    </w:p>
  </w:footnote>
  <w:footnote w:id="5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459</w:t>
      </w:r>
    </w:p>
  </w:footnote>
  <w:footnote w:id="5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485, al-Faqih 3:359, Makarim al-Akhlaq: 141, Iqbal al-A’mal: 113</w:t>
      </w:r>
    </w:p>
  </w:footnote>
  <w:footnote w:id="5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16:269</w:t>
      </w:r>
    </w:p>
  </w:footnote>
  <w:footnote w:id="5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6:299, al-Mustadrak 16:287</w:t>
      </w:r>
    </w:p>
  </w:footnote>
  <w:footnote w:id="5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31-32</w:t>
      </w:r>
    </w:p>
  </w:footnote>
  <w:footnote w:id="5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 ‘Ulum al-Din 2:6</w:t>
      </w:r>
    </w:p>
  </w:footnote>
  <w:footnote w:id="5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did not find it in al-Irshad, but we found it in al-Wasa`il 17:204</w:t>
      </w:r>
    </w:p>
  </w:footnote>
  <w:footnote w:id="5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6:384, Ihya ‘Ulum al-Din 2:6, Qurb al-Isnad: 12</w:t>
      </w:r>
    </w:p>
  </w:footnote>
  <w:footnote w:id="5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Iqbal al-A’mal: 116</w:t>
      </w:r>
    </w:p>
  </w:footnote>
  <w:footnote w:id="5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190, ‘Awarif al-Ma’arif: 314</w:t>
      </w:r>
    </w:p>
  </w:footnote>
  <w:footnote w:id="5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6:328, al-Mahasin: 483</w:t>
      </w:r>
    </w:p>
  </w:footnote>
  <w:footnote w:id="5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al-Rid’a 2:41</w:t>
      </w:r>
    </w:p>
  </w:footnote>
  <w:footnote w:id="5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6:278</w:t>
      </w:r>
    </w:p>
  </w:footnote>
  <w:footnote w:id="5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6:274, al-Mahasin: 411</w:t>
      </w:r>
    </w:p>
  </w:footnote>
  <w:footnote w:id="5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16:387</w:t>
      </w:r>
    </w:p>
  </w:footnote>
  <w:footnote w:id="5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449</w:t>
      </w:r>
    </w:p>
  </w:footnote>
  <w:footnote w:id="5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6:315</w:t>
      </w:r>
    </w:p>
  </w:footnote>
  <w:footnote w:id="5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470, we did not find this in al-’Ilal</w:t>
      </w:r>
    </w:p>
  </w:footnote>
  <w:footnote w:id="5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Awarif al-Ma’arif: 313</w:t>
      </w:r>
    </w:p>
  </w:footnote>
  <w:footnote w:id="5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Awarif al-Ma’arif: 314, Ihya ‘Ulum al-Din 2:5-6</w:t>
      </w:r>
    </w:p>
  </w:footnote>
  <w:footnote w:id="5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Awarif al-Ma’arif: 314</w:t>
      </w:r>
    </w:p>
  </w:footnote>
  <w:footnote w:id="5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409, Surat al-Ahqaf: 20</w:t>
      </w:r>
    </w:p>
  </w:footnote>
  <w:footnote w:id="5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4:352 – Surat al-An’am</w:t>
      </w:r>
    </w:p>
  </w:footnote>
  <w:footnote w:id="5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2:119</w:t>
      </w:r>
    </w:p>
  </w:footnote>
  <w:footnote w:id="5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2:128</w:t>
      </w:r>
    </w:p>
  </w:footnote>
  <w:footnote w:id="5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2:118, Bihar al-Anwar 66:389</w:t>
      </w:r>
    </w:p>
  </w:footnote>
  <w:footnote w:id="5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Sunnah Abi Dawud 3:366</w:t>
      </w:r>
    </w:p>
  </w:footnote>
  <w:footnote w:id="5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8:343 – Surat al-Ahzab</w:t>
      </w:r>
    </w:p>
  </w:footnote>
  <w:footnote w:id="5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172, Musnad al-Imam al-Rid’a: 342</w:t>
      </w:r>
    </w:p>
  </w:footnote>
  <w:footnote w:id="5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166, Musnad al-Imam al-Rid’a: 351</w:t>
      </w:r>
    </w:p>
  </w:footnote>
  <w:footnote w:id="5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al-Rid’a  2:40, Musnad al-Imam al-Rid’a: 342</w:t>
      </w:r>
    </w:p>
  </w:footnote>
  <w:footnote w:id="5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65:6</w:t>
      </w:r>
    </w:p>
  </w:footnote>
  <w:footnote w:id="5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460</w:t>
      </w:r>
    </w:p>
  </w:footnote>
  <w:footnote w:id="5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6:513, Wasa`il al-Shi’ah 1:444</w:t>
      </w:r>
    </w:p>
  </w:footnote>
  <w:footnote w:id="5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Fawaid al-Milliyyah fi Sharh al-Nafliyyah: 17, ‘Awarif al-Ma’arif: 261, Daaim al-Islam 1:104</w:t>
      </w:r>
    </w:p>
  </w:footnote>
  <w:footnote w:id="5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30, Da`aim al-Islam 1:104, al-Mustadrak 1:248</w:t>
      </w:r>
    </w:p>
  </w:footnote>
  <w:footnote w:id="5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al-Tusi 2:147, Majmu`at Warram: 307, Makarim al-Akhlaq: 465</w:t>
      </w:r>
    </w:p>
  </w:footnote>
  <w:footnote w:id="5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al-Muqni`ah: 39, Tahdhib al-Ahkam 1:24</w:t>
      </w:r>
    </w:p>
  </w:footnote>
  <w:footnote w:id="5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12, al-Mustadrak 1:260</w:t>
      </w:r>
    </w:p>
  </w:footnote>
  <w:footnote w:id="5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6:373, `Uyun Akhbar al-Rid’a 2:55</w:t>
      </w:r>
    </w:p>
  </w:footnote>
  <w:footnote w:id="5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92, al-Ja’fariyat: 186</w:t>
      </w:r>
    </w:p>
  </w:footnote>
  <w:footnote w:id="5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192</w:t>
      </w:r>
    </w:p>
  </w:footnote>
  <w:footnote w:id="5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1:33, ‘Ilal al-Shara’i: 278, al-Faqih 1:22</w:t>
      </w:r>
    </w:p>
  </w:footnote>
  <w:footnote w:id="5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14</w:t>
      </w:r>
    </w:p>
  </w:footnote>
  <w:footnote w:id="5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al-Hidayah: 15</w:t>
      </w:r>
    </w:p>
  </w:footnote>
  <w:footnote w:id="5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3:69</w:t>
      </w:r>
    </w:p>
  </w:footnote>
  <w:footnote w:id="5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al-Shara’i: 276, we have not found this in al-Mahasin.</w:t>
      </w:r>
    </w:p>
  </w:footnote>
  <w:footnote w:id="5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al-Istibsar 1:55</w:t>
      </w:r>
    </w:p>
  </w:footnote>
  <w:footnote w:id="5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1:46</w:t>
      </w:r>
    </w:p>
  </w:footnote>
  <w:footnote w:id="5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1:106</w:t>
      </w:r>
    </w:p>
  </w:footnote>
  <w:footnote w:id="5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1:104, al-Mustadrak 1:249, ‘Awarif al-Ma’arif: 261</w:t>
      </w:r>
    </w:p>
  </w:footnote>
  <w:footnote w:id="5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357</w:t>
      </w:r>
    </w:p>
  </w:footnote>
  <w:footnote w:id="5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al-Tamhis: 34, Bihar al-Anwar 16:275</w:t>
      </w:r>
    </w:p>
  </w:footnote>
  <w:footnote w:id="5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3:168, Tahdhib al-Ahkam 1:453</w:t>
      </w:r>
    </w:p>
  </w:footnote>
  <w:footnote w:id="5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Qurb al-Isnad: 42, al-Tahdhib 1:456 (with another chain of narrators mentioning it from al-Husain )</w:t>
      </w:r>
    </w:p>
  </w:footnote>
  <w:footnote w:id="5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al-Da`awat: 256</w:t>
      </w:r>
    </w:p>
  </w:footnote>
  <w:footnote w:id="5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202</w:t>
      </w:r>
    </w:p>
  </w:footnote>
  <w:footnote w:id="5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3:200, Tahdhib al-Ahkam 1:460</w:t>
      </w:r>
    </w:p>
  </w:footnote>
  <w:footnote w:id="5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3:200</w:t>
      </w:r>
    </w:p>
  </w:footnote>
  <w:footnote w:id="5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Musakkin al-Fu`ad: 108</w:t>
      </w:r>
    </w:p>
  </w:footnote>
  <w:footnote w:id="5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al-Da’awat:  Mustadrak al-Da’awat: 287</w:t>
      </w:r>
    </w:p>
  </w:footnote>
  <w:footnote w:id="5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15, al-Manaqib 1:146</w:t>
      </w:r>
    </w:p>
  </w:footnote>
  <w:footnote w:id="5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al-Tusi 2:252</w:t>
      </w:r>
    </w:p>
  </w:footnote>
  <w:footnote w:id="5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392</w:t>
      </w:r>
    </w:p>
  </w:footnote>
  <w:footnote w:id="5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Tibb al-A`immah: 83</w:t>
      </w:r>
    </w:p>
  </w:footnote>
  <w:footnote w:id="5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401</w:t>
      </w:r>
    </w:p>
  </w:footnote>
  <w:footnote w:id="5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Majmu’at Warram: 255</w:t>
      </w:r>
    </w:p>
  </w:footnote>
  <w:footnote w:id="5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Musakkin al-Fu’ad: 56</w:t>
      </w:r>
    </w:p>
  </w:footnote>
  <w:footnote w:id="6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3:226</w:t>
      </w:r>
    </w:p>
  </w:footnote>
  <w:footnote w:id="6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3:225-226, al-Faqih 1:187, Kamal al-Din wa Tamam al-Ni’mah 1:73</w:t>
      </w:r>
    </w:p>
  </w:footnote>
  <w:footnote w:id="6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1:290, ‘Ilal al-Shara’i: 302, Fiqh al-Imam al-Rid’a: 168, al-Faqih 1:149</w:t>
      </w:r>
    </w:p>
  </w:footnote>
  <w:footnote w:id="6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3:144, Tahdhib al-Ahkam 1:292</w:t>
      </w:r>
    </w:p>
  </w:footnote>
  <w:footnote w:id="6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1:326, al-Muqni’: 18, al-Faqih 1:144</w:t>
      </w:r>
    </w:p>
  </w:footnote>
  <w:footnote w:id="6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al-Ghaybah: 23, al-Mustadrak 2:231, Tuhf al-’Uqul: 412</w:t>
      </w:r>
    </w:p>
  </w:footnote>
  <w:footnote w:id="6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210</w:t>
      </w:r>
    </w:p>
  </w:footnote>
  <w:footnote w:id="6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1:235, Tahdhib al-Ahkam 3:190</w:t>
      </w:r>
    </w:p>
  </w:footnote>
  <w:footnote w:id="6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Awali al-La`ali 2:220, al-Mustadrak 2:300</w:t>
      </w:r>
    </w:p>
  </w:footnote>
  <w:footnote w:id="6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3:194, Tahdhib al-Ahkam 1:325, al-Ja’fariyat: 203</w:t>
      </w:r>
    </w:p>
  </w:footnote>
  <w:footnote w:id="6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3:192</w:t>
      </w:r>
    </w:p>
  </w:footnote>
  <w:footnote w:id="6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al-Sharai’: 305, Tahdhib al-Ahkam 1:313</w:t>
      </w:r>
    </w:p>
  </w:footnote>
  <w:footnote w:id="6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 198</w:t>
      </w:r>
    </w:p>
  </w:footnote>
  <w:footnote w:id="6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Qurb al-Isnad: 72, al-Ja’fariyat: 203</w:t>
      </w:r>
    </w:p>
  </w:footnote>
  <w:footnote w:id="6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1:320</w:t>
      </w:r>
    </w:p>
  </w:footnote>
  <w:footnote w:id="6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al-Fiqh al-Mansub li al-Imam al-Rid’a: 175, al-Mustadrak 2:335</w:t>
      </w:r>
    </w:p>
  </w:footnote>
  <w:footnote w:id="6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3:217</w:t>
      </w:r>
    </w:p>
  </w:footnote>
  <w:footnote w:id="6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419, al-Faqih 1:182, Fiqh al-Imam al-Rid’a: 172, Amali al-Tusi 2:272</w:t>
      </w:r>
    </w:p>
  </w:footnote>
  <w:footnote w:id="6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3:217</w:t>
      </w:r>
    </w:p>
  </w:footnote>
  <w:footnote w:id="6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1:182</w:t>
      </w:r>
    </w:p>
  </w:footnote>
  <w:footnote w:id="6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Cupping was a traditional medical practice that was used to increase blood supply to an area of the body. (Tr.)</w:t>
      </w:r>
    </w:p>
  </w:footnote>
  <w:footnote w:id="6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Qurb al-Isnad: 52,53</w:t>
      </w:r>
    </w:p>
  </w:footnote>
  <w:footnote w:id="6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6:524</w:t>
      </w:r>
    </w:p>
  </w:footnote>
  <w:footnote w:id="6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8:382</w:t>
      </w:r>
    </w:p>
  </w:footnote>
  <w:footnote w:id="6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8:291</w:t>
      </w:r>
    </w:p>
  </w:footnote>
  <w:footnote w:id="6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al-Shara’i: 464</w:t>
      </w:r>
    </w:p>
  </w:footnote>
  <w:footnote w:id="6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16:452, al-Ja’fariyat: 199</w:t>
      </w:r>
    </w:p>
  </w:footnote>
  <w:footnote w:id="6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 al-Akhbar: 247,248</w:t>
      </w:r>
    </w:p>
  </w:footnote>
  <w:footnote w:id="6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384</w:t>
      </w:r>
    </w:p>
  </w:footnote>
  <w:footnote w:id="6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76:88</w:t>
      </w:r>
    </w:p>
  </w:footnote>
  <w:footnote w:id="6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76:88</w:t>
      </w:r>
    </w:p>
  </w:footnote>
  <w:footnote w:id="6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Thawab al-A’mal: 37</w:t>
      </w:r>
    </w:p>
  </w:footnote>
  <w:footnote w:id="6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Tibb al-A`immah: 57</w:t>
      </w:r>
    </w:p>
  </w:footnote>
  <w:footnote w:id="6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al-Da’awat: 183</w:t>
      </w:r>
    </w:p>
  </w:footnote>
  <w:footnote w:id="6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6:320</w:t>
      </w:r>
    </w:p>
  </w:footnote>
  <w:footnote w:id="6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162, al-Mustadrak 13:77</w:t>
      </w:r>
    </w:p>
  </w:footnote>
  <w:footnote w:id="6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Tibb al-A`immah: 50</w:t>
      </w:r>
    </w:p>
  </w:footnote>
  <w:footnote w:id="6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58</w:t>
      </w:r>
    </w:p>
  </w:footnote>
  <w:footnote w:id="6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6:495</w:t>
      </w:r>
    </w:p>
  </w:footnote>
  <w:footnote w:id="6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2:611, Makarim al-Akhlaq: 51, al-Kafi 6:495, al-Ja’fariyat: 15, al-Mahasin: 562, Tuhf al-’Uqul: 101</w:t>
      </w:r>
    </w:p>
  </w:footnote>
  <w:footnote w:id="6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39</w:t>
      </w:r>
    </w:p>
  </w:footnote>
  <w:footnote w:id="6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3:445, Majma’ al-Bayan 2:555, Tahdhib al-Ahkam: 35</w:t>
      </w:r>
    </w:p>
  </w:footnote>
  <w:footnote w:id="6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al-Muqni’: 8</w:t>
      </w:r>
    </w:p>
  </w:footnote>
  <w:footnote w:id="6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35</w:t>
      </w:r>
    </w:p>
  </w:footnote>
  <w:footnote w:id="6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type of tree. (Tr.)</w:t>
      </w:r>
    </w:p>
  </w:footnote>
  <w:footnote w:id="6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39</w:t>
      </w:r>
    </w:p>
  </w:footnote>
  <w:footnote w:id="6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1:53</w:t>
      </w:r>
    </w:p>
  </w:footnote>
  <w:footnote w:id="6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1:481</w:t>
      </w:r>
    </w:p>
  </w:footnote>
  <w:footnote w:id="6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3:23</w:t>
      </w:r>
    </w:p>
  </w:footnote>
  <w:footnote w:id="6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Quoted by al-Nuri in al-Mustadrak 1:369 from Lubb al-Lubab</w:t>
      </w:r>
    </w:p>
  </w:footnote>
  <w:footnote w:id="6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al-Akhbar: 68</w:t>
      </w:r>
    </w:p>
  </w:footnote>
  <w:footnote w:id="6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Ritual ablution performed before acts of worship esp. salah. (Tr.)</w:t>
      </w:r>
    </w:p>
  </w:footnote>
  <w:footnote w:id="6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1:39, Da`aim al-Islam 1:100, al-Mustadrak 1:294</w:t>
      </w:r>
    </w:p>
  </w:footnote>
  <w:footnote w:id="6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Plural of salah – ritual prayers. (Tr.)</w:t>
      </w:r>
    </w:p>
  </w:footnote>
  <w:footnote w:id="6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al-Qur`an 1:12</w:t>
      </w:r>
    </w:p>
  </w:footnote>
  <w:footnote w:id="6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al-Ja’fariyat:17, al-Mustadrak 1:295</w:t>
      </w:r>
    </w:p>
  </w:footnote>
  <w:footnote w:id="6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3:25</w:t>
      </w:r>
    </w:p>
  </w:footnote>
  <w:footnote w:id="6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1:36, Tahdhib al-Ahkam 1:55, al-Istibsar 1:58, Tafsir al-Ayyashi 1:298 – Surat al-Maidah, Kanz al-Fawa`id: 69</w:t>
      </w:r>
    </w:p>
  </w:footnote>
  <w:footnote w:id="6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al-Tusi 1:397</w:t>
      </w:r>
    </w:p>
  </w:footnote>
  <w:footnote w:id="6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old measurement – Mudd is equivalent to about 750 ml and Sa` is equivalent to 3 liters. (Tr.)</w:t>
      </w:r>
    </w:p>
  </w:footnote>
  <w:footnote w:id="6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1:136, al-Istibsar 1:121, al-Ja’fariyat: 16</w:t>
      </w:r>
    </w:p>
  </w:footnote>
  <w:footnote w:id="6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Tahdhidb al-Ahkam 1:136</w:t>
      </w:r>
    </w:p>
  </w:footnote>
  <w:footnote w:id="6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al-Rid’a 2:28, Sahifat al-Imam al-Rid’a: 46</w:t>
      </w:r>
    </w:p>
  </w:footnote>
  <w:footnote w:id="6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1:79, al-Ikhtisas: 36, Usul al-Sittata ‘Ashar: 157</w:t>
      </w:r>
    </w:p>
  </w:footnote>
  <w:footnote w:id="6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1:33, Tafsir al-’Ayyashi 2:108 – Surat al-Tawbah, al-Ja’fariyat:17</w:t>
      </w:r>
    </w:p>
  </w:footnote>
  <w:footnote w:id="6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1:146</w:t>
      </w:r>
    </w:p>
  </w:footnote>
  <w:footnote w:id="6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al-Ikhtisas: 160</w:t>
      </w:r>
    </w:p>
  </w:footnote>
  <w:footnote w:id="6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3:164 – Surat al-Ma`idah (5)</w:t>
      </w:r>
    </w:p>
  </w:footnote>
  <w:footnote w:id="6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al-Tusi 1:29</w:t>
      </w:r>
    </w:p>
  </w:footnote>
  <w:footnote w:id="6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22:3, Tahdhib al-Ahkam 1:137</w:t>
      </w:r>
    </w:p>
  </w:footnote>
  <w:footnote w:id="6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3:81</w:t>
      </w:r>
    </w:p>
  </w:footnote>
  <w:footnote w:id="6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al-Hidayah: 22-23, ‘Ilal al-Sharai’i: 285, Tahdhib al-Ahkam 3:9</w:t>
      </w:r>
    </w:p>
  </w:footnote>
  <w:footnote w:id="6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al-Muqni`: 45</w:t>
      </w:r>
    </w:p>
  </w:footnote>
  <w:footnote w:id="6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Iqbal al-A’mal: 279, Da`aim al-Islam 1:187</w:t>
      </w:r>
    </w:p>
  </w:footnote>
  <w:footnote w:id="6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Plural of ghusl . (Tr.)</w:t>
      </w:r>
    </w:p>
  </w:footnote>
  <w:footnote w:id="6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act of worship where one stays in the masjid for 3-10 days. (Tr.)</w:t>
      </w:r>
    </w:p>
  </w:footnote>
  <w:footnote w:id="6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found this (hadith) in Da`aim al-Islam 1:286</w:t>
      </w:r>
    </w:p>
  </w:footnote>
  <w:footnote w:id="6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Iqbal al-A’mal: 195</w:t>
      </w:r>
    </w:p>
  </w:footnote>
  <w:footnote w:id="6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18</w:t>
      </w:r>
    </w:p>
  </w:footnote>
  <w:footnote w:id="6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18</w:t>
      </w:r>
    </w:p>
  </w:footnote>
  <w:footnote w:id="6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4:78, Da`aim al-Islam 1:319 and Sunnah Ibn Majah 1:418</w:t>
      </w:r>
    </w:p>
  </w:footnote>
  <w:footnote w:id="6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3:344</w:t>
      </w:r>
    </w:p>
  </w:footnote>
  <w:footnote w:id="6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2:4, al-Istibsar 1:218</w:t>
      </w:r>
    </w:p>
  </w:footnote>
  <w:footnote w:id="6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Arabs used to call the darkness of the night utmah and they also used this to refer to the prayers offered at night. (Tr.)</w:t>
      </w:r>
    </w:p>
  </w:footnote>
  <w:footnote w:id="6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2:5</w:t>
      </w:r>
    </w:p>
  </w:footnote>
  <w:footnote w:id="6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al-Sharai’: 331</w:t>
      </w:r>
    </w:p>
  </w:footnote>
  <w:footnote w:id="6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3:446</w:t>
      </w:r>
    </w:p>
  </w:footnote>
  <w:footnote w:id="6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298, ‘Uyun Akhbar al-Rid’a 1:277, also narrated by al-Kulayni 6:550</w:t>
      </w:r>
    </w:p>
  </w:footnote>
  <w:footnote w:id="6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1:217</w:t>
      </w:r>
    </w:p>
  </w:footnote>
  <w:footnote w:id="6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2:20, al-Kafi 3:288, ‘Ilal al-Sharai’ 2:349</w:t>
      </w:r>
    </w:p>
  </w:footnote>
  <w:footnote w:id="6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2:262-263</w:t>
      </w:r>
    </w:p>
  </w:footnote>
  <w:footnote w:id="6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2:118, al-Hidayah: 30</w:t>
      </w:r>
    </w:p>
  </w:footnote>
  <w:footnote w:id="6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2:334, Majma’ al-Bayan 2:555</w:t>
      </w:r>
    </w:p>
  </w:footnote>
  <w:footnote w:id="6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3:445</w:t>
      </w:r>
    </w:p>
  </w:footnote>
  <w:footnote w:id="6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have not found a reference for this.</w:t>
      </w:r>
    </w:p>
  </w:footnote>
  <w:footnote w:id="6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al-Mutahajjid: 255</w:t>
      </w:r>
    </w:p>
  </w:footnote>
  <w:footnote w:id="6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Jamal al-Usbu’: 246</w:t>
      </w:r>
    </w:p>
  </w:footnote>
  <w:footnote w:id="6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3:60</w:t>
      </w:r>
    </w:p>
  </w:footnote>
  <w:footnote w:id="7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4:155, Tahdhib al-Ahkam 3:613</w:t>
      </w:r>
    </w:p>
  </w:footnote>
  <w:footnote w:id="7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3:64-66</w:t>
      </w:r>
    </w:p>
  </w:footnote>
  <w:footnote w:id="7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4:155</w:t>
      </w:r>
    </w:p>
  </w:footnote>
  <w:footnote w:id="7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Iqbal al-A`mal: 553</w:t>
      </w:r>
    </w:p>
  </w:footnote>
  <w:footnote w:id="7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3:279, Tahdhib al-Ahkam 2:31</w:t>
      </w:r>
    </w:p>
  </w:footnote>
  <w:footnote w:id="7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2:32</w:t>
      </w:r>
    </w:p>
  </w:footnote>
  <w:footnote w:id="7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3:431, Tahdhib al-Ahkam 3:234, Dhikra al-Shi’ah: 118</w:t>
      </w:r>
    </w:p>
  </w:footnote>
  <w:footnote w:id="7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Muntaha al-Matlub 1:200 – quoting from the book Madinat al-’Ilm, al-Mustadrak 3:212, Bihar al-Anwar 44:83</w:t>
      </w:r>
    </w:p>
  </w:footnote>
  <w:footnote w:id="7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al-Usul al-Sittata ‘Ashar: 154. See al-Mustadrak 6:19 for a narration related to this.</w:t>
      </w:r>
    </w:p>
  </w:footnote>
  <w:footnote w:id="7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 Ulum al-Din 2:365</w:t>
      </w:r>
    </w:p>
  </w:footnote>
  <w:footnote w:id="7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Falah al-Sa`il: 161 quoting from the book Zuhd al-Nabi, al-Mustadrak 4:93, Bihar al-Anwar 84:248, ‘Uddat al-Da’i:151</w:t>
      </w:r>
    </w:p>
  </w:footnote>
  <w:footnote w:id="7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Falah al-Sa`il: 161, al-Mustadrak 4:93, Bihar al-Anwar 44:248</w:t>
      </w:r>
    </w:p>
  </w:footnote>
  <w:footnote w:id="7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84:258, ‘Uddat al-Da’i: 152, al-Mustadrak 3:100</w:t>
      </w:r>
    </w:p>
  </w:footnote>
  <w:footnote w:id="7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Awali al-La`ali 1:175, al-Mustadrak 4:114</w:t>
      </w:r>
    </w:p>
  </w:footnote>
  <w:footnote w:id="7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Meaning that he (S) was careful not to prolong the prayer so that the old, weak etc. would easily be able to join the congregation. (Tr.)</w:t>
      </w:r>
    </w:p>
  </w:footnote>
  <w:footnote w:id="7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al-Tusi 1:29, Amali al-Saduq: 267</w:t>
      </w:r>
    </w:p>
  </w:footnote>
  <w:footnote w:id="7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1:350, al-Istibsar 1:97</w:t>
      </w:r>
    </w:p>
  </w:footnote>
  <w:footnote w:id="7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2:53</w:t>
      </w:r>
    </w:p>
  </w:footnote>
  <w:footnote w:id="7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3:307, Tahdhib al-Ahkam 2:58</w:t>
      </w:r>
    </w:p>
  </w:footnote>
  <w:footnote w:id="7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1:305</w:t>
      </w:r>
    </w:p>
  </w:footnote>
  <w:footnote w:id="7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al-Sharai’: 332, Tahdhib al-Ahkam 2:67, Falah al-Sa`il: 130, al-Manaqib 4:73</w:t>
      </w:r>
    </w:p>
  </w:footnote>
  <w:footnote w:id="7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1:162, al-Mustadrak 4:144</w:t>
      </w:r>
    </w:p>
  </w:footnote>
  <w:footnote w:id="7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Narrated in al-Mustadrak 4:185, Tafsir al-’Ayyashi 2:295 – Surah al-Isra`</w:t>
      </w:r>
    </w:p>
  </w:footnote>
  <w:footnote w:id="7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al-’Ayyashi 2:295 – Surah al-Isra`</w:t>
      </w:r>
    </w:p>
  </w:footnote>
  <w:footnote w:id="7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36, al-Mustadrak 5:416, Da`aim al-Islam 1:175</w:t>
      </w:r>
    </w:p>
  </w:footnote>
  <w:footnote w:id="7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39, al-Mustadrak 5:416</w:t>
      </w:r>
    </w:p>
  </w:footnote>
  <w:footnote w:id="7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Dhikra al-Shi’ah: 191, Bihar al-Anwar 85:5</w:t>
      </w:r>
    </w:p>
  </w:footnote>
  <w:footnote w:id="7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1:306</w:t>
      </w:r>
    </w:p>
  </w:footnote>
  <w:footnote w:id="7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2:297</w:t>
      </w:r>
    </w:p>
  </w:footnote>
  <w:footnote w:id="7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74</w:t>
      </w:r>
    </w:p>
  </w:footnote>
  <w:footnote w:id="7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Dhikra al-Shi`ah: 192, Bihar al-Anwar 84:189</w:t>
      </w:r>
    </w:p>
  </w:footnote>
  <w:footnote w:id="7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2:95</w:t>
      </w:r>
    </w:p>
  </w:footnote>
  <w:footnote w:id="7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2:124</w:t>
      </w:r>
    </w:p>
  </w:footnote>
  <w:footnote w:id="7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al-Mutahajjid: 132</w:t>
      </w:r>
    </w:p>
  </w:footnote>
  <w:footnote w:id="7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604, ‘Uyun Akhbar al-Rid’a 2:122</w:t>
      </w:r>
    </w:p>
  </w:footnote>
  <w:footnote w:id="7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Awali al-La`ali 2:219 (also from al-Hasan), al-Mustadrak 4:396</w:t>
      </w:r>
    </w:p>
  </w:footnote>
  <w:footnote w:id="7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4:395</w:t>
      </w:r>
    </w:p>
  </w:footnote>
  <w:footnote w:id="7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 al-Akhbar: 280, Daaim al-Islam 1:162</w:t>
      </w:r>
    </w:p>
  </w:footnote>
  <w:footnote w:id="7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al-Sharai’ 2:332</w:t>
      </w:r>
    </w:p>
  </w:footnote>
  <w:footnote w:id="7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1:300</w:t>
      </w:r>
    </w:p>
  </w:footnote>
  <w:footnote w:id="7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4:445</w:t>
      </w:r>
    </w:p>
  </w:footnote>
  <w:footnote w:id="7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41</w:t>
      </w:r>
    </w:p>
  </w:footnote>
  <w:footnote w:id="7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al-Majazat al-Nabawiyyah: 255 (and in this it is Humrah instead of Khumrah), al-Mustadrak 4:10</w:t>
      </w:r>
    </w:p>
  </w:footnote>
  <w:footnote w:id="7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17, al-Mustadrak 1:356</w:t>
      </w:r>
    </w:p>
  </w:footnote>
  <w:footnote w:id="7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1:509, al-Ja’fariyat: 184</w:t>
      </w:r>
    </w:p>
  </w:footnote>
  <w:footnote w:id="7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3:296, Tahdhib al-Ahkam 2:322, al-Mustadrak 3:335</w:t>
      </w:r>
    </w:p>
  </w:footnote>
  <w:footnote w:id="7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45</w:t>
      </w:r>
    </w:p>
  </w:footnote>
  <w:footnote w:id="7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4:13</w:t>
      </w:r>
    </w:p>
  </w:footnote>
  <w:footnote w:id="7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40</w:t>
      </w:r>
    </w:p>
  </w:footnote>
  <w:footnote w:id="7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1:535, Qurb al-Isnad: 54, al-Ja’fariyat: 45</w:t>
      </w:r>
    </w:p>
  </w:footnote>
  <w:footnote w:id="7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3:461, al-Faqih 1:508, Tahdhib al-Ahkam 3:138, al-Mustadrak 6:135</w:t>
      </w:r>
    </w:p>
  </w:footnote>
  <w:footnote w:id="7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Awali al-La`ali 2:221, al-Mustadrak 6:149, al-Ja’fariyat: 47</w:t>
      </w:r>
    </w:p>
  </w:footnote>
  <w:footnote w:id="7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Plural of masjid. (Tr.)</w:t>
      </w:r>
    </w:p>
  </w:footnote>
  <w:footnote w:id="7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al-Hidayah: 37, Tahdhib al-Ahkam 3:150, Qurb al-Isnad: 64, Bihar al-Anwar 91:321</w:t>
      </w:r>
    </w:p>
  </w:footnote>
  <w:footnote w:id="7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Majmu’at Warram: 267</w:t>
      </w:r>
    </w:p>
  </w:footnote>
  <w:footnote w:id="7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Majmu’at Warram: 266, Usul al-Sittata ‘Ashar: 66 and 152</w:t>
      </w:r>
    </w:p>
  </w:footnote>
  <w:footnote w:id="7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Asrar al-Salah: 120</w:t>
      </w:r>
    </w:p>
  </w:footnote>
  <w:footnote w:id="7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Majmu’at Warram: 323, ‘Uddat al-Da’i: 139</w:t>
      </w:r>
    </w:p>
  </w:footnote>
  <w:footnote w:id="7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al-Sharai’: 350</w:t>
      </w:r>
    </w:p>
  </w:footnote>
  <w:footnote w:id="7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expression is used to refer to something dear and close to one`s heart. (Tr.)</w:t>
      </w:r>
    </w:p>
  </w:footnote>
  <w:footnote w:id="7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34</w:t>
      </w:r>
    </w:p>
  </w:footnote>
  <w:footnote w:id="7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al-Tusi 2:141</w:t>
      </w:r>
    </w:p>
  </w:footnote>
  <w:footnote w:id="7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461, Majmu`at Warram: 303</w:t>
      </w:r>
    </w:p>
  </w:footnote>
  <w:footnote w:id="7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84:248, Falah al-Sa`il: 161</w:t>
      </w:r>
    </w:p>
  </w:footnote>
  <w:footnote w:id="7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84:256</w:t>
      </w:r>
    </w:p>
  </w:footnote>
  <w:footnote w:id="7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333, al-Hidayah: 38</w:t>
      </w:r>
    </w:p>
  </w:footnote>
  <w:footnote w:id="7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al-Ihtijaj: 486</w:t>
      </w:r>
    </w:p>
  </w:footnote>
  <w:footnote w:id="7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 Akhbar al-Ridha 1:217</w:t>
      </w:r>
    </w:p>
  </w:footnote>
  <w:footnote w:id="7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Falah al-Sa`il: 135</w:t>
      </w:r>
    </w:p>
  </w:footnote>
  <w:footnote w:id="7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al-Tusi 2:306</w:t>
      </w:r>
    </w:p>
  </w:footnote>
  <w:footnote w:id="7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95, Qurb al-Isnad: 10, ‘Ilal al-Sharai’: 344</w:t>
      </w:r>
    </w:p>
  </w:footnote>
  <w:footnote w:id="7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 al-Akhbar: 280</w:t>
      </w:r>
    </w:p>
  </w:footnote>
  <w:footnote w:id="7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al-Sharai’: 344</w:t>
      </w:r>
    </w:p>
  </w:footnote>
  <w:footnote w:id="7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3:296, Tahdhib al-Ahkam 2:322</w:t>
      </w:r>
    </w:p>
  </w:footnote>
  <w:footnote w:id="7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3:448</w:t>
      </w:r>
    </w:p>
  </w:footnote>
  <w:footnote w:id="7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1:508, al-Hidayah: 53</w:t>
      </w:r>
    </w:p>
  </w:footnote>
  <w:footnote w:id="7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1:185, al-Faqih 1:508</w:t>
      </w:r>
    </w:p>
  </w:footnote>
  <w:footnote w:id="7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3:460</w:t>
      </w:r>
    </w:p>
  </w:footnote>
  <w:footnote w:id="7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al-Muqni’ah: 202, Tahdhib al-Ahkam 3:130</w:t>
      </w:r>
    </w:p>
  </w:footnote>
  <w:footnote w:id="7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Nihayat al-Ahkam 2:66</w:t>
      </w:r>
    </w:p>
  </w:footnote>
  <w:footnote w:id="7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3:461, Tahdhib al-Ahkam 3:137, al-Faqih 1:509</w:t>
      </w:r>
    </w:p>
  </w:footnote>
  <w:footnote w:id="7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al-Rid’a 2:149</w:t>
      </w:r>
    </w:p>
  </w:footnote>
  <w:footnote w:id="7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1:186</w:t>
      </w:r>
    </w:p>
  </w:footnote>
  <w:footnote w:id="7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3:286</w:t>
      </w:r>
    </w:p>
  </w:footnote>
  <w:footnote w:id="7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4:13</w:t>
      </w:r>
    </w:p>
  </w:footnote>
  <w:footnote w:id="7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Nawadir al-Rawandi: 29, Bihar al-Anwar 91:315, al-Ja’fariyat: 49</w:t>
      </w:r>
    </w:p>
  </w:footnote>
  <w:footnote w:id="7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al-Sharai’: 246</w:t>
      </w:r>
    </w:p>
  </w:footnote>
  <w:footnote w:id="7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3:463, Tahdhib al-Ahkam 3:149-150, al-Faqih 1:535, Da`aim al-Islam 1:203</w:t>
      </w:r>
    </w:p>
  </w:footnote>
  <w:footnote w:id="7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1:527</w:t>
      </w:r>
    </w:p>
  </w:footnote>
  <w:footnote w:id="7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241, al-Mustadrak 6:191</w:t>
      </w:r>
    </w:p>
  </w:footnote>
  <w:footnote w:id="7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Nawadir al-Rawandi: 41</w:t>
      </w:r>
    </w:p>
  </w:footnote>
  <w:footnote w:id="7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217</w:t>
      </w:r>
    </w:p>
  </w:footnote>
  <w:footnote w:id="7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3:244</w:t>
      </w:r>
    </w:p>
  </w:footnote>
  <w:footnote w:id="7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43</w:t>
      </w:r>
    </w:p>
  </w:footnote>
  <w:footnote w:id="7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44</w:t>
      </w:r>
    </w:p>
  </w:footnote>
  <w:footnote w:id="7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43</w:t>
      </w:r>
    </w:p>
  </w:footnote>
  <w:footnote w:id="7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1:183</w:t>
      </w:r>
    </w:p>
  </w:footnote>
  <w:footnote w:id="7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2:281</w:t>
      </w:r>
    </w:p>
  </w:footnote>
  <w:footnote w:id="8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Dhikra al-Shi’ah: 153, al-Mustadrak 3:336</w:t>
      </w:r>
    </w:p>
  </w:footnote>
  <w:footnote w:id="8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2:81</w:t>
      </w:r>
    </w:p>
  </w:footnote>
  <w:footnote w:id="8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2:123</w:t>
      </w:r>
    </w:p>
  </w:footnote>
  <w:footnote w:id="8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3:329</w:t>
      </w:r>
    </w:p>
  </w:footnote>
  <w:footnote w:id="8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2:36</w:t>
      </w:r>
    </w:p>
  </w:footnote>
  <w:footnote w:id="8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1:246, al-Mustadrak 3:116, Bihar al-Anwar 83:23</w:t>
      </w:r>
    </w:p>
  </w:footnote>
  <w:footnote w:id="8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2:311</w:t>
      </w:r>
    </w:p>
  </w:footnote>
  <w:footnote w:id="8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2:289</w:t>
      </w:r>
    </w:p>
  </w:footnote>
  <w:footnote w:id="8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2:124</w:t>
      </w:r>
    </w:p>
  </w:footnote>
  <w:footnote w:id="8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1:328</w:t>
      </w:r>
    </w:p>
  </w:footnote>
  <w:footnote w:id="8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2:105</w:t>
      </w:r>
    </w:p>
  </w:footnote>
  <w:footnote w:id="8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Qurb al-Isnad: 56</w:t>
      </w:r>
    </w:p>
  </w:footnote>
  <w:footnote w:id="8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1:168</w:t>
      </w:r>
    </w:p>
  </w:footnote>
  <w:footnote w:id="8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1:205</w:t>
      </w:r>
    </w:p>
  </w:footnote>
  <w:footnote w:id="8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Awarif al-Maarif: 284</w:t>
      </w:r>
    </w:p>
  </w:footnote>
  <w:footnote w:id="8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1:246</w:t>
      </w:r>
    </w:p>
  </w:footnote>
  <w:footnote w:id="8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85:137</w:t>
      </w:r>
    </w:p>
  </w:footnote>
  <w:footnote w:id="8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mat made from branches and leaves of the date palm (Tr.)</w:t>
      </w:r>
    </w:p>
  </w:footnote>
  <w:footnote w:id="8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Awarif al-Ma’arif: 103</w:t>
      </w:r>
    </w:p>
  </w:footnote>
  <w:footnote w:id="8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act of rubbing one`s cheeks on the earth while prostrating. (Tr.)</w:t>
      </w:r>
    </w:p>
  </w:footnote>
  <w:footnote w:id="8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3:290 Hadith no. 7</w:t>
      </w:r>
    </w:p>
  </w:footnote>
  <w:footnote w:id="8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did not find this in al-Majma’.</w:t>
      </w:r>
    </w:p>
  </w:footnote>
  <w:footnote w:id="8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al-Nuri has narrated it in al-Mustadrak 7:539 quoting from Durr al-La`ali.</w:t>
      </w:r>
    </w:p>
  </w:footnote>
  <w:footnote w:id="8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al-Sharai’: 363</w:t>
      </w:r>
    </w:p>
  </w:footnote>
  <w:footnote w:id="8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Fadhail al-Ashhur al-Thalathah: 134-135</w:t>
      </w:r>
    </w:p>
  </w:footnote>
  <w:footnote w:id="8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Awarif al-Ma’arif: 335</w:t>
      </w:r>
    </w:p>
  </w:footnote>
  <w:footnote w:id="8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2:282, Wasa`il al-Shi’ah 4:665</w:t>
      </w:r>
    </w:p>
  </w:footnote>
  <w:footnote w:id="8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3:307, Wasa`il al-Shi’ah 4:671</w:t>
      </w:r>
    </w:p>
  </w:footnote>
  <w:footnote w:id="8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2:60, al-Istibsar 1:305, Wasail al-Shiah 4:644</w:t>
      </w:r>
    </w:p>
  </w:footnote>
  <w:footnote w:id="8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adhan as has been mentioned in this hadith and which is also found in various compilations of ahadith including Bihar al-Anwar is incomplete according to the accepted ahadith from the Prophet (S) and A`immah (as) who have taught us how the Adhan must be performed and as has been detailed in the various books of jurisprudence by the scholars. Various copies of Bihar al-Anwar were checked and all narrated the incident the same way.  Thus, it is possible that the entire hadith has not been narrated completely from the Prophet (S) or because the books of ahadith of the Ahlul Bayt (as) have been constantly under attack and desecration in the past and thus, the entire hadith may have been lost. (Ed. – As answered by the office of Ayatullah al-’Udhma Hajj Shaykh Nasir Makarim Shirazi)</w:t>
      </w:r>
    </w:p>
  </w:footnote>
  <w:footnote w:id="8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10:549 – Surah al-Kawthar (108)</w:t>
      </w:r>
    </w:p>
  </w:footnote>
  <w:footnote w:id="8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10:289 – Surah al-Jumu’ah (62)</w:t>
      </w:r>
    </w:p>
  </w:footnote>
  <w:footnote w:id="8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1:71, Bihar al-Anwar 83:148</w:t>
      </w:r>
    </w:p>
  </w:footnote>
  <w:footnote w:id="8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al-Ikhtisas: 228, al-Mustadrak 11:309</w:t>
      </w:r>
    </w:p>
  </w:footnote>
  <w:footnote w:id="8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al-Rid’a 2:122, Wasa`il al-Shi’ah 4:758</w:t>
      </w:r>
    </w:p>
  </w:footnote>
  <w:footnote w:id="8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10:550 – Surah al-Kawthar (108)</w:t>
      </w:r>
    </w:p>
  </w:footnote>
  <w:footnote w:id="8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 al-Manthur 6:403 – Surah al-Kawthar (108)</w:t>
      </w:r>
    </w:p>
  </w:footnote>
  <w:footnote w:id="8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2:284, Wasa`il al-Shi’ah 4:640</w:t>
      </w:r>
    </w:p>
  </w:footnote>
  <w:footnote w:id="8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1:284, Wasa`il al-Shi’ah 4:641</w:t>
      </w:r>
    </w:p>
  </w:footnote>
  <w:footnote w:id="8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2:284</w:t>
      </w:r>
    </w:p>
  </w:footnote>
  <w:footnote w:id="8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2:53</w:t>
      </w:r>
    </w:p>
  </w:footnote>
  <w:footnote w:id="8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1:200</w:t>
      </w:r>
    </w:p>
  </w:footnote>
  <w:footnote w:id="8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1:202</w:t>
      </w:r>
    </w:p>
  </w:footnote>
  <w:footnote w:id="8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2:81, Makarim al-Akhlaq: 138, al-Kafi 4:90, Qurb al-Isnad: 43, Tahdhib al-Ahkam 4:302</w:t>
      </w:r>
    </w:p>
  </w:footnote>
  <w:footnote w:id="8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4:90</w:t>
      </w:r>
    </w:p>
  </w:footnote>
  <w:footnote w:id="8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2:612</w:t>
      </w:r>
    </w:p>
  </w:footnote>
  <w:footnote w:id="8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4:91</w:t>
      </w:r>
    </w:p>
  </w:footnote>
  <w:footnote w:id="8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 al-Akhbar: 234, Amali al-Saduq: 37</w:t>
      </w:r>
    </w:p>
  </w:footnote>
  <w:footnote w:id="8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do not have the Nawadir of Ahmad ibn Muhammad ibn ‘Isa, Wasa`il al-Shi’ah 7:367</w:t>
      </w:r>
    </w:p>
  </w:footnote>
  <w:footnote w:id="8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4:92, al-Faqih 2:93, Tahdhib al-Ahkam 4:307, al-Khisal: 606</w:t>
      </w:r>
    </w:p>
  </w:footnote>
  <w:footnote w:id="8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7:387-390</w:t>
      </w:r>
    </w:p>
  </w:footnote>
  <w:footnote w:id="8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32</w:t>
      </w:r>
    </w:p>
  </w:footnote>
  <w:footnote w:id="8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4:153, Da`aim al-Islam 2:111</w:t>
      </w:r>
    </w:p>
  </w:footnote>
  <w:footnote w:id="8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4:152</w:t>
      </w:r>
    </w:p>
  </w:footnote>
  <w:footnote w:id="8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4:198</w:t>
      </w:r>
    </w:p>
  </w:footnote>
  <w:footnote w:id="8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Last meal before daybreak during the month of Ramadhan. (Tr.)</w:t>
      </w:r>
    </w:p>
  </w:footnote>
  <w:footnote w:id="8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dish made from wheat or barley mixed with sugar and dates. (Tr.)</w:t>
      </w:r>
    </w:p>
  </w:footnote>
  <w:footnote w:id="8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al-Muqni`ah: 316</w:t>
      </w:r>
    </w:p>
  </w:footnote>
  <w:footnote w:id="8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dish made from mixing bulgur with meat (Tr.)</w:t>
      </w:r>
    </w:p>
  </w:footnote>
  <w:footnote w:id="8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29</w:t>
      </w:r>
    </w:p>
  </w:footnote>
  <w:footnote w:id="8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2:99, Amali al-Saduq: 57</w:t>
      </w:r>
    </w:p>
  </w:footnote>
  <w:footnote w:id="8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1:282</w:t>
      </w:r>
    </w:p>
  </w:footnote>
  <w:footnote w:id="8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40, Nawadir al-Rawandi: 39, Bihar al-Anwar 91:122</w:t>
      </w:r>
    </w:p>
  </w:footnote>
  <w:footnote w:id="8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al-Muqni`: 46, al-Faqih 1:508</w:t>
      </w:r>
    </w:p>
  </w:footnote>
  <w:footnote w:id="8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Narrated by al-Nuri in al-Mustadrak 7:520</w:t>
      </w:r>
    </w:p>
  </w:footnote>
  <w:footnote w:id="8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Iqbal al-A’mal: 20</w:t>
      </w:r>
    </w:p>
  </w:footnote>
  <w:footnote w:id="8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Majmu’at Warram: 255</w:t>
      </w:r>
    </w:p>
  </w:footnote>
  <w:footnote w:id="8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al-Rid’a 2:70</w:t>
      </w:r>
    </w:p>
  </w:footnote>
  <w:footnote w:id="8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4:153</w:t>
      </w:r>
    </w:p>
  </w:footnote>
  <w:footnote w:id="8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Iqbal al-A’mal: 114</w:t>
      </w:r>
    </w:p>
  </w:footnote>
  <w:footnote w:id="8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27</w:t>
      </w:r>
    </w:p>
  </w:footnote>
  <w:footnote w:id="8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4:155</w:t>
      </w:r>
    </w:p>
  </w:footnote>
  <w:footnote w:id="8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2:156, Majma’ al-Bayan 10:518 – Surat al-Qadr (97)</w:t>
      </w:r>
    </w:p>
  </w:footnote>
  <w:footnote w:id="8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4:155</w:t>
      </w:r>
    </w:p>
  </w:footnote>
  <w:footnote w:id="8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1:267</w:t>
      </w:r>
    </w:p>
  </w:footnote>
  <w:footnote w:id="8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al-Muqni`: 46</w:t>
      </w:r>
    </w:p>
  </w:footnote>
  <w:footnote w:id="8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3:138</w:t>
      </w:r>
    </w:p>
  </w:footnote>
  <w:footnote w:id="8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1:280</w:t>
      </w:r>
    </w:p>
  </w:footnote>
  <w:footnote w:id="8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4:83</w:t>
      </w:r>
    </w:p>
  </w:footnote>
  <w:footnote w:id="8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4:195</w:t>
      </w:r>
    </w:p>
  </w:footnote>
  <w:footnote w:id="8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al-Saduq: 60</w:t>
      </w:r>
    </w:p>
  </w:footnote>
  <w:footnote w:id="8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Tuhf al-’Uqul: 448</w:t>
      </w:r>
    </w:p>
  </w:footnote>
  <w:footnote w:id="8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Awarif al-Ma’arif: 304</w:t>
      </w:r>
    </w:p>
  </w:footnote>
  <w:footnote w:id="8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2:189, Da`aim al-Islam 1:286, al-Kafi 4:175, al-Mustadrak 7:560</w:t>
      </w:r>
    </w:p>
  </w:footnote>
  <w:footnote w:id="8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4:175, al-Mustadrak 7:560</w:t>
      </w:r>
    </w:p>
  </w:footnote>
  <w:footnote w:id="8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2:184, Tahdhib al-Ahkam 4:287, al-Usul al-Sittata ‘Ashar: 112</w:t>
      </w:r>
    </w:p>
  </w:footnote>
  <w:footnote w:id="8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17, al-Kafi 8:89, al-Faqih 4:189, Majmu`at Warram 2:299</w:t>
      </w:r>
    </w:p>
  </w:footnote>
  <w:footnote w:id="8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al-’Ayyashi 1:261, al-Mustadrak 7:204</w:t>
      </w:r>
    </w:p>
  </w:footnote>
  <w:footnote w:id="8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using only a saddle-blanket instead (Tr.)</w:t>
      </w:r>
    </w:p>
  </w:footnote>
  <w:footnote w:id="8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24</w:t>
      </w:r>
    </w:p>
  </w:footnote>
  <w:footnote w:id="8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Tuhf al-’Uqul: 33</w:t>
      </w:r>
    </w:p>
  </w:footnote>
  <w:footnote w:id="8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1:10</w:t>
      </w:r>
    </w:p>
  </w:footnote>
  <w:footnote w:id="8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Uddat al-Da’i: 101</w:t>
      </w:r>
    </w:p>
  </w:footnote>
  <w:footnote w:id="8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93:327</w:t>
      </w:r>
    </w:p>
  </w:footnote>
  <w:footnote w:id="8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1:494</w:t>
      </w:r>
    </w:p>
  </w:footnote>
  <w:footnote w:id="8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81:68 and 92:216, al-Mustadrak 1:465</w:t>
      </w:r>
    </w:p>
  </w:footnote>
  <w:footnote w:id="8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10:378 – Surat al-Muzammil, Fayd’ al-Qadir 5:238</w:t>
      </w:r>
    </w:p>
  </w:footnote>
  <w:footnote w:id="8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Plural of Surah. (Tr.)</w:t>
      </w:r>
    </w:p>
  </w:footnote>
  <w:footnote w:id="8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Ruh al-Jinan of Abi al-Fattuh al-Razi 11:30 – Surat al-Hadid (57), al-Durr al-Manthur 6:170 – Surat al-Hadid (57), Bihar al-Anwar 92:312</w:t>
      </w:r>
    </w:p>
  </w:footnote>
  <w:footnote w:id="9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9:229 – Surat al-Hadid (57)</w:t>
      </w:r>
    </w:p>
  </w:footnote>
  <w:footnote w:id="9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found this reference in Majma’ al-Bayan 8:325 and Bihar al-Anwar 92:316</w:t>
      </w:r>
    </w:p>
  </w:footnote>
  <w:footnote w:id="9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10:472, 473 – Surat al-A’la (87)</w:t>
      </w:r>
    </w:p>
  </w:footnote>
  <w:footnote w:id="9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92:322, al-Durr al-Manthur 6:337</w:t>
      </w:r>
    </w:p>
  </w:footnote>
  <w:footnote w:id="9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10:473 – Surat al-A’la (87)</w:t>
      </w:r>
    </w:p>
  </w:footnote>
  <w:footnote w:id="9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 al-Manthur 6:296 – Surat al-Qiyamah (75) and from him in Bihar al-Anwar 92:219</w:t>
      </w:r>
    </w:p>
  </w:footnote>
  <w:footnote w:id="9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92:291-220</w:t>
      </w:r>
    </w:p>
  </w:footnote>
  <w:footnote w:id="9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 al-Manthur 6:356 – Surat al-Shams (91), Bihar al-Anwar 92:220</w:t>
      </w:r>
    </w:p>
  </w:footnote>
  <w:footnote w:id="9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85:5</w:t>
      </w:r>
    </w:p>
  </w:footnote>
  <w:footnote w:id="9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al-Ayyashi 2:295 – Surat al-Isra (17), Bihar al-Anwar 92:326, Tafsir Furat al-Kufi: 85 and from him in al-Mustadrak 4:185</w:t>
      </w:r>
    </w:p>
  </w:footnote>
  <w:footnote w:id="9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al-Da`awat: 47 and from him in al-Mustadrak 4:427</w:t>
      </w:r>
    </w:p>
  </w:footnote>
  <w:footnote w:id="9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10:378 – Surat al-Muzammil</w:t>
      </w:r>
    </w:p>
  </w:footnote>
  <w:footnote w:id="9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2:634</w:t>
      </w:r>
    </w:p>
  </w:footnote>
  <w:footnote w:id="9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358</w:t>
      </w:r>
    </w:p>
  </w:footnote>
  <w:footnote w:id="9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10:512</w:t>
      </w:r>
    </w:p>
  </w:footnote>
  <w:footnote w:id="9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 al-Manthur 6:296 – Surat al-Qiyamah (75) and from him in Bihar al-Anwar 92:219</w:t>
      </w:r>
    </w:p>
  </w:footnote>
  <w:footnote w:id="9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al-Tibyan 10:203 – Surat al-Qiyamah (75)</w:t>
      </w:r>
    </w:p>
  </w:footnote>
  <w:footnote w:id="9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Yunus (10): 61</w:t>
      </w:r>
    </w:p>
  </w:footnote>
  <w:footnote w:id="9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5:116 – Surat Yunus (10)</w:t>
      </w:r>
    </w:p>
  </w:footnote>
  <w:footnote w:id="9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10:567 – Surat al-Ikhlas (112)</w:t>
      </w:r>
    </w:p>
  </w:footnote>
  <w:footnote w:id="9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 al-Manthur 1:18 – Surat al-Baqarah (2)</w:t>
      </w:r>
    </w:p>
  </w:footnote>
  <w:footnote w:id="9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Thawab al-a’mal: 146</w:t>
      </w:r>
    </w:p>
  </w:footnote>
  <w:footnote w:id="9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al-Qummi 2:393 – Surat al-Muddathir (74), Bihar al-Anwar 9:245</w:t>
      </w:r>
    </w:p>
  </w:footnote>
  <w:footnote w:id="9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al-Da’awat: 47, al-Mustadrak 4:427</w:t>
      </w:r>
    </w:p>
  </w:footnote>
  <w:footnote w:id="9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Uddat al-Da’i: 196</w:t>
      </w:r>
    </w:p>
  </w:footnote>
  <w:footnote w:id="9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al-Tusi 2:198 (It has not been narrated here from al-Husain ), Makarim al-Akhlaq: 267, Majmu’at Warram: 320</w:t>
      </w:r>
    </w:p>
  </w:footnote>
  <w:footnote w:id="9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186</w:t>
      </w:r>
    </w:p>
  </w:footnote>
  <w:footnote w:id="9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Ruh al-Jinan 1:26, and al-Nuri has mentioned it in al-Mustadrak 5:307</w:t>
      </w:r>
    </w:p>
  </w:footnote>
  <w:footnote w:id="9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Awali al-La`ali 1:145, al-Mustadrak 8:137, Majma’ al-Bayan 9:41 – Surat al-Zukhruf, Bihar al-Anwar 76:293</w:t>
      </w:r>
    </w:p>
  </w:footnote>
  <w:footnote w:id="9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Awali al-La`ali 1:156</w:t>
      </w:r>
    </w:p>
  </w:footnote>
  <w:footnote w:id="9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36, Da`aim al-Islam 2:157, Kashf al-Ghummah 1:164</w:t>
      </w:r>
    </w:p>
  </w:footnote>
  <w:footnote w:id="9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al-Tusi 1:398, Bihar al-Anwar 16:251</w:t>
      </w:r>
    </w:p>
  </w:footnote>
  <w:footnote w:id="9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36</w:t>
      </w:r>
    </w:p>
  </w:footnote>
  <w:footnote w:id="9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 ‘Ulum al-Din 2:367</w:t>
      </w:r>
    </w:p>
  </w:footnote>
  <w:footnote w:id="9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al-Tusi 2:209</w:t>
      </w:r>
    </w:p>
  </w:footnote>
  <w:footnote w:id="9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al-Imamah: 7, Bihar al-Anwar 83:23, al-Mustadrak 3:394</w:t>
      </w:r>
    </w:p>
  </w:footnote>
  <w:footnote w:id="9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38, al-Mustadrak 5:36</w:t>
      </w:r>
    </w:p>
  </w:footnote>
  <w:footnote w:id="9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38</w:t>
      </w:r>
    </w:p>
  </w:footnote>
  <w:footnote w:id="9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6:293</w:t>
      </w:r>
    </w:p>
  </w:footnote>
  <w:footnote w:id="9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27</w:t>
      </w:r>
    </w:p>
  </w:footnote>
  <w:footnote w:id="9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27 and 143</w:t>
      </w:r>
    </w:p>
  </w:footnote>
  <w:footnote w:id="9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6:294, al-Mahasin: 436</w:t>
      </w:r>
    </w:p>
  </w:footnote>
  <w:footnote w:id="9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6:336, ‘Uyun Akhbar al-Rid’a 2:38</w:t>
      </w:r>
    </w:p>
  </w:footnote>
  <w:footnote w:id="9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437</w:t>
      </w:r>
    </w:p>
  </w:footnote>
  <w:footnote w:id="9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Iqbal al-A’mal: 116</w:t>
      </w:r>
    </w:p>
  </w:footnote>
  <w:footnote w:id="9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al-Saduq: 219</w:t>
      </w:r>
    </w:p>
  </w:footnote>
  <w:footnote w:id="9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170</w:t>
      </w:r>
    </w:p>
  </w:footnote>
  <w:footnote w:id="9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1:23 and 25</w:t>
      </w:r>
    </w:p>
  </w:footnote>
  <w:footnote w:id="9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Kamil al-Ziyarat: 322, al-Faqih 1:179</w:t>
      </w:r>
    </w:p>
  </w:footnote>
  <w:footnote w:id="9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Kamil al-Ziyarat: 320, Bihar al-Anwar 102:296</w:t>
      </w:r>
    </w:p>
  </w:footnote>
  <w:footnote w:id="9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2:97, something similar to it is mentioned in al-Amali al-Tusi 1:49</w:t>
      </w:r>
    </w:p>
  </w:footnote>
  <w:footnote w:id="9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19</w:t>
      </w:r>
    </w:p>
  </w:footnote>
  <w:footnote w:id="9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al-Tusi 1:49</w:t>
      </w:r>
    </w:p>
  </w:footnote>
  <w:footnote w:id="9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1:145, Fayd’ al-Qadir 5:143</w:t>
      </w:r>
    </w:p>
  </w:footnote>
  <w:footnote w:id="9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1:489, Tafsir al-’Ayyashi 1:165 – Surat Ale ‘Imran (3)</w:t>
      </w:r>
    </w:p>
  </w:footnote>
  <w:footnote w:id="9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1:487, Bihar al-Anwar 87:205</w:t>
      </w:r>
    </w:p>
  </w:footnote>
  <w:footnote w:id="9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4:95, Tahdhib al-Ahkam 4:200, al-Faqih 2:106, Makarim al-Akhlaq: 27, al-Ja’fariyat: 60, Fayd’ al-Qadir 5:107</w:t>
      </w:r>
    </w:p>
  </w:footnote>
  <w:footnote w:id="9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Wasa`il al-Shi’ah 7:106</w:t>
      </w:r>
    </w:p>
  </w:footnote>
  <w:footnote w:id="9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al-Nuri quotes it in al-Mustadrak 5:52</w:t>
      </w:r>
    </w:p>
  </w:footnote>
  <w:footnote w:id="9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2:548, Bihar al-Anwar 86:2</w:t>
      </w:r>
    </w:p>
  </w:footnote>
  <w:footnote w:id="9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34, al-Mustadrak 5:106</w:t>
      </w:r>
    </w:p>
  </w:footnote>
  <w:footnote w:id="9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al-Tusi 1:158, Bihar al-Anwar 86: 134</w:t>
      </w:r>
    </w:p>
  </w:footnote>
  <w:footnote w:id="9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quotes it from Bihar al-Anwar 86: 130</w:t>
      </w:r>
    </w:p>
  </w:footnote>
  <w:footnote w:id="9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Iqbal al-A’mal: 320, Bihar al-Anwar 35:289</w:t>
      </w:r>
    </w:p>
  </w:footnote>
  <w:footnote w:id="9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did not find it in al-Iqbal but it has been narrated in Falah al-Sa`il: 171, al-Mustadrak 5:94</w:t>
      </w:r>
    </w:p>
  </w:footnote>
  <w:footnote w:id="9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86: 217</w:t>
      </w:r>
    </w:p>
  </w:footnote>
  <w:footnote w:id="9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40</w:t>
      </w:r>
    </w:p>
  </w:footnote>
  <w:footnote w:id="9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Falah al-Sa`il: 187</w:t>
      </w:r>
    </w:p>
  </w:footnote>
  <w:footnote w:id="9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al-Fawa`id 1:385, Bihar al-Anwar 86:18</w:t>
      </w:r>
    </w:p>
  </w:footnote>
  <w:footnote w:id="9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Iqbal al-A’mal: 553</w:t>
      </w:r>
    </w:p>
  </w:footnote>
  <w:footnote w:id="9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699-700</w:t>
      </w:r>
    </w:p>
  </w:footnote>
  <w:footnote w:id="9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702</w:t>
      </w:r>
    </w:p>
  </w:footnote>
  <w:footnote w:id="9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did not find it in al-Fa`iq</w:t>
      </w:r>
    </w:p>
  </w:footnote>
  <w:footnote w:id="9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al-Tusi 2:109</w:t>
      </w:r>
    </w:p>
  </w:footnote>
  <w:footnote w:id="9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Wasa`il al-Shi’ah 7:233-235</w:t>
      </w:r>
    </w:p>
  </w:footnote>
  <w:footnote w:id="9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Iqbal al-A’mal: 17, al-Kafi 4:70, al-Faqih 2:100, Tahdhib al-Ahkam 4:196</w:t>
      </w:r>
    </w:p>
  </w:footnote>
  <w:footnote w:id="9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2:503</w:t>
      </w:r>
    </w:p>
  </w:footnote>
  <w:footnote w:id="9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al-Tusi 2:210, Majmu’at Warram: 322, Bihar al-Anwar 86:266 and 93:216</w:t>
      </w:r>
    </w:p>
  </w:footnote>
  <w:footnote w:id="9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al-Da’awat:61, al-Mustadrak 5:124</w:t>
      </w:r>
    </w:p>
  </w:footnote>
  <w:footnote w:id="9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al-Da’awat: 208 and Bihar al-Anwar 95:31</w:t>
      </w:r>
    </w:p>
  </w:footnote>
  <w:footnote w:id="9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Tibb al-A`immah : 37, Bihar al-Anwar 95:20, Qurb al-Isnad: 46, al-Kafi 8:109</w:t>
      </w:r>
    </w:p>
  </w:footnote>
  <w:footnote w:id="9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95:129, Makarim al-Akhlaq: 413</w:t>
      </w:r>
    </w:p>
  </w:footnote>
  <w:footnote w:id="9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95:126, Tibb al-Aimmah: 114, Majma’ al-Bayan 10:568, Daaim al-Islam 2:138</w:t>
      </w:r>
    </w:p>
  </w:footnote>
  <w:footnote w:id="9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95:144, The Tafsir attributed to Imam al-’Askari : 178</w:t>
      </w:r>
    </w:p>
  </w:footnote>
  <w:footnote w:id="9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al-Tusi 2:125</w:t>
      </w:r>
    </w:p>
  </w:footnote>
  <w:footnote w:id="9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Qurb al-Isnad:4, Bihar al-Anwar 95:341</w:t>
      </w:r>
    </w:p>
  </w:footnote>
  <w:footnote w:id="9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 al-Da’awat: 296</w:t>
      </w:r>
    </w:p>
  </w:footnote>
  <w:footnote w:id="9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2:554</w:t>
      </w:r>
    </w:p>
  </w:footnote>
  <w:footnote w:id="9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2:468</w:t>
      </w:r>
    </w:p>
  </w:footnote>
  <w:footnote w:id="9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al-Da`awat: 22, Bihar al-Anwar 93:339</w:t>
      </w:r>
    </w:p>
  </w:footnote>
  <w:footnote w:id="9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2:150,151</w:t>
      </w:r>
    </w:p>
  </w:footnote>
  <w:footnote w:id="9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2:524, Bihar al-Anwar 86:289</w:t>
      </w:r>
    </w:p>
  </w:footnote>
  <w:footnote w:id="9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2:510</w:t>
      </w:r>
    </w:p>
  </w:footnote>
  <w:footnote w:id="9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 al-Da’awat: 10</w:t>
      </w:r>
    </w:p>
  </w:footnote>
  <w:footnote w:id="9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al-Mujtaba: 2</w:t>
      </w:r>
    </w:p>
  </w:footnote>
  <w:footnote w:id="10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95:197</w:t>
      </w:r>
    </w:p>
  </w:footnote>
  <w:footnote w:id="10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al-Rid’a 2:70</w:t>
      </w:r>
    </w:p>
  </w:footnote>
  <w:footnote w:id="10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7:440, Iqbal al-A’mal: 17</w:t>
      </w:r>
    </w:p>
  </w:footnote>
  <w:footnote w:id="10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Iqbal al-A’mal: 627-628, Bihar al-Anwar 98:376</w:t>
      </w:r>
    </w:p>
  </w:footnote>
  <w:footnote w:id="10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Iqbal al-A’mal: 628, Bihar al-Anwar 98:376</w:t>
      </w:r>
    </w:p>
  </w:footnote>
  <w:footnote w:id="10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Falah al-Sa`il: 171-172</w:t>
      </w:r>
    </w:p>
  </w:footnote>
  <w:footnote w:id="10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138-1401</w:t>
      </w:r>
    </w:p>
  </w:footnote>
  <w:footnote w:id="10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1:335, Bihar al-Anwar 86:186</w:t>
      </w:r>
    </w:p>
  </w:footnote>
  <w:footnote w:id="10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7:446, Bihar al-Anwar 98:74, Iqbal al-A’mal: 63</w:t>
      </w:r>
    </w:p>
  </w:footnote>
  <w:footnote w:id="10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al-Qummi 2:11, Bihar al-Anwar 86:238 and 18:329</w:t>
      </w:r>
    </w:p>
  </w:footnote>
  <w:footnote w:id="10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Muhasabat al-Nafs: 30</w:t>
      </w:r>
    </w:p>
  </w:footnote>
  <w:footnote w:id="10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95:164</w:t>
      </w:r>
    </w:p>
  </w:footnote>
  <w:footnote w:id="10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al-Shaykh al-Mufid: 347</w:t>
      </w:r>
    </w:p>
  </w:footnote>
  <w:footnote w:id="10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 al-Da’awat: 90</w:t>
      </w:r>
    </w:p>
  </w:footnote>
  <w:footnote w:id="10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70</w:t>
      </w:r>
    </w:p>
  </w:footnote>
  <w:footnote w:id="10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al-Daylami: 82</w:t>
      </w:r>
    </w:p>
  </w:footnote>
  <w:footnote w:id="10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al-Akhbar: 132</w:t>
      </w:r>
    </w:p>
  </w:footnote>
  <w:footnote w:id="10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2:571</w:t>
      </w:r>
    </w:p>
  </w:footnote>
  <w:footnote w:id="10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216</w:t>
      </w:r>
    </w:p>
  </w:footnote>
  <w:footnote w:id="10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Awarif al-Ma’arif: 454</w:t>
      </w:r>
    </w:p>
  </w:footnote>
  <w:footnote w:id="10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3:558</w:t>
      </w:r>
    </w:p>
  </w:footnote>
  <w:footnote w:id="10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203</w:t>
      </w:r>
    </w:p>
  </w:footnote>
  <w:footnote w:id="10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 al-Da’awat: 102</w:t>
      </w:r>
    </w:p>
  </w:footnote>
  <w:footnote w:id="10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95:218</w:t>
      </w:r>
    </w:p>
  </w:footnote>
  <w:footnote w:id="10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Awarif al-Ma’arif: 344</w:t>
      </w:r>
    </w:p>
  </w:footnote>
  <w:footnote w:id="10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al-Balad al-Amin: 195</w:t>
      </w:r>
    </w:p>
  </w:footnote>
  <w:footnote w:id="10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98:74</w:t>
      </w:r>
    </w:p>
  </w:footnote>
  <w:footnote w:id="10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329, Bihar al-Anwar 72:191</w:t>
      </w:r>
    </w:p>
  </w:footnote>
  <w:footnote w:id="10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Iqbal al-A’mal: 684</w:t>
      </w:r>
    </w:p>
  </w:footnote>
  <w:footnote w:id="10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684-685</w:t>
      </w:r>
    </w:p>
  </w:footnote>
  <w:footnote w:id="10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687</w:t>
      </w:r>
    </w:p>
  </w:footnote>
  <w:footnote w:id="10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al-Kashkul 2:209</w:t>
      </w:r>
    </w:p>
  </w:footnote>
  <w:footnote w:id="10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76:143</w:t>
      </w:r>
    </w:p>
  </w:footnote>
  <w:footnote w:id="10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18:245 – Surat Muhammad (47)</w:t>
      </w:r>
    </w:p>
  </w:footnote>
  <w:footnote w:id="10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18:245 – Surat Muhammad (47)</w:t>
      </w:r>
    </w:p>
  </w:footnote>
  <w:footnote w:id="10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al-Ikhtisas: 30</w:t>
      </w:r>
    </w:p>
  </w:footnote>
  <w:footnote w:id="10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Munyat al-Murid: 107</w:t>
      </w:r>
    </w:p>
  </w:footnote>
  <w:footnote w:id="10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 al-Manthur 2:8 – Surat Ale ‘Imran (3)</w:t>
      </w:r>
    </w:p>
  </w:footnote>
  <w:footnote w:id="10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6:283, Bihar al-Anwar 59:356</w:t>
      </w:r>
    </w:p>
  </w:footnote>
  <w:footnote w:id="10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6:283, Bihar al-Anwar 59:357</w:t>
      </w:r>
    </w:p>
  </w:footnote>
  <w:footnote w:id="10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10:465 – Surat al-Buruj (85)</w:t>
      </w:r>
    </w:p>
  </w:footnote>
  <w:footnote w:id="10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al-Tusi 1:128</w:t>
      </w:r>
    </w:p>
  </w:footnote>
  <w:footnote w:id="10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1:547</w:t>
      </w:r>
    </w:p>
  </w:footnote>
  <w:footnote w:id="10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60:17</w:t>
      </w:r>
    </w:p>
  </w:footnote>
  <w:footnote w:id="10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 al-Da’awat: 172, Bihar al-Anwar 94:268</w:t>
      </w:r>
    </w:p>
  </w:footnote>
  <w:footnote w:id="10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2:411, al-Khisal: 449</w:t>
      </w:r>
    </w:p>
  </w:footnote>
  <w:footnote w:id="10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4:404</w:t>
      </w:r>
    </w:p>
  </w:footnote>
  <w:footnote w:id="10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4:408</w:t>
      </w:r>
    </w:p>
  </w:footnote>
  <w:footnote w:id="10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5:105, al-Istibsar 2:216</w:t>
      </w:r>
    </w:p>
  </w:footnote>
  <w:footnote w:id="10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1:312</w:t>
      </w:r>
    </w:p>
  </w:footnote>
  <w:footnote w:id="10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574</w:t>
      </w:r>
    </w:p>
  </w:footnote>
  <w:footnote w:id="10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2:218, Tahdhib al-Ahkam 5:372</w:t>
      </w:r>
    </w:p>
  </w:footnote>
  <w:footnote w:id="10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special call pronounced when performing the Hajj. (Tr.)</w:t>
      </w:r>
    </w:p>
  </w:footnote>
  <w:footnote w:id="10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4:250</w:t>
      </w:r>
    </w:p>
  </w:footnote>
  <w:footnote w:id="10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64</w:t>
      </w:r>
    </w:p>
  </w:footnote>
  <w:footnote w:id="10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1:326</w:t>
      </w:r>
    </w:p>
  </w:footnote>
  <w:footnote w:id="10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4:502, al-Faqih 2:507</w:t>
      </w:r>
    </w:p>
  </w:footnote>
  <w:footnote w:id="10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al-Muqni`: 70</w:t>
      </w:r>
    </w:p>
  </w:footnote>
  <w:footnote w:id="10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46</w:t>
      </w:r>
    </w:p>
  </w:footnote>
  <w:footnote w:id="10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Qurb al-Isnad: 44</w:t>
      </w:r>
    </w:p>
  </w:footnote>
  <w:footnote w:id="10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16:341</w:t>
      </w:r>
    </w:p>
  </w:footnote>
  <w:footnote w:id="10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98:321</w:t>
      </w:r>
    </w:p>
  </w:footnote>
  <w:footnote w:id="10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96:234</w:t>
      </w:r>
    </w:p>
  </w:footnote>
  <w:footnote w:id="10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2:179</w:t>
      </w:r>
    </w:p>
  </w:footnote>
  <w:footnote w:id="10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Tuhf al-’Uqul: 446</w:t>
      </w:r>
    </w:p>
  </w:footnote>
  <w:footnote w:id="10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8:458, Mishkat al-Anwar: 173</w:t>
      </w:r>
    </w:p>
  </w:footnote>
  <w:footnote w:id="10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6:283</w:t>
      </w:r>
    </w:p>
  </w:footnote>
  <w:footnote w:id="10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10:465</w:t>
      </w:r>
    </w:p>
  </w:footnote>
  <w:footnote w:id="10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Yahdhuruhu al-Faqih 1:547</w:t>
      </w:r>
    </w:p>
  </w:footnote>
  <w:footnote w:id="10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al-Tusi 1:128</w:t>
      </w:r>
    </w:p>
  </w:footnote>
  <w:footnote w:id="10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1:200</w:t>
      </w:r>
    </w:p>
  </w:footnote>
  <w:footnote w:id="10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1:202</w:t>
      </w:r>
    </w:p>
  </w:footnote>
  <w:footnote w:id="10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100:60, al-Gharat 1:47</w:t>
      </w:r>
    </w:p>
  </w:footnote>
  <w:footnote w:id="10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23:116</w:t>
      </w:r>
    </w:p>
  </w:footnote>
  <w:footnote w:id="10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Furat al-Kufi: 139, Bihar al-Anwar 23:248</w:t>
      </w:r>
    </w:p>
  </w:footnote>
  <w:footnote w:id="10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82:148</w:t>
      </w:r>
    </w:p>
  </w:footnote>
  <w:footnote w:id="10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15:24</w:t>
      </w:r>
    </w:p>
  </w:footnote>
  <w:footnote w:id="10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Basair al-Darajat: 14</w:t>
      </w:r>
    </w:p>
  </w:footnote>
  <w:footnote w:id="10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Furat al-Kufi: 110, Bihar al-Anwar 16:375</w:t>
      </w:r>
    </w:p>
  </w:footnote>
  <w:footnote w:id="10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1:444</w:t>
      </w:r>
    </w:p>
  </w:footnote>
  <w:footnote w:id="10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al-Ihtijaj: 223</w:t>
      </w:r>
    </w:p>
  </w:footnote>
  <w:footnote w:id="10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15:326</w:t>
      </w:r>
    </w:p>
  </w:footnote>
  <w:footnote w:id="10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196</w:t>
      </w:r>
    </w:p>
  </w:footnote>
  <w:footnote w:id="10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15:376</w:t>
      </w:r>
    </w:p>
  </w:footnote>
  <w:footnote w:id="10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Ale Abi Talib 1:126</w:t>
      </w:r>
    </w:p>
  </w:footnote>
  <w:footnote w:id="10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15:293</w:t>
      </w:r>
    </w:p>
  </w:footnote>
  <w:footnote w:id="10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2:481, Surat Ale ‘Imran (3)</w:t>
      </w:r>
    </w:p>
  </w:footnote>
  <w:footnote w:id="10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Ale Abi Talib 1:23, Bihar al-Anwar 17:299</w:t>
      </w:r>
    </w:p>
  </w:footnote>
  <w:footnote w:id="10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15:341</w:t>
      </w:r>
    </w:p>
  </w:footnote>
  <w:footnote w:id="10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al-Ihtijaj: 219,223</w:t>
      </w:r>
    </w:p>
  </w:footnote>
  <w:footnote w:id="10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Ale Abi Talib 1:37</w:t>
      </w:r>
    </w:p>
  </w:footnote>
  <w:footnote w:id="10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15:341</w:t>
      </w:r>
    </w:p>
  </w:footnote>
  <w:footnote w:id="10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192</w:t>
      </w:r>
    </w:p>
  </w:footnote>
  <w:footnote w:id="1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15:361</w:t>
      </w:r>
    </w:p>
  </w:footnote>
  <w:footnote w:id="1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Uddat al-Da’i: 164</w:t>
      </w:r>
    </w:p>
  </w:footnote>
  <w:footnote w:id="1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Ale Abi Talib 1:218</w:t>
      </w:r>
    </w:p>
  </w:footnote>
  <w:footnote w:id="1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al-Mahajjat al-Bayd’a 4:157</w:t>
      </w:r>
    </w:p>
  </w:footnote>
  <w:footnote w:id="1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599</w:t>
      </w:r>
    </w:p>
  </w:footnote>
  <w:footnote w:id="1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Ale Abi Talib 1:124</w:t>
      </w:r>
    </w:p>
  </w:footnote>
  <w:footnote w:id="1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al-Mahajjat al-Bayd’a 4:156</w:t>
      </w:r>
    </w:p>
  </w:footnote>
  <w:footnote w:id="1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8:249</w:t>
      </w:r>
    </w:p>
  </w:footnote>
  <w:footnote w:id="1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16:190</w:t>
      </w:r>
    </w:p>
  </w:footnote>
  <w:footnote w:id="1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al-Rid’a 2:62</w:t>
      </w:r>
    </w:p>
  </w:footnote>
  <w:footnote w:id="1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al-Mahajjat al-Bayd’a 4:155</w:t>
      </w:r>
    </w:p>
  </w:footnote>
  <w:footnote w:id="1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al-Tusi 1:351</w:t>
      </w:r>
    </w:p>
  </w:footnote>
  <w:footnote w:id="1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16:194</w:t>
      </w:r>
    </w:p>
  </w:footnote>
  <w:footnote w:id="1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al-’Ayyashi 1:203, Surat Ale ‘Imran (3)</w:t>
      </w:r>
    </w:p>
  </w:footnote>
  <w:footnote w:id="1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16:190</w:t>
      </w:r>
    </w:p>
  </w:footnote>
  <w:footnote w:id="1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16:191</w:t>
      </w:r>
    </w:p>
  </w:footnote>
  <w:footnote w:id="1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al-Mahajjat al-Bayd’a 4:156</w:t>
      </w:r>
    </w:p>
  </w:footnote>
  <w:footnote w:id="1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1:348</w:t>
      </w:r>
    </w:p>
  </w:footnote>
  <w:footnote w:id="1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Ale Abi Talib 1:126</w:t>
      </w:r>
    </w:p>
  </w:footnote>
  <w:footnote w:id="1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16:179</w:t>
      </w:r>
    </w:p>
  </w:footnote>
  <w:footnote w:id="1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Ale Abi Talib 1:220</w:t>
      </w:r>
    </w:p>
  </w:footnote>
  <w:footnote w:id="1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23, Manaqib Ale Abi Talib 1:123, Majma’ al-Bayan 2:481</w:t>
      </w:r>
    </w:p>
  </w:footnote>
  <w:footnote w:id="1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16:27</w:t>
      </w:r>
    </w:p>
  </w:footnote>
  <w:footnote w:id="1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18</w:t>
      </w:r>
    </w:p>
  </w:footnote>
  <w:footnote w:id="1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1:442</w:t>
      </w:r>
    </w:p>
  </w:footnote>
  <w:footnote w:id="1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34</w:t>
      </w:r>
    </w:p>
  </w:footnote>
  <w:footnote w:id="1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16:192</w:t>
      </w:r>
    </w:p>
  </w:footnote>
  <w:footnote w:id="1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Ale Abi Talib 1:124</w:t>
      </w:r>
    </w:p>
  </w:footnote>
  <w:footnote w:id="1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44</w:t>
      </w:r>
    </w:p>
  </w:footnote>
  <w:footnote w:id="1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Majmu’at Warram: 23</w:t>
      </w:r>
    </w:p>
  </w:footnote>
  <w:footnote w:id="1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Ale Abi Talib 1:124</w:t>
      </w:r>
    </w:p>
  </w:footnote>
  <w:footnote w:id="1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2:481, Surat Ale ‘Imran (3)</w:t>
      </w:r>
    </w:p>
  </w:footnote>
  <w:footnote w:id="1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16:28</w:t>
      </w:r>
    </w:p>
  </w:footnote>
  <w:footnote w:id="1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Ale Abi Talib 1:126</w:t>
      </w:r>
    </w:p>
  </w:footnote>
  <w:footnote w:id="1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2:481, Surat Ale ‘Imran (3)</w:t>
      </w:r>
    </w:p>
  </w:footnote>
  <w:footnote w:id="1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Ale Abi Talib 1:124</w:t>
      </w:r>
    </w:p>
  </w:footnote>
  <w:footnote w:id="1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1:126</w:t>
      </w:r>
    </w:p>
  </w:footnote>
  <w:footnote w:id="1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2:481, Surat Ale ‘Imran (3)</w:t>
      </w:r>
    </w:p>
  </w:footnote>
  <w:footnote w:id="1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Basair al-Darajat: 420</w:t>
      </w:r>
    </w:p>
  </w:footnote>
  <w:footnote w:id="1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Ale Abi Talib 1:124</w:t>
      </w:r>
    </w:p>
  </w:footnote>
  <w:footnote w:id="1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15:347</w:t>
      </w:r>
    </w:p>
  </w:footnote>
  <w:footnote w:id="1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Ale Abi Talib 1:125</w:t>
      </w:r>
    </w:p>
  </w:footnote>
  <w:footnote w:id="1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16:401</w:t>
      </w:r>
    </w:p>
  </w:footnote>
  <w:footnote w:id="1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Ale Abi Talib 1:125</w:t>
      </w:r>
    </w:p>
  </w:footnote>
  <w:footnote w:id="1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al-’Ayyashi 1:261, Surat al-Nisa (4)</w:t>
      </w:r>
    </w:p>
  </w:footnote>
  <w:footnote w:id="1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8:274, Bihar al-Anwar 16:340</w:t>
      </w:r>
    </w:p>
  </w:footnote>
  <w:footnote w:id="1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Ale Abi Talib 1:124</w:t>
      </w:r>
    </w:p>
  </w:footnote>
  <w:footnote w:id="1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1:43</w:t>
      </w:r>
    </w:p>
  </w:footnote>
  <w:footnote w:id="1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wa Tamam al-Ni’mah: 85</w:t>
      </w:r>
    </w:p>
  </w:footnote>
  <w:footnote w:id="1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al-Sharai’: 7, Bihar al-Anwar 18:256 quoting from al-Tawhid and al-’Ilal</w:t>
      </w:r>
    </w:p>
  </w:footnote>
  <w:footnote w:id="1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18:268</w:t>
      </w:r>
    </w:p>
  </w:footnote>
  <w:footnote w:id="1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Ale Abi Talib 1:43</w:t>
      </w:r>
    </w:p>
  </w:footnote>
  <w:footnote w:id="1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1:44</w:t>
      </w:r>
    </w:p>
  </w:footnote>
  <w:footnote w:id="1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al-Qulub: 33</w:t>
      </w:r>
    </w:p>
  </w:footnote>
  <w:footnote w:id="1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Basa`ir al-Darajat: 454, al-Bihar quoting from al-Ikhtisas 17:106</w:t>
      </w:r>
    </w:p>
  </w:footnote>
  <w:footnote w:id="1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1:273</w:t>
      </w:r>
    </w:p>
  </w:footnote>
  <w:footnote w:id="1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Kashshi: 604, Tafsir al-Qummi 2:279, Basa`ir al-Darajat: 455</w:t>
      </w:r>
    </w:p>
  </w:footnote>
  <w:footnote w:id="1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1:273</w:t>
      </w:r>
    </w:p>
  </w:footnote>
  <w:footnote w:id="1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Referring to the Me’raj. (Tr.)</w:t>
      </w:r>
    </w:p>
  </w:footnote>
  <w:footnote w:id="1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1:442</w:t>
      </w:r>
    </w:p>
  </w:footnote>
  <w:footnote w:id="1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18:313</w:t>
      </w:r>
    </w:p>
  </w:footnote>
  <w:footnote w:id="1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Sahifah al-Imam al-Rid’a: 65, Bihar al-Anwar 18:378</w:t>
      </w:r>
    </w:p>
  </w:footnote>
  <w:footnote w:id="1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al-Najm (53): 11</w:t>
      </w:r>
    </w:p>
  </w:footnote>
  <w:footnote w:id="1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al-Tawhid: 116</w:t>
      </w:r>
    </w:p>
  </w:footnote>
  <w:footnote w:id="1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al-Qummi 2:243, Bihar al-Anwar 18:373</w:t>
      </w:r>
    </w:p>
  </w:footnote>
  <w:footnote w:id="1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18:360</w:t>
      </w:r>
    </w:p>
  </w:footnote>
  <w:footnote w:id="1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al-Yaqin: 157, Bihar al-Anwar 18:398</w:t>
      </w:r>
    </w:p>
  </w:footnote>
  <w:footnote w:id="1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8:49</w:t>
      </w:r>
    </w:p>
  </w:footnote>
  <w:footnote w:id="1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1:230</w:t>
      </w:r>
    </w:p>
  </w:footnote>
  <w:footnote w:id="1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Basa`ir al-Darajat: 228, Tafsir al-’Ayyashi 1:352</w:t>
      </w:r>
    </w:p>
  </w:footnote>
  <w:footnote w:id="1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al-Shifa bi Ta’rif Huquq al-Mustafa: 105</w:t>
      </w:r>
    </w:p>
  </w:footnote>
  <w:footnote w:id="1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10:378, Surat al-Muzammil (73)</w:t>
      </w:r>
    </w:p>
  </w:footnote>
  <w:footnote w:id="1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15:401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image" Target="media/image2.jpeg"/><Relationship Id="rId338" Type="http://schemas.openxmlformats.org/officeDocument/2006/relationships/image" Target="media/image2.jpeg"/><Relationship Id="rId339" Type="http://schemas.openxmlformats.org/officeDocument/2006/relationships/footer" Target="footer332.xml"/><Relationship Id="rId340" Type="http://schemas.openxmlformats.org/officeDocument/2006/relationships/footnotes" Target="footnotes.xml"/><Relationship Id="rId341" Type="http://schemas.openxmlformats.org/officeDocument/2006/relationships/numbering" Target="numbering.xml"/><Relationship Id="rId342" Type="http://schemas.openxmlformats.org/officeDocument/2006/relationships/fontTable" Target="fontTable.xml"/><Relationship Id="rId343" Type="http://schemas.openxmlformats.org/officeDocument/2006/relationships/settings" Target="settings.xml"/><Relationship Id="rId3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342</Pages>
  <Words>85348</Words>
  <Characters>381610</Characters>
  <CharactersWithSpaces>463604</CharactersWithSpaces>
  <Paragraphs>3553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2026-08-18T02:15:24Z</dcterms:created>
  <dc:creator>ghaemiyeh.com</dc:creator>
  <dc:description/>
  <dc:language>en-US</dc:language>
  <cp:lastModifiedBy/>
  <dcterms:modified xsi:type="dcterms:W3CDTF">2026-08-18T05:45:36Z</dcterms:modified>
  <cp:revision>1</cp:revision>
  <dc:subject/>
  <dc:title>Sunan An-Nabi</dc:title>
</cp:coreProperties>
</file>

<file path=docProps/custom.xml><?xml version="1.0" encoding="utf-8"?>
<Properties xmlns="http://schemas.openxmlformats.org/officeDocument/2006/custom-properties" xmlns:vt="http://schemas.openxmlformats.org/officeDocument/2006/docPropsVTypes"/>
</file>