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تنقیح مبانی العروه کتاب الزکاه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7443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77445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77447_2749589250">
            <w:r>
              <w:rPr>
                <w:webHidden/>
                <w:rStyle w:val="IndexLink"/>
                <w:rtl w:val="true"/>
              </w:rPr>
              <w:t>کتاب الزکاة</w:t>
            </w:r>
            <w:r>
              <w:rPr>
                <w:rStyle w:val="IndexLink"/>
                <w:rtl w:val="true"/>
              </w:rPr>
              <w:tab/>
            </w:r>
            <w:r>
              <w:rPr>
                <w:rStyle w:val="IndexLink"/>
              </w:rPr>
              <w:t>9</w:t>
            </w:r>
          </w:hyperlink>
        </w:p>
        <w:p>
          <w:pPr>
            <w:pStyle w:val="Contents3"/>
            <w:tabs>
              <w:tab w:val="clear" w:pos="8459"/>
              <w:tab w:val="right" w:pos="9026" w:leader="dot"/>
            </w:tabs>
            <w:rPr/>
          </w:pPr>
          <w:hyperlink w:anchor="__RefHeading___Toc3077449_274958925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077451_2749589250">
            <w:r>
              <w:rPr>
                <w:webHidden/>
                <w:rStyle w:val="IndexLink"/>
                <w:rtl w:val="true"/>
              </w:rPr>
              <w:t>شرائط وجوب الزکاة</w:t>
            </w:r>
            <w:r>
              <w:rPr>
                <w:rStyle w:val="IndexLink"/>
                <w:rtl w:val="true"/>
              </w:rPr>
              <w:tab/>
            </w:r>
            <w:r>
              <w:rPr>
                <w:rStyle w:val="IndexLink"/>
              </w:rPr>
              <w:t>10</w:t>
            </w:r>
          </w:hyperlink>
        </w:p>
        <w:p>
          <w:pPr>
            <w:pStyle w:val="Contents4"/>
            <w:tabs>
              <w:tab w:val="clear" w:pos="8176"/>
              <w:tab w:val="right" w:pos="9026" w:leader="dot"/>
            </w:tabs>
            <w:rPr/>
          </w:pPr>
          <w:hyperlink w:anchor="__RefHeading___Toc3077453_2749589250">
            <w:r>
              <w:rPr>
                <w:webHidden/>
                <w:rStyle w:val="IndexLink"/>
                <w:rtl w:val="true"/>
              </w:rPr>
              <w:t>البلوغ</w:t>
            </w:r>
            <w:r>
              <w:rPr>
                <w:rStyle w:val="IndexLink"/>
                <w:rtl w:val="true"/>
              </w:rPr>
              <w:tab/>
            </w:r>
            <w:r>
              <w:rPr>
                <w:rStyle w:val="IndexLink"/>
              </w:rPr>
              <w:t>10</w:t>
            </w:r>
          </w:hyperlink>
        </w:p>
        <w:p>
          <w:pPr>
            <w:pStyle w:val="Contents4"/>
            <w:tabs>
              <w:tab w:val="clear" w:pos="8176"/>
              <w:tab w:val="right" w:pos="9026" w:leader="dot"/>
            </w:tabs>
            <w:rPr/>
          </w:pPr>
          <w:hyperlink w:anchor="__RefHeading___Toc3077455_2749589250">
            <w:r>
              <w:rPr>
                <w:webHidden/>
                <w:rStyle w:val="IndexLink"/>
                <w:rtl w:val="true"/>
              </w:rPr>
              <w:t>العقل</w:t>
            </w:r>
            <w:r>
              <w:rPr>
                <w:rStyle w:val="IndexLink"/>
                <w:rtl w:val="true"/>
              </w:rPr>
              <w:tab/>
            </w:r>
            <w:r>
              <w:rPr>
                <w:rStyle w:val="IndexLink"/>
              </w:rPr>
              <w:t>11</w:t>
            </w:r>
          </w:hyperlink>
        </w:p>
        <w:p>
          <w:pPr>
            <w:pStyle w:val="Contents4"/>
            <w:tabs>
              <w:tab w:val="clear" w:pos="8176"/>
              <w:tab w:val="right" w:pos="9026" w:leader="dot"/>
            </w:tabs>
            <w:rPr/>
          </w:pPr>
          <w:hyperlink w:anchor="__RefHeading___Toc3077457_2749589250">
            <w:r>
              <w:rPr>
                <w:webHidden/>
                <w:rStyle w:val="IndexLink"/>
                <w:rtl w:val="true"/>
              </w:rPr>
              <w:t>الحریة</w:t>
            </w:r>
            <w:r>
              <w:rPr>
                <w:rStyle w:val="IndexLink"/>
                <w:rtl w:val="true"/>
              </w:rPr>
              <w:tab/>
            </w:r>
            <w:r>
              <w:rPr>
                <w:rStyle w:val="IndexLink"/>
              </w:rPr>
              <w:t>12</w:t>
            </w:r>
          </w:hyperlink>
        </w:p>
        <w:p>
          <w:pPr>
            <w:pStyle w:val="Contents4"/>
            <w:tabs>
              <w:tab w:val="clear" w:pos="8176"/>
              <w:tab w:val="right" w:pos="9026" w:leader="dot"/>
            </w:tabs>
            <w:rPr/>
          </w:pPr>
          <w:hyperlink w:anchor="__RefHeading___Toc3077459_2749589250">
            <w:r>
              <w:rPr>
                <w:webHidden/>
                <w:rStyle w:val="IndexLink"/>
                <w:rtl w:val="true"/>
              </w:rPr>
              <w:t>الملکیة</w:t>
            </w:r>
            <w:r>
              <w:rPr>
                <w:rStyle w:val="IndexLink"/>
                <w:rtl w:val="true"/>
              </w:rPr>
              <w:tab/>
            </w:r>
            <w:r>
              <w:rPr>
                <w:rStyle w:val="IndexLink"/>
              </w:rPr>
              <w:t>15</w:t>
            </w:r>
          </w:hyperlink>
        </w:p>
        <w:p>
          <w:pPr>
            <w:pStyle w:val="Contents4"/>
            <w:tabs>
              <w:tab w:val="clear" w:pos="8176"/>
              <w:tab w:val="right" w:pos="9026" w:leader="dot"/>
            </w:tabs>
            <w:rPr/>
          </w:pPr>
          <w:hyperlink w:anchor="__RefHeading___Toc3077461_2749589250">
            <w:r>
              <w:rPr>
                <w:webHidden/>
                <w:rStyle w:val="IndexLink"/>
                <w:rtl w:val="true"/>
              </w:rPr>
              <w:t>التمکّن من التصرّف</w:t>
            </w:r>
            <w:r>
              <w:rPr>
                <w:rStyle w:val="IndexLink"/>
                <w:rtl w:val="true"/>
              </w:rPr>
              <w:tab/>
            </w:r>
            <w:r>
              <w:rPr>
                <w:rStyle w:val="IndexLink"/>
              </w:rPr>
              <w:t>15</w:t>
            </w:r>
          </w:hyperlink>
        </w:p>
        <w:p>
          <w:pPr>
            <w:pStyle w:val="Contents4"/>
            <w:tabs>
              <w:tab w:val="clear" w:pos="8176"/>
              <w:tab w:val="right" w:pos="9026" w:leader="dot"/>
            </w:tabs>
            <w:rPr/>
          </w:pPr>
          <w:hyperlink w:anchor="__RefHeading___Toc3077463_2749589250">
            <w:r>
              <w:rPr>
                <w:webHidden/>
                <w:rStyle w:val="IndexLink"/>
                <w:rtl w:val="true"/>
              </w:rPr>
              <w:t>زکاة غیر البالغ</w:t>
            </w:r>
            <w:r>
              <w:rPr>
                <w:rStyle w:val="IndexLink"/>
                <w:rtl w:val="true"/>
              </w:rPr>
              <w:tab/>
            </w:r>
            <w:r>
              <w:rPr>
                <w:rStyle w:val="IndexLink"/>
              </w:rPr>
              <w:t>18</w:t>
            </w:r>
          </w:hyperlink>
        </w:p>
        <w:p>
          <w:pPr>
            <w:pStyle w:val="Contents4"/>
            <w:tabs>
              <w:tab w:val="clear" w:pos="8176"/>
              <w:tab w:val="right" w:pos="9026" w:leader="dot"/>
            </w:tabs>
            <w:rPr/>
          </w:pPr>
          <w:hyperlink w:anchor="__RefHeading___Toc3077465_2749589250">
            <w:r>
              <w:rPr>
                <w:webHidden/>
                <w:rStyle w:val="IndexLink"/>
                <w:rtl w:val="true"/>
              </w:rPr>
              <w:t>زکاة المغمی علیه</w:t>
            </w:r>
            <w:r>
              <w:rPr>
                <w:rStyle w:val="IndexLink"/>
                <w:rtl w:val="true"/>
              </w:rPr>
              <w:tab/>
            </w:r>
            <w:r>
              <w:rPr>
                <w:rStyle w:val="IndexLink"/>
              </w:rPr>
              <w:t>19</w:t>
            </w:r>
          </w:hyperlink>
        </w:p>
        <w:p>
          <w:pPr>
            <w:pStyle w:val="Contents4"/>
            <w:tabs>
              <w:tab w:val="clear" w:pos="8176"/>
              <w:tab w:val="right" w:pos="9026" w:leader="dot"/>
            </w:tabs>
            <w:rPr/>
          </w:pPr>
          <w:hyperlink w:anchor="__RefHeading___Toc3077467_2749589250">
            <w:r>
              <w:rPr>
                <w:webHidden/>
                <w:rStyle w:val="IndexLink"/>
                <w:rtl w:val="true"/>
              </w:rPr>
              <w:t>زکاة العبد</w:t>
            </w:r>
            <w:r>
              <w:rPr>
                <w:rStyle w:val="IndexLink"/>
                <w:rtl w:val="true"/>
              </w:rPr>
              <w:tab/>
            </w:r>
            <w:r>
              <w:rPr>
                <w:rStyle w:val="IndexLink"/>
              </w:rPr>
              <w:t>20</w:t>
            </w:r>
          </w:hyperlink>
        </w:p>
        <w:p>
          <w:pPr>
            <w:pStyle w:val="Contents4"/>
            <w:tabs>
              <w:tab w:val="clear" w:pos="8176"/>
              <w:tab w:val="right" w:pos="9026" w:leader="dot"/>
            </w:tabs>
            <w:rPr/>
          </w:pPr>
          <w:hyperlink w:anchor="__RefHeading___Toc3077469_2749589250">
            <w:r>
              <w:rPr>
                <w:webHidden/>
                <w:rStyle w:val="IndexLink"/>
                <w:rtl w:val="true"/>
              </w:rPr>
              <w:t>لو شک حین البلوغ فی مجیء وقت التعلّق</w:t>
            </w:r>
            <w:r>
              <w:rPr>
                <w:rStyle w:val="IndexLink"/>
                <w:rtl w:val="true"/>
              </w:rPr>
              <w:tab/>
            </w:r>
            <w:r>
              <w:rPr>
                <w:rStyle w:val="IndexLink"/>
              </w:rPr>
              <w:t>20</w:t>
            </w:r>
          </w:hyperlink>
        </w:p>
        <w:p>
          <w:pPr>
            <w:pStyle w:val="Contents4"/>
            <w:tabs>
              <w:tab w:val="clear" w:pos="8176"/>
              <w:tab w:val="right" w:pos="9026" w:leader="dot"/>
            </w:tabs>
            <w:rPr/>
          </w:pPr>
          <w:hyperlink w:anchor="__RefHeading___Toc3077471_2749589250">
            <w:r>
              <w:rPr>
                <w:webHidden/>
                <w:rStyle w:val="IndexLink"/>
                <w:rtl w:val="true"/>
              </w:rPr>
              <w:t>زکاة الأعیان المشترکة</w:t>
            </w:r>
            <w:r>
              <w:rPr>
                <w:rStyle w:val="IndexLink"/>
                <w:rtl w:val="true"/>
              </w:rPr>
              <w:tab/>
            </w:r>
            <w:r>
              <w:rPr>
                <w:rStyle w:val="IndexLink"/>
              </w:rPr>
              <w:t>21</w:t>
            </w:r>
          </w:hyperlink>
        </w:p>
        <w:p>
          <w:pPr>
            <w:pStyle w:val="Contents4"/>
            <w:tabs>
              <w:tab w:val="clear" w:pos="8176"/>
              <w:tab w:val="right" w:pos="9026" w:leader="dot"/>
            </w:tabs>
            <w:rPr/>
          </w:pPr>
          <w:hyperlink w:anchor="__RefHeading___Toc3077473_2749589250">
            <w:r>
              <w:rPr>
                <w:webHidden/>
                <w:rStyle w:val="IndexLink"/>
                <w:rtl w:val="true"/>
              </w:rPr>
              <w:t>زکاة العین الموقوفة</w:t>
            </w:r>
            <w:r>
              <w:rPr>
                <w:rStyle w:val="IndexLink"/>
                <w:rtl w:val="true"/>
              </w:rPr>
              <w:tab/>
            </w:r>
            <w:r>
              <w:rPr>
                <w:rStyle w:val="IndexLink"/>
              </w:rPr>
              <w:t>22</w:t>
            </w:r>
          </w:hyperlink>
        </w:p>
        <w:p>
          <w:pPr>
            <w:pStyle w:val="Contents4"/>
            <w:tabs>
              <w:tab w:val="clear" w:pos="8176"/>
              <w:tab w:val="right" w:pos="9026" w:leader="dot"/>
            </w:tabs>
            <w:rPr/>
          </w:pPr>
          <w:hyperlink w:anchor="__RefHeading___Toc3077475_2749589250">
            <w:r>
              <w:rPr>
                <w:webHidden/>
                <w:rStyle w:val="IndexLink"/>
                <w:rtl w:val="true"/>
              </w:rPr>
              <w:t>زکاة الدین</w:t>
            </w:r>
            <w:r>
              <w:rPr>
                <w:rStyle w:val="IndexLink"/>
                <w:rtl w:val="true"/>
              </w:rPr>
              <w:tab/>
            </w:r>
            <w:r>
              <w:rPr>
                <w:rStyle w:val="IndexLink"/>
              </w:rPr>
              <w:t>22</w:t>
            </w:r>
          </w:hyperlink>
        </w:p>
        <w:p>
          <w:pPr>
            <w:pStyle w:val="Contents4"/>
            <w:tabs>
              <w:tab w:val="clear" w:pos="8176"/>
              <w:tab w:val="right" w:pos="9026" w:leader="dot"/>
            </w:tabs>
            <w:rPr/>
          </w:pPr>
          <w:hyperlink w:anchor="__RefHeading___Toc3077477_2749589250">
            <w:r>
              <w:rPr>
                <w:webHidden/>
                <w:rStyle w:val="IndexLink"/>
                <w:rtl w:val="true"/>
              </w:rPr>
              <w:t>زکاة القرض علی المقترض</w:t>
            </w:r>
            <w:r>
              <w:rPr>
                <w:rStyle w:val="IndexLink"/>
                <w:rtl w:val="true"/>
              </w:rPr>
              <w:tab/>
            </w:r>
            <w:r>
              <w:rPr>
                <w:rStyle w:val="IndexLink"/>
              </w:rPr>
              <w:t>24</w:t>
            </w:r>
          </w:hyperlink>
        </w:p>
        <w:p>
          <w:pPr>
            <w:pStyle w:val="Contents4"/>
            <w:tabs>
              <w:tab w:val="clear" w:pos="8176"/>
              <w:tab w:val="right" w:pos="9026" w:leader="dot"/>
            </w:tabs>
            <w:rPr/>
          </w:pPr>
          <w:hyperlink w:anchor="__RefHeading___Toc3077479_2749589250">
            <w:r>
              <w:rPr>
                <w:webHidden/>
                <w:rStyle w:val="IndexLink"/>
                <w:rtl w:val="true"/>
              </w:rPr>
              <w:t>إذا نذر التصدّق بالعین الزکویة</w:t>
            </w:r>
            <w:r>
              <w:rPr>
                <w:rStyle w:val="IndexLink"/>
                <w:rtl w:val="true"/>
              </w:rPr>
              <w:tab/>
            </w:r>
            <w:r>
              <w:rPr>
                <w:rStyle w:val="IndexLink"/>
              </w:rPr>
              <w:t>25</w:t>
            </w:r>
          </w:hyperlink>
        </w:p>
        <w:p>
          <w:pPr>
            <w:pStyle w:val="Contents4"/>
            <w:tabs>
              <w:tab w:val="clear" w:pos="8176"/>
              <w:tab w:val="right" w:pos="9026" w:leader="dot"/>
            </w:tabs>
            <w:rPr/>
          </w:pPr>
          <w:hyperlink w:anchor="__RefHeading___Toc3077481_2749589250">
            <w:r>
              <w:rPr>
                <w:webHidden/>
                <w:rStyle w:val="IndexLink"/>
                <w:rtl w:val="true"/>
              </w:rPr>
              <w:t>لو استطاع الحجّ بالنصاب</w:t>
            </w:r>
            <w:r>
              <w:rPr>
                <w:rStyle w:val="IndexLink"/>
                <w:rtl w:val="true"/>
              </w:rPr>
              <w:tab/>
            </w:r>
            <w:r>
              <w:rPr>
                <w:rStyle w:val="IndexLink"/>
              </w:rPr>
              <w:t>27</w:t>
            </w:r>
          </w:hyperlink>
        </w:p>
        <w:p>
          <w:pPr>
            <w:pStyle w:val="Contents4"/>
            <w:tabs>
              <w:tab w:val="clear" w:pos="8176"/>
              <w:tab w:val="right" w:pos="9026" w:leader="dot"/>
            </w:tabs>
            <w:rPr/>
          </w:pPr>
          <w:hyperlink w:anchor="__RefHeading___Toc3077483_2749589250">
            <w:r>
              <w:rPr>
                <w:webHidden/>
                <w:rStyle w:val="IndexLink"/>
                <w:rtl w:val="true"/>
              </w:rPr>
              <w:t>لو مضت سنتان علی ما لم یتمکن من التصرف فیه</w:t>
            </w:r>
            <w:r>
              <w:rPr>
                <w:rStyle w:val="IndexLink"/>
                <w:rtl w:val="true"/>
              </w:rPr>
              <w:tab/>
            </w:r>
            <w:r>
              <w:rPr>
                <w:rStyle w:val="IndexLink"/>
              </w:rPr>
              <w:t>28</w:t>
            </w:r>
          </w:hyperlink>
        </w:p>
        <w:p>
          <w:pPr>
            <w:pStyle w:val="Contents4"/>
            <w:tabs>
              <w:tab w:val="clear" w:pos="8176"/>
              <w:tab w:val="right" w:pos="9026" w:leader="dot"/>
            </w:tabs>
            <w:rPr/>
          </w:pPr>
          <w:hyperlink w:anchor="__RefHeading___Toc3077485_2749589250">
            <w:r>
              <w:rPr>
                <w:webHidden/>
                <w:rStyle w:val="IndexLink"/>
                <w:rtl w:val="true"/>
              </w:rPr>
              <w:t>إذا عرض عدم التمکن من التصرف بعد التعلّق</w:t>
            </w:r>
            <w:r>
              <w:rPr>
                <w:rStyle w:val="IndexLink"/>
                <w:rtl w:val="true"/>
              </w:rPr>
              <w:tab/>
            </w:r>
            <w:r>
              <w:rPr>
                <w:rStyle w:val="IndexLink"/>
              </w:rPr>
              <w:t>29</w:t>
            </w:r>
          </w:hyperlink>
        </w:p>
        <w:p>
          <w:pPr>
            <w:pStyle w:val="Contents4"/>
            <w:tabs>
              <w:tab w:val="clear" w:pos="8176"/>
              <w:tab w:val="right" w:pos="9026" w:leader="dot"/>
            </w:tabs>
            <w:rPr/>
          </w:pPr>
          <w:hyperlink w:anchor="__RefHeading___Toc3077487_2749589250">
            <w:r>
              <w:rPr>
                <w:webHidden/>
                <w:rStyle w:val="IndexLink"/>
                <w:rtl w:val="true"/>
              </w:rPr>
              <w:t>الکافر یجب علیه الزکاة ولا تصحّ منه</w:t>
            </w:r>
            <w:r>
              <w:rPr>
                <w:rStyle w:val="IndexLink"/>
                <w:rtl w:val="true"/>
              </w:rPr>
              <w:tab/>
            </w:r>
            <w:r>
              <w:rPr>
                <w:rStyle w:val="IndexLink"/>
              </w:rPr>
              <w:t>29</w:t>
            </w:r>
          </w:hyperlink>
        </w:p>
        <w:p>
          <w:pPr>
            <w:pStyle w:val="Contents3"/>
            <w:tabs>
              <w:tab w:val="clear" w:pos="8459"/>
              <w:tab w:val="right" w:pos="9026" w:leader="dot"/>
            </w:tabs>
            <w:rPr/>
          </w:pPr>
          <w:hyperlink w:anchor="__RefHeading___Toc3077489_2749589250">
            <w:r>
              <w:rPr>
                <w:webHidden/>
                <w:rStyle w:val="IndexLink"/>
                <w:rtl w:val="true"/>
              </w:rPr>
              <w:t>فصل فی الأجناس التی تتعلّق بها الزکاة</w:t>
            </w:r>
            <w:r>
              <w:rPr>
                <w:rStyle w:val="IndexLink"/>
                <w:rtl w:val="true"/>
              </w:rPr>
              <w:tab/>
            </w:r>
            <w:r>
              <w:rPr>
                <w:rStyle w:val="IndexLink"/>
              </w:rPr>
              <w:t>31</w:t>
            </w:r>
          </w:hyperlink>
        </w:p>
        <w:p>
          <w:pPr>
            <w:pStyle w:val="Contents4"/>
            <w:tabs>
              <w:tab w:val="clear" w:pos="8176"/>
              <w:tab w:val="right" w:pos="9026" w:leader="dot"/>
            </w:tabs>
            <w:rPr/>
          </w:pPr>
          <w:hyperlink w:anchor="__RefHeading___Toc3077491_274958925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077493_2749589250">
            <w:r>
              <w:rPr>
                <w:webHidden/>
                <w:rStyle w:val="IndexLink"/>
                <w:rtl w:val="true"/>
              </w:rPr>
              <w:t>الزکاة فی تسعة أشیاء</w:t>
            </w:r>
            <w:r>
              <w:rPr>
                <w:rStyle w:val="IndexLink"/>
                <w:rtl w:val="true"/>
              </w:rPr>
              <w:tab/>
            </w:r>
            <w:r>
              <w:rPr>
                <w:rStyle w:val="IndexLink"/>
              </w:rPr>
              <w:t>31</w:t>
            </w:r>
          </w:hyperlink>
        </w:p>
        <w:p>
          <w:pPr>
            <w:pStyle w:val="Contents4"/>
            <w:tabs>
              <w:tab w:val="clear" w:pos="8176"/>
              <w:tab w:val="right" w:pos="9026" w:leader="dot"/>
            </w:tabs>
            <w:rPr/>
          </w:pPr>
          <w:hyperlink w:anchor="__RefHeading___Toc3077495_2749589250">
            <w:r>
              <w:rPr>
                <w:webHidden/>
                <w:rStyle w:val="IndexLink"/>
                <w:rtl w:val="true"/>
              </w:rPr>
              <w:t>استحباب الزکاة فیما عدا التعسة</w:t>
            </w:r>
            <w:r>
              <w:rPr>
                <w:rStyle w:val="IndexLink"/>
                <w:rtl w:val="true"/>
              </w:rPr>
              <w:tab/>
            </w:r>
            <w:r>
              <w:rPr>
                <w:rStyle w:val="IndexLink"/>
              </w:rPr>
              <w:t>34</w:t>
            </w:r>
          </w:hyperlink>
        </w:p>
        <w:p>
          <w:pPr>
            <w:pStyle w:val="Contents3"/>
            <w:tabs>
              <w:tab w:val="clear" w:pos="8459"/>
              <w:tab w:val="right" w:pos="9026" w:leader="dot"/>
            </w:tabs>
            <w:rPr/>
          </w:pPr>
          <w:hyperlink w:anchor="__RefHeading___Toc3077497_2749589250">
            <w:r>
              <w:rPr>
                <w:webHidden/>
                <w:rStyle w:val="IndexLink"/>
                <w:rtl w:val="true"/>
              </w:rPr>
              <w:t>فصل فی زکاة الأنعام الثلاثة</w:t>
            </w:r>
            <w:r>
              <w:rPr>
                <w:rStyle w:val="IndexLink"/>
                <w:rtl w:val="true"/>
              </w:rPr>
              <w:tab/>
            </w:r>
            <w:r>
              <w:rPr>
                <w:rStyle w:val="IndexLink"/>
              </w:rPr>
              <w:t>36</w:t>
            </w:r>
          </w:hyperlink>
        </w:p>
        <w:p>
          <w:pPr>
            <w:pStyle w:val="Contents4"/>
            <w:tabs>
              <w:tab w:val="clear" w:pos="8176"/>
              <w:tab w:val="right" w:pos="9026" w:leader="dot"/>
            </w:tabs>
            <w:rPr/>
          </w:pPr>
          <w:hyperlink w:anchor="__RefHeading___Toc3077499_274958925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3077501_2749589250">
            <w:r>
              <w:rPr>
                <w:webHidden/>
                <w:rStyle w:val="IndexLink"/>
                <w:rtl w:val="true"/>
              </w:rPr>
              <w:t>الشرط الأوّل</w:t>
            </w:r>
            <w:r>
              <w:rPr>
                <w:rStyle w:val="IndexLink"/>
                <w:rtl w:val="true"/>
              </w:rPr>
              <w:t xml:space="preserve">: </w:t>
            </w:r>
            <w:r>
              <w:rPr>
                <w:rStyle w:val="IndexLink"/>
                <w:rtl w:val="true"/>
              </w:rPr>
              <w:t>النصاب</w:t>
            </w:r>
            <w:r>
              <w:rPr>
                <w:rStyle w:val="IndexLink"/>
                <w:rtl w:val="true"/>
              </w:rPr>
              <w:tab/>
            </w:r>
            <w:r>
              <w:rPr>
                <w:rStyle w:val="IndexLink"/>
              </w:rPr>
              <w:t>36</w:t>
            </w:r>
          </w:hyperlink>
        </w:p>
        <w:p>
          <w:pPr>
            <w:pStyle w:val="Contents4"/>
            <w:tabs>
              <w:tab w:val="clear" w:pos="8176"/>
              <w:tab w:val="right" w:pos="9026" w:leader="dot"/>
            </w:tabs>
            <w:rPr/>
          </w:pPr>
          <w:hyperlink w:anchor="__RefHeading___Toc3077503_2749589250">
            <w:r>
              <w:rPr>
                <w:webHidden/>
                <w:rStyle w:val="IndexLink"/>
                <w:rtl w:val="true"/>
              </w:rPr>
              <w:t>فی المال المشترک</w:t>
            </w:r>
            <w:r>
              <w:rPr>
                <w:rStyle w:val="IndexLink"/>
                <w:rtl w:val="true"/>
              </w:rPr>
              <w:tab/>
            </w:r>
            <w:r>
              <w:rPr>
                <w:rStyle w:val="IndexLink"/>
              </w:rPr>
              <w:t>43</w:t>
            </w:r>
          </w:hyperlink>
        </w:p>
        <w:p>
          <w:pPr>
            <w:pStyle w:val="Contents4"/>
            <w:tabs>
              <w:tab w:val="clear" w:pos="8176"/>
              <w:tab w:val="right" w:pos="9026" w:leader="dot"/>
            </w:tabs>
            <w:rPr/>
          </w:pPr>
          <w:hyperlink w:anchor="__RefHeading___Toc3077505_2749589250">
            <w:r>
              <w:rPr>
                <w:webHidden/>
                <w:rStyle w:val="IndexLink"/>
                <w:rtl w:val="true"/>
              </w:rPr>
              <w:t>إخراج القیمة من غیر النقدین</w:t>
            </w:r>
            <w:r>
              <w:rPr>
                <w:rStyle w:val="IndexLink"/>
                <w:rtl w:val="true"/>
              </w:rPr>
              <w:tab/>
            </w:r>
            <w:r>
              <w:rPr>
                <w:rStyle w:val="IndexLink"/>
              </w:rPr>
              <w:t>44</w:t>
            </w:r>
          </w:hyperlink>
        </w:p>
        <w:p>
          <w:pPr>
            <w:pStyle w:val="Contents4"/>
            <w:tabs>
              <w:tab w:val="clear" w:pos="8176"/>
              <w:tab w:val="right" w:pos="9026" w:leader="dot"/>
            </w:tabs>
            <w:rPr/>
          </w:pPr>
          <w:hyperlink w:anchor="__RefHeading___Toc3077507_2749589250">
            <w:r>
              <w:rPr>
                <w:webHidden/>
                <w:rStyle w:val="IndexLink"/>
                <w:rtl w:val="true"/>
              </w:rPr>
              <w:t>الشرط الثانی</w:t>
            </w:r>
            <w:r>
              <w:rPr>
                <w:rStyle w:val="IndexLink"/>
                <w:rtl w:val="true"/>
              </w:rPr>
              <w:t xml:space="preserve">: </w:t>
            </w:r>
            <w:r>
              <w:rPr>
                <w:rStyle w:val="IndexLink"/>
                <w:rtl w:val="true"/>
              </w:rPr>
              <w:t>السوم طول الحول</w:t>
            </w:r>
            <w:r>
              <w:rPr>
                <w:rStyle w:val="IndexLink"/>
                <w:rtl w:val="true"/>
              </w:rPr>
              <w:tab/>
            </w:r>
            <w:r>
              <w:rPr>
                <w:rStyle w:val="IndexLink"/>
              </w:rPr>
              <w:t>47</w:t>
            </w:r>
          </w:hyperlink>
        </w:p>
        <w:p>
          <w:pPr>
            <w:pStyle w:val="Contents4"/>
            <w:tabs>
              <w:tab w:val="clear" w:pos="8176"/>
              <w:tab w:val="right" w:pos="9026" w:leader="dot"/>
            </w:tabs>
            <w:rPr/>
          </w:pPr>
          <w:hyperlink w:anchor="__RefHeading___Toc3077509_2749589250">
            <w:r>
              <w:rPr>
                <w:webHidden/>
                <w:rStyle w:val="IndexLink"/>
                <w:rtl w:val="true"/>
              </w:rPr>
              <w:t>الشرط الثالث</w:t>
            </w:r>
            <w:r>
              <w:rPr>
                <w:rStyle w:val="IndexLink"/>
                <w:rtl w:val="true"/>
              </w:rPr>
              <w:t xml:space="preserve">: </w:t>
            </w:r>
            <w:r>
              <w:rPr>
                <w:rStyle w:val="IndexLink"/>
                <w:rtl w:val="true"/>
              </w:rPr>
              <w:t>أن لا تکون عوامل</w:t>
            </w:r>
            <w:r>
              <w:rPr>
                <w:rStyle w:val="IndexLink"/>
                <w:rtl w:val="true"/>
              </w:rPr>
              <w:tab/>
            </w:r>
            <w:r>
              <w:rPr>
                <w:rStyle w:val="IndexLink"/>
              </w:rPr>
              <w:t>49</w:t>
            </w:r>
          </w:hyperlink>
        </w:p>
        <w:p>
          <w:pPr>
            <w:pStyle w:val="Contents4"/>
            <w:tabs>
              <w:tab w:val="clear" w:pos="8176"/>
              <w:tab w:val="right" w:pos="9026" w:leader="dot"/>
            </w:tabs>
            <w:rPr/>
          </w:pPr>
          <w:hyperlink w:anchor="__RefHeading___Toc3077511_2749589250">
            <w:r>
              <w:rPr>
                <w:webHidden/>
                <w:rStyle w:val="IndexLink"/>
                <w:rtl w:val="true"/>
              </w:rPr>
              <w:t>الشرط الرابع</w:t>
            </w:r>
            <w:r>
              <w:rPr>
                <w:rStyle w:val="IndexLink"/>
                <w:rtl w:val="true"/>
              </w:rPr>
              <w:t xml:space="preserve">: </w:t>
            </w:r>
            <w:r>
              <w:rPr>
                <w:rStyle w:val="IndexLink"/>
                <w:rtl w:val="true"/>
              </w:rPr>
              <w:t>مضی الحول علیها</w:t>
            </w:r>
            <w:r>
              <w:rPr>
                <w:rStyle w:val="IndexLink"/>
                <w:rtl w:val="true"/>
              </w:rPr>
              <w:tab/>
            </w:r>
            <w:r>
              <w:rPr>
                <w:rStyle w:val="IndexLink"/>
              </w:rPr>
              <w:t>50</w:t>
            </w:r>
          </w:hyperlink>
        </w:p>
        <w:p>
          <w:pPr>
            <w:pStyle w:val="Contents3"/>
            <w:tabs>
              <w:tab w:val="clear" w:pos="8459"/>
              <w:tab w:val="right" w:pos="9026" w:leader="dot"/>
            </w:tabs>
            <w:rPr/>
          </w:pPr>
          <w:hyperlink w:anchor="__RefHeading___Toc3077513_2749589250">
            <w:r>
              <w:rPr>
                <w:webHidden/>
                <w:rStyle w:val="IndexLink"/>
                <w:rtl w:val="true"/>
              </w:rPr>
              <w:t>فصل فی زکاة النقدین</w:t>
            </w:r>
            <w:r>
              <w:rPr>
                <w:rStyle w:val="IndexLink"/>
                <w:rtl w:val="true"/>
              </w:rPr>
              <w:tab/>
            </w:r>
            <w:r>
              <w:rPr>
                <w:rStyle w:val="IndexLink"/>
              </w:rPr>
              <w:t>62</w:t>
            </w:r>
          </w:hyperlink>
        </w:p>
        <w:p>
          <w:pPr>
            <w:pStyle w:val="Contents4"/>
            <w:tabs>
              <w:tab w:val="clear" w:pos="8176"/>
              <w:tab w:val="right" w:pos="9026" w:leader="dot"/>
            </w:tabs>
            <w:rPr/>
          </w:pPr>
          <w:hyperlink w:anchor="__RefHeading___Toc3077515_2749589250">
            <w:r>
              <w:rPr>
                <w:webHidden/>
                <w:rStyle w:val="IndexLink"/>
                <w:rtl w:val="true"/>
              </w:rPr>
              <w:t>الشرط الأوّل</w:t>
            </w:r>
            <w:r>
              <w:rPr>
                <w:rStyle w:val="IndexLink"/>
                <w:rtl w:val="true"/>
              </w:rPr>
              <w:t xml:space="preserve">: </w:t>
            </w:r>
            <w:r>
              <w:rPr>
                <w:rStyle w:val="IndexLink"/>
                <w:rtl w:val="true"/>
              </w:rPr>
              <w:t>النصاب</w:t>
            </w:r>
            <w:r>
              <w:rPr>
                <w:rStyle w:val="IndexLink"/>
                <w:rtl w:val="true"/>
              </w:rPr>
              <w:tab/>
            </w:r>
            <w:r>
              <w:rPr>
                <w:rStyle w:val="IndexLink"/>
              </w:rPr>
              <w:t>62</w:t>
            </w:r>
          </w:hyperlink>
        </w:p>
        <w:p>
          <w:pPr>
            <w:pStyle w:val="Contents4"/>
            <w:tabs>
              <w:tab w:val="clear" w:pos="8176"/>
              <w:tab w:val="right" w:pos="9026" w:leader="dot"/>
            </w:tabs>
            <w:rPr/>
          </w:pPr>
          <w:hyperlink w:anchor="__RefHeading___Toc3077517_2749589250">
            <w:r>
              <w:rPr>
                <w:webHidden/>
                <w:rStyle w:val="IndexLink"/>
                <w:rtl w:val="true"/>
              </w:rPr>
              <w:t>الشرط الثانی</w:t>
            </w:r>
            <w:r>
              <w:rPr>
                <w:rStyle w:val="IndexLink"/>
                <w:rtl w:val="true"/>
              </w:rPr>
              <w:t xml:space="preserve">: </w:t>
            </w:r>
            <w:r>
              <w:rPr>
                <w:rStyle w:val="IndexLink"/>
                <w:rtl w:val="true"/>
              </w:rPr>
              <w:t>ان یکونا مسکوکین</w:t>
            </w:r>
            <w:r>
              <w:rPr>
                <w:rStyle w:val="IndexLink"/>
                <w:rtl w:val="true"/>
              </w:rPr>
              <w:tab/>
            </w:r>
            <w:r>
              <w:rPr>
                <w:rStyle w:val="IndexLink"/>
              </w:rPr>
              <w:t>64</w:t>
            </w:r>
          </w:hyperlink>
        </w:p>
        <w:p>
          <w:pPr>
            <w:pStyle w:val="Contents4"/>
            <w:tabs>
              <w:tab w:val="clear" w:pos="8176"/>
              <w:tab w:val="right" w:pos="9026" w:leader="dot"/>
            </w:tabs>
            <w:rPr/>
          </w:pPr>
          <w:hyperlink w:anchor="__RefHeading___Toc3077519_2749589250">
            <w:r>
              <w:rPr>
                <w:webHidden/>
                <w:rStyle w:val="IndexLink"/>
                <w:rtl w:val="true"/>
              </w:rPr>
              <w:t>الشرط الثالث</w:t>
            </w:r>
            <w:r>
              <w:rPr>
                <w:rStyle w:val="IndexLink"/>
                <w:rtl w:val="true"/>
              </w:rPr>
              <w:t xml:space="preserve">: </w:t>
            </w:r>
            <w:r>
              <w:rPr>
                <w:rStyle w:val="IndexLink"/>
                <w:rtl w:val="true"/>
              </w:rPr>
              <w:t>مضی الحول</w:t>
            </w:r>
            <w:r>
              <w:rPr>
                <w:rStyle w:val="IndexLink"/>
                <w:rtl w:val="true"/>
              </w:rPr>
              <w:tab/>
            </w:r>
            <w:r>
              <w:rPr>
                <w:rStyle w:val="IndexLink"/>
              </w:rPr>
              <w:t>66</w:t>
            </w:r>
          </w:hyperlink>
        </w:p>
        <w:p>
          <w:pPr>
            <w:pStyle w:val="Contents4"/>
            <w:tabs>
              <w:tab w:val="clear" w:pos="8176"/>
              <w:tab w:val="right" w:pos="9026" w:leader="dot"/>
            </w:tabs>
            <w:rPr/>
          </w:pPr>
          <w:hyperlink w:anchor="__RefHeading___Toc3077521_2749589250">
            <w:r>
              <w:rPr>
                <w:webHidden/>
                <w:rStyle w:val="IndexLink"/>
                <w:rtl w:val="true"/>
              </w:rPr>
              <w:t>لا زکاة فی الحلی</w:t>
            </w:r>
            <w:r>
              <w:rPr>
                <w:rStyle w:val="IndexLink"/>
                <w:rtl w:val="true"/>
              </w:rPr>
              <w:tab/>
            </w:r>
            <w:r>
              <w:rPr>
                <w:rStyle w:val="IndexLink"/>
              </w:rPr>
              <w:t>69</w:t>
            </w:r>
          </w:hyperlink>
        </w:p>
        <w:p>
          <w:pPr>
            <w:pStyle w:val="Contents4"/>
            <w:tabs>
              <w:tab w:val="clear" w:pos="8176"/>
              <w:tab w:val="right" w:pos="9026" w:leader="dot"/>
            </w:tabs>
            <w:rPr/>
          </w:pPr>
          <w:hyperlink w:anchor="__RefHeading___Toc3077523_2749589250">
            <w:r>
              <w:rPr>
                <w:webHidden/>
                <w:rStyle w:val="IndexLink"/>
                <w:rtl w:val="true"/>
              </w:rPr>
              <w:t>مصالحة الفقیر بقیمة فی ذمّته</w:t>
            </w:r>
            <w:r>
              <w:rPr>
                <w:rStyle w:val="IndexLink"/>
                <w:rtl w:val="true"/>
              </w:rPr>
              <w:tab/>
            </w:r>
            <w:r>
              <w:rPr>
                <w:rStyle w:val="IndexLink"/>
              </w:rPr>
              <w:t>72</w:t>
            </w:r>
          </w:hyperlink>
        </w:p>
        <w:p>
          <w:pPr>
            <w:pStyle w:val="Contents4"/>
            <w:tabs>
              <w:tab w:val="clear" w:pos="8176"/>
              <w:tab w:val="right" w:pos="9026" w:leader="dot"/>
            </w:tabs>
            <w:rPr/>
          </w:pPr>
          <w:hyperlink w:anchor="__RefHeading___Toc3077525_2749589250">
            <w:r>
              <w:rPr>
                <w:webHidden/>
                <w:rStyle w:val="IndexLink"/>
                <w:rtl w:val="true"/>
              </w:rPr>
              <w:t>زکاة الدراهم والدنانیر المغشوشة</w:t>
            </w:r>
            <w:r>
              <w:rPr>
                <w:rStyle w:val="IndexLink"/>
                <w:rtl w:val="true"/>
              </w:rPr>
              <w:tab/>
            </w:r>
            <w:r>
              <w:rPr>
                <w:rStyle w:val="IndexLink"/>
              </w:rPr>
              <w:t>73</w:t>
            </w:r>
          </w:hyperlink>
        </w:p>
        <w:p>
          <w:pPr>
            <w:pStyle w:val="Contents3"/>
            <w:tabs>
              <w:tab w:val="clear" w:pos="8459"/>
              <w:tab w:val="right" w:pos="9026" w:leader="dot"/>
            </w:tabs>
            <w:rPr/>
          </w:pPr>
          <w:hyperlink w:anchor="__RefHeading___Toc3077527_2749589250">
            <w:r>
              <w:rPr>
                <w:webHidden/>
                <w:rStyle w:val="IndexLink"/>
                <w:rtl w:val="true"/>
              </w:rPr>
              <w:t>فصل فی زکاة الغلاّت الأربع</w:t>
            </w:r>
            <w:r>
              <w:rPr>
                <w:rStyle w:val="IndexLink"/>
                <w:rtl w:val="true"/>
              </w:rPr>
              <w:tab/>
            </w:r>
            <w:r>
              <w:rPr>
                <w:rStyle w:val="IndexLink"/>
              </w:rPr>
              <w:t>76</w:t>
            </w:r>
          </w:hyperlink>
        </w:p>
        <w:p>
          <w:pPr>
            <w:pStyle w:val="Contents4"/>
            <w:tabs>
              <w:tab w:val="clear" w:pos="8176"/>
              <w:tab w:val="right" w:pos="9026" w:leader="dot"/>
            </w:tabs>
            <w:rPr/>
          </w:pPr>
          <w:hyperlink w:anchor="__RefHeading___Toc3077529_274958925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077531_2749589250">
            <w:r>
              <w:rPr>
                <w:webHidden/>
                <w:rStyle w:val="IndexLink"/>
                <w:rtl w:val="true"/>
              </w:rPr>
              <w:t>ما یجب فیه الزکاة من الغلاّت</w:t>
            </w:r>
            <w:r>
              <w:rPr>
                <w:rStyle w:val="IndexLink"/>
                <w:rtl w:val="true"/>
              </w:rPr>
              <w:tab/>
            </w:r>
            <w:r>
              <w:rPr>
                <w:rStyle w:val="IndexLink"/>
              </w:rPr>
              <w:t>76</w:t>
            </w:r>
          </w:hyperlink>
        </w:p>
        <w:p>
          <w:pPr>
            <w:pStyle w:val="Contents4"/>
            <w:tabs>
              <w:tab w:val="clear" w:pos="8176"/>
              <w:tab w:val="right" w:pos="9026" w:leader="dot"/>
            </w:tabs>
            <w:rPr/>
          </w:pPr>
          <w:hyperlink w:anchor="__RefHeading___Toc3077533_2749589250">
            <w:r>
              <w:rPr>
                <w:webHidden/>
                <w:rStyle w:val="IndexLink"/>
                <w:rtl w:val="true"/>
              </w:rPr>
              <w:t>ما یستحب فیه الزکاة</w:t>
            </w:r>
            <w:r>
              <w:rPr>
                <w:rStyle w:val="IndexLink"/>
                <w:rtl w:val="true"/>
              </w:rPr>
              <w:tab/>
            </w:r>
            <w:r>
              <w:rPr>
                <w:rStyle w:val="IndexLink"/>
              </w:rPr>
              <w:t>77</w:t>
            </w:r>
          </w:hyperlink>
        </w:p>
        <w:p>
          <w:pPr>
            <w:pStyle w:val="Contents4"/>
            <w:tabs>
              <w:tab w:val="clear" w:pos="8176"/>
              <w:tab w:val="right" w:pos="9026" w:leader="dot"/>
            </w:tabs>
            <w:rPr/>
          </w:pPr>
          <w:hyperlink w:anchor="__RefHeading___Toc3077535_2749589250">
            <w:r>
              <w:rPr>
                <w:webHidden/>
                <w:rStyle w:val="IndexLink"/>
                <w:rtl w:val="true"/>
              </w:rPr>
              <w:t>نصاب الغلاّت</w:t>
            </w:r>
            <w:r>
              <w:rPr>
                <w:rStyle w:val="IndexLink"/>
                <w:rtl w:val="true"/>
              </w:rPr>
              <w:tab/>
            </w:r>
            <w:r>
              <w:rPr>
                <w:rStyle w:val="IndexLink"/>
              </w:rPr>
              <w:t>78</w:t>
            </w:r>
          </w:hyperlink>
        </w:p>
        <w:p>
          <w:pPr>
            <w:pStyle w:val="Contents4"/>
            <w:tabs>
              <w:tab w:val="clear" w:pos="8176"/>
              <w:tab w:val="right" w:pos="9026" w:leader="dot"/>
            </w:tabs>
            <w:rPr/>
          </w:pPr>
          <w:hyperlink w:anchor="__RefHeading___Toc3077537_2749589250">
            <w:r>
              <w:rPr>
                <w:webHidden/>
                <w:rStyle w:val="IndexLink"/>
                <w:rtl w:val="true"/>
              </w:rPr>
              <w:t>وقت تعلّق الزکاة</w:t>
            </w:r>
            <w:r>
              <w:rPr>
                <w:rStyle w:val="IndexLink"/>
                <w:rtl w:val="true"/>
              </w:rPr>
              <w:tab/>
            </w:r>
            <w:r>
              <w:rPr>
                <w:rStyle w:val="IndexLink"/>
              </w:rPr>
              <w:t>80</w:t>
            </w:r>
          </w:hyperlink>
        </w:p>
        <w:p>
          <w:pPr>
            <w:pStyle w:val="Contents4"/>
            <w:tabs>
              <w:tab w:val="clear" w:pos="8176"/>
              <w:tab w:val="right" w:pos="9026" w:leader="dot"/>
            </w:tabs>
            <w:rPr/>
          </w:pPr>
          <w:hyperlink w:anchor="__RefHeading___Toc3077539_2749589250">
            <w:r>
              <w:rPr>
                <w:webHidden/>
                <w:rStyle w:val="IndexLink"/>
                <w:rtl w:val="true"/>
              </w:rPr>
              <w:t>وقت إخراج الزکاة</w:t>
            </w:r>
            <w:r>
              <w:rPr>
                <w:rStyle w:val="IndexLink"/>
                <w:rtl w:val="true"/>
              </w:rPr>
              <w:tab/>
            </w:r>
            <w:r>
              <w:rPr>
                <w:rStyle w:val="IndexLink"/>
              </w:rPr>
              <w:t>81</w:t>
            </w:r>
          </w:hyperlink>
        </w:p>
        <w:p>
          <w:pPr>
            <w:pStyle w:val="Contents4"/>
            <w:tabs>
              <w:tab w:val="clear" w:pos="8176"/>
              <w:tab w:val="right" w:pos="9026" w:leader="dot"/>
            </w:tabs>
            <w:rPr/>
          </w:pPr>
          <w:hyperlink w:anchor="__RefHeading___Toc3077541_2749589250">
            <w:r>
              <w:rPr>
                <w:webHidden/>
                <w:rStyle w:val="IndexLink"/>
                <w:rtl w:val="true"/>
              </w:rPr>
              <w:t>جواز دفع القیمة من غیر النقدین</w:t>
            </w:r>
            <w:r>
              <w:rPr>
                <w:rStyle w:val="IndexLink"/>
                <w:rtl w:val="true"/>
              </w:rPr>
              <w:tab/>
            </w:r>
            <w:r>
              <w:rPr>
                <w:rStyle w:val="IndexLink"/>
              </w:rPr>
              <w:t>82</w:t>
            </w:r>
          </w:hyperlink>
        </w:p>
        <w:p>
          <w:pPr>
            <w:pStyle w:val="Contents4"/>
            <w:tabs>
              <w:tab w:val="clear" w:pos="8176"/>
              <w:tab w:val="right" w:pos="9026" w:leader="dot"/>
            </w:tabs>
            <w:rPr/>
          </w:pPr>
          <w:hyperlink w:anchor="__RefHeading___Toc3077543_2749589250">
            <w:r>
              <w:rPr>
                <w:webHidden/>
                <w:rStyle w:val="IndexLink"/>
                <w:rtl w:val="true"/>
              </w:rPr>
              <w:t>مقدار الزکاة هو العشر</w:t>
            </w:r>
            <w:r>
              <w:rPr>
                <w:rStyle w:val="IndexLink"/>
                <w:rtl w:val="true"/>
              </w:rPr>
              <w:tab/>
            </w:r>
            <w:r>
              <w:rPr>
                <w:rStyle w:val="IndexLink"/>
              </w:rPr>
              <w:t>83</w:t>
            </w:r>
          </w:hyperlink>
        </w:p>
        <w:p>
          <w:pPr>
            <w:pStyle w:val="Contents4"/>
            <w:tabs>
              <w:tab w:val="clear" w:pos="8176"/>
              <w:tab w:val="right" w:pos="9026" w:leader="dot"/>
            </w:tabs>
            <w:rPr/>
          </w:pPr>
          <w:hyperlink w:anchor="__RefHeading___Toc3077545_2749589250">
            <w:r>
              <w:rPr>
                <w:webHidden/>
                <w:rStyle w:val="IndexLink"/>
                <w:rtl w:val="true"/>
              </w:rPr>
              <w:t>وجوب الزکاة بعد إخراج مقاسمة السلطان</w:t>
            </w:r>
            <w:r>
              <w:rPr>
                <w:rStyle w:val="IndexLink"/>
                <w:rtl w:val="true"/>
              </w:rPr>
              <w:tab/>
            </w:r>
            <w:r>
              <w:rPr>
                <w:rStyle w:val="IndexLink"/>
              </w:rPr>
              <w:t>85</w:t>
            </w:r>
          </w:hyperlink>
        </w:p>
        <w:p>
          <w:pPr>
            <w:pStyle w:val="Contents4"/>
            <w:tabs>
              <w:tab w:val="clear" w:pos="8176"/>
              <w:tab w:val="right" w:pos="9026" w:leader="dot"/>
            </w:tabs>
            <w:rPr/>
          </w:pPr>
          <w:hyperlink w:anchor="__RefHeading___Toc3077547_2749589250">
            <w:r>
              <w:rPr>
                <w:webHidden/>
                <w:rStyle w:val="IndexLink"/>
                <w:rtl w:val="true"/>
              </w:rPr>
              <w:t>الزکاة بعد إخراج المؤن</w:t>
            </w:r>
            <w:r>
              <w:rPr>
                <w:rStyle w:val="IndexLink"/>
                <w:rtl w:val="true"/>
              </w:rPr>
              <w:tab/>
            </w:r>
            <w:r>
              <w:rPr>
                <w:rStyle w:val="IndexLink"/>
              </w:rPr>
              <w:t>86</w:t>
            </w:r>
          </w:hyperlink>
        </w:p>
        <w:p>
          <w:pPr>
            <w:pStyle w:val="Contents4"/>
            <w:tabs>
              <w:tab w:val="clear" w:pos="8176"/>
              <w:tab w:val="right" w:pos="9026" w:leader="dot"/>
            </w:tabs>
            <w:rPr/>
          </w:pPr>
          <w:hyperlink w:anchor="__RefHeading___Toc3077549_2749589250">
            <w:r>
              <w:rPr>
                <w:webHidden/>
                <w:rStyle w:val="IndexLink"/>
                <w:rtl w:val="true"/>
              </w:rPr>
              <w:t>أداء القیمة بزیادة أو نقیصة لیس من الربا</w:t>
            </w:r>
            <w:r>
              <w:rPr>
                <w:rStyle w:val="IndexLink"/>
                <w:rtl w:val="true"/>
              </w:rPr>
              <w:tab/>
            </w:r>
            <w:r>
              <w:rPr>
                <w:rStyle w:val="IndexLink"/>
              </w:rPr>
              <w:t>89</w:t>
            </w:r>
          </w:hyperlink>
        </w:p>
        <w:p>
          <w:pPr>
            <w:pStyle w:val="Contents4"/>
            <w:tabs>
              <w:tab w:val="clear" w:pos="8176"/>
              <w:tab w:val="right" w:pos="9026" w:leader="dot"/>
            </w:tabs>
            <w:rPr/>
          </w:pPr>
          <w:hyperlink w:anchor="__RefHeading___Toc3077551_2749589250">
            <w:r>
              <w:rPr>
                <w:webHidden/>
                <w:rStyle w:val="IndexLink"/>
                <w:rtl w:val="true"/>
              </w:rPr>
              <w:t>لو مات الزارع وکان علیه دین</w:t>
            </w:r>
            <w:r>
              <w:rPr>
                <w:rStyle w:val="IndexLink"/>
                <w:rtl w:val="true"/>
              </w:rPr>
              <w:tab/>
            </w:r>
            <w:r>
              <w:rPr>
                <w:rStyle w:val="IndexLink"/>
              </w:rPr>
              <w:t>90</w:t>
            </w:r>
          </w:hyperlink>
        </w:p>
        <w:p>
          <w:pPr>
            <w:pStyle w:val="Contents4"/>
            <w:tabs>
              <w:tab w:val="clear" w:pos="8176"/>
              <w:tab w:val="right" w:pos="9026" w:leader="dot"/>
            </w:tabs>
            <w:rPr/>
          </w:pPr>
          <w:hyperlink w:anchor="__RefHeading___Toc3077553_2749589250">
            <w:r>
              <w:rPr>
                <w:webHidden/>
                <w:rStyle w:val="IndexLink"/>
                <w:rtl w:val="true"/>
              </w:rPr>
              <w:t>لو باع ما تعلّقت به الزکاة</w:t>
            </w:r>
            <w:r>
              <w:rPr>
                <w:rStyle w:val="IndexLink"/>
                <w:rtl w:val="true"/>
              </w:rPr>
              <w:tab/>
            </w:r>
            <w:r>
              <w:rPr>
                <w:rStyle w:val="IndexLink"/>
              </w:rPr>
              <w:t>91</w:t>
            </w:r>
          </w:hyperlink>
        </w:p>
        <w:p>
          <w:pPr>
            <w:pStyle w:val="Contents4"/>
            <w:tabs>
              <w:tab w:val="clear" w:pos="8176"/>
              <w:tab w:val="right" w:pos="9026" w:leader="dot"/>
            </w:tabs>
            <w:rPr/>
          </w:pPr>
          <w:hyperlink w:anchor="__RefHeading___Toc3077555_2749589250">
            <w:r>
              <w:rPr>
                <w:webHidden/>
                <w:rStyle w:val="IndexLink"/>
                <w:rtl w:val="true"/>
              </w:rPr>
              <w:t>إذا تعددت أنواع التمر</w:t>
            </w:r>
            <w:r>
              <w:rPr>
                <w:rStyle w:val="IndexLink"/>
                <w:rtl w:val="true"/>
              </w:rPr>
              <w:tab/>
            </w:r>
            <w:r>
              <w:rPr>
                <w:rStyle w:val="IndexLink"/>
              </w:rPr>
              <w:t>91</w:t>
            </w:r>
          </w:hyperlink>
        </w:p>
        <w:p>
          <w:pPr>
            <w:pStyle w:val="Contents4"/>
            <w:tabs>
              <w:tab w:val="clear" w:pos="8176"/>
              <w:tab w:val="right" w:pos="9026" w:leader="dot"/>
            </w:tabs>
            <w:rPr/>
          </w:pPr>
          <w:hyperlink w:anchor="__RefHeading___Toc3077557_2749589250">
            <w:r>
              <w:rPr>
                <w:webHidden/>
                <w:rStyle w:val="IndexLink"/>
                <w:rtl w:val="true"/>
              </w:rPr>
              <w:t>نحو تعلّق الزکاة</w:t>
            </w:r>
            <w:r>
              <w:rPr>
                <w:rStyle w:val="IndexLink"/>
                <w:rtl w:val="true"/>
              </w:rPr>
              <w:tab/>
            </w:r>
            <w:r>
              <w:rPr>
                <w:rStyle w:val="IndexLink"/>
              </w:rPr>
              <w:t>92</w:t>
            </w:r>
          </w:hyperlink>
        </w:p>
        <w:p>
          <w:pPr>
            <w:pStyle w:val="Contents4"/>
            <w:tabs>
              <w:tab w:val="clear" w:pos="8176"/>
              <w:tab w:val="right" w:pos="9026" w:leader="dot"/>
            </w:tabs>
            <w:rPr/>
          </w:pPr>
          <w:hyperlink w:anchor="__RefHeading___Toc3077559_2749589250">
            <w:r>
              <w:rPr>
                <w:webHidden/>
                <w:rStyle w:val="IndexLink"/>
                <w:rtl w:val="true"/>
              </w:rPr>
              <w:t>یجوز للساعی الخرص</w:t>
            </w:r>
            <w:r>
              <w:rPr>
                <w:rStyle w:val="IndexLink"/>
                <w:rtl w:val="true"/>
              </w:rPr>
              <w:tab/>
            </w:r>
            <w:r>
              <w:rPr>
                <w:rStyle w:val="IndexLink"/>
              </w:rPr>
              <w:t>93</w:t>
            </w:r>
          </w:hyperlink>
        </w:p>
        <w:p>
          <w:pPr>
            <w:pStyle w:val="Contents4"/>
            <w:tabs>
              <w:tab w:val="clear" w:pos="8176"/>
              <w:tab w:val="right" w:pos="9026" w:leader="dot"/>
            </w:tabs>
            <w:rPr/>
          </w:pPr>
          <w:hyperlink w:anchor="__RefHeading___Toc3077561_2749589250">
            <w:r>
              <w:rPr>
                <w:webHidden/>
                <w:rStyle w:val="IndexLink"/>
                <w:rtl w:val="true"/>
              </w:rPr>
              <w:t>هل یجوز إبدال الزکاة بعد عزلها</w:t>
            </w:r>
            <w:r>
              <w:rPr>
                <w:rStyle w:val="IndexLink"/>
                <w:rtl w:val="true"/>
              </w:rPr>
              <w:tab/>
            </w:r>
            <w:r>
              <w:rPr>
                <w:rStyle w:val="IndexLink"/>
              </w:rPr>
              <w:t>94</w:t>
            </w:r>
          </w:hyperlink>
        </w:p>
        <w:p>
          <w:pPr>
            <w:pStyle w:val="Contents3"/>
            <w:tabs>
              <w:tab w:val="clear" w:pos="8459"/>
              <w:tab w:val="right" w:pos="9026" w:leader="dot"/>
            </w:tabs>
            <w:rPr/>
          </w:pPr>
          <w:hyperlink w:anchor="__RefHeading___Toc3077563_2749589250">
            <w:r>
              <w:rPr>
                <w:webHidden/>
                <w:rStyle w:val="IndexLink"/>
                <w:rtl w:val="true"/>
              </w:rPr>
              <w:t>فصل فیما یستحبّ فیه الزکاة</w:t>
            </w:r>
            <w:r>
              <w:rPr>
                <w:rStyle w:val="IndexLink"/>
                <w:rtl w:val="true"/>
              </w:rPr>
              <w:tab/>
            </w:r>
            <w:r>
              <w:rPr>
                <w:rStyle w:val="IndexLink"/>
              </w:rPr>
              <w:t>95</w:t>
            </w:r>
          </w:hyperlink>
        </w:p>
        <w:p>
          <w:pPr>
            <w:pStyle w:val="Contents3"/>
            <w:tabs>
              <w:tab w:val="clear" w:pos="8459"/>
              <w:tab w:val="right" w:pos="9026" w:leader="dot"/>
            </w:tabs>
            <w:rPr/>
          </w:pPr>
          <w:hyperlink w:anchor="__RefHeading___Toc3077565_2749589250">
            <w:r>
              <w:rPr>
                <w:webHidden/>
                <w:rStyle w:val="IndexLink"/>
                <w:rtl w:val="true"/>
              </w:rPr>
              <w:t xml:space="preserve">فصل </w:t>
            </w:r>
            <w:r>
              <w:rPr>
                <w:rStyle w:val="IndexLink"/>
                <w:rtl w:val="true"/>
              </w:rPr>
              <w:t>[</w:t>
            </w:r>
            <w:r>
              <w:rPr>
                <w:rStyle w:val="IndexLink"/>
                <w:rtl w:val="true"/>
              </w:rPr>
              <w:t>فی أصناف المستحقّین للزّکاة</w:t>
            </w:r>
            <w:r>
              <w:rPr>
                <w:rStyle w:val="IndexLink"/>
                <w:rtl w:val="true"/>
              </w:rPr>
              <w:t>]</w:t>
              <w:tab/>
            </w:r>
            <w:r>
              <w:rPr>
                <w:rStyle w:val="IndexLink"/>
              </w:rPr>
              <w:t>99</w:t>
            </w:r>
          </w:hyperlink>
        </w:p>
        <w:p>
          <w:pPr>
            <w:pStyle w:val="Contents4"/>
            <w:tabs>
              <w:tab w:val="clear" w:pos="8176"/>
              <w:tab w:val="right" w:pos="9026" w:leader="dot"/>
            </w:tabs>
            <w:rPr/>
          </w:pPr>
          <w:hyperlink w:anchor="__RefHeading___Toc3077567_274958925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077569_274958925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077571_2749589250">
            <w:r>
              <w:rPr>
                <w:webHidden/>
                <w:rStyle w:val="IndexLink"/>
                <w:rtl w:val="true"/>
              </w:rPr>
              <w:t>الفقیر والمسکین</w:t>
            </w:r>
            <w:r>
              <w:rPr>
                <w:rStyle w:val="IndexLink"/>
                <w:rtl w:val="true"/>
              </w:rPr>
              <w:tab/>
            </w:r>
            <w:r>
              <w:rPr>
                <w:rStyle w:val="IndexLink"/>
              </w:rPr>
              <w:t>99</w:t>
            </w:r>
          </w:hyperlink>
        </w:p>
        <w:p>
          <w:pPr>
            <w:pStyle w:val="Contents4"/>
            <w:tabs>
              <w:tab w:val="clear" w:pos="8176"/>
              <w:tab w:val="right" w:pos="9026" w:leader="dot"/>
            </w:tabs>
            <w:rPr/>
          </w:pPr>
          <w:hyperlink w:anchor="__RefHeading___Toc3077573_2749589250">
            <w:r>
              <w:rPr>
                <w:webHidden/>
                <w:rStyle w:val="IndexLink"/>
                <w:rtl w:val="true"/>
              </w:rPr>
              <w:t>القادر علی الاکتساب</w:t>
            </w:r>
            <w:r>
              <w:rPr>
                <w:rStyle w:val="IndexLink"/>
                <w:rtl w:val="true"/>
              </w:rPr>
              <w:tab/>
            </w:r>
            <w:r>
              <w:rPr>
                <w:rStyle w:val="IndexLink"/>
              </w:rPr>
              <w:t>101</w:t>
            </w:r>
          </w:hyperlink>
        </w:p>
        <w:p>
          <w:pPr>
            <w:pStyle w:val="Contents4"/>
            <w:tabs>
              <w:tab w:val="clear" w:pos="8176"/>
              <w:tab w:val="right" w:pos="9026" w:leader="dot"/>
            </w:tabs>
            <w:rPr/>
          </w:pPr>
          <w:hyperlink w:anchor="__RefHeading___Toc3077575_2749589250">
            <w:r>
              <w:rPr>
                <w:webHidden/>
                <w:rStyle w:val="IndexLink"/>
                <w:rtl w:val="true"/>
              </w:rPr>
              <w:t>جواز إعطاء أکثر من مؤونة السنة</w:t>
            </w:r>
            <w:r>
              <w:rPr>
                <w:rStyle w:val="IndexLink"/>
                <w:rtl w:val="true"/>
              </w:rPr>
              <w:tab/>
            </w:r>
            <w:r>
              <w:rPr>
                <w:rStyle w:val="IndexLink"/>
              </w:rPr>
              <w:t>101</w:t>
            </w:r>
          </w:hyperlink>
        </w:p>
        <w:p>
          <w:pPr>
            <w:pStyle w:val="Contents4"/>
            <w:tabs>
              <w:tab w:val="clear" w:pos="8176"/>
              <w:tab w:val="right" w:pos="9026" w:leader="dot"/>
            </w:tabs>
            <w:rPr/>
          </w:pPr>
          <w:hyperlink w:anchor="__RefHeading___Toc3077577_2749589250">
            <w:r>
              <w:rPr>
                <w:webHidden/>
                <w:rStyle w:val="IndexLink"/>
                <w:rtl w:val="true"/>
              </w:rPr>
              <w:t>إذا کان التکسب ینافی شأنه</w:t>
            </w:r>
            <w:r>
              <w:rPr>
                <w:rStyle w:val="IndexLink"/>
                <w:rtl w:val="true"/>
              </w:rPr>
              <w:tab/>
            </w:r>
            <w:r>
              <w:rPr>
                <w:rStyle w:val="IndexLink"/>
              </w:rPr>
              <w:t>103</w:t>
            </w:r>
          </w:hyperlink>
        </w:p>
        <w:p>
          <w:pPr>
            <w:pStyle w:val="Contents4"/>
            <w:tabs>
              <w:tab w:val="clear" w:pos="8176"/>
              <w:tab w:val="right" w:pos="9026" w:leader="dot"/>
            </w:tabs>
            <w:rPr/>
          </w:pPr>
          <w:hyperlink w:anchor="__RefHeading___Toc3077579_2749589250">
            <w:r>
              <w:rPr>
                <w:webHidden/>
                <w:rStyle w:val="IndexLink"/>
                <w:rtl w:val="true"/>
              </w:rPr>
              <w:t>المدّعی للفقر</w:t>
            </w:r>
            <w:r>
              <w:rPr>
                <w:rStyle w:val="IndexLink"/>
                <w:rtl w:val="true"/>
              </w:rPr>
              <w:tab/>
            </w:r>
            <w:r>
              <w:rPr>
                <w:rStyle w:val="IndexLink"/>
              </w:rPr>
              <w:t>105</w:t>
            </w:r>
          </w:hyperlink>
        </w:p>
        <w:p>
          <w:pPr>
            <w:pStyle w:val="Contents4"/>
            <w:tabs>
              <w:tab w:val="clear" w:pos="8176"/>
              <w:tab w:val="right" w:pos="9026" w:leader="dot"/>
            </w:tabs>
            <w:rPr/>
          </w:pPr>
          <w:hyperlink w:anchor="__RefHeading___Toc3077581_2749589250">
            <w:r>
              <w:rPr>
                <w:webHidden/>
                <w:rStyle w:val="IndexLink"/>
                <w:rtl w:val="true"/>
              </w:rPr>
              <w:t>جواز احتساب الدین علی الفقیر زکاة</w:t>
            </w:r>
            <w:r>
              <w:rPr>
                <w:rStyle w:val="IndexLink"/>
                <w:rtl w:val="true"/>
              </w:rPr>
              <w:tab/>
            </w:r>
            <w:r>
              <w:rPr>
                <w:rStyle w:val="IndexLink"/>
              </w:rPr>
              <w:t>106</w:t>
            </w:r>
          </w:hyperlink>
        </w:p>
        <w:p>
          <w:pPr>
            <w:pStyle w:val="Contents4"/>
            <w:tabs>
              <w:tab w:val="clear" w:pos="8176"/>
              <w:tab w:val="right" w:pos="9026" w:leader="dot"/>
            </w:tabs>
            <w:rPr/>
          </w:pPr>
          <w:hyperlink w:anchor="__RefHeading___Toc3077583_2749589250">
            <w:r>
              <w:rPr>
                <w:webHidden/>
                <w:rStyle w:val="IndexLink"/>
                <w:rtl w:val="true"/>
              </w:rPr>
              <w:t>یضمن لو دفع الزکاة باعتقاد الفقر فبان کونه غنیاً</w:t>
            </w:r>
            <w:r>
              <w:rPr>
                <w:rStyle w:val="IndexLink"/>
                <w:rtl w:val="true"/>
              </w:rPr>
              <w:tab/>
            </w:r>
            <w:r>
              <w:rPr>
                <w:rStyle w:val="IndexLink"/>
              </w:rPr>
              <w:t>109</w:t>
            </w:r>
          </w:hyperlink>
        </w:p>
        <w:p>
          <w:pPr>
            <w:pStyle w:val="Contents4"/>
            <w:tabs>
              <w:tab w:val="clear" w:pos="8176"/>
              <w:tab w:val="right" w:pos="9026" w:leader="dot"/>
            </w:tabs>
            <w:rPr/>
          </w:pPr>
          <w:hyperlink w:anchor="__RefHeading___Toc3077585_2749589250">
            <w:r>
              <w:rPr>
                <w:webHidden/>
                <w:rStyle w:val="IndexLink"/>
                <w:rtl w:val="true"/>
              </w:rPr>
              <w:t>العاملون علیها</w:t>
            </w:r>
            <w:r>
              <w:rPr>
                <w:rStyle w:val="IndexLink"/>
                <w:rtl w:val="true"/>
              </w:rPr>
              <w:tab/>
            </w:r>
            <w:r>
              <w:rPr>
                <w:rStyle w:val="IndexLink"/>
              </w:rPr>
              <w:t>110</w:t>
            </w:r>
          </w:hyperlink>
        </w:p>
        <w:p>
          <w:pPr>
            <w:pStyle w:val="Contents4"/>
            <w:tabs>
              <w:tab w:val="clear" w:pos="8176"/>
              <w:tab w:val="right" w:pos="9026" w:leader="dot"/>
            </w:tabs>
            <w:rPr/>
          </w:pPr>
          <w:hyperlink w:anchor="__RefHeading___Toc3077587_2749589250">
            <w:r>
              <w:rPr>
                <w:webHidden/>
                <w:rStyle w:val="IndexLink"/>
                <w:rtl w:val="true"/>
              </w:rPr>
              <w:t>المؤلفة قلوبهم</w:t>
            </w:r>
            <w:r>
              <w:rPr>
                <w:rStyle w:val="IndexLink"/>
                <w:rtl w:val="true"/>
              </w:rPr>
              <w:tab/>
            </w:r>
            <w:r>
              <w:rPr>
                <w:rStyle w:val="IndexLink"/>
              </w:rPr>
              <w:t>111</w:t>
            </w:r>
          </w:hyperlink>
        </w:p>
        <w:p>
          <w:pPr>
            <w:pStyle w:val="Contents4"/>
            <w:tabs>
              <w:tab w:val="clear" w:pos="8176"/>
              <w:tab w:val="right" w:pos="9026" w:leader="dot"/>
            </w:tabs>
            <w:rPr/>
          </w:pPr>
          <w:hyperlink w:anchor="__RefHeading___Toc3077589_2749589250">
            <w:r>
              <w:rPr>
                <w:webHidden/>
                <w:rStyle w:val="IndexLink"/>
                <w:rtl w:val="true"/>
              </w:rPr>
              <w:t>الرقاب</w:t>
            </w:r>
            <w:r>
              <w:rPr>
                <w:rStyle w:val="IndexLink"/>
                <w:rtl w:val="true"/>
              </w:rPr>
              <w:tab/>
            </w:r>
            <w:r>
              <w:rPr>
                <w:rStyle w:val="IndexLink"/>
              </w:rPr>
              <w:t>114</w:t>
            </w:r>
          </w:hyperlink>
        </w:p>
        <w:p>
          <w:pPr>
            <w:pStyle w:val="Contents4"/>
            <w:tabs>
              <w:tab w:val="clear" w:pos="8176"/>
              <w:tab w:val="right" w:pos="9026" w:leader="dot"/>
            </w:tabs>
            <w:rPr/>
          </w:pPr>
          <w:hyperlink w:anchor="__RefHeading___Toc3077591_2749589250">
            <w:r>
              <w:rPr>
                <w:webHidden/>
                <w:rStyle w:val="IndexLink"/>
                <w:rtl w:val="true"/>
              </w:rPr>
              <w:t>الغارمون</w:t>
            </w:r>
            <w:r>
              <w:rPr>
                <w:rStyle w:val="IndexLink"/>
                <w:rtl w:val="true"/>
              </w:rPr>
              <w:tab/>
            </w:r>
            <w:r>
              <w:rPr>
                <w:rStyle w:val="IndexLink"/>
              </w:rPr>
              <w:t>116</w:t>
            </w:r>
          </w:hyperlink>
        </w:p>
        <w:p>
          <w:pPr>
            <w:pStyle w:val="Contents4"/>
            <w:tabs>
              <w:tab w:val="clear" w:pos="8176"/>
              <w:tab w:val="right" w:pos="9026" w:leader="dot"/>
            </w:tabs>
            <w:rPr/>
          </w:pPr>
          <w:hyperlink w:anchor="__RefHeading___Toc3077593_2749589250">
            <w:r>
              <w:rPr>
                <w:webHidden/>
                <w:rStyle w:val="IndexLink"/>
                <w:rtl w:val="true"/>
              </w:rPr>
              <w:t>لو صرف سهم الغارمین فی غیر أداء الدین</w:t>
            </w:r>
            <w:r>
              <w:rPr>
                <w:rStyle w:val="IndexLink"/>
                <w:rtl w:val="true"/>
              </w:rPr>
              <w:tab/>
            </w:r>
            <w:r>
              <w:rPr>
                <w:rStyle w:val="IndexLink"/>
              </w:rPr>
              <w:t>119</w:t>
            </w:r>
          </w:hyperlink>
        </w:p>
        <w:p>
          <w:pPr>
            <w:pStyle w:val="Contents4"/>
            <w:tabs>
              <w:tab w:val="clear" w:pos="8176"/>
              <w:tab w:val="right" w:pos="9026" w:leader="dot"/>
            </w:tabs>
            <w:rPr/>
          </w:pPr>
          <w:hyperlink w:anchor="__RefHeading___Toc3077595_2749589250">
            <w:r>
              <w:rPr>
                <w:webHidden/>
                <w:rStyle w:val="IndexLink"/>
                <w:rtl w:val="true"/>
              </w:rPr>
              <w:t>ما المراد من المقاصة؟</w:t>
            </w:r>
            <w:r>
              <w:rPr>
                <w:rStyle w:val="IndexLink"/>
                <w:rtl w:val="true"/>
              </w:rPr>
              <w:tab/>
            </w:r>
            <w:r>
              <w:rPr>
                <w:rStyle w:val="IndexLink"/>
              </w:rPr>
              <w:t>121</w:t>
            </w:r>
          </w:hyperlink>
        </w:p>
        <w:p>
          <w:pPr>
            <w:pStyle w:val="Contents4"/>
            <w:tabs>
              <w:tab w:val="clear" w:pos="8176"/>
              <w:tab w:val="right" w:pos="9026" w:leader="dot"/>
            </w:tabs>
            <w:rPr/>
          </w:pPr>
          <w:hyperlink w:anchor="__RefHeading___Toc3077597_2749589250">
            <w:r>
              <w:rPr>
                <w:webHidden/>
                <w:rStyle w:val="IndexLink"/>
                <w:rtl w:val="true"/>
              </w:rPr>
              <w:t>سبیل اللّه تعالی</w:t>
            </w:r>
            <w:r>
              <w:rPr>
                <w:rStyle w:val="IndexLink"/>
                <w:rtl w:val="true"/>
              </w:rPr>
              <w:tab/>
            </w:r>
            <w:r>
              <w:rPr>
                <w:rStyle w:val="IndexLink"/>
              </w:rPr>
              <w:t>123</w:t>
            </w:r>
          </w:hyperlink>
        </w:p>
        <w:p>
          <w:pPr>
            <w:pStyle w:val="Contents4"/>
            <w:tabs>
              <w:tab w:val="clear" w:pos="8176"/>
              <w:tab w:val="right" w:pos="9026" w:leader="dot"/>
            </w:tabs>
            <w:rPr/>
          </w:pPr>
          <w:hyperlink w:anchor="__RefHeading___Toc3077599_2749589250">
            <w:r>
              <w:rPr>
                <w:webHidden/>
                <w:rStyle w:val="IndexLink"/>
                <w:rtl w:val="true"/>
              </w:rPr>
              <w:t>استرجاع الزکاة إذا تبین عدم وجوبها</w:t>
            </w:r>
            <w:r>
              <w:rPr>
                <w:rStyle w:val="IndexLink"/>
                <w:rtl w:val="true"/>
              </w:rPr>
              <w:tab/>
            </w:r>
            <w:r>
              <w:rPr>
                <w:rStyle w:val="IndexLink"/>
              </w:rPr>
              <w:t>125</w:t>
            </w:r>
          </w:hyperlink>
        </w:p>
        <w:p>
          <w:pPr>
            <w:pStyle w:val="Contents3"/>
            <w:tabs>
              <w:tab w:val="clear" w:pos="8459"/>
              <w:tab w:val="right" w:pos="9026" w:leader="dot"/>
            </w:tabs>
            <w:rPr/>
          </w:pPr>
          <w:hyperlink w:anchor="__RefHeading___Toc3077601_2749589250">
            <w:r>
              <w:rPr>
                <w:webHidden/>
                <w:rStyle w:val="IndexLink"/>
                <w:rtl w:val="true"/>
              </w:rPr>
              <w:t>فصل فی أوصاف المستحقّین</w:t>
            </w:r>
            <w:r>
              <w:rPr>
                <w:rStyle w:val="IndexLink"/>
                <w:rtl w:val="true"/>
              </w:rPr>
              <w:tab/>
            </w:r>
            <w:r>
              <w:rPr>
                <w:rStyle w:val="IndexLink"/>
              </w:rPr>
              <w:t>126</w:t>
            </w:r>
          </w:hyperlink>
        </w:p>
        <w:p>
          <w:pPr>
            <w:pStyle w:val="Contents4"/>
            <w:tabs>
              <w:tab w:val="clear" w:pos="8176"/>
              <w:tab w:val="right" w:pos="9026" w:leader="dot"/>
            </w:tabs>
            <w:rPr/>
          </w:pPr>
          <w:hyperlink w:anchor="__RefHeading___Toc3077603_274958925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3077605_2749589250">
            <w:r>
              <w:rPr>
                <w:webHidden/>
                <w:rStyle w:val="IndexLink"/>
                <w:rtl w:val="true"/>
              </w:rPr>
              <w:t>الإیمان</w:t>
            </w:r>
            <w:r>
              <w:rPr>
                <w:rStyle w:val="IndexLink"/>
                <w:rtl w:val="true"/>
              </w:rPr>
              <w:tab/>
            </w:r>
            <w:r>
              <w:rPr>
                <w:rStyle w:val="IndexLink"/>
              </w:rPr>
              <w:t>126</w:t>
            </w:r>
          </w:hyperlink>
        </w:p>
        <w:p>
          <w:pPr>
            <w:pStyle w:val="Contents4"/>
            <w:tabs>
              <w:tab w:val="clear" w:pos="8176"/>
              <w:tab w:val="right" w:pos="9026" w:leader="dot"/>
            </w:tabs>
            <w:rPr/>
          </w:pPr>
          <w:hyperlink w:anchor="__RefHeading___Toc3077607_2749589250">
            <w:r>
              <w:rPr>
                <w:webHidden/>
                <w:rStyle w:val="IndexLink"/>
                <w:rtl w:val="true"/>
              </w:rPr>
              <w:t>لا یعطی من اعتقد خلاف الحق من فرق المسلمین</w:t>
            </w:r>
            <w:r>
              <w:rPr>
                <w:rStyle w:val="IndexLink"/>
                <w:rtl w:val="true"/>
              </w:rPr>
              <w:tab/>
            </w:r>
            <w:r>
              <w:rPr>
                <w:rStyle w:val="IndexLink"/>
              </w:rPr>
              <w:t>126</w:t>
            </w:r>
          </w:hyperlink>
        </w:p>
        <w:p>
          <w:pPr>
            <w:pStyle w:val="Contents4"/>
            <w:tabs>
              <w:tab w:val="clear" w:pos="8176"/>
              <w:tab w:val="right" w:pos="9026" w:leader="dot"/>
            </w:tabs>
            <w:rPr/>
          </w:pPr>
          <w:hyperlink w:anchor="__RefHeading___Toc3077609_2749589250">
            <w:r>
              <w:rPr>
                <w:webHidden/>
                <w:rStyle w:val="IndexLink"/>
                <w:rtl w:val="true"/>
              </w:rPr>
              <w:t>یعطی أطفال المؤمنین من سهم الفقراء</w:t>
            </w:r>
            <w:r>
              <w:rPr>
                <w:rStyle w:val="IndexLink"/>
                <w:rtl w:val="true"/>
              </w:rPr>
              <w:tab/>
            </w:r>
            <w:r>
              <w:rPr>
                <w:rStyle w:val="IndexLink"/>
              </w:rPr>
              <w:t>128</w:t>
            </w:r>
          </w:hyperlink>
        </w:p>
        <w:p>
          <w:pPr>
            <w:pStyle w:val="Contents4"/>
            <w:tabs>
              <w:tab w:val="clear" w:pos="8176"/>
              <w:tab w:val="right" w:pos="9026" w:leader="dot"/>
            </w:tabs>
            <w:rPr/>
          </w:pPr>
          <w:hyperlink w:anchor="__RefHeading___Toc3077611_2749589250">
            <w:r>
              <w:rPr>
                <w:webHidden/>
                <w:rStyle w:val="IndexLink"/>
                <w:rtl w:val="true"/>
              </w:rPr>
              <w:t>المتولد من المؤمن وغیره</w:t>
            </w:r>
            <w:r>
              <w:rPr>
                <w:rStyle w:val="IndexLink"/>
                <w:rtl w:val="true"/>
              </w:rPr>
              <w:tab/>
            </w:r>
            <w:r>
              <w:rPr>
                <w:rStyle w:val="IndexLink"/>
              </w:rPr>
              <w:t>130</w:t>
            </w:r>
          </w:hyperlink>
        </w:p>
        <w:p>
          <w:pPr>
            <w:pStyle w:val="Contents4"/>
            <w:tabs>
              <w:tab w:val="clear" w:pos="8176"/>
              <w:tab w:val="right" w:pos="9026" w:leader="dot"/>
            </w:tabs>
            <w:rPr/>
          </w:pPr>
          <w:hyperlink w:anchor="__RefHeading___Toc3077613_2749589250">
            <w:r>
              <w:rPr>
                <w:webHidden/>
                <w:rStyle w:val="IndexLink"/>
                <w:rtl w:val="true"/>
              </w:rPr>
              <w:t>لا یعطی ابن الزنا من المؤمنین</w:t>
            </w:r>
            <w:r>
              <w:rPr>
                <w:rStyle w:val="IndexLink"/>
                <w:rtl w:val="true"/>
              </w:rPr>
              <w:tab/>
            </w:r>
            <w:r>
              <w:rPr>
                <w:rStyle w:val="IndexLink"/>
              </w:rPr>
              <w:t>131</w:t>
            </w:r>
          </w:hyperlink>
        </w:p>
        <w:p>
          <w:pPr>
            <w:pStyle w:val="Contents4"/>
            <w:tabs>
              <w:tab w:val="clear" w:pos="8176"/>
              <w:tab w:val="right" w:pos="9026" w:leader="dot"/>
            </w:tabs>
            <w:rPr/>
          </w:pPr>
          <w:hyperlink w:anchor="__RefHeading___Toc3077615_2749589250">
            <w:r>
              <w:rPr>
                <w:webHidden/>
                <w:rStyle w:val="IndexLink"/>
                <w:rtl w:val="true"/>
              </w:rPr>
              <w:t>أن لا یکون الدفع إلیه إعانة علی الإثم</w:t>
            </w:r>
            <w:r>
              <w:rPr>
                <w:rStyle w:val="IndexLink"/>
                <w:rtl w:val="true"/>
              </w:rPr>
              <w:tab/>
            </w:r>
            <w:r>
              <w:rPr>
                <w:rStyle w:val="IndexLink"/>
              </w:rPr>
              <w:t>132</w:t>
            </w:r>
          </w:hyperlink>
        </w:p>
        <w:p>
          <w:pPr>
            <w:pStyle w:val="Contents4"/>
            <w:tabs>
              <w:tab w:val="clear" w:pos="8176"/>
              <w:tab w:val="right" w:pos="9026" w:leader="dot"/>
            </w:tabs>
            <w:rPr/>
          </w:pPr>
          <w:hyperlink w:anchor="__RefHeading___Toc3077617_2749589250">
            <w:r>
              <w:rPr>
                <w:webHidden/>
                <w:rStyle w:val="IndexLink"/>
                <w:rtl w:val="true"/>
              </w:rPr>
              <w:t>أن لا یکون من واجبی النفقة</w:t>
            </w:r>
            <w:r>
              <w:rPr>
                <w:rStyle w:val="IndexLink"/>
                <w:rtl w:val="true"/>
              </w:rPr>
              <w:tab/>
            </w:r>
            <w:r>
              <w:rPr>
                <w:rStyle w:val="IndexLink"/>
              </w:rPr>
              <w:t>133</w:t>
            </w:r>
          </w:hyperlink>
        </w:p>
        <w:p>
          <w:pPr>
            <w:pStyle w:val="Contents4"/>
            <w:tabs>
              <w:tab w:val="clear" w:pos="8176"/>
              <w:tab w:val="right" w:pos="9026" w:leader="dot"/>
            </w:tabs>
            <w:rPr/>
          </w:pPr>
          <w:hyperlink w:anchor="__RefHeading___Toc3077619_2749589250">
            <w:r>
              <w:rPr>
                <w:webHidden/>
                <w:rStyle w:val="IndexLink"/>
                <w:rtl w:val="true"/>
              </w:rPr>
              <w:t>تحل زکاة الهاشمی لمثله</w:t>
            </w:r>
            <w:r>
              <w:rPr>
                <w:rStyle w:val="IndexLink"/>
                <w:rtl w:val="true"/>
              </w:rPr>
              <w:tab/>
            </w:r>
            <w:r>
              <w:rPr>
                <w:rStyle w:val="IndexLink"/>
              </w:rPr>
              <w:t>140</w:t>
            </w:r>
          </w:hyperlink>
        </w:p>
        <w:p>
          <w:pPr>
            <w:pStyle w:val="Contents4"/>
            <w:tabs>
              <w:tab w:val="clear" w:pos="8176"/>
              <w:tab w:val="right" w:pos="9026" w:leader="dot"/>
            </w:tabs>
            <w:rPr/>
          </w:pPr>
          <w:hyperlink w:anchor="__RefHeading___Toc3077621_2749589250">
            <w:r>
              <w:rPr>
                <w:webHidden/>
                <w:rStyle w:val="IndexLink"/>
                <w:rtl w:val="true"/>
              </w:rPr>
              <w:t>یجوز دفع الزکاة المندوبة للهاشمی</w:t>
            </w:r>
            <w:r>
              <w:rPr>
                <w:rStyle w:val="IndexLink"/>
                <w:rtl w:val="true"/>
              </w:rPr>
              <w:tab/>
            </w:r>
            <w:r>
              <w:rPr>
                <w:rStyle w:val="IndexLink"/>
              </w:rPr>
              <w:t>141</w:t>
            </w:r>
          </w:hyperlink>
        </w:p>
        <w:p>
          <w:pPr>
            <w:pStyle w:val="Contents3"/>
            <w:tabs>
              <w:tab w:val="clear" w:pos="8459"/>
              <w:tab w:val="right" w:pos="9026" w:leader="dot"/>
            </w:tabs>
            <w:rPr/>
          </w:pPr>
          <w:hyperlink w:anchor="__RefHeading___Toc3077623_2749589250">
            <w:r>
              <w:rPr>
                <w:webHidden/>
                <w:rStyle w:val="IndexLink"/>
                <w:rtl w:val="true"/>
              </w:rPr>
              <w:t>فصل فی بقیّة أحکام الزکاة</w:t>
            </w:r>
            <w:r>
              <w:rPr>
                <w:rStyle w:val="IndexLink"/>
                <w:rtl w:val="true"/>
              </w:rPr>
              <w:tab/>
            </w:r>
            <w:r>
              <w:rPr>
                <w:rStyle w:val="IndexLink"/>
              </w:rPr>
              <w:t>145</w:t>
            </w:r>
          </w:hyperlink>
        </w:p>
        <w:p>
          <w:pPr>
            <w:pStyle w:val="Contents4"/>
            <w:tabs>
              <w:tab w:val="clear" w:pos="8176"/>
              <w:tab w:val="right" w:pos="9026" w:leader="dot"/>
            </w:tabs>
            <w:rPr/>
          </w:pPr>
          <w:hyperlink w:anchor="__RefHeading___Toc3077625_274958925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077627_2749589250">
            <w:r>
              <w:rPr>
                <w:webHidden/>
                <w:rStyle w:val="IndexLink"/>
                <w:rtl w:val="true"/>
              </w:rPr>
              <w:t>نقل الزکاة إلی الفقیه الجامع للشرائط</w:t>
            </w:r>
            <w:r>
              <w:rPr>
                <w:rStyle w:val="IndexLink"/>
                <w:rtl w:val="true"/>
              </w:rPr>
              <w:tab/>
            </w:r>
            <w:r>
              <w:rPr>
                <w:rStyle w:val="IndexLink"/>
              </w:rPr>
              <w:t>145</w:t>
            </w:r>
          </w:hyperlink>
        </w:p>
        <w:p>
          <w:pPr>
            <w:pStyle w:val="Contents4"/>
            <w:tabs>
              <w:tab w:val="clear" w:pos="8176"/>
              <w:tab w:val="right" w:pos="9026" w:leader="dot"/>
            </w:tabs>
            <w:rPr/>
          </w:pPr>
          <w:hyperlink w:anchor="__RefHeading___Toc3077629_2749589250">
            <w:r>
              <w:rPr>
                <w:webHidden/>
                <w:rStyle w:val="IndexLink"/>
                <w:rtl w:val="true"/>
              </w:rPr>
              <w:t>لا یجب البسط علی الأصناف الثمانیة</w:t>
            </w:r>
            <w:r>
              <w:rPr>
                <w:rStyle w:val="IndexLink"/>
                <w:rtl w:val="true"/>
              </w:rPr>
              <w:tab/>
            </w:r>
            <w:r>
              <w:rPr>
                <w:rStyle w:val="IndexLink"/>
              </w:rPr>
              <w:t>147</w:t>
            </w:r>
          </w:hyperlink>
        </w:p>
        <w:p>
          <w:pPr>
            <w:pStyle w:val="Contents4"/>
            <w:tabs>
              <w:tab w:val="clear" w:pos="8176"/>
              <w:tab w:val="right" w:pos="9026" w:leader="dot"/>
            </w:tabs>
            <w:rPr/>
          </w:pPr>
          <w:hyperlink w:anchor="__RefHeading___Toc3077631_2749589250">
            <w:r>
              <w:rPr>
                <w:webHidden/>
                <w:rStyle w:val="IndexLink"/>
                <w:rtl w:val="true"/>
              </w:rPr>
              <w:t>یستحب تخصیص أهل الفضل بزیادة النصیب</w:t>
            </w:r>
            <w:r>
              <w:rPr>
                <w:rStyle w:val="IndexLink"/>
                <w:rtl w:val="true"/>
              </w:rPr>
              <w:tab/>
            </w:r>
            <w:r>
              <w:rPr>
                <w:rStyle w:val="IndexLink"/>
              </w:rPr>
              <w:t>151</w:t>
            </w:r>
          </w:hyperlink>
        </w:p>
        <w:p>
          <w:pPr>
            <w:pStyle w:val="Contents4"/>
            <w:tabs>
              <w:tab w:val="clear" w:pos="8176"/>
              <w:tab w:val="right" w:pos="9026" w:leader="dot"/>
            </w:tabs>
            <w:rPr/>
          </w:pPr>
          <w:hyperlink w:anchor="__RefHeading___Toc3077633_2749589250">
            <w:r>
              <w:rPr>
                <w:webHidden/>
                <w:rStyle w:val="IndexLink"/>
                <w:rtl w:val="true"/>
              </w:rPr>
              <w:t>الإجهار بدفع الزکاة أفضل</w:t>
            </w:r>
            <w:r>
              <w:rPr>
                <w:rStyle w:val="IndexLink"/>
                <w:rtl w:val="true"/>
              </w:rPr>
              <w:tab/>
            </w:r>
            <w:r>
              <w:rPr>
                <w:rStyle w:val="IndexLink"/>
              </w:rPr>
              <w:t>152</w:t>
            </w:r>
          </w:hyperlink>
        </w:p>
        <w:p>
          <w:pPr>
            <w:pStyle w:val="Contents4"/>
            <w:tabs>
              <w:tab w:val="clear" w:pos="8176"/>
              <w:tab w:val="right" w:pos="9026" w:leader="dot"/>
            </w:tabs>
            <w:rPr/>
          </w:pPr>
          <w:hyperlink w:anchor="__RefHeading___Toc3077635_2749589250">
            <w:r>
              <w:rPr>
                <w:webHidden/>
                <w:rStyle w:val="IndexLink"/>
                <w:rtl w:val="true"/>
              </w:rPr>
              <w:t>عزل الزکاة</w:t>
            </w:r>
            <w:r>
              <w:rPr>
                <w:rStyle w:val="IndexLink"/>
                <w:rtl w:val="true"/>
              </w:rPr>
              <w:tab/>
            </w:r>
            <w:r>
              <w:rPr>
                <w:rStyle w:val="IndexLink"/>
              </w:rPr>
              <w:t>152</w:t>
            </w:r>
          </w:hyperlink>
        </w:p>
        <w:p>
          <w:pPr>
            <w:pStyle w:val="Contents4"/>
            <w:tabs>
              <w:tab w:val="clear" w:pos="8176"/>
              <w:tab w:val="right" w:pos="9026" w:leader="dot"/>
            </w:tabs>
            <w:rPr/>
          </w:pPr>
          <w:hyperlink w:anchor="__RefHeading___Toc3077637_2749589250">
            <w:r>
              <w:rPr>
                <w:webHidden/>
                <w:rStyle w:val="IndexLink"/>
                <w:rtl w:val="true"/>
              </w:rPr>
              <w:t>الوصیة بأداء ما علیه من الزکاة</w:t>
            </w:r>
            <w:r>
              <w:rPr>
                <w:rStyle w:val="IndexLink"/>
                <w:rtl w:val="true"/>
              </w:rPr>
              <w:tab/>
            </w:r>
            <w:r>
              <w:rPr>
                <w:rStyle w:val="IndexLink"/>
              </w:rPr>
              <w:t>153</w:t>
            </w:r>
          </w:hyperlink>
        </w:p>
        <w:p>
          <w:pPr>
            <w:pStyle w:val="Contents4"/>
            <w:tabs>
              <w:tab w:val="clear" w:pos="8176"/>
              <w:tab w:val="right" w:pos="9026" w:leader="dot"/>
            </w:tabs>
            <w:rPr/>
          </w:pPr>
          <w:hyperlink w:anchor="__RefHeading___Toc3077639_2749589250">
            <w:r>
              <w:rPr>
                <w:webHidden/>
                <w:rStyle w:val="IndexLink"/>
                <w:rtl w:val="true"/>
              </w:rPr>
              <w:t>یجوز نقل الزکاة إلی بلد آخر</w:t>
            </w:r>
            <w:r>
              <w:rPr>
                <w:rStyle w:val="IndexLink"/>
                <w:rtl w:val="true"/>
              </w:rPr>
              <w:tab/>
            </w:r>
            <w:r>
              <w:rPr>
                <w:rStyle w:val="IndexLink"/>
              </w:rPr>
              <w:t>154</w:t>
            </w:r>
          </w:hyperlink>
        </w:p>
        <w:p>
          <w:pPr>
            <w:pStyle w:val="Contents4"/>
            <w:tabs>
              <w:tab w:val="clear" w:pos="8176"/>
              <w:tab w:val="right" w:pos="9026" w:leader="dot"/>
            </w:tabs>
            <w:rPr/>
          </w:pPr>
          <w:hyperlink w:anchor="__RefHeading___Toc3077641_2749589250">
            <w:r>
              <w:rPr>
                <w:webHidden/>
                <w:rStyle w:val="IndexLink"/>
                <w:rtl w:val="true"/>
              </w:rPr>
              <w:t>أُجرة الکیل</w:t>
            </w:r>
            <w:r>
              <w:rPr>
                <w:rStyle w:val="IndexLink"/>
                <w:rtl w:val="true"/>
              </w:rPr>
              <w:tab/>
            </w:r>
            <w:r>
              <w:rPr>
                <w:rStyle w:val="IndexLink"/>
              </w:rPr>
              <w:t>156</w:t>
            </w:r>
          </w:hyperlink>
        </w:p>
        <w:p>
          <w:pPr>
            <w:pStyle w:val="Contents4"/>
            <w:tabs>
              <w:tab w:val="clear" w:pos="8176"/>
              <w:tab w:val="right" w:pos="9026" w:leader="dot"/>
            </w:tabs>
            <w:rPr/>
          </w:pPr>
          <w:hyperlink w:anchor="__RefHeading___Toc3077643_2749589250">
            <w:r>
              <w:rPr>
                <w:webHidden/>
                <w:rStyle w:val="IndexLink"/>
                <w:rtl w:val="true"/>
              </w:rPr>
              <w:t>المملوک الذی یشتری من الزکاة</w:t>
            </w:r>
            <w:r>
              <w:rPr>
                <w:rStyle w:val="IndexLink"/>
                <w:rtl w:val="true"/>
              </w:rPr>
              <w:tab/>
            </w:r>
            <w:r>
              <w:rPr>
                <w:rStyle w:val="IndexLink"/>
              </w:rPr>
              <w:t>157</w:t>
            </w:r>
          </w:hyperlink>
        </w:p>
        <w:p>
          <w:pPr>
            <w:pStyle w:val="Contents4"/>
            <w:tabs>
              <w:tab w:val="clear" w:pos="8176"/>
              <w:tab w:val="right" w:pos="9026" w:leader="dot"/>
            </w:tabs>
            <w:rPr/>
          </w:pPr>
          <w:hyperlink w:anchor="__RefHeading___Toc3077645_2749589250">
            <w:r>
              <w:rPr>
                <w:webHidden/>
                <w:rStyle w:val="IndexLink"/>
                <w:rtl w:val="true"/>
              </w:rPr>
              <w:t>لا یجب الاقتصار فی دفع الزکاة علی مؤونة السنة</w:t>
            </w:r>
            <w:r>
              <w:rPr>
                <w:rStyle w:val="IndexLink"/>
                <w:rtl w:val="true"/>
              </w:rPr>
              <w:tab/>
            </w:r>
            <w:r>
              <w:rPr>
                <w:rStyle w:val="IndexLink"/>
              </w:rPr>
              <w:t>157</w:t>
            </w:r>
          </w:hyperlink>
        </w:p>
        <w:p>
          <w:pPr>
            <w:pStyle w:val="Contents3"/>
            <w:tabs>
              <w:tab w:val="clear" w:pos="8459"/>
              <w:tab w:val="right" w:pos="9026" w:leader="dot"/>
            </w:tabs>
            <w:rPr/>
          </w:pPr>
          <w:hyperlink w:anchor="__RefHeading___Toc3077647_2749589250">
            <w:r>
              <w:rPr>
                <w:webHidden/>
                <w:rStyle w:val="IndexLink"/>
                <w:rtl w:val="true"/>
              </w:rPr>
              <w:t>فصل فی وقت وجوب إخراج الزکاة</w:t>
            </w:r>
            <w:r>
              <w:rPr>
                <w:rStyle w:val="IndexLink"/>
                <w:rtl w:val="true"/>
              </w:rPr>
              <w:tab/>
            </w:r>
            <w:r>
              <w:rPr>
                <w:rStyle w:val="IndexLink"/>
              </w:rPr>
              <w:t>159</w:t>
            </w:r>
          </w:hyperlink>
        </w:p>
        <w:p>
          <w:pPr>
            <w:pStyle w:val="Contents4"/>
            <w:tabs>
              <w:tab w:val="clear" w:pos="8176"/>
              <w:tab w:val="right" w:pos="9026" w:leader="dot"/>
            </w:tabs>
            <w:rPr/>
          </w:pPr>
          <w:hyperlink w:anchor="__RefHeading___Toc3077649_274958925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3077651_2749589250">
            <w:r>
              <w:rPr>
                <w:webHidden/>
                <w:rStyle w:val="IndexLink"/>
                <w:rtl w:val="true"/>
              </w:rPr>
              <w:t>جواز تأخیر الدفع</w:t>
            </w:r>
            <w:r>
              <w:rPr>
                <w:rStyle w:val="IndexLink"/>
                <w:rtl w:val="true"/>
              </w:rPr>
              <w:tab/>
            </w:r>
            <w:r>
              <w:rPr>
                <w:rStyle w:val="IndexLink"/>
              </w:rPr>
              <w:t>159</w:t>
            </w:r>
          </w:hyperlink>
        </w:p>
        <w:p>
          <w:pPr>
            <w:pStyle w:val="Contents4"/>
            <w:tabs>
              <w:tab w:val="clear" w:pos="8176"/>
              <w:tab w:val="right" w:pos="9026" w:leader="dot"/>
            </w:tabs>
            <w:rPr/>
          </w:pPr>
          <w:hyperlink w:anchor="__RefHeading___Toc3077653_2749589250">
            <w:r>
              <w:rPr>
                <w:webHidden/>
                <w:rStyle w:val="IndexLink"/>
                <w:rtl w:val="true"/>
              </w:rPr>
              <w:t>لو تلفت بالتأخیر فعلیه الضمان</w:t>
            </w:r>
            <w:r>
              <w:rPr>
                <w:rStyle w:val="IndexLink"/>
                <w:rtl w:val="true"/>
              </w:rPr>
              <w:tab/>
            </w:r>
            <w:r>
              <w:rPr>
                <w:rStyle w:val="IndexLink"/>
              </w:rPr>
              <w:t>160</w:t>
            </w:r>
          </w:hyperlink>
        </w:p>
        <w:p>
          <w:pPr>
            <w:pStyle w:val="Contents4"/>
            <w:tabs>
              <w:tab w:val="clear" w:pos="8176"/>
              <w:tab w:val="right" w:pos="9026" w:leader="dot"/>
            </w:tabs>
            <w:rPr/>
          </w:pPr>
          <w:hyperlink w:anchor="__RefHeading___Toc3077655_2749589250">
            <w:r>
              <w:rPr>
                <w:webHidden/>
                <w:rStyle w:val="IndexLink"/>
                <w:rtl w:val="true"/>
              </w:rPr>
              <w:t>عدم جواز تقدیم الزکاة قبل الوجوب</w:t>
            </w:r>
            <w:r>
              <w:rPr>
                <w:rStyle w:val="IndexLink"/>
                <w:rtl w:val="true"/>
              </w:rPr>
              <w:tab/>
            </w:r>
            <w:r>
              <w:rPr>
                <w:rStyle w:val="IndexLink"/>
              </w:rPr>
              <w:t>161</w:t>
            </w:r>
          </w:hyperlink>
        </w:p>
        <w:p>
          <w:pPr>
            <w:pStyle w:val="Contents4"/>
            <w:tabs>
              <w:tab w:val="clear" w:pos="8176"/>
              <w:tab w:val="right" w:pos="9026" w:leader="dot"/>
            </w:tabs>
            <w:rPr/>
          </w:pPr>
          <w:hyperlink w:anchor="__RefHeading___Toc3077657_2749589250">
            <w:r>
              <w:rPr>
                <w:webHidden/>
                <w:rStyle w:val="IndexLink"/>
                <w:rtl w:val="true"/>
              </w:rPr>
              <w:t>لو استغنی الفقیر الذی أقرضه بعین المال</w:t>
            </w:r>
            <w:r>
              <w:rPr>
                <w:rStyle w:val="IndexLink"/>
                <w:rtl w:val="true"/>
              </w:rPr>
              <w:tab/>
            </w:r>
            <w:r>
              <w:rPr>
                <w:rStyle w:val="IndexLink"/>
              </w:rPr>
              <w:t>162</w:t>
            </w:r>
          </w:hyperlink>
        </w:p>
        <w:p>
          <w:pPr>
            <w:pStyle w:val="Contents3"/>
            <w:tabs>
              <w:tab w:val="clear" w:pos="8459"/>
              <w:tab w:val="right" w:pos="9026" w:leader="dot"/>
            </w:tabs>
            <w:rPr/>
          </w:pPr>
          <w:hyperlink w:anchor="__RefHeading___Toc3077659_2749589250">
            <w:r>
              <w:rPr>
                <w:webHidden/>
                <w:rStyle w:val="IndexLink"/>
                <w:rtl w:val="true"/>
              </w:rPr>
              <w:t>فصل الزکاة من العبادات</w:t>
            </w:r>
            <w:r>
              <w:rPr>
                <w:rStyle w:val="IndexLink"/>
                <w:rtl w:val="true"/>
              </w:rPr>
              <w:tab/>
            </w:r>
            <w:r>
              <w:rPr>
                <w:rStyle w:val="IndexLink"/>
              </w:rPr>
              <w:t>164</w:t>
            </w:r>
          </w:hyperlink>
        </w:p>
        <w:p>
          <w:pPr>
            <w:pStyle w:val="Contents4"/>
            <w:tabs>
              <w:tab w:val="clear" w:pos="8176"/>
              <w:tab w:val="right" w:pos="9026" w:leader="dot"/>
            </w:tabs>
            <w:rPr/>
          </w:pPr>
          <w:hyperlink w:anchor="__RefHeading___Toc3077661_2749589250">
            <w:r>
              <w:rPr>
                <w:webHidden/>
                <w:rStyle w:val="IndexLink"/>
                <w:rtl w:val="true"/>
              </w:rPr>
              <w:t>اعتبار نیّة القربة</w:t>
            </w:r>
            <w:r>
              <w:rPr>
                <w:rStyle w:val="IndexLink"/>
                <w:rtl w:val="true"/>
              </w:rPr>
              <w:tab/>
            </w:r>
            <w:r>
              <w:rPr>
                <w:rStyle w:val="IndexLink"/>
              </w:rPr>
              <w:t>164</w:t>
            </w:r>
          </w:hyperlink>
        </w:p>
        <w:p>
          <w:pPr>
            <w:pStyle w:val="Contents4"/>
            <w:tabs>
              <w:tab w:val="clear" w:pos="8176"/>
              <w:tab w:val="right" w:pos="9026" w:leader="dot"/>
            </w:tabs>
            <w:rPr/>
          </w:pPr>
          <w:hyperlink w:anchor="__RefHeading___Toc3077663_2749589250">
            <w:r>
              <w:rPr>
                <w:webHidden/>
                <w:rStyle w:val="IndexLink"/>
                <w:rtl w:val="true"/>
              </w:rPr>
              <w:t>اعتبار قصد التعیین</w:t>
            </w:r>
            <w:r>
              <w:rPr>
                <w:rStyle w:val="IndexLink"/>
                <w:rtl w:val="true"/>
              </w:rPr>
              <w:tab/>
            </w:r>
            <w:r>
              <w:rPr>
                <w:rStyle w:val="IndexLink"/>
              </w:rPr>
              <w:t>164</w:t>
            </w:r>
          </w:hyperlink>
        </w:p>
        <w:p>
          <w:pPr>
            <w:pStyle w:val="Contents4"/>
            <w:tabs>
              <w:tab w:val="clear" w:pos="8176"/>
              <w:tab w:val="right" w:pos="9026" w:leader="dot"/>
            </w:tabs>
            <w:rPr/>
          </w:pPr>
          <w:hyperlink w:anchor="__RefHeading___Toc3077665_2749589250">
            <w:r>
              <w:rPr>
                <w:webHidden/>
                <w:rStyle w:val="IndexLink"/>
                <w:rtl w:val="true"/>
              </w:rPr>
              <w:t>لا تعتبر نیّة الجنس</w:t>
            </w:r>
            <w:r>
              <w:rPr>
                <w:rStyle w:val="IndexLink"/>
                <w:rtl w:val="true"/>
              </w:rPr>
              <w:tab/>
            </w:r>
            <w:r>
              <w:rPr>
                <w:rStyle w:val="IndexLink"/>
              </w:rPr>
              <w:t>165</w:t>
            </w:r>
          </w:hyperlink>
        </w:p>
        <w:p>
          <w:pPr>
            <w:pStyle w:val="Contents4"/>
            <w:tabs>
              <w:tab w:val="clear" w:pos="8176"/>
              <w:tab w:val="right" w:pos="9026" w:leader="dot"/>
            </w:tabs>
            <w:rPr/>
          </w:pPr>
          <w:hyperlink w:anchor="__RefHeading___Toc3077667_2749589250">
            <w:r>
              <w:rPr>
                <w:webHidden/>
                <w:rStyle w:val="IndexLink"/>
                <w:rtl w:val="true"/>
              </w:rPr>
              <w:t>تولی المالک للنیّة حین الدفع إلی الوکیل</w:t>
            </w:r>
            <w:r>
              <w:rPr>
                <w:rStyle w:val="IndexLink"/>
                <w:rtl w:val="true"/>
              </w:rPr>
              <w:tab/>
            </w:r>
            <w:r>
              <w:rPr>
                <w:rStyle w:val="IndexLink"/>
              </w:rPr>
              <w:t>166</w:t>
            </w:r>
          </w:hyperlink>
        </w:p>
        <w:p>
          <w:pPr>
            <w:pStyle w:val="Contents4"/>
            <w:tabs>
              <w:tab w:val="clear" w:pos="8176"/>
              <w:tab w:val="right" w:pos="9026" w:leader="dot"/>
            </w:tabs>
            <w:rPr/>
          </w:pPr>
          <w:hyperlink w:anchor="__RefHeading___Toc3077669_2749589250">
            <w:r>
              <w:rPr>
                <w:webHidden/>
                <w:rStyle w:val="IndexLink"/>
                <w:rtl w:val="true"/>
              </w:rPr>
              <w:t>تولی الحاکم النیّة إذا أدّی الزکاة عن الممتنع</w:t>
            </w:r>
            <w:r>
              <w:rPr>
                <w:rStyle w:val="IndexLink"/>
                <w:rtl w:val="true"/>
              </w:rPr>
              <w:tab/>
            </w:r>
            <w:r>
              <w:rPr>
                <w:rStyle w:val="IndexLink"/>
              </w:rPr>
              <w:t>167</w:t>
            </w:r>
          </w:hyperlink>
        </w:p>
        <w:p>
          <w:pPr>
            <w:pStyle w:val="Contents3"/>
            <w:tabs>
              <w:tab w:val="clear" w:pos="8459"/>
              <w:tab w:val="right" w:pos="9026" w:leader="dot"/>
            </w:tabs>
            <w:rPr/>
          </w:pPr>
          <w:hyperlink w:anchor="__RefHeading___Toc3077671_2749589250">
            <w:r>
              <w:rPr>
                <w:webHidden/>
                <w:rStyle w:val="IndexLink"/>
                <w:rtl w:val="true"/>
              </w:rPr>
              <w:t>الختام، وفیه مسائل متفرّقة</w:t>
            </w:r>
            <w:r>
              <w:rPr>
                <w:rStyle w:val="IndexLink"/>
                <w:rtl w:val="true"/>
              </w:rPr>
              <w:tab/>
            </w:r>
            <w:r>
              <w:rPr>
                <w:rStyle w:val="IndexLink"/>
              </w:rPr>
              <w:t>168</w:t>
            </w:r>
          </w:hyperlink>
        </w:p>
        <w:p>
          <w:pPr>
            <w:pStyle w:val="Contents4"/>
            <w:tabs>
              <w:tab w:val="clear" w:pos="8176"/>
              <w:tab w:val="right" w:pos="9026" w:leader="dot"/>
            </w:tabs>
            <w:rPr/>
          </w:pPr>
          <w:hyperlink w:anchor="__RefHeading___Toc3077673_274958925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3077675_2749589250">
            <w:r>
              <w:rPr>
                <w:webHidden/>
                <w:rStyle w:val="IndexLink"/>
                <w:rtl w:val="true"/>
              </w:rPr>
              <w:t>استحباب استخراج مال التجارة الصبی</w:t>
            </w:r>
            <w:r>
              <w:rPr>
                <w:rStyle w:val="IndexLink"/>
                <w:rtl w:val="true"/>
              </w:rPr>
              <w:tab/>
            </w:r>
            <w:r>
              <w:rPr>
                <w:rStyle w:val="IndexLink"/>
              </w:rPr>
              <w:t>168</w:t>
            </w:r>
          </w:hyperlink>
        </w:p>
        <w:p>
          <w:pPr>
            <w:pStyle w:val="Contents4"/>
            <w:tabs>
              <w:tab w:val="clear" w:pos="8176"/>
              <w:tab w:val="right" w:pos="9026" w:leader="dot"/>
            </w:tabs>
            <w:rPr/>
          </w:pPr>
          <w:hyperlink w:anchor="__RefHeading___Toc3077677_2749589250">
            <w:r>
              <w:rPr>
                <w:webHidden/>
                <w:rStyle w:val="IndexLink"/>
                <w:rtl w:val="true"/>
              </w:rPr>
              <w:t>إذا شک فی إخراج الزکاة</w:t>
            </w:r>
            <w:r>
              <w:rPr>
                <w:rStyle w:val="IndexLink"/>
                <w:rtl w:val="true"/>
              </w:rPr>
              <w:tab/>
            </w:r>
            <w:r>
              <w:rPr>
                <w:rStyle w:val="IndexLink"/>
              </w:rPr>
              <w:t>170</w:t>
            </w:r>
          </w:hyperlink>
        </w:p>
        <w:p>
          <w:pPr>
            <w:pStyle w:val="Contents4"/>
            <w:tabs>
              <w:tab w:val="clear" w:pos="8176"/>
              <w:tab w:val="right" w:pos="9026" w:leader="dot"/>
            </w:tabs>
            <w:rPr/>
          </w:pPr>
          <w:hyperlink w:anchor="__RefHeading___Toc3077679_2749589250">
            <w:r>
              <w:rPr>
                <w:webHidden/>
                <w:rStyle w:val="IndexLink"/>
                <w:rtl w:val="true"/>
              </w:rPr>
              <w:t>إذا باع وشک فی زمان تعلق الزکاة بالمبیع</w:t>
            </w:r>
            <w:r>
              <w:rPr>
                <w:rStyle w:val="IndexLink"/>
                <w:rtl w:val="true"/>
              </w:rPr>
              <w:tab/>
            </w:r>
            <w:r>
              <w:rPr>
                <w:rStyle w:val="IndexLink"/>
              </w:rPr>
              <w:t>171</w:t>
            </w:r>
          </w:hyperlink>
        </w:p>
        <w:p>
          <w:pPr>
            <w:pStyle w:val="Contents4"/>
            <w:tabs>
              <w:tab w:val="clear" w:pos="8176"/>
              <w:tab w:val="right" w:pos="9026" w:leader="dot"/>
            </w:tabs>
            <w:rPr/>
          </w:pPr>
          <w:hyperlink w:anchor="__RefHeading___Toc3077681_2749589250">
            <w:r>
              <w:rPr>
                <w:webHidden/>
                <w:rStyle w:val="IndexLink"/>
                <w:rtl w:val="true"/>
              </w:rPr>
              <w:t>إذا مات المالک بعد تعلّق الزکاة</w:t>
            </w:r>
            <w:r>
              <w:rPr>
                <w:rStyle w:val="IndexLink"/>
                <w:rtl w:val="true"/>
              </w:rPr>
              <w:tab/>
            </w:r>
            <w:r>
              <w:rPr>
                <w:rStyle w:val="IndexLink"/>
              </w:rPr>
              <w:t>172</w:t>
            </w:r>
          </w:hyperlink>
        </w:p>
        <w:p>
          <w:pPr>
            <w:pStyle w:val="Contents4"/>
            <w:tabs>
              <w:tab w:val="clear" w:pos="8176"/>
              <w:tab w:val="right" w:pos="9026" w:leader="dot"/>
            </w:tabs>
            <w:rPr/>
          </w:pPr>
          <w:hyperlink w:anchor="__RefHeading___Toc3077683_2749589250">
            <w:r>
              <w:rPr>
                <w:webHidden/>
                <w:rStyle w:val="IndexLink"/>
                <w:rtl w:val="true"/>
              </w:rPr>
              <w:t>إذا علم بأن مورثه کان مکلّفاً بإخراج الزکاة وشک فی أدائها</w:t>
            </w:r>
            <w:r>
              <w:rPr>
                <w:rStyle w:val="IndexLink"/>
                <w:rtl w:val="true"/>
              </w:rPr>
              <w:tab/>
            </w:r>
            <w:r>
              <w:rPr>
                <w:rStyle w:val="IndexLink"/>
              </w:rPr>
              <w:t>172</w:t>
            </w:r>
          </w:hyperlink>
        </w:p>
        <w:p>
          <w:pPr>
            <w:pStyle w:val="Contents4"/>
            <w:tabs>
              <w:tab w:val="clear" w:pos="8176"/>
              <w:tab w:val="right" w:pos="9026" w:leader="dot"/>
            </w:tabs>
            <w:rPr/>
          </w:pPr>
          <w:hyperlink w:anchor="__RefHeading___Toc3077685_2749589250">
            <w:r>
              <w:rPr>
                <w:webHidden/>
                <w:rStyle w:val="IndexLink"/>
                <w:rtl w:val="true"/>
              </w:rPr>
              <w:t>إذا علم باشتغال ذمّته إمّا بالخمس أو الزکاة</w:t>
            </w:r>
            <w:r>
              <w:rPr>
                <w:rStyle w:val="IndexLink"/>
                <w:rtl w:val="true"/>
              </w:rPr>
              <w:tab/>
            </w:r>
            <w:r>
              <w:rPr>
                <w:rStyle w:val="IndexLink"/>
              </w:rPr>
              <w:t>174</w:t>
            </w:r>
          </w:hyperlink>
        </w:p>
        <w:p>
          <w:pPr>
            <w:pStyle w:val="Contents4"/>
            <w:tabs>
              <w:tab w:val="clear" w:pos="8176"/>
              <w:tab w:val="right" w:pos="9026" w:leader="dot"/>
            </w:tabs>
            <w:rPr/>
          </w:pPr>
          <w:hyperlink w:anchor="__RefHeading___Toc3077687_2749589250">
            <w:r>
              <w:rPr>
                <w:webHidden/>
                <w:rStyle w:val="IndexLink"/>
                <w:rtl w:val="true"/>
              </w:rPr>
              <w:t>إذا مات قبل أداء الزکاة</w:t>
            </w:r>
            <w:r>
              <w:rPr>
                <w:rStyle w:val="IndexLink"/>
                <w:rtl w:val="true"/>
              </w:rPr>
              <w:tab/>
            </w:r>
            <w:r>
              <w:rPr>
                <w:rStyle w:val="IndexLink"/>
              </w:rPr>
              <w:t>175</w:t>
            </w:r>
          </w:hyperlink>
        </w:p>
        <w:p>
          <w:pPr>
            <w:pStyle w:val="Contents4"/>
            <w:tabs>
              <w:tab w:val="clear" w:pos="8176"/>
              <w:tab w:val="right" w:pos="9026" w:leader="dot"/>
            </w:tabs>
            <w:rPr/>
          </w:pPr>
          <w:hyperlink w:anchor="__RefHeading___Toc3077689_2749589250">
            <w:r>
              <w:rPr>
                <w:webHidden/>
                <w:rStyle w:val="IndexLink"/>
                <w:rtl w:val="true"/>
              </w:rPr>
              <w:t>إذا باع النصاب بعد وجوب الزکاة</w:t>
            </w:r>
            <w:r>
              <w:rPr>
                <w:rStyle w:val="IndexLink"/>
                <w:rtl w:val="true"/>
              </w:rPr>
              <w:tab/>
            </w:r>
            <w:r>
              <w:rPr>
                <w:rStyle w:val="IndexLink"/>
              </w:rPr>
              <w:t>176</w:t>
            </w:r>
          </w:hyperlink>
        </w:p>
        <w:p>
          <w:pPr>
            <w:pStyle w:val="Contents4"/>
            <w:tabs>
              <w:tab w:val="clear" w:pos="8176"/>
              <w:tab w:val="right" w:pos="9026" w:leader="dot"/>
            </w:tabs>
            <w:rPr/>
          </w:pPr>
          <w:hyperlink w:anchor="__RefHeading___Toc3077691_2749589250">
            <w:r>
              <w:rPr>
                <w:webHidden/>
                <w:rStyle w:val="IndexLink"/>
                <w:rtl w:val="true"/>
              </w:rPr>
              <w:t>أداء الزکاة تبرعاً</w:t>
            </w:r>
            <w:r>
              <w:rPr>
                <w:rStyle w:val="IndexLink"/>
                <w:rtl w:val="true"/>
              </w:rPr>
              <w:tab/>
            </w:r>
            <w:r>
              <w:rPr>
                <w:rStyle w:val="IndexLink"/>
              </w:rPr>
              <w:t>176</w:t>
            </w:r>
          </w:hyperlink>
        </w:p>
        <w:p>
          <w:pPr>
            <w:pStyle w:val="Contents4"/>
            <w:tabs>
              <w:tab w:val="clear" w:pos="8176"/>
              <w:tab w:val="right" w:pos="9026" w:leader="dot"/>
            </w:tabs>
            <w:rPr/>
          </w:pPr>
          <w:hyperlink w:anchor="__RefHeading___Toc3077693_2749589250">
            <w:r>
              <w:rPr>
                <w:webHidden/>
                <w:rStyle w:val="IndexLink"/>
                <w:rtl w:val="true"/>
              </w:rPr>
              <w:t>إذا وکّل غیره فی أداء زکاته</w:t>
            </w:r>
            <w:r>
              <w:rPr>
                <w:rStyle w:val="IndexLink"/>
                <w:rtl w:val="true"/>
              </w:rPr>
              <w:tab/>
            </w:r>
            <w:r>
              <w:rPr>
                <w:rStyle w:val="IndexLink"/>
              </w:rPr>
              <w:t>177</w:t>
            </w:r>
          </w:hyperlink>
        </w:p>
        <w:p>
          <w:pPr>
            <w:pStyle w:val="Contents4"/>
            <w:tabs>
              <w:tab w:val="clear" w:pos="8176"/>
              <w:tab w:val="right" w:pos="9026" w:leader="dot"/>
            </w:tabs>
            <w:rPr/>
          </w:pPr>
          <w:hyperlink w:anchor="__RefHeading___Toc3077695_2749589250">
            <w:r>
              <w:rPr>
                <w:webHidden/>
                <w:rStyle w:val="IndexLink"/>
                <w:rtl w:val="true"/>
              </w:rPr>
              <w:t>یجوز للحاکم الشرعی أن یقترض علی الزکاة</w:t>
            </w:r>
            <w:r>
              <w:rPr>
                <w:rStyle w:val="IndexLink"/>
                <w:rtl w:val="true"/>
              </w:rPr>
              <w:tab/>
            </w:r>
            <w:r>
              <w:rPr>
                <w:rStyle w:val="IndexLink"/>
              </w:rPr>
              <w:t>178</w:t>
            </w:r>
          </w:hyperlink>
        </w:p>
        <w:p>
          <w:pPr>
            <w:pStyle w:val="Contents4"/>
            <w:tabs>
              <w:tab w:val="clear" w:pos="8176"/>
              <w:tab w:val="right" w:pos="9026" w:leader="dot"/>
            </w:tabs>
            <w:rPr/>
          </w:pPr>
          <w:hyperlink w:anchor="__RefHeading___Toc3077697_2749589250">
            <w:r>
              <w:rPr>
                <w:webHidden/>
                <w:rStyle w:val="IndexLink"/>
                <w:rtl w:val="true"/>
              </w:rPr>
              <w:t>المصالحة مع الفقیر</w:t>
            </w:r>
            <w:r>
              <w:rPr>
                <w:rStyle w:val="IndexLink"/>
                <w:rtl w:val="true"/>
              </w:rPr>
              <w:tab/>
            </w:r>
            <w:r>
              <w:rPr>
                <w:rStyle w:val="IndexLink"/>
              </w:rPr>
              <w:t>179</w:t>
            </w:r>
          </w:hyperlink>
        </w:p>
        <w:p>
          <w:pPr>
            <w:pStyle w:val="Contents4"/>
            <w:tabs>
              <w:tab w:val="clear" w:pos="8176"/>
              <w:tab w:val="right" w:pos="9026" w:leader="dot"/>
            </w:tabs>
            <w:rPr/>
          </w:pPr>
          <w:hyperlink w:anchor="__RefHeading___Toc3077699_2749589250">
            <w:r>
              <w:rPr>
                <w:webHidden/>
                <w:rStyle w:val="IndexLink"/>
                <w:rtl w:val="true"/>
              </w:rPr>
              <w:t>اعتبار التمکن من التصرف</w:t>
            </w:r>
            <w:r>
              <w:rPr>
                <w:rStyle w:val="IndexLink"/>
                <w:rtl w:val="true"/>
              </w:rPr>
              <w:tab/>
            </w:r>
            <w:r>
              <w:rPr>
                <w:rStyle w:val="IndexLink"/>
              </w:rPr>
              <w:t>180</w:t>
            </w:r>
          </w:hyperlink>
        </w:p>
        <w:p>
          <w:pPr>
            <w:pStyle w:val="Contents4"/>
            <w:tabs>
              <w:tab w:val="clear" w:pos="8176"/>
              <w:tab w:val="right" w:pos="9026" w:leader="dot"/>
            </w:tabs>
            <w:rPr/>
          </w:pPr>
          <w:hyperlink w:anchor="__RefHeading___Toc3077701_2749589250">
            <w:r>
              <w:rPr>
                <w:webHidden/>
                <w:rStyle w:val="IndexLink"/>
                <w:rtl w:val="true"/>
              </w:rPr>
              <w:t>إذا کان له مال مدفون</w:t>
            </w:r>
            <w:r>
              <w:rPr>
                <w:rStyle w:val="IndexLink"/>
                <w:rtl w:val="true"/>
              </w:rPr>
              <w:tab/>
            </w:r>
            <w:r>
              <w:rPr>
                <w:rStyle w:val="IndexLink"/>
              </w:rPr>
              <w:t>180</w:t>
            </w:r>
          </w:hyperlink>
        </w:p>
        <w:p>
          <w:pPr>
            <w:pStyle w:val="Contents4"/>
            <w:tabs>
              <w:tab w:val="clear" w:pos="8176"/>
              <w:tab w:val="right" w:pos="9026" w:leader="dot"/>
            </w:tabs>
            <w:rPr/>
          </w:pPr>
          <w:hyperlink w:anchor="__RefHeading___Toc3077703_2749589250">
            <w:r>
              <w:rPr>
                <w:webHidden/>
                <w:rStyle w:val="IndexLink"/>
                <w:rtl w:val="true"/>
              </w:rPr>
              <w:t>یجوز أن یشتری من سهم سبیل اللّه تعالی کتاباً</w:t>
            </w:r>
            <w:r>
              <w:rPr>
                <w:rStyle w:val="IndexLink"/>
                <w:rtl w:val="true"/>
              </w:rPr>
              <w:tab/>
            </w:r>
            <w:r>
              <w:rPr>
                <w:rStyle w:val="IndexLink"/>
              </w:rPr>
              <w:t>181</w:t>
            </w:r>
          </w:hyperlink>
        </w:p>
        <w:p>
          <w:pPr>
            <w:pStyle w:val="Contents4"/>
            <w:tabs>
              <w:tab w:val="clear" w:pos="8176"/>
              <w:tab w:val="right" w:pos="9026" w:leader="dot"/>
            </w:tabs>
            <w:rPr/>
          </w:pPr>
          <w:hyperlink w:anchor="__RefHeading___Toc3077705_2749589250">
            <w:r>
              <w:rPr>
                <w:webHidden/>
                <w:rStyle w:val="IndexLink"/>
                <w:rtl w:val="true"/>
              </w:rPr>
              <w:t>لو قبض الفقیر زکاة وبقیت عنده سنة</w:t>
            </w:r>
            <w:r>
              <w:rPr>
                <w:rStyle w:val="IndexLink"/>
                <w:rtl w:val="true"/>
              </w:rPr>
              <w:tab/>
            </w:r>
            <w:r>
              <w:rPr>
                <w:rStyle w:val="IndexLink"/>
              </w:rPr>
              <w:t>184</w:t>
            </w:r>
          </w:hyperlink>
        </w:p>
        <w:p>
          <w:pPr>
            <w:pStyle w:val="Contents4"/>
            <w:tabs>
              <w:tab w:val="clear" w:pos="8176"/>
              <w:tab w:val="right" w:pos="9026" w:leader="dot"/>
            </w:tabs>
            <w:rPr/>
          </w:pPr>
          <w:hyperlink w:anchor="__RefHeading___Toc3077707_2749589250">
            <w:r>
              <w:rPr>
                <w:webHidden/>
                <w:rStyle w:val="IndexLink"/>
                <w:rtl w:val="true"/>
              </w:rPr>
              <w:t>تقدیم الحج علی الزکاة</w:t>
            </w:r>
            <w:r>
              <w:rPr>
                <w:rStyle w:val="IndexLink"/>
                <w:rtl w:val="true"/>
              </w:rPr>
              <w:tab/>
            </w:r>
            <w:r>
              <w:rPr>
                <w:rStyle w:val="IndexLink"/>
              </w:rPr>
              <w:t>186</w:t>
            </w:r>
          </w:hyperlink>
        </w:p>
        <w:p>
          <w:pPr>
            <w:pStyle w:val="Contents4"/>
            <w:tabs>
              <w:tab w:val="clear" w:pos="8176"/>
              <w:tab w:val="right" w:pos="9026" w:leader="dot"/>
            </w:tabs>
            <w:rPr/>
          </w:pPr>
          <w:hyperlink w:anchor="__RefHeading___Toc3077709_2749589250">
            <w:r>
              <w:rPr>
                <w:webHidden/>
                <w:rStyle w:val="IndexLink"/>
                <w:rtl w:val="true"/>
              </w:rPr>
              <w:t>اعتبار قصد القربة</w:t>
            </w:r>
            <w:r>
              <w:rPr>
                <w:rStyle w:val="IndexLink"/>
                <w:rtl w:val="true"/>
              </w:rPr>
              <w:tab/>
            </w:r>
            <w:r>
              <w:rPr>
                <w:rStyle w:val="IndexLink"/>
              </w:rPr>
              <w:t>187</w:t>
            </w:r>
          </w:hyperlink>
        </w:p>
        <w:p>
          <w:pPr>
            <w:pStyle w:val="Contents4"/>
            <w:tabs>
              <w:tab w:val="clear" w:pos="8176"/>
              <w:tab w:val="right" w:pos="9026" w:leader="dot"/>
            </w:tabs>
            <w:rPr/>
          </w:pPr>
          <w:hyperlink w:anchor="__RefHeading___Toc3077711_2749589250">
            <w:r>
              <w:rPr>
                <w:webHidden/>
                <w:rStyle w:val="IndexLink"/>
                <w:rtl w:val="true"/>
              </w:rPr>
              <w:t>فصل فی زکاة الفطرة</w:t>
            </w:r>
            <w:r>
              <w:rPr>
                <w:rStyle w:val="IndexLink"/>
                <w:rtl w:val="true"/>
              </w:rPr>
              <w:tab/>
            </w:r>
            <w:r>
              <w:rPr>
                <w:rStyle w:val="IndexLink"/>
              </w:rPr>
              <w:t>190</w:t>
            </w:r>
          </w:hyperlink>
        </w:p>
        <w:p>
          <w:pPr>
            <w:pStyle w:val="Contents4"/>
            <w:tabs>
              <w:tab w:val="clear" w:pos="8176"/>
              <w:tab w:val="right" w:pos="9026" w:leader="dot"/>
            </w:tabs>
            <w:rPr/>
          </w:pPr>
          <w:hyperlink w:anchor="__RefHeading___Toc3077713_2749589250">
            <w:r>
              <w:rPr>
                <w:webHidden/>
                <w:rStyle w:val="IndexLink"/>
                <w:rtl w:val="true"/>
              </w:rPr>
              <w:t>فصل فی زکاة الفطرة</w:t>
            </w:r>
            <w:r>
              <w:rPr>
                <w:rStyle w:val="IndexLink"/>
                <w:rtl w:val="true"/>
              </w:rPr>
              <w:tab/>
            </w:r>
            <w:r>
              <w:rPr>
                <w:rStyle w:val="IndexLink"/>
              </w:rPr>
              <w:t>190</w:t>
            </w:r>
          </w:hyperlink>
        </w:p>
        <w:p>
          <w:pPr>
            <w:pStyle w:val="Contents3"/>
            <w:tabs>
              <w:tab w:val="clear" w:pos="8459"/>
              <w:tab w:val="right" w:pos="9026" w:leader="dot"/>
            </w:tabs>
            <w:rPr/>
          </w:pPr>
          <w:hyperlink w:anchor="__RefHeading___Toc3077715_2749589250">
            <w:r>
              <w:rPr>
                <w:webHidden/>
                <w:rStyle w:val="IndexLink"/>
                <w:rtl w:val="true"/>
              </w:rPr>
              <w:t>فصل فی شرائط وجوبها</w:t>
            </w:r>
            <w:r>
              <w:rPr>
                <w:rStyle w:val="IndexLink"/>
                <w:rtl w:val="true"/>
              </w:rPr>
              <w:tab/>
            </w:r>
            <w:r>
              <w:rPr>
                <w:rStyle w:val="IndexLink"/>
              </w:rPr>
              <w:t>192</w:t>
            </w:r>
          </w:hyperlink>
        </w:p>
        <w:p>
          <w:pPr>
            <w:pStyle w:val="Contents4"/>
            <w:tabs>
              <w:tab w:val="clear" w:pos="8176"/>
              <w:tab w:val="right" w:pos="9026" w:leader="dot"/>
            </w:tabs>
            <w:rPr/>
          </w:pPr>
          <w:hyperlink w:anchor="__RefHeading___Toc3077717_274958925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3077719_2749589250">
            <w:r>
              <w:rPr>
                <w:webHidden/>
                <w:rStyle w:val="IndexLink"/>
                <w:rtl w:val="true"/>
              </w:rPr>
              <w:t>التکلیف</w:t>
            </w:r>
            <w:r>
              <w:rPr>
                <w:rStyle w:val="IndexLink"/>
                <w:rtl w:val="true"/>
              </w:rPr>
              <w:tab/>
            </w:r>
            <w:r>
              <w:rPr>
                <w:rStyle w:val="IndexLink"/>
              </w:rPr>
              <w:t>192</w:t>
            </w:r>
          </w:hyperlink>
        </w:p>
        <w:p>
          <w:pPr>
            <w:pStyle w:val="Contents4"/>
            <w:tabs>
              <w:tab w:val="clear" w:pos="8176"/>
              <w:tab w:val="right" w:pos="9026" w:leader="dot"/>
            </w:tabs>
            <w:rPr/>
          </w:pPr>
          <w:hyperlink w:anchor="__RefHeading___Toc3077721_2749589250">
            <w:r>
              <w:rPr>
                <w:webHidden/>
                <w:rStyle w:val="IndexLink"/>
                <w:rtl w:val="true"/>
              </w:rPr>
              <w:t>عدم الإغماء</w:t>
            </w:r>
            <w:r>
              <w:rPr>
                <w:rStyle w:val="IndexLink"/>
                <w:rtl w:val="true"/>
              </w:rPr>
              <w:tab/>
            </w:r>
            <w:r>
              <w:rPr>
                <w:rStyle w:val="IndexLink"/>
              </w:rPr>
              <w:t>193</w:t>
            </w:r>
          </w:hyperlink>
        </w:p>
        <w:p>
          <w:pPr>
            <w:pStyle w:val="Contents4"/>
            <w:tabs>
              <w:tab w:val="clear" w:pos="8176"/>
              <w:tab w:val="right" w:pos="9026" w:leader="dot"/>
            </w:tabs>
            <w:rPr/>
          </w:pPr>
          <w:hyperlink w:anchor="__RefHeading___Toc3077723_2749589250">
            <w:r>
              <w:rPr>
                <w:webHidden/>
                <w:rStyle w:val="IndexLink"/>
                <w:rtl w:val="true"/>
              </w:rPr>
              <w:t>الحریة</w:t>
            </w:r>
            <w:r>
              <w:rPr>
                <w:rStyle w:val="IndexLink"/>
                <w:rtl w:val="true"/>
              </w:rPr>
              <w:tab/>
            </w:r>
            <w:r>
              <w:rPr>
                <w:rStyle w:val="IndexLink"/>
              </w:rPr>
              <w:t>193</w:t>
            </w:r>
          </w:hyperlink>
        </w:p>
        <w:p>
          <w:pPr>
            <w:pStyle w:val="Contents4"/>
            <w:tabs>
              <w:tab w:val="clear" w:pos="8176"/>
              <w:tab w:val="right" w:pos="9026" w:leader="dot"/>
            </w:tabs>
            <w:rPr/>
          </w:pPr>
          <w:hyperlink w:anchor="__RefHeading___Toc3077725_2749589250">
            <w:r>
              <w:rPr>
                <w:webHidden/>
                <w:rStyle w:val="IndexLink"/>
                <w:rtl w:val="true"/>
              </w:rPr>
              <w:t>الغنی</w:t>
            </w:r>
            <w:r>
              <w:rPr>
                <w:rStyle w:val="IndexLink"/>
                <w:rtl w:val="true"/>
              </w:rPr>
              <w:tab/>
            </w:r>
            <w:r>
              <w:rPr>
                <w:rStyle w:val="IndexLink"/>
              </w:rPr>
              <w:t>194</w:t>
            </w:r>
          </w:hyperlink>
        </w:p>
        <w:p>
          <w:pPr>
            <w:pStyle w:val="Contents4"/>
            <w:tabs>
              <w:tab w:val="clear" w:pos="8176"/>
              <w:tab w:val="right" w:pos="9026" w:leader="dot"/>
            </w:tabs>
            <w:rPr/>
          </w:pPr>
          <w:hyperlink w:anchor="__RefHeading___Toc3077727_2749589250">
            <w:r>
              <w:rPr>
                <w:webHidden/>
                <w:rStyle w:val="IndexLink"/>
                <w:rtl w:val="true"/>
              </w:rPr>
              <w:t>فی اعتبار کونه مالکاً للزکاة زائداً علی مؤونة السنة</w:t>
            </w:r>
            <w:r>
              <w:rPr>
                <w:rStyle w:val="IndexLink"/>
                <w:rtl w:val="true"/>
              </w:rPr>
              <w:tab/>
            </w:r>
            <w:r>
              <w:rPr>
                <w:rStyle w:val="IndexLink"/>
              </w:rPr>
              <w:t>195</w:t>
            </w:r>
          </w:hyperlink>
        </w:p>
        <w:p>
          <w:pPr>
            <w:pStyle w:val="Contents4"/>
            <w:tabs>
              <w:tab w:val="clear" w:pos="8176"/>
              <w:tab w:val="right" w:pos="9026" w:leader="dot"/>
            </w:tabs>
            <w:rPr/>
          </w:pPr>
          <w:hyperlink w:anchor="__RefHeading___Toc3077729_2749589250">
            <w:r>
              <w:rPr>
                <w:webHidden/>
                <w:rStyle w:val="IndexLink"/>
                <w:rtl w:val="true"/>
              </w:rPr>
              <w:t>یستحب للفقیر إخراجها</w:t>
            </w:r>
            <w:r>
              <w:rPr>
                <w:rStyle w:val="IndexLink"/>
                <w:rtl w:val="true"/>
              </w:rPr>
              <w:tab/>
            </w:r>
            <w:r>
              <w:rPr>
                <w:rStyle w:val="IndexLink"/>
              </w:rPr>
              <w:t>195</w:t>
            </w:r>
          </w:hyperlink>
        </w:p>
        <w:p>
          <w:pPr>
            <w:pStyle w:val="Contents4"/>
            <w:tabs>
              <w:tab w:val="clear" w:pos="8176"/>
              <w:tab w:val="right" w:pos="9026" w:leader="dot"/>
            </w:tabs>
            <w:rPr/>
          </w:pPr>
          <w:hyperlink w:anchor="__RefHeading___Toc3077731_2749589250">
            <w:r>
              <w:rPr>
                <w:webHidden/>
                <w:rStyle w:val="IndexLink"/>
                <w:rtl w:val="true"/>
              </w:rPr>
              <w:t>اعتبار اجتماع الشرائط عند هلال شوال</w:t>
            </w:r>
            <w:r>
              <w:rPr>
                <w:rStyle w:val="IndexLink"/>
                <w:rtl w:val="true"/>
              </w:rPr>
              <w:tab/>
            </w:r>
            <w:r>
              <w:rPr>
                <w:rStyle w:val="IndexLink"/>
              </w:rPr>
              <w:t>196</w:t>
            </w:r>
          </w:hyperlink>
        </w:p>
        <w:p>
          <w:pPr>
            <w:pStyle w:val="Contents3"/>
            <w:tabs>
              <w:tab w:val="clear" w:pos="8459"/>
              <w:tab w:val="right" w:pos="9026" w:leader="dot"/>
            </w:tabs>
            <w:rPr/>
          </w:pPr>
          <w:hyperlink w:anchor="__RefHeading___Toc3077733_2749589250">
            <w:r>
              <w:rPr>
                <w:webHidden/>
                <w:rStyle w:val="IndexLink"/>
                <w:rtl w:val="true"/>
              </w:rPr>
              <w:t>فصل فی من تجب عنه</w:t>
            </w:r>
            <w:r>
              <w:rPr>
                <w:rStyle w:val="IndexLink"/>
                <w:rtl w:val="true"/>
              </w:rPr>
              <w:tab/>
            </w:r>
            <w:r>
              <w:rPr>
                <w:rStyle w:val="IndexLink"/>
              </w:rPr>
              <w:t>198</w:t>
            </w:r>
          </w:hyperlink>
        </w:p>
        <w:p>
          <w:pPr>
            <w:pStyle w:val="Contents4"/>
            <w:tabs>
              <w:tab w:val="clear" w:pos="8176"/>
              <w:tab w:val="right" w:pos="9026" w:leader="dot"/>
            </w:tabs>
            <w:rPr/>
          </w:pPr>
          <w:hyperlink w:anchor="__RefHeading___Toc3077735_274958925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3077737_2749589250">
            <w:r>
              <w:rPr>
                <w:webHidden/>
                <w:rStyle w:val="IndexLink"/>
                <w:rtl w:val="true"/>
              </w:rPr>
              <w:t>تجب علی المکلف ومن یعوله</w:t>
            </w:r>
            <w:r>
              <w:rPr>
                <w:rStyle w:val="IndexLink"/>
                <w:rtl w:val="true"/>
              </w:rPr>
              <w:tab/>
            </w:r>
            <w:r>
              <w:rPr>
                <w:rStyle w:val="IndexLink"/>
              </w:rPr>
              <w:t>198</w:t>
            </w:r>
          </w:hyperlink>
        </w:p>
        <w:p>
          <w:pPr>
            <w:pStyle w:val="Contents4"/>
            <w:tabs>
              <w:tab w:val="clear" w:pos="8176"/>
              <w:tab w:val="right" w:pos="9026" w:leader="dot"/>
            </w:tabs>
            <w:rPr/>
          </w:pPr>
          <w:hyperlink w:anchor="__RefHeading___Toc3077739_2749589250">
            <w:r>
              <w:rPr>
                <w:webHidden/>
                <w:rStyle w:val="IndexLink"/>
                <w:rtl w:val="true"/>
              </w:rPr>
              <w:t>المولود لیلة الفطر</w:t>
            </w:r>
            <w:r>
              <w:rPr>
                <w:rStyle w:val="IndexLink"/>
                <w:rtl w:val="true"/>
              </w:rPr>
              <w:tab/>
            </w:r>
            <w:r>
              <w:rPr>
                <w:rStyle w:val="IndexLink"/>
              </w:rPr>
              <w:t>199</w:t>
            </w:r>
          </w:hyperlink>
        </w:p>
        <w:p>
          <w:pPr>
            <w:pStyle w:val="Contents4"/>
            <w:tabs>
              <w:tab w:val="clear" w:pos="8176"/>
              <w:tab w:val="right" w:pos="9026" w:leader="dot"/>
            </w:tabs>
            <w:rPr/>
          </w:pPr>
          <w:hyperlink w:anchor="__RefHeading___Toc3077741_2749589250">
            <w:r>
              <w:rPr>
                <w:webHidden/>
                <w:rStyle w:val="IndexLink"/>
                <w:rtl w:val="true"/>
              </w:rPr>
              <w:t>یجوز التوکیل فی دفعها</w:t>
            </w:r>
            <w:r>
              <w:rPr>
                <w:rStyle w:val="IndexLink"/>
                <w:rtl w:val="true"/>
              </w:rPr>
              <w:tab/>
            </w:r>
            <w:r>
              <w:rPr>
                <w:rStyle w:val="IndexLink"/>
              </w:rPr>
              <w:t>202</w:t>
            </w:r>
          </w:hyperlink>
        </w:p>
        <w:p>
          <w:pPr>
            <w:pStyle w:val="Contents4"/>
            <w:tabs>
              <w:tab w:val="clear" w:pos="8176"/>
              <w:tab w:val="right" w:pos="9026" w:leader="dot"/>
            </w:tabs>
            <w:rPr/>
          </w:pPr>
          <w:hyperlink w:anchor="__RefHeading___Toc3077743_2749589250">
            <w:r>
              <w:rPr>
                <w:webHidden/>
                <w:rStyle w:val="IndexLink"/>
                <w:rtl w:val="true"/>
              </w:rPr>
              <w:t>التبرع بها</w:t>
            </w:r>
            <w:r>
              <w:rPr>
                <w:rStyle w:val="IndexLink"/>
                <w:rtl w:val="true"/>
              </w:rPr>
              <w:tab/>
            </w:r>
            <w:r>
              <w:rPr>
                <w:rStyle w:val="IndexLink"/>
              </w:rPr>
              <w:t>202</w:t>
            </w:r>
          </w:hyperlink>
        </w:p>
        <w:p>
          <w:pPr>
            <w:pStyle w:val="Contents4"/>
            <w:tabs>
              <w:tab w:val="clear" w:pos="8176"/>
              <w:tab w:val="right" w:pos="9026" w:leader="dot"/>
            </w:tabs>
            <w:rPr/>
          </w:pPr>
          <w:hyperlink w:anchor="__RefHeading___Toc3077745_2749589250">
            <w:r>
              <w:rPr>
                <w:webHidden/>
                <w:rStyle w:val="IndexLink"/>
                <w:rtl w:val="true"/>
              </w:rPr>
              <w:t>فی فطرة الفقیر</w:t>
            </w:r>
            <w:r>
              <w:rPr>
                <w:rStyle w:val="IndexLink"/>
                <w:rtl w:val="true"/>
              </w:rPr>
              <w:tab/>
            </w:r>
            <w:r>
              <w:rPr>
                <w:rStyle w:val="IndexLink"/>
              </w:rPr>
              <w:t>203</w:t>
            </w:r>
          </w:hyperlink>
        </w:p>
        <w:p>
          <w:pPr>
            <w:pStyle w:val="Contents4"/>
            <w:tabs>
              <w:tab w:val="clear" w:pos="8176"/>
              <w:tab w:val="right" w:pos="9026" w:leader="dot"/>
            </w:tabs>
            <w:rPr/>
          </w:pPr>
          <w:hyperlink w:anchor="__RefHeading___Toc3077747_2749589250">
            <w:r>
              <w:rPr>
                <w:webHidden/>
                <w:rStyle w:val="IndexLink"/>
                <w:rtl w:val="true"/>
              </w:rPr>
              <w:t>فطرة الهاشمی</w:t>
            </w:r>
            <w:r>
              <w:rPr>
                <w:rStyle w:val="IndexLink"/>
                <w:rtl w:val="true"/>
              </w:rPr>
              <w:tab/>
            </w:r>
            <w:r>
              <w:rPr>
                <w:rStyle w:val="IndexLink"/>
              </w:rPr>
              <w:t>203</w:t>
            </w:r>
          </w:hyperlink>
        </w:p>
        <w:p>
          <w:pPr>
            <w:pStyle w:val="Contents4"/>
            <w:tabs>
              <w:tab w:val="clear" w:pos="8176"/>
              <w:tab w:val="right" w:pos="9026" w:leader="dot"/>
            </w:tabs>
            <w:rPr/>
          </w:pPr>
          <w:hyperlink w:anchor="__RefHeading___Toc3077749_2749589250">
            <w:r>
              <w:rPr>
                <w:webHidden/>
                <w:rStyle w:val="IndexLink"/>
                <w:rtl w:val="true"/>
              </w:rPr>
              <w:t>المملوک المشترک</w:t>
            </w:r>
            <w:r>
              <w:rPr>
                <w:rStyle w:val="IndexLink"/>
                <w:rtl w:val="true"/>
              </w:rPr>
              <w:tab/>
            </w:r>
            <w:r>
              <w:rPr>
                <w:rStyle w:val="IndexLink"/>
              </w:rPr>
              <w:t>205</w:t>
            </w:r>
          </w:hyperlink>
        </w:p>
        <w:p>
          <w:pPr>
            <w:pStyle w:val="Contents4"/>
            <w:tabs>
              <w:tab w:val="clear" w:pos="8176"/>
              <w:tab w:val="right" w:pos="9026" w:leader="dot"/>
            </w:tabs>
            <w:rPr/>
          </w:pPr>
          <w:hyperlink w:anchor="__RefHeading___Toc3077751_2749589250">
            <w:r>
              <w:rPr>
                <w:webHidden/>
                <w:rStyle w:val="IndexLink"/>
                <w:rtl w:val="true"/>
              </w:rPr>
              <w:t>عدم اعتبار اتفاق جنس المخرج من الشریکین</w:t>
            </w:r>
            <w:r>
              <w:rPr>
                <w:rStyle w:val="IndexLink"/>
                <w:rtl w:val="true"/>
              </w:rPr>
              <w:tab/>
            </w:r>
            <w:r>
              <w:rPr>
                <w:rStyle w:val="IndexLink"/>
              </w:rPr>
              <w:t>206</w:t>
            </w:r>
          </w:hyperlink>
        </w:p>
        <w:p>
          <w:pPr>
            <w:pStyle w:val="Contents4"/>
            <w:tabs>
              <w:tab w:val="clear" w:pos="8176"/>
              <w:tab w:val="right" w:pos="9026" w:leader="dot"/>
            </w:tabs>
            <w:rPr/>
          </w:pPr>
          <w:hyperlink w:anchor="__RefHeading___Toc3077753_2749589250">
            <w:r>
              <w:rPr>
                <w:webHidden/>
                <w:rStyle w:val="IndexLink"/>
                <w:rtl w:val="true"/>
              </w:rPr>
              <w:t>إذا کان شخص فی عیال اثنین</w:t>
            </w:r>
            <w:r>
              <w:rPr>
                <w:rStyle w:val="IndexLink"/>
                <w:rtl w:val="true"/>
              </w:rPr>
              <w:tab/>
            </w:r>
            <w:r>
              <w:rPr>
                <w:rStyle w:val="IndexLink"/>
              </w:rPr>
              <w:t>207</w:t>
            </w:r>
          </w:hyperlink>
        </w:p>
        <w:p>
          <w:pPr>
            <w:pStyle w:val="Contents4"/>
            <w:tabs>
              <w:tab w:val="clear" w:pos="8176"/>
              <w:tab w:val="right" w:pos="9026" w:leader="dot"/>
            </w:tabs>
            <w:rPr/>
          </w:pPr>
          <w:hyperlink w:anchor="__RefHeading___Toc3077755_2749589250">
            <w:r>
              <w:rPr>
                <w:webHidden/>
                <w:rStyle w:val="IndexLink"/>
                <w:rtl w:val="true"/>
              </w:rPr>
              <w:t>إذا مات قبل الغروب</w:t>
            </w:r>
            <w:r>
              <w:rPr>
                <w:rStyle w:val="IndexLink"/>
                <w:rtl w:val="true"/>
              </w:rPr>
              <w:tab/>
            </w:r>
            <w:r>
              <w:rPr>
                <w:rStyle w:val="IndexLink"/>
              </w:rPr>
              <w:t>208</w:t>
            </w:r>
          </w:hyperlink>
        </w:p>
        <w:p>
          <w:pPr>
            <w:pStyle w:val="Contents4"/>
            <w:tabs>
              <w:tab w:val="clear" w:pos="8176"/>
              <w:tab w:val="right" w:pos="9026" w:leader="dot"/>
            </w:tabs>
            <w:rPr/>
          </w:pPr>
          <w:hyperlink w:anchor="__RefHeading___Toc3077757_2749589250">
            <w:r>
              <w:rPr>
                <w:webHidden/>
                <w:rStyle w:val="IndexLink"/>
                <w:rtl w:val="true"/>
              </w:rPr>
              <w:t>فطرة المطلقة رجعیاً</w:t>
            </w:r>
            <w:r>
              <w:rPr>
                <w:rStyle w:val="IndexLink"/>
                <w:rtl w:val="true"/>
              </w:rPr>
              <w:tab/>
            </w:r>
            <w:r>
              <w:rPr>
                <w:rStyle w:val="IndexLink"/>
              </w:rPr>
              <w:t>209</w:t>
            </w:r>
          </w:hyperlink>
        </w:p>
        <w:p>
          <w:pPr>
            <w:pStyle w:val="Contents4"/>
            <w:tabs>
              <w:tab w:val="clear" w:pos="8176"/>
              <w:tab w:val="right" w:pos="9026" w:leader="dot"/>
            </w:tabs>
            <w:rPr/>
          </w:pPr>
          <w:hyperlink w:anchor="__RefHeading___Toc3077759_2749589250">
            <w:r>
              <w:rPr>
                <w:webHidden/>
                <w:rStyle w:val="IndexLink"/>
                <w:rtl w:val="true"/>
              </w:rPr>
              <w:t>إذا کان غائباً عن عیاله</w:t>
            </w:r>
            <w:r>
              <w:rPr>
                <w:rStyle w:val="IndexLink"/>
                <w:rtl w:val="true"/>
              </w:rPr>
              <w:tab/>
            </w:r>
            <w:r>
              <w:rPr>
                <w:rStyle w:val="IndexLink"/>
              </w:rPr>
              <w:t>209</w:t>
            </w:r>
          </w:hyperlink>
        </w:p>
        <w:p>
          <w:pPr>
            <w:pStyle w:val="Contents3"/>
            <w:tabs>
              <w:tab w:val="clear" w:pos="8459"/>
              <w:tab w:val="right" w:pos="9026" w:leader="dot"/>
            </w:tabs>
            <w:rPr/>
          </w:pPr>
          <w:hyperlink w:anchor="__RefHeading___Toc3077761_2749589250">
            <w:r>
              <w:rPr>
                <w:webHidden/>
                <w:rStyle w:val="IndexLink"/>
                <w:rtl w:val="true"/>
              </w:rPr>
              <w:t>فصل فی جنسها وقدرها</w:t>
            </w:r>
            <w:r>
              <w:rPr>
                <w:rStyle w:val="IndexLink"/>
                <w:rtl w:val="true"/>
              </w:rPr>
              <w:tab/>
            </w:r>
            <w:r>
              <w:rPr>
                <w:rStyle w:val="IndexLink"/>
              </w:rPr>
              <w:t>210</w:t>
            </w:r>
          </w:hyperlink>
        </w:p>
        <w:p>
          <w:pPr>
            <w:pStyle w:val="Contents4"/>
            <w:tabs>
              <w:tab w:val="clear" w:pos="8176"/>
              <w:tab w:val="right" w:pos="9026" w:leader="dot"/>
            </w:tabs>
            <w:rPr/>
          </w:pPr>
          <w:hyperlink w:anchor="__RefHeading___Toc3077763_2749589250">
            <w:r>
              <w:rPr>
                <w:webHidden/>
                <w:rStyle w:val="IndexLink"/>
                <w:rtl w:val="true"/>
              </w:rPr>
              <w:t>الضابط فی الجنس</w:t>
            </w:r>
            <w:r>
              <w:rPr>
                <w:rStyle w:val="IndexLink"/>
                <w:rtl w:val="true"/>
              </w:rPr>
              <w:tab/>
            </w:r>
            <w:r>
              <w:rPr>
                <w:rStyle w:val="IndexLink"/>
              </w:rPr>
              <w:t>210</w:t>
            </w:r>
          </w:hyperlink>
        </w:p>
        <w:p>
          <w:pPr>
            <w:pStyle w:val="Contents4"/>
            <w:tabs>
              <w:tab w:val="clear" w:pos="8176"/>
              <w:tab w:val="right" w:pos="9026" w:leader="dot"/>
            </w:tabs>
            <w:rPr/>
          </w:pPr>
          <w:hyperlink w:anchor="__RefHeading___Toc3077765_2749589250">
            <w:r>
              <w:rPr>
                <w:webHidden/>
                <w:rStyle w:val="IndexLink"/>
                <w:rtl w:val="true"/>
              </w:rPr>
              <w:t>الأفضل إخراج التمر</w:t>
            </w:r>
            <w:r>
              <w:rPr>
                <w:rStyle w:val="IndexLink"/>
                <w:rtl w:val="true"/>
              </w:rPr>
              <w:tab/>
            </w:r>
            <w:r>
              <w:rPr>
                <w:rStyle w:val="IndexLink"/>
              </w:rPr>
              <w:t>211</w:t>
            </w:r>
          </w:hyperlink>
        </w:p>
        <w:p>
          <w:pPr>
            <w:pStyle w:val="Contents4"/>
            <w:tabs>
              <w:tab w:val="clear" w:pos="8176"/>
              <w:tab w:val="right" w:pos="9026" w:leader="dot"/>
            </w:tabs>
            <w:rPr/>
          </w:pPr>
          <w:hyperlink w:anchor="__RefHeading___Toc3077767_2749589250">
            <w:r>
              <w:rPr>
                <w:webHidden/>
                <w:rStyle w:val="IndexLink"/>
                <w:rtl w:val="true"/>
              </w:rPr>
              <w:t>یشترط فی المخرج أن یکون صحیحاً</w:t>
            </w:r>
            <w:r>
              <w:rPr>
                <w:rStyle w:val="IndexLink"/>
                <w:rtl w:val="true"/>
              </w:rPr>
              <w:tab/>
            </w:r>
            <w:r>
              <w:rPr>
                <w:rStyle w:val="IndexLink"/>
              </w:rPr>
              <w:t>212</w:t>
            </w:r>
          </w:hyperlink>
        </w:p>
        <w:p>
          <w:pPr>
            <w:pStyle w:val="Contents4"/>
            <w:tabs>
              <w:tab w:val="clear" w:pos="8176"/>
              <w:tab w:val="right" w:pos="9026" w:leader="dot"/>
            </w:tabs>
            <w:rPr/>
          </w:pPr>
          <w:hyperlink w:anchor="__RefHeading___Toc3077769_2749589250">
            <w:r>
              <w:rPr>
                <w:webHidden/>
                <w:rStyle w:val="IndexLink"/>
                <w:rtl w:val="true"/>
              </w:rPr>
              <w:t>الواجب فی القدر الصاع عن کلّ رأس</w:t>
            </w:r>
            <w:r>
              <w:rPr>
                <w:rStyle w:val="IndexLink"/>
                <w:rtl w:val="true"/>
              </w:rPr>
              <w:tab/>
            </w:r>
            <w:r>
              <w:rPr>
                <w:rStyle w:val="IndexLink"/>
              </w:rPr>
              <w:t>214</w:t>
            </w:r>
          </w:hyperlink>
        </w:p>
        <w:p>
          <w:pPr>
            <w:pStyle w:val="Contents3"/>
            <w:tabs>
              <w:tab w:val="clear" w:pos="8459"/>
              <w:tab w:val="right" w:pos="9026" w:leader="dot"/>
            </w:tabs>
            <w:rPr/>
          </w:pPr>
          <w:hyperlink w:anchor="__RefHeading___Toc3077771_2749589250">
            <w:r>
              <w:rPr>
                <w:webHidden/>
                <w:rStyle w:val="IndexLink"/>
                <w:rtl w:val="true"/>
              </w:rPr>
              <w:t>فصل فی وقت وجوبها</w:t>
            </w:r>
            <w:r>
              <w:rPr>
                <w:rStyle w:val="IndexLink"/>
                <w:rtl w:val="true"/>
              </w:rPr>
              <w:tab/>
            </w:r>
            <w:r>
              <w:rPr>
                <w:rStyle w:val="IndexLink"/>
              </w:rPr>
              <w:t>216</w:t>
            </w:r>
          </w:hyperlink>
        </w:p>
        <w:p>
          <w:pPr>
            <w:pStyle w:val="Contents4"/>
            <w:tabs>
              <w:tab w:val="clear" w:pos="8176"/>
              <w:tab w:val="right" w:pos="9026" w:leader="dot"/>
            </w:tabs>
            <w:rPr/>
          </w:pPr>
          <w:hyperlink w:anchor="__RefHeading___Toc3077773_274958925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3077775_2749589250">
            <w:r>
              <w:rPr>
                <w:webHidden/>
                <w:rStyle w:val="IndexLink"/>
                <w:rtl w:val="true"/>
              </w:rPr>
              <w:t>وقت وجوبها لیلة العید</w:t>
            </w:r>
            <w:r>
              <w:rPr>
                <w:rStyle w:val="IndexLink"/>
                <w:rtl w:val="true"/>
              </w:rPr>
              <w:tab/>
            </w:r>
            <w:r>
              <w:rPr>
                <w:rStyle w:val="IndexLink"/>
              </w:rPr>
              <w:t>216</w:t>
            </w:r>
          </w:hyperlink>
        </w:p>
        <w:p>
          <w:pPr>
            <w:pStyle w:val="Contents4"/>
            <w:tabs>
              <w:tab w:val="clear" w:pos="8176"/>
              <w:tab w:val="right" w:pos="9026" w:leader="dot"/>
            </w:tabs>
            <w:rPr/>
          </w:pPr>
          <w:hyperlink w:anchor="__RefHeading___Toc3077777_2749589250">
            <w:r>
              <w:rPr>
                <w:webHidden/>
                <w:rStyle w:val="IndexLink"/>
                <w:rtl w:val="true"/>
              </w:rPr>
              <w:t>لا یجوز تقدیمها علی وقتها</w:t>
            </w:r>
            <w:r>
              <w:rPr>
                <w:rStyle w:val="IndexLink"/>
                <w:rtl w:val="true"/>
              </w:rPr>
              <w:tab/>
            </w:r>
            <w:r>
              <w:rPr>
                <w:rStyle w:val="IndexLink"/>
              </w:rPr>
              <w:t>218</w:t>
            </w:r>
          </w:hyperlink>
        </w:p>
        <w:p>
          <w:pPr>
            <w:pStyle w:val="Contents4"/>
            <w:tabs>
              <w:tab w:val="clear" w:pos="8176"/>
              <w:tab w:val="right" w:pos="9026" w:leader="dot"/>
            </w:tabs>
            <w:rPr/>
          </w:pPr>
          <w:hyperlink w:anchor="__RefHeading___Toc3077779_2749589250">
            <w:r>
              <w:rPr>
                <w:webHidden/>
                <w:rStyle w:val="IndexLink"/>
                <w:rtl w:val="true"/>
              </w:rPr>
              <w:t>فی جواز عزلها</w:t>
            </w:r>
            <w:r>
              <w:rPr>
                <w:rStyle w:val="IndexLink"/>
                <w:rtl w:val="true"/>
              </w:rPr>
              <w:tab/>
            </w:r>
            <w:r>
              <w:rPr>
                <w:rStyle w:val="IndexLink"/>
              </w:rPr>
              <w:t>219</w:t>
            </w:r>
          </w:hyperlink>
        </w:p>
        <w:p>
          <w:pPr>
            <w:pStyle w:val="Contents4"/>
            <w:tabs>
              <w:tab w:val="clear" w:pos="8176"/>
              <w:tab w:val="right" w:pos="9026" w:leader="dot"/>
            </w:tabs>
            <w:rPr/>
          </w:pPr>
          <w:hyperlink w:anchor="__RefHeading___Toc3077781_2749589250">
            <w:r>
              <w:rPr>
                <w:webHidden/>
                <w:rStyle w:val="IndexLink"/>
                <w:rtl w:val="true"/>
              </w:rPr>
              <w:t>ضمانها لو تلفت بالتأخیر</w:t>
            </w:r>
            <w:r>
              <w:rPr>
                <w:rStyle w:val="IndexLink"/>
                <w:rtl w:val="true"/>
              </w:rPr>
              <w:tab/>
            </w:r>
            <w:r>
              <w:rPr>
                <w:rStyle w:val="IndexLink"/>
              </w:rPr>
              <w:t>219</w:t>
            </w:r>
          </w:hyperlink>
        </w:p>
        <w:p>
          <w:pPr>
            <w:pStyle w:val="Contents4"/>
            <w:tabs>
              <w:tab w:val="clear" w:pos="8176"/>
              <w:tab w:val="right" w:pos="9026" w:leader="dot"/>
            </w:tabs>
            <w:rPr/>
          </w:pPr>
          <w:hyperlink w:anchor="__RefHeading___Toc3077783_2749589250">
            <w:r>
              <w:rPr>
                <w:webHidden/>
                <w:rStyle w:val="IndexLink"/>
                <w:rtl w:val="true"/>
              </w:rPr>
              <w:t>فی جواز نقلها</w:t>
            </w:r>
            <w:r>
              <w:rPr>
                <w:rStyle w:val="IndexLink"/>
                <w:rtl w:val="true"/>
              </w:rPr>
              <w:tab/>
            </w:r>
            <w:r>
              <w:rPr>
                <w:rStyle w:val="IndexLink"/>
              </w:rPr>
              <w:t>220</w:t>
            </w:r>
          </w:hyperlink>
        </w:p>
        <w:p>
          <w:pPr>
            <w:pStyle w:val="Contents3"/>
            <w:tabs>
              <w:tab w:val="clear" w:pos="8459"/>
              <w:tab w:val="right" w:pos="9026" w:leader="dot"/>
            </w:tabs>
            <w:rPr/>
          </w:pPr>
          <w:hyperlink w:anchor="__RefHeading___Toc3077785_2749589250">
            <w:r>
              <w:rPr>
                <w:webHidden/>
                <w:rStyle w:val="IndexLink"/>
                <w:rtl w:val="true"/>
              </w:rPr>
              <w:t>فصل فی مصرفها</w:t>
            </w:r>
            <w:r>
              <w:rPr>
                <w:rStyle w:val="IndexLink"/>
                <w:rtl w:val="true"/>
              </w:rPr>
              <w:tab/>
            </w:r>
            <w:r>
              <w:rPr>
                <w:rStyle w:val="IndexLink"/>
              </w:rPr>
              <w:t>221</w:t>
            </w:r>
          </w:hyperlink>
        </w:p>
        <w:p>
          <w:pPr>
            <w:pStyle w:val="Contents4"/>
            <w:tabs>
              <w:tab w:val="clear" w:pos="8176"/>
              <w:tab w:val="right" w:pos="9026" w:leader="dot"/>
            </w:tabs>
            <w:rPr/>
          </w:pPr>
          <w:hyperlink w:anchor="__RefHeading___Toc3077787_274958925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3077789_2749589250">
            <w:r>
              <w:rPr>
                <w:webHidden/>
                <w:rStyle w:val="IndexLink"/>
                <w:rtl w:val="true"/>
              </w:rPr>
              <w:t>یجوز إعطاؤها للمستضعفین من أهل الخلاف</w:t>
            </w:r>
            <w:r>
              <w:rPr>
                <w:rStyle w:val="IndexLink"/>
                <w:rtl w:val="true"/>
              </w:rPr>
              <w:tab/>
            </w:r>
            <w:r>
              <w:rPr>
                <w:rStyle w:val="IndexLink"/>
              </w:rPr>
              <w:t>221</w:t>
            </w:r>
          </w:hyperlink>
        </w:p>
        <w:p>
          <w:pPr>
            <w:pStyle w:val="Contents4"/>
            <w:tabs>
              <w:tab w:val="clear" w:pos="8176"/>
              <w:tab w:val="right" w:pos="9026" w:leader="dot"/>
            </w:tabs>
            <w:rPr/>
          </w:pPr>
          <w:hyperlink w:anchor="__RefHeading___Toc3077791_2749589250">
            <w:r>
              <w:rPr>
                <w:webHidden/>
                <w:rStyle w:val="IndexLink"/>
                <w:rtl w:val="true"/>
              </w:rPr>
              <w:t>لا یدفع للفقیر أقل من صاع</w:t>
            </w:r>
            <w:r>
              <w:rPr>
                <w:rStyle w:val="IndexLink"/>
                <w:rtl w:val="true"/>
              </w:rPr>
              <w:tab/>
            </w:r>
            <w:r>
              <w:rPr>
                <w:rStyle w:val="IndexLink"/>
              </w:rPr>
              <w:t>222</w:t>
            </w:r>
          </w:hyperlink>
        </w:p>
        <w:p>
          <w:pPr>
            <w:pStyle w:val="Contents4"/>
            <w:tabs>
              <w:tab w:val="clear" w:pos="8176"/>
              <w:tab w:val="right" w:pos="9026" w:leader="dot"/>
            </w:tabs>
            <w:rPr/>
          </w:pPr>
          <w:hyperlink w:anchor="__RefHeading___Toc3077793_2749589250">
            <w:r>
              <w:rPr>
                <w:webHidden/>
                <w:rStyle w:val="IndexLink"/>
                <w:rtl w:val="true"/>
              </w:rPr>
              <w:t>لا یکفی إدّعاء الفقر</w:t>
            </w:r>
            <w:r>
              <w:rPr>
                <w:rStyle w:val="IndexLink"/>
                <w:rtl w:val="true"/>
              </w:rPr>
              <w:tab/>
            </w:r>
            <w:r>
              <w:rPr>
                <w:rStyle w:val="IndexLink"/>
              </w:rPr>
              <w:t>223</w:t>
            </w:r>
          </w:hyperlink>
        </w:p>
        <w:p>
          <w:pPr>
            <w:pStyle w:val="Contents2"/>
            <w:tabs>
              <w:tab w:val="clear" w:pos="8743"/>
              <w:tab w:val="right" w:pos="9026" w:leader="dot"/>
            </w:tabs>
            <w:rPr/>
          </w:pPr>
          <w:hyperlink w:anchor="__RefHeading___Toc3077795_2749589250">
            <w:r>
              <w:rPr>
                <w:webHidden/>
                <w:rStyle w:val="IndexLink"/>
                <w:rtl w:val="true"/>
              </w:rPr>
              <w:t>کتاب الخمس</w:t>
            </w:r>
            <w:r>
              <w:rPr>
                <w:rStyle w:val="IndexLink"/>
                <w:rtl w:val="true"/>
              </w:rPr>
              <w:tab/>
            </w:r>
            <w:r>
              <w:rPr>
                <w:rStyle w:val="IndexLink"/>
              </w:rPr>
              <w:t>225</w:t>
            </w:r>
          </w:hyperlink>
        </w:p>
        <w:p>
          <w:pPr>
            <w:pStyle w:val="Contents3"/>
            <w:tabs>
              <w:tab w:val="clear" w:pos="8459"/>
              <w:tab w:val="right" w:pos="9026" w:leader="dot"/>
            </w:tabs>
            <w:rPr/>
          </w:pPr>
          <w:hyperlink w:anchor="__RefHeading___Toc3077797_2749589250">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3077799_2749589250">
            <w:r>
              <w:rPr>
                <w:webHidden/>
                <w:rStyle w:val="IndexLink"/>
                <w:rtl w:val="true"/>
              </w:rPr>
              <w:t>وجوب الخمس</w:t>
            </w:r>
            <w:r>
              <w:rPr>
                <w:rStyle w:val="IndexLink"/>
                <w:rtl w:val="true"/>
              </w:rPr>
              <w:tab/>
            </w:r>
            <w:r>
              <w:rPr>
                <w:rStyle w:val="IndexLink"/>
              </w:rPr>
              <w:t>225</w:t>
            </w:r>
          </w:hyperlink>
        </w:p>
        <w:p>
          <w:pPr>
            <w:pStyle w:val="Contents3"/>
            <w:tabs>
              <w:tab w:val="clear" w:pos="8459"/>
              <w:tab w:val="right" w:pos="9026" w:leader="dot"/>
            </w:tabs>
            <w:rPr/>
          </w:pPr>
          <w:hyperlink w:anchor="__RefHeading___Toc3077801_2749589250">
            <w:r>
              <w:rPr>
                <w:webHidden/>
                <w:rStyle w:val="IndexLink"/>
                <w:rtl w:val="true"/>
              </w:rPr>
              <w:t>فصل فیما یجب فیه الخمس</w:t>
            </w:r>
            <w:r>
              <w:rPr>
                <w:rStyle w:val="IndexLink"/>
                <w:rtl w:val="true"/>
              </w:rPr>
              <w:tab/>
            </w:r>
            <w:r>
              <w:rPr>
                <w:rStyle w:val="IndexLink"/>
              </w:rPr>
              <w:t>227</w:t>
            </w:r>
          </w:hyperlink>
        </w:p>
        <w:p>
          <w:pPr>
            <w:pStyle w:val="Contents4"/>
            <w:tabs>
              <w:tab w:val="clear" w:pos="8176"/>
              <w:tab w:val="right" w:pos="9026" w:leader="dot"/>
            </w:tabs>
            <w:rPr/>
          </w:pPr>
          <w:hyperlink w:anchor="__RefHeading___Toc3077803_274958925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3077805_2749589250">
            <w:r>
              <w:rPr>
                <w:webHidden/>
                <w:rStyle w:val="IndexLink"/>
                <w:rtl w:val="true"/>
              </w:rPr>
              <w:t>الغنائم</w:t>
            </w:r>
            <w:r>
              <w:rPr>
                <w:rStyle w:val="IndexLink"/>
                <w:rtl w:val="true"/>
              </w:rPr>
              <w:tab/>
            </w:r>
            <w:r>
              <w:rPr>
                <w:rStyle w:val="IndexLink"/>
              </w:rPr>
              <w:t>227</w:t>
            </w:r>
          </w:hyperlink>
        </w:p>
        <w:p>
          <w:pPr>
            <w:pStyle w:val="Contents4"/>
            <w:tabs>
              <w:tab w:val="clear" w:pos="8176"/>
              <w:tab w:val="right" w:pos="9026" w:leader="dot"/>
            </w:tabs>
            <w:rPr/>
          </w:pPr>
          <w:hyperlink w:anchor="__RefHeading___Toc3077807_2749589250">
            <w:r>
              <w:rPr>
                <w:webHidden/>
                <w:rStyle w:val="IndexLink"/>
                <w:rtl w:val="true"/>
              </w:rPr>
              <w:t>الأراضی المفتوحة عنوة</w:t>
            </w:r>
            <w:r>
              <w:rPr>
                <w:rStyle w:val="IndexLink"/>
                <w:rtl w:val="true"/>
              </w:rPr>
              <w:tab/>
            </w:r>
            <w:r>
              <w:rPr>
                <w:rStyle w:val="IndexLink"/>
              </w:rPr>
              <w:t>230</w:t>
            </w:r>
          </w:hyperlink>
        </w:p>
        <w:p>
          <w:pPr>
            <w:pStyle w:val="Contents4"/>
            <w:tabs>
              <w:tab w:val="clear" w:pos="8176"/>
              <w:tab w:val="right" w:pos="9026" w:leader="dot"/>
            </w:tabs>
            <w:rPr/>
          </w:pPr>
          <w:hyperlink w:anchor="__RefHeading___Toc3077809_2749589250">
            <w:r>
              <w:rPr>
                <w:webHidden/>
                <w:rStyle w:val="IndexLink"/>
                <w:rtl w:val="true"/>
              </w:rPr>
              <w:t>قطائع الملوک</w:t>
            </w:r>
            <w:r>
              <w:rPr>
                <w:rStyle w:val="IndexLink"/>
                <w:rtl w:val="true"/>
              </w:rPr>
              <w:tab/>
            </w:r>
            <w:r>
              <w:rPr>
                <w:rStyle w:val="IndexLink"/>
              </w:rPr>
              <w:t>230</w:t>
            </w:r>
          </w:hyperlink>
        </w:p>
        <w:p>
          <w:pPr>
            <w:pStyle w:val="Contents4"/>
            <w:tabs>
              <w:tab w:val="clear" w:pos="8176"/>
              <w:tab w:val="right" w:pos="9026" w:leader="dot"/>
            </w:tabs>
            <w:rPr/>
          </w:pPr>
          <w:hyperlink w:anchor="__RefHeading___Toc3077811_2749589250">
            <w:r>
              <w:rPr>
                <w:webHidden/>
                <w:rStyle w:val="IndexLink"/>
                <w:rtl w:val="true"/>
              </w:rPr>
              <w:t>إذا کان الغزو فی زمان الغیبة</w:t>
            </w:r>
            <w:r>
              <w:rPr>
                <w:rStyle w:val="IndexLink"/>
                <w:rtl w:val="true"/>
              </w:rPr>
              <w:tab/>
            </w:r>
            <w:r>
              <w:rPr>
                <w:rStyle w:val="IndexLink"/>
              </w:rPr>
              <w:t>232</w:t>
            </w:r>
          </w:hyperlink>
        </w:p>
        <w:p>
          <w:pPr>
            <w:pStyle w:val="Contents4"/>
            <w:tabs>
              <w:tab w:val="clear" w:pos="8176"/>
              <w:tab w:val="right" w:pos="9026" w:leader="dot"/>
            </w:tabs>
            <w:rPr/>
          </w:pPr>
          <w:hyperlink w:anchor="__RefHeading___Toc3077813_2749589250">
            <w:r>
              <w:rPr>
                <w:webHidden/>
                <w:rStyle w:val="IndexLink"/>
                <w:rtl w:val="true"/>
              </w:rPr>
              <w:t>مال النواصب</w:t>
            </w:r>
            <w:r>
              <w:rPr>
                <w:rStyle w:val="IndexLink"/>
                <w:rtl w:val="true"/>
              </w:rPr>
              <w:tab/>
            </w:r>
            <w:r>
              <w:rPr>
                <w:rStyle w:val="IndexLink"/>
              </w:rPr>
              <w:t>233</w:t>
            </w:r>
          </w:hyperlink>
        </w:p>
        <w:p>
          <w:pPr>
            <w:pStyle w:val="Contents4"/>
            <w:tabs>
              <w:tab w:val="clear" w:pos="8176"/>
              <w:tab w:val="right" w:pos="9026" w:leader="dot"/>
            </w:tabs>
            <w:rPr/>
          </w:pPr>
          <w:hyperlink w:anchor="__RefHeading___Toc3077815_2749589250">
            <w:r>
              <w:rPr>
                <w:webHidden/>
                <w:rStyle w:val="IndexLink"/>
                <w:rtl w:val="true"/>
              </w:rPr>
              <w:t>المعادن</w:t>
            </w:r>
            <w:r>
              <w:rPr>
                <w:rStyle w:val="IndexLink"/>
                <w:rtl w:val="true"/>
              </w:rPr>
              <w:tab/>
            </w:r>
            <w:r>
              <w:rPr>
                <w:rStyle w:val="IndexLink"/>
              </w:rPr>
              <w:t>235</w:t>
            </w:r>
          </w:hyperlink>
        </w:p>
        <w:p>
          <w:pPr>
            <w:pStyle w:val="Contents4"/>
            <w:tabs>
              <w:tab w:val="clear" w:pos="8176"/>
              <w:tab w:val="right" w:pos="9026" w:leader="dot"/>
            </w:tabs>
            <w:rPr/>
          </w:pPr>
          <w:hyperlink w:anchor="__RefHeading___Toc3077817_2749589250">
            <w:r>
              <w:rPr>
                <w:webHidden/>
                <w:rStyle w:val="IndexLink"/>
                <w:rtl w:val="true"/>
              </w:rPr>
              <w:t>نصاب المعدن</w:t>
            </w:r>
            <w:r>
              <w:rPr>
                <w:rStyle w:val="IndexLink"/>
                <w:rtl w:val="true"/>
              </w:rPr>
              <w:tab/>
            </w:r>
            <w:r>
              <w:rPr>
                <w:rStyle w:val="IndexLink"/>
              </w:rPr>
              <w:t>237</w:t>
            </w:r>
          </w:hyperlink>
        </w:p>
        <w:p>
          <w:pPr>
            <w:pStyle w:val="Contents4"/>
            <w:tabs>
              <w:tab w:val="clear" w:pos="8176"/>
              <w:tab w:val="right" w:pos="9026" w:leader="dot"/>
            </w:tabs>
            <w:rPr/>
          </w:pPr>
          <w:hyperlink w:anchor="__RefHeading___Toc3077819_2749589250">
            <w:r>
              <w:rPr>
                <w:webHidden/>
                <w:rStyle w:val="IndexLink"/>
                <w:rtl w:val="true"/>
              </w:rPr>
              <w:t>إذا اشترک جماعة فی إخراجه</w:t>
            </w:r>
            <w:r>
              <w:rPr>
                <w:rStyle w:val="IndexLink"/>
                <w:rtl w:val="true"/>
              </w:rPr>
              <w:tab/>
            </w:r>
            <w:r>
              <w:rPr>
                <w:rStyle w:val="IndexLink"/>
              </w:rPr>
              <w:t>238</w:t>
            </w:r>
          </w:hyperlink>
        </w:p>
        <w:p>
          <w:pPr>
            <w:pStyle w:val="Contents4"/>
            <w:tabs>
              <w:tab w:val="clear" w:pos="8176"/>
              <w:tab w:val="right" w:pos="9026" w:leader="dot"/>
            </w:tabs>
            <w:rPr/>
          </w:pPr>
          <w:hyperlink w:anchor="__RefHeading___Toc3077821_2749589250">
            <w:r>
              <w:rPr>
                <w:webHidden/>
                <w:rStyle w:val="IndexLink"/>
                <w:rtl w:val="true"/>
              </w:rPr>
              <w:t>لا یعتبر اتّحاد جنس المخرج</w:t>
            </w:r>
            <w:r>
              <w:rPr>
                <w:rStyle w:val="IndexLink"/>
                <w:rtl w:val="true"/>
              </w:rPr>
              <w:tab/>
            </w:r>
            <w:r>
              <w:rPr>
                <w:rStyle w:val="IndexLink"/>
              </w:rPr>
              <w:t>239</w:t>
            </w:r>
          </w:hyperlink>
        </w:p>
        <w:p>
          <w:pPr>
            <w:pStyle w:val="Contents4"/>
            <w:tabs>
              <w:tab w:val="clear" w:pos="8176"/>
              <w:tab w:val="right" w:pos="9026" w:leader="dot"/>
            </w:tabs>
            <w:rPr/>
          </w:pPr>
          <w:hyperlink w:anchor="__RefHeading___Toc3077823_2749589250">
            <w:r>
              <w:rPr>
                <w:webHidden/>
                <w:rStyle w:val="IndexLink"/>
                <w:rtl w:val="true"/>
              </w:rPr>
              <w:t>لو أخرج تراب المعدن قبل التصفیة</w:t>
            </w:r>
            <w:r>
              <w:rPr>
                <w:rStyle w:val="IndexLink"/>
                <w:rtl w:val="true"/>
              </w:rPr>
              <w:tab/>
            </w:r>
            <w:r>
              <w:rPr>
                <w:rStyle w:val="IndexLink"/>
              </w:rPr>
              <w:t>239</w:t>
            </w:r>
          </w:hyperlink>
        </w:p>
        <w:p>
          <w:pPr>
            <w:pStyle w:val="Contents4"/>
            <w:tabs>
              <w:tab w:val="clear" w:pos="8176"/>
              <w:tab w:val="right" w:pos="9026" w:leader="dot"/>
            </w:tabs>
            <w:rPr/>
          </w:pPr>
          <w:hyperlink w:anchor="__RefHeading___Toc3077825_2749589250">
            <w:r>
              <w:rPr>
                <w:webHidden/>
                <w:rStyle w:val="IndexLink"/>
                <w:rtl w:val="true"/>
              </w:rPr>
              <w:t>فی المعدن المخرج المطروح فی الصحراء</w:t>
            </w:r>
            <w:r>
              <w:rPr>
                <w:rStyle w:val="IndexLink"/>
                <w:rtl w:val="true"/>
              </w:rPr>
              <w:tab/>
            </w:r>
            <w:r>
              <w:rPr>
                <w:rStyle w:val="IndexLink"/>
              </w:rPr>
              <w:t>240</w:t>
            </w:r>
          </w:hyperlink>
        </w:p>
        <w:p>
          <w:pPr>
            <w:pStyle w:val="Contents4"/>
            <w:tabs>
              <w:tab w:val="clear" w:pos="8176"/>
              <w:tab w:val="right" w:pos="9026" w:leader="dot"/>
            </w:tabs>
            <w:rPr/>
          </w:pPr>
          <w:hyperlink w:anchor="__RefHeading___Toc3077827_2749589250">
            <w:r>
              <w:rPr>
                <w:webHidden/>
                <w:rStyle w:val="IndexLink"/>
                <w:rtl w:val="true"/>
              </w:rPr>
              <w:t>لو کان المعدن فی أرض مملوکة</w:t>
            </w:r>
            <w:r>
              <w:rPr>
                <w:rStyle w:val="IndexLink"/>
                <w:rtl w:val="true"/>
              </w:rPr>
              <w:tab/>
            </w:r>
            <w:r>
              <w:rPr>
                <w:rStyle w:val="IndexLink"/>
              </w:rPr>
              <w:t>241</w:t>
            </w:r>
          </w:hyperlink>
        </w:p>
        <w:p>
          <w:pPr>
            <w:pStyle w:val="Contents4"/>
            <w:tabs>
              <w:tab w:val="clear" w:pos="8176"/>
              <w:tab w:val="right" w:pos="9026" w:leader="dot"/>
            </w:tabs>
            <w:rPr/>
          </w:pPr>
          <w:hyperlink w:anchor="__RefHeading___Toc3077829_2749589250">
            <w:r>
              <w:rPr>
                <w:webHidden/>
                <w:rStyle w:val="IndexLink"/>
                <w:rtl w:val="true"/>
              </w:rPr>
              <w:t>إذا عمل ما یوجب زیادة قیمة المخرج</w:t>
            </w:r>
            <w:r>
              <w:rPr>
                <w:rStyle w:val="IndexLink"/>
                <w:rtl w:val="true"/>
              </w:rPr>
              <w:tab/>
            </w:r>
            <w:r>
              <w:rPr>
                <w:rStyle w:val="IndexLink"/>
              </w:rPr>
              <w:t>242</w:t>
            </w:r>
          </w:hyperlink>
        </w:p>
        <w:p>
          <w:pPr>
            <w:pStyle w:val="Contents4"/>
            <w:tabs>
              <w:tab w:val="clear" w:pos="8176"/>
              <w:tab w:val="right" w:pos="9026" w:leader="dot"/>
            </w:tabs>
            <w:rPr/>
          </w:pPr>
          <w:hyperlink w:anchor="__RefHeading___Toc3077831_2749589250">
            <w:r>
              <w:rPr>
                <w:webHidden/>
                <w:rStyle w:val="IndexLink"/>
                <w:rtl w:val="true"/>
              </w:rPr>
              <w:t>الکنز</w:t>
            </w:r>
            <w:r>
              <w:rPr>
                <w:rStyle w:val="IndexLink"/>
                <w:rtl w:val="true"/>
              </w:rPr>
              <w:tab/>
            </w:r>
            <w:r>
              <w:rPr>
                <w:rStyle w:val="IndexLink"/>
              </w:rPr>
              <w:t>242</w:t>
            </w:r>
          </w:hyperlink>
        </w:p>
        <w:p>
          <w:pPr>
            <w:pStyle w:val="Contents4"/>
            <w:tabs>
              <w:tab w:val="clear" w:pos="8176"/>
              <w:tab w:val="right" w:pos="9026" w:leader="dot"/>
            </w:tabs>
            <w:rPr/>
          </w:pPr>
          <w:hyperlink w:anchor="__RefHeading___Toc3077833_2749589250">
            <w:r>
              <w:rPr>
                <w:webHidden/>
                <w:rStyle w:val="IndexLink"/>
                <w:rtl w:val="true"/>
              </w:rPr>
              <w:t>لو وجد الکنز فی أرض مبتاعة</w:t>
            </w:r>
            <w:r>
              <w:rPr>
                <w:rStyle w:val="IndexLink"/>
                <w:rtl w:val="true"/>
              </w:rPr>
              <w:tab/>
            </w:r>
            <w:r>
              <w:rPr>
                <w:rStyle w:val="IndexLink"/>
              </w:rPr>
              <w:t>244</w:t>
            </w:r>
          </w:hyperlink>
        </w:p>
        <w:p>
          <w:pPr>
            <w:pStyle w:val="Contents4"/>
            <w:tabs>
              <w:tab w:val="clear" w:pos="8176"/>
              <w:tab w:val="right" w:pos="9026" w:leader="dot"/>
            </w:tabs>
            <w:rPr/>
          </w:pPr>
          <w:hyperlink w:anchor="__RefHeading___Toc3077835_2749589250">
            <w:r>
              <w:rPr>
                <w:webHidden/>
                <w:rStyle w:val="IndexLink"/>
                <w:rtl w:val="true"/>
              </w:rPr>
              <w:t>لو وجد فی أرض مستأجرة أو مستعارة</w:t>
            </w:r>
            <w:r>
              <w:rPr>
                <w:rStyle w:val="IndexLink"/>
                <w:rtl w:val="true"/>
              </w:rPr>
              <w:tab/>
            </w:r>
            <w:r>
              <w:rPr>
                <w:rStyle w:val="IndexLink"/>
              </w:rPr>
              <w:t>246</w:t>
            </w:r>
          </w:hyperlink>
        </w:p>
        <w:p>
          <w:pPr>
            <w:pStyle w:val="Contents4"/>
            <w:tabs>
              <w:tab w:val="clear" w:pos="8176"/>
              <w:tab w:val="right" w:pos="9026" w:leader="dot"/>
            </w:tabs>
            <w:rPr/>
          </w:pPr>
          <w:hyperlink w:anchor="__RefHeading___Toc3077837_2749589250">
            <w:r>
              <w:rPr>
                <w:webHidden/>
                <w:rStyle w:val="IndexLink"/>
                <w:rtl w:val="true"/>
              </w:rPr>
              <w:t>لو علم الواجد أنّه لمسلم موجود</w:t>
            </w:r>
            <w:r>
              <w:rPr>
                <w:rStyle w:val="IndexLink"/>
                <w:rtl w:val="true"/>
              </w:rPr>
              <w:tab/>
            </w:r>
            <w:r>
              <w:rPr>
                <w:rStyle w:val="IndexLink"/>
              </w:rPr>
              <w:t>246</w:t>
            </w:r>
          </w:hyperlink>
        </w:p>
        <w:p>
          <w:pPr>
            <w:pStyle w:val="Contents4"/>
            <w:tabs>
              <w:tab w:val="clear" w:pos="8176"/>
              <w:tab w:val="right" w:pos="9026" w:leader="dot"/>
            </w:tabs>
            <w:rPr/>
          </w:pPr>
          <w:hyperlink w:anchor="__RefHeading___Toc3077839_2749589250">
            <w:r>
              <w:rPr>
                <w:webHidden/>
                <w:rStyle w:val="IndexLink"/>
                <w:rtl w:val="true"/>
              </w:rPr>
              <w:t>الغوص</w:t>
            </w:r>
            <w:r>
              <w:rPr>
                <w:rStyle w:val="IndexLink"/>
                <w:rtl w:val="true"/>
              </w:rPr>
              <w:tab/>
            </w:r>
            <w:r>
              <w:rPr>
                <w:rStyle w:val="IndexLink"/>
              </w:rPr>
              <w:t>248</w:t>
            </w:r>
          </w:hyperlink>
        </w:p>
        <w:p>
          <w:pPr>
            <w:pStyle w:val="Contents4"/>
            <w:tabs>
              <w:tab w:val="clear" w:pos="8176"/>
              <w:tab w:val="right" w:pos="9026" w:leader="dot"/>
            </w:tabs>
            <w:rPr/>
          </w:pPr>
          <w:hyperlink w:anchor="__RefHeading___Toc3077841_2749589250">
            <w:r>
              <w:rPr>
                <w:webHidden/>
                <w:rStyle w:val="IndexLink"/>
                <w:rtl w:val="true"/>
              </w:rPr>
              <w:t>المال الحلال المختلط بالحرام</w:t>
            </w:r>
            <w:r>
              <w:rPr>
                <w:rStyle w:val="IndexLink"/>
                <w:rtl w:val="true"/>
              </w:rPr>
              <w:tab/>
            </w:r>
            <w:r>
              <w:rPr>
                <w:rStyle w:val="IndexLink"/>
              </w:rPr>
              <w:t>251</w:t>
            </w:r>
          </w:hyperlink>
        </w:p>
        <w:p>
          <w:pPr>
            <w:pStyle w:val="Contents4"/>
            <w:tabs>
              <w:tab w:val="clear" w:pos="8176"/>
              <w:tab w:val="right" w:pos="9026" w:leader="dot"/>
            </w:tabs>
            <w:rPr/>
          </w:pPr>
          <w:hyperlink w:anchor="__RefHeading___Toc3077843_2749589250">
            <w:r>
              <w:rPr>
                <w:webHidden/>
                <w:rStyle w:val="IndexLink"/>
                <w:rtl w:val="true"/>
              </w:rPr>
              <w:t>إذا کان حق الغیر فی ذمّته</w:t>
            </w:r>
            <w:r>
              <w:rPr>
                <w:rStyle w:val="IndexLink"/>
                <w:rtl w:val="true"/>
              </w:rPr>
              <w:tab/>
            </w:r>
            <w:r>
              <w:rPr>
                <w:rStyle w:val="IndexLink"/>
              </w:rPr>
              <w:t>254</w:t>
            </w:r>
          </w:hyperlink>
        </w:p>
        <w:p>
          <w:pPr>
            <w:pStyle w:val="Contents4"/>
            <w:tabs>
              <w:tab w:val="clear" w:pos="8176"/>
              <w:tab w:val="right" w:pos="9026" w:leader="dot"/>
            </w:tabs>
            <w:rPr/>
          </w:pPr>
          <w:hyperlink w:anchor="__RefHeading___Toc3077845_2749589250">
            <w:r>
              <w:rPr>
                <w:webHidden/>
                <w:rStyle w:val="IndexLink"/>
                <w:rtl w:val="true"/>
              </w:rPr>
              <w:t>إذا تبین المالک بعد إخراج الخمس</w:t>
            </w:r>
            <w:r>
              <w:rPr>
                <w:rStyle w:val="IndexLink"/>
                <w:rtl w:val="true"/>
              </w:rPr>
              <w:tab/>
            </w:r>
            <w:r>
              <w:rPr>
                <w:rStyle w:val="IndexLink"/>
              </w:rPr>
              <w:t>255</w:t>
            </w:r>
          </w:hyperlink>
        </w:p>
        <w:p>
          <w:pPr>
            <w:pStyle w:val="Contents4"/>
            <w:tabs>
              <w:tab w:val="clear" w:pos="8176"/>
              <w:tab w:val="right" w:pos="9026" w:leader="dot"/>
            </w:tabs>
            <w:rPr/>
          </w:pPr>
          <w:hyperlink w:anchor="__RefHeading___Toc3077847_2749589250">
            <w:r>
              <w:rPr>
                <w:webHidden/>
                <w:rStyle w:val="IndexLink"/>
                <w:rtl w:val="true"/>
              </w:rPr>
              <w:t>إذا کان الحرام أزید من الخمس</w:t>
            </w:r>
            <w:r>
              <w:rPr>
                <w:rStyle w:val="IndexLink"/>
                <w:rtl w:val="true"/>
              </w:rPr>
              <w:tab/>
            </w:r>
            <w:r>
              <w:rPr>
                <w:rStyle w:val="IndexLink"/>
              </w:rPr>
              <w:t>256</w:t>
            </w:r>
          </w:hyperlink>
        </w:p>
        <w:p>
          <w:pPr>
            <w:pStyle w:val="Contents4"/>
            <w:tabs>
              <w:tab w:val="clear" w:pos="8176"/>
              <w:tab w:val="right" w:pos="9026" w:leader="dot"/>
            </w:tabs>
            <w:rPr/>
          </w:pPr>
          <w:hyperlink w:anchor="__RefHeading___Toc3077849_2749589250">
            <w:r>
              <w:rPr>
                <w:webHidden/>
                <w:rStyle w:val="IndexLink"/>
                <w:rtl w:val="true"/>
              </w:rPr>
              <w:t>لو خلط الحرام المجهول مالکه بالحلال لیحلله</w:t>
            </w:r>
            <w:r>
              <w:rPr>
                <w:rStyle w:val="IndexLink"/>
                <w:rtl w:val="true"/>
              </w:rPr>
              <w:tab/>
            </w:r>
            <w:r>
              <w:rPr>
                <w:rStyle w:val="IndexLink"/>
              </w:rPr>
              <w:t>256</w:t>
            </w:r>
          </w:hyperlink>
        </w:p>
        <w:p>
          <w:pPr>
            <w:pStyle w:val="Contents4"/>
            <w:tabs>
              <w:tab w:val="clear" w:pos="8176"/>
              <w:tab w:val="right" w:pos="9026" w:leader="dot"/>
            </w:tabs>
            <w:rPr/>
          </w:pPr>
          <w:hyperlink w:anchor="__RefHeading___Toc3077851_2749589250">
            <w:r>
              <w:rPr>
                <w:webHidden/>
                <w:rStyle w:val="IndexLink"/>
                <w:rtl w:val="true"/>
              </w:rPr>
              <w:t>لو تعلّق الخمس بالحلال المختلط</w:t>
            </w:r>
            <w:r>
              <w:rPr>
                <w:rStyle w:val="IndexLink"/>
                <w:rtl w:val="true"/>
              </w:rPr>
              <w:tab/>
            </w:r>
            <w:r>
              <w:rPr>
                <w:rStyle w:val="IndexLink"/>
              </w:rPr>
              <w:t>257</w:t>
            </w:r>
          </w:hyperlink>
        </w:p>
        <w:p>
          <w:pPr>
            <w:pStyle w:val="Contents4"/>
            <w:tabs>
              <w:tab w:val="clear" w:pos="8176"/>
              <w:tab w:val="right" w:pos="9026" w:leader="dot"/>
            </w:tabs>
            <w:rPr/>
          </w:pPr>
          <w:hyperlink w:anchor="__RefHeading___Toc3077853_2749589250">
            <w:r>
              <w:rPr>
                <w:webHidden/>
                <w:rStyle w:val="IndexLink"/>
                <w:rtl w:val="true"/>
              </w:rPr>
              <w:t>إذا تصرف فی المال المختلط قبل إخراج الخمس</w:t>
            </w:r>
            <w:r>
              <w:rPr>
                <w:rStyle w:val="IndexLink"/>
                <w:rtl w:val="true"/>
              </w:rPr>
              <w:tab/>
            </w:r>
            <w:r>
              <w:rPr>
                <w:rStyle w:val="IndexLink"/>
              </w:rPr>
              <w:t>258</w:t>
            </w:r>
          </w:hyperlink>
        </w:p>
        <w:p>
          <w:pPr>
            <w:pStyle w:val="Contents4"/>
            <w:tabs>
              <w:tab w:val="clear" w:pos="8176"/>
              <w:tab w:val="right" w:pos="9026" w:leader="dot"/>
            </w:tabs>
            <w:rPr/>
          </w:pPr>
          <w:hyperlink w:anchor="__RefHeading___Toc3077855_2749589250">
            <w:r>
              <w:rPr>
                <w:webHidden/>
                <w:rStyle w:val="IndexLink"/>
                <w:rtl w:val="true"/>
              </w:rPr>
              <w:t>الأرض التی اشتراها الذمّی من المسلم</w:t>
            </w:r>
            <w:r>
              <w:rPr>
                <w:rStyle w:val="IndexLink"/>
                <w:rtl w:val="true"/>
              </w:rPr>
              <w:tab/>
            </w:r>
            <w:r>
              <w:rPr>
                <w:rStyle w:val="IndexLink"/>
              </w:rPr>
              <w:t>259</w:t>
            </w:r>
          </w:hyperlink>
        </w:p>
        <w:p>
          <w:pPr>
            <w:pStyle w:val="Contents4"/>
            <w:tabs>
              <w:tab w:val="clear" w:pos="8176"/>
              <w:tab w:val="right" w:pos="9026" w:leader="dot"/>
            </w:tabs>
            <w:rPr/>
          </w:pPr>
          <w:hyperlink w:anchor="__RefHeading___Toc3077857_2749589250">
            <w:r>
              <w:rPr>
                <w:webHidden/>
                <w:rStyle w:val="IndexLink"/>
                <w:rtl w:val="true"/>
              </w:rPr>
              <w:t>لو بیعت الأرض المفتوحة عنوة</w:t>
            </w:r>
            <w:r>
              <w:rPr>
                <w:rStyle w:val="IndexLink"/>
                <w:rtl w:val="true"/>
              </w:rPr>
              <w:tab/>
            </w:r>
            <w:r>
              <w:rPr>
                <w:rStyle w:val="IndexLink"/>
              </w:rPr>
              <w:t>261</w:t>
            </w:r>
          </w:hyperlink>
        </w:p>
        <w:p>
          <w:pPr>
            <w:pStyle w:val="Contents4"/>
            <w:tabs>
              <w:tab w:val="clear" w:pos="8176"/>
              <w:tab w:val="right" w:pos="9026" w:leader="dot"/>
            </w:tabs>
            <w:rPr/>
          </w:pPr>
          <w:hyperlink w:anchor="__RefHeading___Toc3077859_2749589250">
            <w:r>
              <w:rPr>
                <w:webHidden/>
                <w:rStyle w:val="IndexLink"/>
                <w:rtl w:val="true"/>
              </w:rPr>
              <w:t>فاضل مؤونة السنة</w:t>
            </w:r>
            <w:r>
              <w:rPr>
                <w:rStyle w:val="IndexLink"/>
                <w:rtl w:val="true"/>
              </w:rPr>
              <w:tab/>
            </w:r>
            <w:r>
              <w:rPr>
                <w:rStyle w:val="IndexLink"/>
              </w:rPr>
              <w:t>262</w:t>
            </w:r>
          </w:hyperlink>
        </w:p>
        <w:p>
          <w:pPr>
            <w:pStyle w:val="Contents3"/>
            <w:tabs>
              <w:tab w:val="clear" w:pos="8459"/>
              <w:tab w:val="right" w:pos="9026" w:leader="dot"/>
            </w:tabs>
            <w:rPr/>
          </w:pPr>
          <w:hyperlink w:anchor="__RefHeading___Toc3077861_2749589250">
            <w:r>
              <w:rPr>
                <w:webHidden/>
                <w:rStyle w:val="IndexLink"/>
                <w:rtl w:val="true"/>
              </w:rPr>
              <w:t>فصل فی قسمة الخمس ومستحقّه</w:t>
            </w:r>
            <w:r>
              <w:rPr>
                <w:rStyle w:val="IndexLink"/>
                <w:rtl w:val="true"/>
              </w:rPr>
              <w:tab/>
            </w:r>
            <w:r>
              <w:rPr>
                <w:rStyle w:val="IndexLink"/>
              </w:rPr>
              <w:t>278</w:t>
            </w:r>
          </w:hyperlink>
        </w:p>
        <w:p>
          <w:pPr>
            <w:pStyle w:val="Contents4"/>
            <w:tabs>
              <w:tab w:val="clear" w:pos="8176"/>
              <w:tab w:val="right" w:pos="9026" w:leader="dot"/>
            </w:tabs>
            <w:rPr/>
          </w:pPr>
          <w:hyperlink w:anchor="__RefHeading___Toc3077863_2749589250">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3077865_2749589250">
            <w:r>
              <w:rPr>
                <w:webHidden/>
                <w:rStyle w:val="IndexLink"/>
                <w:rtl w:val="true"/>
              </w:rPr>
              <w:t>یقسم الخمس ستة أسهم</w:t>
            </w:r>
            <w:r>
              <w:rPr>
                <w:rStyle w:val="IndexLink"/>
                <w:rtl w:val="true"/>
              </w:rPr>
              <w:tab/>
            </w:r>
            <w:r>
              <w:rPr>
                <w:rStyle w:val="IndexLink"/>
              </w:rPr>
              <w:t>278</w:t>
            </w:r>
          </w:hyperlink>
        </w:p>
        <w:p>
          <w:pPr>
            <w:pStyle w:val="Contents4"/>
            <w:tabs>
              <w:tab w:val="clear" w:pos="8176"/>
              <w:tab w:val="right" w:pos="9026" w:leader="dot"/>
            </w:tabs>
            <w:rPr/>
          </w:pPr>
          <w:hyperlink w:anchor="__RefHeading___Toc3077867_2749589250">
            <w:r>
              <w:rPr>
                <w:webHidden/>
                <w:rStyle w:val="IndexLink"/>
                <w:rtl w:val="true"/>
              </w:rPr>
              <w:t>اعتبار الإیمان</w:t>
            </w:r>
            <w:r>
              <w:rPr>
                <w:rStyle w:val="IndexLink"/>
                <w:rtl w:val="true"/>
              </w:rPr>
              <w:tab/>
            </w:r>
            <w:r>
              <w:rPr>
                <w:rStyle w:val="IndexLink"/>
              </w:rPr>
              <w:t>280</w:t>
            </w:r>
          </w:hyperlink>
        </w:p>
        <w:p>
          <w:pPr>
            <w:pStyle w:val="Contents4"/>
            <w:tabs>
              <w:tab w:val="clear" w:pos="8176"/>
              <w:tab w:val="right" w:pos="9026" w:leader="dot"/>
            </w:tabs>
            <w:rPr/>
          </w:pPr>
          <w:hyperlink w:anchor="__RefHeading___Toc3077869_2749589250">
            <w:r>
              <w:rPr>
                <w:webHidden/>
                <w:rStyle w:val="IndexLink"/>
                <w:rtl w:val="true"/>
              </w:rPr>
              <w:t>الانتساب إلی هاشم بالاُبوة</w:t>
            </w:r>
            <w:r>
              <w:rPr>
                <w:rStyle w:val="IndexLink"/>
                <w:rtl w:val="true"/>
              </w:rPr>
              <w:tab/>
            </w:r>
            <w:r>
              <w:rPr>
                <w:rStyle w:val="IndexLink"/>
              </w:rPr>
              <w:t>281</w:t>
            </w:r>
          </w:hyperlink>
        </w:p>
        <w:p>
          <w:pPr>
            <w:pStyle w:val="Contents4"/>
            <w:tabs>
              <w:tab w:val="clear" w:pos="8176"/>
              <w:tab w:val="right" w:pos="9026" w:leader="dot"/>
            </w:tabs>
            <w:rPr/>
          </w:pPr>
          <w:hyperlink w:anchor="__RefHeading___Toc3077871_2749589250">
            <w:r>
              <w:rPr>
                <w:webHidden/>
                <w:rStyle w:val="IndexLink"/>
                <w:rtl w:val="true"/>
              </w:rPr>
              <w:t>الدفع إلی واجبی النفقة مشکل</w:t>
            </w:r>
            <w:r>
              <w:rPr>
                <w:rStyle w:val="IndexLink"/>
                <w:rtl w:val="true"/>
              </w:rPr>
              <w:tab/>
            </w:r>
            <w:r>
              <w:rPr>
                <w:rStyle w:val="IndexLink"/>
              </w:rPr>
              <w:t>283</w:t>
            </w:r>
          </w:hyperlink>
        </w:p>
        <w:p>
          <w:pPr>
            <w:pStyle w:val="Contents4"/>
            <w:tabs>
              <w:tab w:val="clear" w:pos="8176"/>
              <w:tab w:val="right" w:pos="9026" w:leader="dot"/>
            </w:tabs>
            <w:rPr/>
          </w:pPr>
          <w:hyperlink w:anchor="__RefHeading___Toc3077873_2749589250">
            <w:r>
              <w:rPr>
                <w:webHidden/>
                <w:rStyle w:val="IndexLink"/>
                <w:rtl w:val="true"/>
              </w:rPr>
              <w:t>لا یجوز دفع الزائد عن مؤونة السنة لمستحقّ واحد</w:t>
            </w:r>
            <w:r>
              <w:rPr>
                <w:rStyle w:val="IndexLink"/>
                <w:rtl w:val="true"/>
              </w:rPr>
              <w:tab/>
            </w:r>
            <w:r>
              <w:rPr>
                <w:rStyle w:val="IndexLink"/>
              </w:rPr>
              <w:t>284</w:t>
            </w:r>
          </w:hyperlink>
        </w:p>
        <w:p>
          <w:pPr>
            <w:pStyle w:val="Contents4"/>
            <w:tabs>
              <w:tab w:val="clear" w:pos="8176"/>
              <w:tab w:val="right" w:pos="9026" w:leader="dot"/>
            </w:tabs>
            <w:rPr/>
          </w:pPr>
          <w:hyperlink w:anchor="__RefHeading___Toc3077875_2749589250">
            <w:r>
              <w:rPr>
                <w:webHidden/>
                <w:rStyle w:val="IndexLink"/>
                <w:rtl w:val="true"/>
              </w:rPr>
              <w:t>مصارف سهم الإمام علیه‌السلام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3077877_2749589250">
            <w:r>
              <w:rPr>
                <w:webHidden/>
                <w:rStyle w:val="IndexLink"/>
                <w:rtl w:val="true"/>
              </w:rPr>
              <w:t>یجوز نقل الخمس</w:t>
            </w:r>
            <w:r>
              <w:rPr>
                <w:rStyle w:val="IndexLink"/>
                <w:rtl w:val="true"/>
              </w:rPr>
              <w:tab/>
            </w:r>
            <w:r>
              <w:rPr>
                <w:rStyle w:val="IndexLink"/>
              </w:rPr>
              <w:t>286</w:t>
            </w:r>
          </w:hyperlink>
        </w:p>
        <w:p>
          <w:pPr>
            <w:pStyle w:val="Contents4"/>
            <w:tabs>
              <w:tab w:val="clear" w:pos="8176"/>
              <w:tab w:val="right" w:pos="9026" w:leader="dot"/>
            </w:tabs>
            <w:rPr/>
          </w:pPr>
          <w:hyperlink w:anchor="__RefHeading___Toc3077879_2749589250">
            <w:r>
              <w:rPr>
                <w:webHidden/>
                <w:rStyle w:val="IndexLink"/>
                <w:rtl w:val="true"/>
              </w:rPr>
              <w:t>لا ضمان علیه مع إذن الفقیه فی النقل</w:t>
            </w:r>
            <w:r>
              <w:rPr>
                <w:rStyle w:val="IndexLink"/>
                <w:rtl w:val="true"/>
              </w:rPr>
              <w:tab/>
            </w:r>
            <w:r>
              <w:rPr>
                <w:rStyle w:val="IndexLink"/>
              </w:rPr>
              <w:t>287</w:t>
            </w:r>
          </w:hyperlink>
        </w:p>
        <w:p>
          <w:pPr>
            <w:pStyle w:val="Contents4"/>
            <w:tabs>
              <w:tab w:val="clear" w:pos="8176"/>
              <w:tab w:val="right" w:pos="9026" w:leader="dot"/>
            </w:tabs>
            <w:rPr/>
          </w:pPr>
          <w:hyperlink w:anchor="__RefHeading___Toc3077881_2749589250">
            <w:r>
              <w:rPr>
                <w:webHidden/>
                <w:rStyle w:val="IndexLink"/>
                <w:rtl w:val="true"/>
              </w:rPr>
              <w:t>یجوز الدفع من مال آخر</w:t>
            </w:r>
            <w:r>
              <w:rPr>
                <w:rStyle w:val="IndexLink"/>
                <w:rtl w:val="true"/>
              </w:rPr>
              <w:tab/>
            </w:r>
            <w:r>
              <w:rPr>
                <w:rStyle w:val="IndexLink"/>
              </w:rPr>
              <w:t>289</w:t>
            </w:r>
          </w:hyperlink>
        </w:p>
        <w:p>
          <w:pPr>
            <w:pStyle w:val="Contents4"/>
            <w:tabs>
              <w:tab w:val="clear" w:pos="8176"/>
              <w:tab w:val="right" w:pos="9026" w:leader="dot"/>
            </w:tabs>
            <w:rPr/>
          </w:pPr>
          <w:hyperlink w:anchor="__RefHeading___Toc3077883_2749589250">
            <w:r>
              <w:rPr>
                <w:webHidden/>
                <w:rStyle w:val="IndexLink"/>
                <w:rtl w:val="true"/>
              </w:rPr>
              <w:t>لا تبرأ الذمّة بعزله</w:t>
            </w:r>
            <w:r>
              <w:rPr>
                <w:rStyle w:val="IndexLink"/>
                <w:rtl w:val="true"/>
              </w:rPr>
              <w:tab/>
            </w:r>
            <w:r>
              <w:rPr>
                <w:rStyle w:val="IndexLink"/>
              </w:rPr>
              <w:t>290</w:t>
            </w:r>
          </w:hyperlink>
        </w:p>
        <w:p>
          <w:pPr>
            <w:pStyle w:val="Contents4"/>
            <w:tabs>
              <w:tab w:val="clear" w:pos="8176"/>
              <w:tab w:val="right" w:pos="9026" w:leader="dot"/>
            </w:tabs>
            <w:rPr/>
          </w:pPr>
          <w:hyperlink w:anchor="__RefHeading___Toc3077885_2749589250">
            <w:r>
              <w:rPr>
                <w:webHidden/>
                <w:rStyle w:val="IndexLink"/>
                <w:rtl w:val="true"/>
              </w:rPr>
              <w:t>تذییل فی الانفال</w:t>
            </w:r>
            <w:r>
              <w:rPr>
                <w:rStyle w:val="IndexLink"/>
                <w:rtl w:val="true"/>
              </w:rPr>
              <w:tab/>
            </w:r>
            <w:r>
              <w:rPr>
                <w:rStyle w:val="IndexLink"/>
              </w:rPr>
              <w:t>292</w:t>
            </w:r>
          </w:hyperlink>
        </w:p>
        <w:p>
          <w:pPr>
            <w:pStyle w:val="Contents5"/>
            <w:tabs>
              <w:tab w:val="clear" w:pos="7892"/>
              <w:tab w:val="right" w:pos="9026" w:leader="dot"/>
            </w:tabs>
            <w:rPr/>
          </w:pPr>
          <w:hyperlink w:anchor="__RefHeading___Toc3077887_274958925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3077889_2749589250">
            <w:r>
              <w:rPr>
                <w:webHidden/>
                <w:rStyle w:val="IndexLink"/>
                <w:rtl w:val="true"/>
              </w:rPr>
              <w:t>أراضی الکفّار المفتوحة بدون قتال</w:t>
            </w:r>
            <w:r>
              <w:rPr>
                <w:rStyle w:val="IndexLink"/>
                <w:rtl w:val="true"/>
              </w:rPr>
              <w:tab/>
            </w:r>
            <w:r>
              <w:rPr>
                <w:rStyle w:val="IndexLink"/>
              </w:rPr>
              <w:t>294</w:t>
            </w:r>
          </w:hyperlink>
        </w:p>
        <w:p>
          <w:pPr>
            <w:pStyle w:val="Contents5"/>
            <w:tabs>
              <w:tab w:val="clear" w:pos="7892"/>
              <w:tab w:val="right" w:pos="9026" w:leader="dot"/>
            </w:tabs>
            <w:rPr/>
          </w:pPr>
          <w:hyperlink w:anchor="__RefHeading___Toc3077891_2749589250">
            <w:r>
              <w:rPr>
                <w:webHidden/>
                <w:rStyle w:val="IndexLink"/>
                <w:rtl w:val="true"/>
              </w:rPr>
              <w:t>الأرض المیتة التی لا ربّ لها</w:t>
            </w:r>
            <w:r>
              <w:rPr>
                <w:rStyle w:val="IndexLink"/>
                <w:rtl w:val="true"/>
              </w:rPr>
              <w:tab/>
            </w:r>
            <w:r>
              <w:rPr>
                <w:rStyle w:val="IndexLink"/>
              </w:rPr>
              <w:t>295</w:t>
            </w:r>
          </w:hyperlink>
        </w:p>
        <w:p>
          <w:pPr>
            <w:pStyle w:val="Contents5"/>
            <w:tabs>
              <w:tab w:val="clear" w:pos="7892"/>
              <w:tab w:val="right" w:pos="9026" w:leader="dot"/>
            </w:tabs>
            <w:rPr/>
          </w:pPr>
          <w:hyperlink w:anchor="__RefHeading___Toc3077893_2749589250">
            <w:r>
              <w:rPr>
                <w:webHidden/>
                <w:rStyle w:val="IndexLink"/>
                <w:rtl w:val="true"/>
              </w:rPr>
              <w:t>سیف البحار</w:t>
            </w:r>
            <w:r>
              <w:rPr>
                <w:rStyle w:val="IndexLink"/>
                <w:rtl w:val="true"/>
              </w:rPr>
              <w:tab/>
            </w:r>
            <w:r>
              <w:rPr>
                <w:rStyle w:val="IndexLink"/>
              </w:rPr>
              <w:t>299</w:t>
            </w:r>
          </w:hyperlink>
        </w:p>
        <w:p>
          <w:pPr>
            <w:pStyle w:val="Contents5"/>
            <w:tabs>
              <w:tab w:val="clear" w:pos="7892"/>
              <w:tab w:val="right" w:pos="9026" w:leader="dot"/>
            </w:tabs>
            <w:rPr/>
          </w:pPr>
          <w:hyperlink w:anchor="__RefHeading___Toc3077895_2749589250">
            <w:r>
              <w:rPr>
                <w:webHidden/>
                <w:rStyle w:val="IndexLink"/>
                <w:rtl w:val="true"/>
              </w:rPr>
              <w:t>رؤوس الجبال والآجام وبطون الأودیة</w:t>
            </w:r>
            <w:r>
              <w:rPr>
                <w:rStyle w:val="IndexLink"/>
                <w:rtl w:val="true"/>
              </w:rPr>
              <w:tab/>
            </w:r>
            <w:r>
              <w:rPr>
                <w:rStyle w:val="IndexLink"/>
              </w:rPr>
              <w:t>300</w:t>
            </w:r>
          </w:hyperlink>
        </w:p>
        <w:p>
          <w:pPr>
            <w:pStyle w:val="Contents5"/>
            <w:tabs>
              <w:tab w:val="clear" w:pos="7892"/>
              <w:tab w:val="right" w:pos="9026" w:leader="dot"/>
            </w:tabs>
            <w:rPr/>
          </w:pPr>
          <w:hyperlink w:anchor="__RefHeading___Toc3077897_2749589250">
            <w:r>
              <w:rPr>
                <w:webHidden/>
                <w:rStyle w:val="IndexLink"/>
                <w:rtl w:val="true"/>
              </w:rPr>
              <w:t>صفایا الملوک</w:t>
            </w:r>
            <w:r>
              <w:rPr>
                <w:rStyle w:val="IndexLink"/>
                <w:rtl w:val="true"/>
              </w:rPr>
              <w:tab/>
            </w:r>
            <w:r>
              <w:rPr>
                <w:rStyle w:val="IndexLink"/>
              </w:rPr>
              <w:t>301</w:t>
            </w:r>
          </w:hyperlink>
        </w:p>
        <w:p>
          <w:pPr>
            <w:pStyle w:val="Contents5"/>
            <w:tabs>
              <w:tab w:val="clear" w:pos="7892"/>
              <w:tab w:val="right" w:pos="9026" w:leader="dot"/>
            </w:tabs>
            <w:rPr/>
          </w:pPr>
          <w:hyperlink w:anchor="__RefHeading___Toc3077899_2749589250">
            <w:r>
              <w:rPr>
                <w:webHidden/>
                <w:rStyle w:val="IndexLink"/>
                <w:rtl w:val="true"/>
              </w:rPr>
              <w:t>المعادن</w:t>
            </w:r>
            <w:r>
              <w:rPr>
                <w:rStyle w:val="IndexLink"/>
                <w:rtl w:val="true"/>
              </w:rPr>
              <w:tab/>
            </w:r>
            <w:r>
              <w:rPr>
                <w:rStyle w:val="IndexLink"/>
              </w:rPr>
              <w:t>302</w:t>
            </w:r>
          </w:hyperlink>
        </w:p>
        <w:p>
          <w:pPr>
            <w:pStyle w:val="Contents2"/>
            <w:tabs>
              <w:tab w:val="clear" w:pos="8743"/>
              <w:tab w:val="right" w:pos="9026" w:leader="dot"/>
            </w:tabs>
            <w:rPr/>
          </w:pPr>
          <w:hyperlink w:anchor="__RefHeading___Toc3077901_2749589250">
            <w:r>
              <w:rPr>
                <w:webHidden/>
                <w:rStyle w:val="IndexLink"/>
                <w:rtl w:val="true"/>
              </w:rPr>
              <w:t>الفهرس</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33_36950"/>
      <w:bookmarkStart w:id="1" w:name="pg3433_36950"/>
      <w:bookmarkEnd w:id="1"/>
    </w:p>
    <w:p>
      <w:pPr>
        <w:pStyle w:val="Heading2"/>
        <w:numPr>
          <w:ilvl w:val="1"/>
          <w:numId w:val="1"/>
        </w:numPr>
        <w:rPr/>
      </w:pPr>
      <w:bookmarkStart w:id="2" w:name="pg3433_36950"/>
      <w:bookmarkStart w:id="3" w:name="__RefHeading___Toc3077443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دارالصدیقه‌الشهیده،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الفقیه المیرزا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دردست مستندسازی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۱۳۱۹۲۲۱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7445_2749589250"/>
      <w:bookmarkStart w:id="6" w:name="_Toc2"/>
      <w:bookmarkEnd w:id="5"/>
      <w:r>
        <w:rPr>
          <w:rtl w:val="true"/>
        </w:rPr>
        <w:t>اشارة</w:t>
      </w:r>
      <w:bookmarkStart w:id="7" w:name="pg3433_36955"/>
      <w:bookmarkEnd w:id="6"/>
    </w:p>
    <w:p>
      <w:pPr>
        <w:pStyle w:val="Heading2"/>
        <w:numPr>
          <w:ilvl w:val="1"/>
          <w:numId w:val="1"/>
        </w:numPr>
        <w:rPr/>
      </w:pPr>
      <w:bookmarkStart w:id="8" w:name="__RefHeading___Toc3077447_2749589250"/>
      <w:bookmarkStart w:id="9" w:name="_Toc3"/>
      <w:bookmarkEnd w:id="7"/>
      <w:bookmarkEnd w:id="8"/>
      <w:r>
        <w:rPr>
          <w:rtl w:val="true"/>
        </w:rPr>
        <w:t>کتاب الزکاة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077449_2749589250"/>
      <w:bookmarkStart w:id="11" w:name="_Toc4"/>
      <w:bookmarkEnd w:id="10"/>
      <w:r>
        <w:rPr>
          <w:rtl w:val="true"/>
        </w:rPr>
        <w:t>اشارة</w:t>
      </w:r>
      <w:bookmarkStart w:id="12" w:name="pg3433_36956"/>
      <w:bookmarkEnd w:id="11"/>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التی وجوبها من ضروریّات الدین، ومنکره مع العلم به کافر، بل فی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مانع الزکاة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وجوبها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تجب علی غیر البالغ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 الحول ــ فیما یعتبر فیه الحول ــ ولا علی من کان غیر بالغ فی بعضه، فیُعتَبَر ابتداء الحول من حین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لا یعتبر فیه الحول من الغلاّت الأربع، فالمناط البلوغ قبل وقت التعلّق، وهو انعقاد الحبّ وصدق الاسم علی 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077451_2749589250"/>
      <w:bookmarkStart w:id="14" w:name="_Toc5"/>
      <w:bookmarkEnd w:id="13"/>
      <w:r>
        <w:rPr>
          <w:rtl w:val="true"/>
        </w:rPr>
        <w:t>شرائط وجوب الزکاة</w:t>
      </w:r>
      <w:bookmarkEnd w:id="14"/>
    </w:p>
    <w:p>
      <w:pPr>
        <w:pStyle w:val="Heading4"/>
        <w:numPr>
          <w:ilvl w:val="3"/>
          <w:numId w:val="1"/>
        </w:numPr>
        <w:rPr/>
      </w:pPr>
      <w:bookmarkStart w:id="15" w:name="__RefHeading___Toc3077453_2749589250"/>
      <w:bookmarkStart w:id="16" w:name="_Toc6"/>
      <w:bookmarkEnd w:id="15"/>
      <w:r>
        <w:rPr>
          <w:rtl w:val="true"/>
        </w:rPr>
        <w:t>البلوغ</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الآیات الدالّة علی الزکاة کلّها متعرّضة للتکالیف فقط ضرورة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bookmarkStart w:id="17" w:name="pg3433_36957"/>
    </w:p>
    <w:p>
      <w:pPr>
        <w:pStyle w:val="BookText"/>
        <w:rPr/>
      </w:pPr>
      <w:bookmarkEnd w:id="1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زکاة فی مال المجنون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 الحول أو بعضه ولو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علیکم الصیام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ویدلّ علی انتفاء الزکاة فی مال الصبی مطلقاً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السکونی، عن الحضرمی، عن إبراهیم بن أبی معاویة، عن أبیه، عن الأعمش، عن أبی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بامرأة مجنونة قد زنت فأمر برجمها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وعن المجنون حتّی یفیق، وعن النائم حتّی یستیقظ</w:t>
      </w:r>
      <w:r>
        <w:rPr>
          <w:rStyle w:val="FootnoteAnchor"/>
          <w:rtl w:val="true"/>
        </w:rPr>
        <w:footnoteReference w:id="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الحسن بإسناده عن محمّد بن علی بن محبوب، عن محمّد بن الحسین، عن أحمد بن الحسن بن علی، عن عمرو بن سعید، عن مُصدّق بن صدقَة، عن عمّار الساباطی،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تجب علیه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علیه ثلاث عشرة سنة، فإن احتلم قبل ذلک فقد وجبت علیه الصلاة، وجری علیه القلم، والجاریة مثل ذلک إن أتی لها ثلاث عشرة سنة، أو حاضت قبل ذلک، فقد وجبت علیها الصلاة، وجری علیها القلم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3077455_2749589250"/>
      <w:bookmarkStart w:id="19" w:name="_Toc7"/>
      <w:bookmarkEnd w:id="18"/>
      <w:r>
        <w:rPr>
          <w:rtl w:val="true"/>
        </w:rPr>
        <w:t>العقل</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السکونی، عن الحضرمی، عن إبراهیم بن أبی معاویة، عن أبیه، عن الأعمش، عن أبی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بامرأة مجنونة قد زنت فأمر برجمها،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وعن المجنون حتّی یفیق، وعن النائم حتّی</w:t>
      </w:r>
      <w:bookmarkStart w:id="20" w:name="pg3433_36958"/>
    </w:p>
    <w:p>
      <w:pPr>
        <w:pStyle w:val="BookText"/>
        <w:rPr/>
      </w:pPr>
      <w:bookmarkEnd w:id="20"/>
      <w:r>
        <w:rPr>
          <w:rFonts w:ascii="IRNazanin" w:hAnsi="IRNazanin" w:eastAsia="IRNazanin"/>
          <w:color w:val="111111"/>
          <w:sz w:val="28"/>
          <w:sz w:val="28"/>
          <w:szCs w:val="28"/>
          <w:rtl w:val="true"/>
          <w:lang w:bidi="fa-IR"/>
        </w:rPr>
        <w:t>أدواراً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عروض الجنون آناً ما یقطع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لابدّ من صدق اسم المجنون وأنّه لم یکن فی تمام الحول عاقلاً، والجنون آناً ما بل ساعة وأزید لا یضرّ، لصدق کونه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زکاة علی العبد وإن قلنا بملکه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القنّ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یستیقظ</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اضطراب العقل آناً ما بل ساعة فی الحول لا یوجب صدق المجنون والمختلط علی الشخص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ما دلّ علی نفی الزکاة وعدم وضعها علی المجنون منصرف عن الفرض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یکفی فی تعلّق الزکاة کونه عاقلاً عند تمام الحول، فإنّ تمامه وقت تعلّق الزکاة کما هو الحال فی صیرورته عاقلاً عند انعقاد الحب فی زکاة الغلاة ولکن یدفعه إطلاق صحیحة عبدالرحمن</w:t>
      </w:r>
      <w:r>
        <w:rPr>
          <w:rStyle w:val="FootnoteAnchor"/>
          <w:rtl w:val="true"/>
        </w:rPr>
        <w:footnoteReference w:id="7"/>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ورد فی اعتبار کون المال عند المالک تمام الحول فظاهره کون المال قابلاً لتصرف المالک لا کون المالک قابلاً للتصرف فیه فلا یصحّ الأخذ به فی إثبات کون جنون المالک آناً ما قاطعاً للحول؛ ولذا لا یصحّ التمسک به فی إثبات سقوط الزکاة بإغماء المالک أو نومه أثناء الحول</w:t>
      </w:r>
      <w:r>
        <w:rPr>
          <w:rFonts w:eastAsia="IRNazanin" w:cs="IRNazanin"/>
          <w:color w:val="111111"/>
          <w:sz w:val="28"/>
          <w:szCs w:val="28"/>
          <w:rtl w:val="true"/>
          <w:lang w:bidi="fa-IR"/>
        </w:rPr>
        <w:t>.</w:t>
      </w:r>
    </w:p>
    <w:p>
      <w:pPr>
        <w:pStyle w:val="Heading4"/>
        <w:numPr>
          <w:ilvl w:val="3"/>
          <w:numId w:val="1"/>
        </w:numPr>
        <w:rPr/>
      </w:pPr>
      <w:bookmarkStart w:id="21" w:name="__RefHeading___Toc3077457_2749589250"/>
      <w:bookmarkStart w:id="22" w:name="_Toc8"/>
      <w:bookmarkEnd w:id="21"/>
      <w:r>
        <w:rPr>
          <w:rtl w:val="true"/>
        </w:rPr>
        <w:t>الحریة</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لاستفادته من الروایات الواردة فی الأبواب المتفرّقة فی نصوص عدیدة مضمونها أنّه لا زکاة فی مال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والمدبّر، واُمّ الولد والمکاتب المشروط، والمطلق الذی لم یؤدّ شیئاً من مال الکتابة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یعقوب، عن علی بن إبراهیم، عن أبیه، عن ابن أبی عمیر، عن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المملوک شیء ولو کان له ألف ألف، ولو احتاج لم یعطَ من الزکاة شیئاً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علی بن جعفر، عن أخیه موسی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المملوک زکاة إلاّ بإذن موالیه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الحسین بإسناده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ــ وأنا حاضر ــ عن مال المملوک أعلیه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کان له ألف ألف درهم، ولو احتاج لم یکن له من الزکاة شیء</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فی یده مال، أعلیه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 لم یصل إلی السیّد ولیس هو للمملوک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الصدوق عن وهب بن وهب القرشی، عن الصادق، عن آبائه، عن</w:t>
      </w:r>
    </w:p>
    <w:p>
      <w:pPr>
        <w:pStyle w:val="BookText"/>
        <w:rPr/>
      </w:pPr>
      <w:r>
        <w:rPr>
          <w:rFonts w:ascii="IRNazanin" w:hAnsi="IRNazanin" w:eastAsia="IRNazanin"/>
          <w:color w:val="111111"/>
          <w:sz w:val="28"/>
          <w:sz w:val="28"/>
          <w:szCs w:val="28"/>
          <w:rtl w:val="true"/>
          <w:lang w:bidi="fa-IR"/>
        </w:rPr>
        <w:t>وأمّا المبعّض فیجب علیه إذا بلغ ما یتوزّع علی بعضه الحرّ النصاب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المکاتب زکاة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وبإسناده عن الحسن 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یهب لعبده ألف درهم أو أقلّ أو أکثر ــ إلی أن قال ــ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العبد أن یزکّیها إذا حال علیها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یعمل له بها ولا یعطی العبد من الزکاة شیئاً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لا خلاف فیه أنّه یوزّع المال، فما یملکه بإزاء الجزء الحرّ تجب فیه الزکاة إذا بلغ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المانعه عن تعلّق الزکاة فی مال المملوک منصرفة إلی المملوک التّام والعبد المحض، ویؤکّده ما ورد فی غیر واحد من نصوص باب</w:t>
      </w:r>
    </w:p>
    <w:p>
      <w:pPr>
        <w:pStyle w:val="BookText"/>
        <w:rPr/>
      </w:pPr>
      <w:r>
        <w:rPr>
          <w:rFonts w:ascii="IRNazanin" w:hAnsi="IRNazanin" w:eastAsia="IRNazanin"/>
          <w:color w:val="111111"/>
          <w:sz w:val="28"/>
          <w:sz w:val="28"/>
          <w:szCs w:val="28"/>
          <w:rtl w:val="true"/>
          <w:lang w:bidi="fa-IR"/>
        </w:rPr>
        <w:t>الحدود والقصاص من التوزیع</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بإسناده عن أحمد بن محمّد، عن محمّد بن عیسی، عن یوسف بن عقیل، عن محمّد بن قیس،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أمیرالمؤمنین علیه‌السلام فی مکاتبة 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ما أدّت من مکاتبتها فیکون فیها حدُّ الحرّة، وما لم تقض فیکون فیه حدّ الأمة، وقال فی مکاتبة زنت وقد اعتق منها ثلاثة أرباع وبقی ربع، جلدت ثلاثة أرباع الحدّ حساب الحرّة علی مئة فذلک خمس وسبعون جلدة، وربعها حساب خمسین من الأمة اثنا عشر سوطاً ونصف، فذلک سبع وثمانون جلدة ونصف، وأبی أن یرجمها وأن ینفیها قبل أن یبیّن عتقها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23" w:name="pg3433_36961"/>
    </w:p>
    <w:p>
      <w:pPr>
        <w:pStyle w:val="BookText"/>
        <w:rPr/>
      </w:pPr>
      <w:bookmarkEnd w:id="23"/>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مالکاً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فلاتجب قبل تحقّق الملکیّة، کالموهوب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والموصی به قبل القبول أو قبل القبض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القرض لا تجب إلاّ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التمکّن من التصرّف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تجب فی المال الذی لا یتمکّن الشَرح</w:t>
      </w:r>
      <w:r>
        <w:rPr>
          <w:rFonts w:eastAsia="IRNazanin" w:cs="IRNazanin"/>
          <w:color w:val="111111"/>
          <w:sz w:val="28"/>
          <w:szCs w:val="28"/>
          <w:rtl w:val="true"/>
          <w:lang w:bidi="fa-IR"/>
        </w:rPr>
        <w:t>:</w:t>
      </w:r>
    </w:p>
    <w:p>
      <w:pPr>
        <w:pStyle w:val="Heading4"/>
        <w:numPr>
          <w:ilvl w:val="3"/>
          <w:numId w:val="1"/>
        </w:numPr>
        <w:rPr/>
      </w:pPr>
      <w:bookmarkStart w:id="24" w:name="__RefHeading___Toc3077459_2749589250"/>
      <w:bookmarkStart w:id="25" w:name="_Toc9"/>
      <w:bookmarkEnd w:id="24"/>
      <w:r>
        <w:rPr>
          <w:rtl w:val="true"/>
        </w:rPr>
        <w:t>الملکیة</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الظاهرة فی کون الشیء ملکاً لمالک مشخص معیّن بمقتضی مقابلة الجمع بالجمع، وتؤکد الآیة عدّة من الأخبار المتضمنة أنّه لا زکاة إلاّ علی صاحب المال، روی محمّد بن یعقوب، عن عدّة من أصحابنا، عن أحمد بن محمّد، عن الحسین بن سعید، عن علیّ بن النعمان، عن أبی الصباح الکنانی، عن أبی عبداللّه علیه‌السلام فی الرجل ینسئ أو یعین فلا یزال ماله دیناً، کیف یصنع فی زکاته؟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 ولا یزکّی ما علیه من الدَین، إنّما الزکاة علی صاحب المال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توقّف الملک للموصی له علی قبول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ردّها، وأمّا القبض فلیس شرطاً فی حصوله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قبض ولو لامتناع الوصی عن تنفیذ الوصیة لم تجب الزکاة لعدم کون المال عنده کما هو الحال فی المرهون إذا کان الرهن عند المرتهن</w:t>
      </w:r>
      <w:r>
        <w:rPr>
          <w:rFonts w:eastAsia="IRNazanin" w:cs="IRNazanin"/>
          <w:color w:val="111111"/>
          <w:sz w:val="28"/>
          <w:szCs w:val="28"/>
          <w:rtl w:val="true"/>
          <w:lang w:bidi="fa-IR"/>
        </w:rPr>
        <w:t>.</w:t>
      </w:r>
    </w:p>
    <w:p>
      <w:pPr>
        <w:pStyle w:val="Heading4"/>
        <w:numPr>
          <w:ilvl w:val="3"/>
          <w:numId w:val="1"/>
        </w:numPr>
        <w:rPr/>
      </w:pPr>
      <w:bookmarkStart w:id="26" w:name="__RefHeading___Toc3077461_2749589250"/>
      <w:bookmarkStart w:id="27" w:name="_Toc10"/>
      <w:bookmarkEnd w:id="26"/>
      <w:r>
        <w:rPr>
          <w:rtl w:val="true"/>
        </w:rPr>
        <w:t>التمکّن من التصرّف</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عدّة من الأخبار عدم الزکاة فی مال لم یصل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 من التصرّف فیه، بأن کان غائباً ولم یکن فی یده ولا فی یده وکیله، ولا فی المسروق، والمحجور، والمدفون فی مکان منسی، ولا فی المرهون، ولا فی الموقوف،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بن عیسی، عن الحسن بن محبوب، عن العلاء بن رزین،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کان له مال فانطلق به فدفنه فی موضع فلمّا حال علیه الحول ذهب لیخرجه من موضعه فاحتفر الموضع الذی ظنّ أنّ المال فیه مدفون فلم یصبه، فمکث بعد ذلک ثلاث سنین، ثمّ إنّه احتفر الموضع من جوانبه کلّه فوقع علی المال بعینه، کیف یزکّیه؟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 لسنة واحدة؛ لأنّه کان غائباً عنه وإن کان احتبسه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إسماعیل، عن الفضل بن شاذان،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علیه‌السلام عن الرجل یکون له الولد فیغیب بعض ولده فلا یدری أین هو ومات الرجل، کیف یصنع بمیراث الغائب من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یعزل حتّی یجیء،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ماله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جاء، أیزکّیه؟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 الحول فی یده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إبراهیم، عن أبیه، عن إسماعیل بن مرار، عن یونس، عن إسحاق بن عمّار، عن أبی إبراهیم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ورث مالاً والرجل غائب، هل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أیزکّیه حین یقدم؟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 الحول وهو عنده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فی المنذور التصدّق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فی التمکّن علی العرف، ومع الشکّ یعمل بالحالة السابقة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العلم بها فالأحوط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کما سیأتی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الحسن بإسناده عن سعد بن عبداللّه، عن أحمد بن محمّد، عن الحسین بن سعید، عن النضر بن سوید، عن عبداللّه بن سنان، عن‌أبی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علی الدین ولا علی المال الغائب عنک حتّی یقع فی یدیک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بإسناده عن سعد بن عبداللّه، عن أحمد بن محمّد، 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الودیعة والدین فلا یصل إلیهما ثمّ یأخذهما، متی یجب علیه الزکاة؟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أخذهما ثمّ یحول علیه الحول یزکّی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بالنذر مجرد حکم تکلیفی لا یمنع عن صحة التصرفات والنهی عنها، وعلیه فلا یمنع عن تعلّق الزکاة به لصدق التمکن منها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الشبهة موضوعیة، وإذا فرض کونها مفهومیة یحکم بوجوبها أخذاً بإطلاق أدلّة وجوبها بعد إجمال الخطاب المقید، وإذا لم تعلم الحالة السابقة</w:t>
      </w:r>
      <w:bookmarkStart w:id="28" w:name="pg3433_36964"/>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للولیّ الشرعی إخراج الزکاة فی غلاّت غیر البالغ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یتیماً کان أو لا، ذکراً کان أو اُنثی، دون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استحباب إخراجها من مواشیه إشکال، والأحوط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اتّجر الولی بماله یستحبّ إخراج زکاته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الحمل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لم تکن یجب إخراجها مع کون الشبهة موضوعیة، ولیس المقام نظیر الشک فی بلوغ المال النصاب حیث قیل فیه بلزوم الفحص أو وجوب الاحتیاط مع أنّه أیضاً غیر تام</w:t>
      </w:r>
      <w:r>
        <w:rPr>
          <w:rFonts w:eastAsia="IRNazanin" w:cs="IRNazanin"/>
          <w:color w:val="111111"/>
          <w:sz w:val="28"/>
          <w:szCs w:val="28"/>
          <w:rtl w:val="true"/>
          <w:lang w:bidi="fa-IR"/>
        </w:rPr>
        <w:t>.</w:t>
      </w:r>
    </w:p>
    <w:p>
      <w:pPr>
        <w:pStyle w:val="Heading4"/>
        <w:numPr>
          <w:ilvl w:val="3"/>
          <w:numId w:val="1"/>
        </w:numPr>
        <w:rPr/>
      </w:pPr>
      <w:bookmarkStart w:id="29" w:name="__RefHeading___Toc3077463_2749589250"/>
      <w:bookmarkStart w:id="30" w:name="_Toc11"/>
      <w:bookmarkEnd w:id="29"/>
      <w:r>
        <w:rPr>
          <w:rtl w:val="true"/>
        </w:rPr>
        <w:t>زکاة غیر البالغ</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تأمل والأحوط الترک کما هو الحال فی مواشیه فإنّ صحیحة زرارة ومحمّد بن مسلم‌ـ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وأبو عبداللّه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فی الدین والمال الصامت شیء فأمّا الغلاّت فعلیها الصدقة واجبة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ـ الدالّة علی ثبوت الزکاة معارضة بموثقة أبی بصیر، عن أبی عبداللّه علیه‌السلام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 ولیس علیه صلاة ولیس علی جمیع غلاّته من نخل أو زرع أو غلّة زکاة وإن بلغ الیتیم فلیس علیه لما مضی زکاة ولا علیه لما یستقبل حتّی یدرک، فإذا أدرک کانت علیه زکاة واحدة، وکان علیه مثل ما علی غیره من الناس</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مع احتمالها التقیّة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ادُّعی علیه الإجماع لجملة وافرة من النصوص المعتبرة السلیمة عن المعارض فمنها عن محمّد بن یعقوب، عن علی بن إبراهیم، عن أبیه،</w:t>
      </w:r>
      <w:bookmarkStart w:id="31" w:name="pg3433_36965"/>
    </w:p>
    <w:p>
      <w:pPr>
        <w:pStyle w:val="BookText"/>
        <w:rPr/>
      </w:pPr>
      <w:bookmarkEnd w:id="31"/>
      <w:r>
        <w:rPr>
          <w:rFonts w:ascii="IRNazanin" w:hAnsi="IRNazanin" w:eastAsia="IRNazanin"/>
          <w:color w:val="111111"/>
          <w:sz w:val="28"/>
          <w:sz w:val="28"/>
          <w:szCs w:val="28"/>
          <w:rtl w:val="true"/>
          <w:lang w:bidi="fa-IR"/>
        </w:rPr>
        <w:t>فی غیر البالغ، فلا یستحبّ إخراج زکاة غلاّته ومال تجارته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والمتولّی لإخراج الزکاة هو الولی، ومع غیبته یتولاّه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تعدّد الولی جاز لکلّ منهم ذلک، ومن سبق نفذ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تشاحّوا فی الإخراج وعدمه قُدِّم من یرید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یؤدّ الولی إلی أن بلغ المولّی علیه فالظاهر ثبوت الاستحباب بالنسبة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للولیّ الشرعی إخراج زکاة مال التجارة للمجنون دون غیره من النقدین کان أو من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وجوب الزکاة علی المغمی علیه فی أثناء الحول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السکران، فالإغماء والسکر لا یقطعان الحول فیما یعتبر فیه، ولا ینافیان الوجوب إذا عرضا حال التعلّق فی الغلاّت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حمّاد،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مال الیتیم 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تتّجر به أو تعمل به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3077465_2749589250"/>
      <w:bookmarkStart w:id="33" w:name="_Toc12"/>
      <w:bookmarkEnd w:id="32"/>
      <w:r>
        <w:rPr>
          <w:rtl w:val="true"/>
        </w:rPr>
        <w:t>زکاة المغمی علیه</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المغمی علیه فوجوب الزکاة علیه إذا أفاق عند تمام الحول فظاهر حیث لم یرد نفی الزکاة عن المغمی علیه کنفیها عن المجنون لیتمسّک بإطلاقه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السکران فتثبت الزکاة فی ماله حتّی فیما کان سکره عند تمام الحول؛ حیث إنّ المرتکز أنّ ملاک التکلیف أو الوضع لا یرتفع بشرب الخمر ونحوه</w:t>
      </w:r>
      <w:r>
        <w:rPr>
          <w:rFonts w:eastAsia="IRNazanin" w:cs="IRNazanin"/>
          <w:color w:val="111111"/>
          <w:sz w:val="28"/>
          <w:szCs w:val="28"/>
          <w:rtl w:val="true"/>
          <w:lang w:bidi="fa-IR"/>
        </w:rPr>
        <w:t>.</w:t>
      </w:r>
      <w:bookmarkStart w:id="34" w:name="pg3433_36966"/>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تجب الزکاة علی العبد کذا لا تجب علی سیّده فیما ملکه، علی المختار من کونه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بعدم ملکه فیجب علیه مع التمکّن العرفی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حین البلوغ فی مجیء وقت التعلّق ــ من صدق الاسم وعدمه ــ أو علم تاریخ البلوغ وشکّ فی سبق زمان التعلّق وتأخّره، ففی وجوب الإخراج إشکال؛ لأنّ أصالة التأخّر لا تُثبت البلوغ حال التعلّق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الأحوط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شکّ حین التعلّق فی البلوغ وعدمه، أو علم زمان التعلّق وشکّ فیسبق البلوغ وتأخّره، أو جهل التاریخین، فالأصل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الشکّ فی العقل، فإن کان مسبوقاً بالجنون وکان الشکّ فی حدوث العقل قبل التعلّق أو بعده، فالحال کما ذکرنا فی البلوغ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مسبوقاً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العلم بزمان التعلّق والشکّ فی زمان حدوث الجنون فالظاهر الوجوب، ومع العلم بزمان حدوث الجنون والشکّ فی سبق التعلّق وتأخّره فالأصل عدم الوجوب، وکذا مع الجهل بالتأریخین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077467_2749589250"/>
      <w:bookmarkStart w:id="36" w:name="_Toc13"/>
      <w:bookmarkEnd w:id="35"/>
      <w:r>
        <w:rPr>
          <w:rtl w:val="true"/>
        </w:rPr>
        <w:t>زکاة العبد</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بأن العبد لا یملک وإنّ ما بیده ملک لمولاه فیجوز لمولاه التصرف فیه کتصرف سائر الملاک فمع تمکّن مولاه من التصرف کما إذا لم یکن المولی غائباً عن عبده وما بیده فوجوب الزکاة علی مولاه لا یخلو عن تأمّل أیضاً</w:t>
      </w:r>
      <w:r>
        <w:rPr>
          <w:rFonts w:eastAsia="IRNazanin" w:cs="IRNazanin"/>
          <w:color w:val="111111"/>
          <w:sz w:val="28"/>
          <w:szCs w:val="28"/>
          <w:rtl w:val="true"/>
          <w:lang w:bidi="fa-IR"/>
        </w:rPr>
        <w:t>.</w:t>
      </w:r>
    </w:p>
    <w:p>
      <w:pPr>
        <w:pStyle w:val="Heading4"/>
        <w:numPr>
          <w:ilvl w:val="3"/>
          <w:numId w:val="1"/>
        </w:numPr>
        <w:rPr/>
      </w:pPr>
      <w:bookmarkStart w:id="37" w:name="__RefHeading___Toc3077469_2749589250"/>
      <w:bookmarkStart w:id="38" w:name="_Toc14"/>
      <w:bookmarkEnd w:id="37"/>
      <w:r>
        <w:rPr>
          <w:rtl w:val="true"/>
        </w:rPr>
        <w:t>لو شک حین البلوغ فی مجیء وقت التعلّق</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البلوغ محرز فی الفرض ولو جرت أصالة تأخّر مجیء وقت التعلّق وصدق الاسم عن البلوغ أُحرز موضوع وجوب الزکاة علیه، ولکن أصالة التأخّر بنفسها غیر معتبرة، وأمّا استصحاب عدم تحقق صدق الاسم إلی زمان بلوغه فهو غیر مفید فإنّه لا یثبت تحقّق الصدق عند البلوغ أو بعده، وعلیه فالأصل عدم</w:t>
      </w:r>
      <w:bookmarkStart w:id="39" w:name="pg3433_36967"/>
    </w:p>
    <w:p>
      <w:pPr>
        <w:pStyle w:val="BookText"/>
        <w:rPr/>
      </w:pPr>
      <w:bookmarkEnd w:id="39"/>
      <w:r>
        <w:rPr>
          <w:rFonts w:ascii="IRNazanin" w:hAnsi="IRNazanin" w:eastAsia="IRNazanin"/>
          <w:color w:val="111111"/>
          <w:sz w:val="28"/>
          <w:sz w:val="28"/>
          <w:szCs w:val="28"/>
          <w:rtl w:val="true"/>
          <w:lang w:bidi="fa-IR"/>
        </w:rPr>
        <w:t>کما أنّ مع الجهل بالحالة السابقة وأنّها الجنون أو العقل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 للبائع ونحوه لا یمنع من تعلّق الزکاة إذا کان فی تمام الحول، ولا یعتبر ابتداء الحول من حین انقضاء زمانه، بناءً علی المختار من عدم منع الخیار من التصرّف، فلو اشتری نصاباً من الغنم أو الإبل ــ مثلاً ــ وکان للبائع الخیار، جری فی الحول من حین العقد لا من حین انقضائه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الأعیان الزکویّة مشترکة بین اثنین أو أزید یعتبر بلوغ النصاب فی حصّة کلّ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فی النصاب الواحد إذا کان مشترکاً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وجوب الزکاة فی العین الموقوفة بین أن یکون الوقف عامّاً أو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فی نماء الوقف العامّ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نماء الوقف الخاصّ فتجب علی کلّ من بلغت حصّته حدّ النصاب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التکلیف بدفع الزکاة وبقاء الصغر إلی زمان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فیما إذا شکّ حین التعلّق فی البلوغ فإنّ مقتضی الأصل بقاء الصغر فی زمانه، وکذا إذا شکّ فی العقل مع کونه مسبوقاً بالجنون، وأمّا إذا کان مسبوقاً بالعقل فمقتضی الاستصحاب فی ناحیة بقاء العقل إلی زمان التعلّق وجوبها علیه، والاستصحاب فی عدم التعلّق إلی زمان الجنون لا یثبت التعلّق زمان الجنون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بوجوب الزکاة انحلالی متوجّه إلی آحاد المکلّفین وإنّ اللازم مراعاة النصاب فی حصّة کلّ مکلّف بخصوصه لا بضمیمة غیره</w:t>
      </w:r>
      <w:r>
        <w:rPr>
          <w:rFonts w:eastAsia="IRNazanin" w:cs="IRNazanin"/>
          <w:color w:val="111111"/>
          <w:sz w:val="28"/>
          <w:szCs w:val="28"/>
          <w:rtl w:val="true"/>
          <w:lang w:bidi="fa-IR"/>
        </w:rPr>
        <w:t>.</w:t>
      </w:r>
    </w:p>
    <w:p>
      <w:pPr>
        <w:pStyle w:val="Heading4"/>
        <w:numPr>
          <w:ilvl w:val="3"/>
          <w:numId w:val="1"/>
        </w:numPr>
        <w:rPr/>
      </w:pPr>
      <w:bookmarkStart w:id="40" w:name="__RefHeading___Toc3077471_2749589250"/>
      <w:bookmarkStart w:id="41" w:name="_Toc15"/>
      <w:bookmarkEnd w:id="40"/>
      <w:r>
        <w:rPr>
          <w:rtl w:val="true"/>
        </w:rPr>
        <w:t>زکاة الأعیان المشترکة</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الوقف علی الطبیعی والعنوان کالوقف علی الفقراء حیث إنّ الزکاة تتعلّق کما هو الحال فی نماء الوقف الخاص بملک الأشخاص</w:t>
      </w:r>
      <w:r>
        <w:rPr>
          <w:rFonts w:eastAsia="IRNazanin" w:cs="IRNazanin"/>
          <w:color w:val="111111"/>
          <w:sz w:val="28"/>
          <w:szCs w:val="28"/>
          <w:rtl w:val="true"/>
          <w:lang w:bidi="fa-IR"/>
        </w:rPr>
        <w:t>.</w:t>
      </w:r>
      <w:bookmarkStart w:id="42" w:name="pg3433_36968"/>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تخلیص المغصوب أو المسروق أو المحجور ــ بالاستعانة بالغیر أو البیّنة أو نحو ذلک ــ بسهولة، فالأحوط إخراج زکاتها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مکّنه الغاصب من التصرّف فیه مع بقاء یده علیه، أو تمکّن من أخذه سرقةً، بل وکذا لو أمکن تخلیصه ببعضه مع فرض انحصار طریق التخلیص بذلک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المرهون إن أمکنه فکّه بسهولة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أمکنه استیفاء الدین بسهولة ولم یفعل لم یجب علیه إخراج زکاته، بل وإن أراد المدیون الوفاء ولم یستوفِ اختیاراً، مسامحةً أو فراراً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ما ذکر من المغصوب ونحوه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الملکیّة حاصلة 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077473_2749589250"/>
      <w:bookmarkStart w:id="44" w:name="_Toc16"/>
      <w:bookmarkEnd w:id="43"/>
      <w:r>
        <w:rPr>
          <w:rtl w:val="true"/>
        </w:rPr>
        <w:t>زکاة العین الموقوفة</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الوجوب فإنّ الموضوع لوجوبها کون المال عند المالک الظاهر فی الفعلیة وهو المستفاد ممّا ورد فی عدم وجوبها فی المال الغائب والمفقود کموثقة إسحاق بن عمار</w:t>
      </w:r>
      <w:r>
        <w:rPr>
          <w:rStyle w:val="FootnoteAnchor"/>
          <w:rtl w:val="true"/>
        </w:rPr>
        <w:footnoteReference w:id="25"/>
      </w:r>
      <w:r>
        <w:rPr>
          <w:rFonts w:ascii="IRNazanin" w:hAnsi="IRNazanin" w:eastAsia="IRNazanin"/>
          <w:color w:val="111111"/>
          <w:sz w:val="28"/>
          <w:sz w:val="28"/>
          <w:szCs w:val="28"/>
          <w:rtl w:val="true"/>
          <w:lang w:bidi="fa-IR"/>
        </w:rPr>
        <w:t xml:space="preserve">وأمّا ما رواه عبداللّه بن بکیر فی الموثق عمن رواه أو زرارة عن أبی عبداللّه علیه‌السلام </w:t>
      </w:r>
      <w:r>
        <w:rPr>
          <w:rStyle w:val="FootnoteAnchor"/>
          <w:rtl w:val="true"/>
        </w:rPr>
        <w:footnoteReference w:id="26"/>
      </w:r>
      <w:r>
        <w:rPr>
          <w:rFonts w:ascii="IRNazanin" w:hAnsi="IRNazanin" w:eastAsia="IRNazanin"/>
          <w:color w:val="111111"/>
          <w:sz w:val="28"/>
          <w:sz w:val="28"/>
          <w:szCs w:val="28"/>
          <w:rtl w:val="true"/>
          <w:lang w:bidi="fa-IR"/>
        </w:rPr>
        <w:t>الظاهر فی کفایة التمکّن من أخذ ماله فی تعلّق الزکاة فلا یمکن الاعتماد علیه؛ وذلک لعدم ثبوت کون الراوی عن الإمام هو زرارة وممّا ذکر یظهر الحال فی بقیة ما ذکر، وإن کان ما ذکر فی المسألة أحوط وأمّا حسنة سدیر فلا دلالة فیها علی کفایة التمکّن أصلاً</w:t>
      </w:r>
      <w:r>
        <w:rPr>
          <w:rFonts w:eastAsia="IRNazanin" w:cs="IRNazanin"/>
          <w:color w:val="111111"/>
          <w:sz w:val="28"/>
          <w:szCs w:val="28"/>
          <w:rtl w:val="true"/>
          <w:lang w:bidi="fa-IR"/>
        </w:rPr>
        <w:t>.</w:t>
      </w:r>
    </w:p>
    <w:p>
      <w:pPr>
        <w:pStyle w:val="Heading4"/>
        <w:numPr>
          <w:ilvl w:val="3"/>
          <w:numId w:val="1"/>
        </w:numPr>
        <w:rPr/>
      </w:pPr>
      <w:bookmarkStart w:id="45" w:name="__RefHeading___Toc3077475_2749589250"/>
      <w:bookmarkStart w:id="46" w:name="_Toc17"/>
      <w:bookmarkEnd w:id="45"/>
      <w:r>
        <w:rPr>
          <w:rtl w:val="true"/>
        </w:rPr>
        <w:t>زکاة الدین</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الفرق وإن کان صحیحاً إلاّ أنّ عدم وجوب الزکاة یحتاج إلی</w:t>
      </w:r>
    </w:p>
    <w:p>
      <w:pPr>
        <w:pStyle w:val="BookText"/>
        <w:rPr/>
      </w:pPr>
      <w:r>
        <w:rPr>
          <w:rFonts w:ascii="IRNazanin" w:hAnsi="IRNazanin" w:eastAsia="IRNazanin"/>
          <w:color w:val="111111"/>
          <w:sz w:val="28"/>
          <w:sz w:val="28"/>
          <w:szCs w:val="28"/>
          <w:rtl w:val="true"/>
          <w:lang w:bidi="fa-IR"/>
        </w:rPr>
        <w:t>المغصوب ونحوه، بخلاف الدین، فإنّه لا یدخل فی ملکه إلاّ بعد قبضه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 ما دلّ علی عدم الزکاة فی الدین بلا فرق بین تمکّنه من أخذه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غیر واحد من الأخبار عدم ثبوت الزکاة فی الدین علی سبیل الإطلاق 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أحمد بن محمّد، عن الحسین بن سعید، عن النضر بن سوید،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صدقة علی الدین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روایتان معتبرتان مقتضیتان لإناطة الزکاة فی الدین علی القدرة علی 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الکلینی بإسناده، عن عمر بن یزید،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الدین زکاة، إلاّ أن یکون صاحب الدین هو الذی یؤخّره، فإذا کان لا یقدر علی أخذه فلیس علیه زکاة حتّی یقبضه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الحمیری بإسناده، عن إسماعیل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الدین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تفرّ به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وطائفة ثالثة من الروایات جعلت الاعتبار فیها بالقبض وأنّه ما لم یقبض الدین لا زکاة فیه وإن کان قادراً علی أخذه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عن الحسین بن سعید والعبّاس بن معروف، عن</w:t>
      </w:r>
      <w:bookmarkStart w:id="47" w:name="pg3433_36970"/>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القرض علی المقترض بعد قبضه لا المقرض، فلو اقترض نصاباً من أحد الأعیان الزکویّة وبقی عنده سنة وجب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أن یؤدّی المقرض عنه تبرّعاً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یصحّ تبرّع الأجنبی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الاستئذان من المقترض فی التبرّع عنه، وإن کان الأقوی عدم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علیه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یقبضه،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قبضه، أیزکّیه؟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 الحول فی یده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له الدین علی الناس، تجب فیه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فیه زکاة حتّی یقبضه، فإذا قبضه فعلیه الزکاة، وإن هو طال حبسه علی الناس حتّی یمرّ لذلک سنون فلیس علیه زکاة حتّی یخرجها، فإذا هو خرج زکّاه لعامه ذلک، وإن هو کان یأخذ منه قلیلاً قلیلاً فلیزکِّ ما خرج منه أوّلاً أوّلاً، فإن کان متاعه ودینه وماله فی تجارته التی یتقلّب فیها یوماً بیوم فیأخذ ویعطی ویبیع ویشتری فهو شبه العین فی یده فعلیه الزکاة، ولا ینبغی له أن یغیّر ذلک إذا کان حال متاعه وماله علی ما وصفت لک فیؤخّر الزکاة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3077477_2749589250"/>
      <w:bookmarkStart w:id="49" w:name="_Toc18"/>
      <w:bookmarkEnd w:id="48"/>
      <w:r>
        <w:rPr>
          <w:rtl w:val="true"/>
        </w:rPr>
        <w:t>زکاة القرض علی المقترض</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المستفاد من صحیحة ــ عن محمّد بن إسماعیل، عن الفضل بن شاذان، عن صفوان بن یحیی، عن ــ منصور بن حازم، عن أبی عبداللّه علیه‌السلام فی رجل استقرض مالاً فحال علیه الحول وهو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أقرضه یؤدّی زکاته فلا</w:t>
      </w:r>
      <w:bookmarkStart w:id="50" w:name="pg3433_36971"/>
    </w:p>
    <w:p>
      <w:pPr>
        <w:pStyle w:val="BookText"/>
        <w:rPr/>
      </w:pPr>
      <w:bookmarkEnd w:id="50"/>
      <w:r>
        <w:rPr>
          <w:rFonts w:ascii="IRNazanin" w:hAnsi="IRNazanin" w:eastAsia="IRNazanin"/>
          <w:color w:val="111111"/>
          <w:sz w:val="28"/>
          <w:sz w:val="28"/>
          <w:szCs w:val="28"/>
          <w:rtl w:val="true"/>
          <w:lang w:bidi="fa-IR"/>
        </w:rPr>
        <w:t>ولو شرط فی عقد القرض أن یکون زکاته علی 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أن یکون خطاب الزکاة متوجّهاً إلیه لم یصحّ، وإن کان المقصود أن یؤدّی عنه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التصدّق بالعین الزکویّة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مطلقاً غیر موءقّت ولا معلّقاً علی شرط لم تجب الزکاة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تخرج عن ملکه بذلک، لعدم التمکّن من التصرّف فیها، سواء تعلّق بتمام النصاب أو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زکاة علیه، وإن کان لا یؤدی أدّی المستقرض</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یدّعی أنّها ناظرة إلی صورة الاشتراط علی المقرض لعدم الداعی إلی الأداء للمقرض بدونه مع أنّ أداءها وظیفة المقترض فلابد من الاستناد إلیه بوجه، وفیه أنّه یمکن أن یکون أداؤه لزعمه أنّ الزکاة علیه أو للإحسان للمقترض، وأمّا استناد أدائها إلی مقترض فلا اعتبار به مع دلالة النص علی خلافه، بل یمکن التعدّی إلی تبرع الأجنبی؛ لأنّ المتفاهم العرفی عدم الخصوصیة فی تبرع المقرض وإن کان استئذان الأجنبی أحوط</w:t>
      </w:r>
      <w:r>
        <w:rPr>
          <w:rFonts w:eastAsia="IRNazanin" w:cs="IRNazanin"/>
          <w:color w:val="111111"/>
          <w:sz w:val="28"/>
          <w:szCs w:val="28"/>
          <w:rtl w:val="true"/>
          <w:lang w:bidi="fa-IR"/>
        </w:rPr>
        <w:t>.</w:t>
      </w:r>
    </w:p>
    <w:p>
      <w:pPr>
        <w:pStyle w:val="Heading4"/>
        <w:numPr>
          <w:ilvl w:val="3"/>
          <w:numId w:val="1"/>
        </w:numPr>
        <w:rPr/>
      </w:pPr>
      <w:bookmarkStart w:id="51" w:name="__RefHeading___Toc3077479_2749589250"/>
      <w:bookmarkStart w:id="52" w:name="_Toc19"/>
      <w:bookmarkEnd w:id="51"/>
      <w:r>
        <w:rPr>
          <w:rtl w:val="true"/>
        </w:rPr>
        <w:t>إذا نذر التصدّق بالعین الزکویة</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بالتصدّق بالمال لا یوجب ارتفاع التکلیف بالزکاة وانتفاء تعلّقها؛ وذلک لأنّ الموضوع لوجوبها کون المال عنده الظاهر فی إمکان تصرّفه فیه ونفوذه شرعاً ووجوب صرفه فی جهة خاصّة لا یکون نهیاً عن صرفه فی سائر الجهات وضعاً بل ولا تکلیفاً، حیث إنّ الأمر بشیء لا یقتضی النهی عن ضدّه الخاص فصرف المنذور فی غیر الوفاء بالنذر جائز تکلیفاً ووضعاً، غایة الأمر یکون ذلک الصرف ملازماً لمخالفة النذر، ومخالفته علی تقدیر صرفه فی مباح آخر لا یکون عذراً</w:t>
      </w:r>
    </w:p>
    <w:p>
      <w:pPr>
        <w:pStyle w:val="BookText"/>
        <w:rPr/>
      </w:pPr>
      <w:r>
        <w:rPr>
          <w:rFonts w:ascii="IRNazanin" w:hAnsi="IRNazanin" w:eastAsia="IRNazanin"/>
          <w:color w:val="111111"/>
          <w:sz w:val="28"/>
          <w:sz w:val="28"/>
          <w:szCs w:val="28"/>
          <w:rtl w:val="true"/>
          <w:lang w:bidi="fa-IR"/>
        </w:rPr>
        <w:t>نعم، لو کان النذر بعد تعلّق الزکاة وجب إخراجها أوّلاً ثمّ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موءقّتاً بما قبل الحول ووفی بالنذر فکذلک لا تجب الزکاة إذا لم یبقَ بعد ذلک مقدار النصاب، وکذا إذا لم یفِ به وقلنا بوجوب القضاء ــ بل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لانقطاع الحول بالعصیان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مضی علیه الحول من حین العصیان وجبت علی القول بعدم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کان موءقّتاً بما بعد الحول، فإنّ تعلّق النذر به مانعٌ عن التصرّف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صرفه فی واجب آخر کأدائه فی الزکاة الواجبة علیه لتحقّق موضوع وجوبها یکون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أنّ التکلیف بالوفاء بالنذر ووجوب الزکاة علیه لتعلّق الزکاة بالعین بمالیتها من التکلیفین المتزاحمین، فإن تمکّن المکلّف من الجمع بینهما فی الامتثال بإخراج الزکاة من مال آخر تعیّن الجمع بینهما فی الامتثال، وإلاّ کان المقدّم هو الزکاة لکونها أهم، بل لخروج المنذور عن ملکه الموجب لانتفاء موضوع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کون النذر تملیکاً للّه تعالی فإن کان المراد به تملیک الفعل فلا یزید علی التکلیف فی المقام، وإن کان المراد به تملیک المال وتعلّق حقّ اللّه تعالی به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فیما إذا کان النذر معلّقاً بما بعد الحول أو مقارناً لتمامه، ثمّ إنّه لابدّ للماتن من الالتزام بسقوط الزکاة فی مثل ما إذا حلف قبل تعلّقها بترک التصرف فیه لداع راجح کحفظه للورثة فإنّ حرمة الحنث تکون موجبة لارتفاع موضوع تعلق الزکاة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عدم انقطاع الحول بإیجاب صرف المال فی جهة خاصّة وعلیه یکون تعلّق الزکاة بعد تمام الحول فعلیّاً</w:t>
      </w:r>
      <w:r>
        <w:rPr>
          <w:rFonts w:eastAsia="IRNazanin" w:cs="IRNazanin"/>
          <w:color w:val="111111"/>
          <w:sz w:val="28"/>
          <w:szCs w:val="28"/>
          <w:rtl w:val="true"/>
          <w:lang w:bidi="fa-IR"/>
        </w:rPr>
        <w:t>.</w:t>
      </w:r>
      <w:bookmarkStart w:id="53" w:name="pg3433_36973"/>
    </w:p>
    <w:p>
      <w:pPr>
        <w:pStyle w:val="BookText"/>
        <w:rPr/>
      </w:pPr>
      <w:bookmarkEnd w:id="53"/>
      <w:r>
        <w:rPr>
          <w:rFonts w:ascii="IRNazanin" w:hAnsi="IRNazanin" w:eastAsia="IRNazanin"/>
          <w:color w:val="111111"/>
          <w:sz w:val="28"/>
          <w:sz w:val="28"/>
          <w:szCs w:val="28"/>
          <w:rtl w:val="true"/>
          <w:lang w:bidi="fa-IR"/>
        </w:rPr>
        <w:t>وأمّا إن کان معلّقاً علی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حصل المعلّق علیه قبل تمام الحول لم تجب، وإن حصل بعده وجبت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حصل مقارناً لتمام الحول ففیه إشکال ووجوه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تقدیم أیّهما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استطاع الحجّ بالنصاب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 الحول قبل سیر القافلة والتمکّن من الذهاب وجبت الزکاة أوّلاً، فإن بقیت الاستطاعة بعد إخراجها وجب،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مضیّ الحول متأخّراً عن سیر القافلة وجب الحجّ وسقط وجوب الزکاة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عصی ولم یحجّ وجبت بعد تمام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تقارن خروج القافلة مع تمام الحول وجبت الزکاة أوّلاً، لتعلّقها بالعین، بخلاف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بالنذر من حین تعلّق النذر، سواء کان النذر مطلقاً أو مشروطاً، سواء کان قبل حصول المعلّق علیه أم بعده، وقد تقدم أنّه یجب الجمع بین التکلیفین بأداء القیمة مع التمکن، وبدونه یتعین إخراج الزکاة إن کان تعلّقها قبل حصول المعلّق علیه وإن کان بعده ووفی بنذره فلا موضوع لتعلّقها</w:t>
      </w:r>
      <w:r>
        <w:rPr>
          <w:rFonts w:eastAsia="IRNazanin" w:cs="IRNazanin"/>
          <w:color w:val="111111"/>
          <w:sz w:val="28"/>
          <w:szCs w:val="28"/>
          <w:rtl w:val="true"/>
          <w:lang w:bidi="fa-IR"/>
        </w:rPr>
        <w:t>.</w:t>
      </w:r>
    </w:p>
    <w:p>
      <w:pPr>
        <w:pStyle w:val="Heading4"/>
        <w:numPr>
          <w:ilvl w:val="3"/>
          <w:numId w:val="1"/>
        </w:numPr>
        <w:rPr/>
      </w:pPr>
      <w:bookmarkStart w:id="54" w:name="__RefHeading___Toc3077481_2749589250"/>
      <w:bookmarkStart w:id="55" w:name="_Toc20"/>
      <w:bookmarkEnd w:id="54"/>
      <w:r>
        <w:rPr>
          <w:rtl w:val="true"/>
        </w:rPr>
        <w:t>لو استطاع الحجّ بالنصاب</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تعلّق الزکاة بتمام الحول وبقاء النصاب یوجب خروج المکلّف عن عنوان المستطیع، فإنّ الموضوع لوجوب الحجّ کون المکلّف واجداً لما یحجّ به إلی آخر أعمال الحجّ کما ذکره قدس‌سره فی کتاب الحجّ</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56" w:name="pg3433_36974"/>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مضت سنتان أو أزید علی ما لم یتمکّن من التصرّف فیه ــ بأن کان مدفوناً ولم یعرف مکانه، أو غائباً، أو نحو ذلک ــ ثمّ تمکّن منه استحبّ زکاته لسنة، بل یقوی استحبابها بمضیّ سنة واحدة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تمکّن المکلّف من تبدیل النصاب بغیره لئلا یفوت معه الحج یکون وجوب الحجّ فعلیّاً، فإن لم یستبدل حتّی حال علیه الحول واستقرّ علیه الحجّ مع وجوب إخراج الزکاة</w:t>
      </w:r>
      <w:r>
        <w:rPr>
          <w:rFonts w:eastAsia="IRNazanin" w:cs="IRNazanin"/>
          <w:color w:val="111111"/>
          <w:sz w:val="28"/>
          <w:szCs w:val="28"/>
          <w:rtl w:val="true"/>
          <w:lang w:bidi="fa-IR"/>
        </w:rPr>
        <w:t>.</w:t>
      </w:r>
    </w:p>
    <w:p>
      <w:pPr>
        <w:pStyle w:val="Heading4"/>
        <w:numPr>
          <w:ilvl w:val="3"/>
          <w:numId w:val="1"/>
        </w:numPr>
        <w:rPr/>
      </w:pPr>
      <w:bookmarkStart w:id="57" w:name="__RefHeading___Toc3077483_2749589250"/>
      <w:bookmarkStart w:id="58" w:name="_Toc21"/>
      <w:bookmarkEnd w:id="57"/>
      <w:r>
        <w:rPr>
          <w:rtl w:val="true"/>
        </w:rPr>
        <w:t>لو مضت سنتان علی ما لم یتمکن من التصرف فیه</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تأمّل فإنّ الإطلاق الوارد فی بعض الروایات المقتضی لتعلّق الزکاة به لسنة ــ کما عن محمّد بن یعقوب، عن محمّد بن یحیی، عن أحمد بن محمّد بن عیسی، عن الحسن بن محبوب، عن العلاء بن رزین،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کان له مال فانطلق به فدفنه فی موضع فلمّا حال علیه الحول ذهب لیخرجه من موضعه فاحتفر الموضع الذی ظنّ أنّ المال فیه مدفون فلم یصبه، فمکث بعد ذلک ثلاث سنین، ثمّ إنّه احتفر الموضع من جوانبه کلّه فوقع علی المال بعینه، کیف یزکّیه؟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 لسنة واحدة؛ لأنّه کان غائباً عنه وإن کان احتبسه</w:t>
      </w:r>
      <w:r>
        <w:rPr>
          <w:rStyle w:val="FootnoteAnchor"/>
          <w:rtl w:val="true"/>
        </w:rPr>
        <w:footnoteReference w:id="34"/>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یقید بما ورد فی غیرها من اعتبار تمام الحول فیها بعد صیرورة النصاب عنده</w:t>
      </w:r>
      <w:r>
        <w:rPr>
          <w:rFonts w:eastAsia="IRNazanin" w:cs="IRNazanin"/>
          <w:color w:val="111111"/>
          <w:sz w:val="28"/>
          <w:szCs w:val="28"/>
          <w:rtl w:val="true"/>
          <w:lang w:bidi="fa-IR"/>
        </w:rPr>
        <w:t>.</w:t>
      </w:r>
      <w:bookmarkStart w:id="59" w:name="pg3433_36975"/>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عدم التمکّن من التصرّف بعد تعلّق الزکاة أو بعد مضیّ الحول متمکّناً، فقد استقرّ الوجوب، فیجب الأداء إذا تمکّن بعد ذلک، وإلاّ فإن کان مقصّراً یکون ضامناً، وإلاّ 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تجب علیه الزکاة، لکن لا تصحّ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للإمام علیه‌السلام أو نائبه أخذها منه قهراً، ولو کان قد أتلفها فله أخذ عوضها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077485_2749589250"/>
      <w:bookmarkStart w:id="61" w:name="_Toc22"/>
      <w:bookmarkEnd w:id="60"/>
      <w:r>
        <w:rPr>
          <w:rtl w:val="true"/>
        </w:rPr>
        <w:t>إذا عرض عدم التمکن من التصرف بعد التعلّق</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یدّعی أنّه لا موجب لاعتبار التقصیر فی الضمان، بل المعیار فیه التمکّن من إیصال الزکاة إلی أهلها وإن کان تأخیر الإخراج جائزاً تکلیفاً، وذلک لظاهر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بعث إلیه أخ له زکاته لیقسّمها فضاعت؟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الرسول ولا علی المؤدّی ضمان،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یجد لها أهلاً ففسدت وتغیّرت، أیضمنها؟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إن عرف لها أهلاً فعطبت أو فسدت فهو لها ضامن حتّی یخرجها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لا یمکن المساعدة علیه فإنّ ظاهر الصحیحة کونها ناظرة لتلف الزکاة لا تلف النصاب المتعلّق به الزکاة کما هو المفروض فی المقام</w:t>
      </w:r>
      <w:r>
        <w:rPr>
          <w:rFonts w:eastAsia="IRNazanin" w:cs="IRNazanin"/>
          <w:color w:val="111111"/>
          <w:sz w:val="28"/>
          <w:szCs w:val="28"/>
          <w:rtl w:val="true"/>
          <w:lang w:bidi="fa-IR"/>
        </w:rPr>
        <w:t>.</w:t>
      </w:r>
    </w:p>
    <w:p>
      <w:pPr>
        <w:pStyle w:val="Heading4"/>
        <w:numPr>
          <w:ilvl w:val="3"/>
          <w:numId w:val="1"/>
        </w:numPr>
        <w:rPr/>
      </w:pPr>
      <w:bookmarkStart w:id="62" w:name="__RefHeading___Toc3077487_2749589250"/>
      <w:bookmarkStart w:id="63" w:name="_Toc23"/>
      <w:bookmarkEnd w:id="62"/>
      <w:r>
        <w:rPr>
          <w:rtl w:val="true"/>
        </w:rPr>
        <w:t>الکافر یجب علیه الزکاة ولا تصحّ منه</w:t>
      </w:r>
      <w:bookmarkEnd w:id="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لاشتراط قصد التقرّب واعتبار الإیمان فضلاً عن الإسلام فی صحّة الأداء وهذا منشأ الإشکال فی وجوبها علیه؛ لأنّ أداءها حال الکفر غیر صحیح ومع إسلامه تسقط عنه، کما سیأتی فی المسألة اللاحقة، ولکن الإشکال ضعیف؛ وذلک لإمکان توصّل الکافر للأداء الصحیح حال کفره بتوکیله المسلم فی إخراجها، کما أنّ تعلّقها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 الکافر بعدما وجبت علیه الزکاة، سقطت عنه وإن کانت العین موجودة، فإنّ الإسلام یجبّ ما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المسلم من الکافر تمام النصاب بعد تعلّق الزکاة، وجب علیه إخراجها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بماله مقتضاه أنّ للإمام أو نائبه أخذها منه قهراً، ولو کان قد أتلفها فله أخذ عوضها منه، لتمکّنه من الأداء قبل إتلافها، بل وعند تلفها بیده کما ذکرنا، ولکن العمدة فی المقام هو أنّ الکافر لم یثبت تکلیفه بالفروع، ولهذا الکلام مقام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ــ عن عدّة من أصحابنا، عن أحمد بن محمّد بن عیسی، عن علی بن أحمد بن أشیم، عن صفوان بن یحیی وأحمد بن محمّد بن أبی نصر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له الکوفة وما وضع علیها من الخراج وما سار فیها أهل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طوعاً ترکت أرضه فی یده ــ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وما اُخذ بالسیف فذلک إلی الإمام یقبّله بالذی یری کما صنع رسول اللّه صلی‌الله‌علیه‌و‌آله بخیبر، وعلی المتقبّلین سوی قبالة الأرض العُشر ونصف العشر فی حصصهم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36"/>
      </w:r>
      <w:r>
        <w:rPr>
          <w:rFonts w:ascii="IRNazanin" w:hAnsi="IRNazanin" w:eastAsia="IRNazanin"/>
          <w:color w:val="111111"/>
          <w:sz w:val="28"/>
          <w:sz w:val="28"/>
          <w:szCs w:val="28"/>
          <w:rtl w:val="true"/>
          <w:lang w:bidi="fa-IR"/>
        </w:rPr>
        <w:t>ــ ضعیف والعمدة ثبوت السیرة القطعیة بأنّ الکفار لم یکونوا مطالبین بالزکوات التی وجبت علیهم طیلة کفرهم بدخولهم فی الإسلام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یکون الوجه فی عدم مطالبتهم بها لعدم تکلیفهم بها کما أشرنا إلیه، وبهذا یظهر الحال فی المسألة الآتیة ویؤید ما ذکرنا ما یأتی فی خمس الأرض التی اشتراها الذمی من المسلم فإنّ هذا الخمس ثبت علی الذمّی بدلیل خاص، ولم یلتزم الماتن أو غیره بسقوطه عن الذمی بإسلامه بعد الشراء ولو کان الدلیل علی السقوط حدیث الجب لم یکن فرق بینه وبین المقام</w:t>
      </w:r>
      <w:r>
        <w:rPr>
          <w:rFonts w:eastAsia="IRNazanin" w:cs="IRNazanin"/>
          <w:color w:val="111111"/>
          <w:sz w:val="28"/>
          <w:szCs w:val="28"/>
          <w:rtl w:val="true"/>
          <w:lang w:bidi="fa-IR"/>
        </w:rPr>
        <w:t>.</w:t>
      </w:r>
      <w:bookmarkStart w:id="64" w:name="pg3433_36978"/>
    </w:p>
    <w:p>
      <w:pPr>
        <w:pStyle w:val="Heading3"/>
        <w:numPr>
          <w:ilvl w:val="2"/>
          <w:numId w:val="1"/>
        </w:numPr>
        <w:rPr/>
      </w:pPr>
      <w:bookmarkStart w:id="65" w:name="__RefHeading___Toc3077489_2749589250"/>
      <w:bookmarkStart w:id="66" w:name="_Toc24"/>
      <w:bookmarkEnd w:id="64"/>
      <w:bookmarkEnd w:id="65"/>
      <w:r>
        <w:rPr>
          <w:rtl w:val="true"/>
        </w:rPr>
        <w:t>فصل فی الأجناس التی تتعلّق بها الزکاة</w:t>
      </w:r>
      <w:bookmarkEnd w:id="66"/>
    </w:p>
    <w:p>
      <w:pPr>
        <w:pStyle w:val="Heading4"/>
        <w:numPr>
          <w:ilvl w:val="3"/>
          <w:numId w:val="1"/>
        </w:numPr>
        <w:rPr/>
      </w:pPr>
      <w:bookmarkStart w:id="67" w:name="__RefHeading___Toc3077491_2749589250"/>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تجب فی تسعة أشیاء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 الثلاثة ــ وهی الإبل والبقر والغنم ــ والنقدین ــ وهما الذهب والفضّة ــ والغلاّت الأربع ــ وهی الحنطة والشعیر والتمر والزبیب ــ ولا تجب فیما عدا ذلک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یستحبّ إخراجها من أربعة أنواع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 ممّا یکال أو یوزن، کالاُرز، والحمّص، والماش، والعدس،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الأجناس التی تتعلّق بها الزکاة</w:t>
      </w:r>
    </w:p>
    <w:p>
      <w:pPr>
        <w:pStyle w:val="Heading4"/>
        <w:numPr>
          <w:ilvl w:val="3"/>
          <w:numId w:val="1"/>
        </w:numPr>
        <w:rPr/>
      </w:pPr>
      <w:bookmarkStart w:id="69" w:name="__RefHeading___Toc3077493_2749589250"/>
      <w:bookmarkStart w:id="70" w:name="_Toc26"/>
      <w:bookmarkEnd w:id="69"/>
      <w:r>
        <w:rPr>
          <w:rtl w:val="true"/>
        </w:rPr>
        <w:t>الزکاة فی تسعة أشیاء</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إشکال ولا خلاف فیه بین المسلمین، بل عُدّ من ضروریات الدین وقد نطقت به جملة وافرة من النصوص</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علی بن إبراهیم، عن أبیه، عن حمّاد، عن حریز، عن زرارة، ومحمّد بن مسلم، وأبی بصیر، وبرید بن معاویة العجلی، والفضیل بن یسار کلّهم، عن أبی جعفر وأبی عبداللّه علیهماالسلام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عزّوجلّ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الزکاة مع الصلاة فی الأموال، وسنّها رسول اللّه صلی‌الله‌علیه‌و‌آله فی تسعة أشیاء وعفا عمّا سواهن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الذهب والفضّة، والإِبل والبقر والغنم، والحنطة والشعیر والتمر والزبیب وعفا عما سوی ذلک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أبیه، عن إسماعیل بن مرار، عن یونس، عن عبداللّه بن مسکان، عن أبی بکر الحضرمی،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صلی‌الله‌علیه‌و‌آله الزکاة علی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 والذهب والفضّة، والإِبل والبقر والغنم، وعفا رسول اللّه صلی‌الله‌علیه‌و‌آله عمّا سوی ذلک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الحسن بإسناده عن علی بن الحسن بن فضّال، عن هارون بن مسلم، عن القاسم بن عروة، عن عبداللّه بن بکیر، عن زرارة،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فی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الذهب والفضّة، والحنطة والشعیر والتمر والزبیب، والإِبل والبقر والغنم، وعفا رسول اللّه صلی‌الله‌علیه‌و‌آله عمّا سوی ذلک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الروایات مستفیضة ومتظافرة لا أنّها متواترة دلّت علی وجوب الزکاة فی التسعة دون غیرها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الذهب والفضّة، والحنطة والشعیر والتمر والزبیب، والإبل والبقر والغنم، وعفا رسول اللّه صلی‌الله‌علیه‌و‌آله عمّا سوی ذلک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بصیر والحسن بن شهاب،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صلی‌الله‌علیه‌و‌آله الزکاة علی تسعة أشیاء وعفا عمّا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الذهب والفضّة، والحنطة والشعیر والتمر والزبیب، والإبل والبقر والغنم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 ــ کروایة الطیّار ــ بعد الحصر فی التسعة والعفو عمّا سواها یسأل الراوی عن الاُرز أفیه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فزبرنی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عفا عمّا سوی ذلک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حبّاً کثیراً أفیه الزکاة؟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وبإزائها طائفة اُخری دلّت علی ثبوت الزکاة فی کلّ ما یکال أو یوزن أو ما أنبتت الأرض إلاّ الفواکه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الحبوب ما یزکّی منها؟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والشعیر والذرة والدخن والاُرز والسلت والعدس والسمسم، کلّ هذا یزکّی وأشباهه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کیل بالصاع فبلغ الأوساق فعلیه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رسول اللّه صلی‌الله‌علیه‌و‌آله الصدقة فی کلّ شیء أنبتت الأرض إلاّ ما کان فی الخضر والبقول وکلّ شیء یفسد من یومه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71" w:name="pg3433_36981"/>
    </w:p>
    <w:p>
      <w:pPr>
        <w:pStyle w:val="BookText"/>
        <w:rPr/>
      </w:pPr>
      <w:bookmarkEnd w:id="71"/>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الاُرز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المدینة لم تکن یومئذٍ أرض اُرز، فیقال فیه، ولکنّه قد جعل فیه، وکیف لا یکون فیه وعامّة خراج العراق منه؟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الذرة شیء؟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الذرة والعدس والسلت والحبوب فیها مثل ما فی الحنطة والشعیر، وکلّ ما کیل بالصاع فبلغ الأوساق التی یجب فیها الزکاة فعلیه فیه الزکاة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3077495_2749589250"/>
      <w:bookmarkStart w:id="73" w:name="_Toc27"/>
      <w:bookmarkEnd w:id="72"/>
      <w:r>
        <w:rPr>
          <w:rtl w:val="true"/>
        </w:rPr>
        <w:t>استحباب الزکاة فیما عدا التعسة</w:t>
      </w:r>
      <w:bookmarkEnd w:id="7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هناک روایة واحدة من أجلها نحکم بالاستحباب، وهی 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عبداللّه بن محمد إلی أبی الحسن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روی عن أبی عبداللّه علیه‌السلام أنه قال وضع رسول اللّه صلی‌الله‌علیه‌و‌آله الزکاة علی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 والذهب والفضّة، والغنم والبقر والإبل، وعفا رسول اللّه صلی‌الله‌علیه‌و‌آله عمّا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شیءٌ کثیر یکون أضعاف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الاُرز، فقال له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وضع الزکاة علی تسعة أشیاء وعفا عمّا سوی ذلک،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اُرز وعندنا ذرة، وقد کانت الذرة علی عهد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والزکاة علی کلّ ما کیل بالصاع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غیر هذا الرجل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الحبوب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السمسم والاُرز والدخن وکلّ هذا غلّة کالحنطة</w:t>
      </w:r>
    </w:p>
    <w:p>
      <w:pPr>
        <w:pStyle w:val="BookText"/>
        <w:rPr/>
      </w:pPr>
      <w:r>
        <w:rPr>
          <w:rFonts w:ascii="IRNazanin" w:hAnsi="IRNazanin" w:eastAsia="IRNazanin"/>
          <w:color w:val="111111"/>
          <w:sz w:val="28"/>
          <w:sz w:val="28"/>
          <w:szCs w:val="28"/>
          <w:rtl w:val="true"/>
          <w:lang w:bidi="fa-IR"/>
        </w:rPr>
        <w:t>وکذا الثمار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کالتفّاح، والمشمش، ونحوهما، دون الخضر والبقول، کالقَتّ والباذنجان، والخیار، والبطّیخ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الإناث، دون الذکور، ودون البغال والحمیر والرقیق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الأملاک والعقارات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یراد منها الاستنماء، کالبستان، والخان، والدکّان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تولّد حیوان بین حیوانین، یلاحظ فیه الاسم فی تحقّق الزکاة وعدمها، سواء کانا زکویّین أو غیر زکویّین أو مختلفین، بل سواء کانا محلّلین أو محرّمین أو مختلفین، مع فرض تحقّق الاسم حقیقةً لا أن یکون بمجرّد الصورة، ولا یبعد ذلک، فإنّ اللّه قادر علی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والشعیر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الحبوب کلّها زکاة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جعلت فداک، هل علی هذا الاُرز وما أشبهه من الحبوب الحمّص والعدس زکاة؟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الزکاة فی کلّ شیء کیل</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ذهب إلیه المشهور من الحکم بالاستحباب فی سائر الحبوب مما یکال ویوزن هو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استحبابها فی الثمار تأمّل ولا یبعد کونها کالخضر والبقول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کلماتهم ثبوت الزکاة فی حاصلها کما یأتی، ولکن ثبوتها فیه أیضاً غیر ظاهر</w:t>
      </w:r>
      <w:r>
        <w:rPr>
          <w:rFonts w:eastAsia="IRNazanin" w:cs="IRNazanin"/>
          <w:color w:val="111111"/>
          <w:sz w:val="28"/>
          <w:szCs w:val="28"/>
          <w:rtl w:val="true"/>
          <w:lang w:bidi="fa-IR"/>
        </w:rPr>
        <w:t>.</w:t>
      </w:r>
      <w:bookmarkStart w:id="74" w:name="pg3433_36984"/>
    </w:p>
    <w:p>
      <w:pPr>
        <w:pStyle w:val="Heading3"/>
        <w:numPr>
          <w:ilvl w:val="2"/>
          <w:numId w:val="1"/>
        </w:numPr>
        <w:rPr/>
      </w:pPr>
      <w:bookmarkStart w:id="75" w:name="__RefHeading___Toc3077497_2749589250"/>
      <w:bookmarkStart w:id="76" w:name="_Toc28"/>
      <w:bookmarkEnd w:id="74"/>
      <w:bookmarkEnd w:id="75"/>
      <w:r>
        <w:rPr>
          <w:rtl w:val="true"/>
        </w:rPr>
        <w:t>فصل فی زکاة الأنعام الثلاثة</w:t>
      </w:r>
      <w:bookmarkEnd w:id="76"/>
    </w:p>
    <w:p>
      <w:pPr>
        <w:pStyle w:val="Heading4"/>
        <w:numPr>
          <w:ilvl w:val="3"/>
          <w:numId w:val="1"/>
        </w:numPr>
        <w:rPr/>
      </w:pPr>
      <w:bookmarkStart w:id="77" w:name="__RefHeading___Toc3077499_2749589250"/>
      <w:bookmarkStart w:id="78" w:name="_Toc29"/>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ویشترط فی وجوب الزکاة فیها ــ مضافاً إلی ما مرّ من الشرائط العامّة ــ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وهو فی الإبل اثنا عشر نصاباً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وفیها شاتان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 وفیها ثلاث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 وفیها أربع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وفیها خمس شیاه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زکاة الأنعام الثلاثة</w:t>
      </w:r>
    </w:p>
    <w:p>
      <w:pPr>
        <w:pStyle w:val="Heading4"/>
        <w:numPr>
          <w:ilvl w:val="3"/>
          <w:numId w:val="1"/>
        </w:numPr>
        <w:rPr/>
      </w:pPr>
      <w:bookmarkStart w:id="79" w:name="__RefHeading___Toc3077501_2749589250"/>
      <w:bookmarkStart w:id="80" w:name="_Toc30"/>
      <w:bookmarkEnd w:id="79"/>
      <w:r>
        <w:rPr>
          <w:rtl w:val="true"/>
        </w:rPr>
        <w:t>الشرط الأوّل</w:t>
      </w:r>
      <w:r>
        <w:rPr>
          <w:rtl w:val="true"/>
        </w:rPr>
        <w:t xml:space="preserve">: </w:t>
      </w:r>
      <w:r>
        <w:rPr>
          <w:rtl w:val="true"/>
        </w:rPr>
        <w:t>النصاب</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بل علیه إجماع المسلمین کما ادّعاه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النصوص،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علی بن الحسین بإسناده، عن عمر بن اُذینة، عن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الخمس من الإِبل شیء، فإذا کانت خمساً ففیها شاة إلی عشرة، فإذا کانت عشراً ففیها شاتان، فإذا بلغت خمس عشرة</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وعشرون، وفیها بنت مخاض، وهی الداخلة فی السنة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وثلاثون، وفیها بنت لبون، وهی الداخلة فی السنة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وأربعون، وفیها حقّة، وهی الداخلة فی السنة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وستّون، وفیها جذعة، وهی التی دخلت فی السنة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وسبعون، وفیها بنتا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وتسعون، وفیها حقّتان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ففیها ثلاث من الغنم، فإذا بلغت عشرین ففیها أربع من الغنم، فإذا بلغت خمساً وعشرین ففیها خمس من الغنم، فإذا زادت واحدة ففیها ابنة مخاض إلی خمس وثلاثین، فإن لم یکن عنده ابنة مخاض فابن لبون ذکر، فإن زادت علی خمس وثلاثین بواحدة ففیها بنت لبون إلی خمس وأربعین، فإن زادت واحدة ففیها حقّة، وإنّما سمّیت حقّة لأنّها استحقّت أن یرکب ظهرها، إلی ستّین، فإن زادت واحدة ففیها جذعة إلی خمس وسبعین، فإن زادت واحدة ففیها ابنتا لبون إلی تسعین، فإن زادت واحدة فحقّتان إلی عشرین ومئة، فإن زادت علی العشرین والمئة واحدة ففی کلّ خمسین حقّة وفی کلّ أربعین ابنة لبون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الحسن بإسناده عن سعد، عن أحمد بن محمّد، عن عبدالرحمن بن أبی نجران، عن عاصم بن حمید، والحسین بن سعید، عن النضر بن سوید، عن عاصم بن حمید،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الخمس من الإِبل شیء، فإذا کانت خمساً ففیها شاة إلی عشر، فإذا کانت عشراً ففیها شاتان إلی خمس عشرة، فإذا کانت خمس عشرة ففیها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من الغنم إلی عشرین، فإذا کانت عشرین ففیها أربع من الغنم إلی خمس وعشرین، فإذا کانت خمساً وعشرین ففیها خمس من الغنم، فإذا زادت واحدة ففیها ابنة مخاض إلی خمس وثلاثین، فإن لم یکن ابنة مخاض فابن لبون ذکر، فإذا زادت واحدة علی خمس وثلاثین ففیها ابنة لبون أُنثی إلی خمس وأربعین، فإذا زادت واحدة ففیها حقّة إلی ستین، فإذا زادت واحدة ففیها جذعة إلی خمس وسبعین، فإذا زادت واحدة ففیها ابنتا لبون إلی تسعین، فإذا زادت واحدة ففیها حقّتان إلی عشرین ومئة، فإذا کثرت الإِبل ففی کلّ خمسین حقّة</w:t>
      </w:r>
      <w:r>
        <w:rPr>
          <w:rStyle w:val="FootnoteAnchor"/>
          <w:rtl w:val="true"/>
        </w:rPr>
        <w:footnoteReference w:id="5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محمّد بن یعقوب، عن علی بن إبراهیم، عن أبیه، وعن محمّد بن إسماعیل، عن الفضل بن شاذان جمیعاً، عن ابن أبی عمیر، عن عبدالرحمن بن الحجّاج،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 قلائص شاة، ولیس فیما دون الخمس شیء، وفی عشر شاتان، وفی خمس عشرة ثلاث شیاه، وفی عشرین أربع، وفی خمس وعشرین خمس، وفی ست وعشرین بنت مخاض إلی خمس وثلاثین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بیننا وبین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زادت واحدة ففیها بنت لبون إلی خمس وأربعین فإذا زادت واحدة ففیها حقّة إلی ستّین، فإذا زادت واحدة ففیها جذعة إلی خمس وسبعین، فإذا زادت واحدة ففیها بنتا لبون إلی تسعین، فإذا کثرت الإِبل ففی کلّ خمسین حقّة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بإسناده عن سعد، عن أبی جعفر، عن الحسین بن سعید مثله،</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وإحدی وعشرون، وفیها فی کلّ خمسین حقّة، وفی کلّ أربعین بنت لبون،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یحسب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أربعین وفی کلٍّ منها بنت لبون، أو خمسین خمسین وفی کلّ منها حقّة، ویتخیّر بینهما مع المطابقة لکلٍّ منهما أو مع عدم المطابقة لشیءٍ منهما، ومع المطابقة لأحدهما الأحوط مراعاتها، بل الأحوط مراعاة الأقلّ عفواً، ففی المئتین یتخیّر بینهما لتحقّق المطابقة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المئة وخمسین الأحوط اختیار الخمسین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المئتین وأربعین الأحوط اختیار الأربعین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المئتین وستّین یکون الخمسون أقلّ عفواً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زادت واحدة ففیها حقّتان إلی عشرین ومئة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لزوم عدّ الخمسینیات بالخمسین والأربعینیات بالأربعین، فإنّ قول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زادت علی العشرین والمئة واحدة ففی کلّ خمسین حقّة وفی کلّ أربعین ابنة لبون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ظاهره بحسب المتفاهم العرفی أنّ العدّ بالخمسین أو بالأربعین بعد ما زاد علی المئة والعشرین ولو واحدة دائر مدار نفس المعدود وأنّه ینطبق خارجاً علی العدّ بالخمسین أو بالأربعین أو بهما معاً ولیس العدّ بأحدهما ناظراً إلی خصوص مازاد علی المئة والعشرین واحدة لیقال إنّ جواز عدّه بالخمسین دلیل علی التخییر مطلقاً، وعلیه فلا یکون عفواً إلاّ فیما بین عقود النصب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الأظهر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عدّ المئتین بالخمسین وعدّ الأربعین بالأربعین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یتعیّن عدّ المئة بالخمسین والمئة والستین بالأربعین فلا عفو فی البین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المئة وأربعین یکون الأربعون أقلّ عفواً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النصاب السادس إذا لم یکن عنده بنت مخاض یجزئ عنها ابن اللبون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 یظهر الحال فی المئة والأربعین حیث یکون الخمسون عادّاً للمئة والأربعون بالأربعین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محمّد بن علی بن الحسین بإسناده عن عمر بن اُذینة، عن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فیما دون الخمس من الإبل شیء، فإذا کانت خمساً ففیها شاة إلی عشرة، فإذا کانت عشراً ففیها شاتان، فإذا بلغت خمسة عشر ففیها ثلاث من الغنم، فإذا بلغت عشرین ففیها أربع من الغنم، فإذا بلغت خمساً وعشرین ففیها خمس من الغنم، فإذا زادت واحدة ففیها ابنة مخاض إلی خمس وثلاثین، فإن لم یکن عنده ابنة مخاض فابن لبون ذکر </w:t>
      </w:r>
      <w:r>
        <w:rPr>
          <w:rFonts w:eastAsia="IRNazanin" w:cs="IRNazanin"/>
          <w:color w:val="111111"/>
          <w:sz w:val="28"/>
          <w:szCs w:val="28"/>
          <w:rtl w:val="true"/>
          <w:lang w:bidi="fa-IR"/>
        </w:rPr>
        <w:t>. . .</w:t>
      </w:r>
      <w:r>
        <w:rPr>
          <w:rStyle w:val="FootnoteAnchor"/>
          <w:rtl w:val="true"/>
        </w:rPr>
        <w:footnoteReference w:id="5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الحسن بإسناده عن سعد، عن أحمد بن محمّد، عن عبدالرحمن بن أبی نجران، عن عاصم بن حمید، والحسین بن سعید، عن النضر بن سوید، عن عاصم بن حمید،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الخمس من الإِبل شیء، فإذا کانت خمساً ففیها شاة إلی عشر، فإذا کانت عشراً ففیها شاتان إلی خمس عشرة، فإذا کانت خمس عشرة ففیها ثلاث من الغنم إلی عشرین، فإذا کانت عشرین ففیها أربع من الغنم إلی خمس وعشرین، فإذا کانت خمساً وعشرین ففیها خمس من الغنم، فإذا زادت واحدة ففیها ابنة مخاض إلی خمس وثلاثین، فإن لم یکن ابنة مخاض فابن لبون ذکر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إجزاؤه عنها اختیاراً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وإذا لم یکونا معاً عنده تخیّر فی شراء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البقر فنصابان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وفیها تبیع أو تبیعة، وهو ما دخل فی السنة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وفیها مسنّة، وهی الداخلة فی السنة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زاد یتخیّر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 ثلاثین ثلاثین ویعطی تبیعاً أو تبیعة، وأربعین أربعین ویعطی مسنّة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فی الغنم، فخمسة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وإحدی وعشرون، وفیها شاتان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مئتان وواحدة، وفیها ثلاث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ثلاثمئة وواحدة، وفیها أربع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أربعمئة فما زاد، ففی کلّ مئة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بین النصابین فی الجمیع عفو، فلا یجب فیه غیر ما وجب بالنصاب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إجزاؤه إذا کان مالکاً عند تعلّق الزکاة بنت المخاص وأمکن إخراجها حیث إنّ ذلک ظاهر التقیید فی صحیحة أبی بصیر وغیرها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العدّ بالعادّ منهما أو بهما کما تقدّم فی نصاب الإبل کما هو ظاهر صحیحة الفضلاء</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والجاموس جنسٌ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لا فرق فی الإبل بین العِراب والبَخاتی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الغنم بین المعز والشاة والضأن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لا فرق بین الذکر والاُنثی فی 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مضافاً إلی صدق الاسم علیها لغة وعرفاً الکاشف عن اتّحاد الجنس دلت علیه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علی بن إبراهیم، عن أبیه، عن حماد، عن حریز، عن زرارة،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الجوامیس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البقر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علی بن إبراهیم، عن أبیه، عن حمّاد بن عیسی، عن حریز، عن زرارة ومحمّد بن مسلم وأبی بصیر وبرید العجلی والفضیل، عن أبی جعفر وأبی عبداللّه علیهماالسلام ــ فی حدیث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البخت السائمة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الإِبل العربیّة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عن زرارة ومحمّد بن مسلم وأبی بصیر وبرید والفضیل، عن أبی جعفر وأبی عبداللّه علیهماالسلام فی الشاء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أربعین شاة شاة، ولیس فیما دون الأربعین شیء، ثمّ لیس فیها شیء حتّی تبلغ عشرین ومئة، فإذا بلغت عشرین ومئة ففیها مثل ذلک شاة واحدة، فإذا زادت علی مئة وعشرین ففیها شاتان، ولیس فیها أکثر من شاتین حتّی تبلغ مئتین، فإذا بلغت المئتین ففیها مثل ذلک، فإذا زادت علی المئتین شاة واحدة ففیها ثلاث شیاه، ثمّ لیس فیها شیء أکثر من ذلک حتّی تبلغ ثلاثمئة، فإذا بلغت ثلاثمئة ففیها مثل ذلک ثلاث شیاه، فإذا زادت واحدة ففیها أربع شیاه حتّی</w:t>
      </w:r>
      <w:bookmarkStart w:id="81" w:name="pg3433_36991"/>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المشترک إذا بلغ نصیب کلّ منهم النصاب وجبت علیهم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بلغ نصیب بعضهم وجبت علیه فقط، وإذا کان المجموع نصاباً وکان نصیب کلّ منهم أقلّ لم یجب علی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المالک الواحد متفرّقاً ــ ولو متباعداً ــ یلاحظ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تبلغ أربعمئة، فإذا تمّت أربعمئة کان علی کلّ مئة شاة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فموضوع الحکم هو الغنم أو الشاة الصادق علی الکلّ بمناطٍ واحد لغة وعرفاً</w:t>
      </w:r>
      <w:r>
        <w:rPr>
          <w:rFonts w:eastAsia="IRNazanin" w:cs="IRNazanin"/>
          <w:color w:val="111111"/>
          <w:sz w:val="28"/>
          <w:szCs w:val="28"/>
          <w:rtl w:val="true"/>
          <w:lang w:bidi="fa-IR"/>
        </w:rPr>
        <w:t>.</w:t>
      </w:r>
    </w:p>
    <w:p>
      <w:pPr>
        <w:pStyle w:val="Heading4"/>
        <w:numPr>
          <w:ilvl w:val="3"/>
          <w:numId w:val="1"/>
        </w:numPr>
        <w:rPr/>
      </w:pPr>
      <w:bookmarkStart w:id="82" w:name="__RefHeading___Toc3077503_2749589250"/>
      <w:bookmarkStart w:id="83" w:name="_Toc31"/>
      <w:bookmarkEnd w:id="82"/>
      <w:r>
        <w:rPr>
          <w:rtl w:val="true"/>
        </w:rPr>
        <w:t>فی المال المشترک</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یحیی، عن محمّد بن أحمد، عن محمّد بن معروف، عن أبی الفضل، عن علی بن مهزیار، عن إسماعیل بن سهل، عن حمّاد بن عیسی، عن حریز، عن زرارة، عن أبی جعفر علیه‌السلام ــ فی حدیث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النیّف شیء حتّی یبلغ ما یجب فیه واحد، ولا فی الصدقة والزکاة کسور، ولا یکون شاة ونصف ولا بعیر ونصف، ولا خمسة دراهم ونصف، ولا دینار ونصف، ولکن یؤخذ الواحد ویطرح ما سوی ذلک حتّی تبلغ ما یؤخذ منه واحد فیؤخذ من جمیع ماله،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مئتی درهم بین خمس اُناس أو عشرة حال علیها الحول وهی عندهم، أیجب علیهم زکاتها؟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بمنزلة تلک ــ یعنی جوابه فی الحرث ــ لیس علیهم شیء حتّی یتمّ لکلّ إنسان منهم مئتا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الشاة والإِبل والبقر والذهب والفضّة وجمیع الأموال؟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84" w:name="pg3433_36992"/>
    </w:p>
    <w:p>
      <w:pPr>
        <w:pStyle w:val="BookText"/>
        <w:rPr/>
      </w:pPr>
      <w:bookmarkEnd w:id="84"/>
      <w:r>
        <w:rPr>
          <w:rFonts w:ascii="IRNazanin" w:hAnsi="IRNazanin" w:eastAsia="IRNazanin"/>
          <w:color w:val="111111"/>
          <w:sz w:val="28"/>
          <w:sz w:val="28"/>
          <w:szCs w:val="28"/>
          <w:rtl w:val="true"/>
          <w:lang w:bidi="fa-IR"/>
        </w:rPr>
        <w:t>المجموع، فإذا کان بقدر النصاب وجبت، ولا یلاحظ کلّ واحد علی 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أسنان الشاة التی تؤخذ فی الغنم والإبل من 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 ومن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کمل له سنة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کمل له سنتان ودخل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یتعیّن علیه أن یدفع الزکاة من النصاب، بل له أن یدفع شاةً اُخری، سواء کانت من ذلک البلد أو غیره، وإن کانت أدون قیمةً من أفراد ما فی النصاب، وکذا الحال فی الإبل والبقر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فالمدار فی الجمیع الفرد الأوسط من المسمّی، لا الأعلی ولا الأدنی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لو تطوّع بالعالی أو الأعلی کان أحسن وزاد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والخیار للمالک لا الساعی أو الفقیر، فلیس لهما الاقتراح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للمالک أن یخرج من غیر جنس الفریضة بالقیمة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النقدین أو غیرهما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الإخراج من العین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فیه وما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جواز إخراج الأدنی لصدق الاسم إلاّ إذا کان أمراً نادراً فالواجب المتعارف ولو من الأدنی کما هو فی سائر موارد التحدید</w:t>
      </w:r>
      <w:r>
        <w:rPr>
          <w:rFonts w:eastAsia="IRNazanin" w:cs="IRNazanin"/>
          <w:color w:val="111111"/>
          <w:sz w:val="28"/>
          <w:szCs w:val="28"/>
          <w:rtl w:val="true"/>
          <w:lang w:bidi="fa-IR"/>
        </w:rPr>
        <w:t>.</w:t>
      </w:r>
    </w:p>
    <w:p>
      <w:pPr>
        <w:pStyle w:val="Heading4"/>
        <w:numPr>
          <w:ilvl w:val="3"/>
          <w:numId w:val="1"/>
        </w:numPr>
        <w:rPr/>
      </w:pPr>
      <w:bookmarkStart w:id="85" w:name="__RefHeading___Toc3077505_2749589250"/>
      <w:bookmarkStart w:id="86" w:name="_Toc32"/>
      <w:bookmarkEnd w:id="85"/>
      <w:r>
        <w:rPr>
          <w:rtl w:val="true"/>
        </w:rPr>
        <w:t>إخراج القیمة من غیر النقدین</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القیمة من غیر النقدین وما بحکمهما محل تأمّل بل منع لعدم قیام دلیل علی إجزاء غیرهما فإنّ صحیحة محمّد بن خالد البرقی ــ روی محمّد بن یعقوب، عن محمّد بن یحیی، عن أحمد بن محمّد، عن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أخرج عمّا یجب فی الحرث من الحنطة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والشعیر، وما یجب علی الذهب، دراهم بقیمة ما یسوی؟ أم لا یجوز إلاّ أن یخرج من کلّ شیء ما فیه؟ 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تیسّر یُخرج</w:t>
      </w:r>
      <w:r>
        <w:rPr>
          <w:rStyle w:val="FootnoteAnchor"/>
          <w:rtl w:val="true"/>
        </w:rPr>
        <w:footnoteReference w:id="61"/>
      </w:r>
      <w:r>
        <w:rPr>
          <w:rFonts w:ascii="IRNazanin" w:hAnsi="IRNazanin" w:eastAsia="IRNazanin"/>
          <w:color w:val="111111"/>
          <w:sz w:val="28"/>
          <w:sz w:val="28"/>
          <w:szCs w:val="28"/>
          <w:rtl w:val="true"/>
          <w:lang w:bidi="fa-IR"/>
        </w:rPr>
        <w:t>ــ مدلولها جواز إخراج الزکاة بالدرهم، وکذا صحیحة علی بن جعفر، عن محمّد بن یحیی، عن العمرکی،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علیه‌السلام عن الرجل یعطی عن زکاته عن الدراهم دنانیر وعن الدنانیر دراهم بالقیمة، أیحلّ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یضرّ عدم ذکر إخراج القیمة فیهما فی زکاة الأنعام، فإنّ قول السائل فی صحیح علی بن جعفر ــ أم لا یجوز إلاّ أن یخرج من کلّ شیء ما فیه ــ ناظر إلی الإخراج بالقیمة مطلقاً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بالإضافة إلی إخراج الزکاة بغیر الدرهم والدینار من العروض فقد یستدلّ علی جوازه بخبر یونس بن یعقوب، عن 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الولید،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المسلمین، أُعطیهم من الزکاة فأشتری لهم منها ثیاباً وطعاماً وأری أنّ ذلک خیر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یبعد اعتباره سنداً فإنّ محمّد بن الولید فی السند هو البجلی الخزاز بقرینة روایته عن یونس بن یعقوب، ووجه الاستدلال ظهورها فی کون الاشتراء قبل الإعطاء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فأشتری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بیان الإعطاء لا أنّه یشتری بعد الإعطاء والتسلیم إلیهم، فإنّ جواز الشراء کذلک لا یحتاج إلی السؤال، ولکن لا یخفی أنّ غایة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القیمة علی وقت الأداء ــ سواء کانت العین موجودة أو تالفة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 وقت الوجوب، ثمّ المدار علی قیمة بلد الإخراج إن کانت العین تالفة، وإن کانت موجودة فالظاهر أنّ المدار علی قیمة البلد التی هی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جمیع النصاب فی الغنم من الذکور یجوز دفع الاُنثی وبالعکس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إذا کان الجمیع من المعز یجوز أن یدفع من الضأن وبالعکس وإن اختلفت فی القیمة، وکذا مع الاختلاف یجوز الدفع من أیّ الصنفین شاء، کما أنّ فی البقر یجوز أن یدفع الجاموس عن البقر وبالعکس، وکذا فی الإبل یجوز دفع البَخاتی عن العِراب وبالعکس، تساوت فی القیمة أو اختلفت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تدلّ علیه ولایة المالک علی المعاوضة علی الزکاة بشراء ما ینفع المستحقّین من الطعام واللباس ونحوهما لا إعطاؤها زکاة فلا دلالة لها علی دفع العروض وفاءً للزکاة، مع احتمال الخبر الاستئذان من الإمام فی المعاوضة لا ثبوت الولایة للمالک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مکان العین کسائر الأوصاف التی تکون لها دخالة فی قیمة العین فإن کانت العین معزولة للزکاة وتلفت بحیث یوجب الضمان فاللازم إخراج قیمتها عند التلف بحسب مکان التلف لو کانت العین قیمیة، ولو کانت مثلیة فاللازم أداء قیمتها یوم الأداء بحسب مکان التلف أیضاً، کما أنّ اللازم مع بقاء العین إخراج قیمتها بحسب المکان الذی فیه العین سواء کانت معزولة أم لا وإن کان الأحوط رعایة أعلی القیمتین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عنوان الشاة المأخوذة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أربعین شاة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کلّی طبیعی صادق علی الذکر والأُنثی والمعز والضأن بمناط واحد</w:t>
      </w:r>
      <w:r>
        <w:rPr>
          <w:rFonts w:eastAsia="IRNazanin" w:cs="IRNazanin"/>
          <w:color w:val="111111"/>
          <w:sz w:val="28"/>
          <w:szCs w:val="28"/>
          <w:rtl w:val="true"/>
          <w:lang w:bidi="fa-IR"/>
        </w:rPr>
        <w:t>.</w:t>
      </w:r>
      <w:bookmarkStart w:id="87" w:name="pg3433_36995"/>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الصحیح والمریض والسلیم والمعیب والشاب والهرم فی الدخول فی النصاب والعدّ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إذا کانت کلّها صحاحاً لا یجوز دفع المریض، وکذا لو کانت کلّها سلیمة لا یجوز دفع المعیب، ولو کانت کلّ منها شابّاً لا یجوز دفع الهرم، بل مع الاختلاف أیضاً الأحوط إخراج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ملاحظة 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کلّها مراضاً أو معیبة أو هرمة یجوز الإخراج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طول الحول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کانت معلوفة ولو فی بعض الحول لم تجب فیها ولو کان شهراً بل اُسبوعاً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عدم جواز إخراج المریض والمعیب ولا الهرم مع الاختلاف أیضاً، بمعنی أنّ للجابی للزکاة الحق فی الامتناع من أخذها والمطالبة بغیرها کما هو مقتضی الإطلاق فی قوله علیه‌السلام فی صحیحة أبی بصیر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تؤخذ هرمة ولا ذات عوار إلاّ أن یشاء المصدّق</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ــ بناءً علی أنّ المتفاهم العرفی من ذات العوار الأعم من المریض فإنّه بمعنی ذات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الصحیحة منصرفة عمّا إذا کان تمام النصاب أو کلّ الماشیة التی عنده کذلک</w:t>
      </w:r>
      <w:r>
        <w:rPr>
          <w:rFonts w:eastAsia="IRNazanin" w:cs="IRNazanin"/>
          <w:color w:val="111111"/>
          <w:sz w:val="28"/>
          <w:szCs w:val="28"/>
          <w:rtl w:val="true"/>
          <w:lang w:bidi="fa-IR"/>
        </w:rPr>
        <w:t>.</w:t>
      </w:r>
    </w:p>
    <w:p>
      <w:pPr>
        <w:pStyle w:val="Heading4"/>
        <w:numPr>
          <w:ilvl w:val="3"/>
          <w:numId w:val="1"/>
        </w:numPr>
        <w:rPr/>
      </w:pPr>
      <w:bookmarkStart w:id="88" w:name="__RefHeading___Toc3077507_2749589250"/>
      <w:bookmarkStart w:id="89" w:name="_Toc33"/>
      <w:bookmarkEnd w:id="88"/>
      <w:r>
        <w:rPr>
          <w:rtl w:val="true"/>
        </w:rPr>
        <w:t>الشرط الثانی</w:t>
      </w:r>
      <w:r>
        <w:rPr>
          <w:rtl w:val="true"/>
        </w:rPr>
        <w:t xml:space="preserve">: </w:t>
      </w:r>
      <w:r>
        <w:rPr>
          <w:rtl w:val="true"/>
        </w:rPr>
        <w:t>السوم طول الحول</w:t>
      </w:r>
      <w:bookmarkEnd w:id="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فی الجملة کما تشهد به جملة وافرة من النصوص</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علی بن إبراهیم، عن أبیه، عن حمّاد بن عیسی، عن حریز، عن زرارة ومحمّد بن مسلم وأبی بصیر وبرید العجلی والفضیل، عن أبی جعفر وأبی عبداللّه علیهماالسلام ــ فی حدیث زکاة الإِبل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العوامل</w:t>
      </w:r>
    </w:p>
    <w:p>
      <w:pPr>
        <w:pStyle w:val="BookText"/>
        <w:rPr/>
      </w:pPr>
      <w:r>
        <w:rPr>
          <w:rFonts w:ascii="IRNazanin" w:hAnsi="IRNazanin" w:eastAsia="IRNazanin"/>
          <w:color w:val="111111"/>
          <w:sz w:val="28"/>
          <w:sz w:val="28"/>
          <w:szCs w:val="28"/>
          <w:rtl w:val="true"/>
          <w:lang w:bidi="fa-IR"/>
        </w:rPr>
        <w:t>نعم، لایقدح فی صدق کونها سائمة فی تمام الحول عرفاً علفها یوماً أو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منع العلف عن وجوب الزکاة بین أن یکون بالاختیار أو بالاضطرار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لمنع مانع من السوم، من ثلج أو مطرٍ أو ظالمٍ غاصبٍ أو نحو ذلک ــ ولا بین أن یکون العلف من مال المالک أو غیره بإذنه أو لا بإذنه،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إنّما ذلک علی السائمة الراعیة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عن أبی جعفر وأبی عبداللّه علیهماالسلام ــ فی حدیث زکاة البقر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النیف شیء، ولا علی الکسور شیء، ولا علی العوامل شیء، إنّما الصدقة علی السائمة الراعیة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الفرس أو البعیر تکون للرجل یرکبها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 ما یعلف شیء، إنّما الصدقة علی السائمة المرسلة فی مرجها عامها الذی یقتنیها فیه الرجل، فأمّا ما سوی ذلک فلیس فیه شیء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الحسن بإسناده، عن الحسین بن سعید، عن حمّاد بن عیسی، عن حریز بن عبداللّه، عن زرارة بن أعین ومحمّد بن مسلم وأبی بصیر وبرید العجلی والفضیل، عن أبی جعفر وأبی عبداللّه علیهماالسلام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العوامل من الإِبل والبقر شیء، إنّما الصدقات علی السائمة الراعیة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کنزول المطر أو ثلج أو بالإکراه کمنع جائر أو ظلم غاصب</w:t>
      </w:r>
      <w:r>
        <w:rPr>
          <w:rFonts w:eastAsia="IRNazanin" w:cs="IRNazanin"/>
          <w:color w:val="111111"/>
          <w:sz w:val="28"/>
          <w:szCs w:val="28"/>
          <w:rtl w:val="true"/>
          <w:lang w:bidi="fa-IR"/>
        </w:rPr>
        <w:t>.</w:t>
      </w:r>
      <w:bookmarkStart w:id="90" w:name="pg3433_36997"/>
    </w:p>
    <w:p>
      <w:pPr>
        <w:pStyle w:val="BookText"/>
        <w:rPr/>
      </w:pPr>
      <w:bookmarkEnd w:id="90"/>
      <w:r>
        <w:rPr>
          <w:rFonts w:ascii="IRNazanin" w:hAnsi="IRNazanin" w:eastAsia="IRNazanin"/>
          <w:color w:val="111111"/>
          <w:sz w:val="28"/>
          <w:sz w:val="28"/>
          <w:szCs w:val="28"/>
          <w:rtl w:val="true"/>
          <w:lang w:bidi="fa-IR"/>
        </w:rPr>
        <w:t>فإنّها تخرج بذلک کلّه عن 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فرق بین أن یکون ذلک بإطعامها للعلف المجزوز، أو بإرسالها لترعی بنفسها فی الزرع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تخرج عن صدق السوم باستئجار المرعی أو بشرائه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مزروعاً، کما أنّها لا تخرج عنه بمصانعة الظالم علی الرعی فی الأرض المباحة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عوامل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بعض الحول، بحیث لا یصدق علیها أنّها ساکنة فارغة عن العمل طول الحول، ولا یضرّ إعمالها یوماً أو یومین فی السنة کما مرّ فی السوم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الداعی للاستیجار والغرض منه تملک ما فیه من الزرع یکون کشراء المرعی فی کون علفه مملوکاً للمستأجر والمشتری فیخرج بإرسالها فیه عن کونها سائمة</w:t>
      </w:r>
      <w:r>
        <w:rPr>
          <w:rFonts w:eastAsia="IRNazanin" w:cs="IRNazanin"/>
          <w:color w:val="111111"/>
          <w:sz w:val="28"/>
          <w:szCs w:val="28"/>
          <w:rtl w:val="true"/>
          <w:lang w:bidi="fa-IR"/>
        </w:rPr>
        <w:t>.</w:t>
      </w:r>
    </w:p>
    <w:p>
      <w:pPr>
        <w:pStyle w:val="Heading4"/>
        <w:numPr>
          <w:ilvl w:val="3"/>
          <w:numId w:val="1"/>
        </w:numPr>
        <w:rPr/>
      </w:pPr>
      <w:bookmarkStart w:id="91" w:name="__RefHeading___Toc3077509_2749589250"/>
      <w:bookmarkStart w:id="92" w:name="_Toc34"/>
      <w:bookmarkEnd w:id="91"/>
      <w:r>
        <w:rPr>
          <w:rtl w:val="true"/>
        </w:rPr>
        <w:t>الشرط الثالث</w:t>
      </w:r>
      <w:r>
        <w:rPr>
          <w:rtl w:val="true"/>
        </w:rPr>
        <w:t xml:space="preserve">: </w:t>
      </w:r>
      <w:r>
        <w:rPr>
          <w:rtl w:val="true"/>
        </w:rPr>
        <w:t>أن لا تکون عوامل</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محمّد بن یعقوب، عن علی بن إبراهیم، عن أبیه، عن حمّاد بن عیسی، عن حریز، عن زرارة ومحمّد بن مسلم وأبی بصیر وبرید العجلی والفضیل، عن أبی جعفر وأبی عبداللّه علیهماالسلام ــ فی حدیث زکاة الإِبل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العوامل شیء، إنّما ذلک علی السائمة الراعیة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الإسناد عن أبی جعفر وأبی عبداللّه علیهماالسلام ــ فی حدیث زکاة البقر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النیف شیء، ولا علی الکسور شیء، ولا علی العوامل شیء، إنّما الصدقة علی السائمة الراعیة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93" w:name="pg3433_36998"/>
    </w:p>
    <w:p>
      <w:pPr>
        <w:pStyle w:val="BookText"/>
        <w:rPr/>
      </w:pPr>
      <w:bookmarkEnd w:id="93"/>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للشرائط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محمّد بن الحسن بإسناده عن الحسین بن سعید، عن حمّاد بن عیسی، عن حریز بن عبداللّه، عن زرارة بن أعین ومحمّد بن مسلم وأبی بصیر وبرید العجلی والفضیل، عن أبی جعفر وأبی عبداللّه علیهماالسلام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العوامل من الإِبل والبقر شیء، إنّما الصدقات علی السائمة الراعیة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3077511_2749589250"/>
      <w:bookmarkStart w:id="95" w:name="_Toc35"/>
      <w:bookmarkEnd w:id="94"/>
      <w:r>
        <w:rPr>
          <w:rtl w:val="true"/>
        </w:rPr>
        <w:t>الشرط الرابع</w:t>
      </w:r>
      <w:r>
        <w:rPr>
          <w:rtl w:val="true"/>
        </w:rPr>
        <w:t xml:space="preserve">: </w:t>
      </w:r>
      <w:r>
        <w:rPr>
          <w:rtl w:val="true"/>
        </w:rPr>
        <w:t>مضی الحول علیها</w:t>
      </w:r>
      <w:bookmarkEnd w:id="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محمّد بن الحسن بإسناده عن الحسین بن سعید، عن حماد بن عیسی، عن حریز بن عبداللّه، عن زرارة بن أعین ومحمّد بن مسلم وأبی بصیر وبرید العجلی والفضیل بن یسار کلّهم، عن أبی جعفر وأبی عبداللّه علیهماالسلام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العوامل من الإِبل والبقر شیء ــ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وکلّ ما لم یحلّ علیه الحول عند ربّه فلا شیء علیه فیه، فإذا حال علیه الحول وجب علیه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محمّد بن علی بن محبوب، عن محمّد بن أبی الصهبان، عن ابن أبی نجران، عن محمّد بن سماعة، عن رجل، عن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یزکّی من الإِبل والبقر والغنم إلاّ ما حال علیه الحول، وما لم یحلّ علیه الحول فکأنّه لم یکن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علی بن الحسین بإسناده عن الحسن 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آیة الزکاة فی شهر رمضان، فأمر</w:t>
      </w:r>
    </w:p>
    <w:p>
      <w:pPr>
        <w:pStyle w:val="BookText"/>
        <w:rPr/>
      </w:pPr>
      <w:r>
        <w:rPr>
          <w:rFonts w:ascii="IRNazanin" w:hAnsi="IRNazanin" w:eastAsia="IRNazanin"/>
          <w:color w:val="111111"/>
          <w:sz w:val="28"/>
          <w:sz w:val="28"/>
          <w:szCs w:val="28"/>
          <w:rtl w:val="true"/>
          <w:lang w:bidi="fa-IR"/>
        </w:rPr>
        <w:t>ویکفی الدخول فی الشهر الثانی 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یعتبر تمامه، فبالدخول فیه یتحقّق الوجوب، بل الأقوی استقراره أیضاً، فلا یقدح فقد بعض الشروط قبل 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 منادیه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فرض علیکم الزکاة ــ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ثم لم یعرض لشیء من أموالهم حتّی حال علیهم الحول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فیه، روی محمّد بن یعقوب، عن علی بن إبراهیم، عن أبیه، عن حمّاد، عن حریز، عن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کان له مال وحال علیه الحول فإنّه یزکّیه،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وهبه قبل حلّه بشهر أو بیوم؟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زرارة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بمنزلة رجل أفطر فی شهر رمضان یوماً فی إقامته ثم خرج فی آخر النهار فی سفر فأراد بسفره ذلک إبطال الکفارة التی وجبت‌علیه،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حین رأی الهلال الثانی عشر وجبت علیه الزکاة ولکنّه لو کان وهبها قبل ذلک لجاز ولم یکن علیه شیء بمنزلة من خرج ثم أفطر إنّما لا یمنع الحال علیه، فأمّا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فله منعه، ولا یحلّ له منع مال غیره فیما قد حلّ علیه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مئتا درهم فوهبها لبعض إخوانه أو ولده أو أهله فراراً بها من الزکاة، فعل ذلک قبل حلّها بشهر؟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الشهر الثانی عشر فقد حال علیه الحول ووجبت علیه فیها الزکاة،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أحدث فیها قبل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ذلک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 بها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 علی نفسه أعظم ممّا منع من زکاتها،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یقدر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علمه أنّه یقدر علیها وقد خرجت من الهبة وسقط الشرط وضمن الزکاة،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یسقط الشرط وتمضی الهبة ویضمن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فاسد، والهبة المضمونة ماضیة، والزکاة له لازمة</w:t>
      </w:r>
    </w:p>
    <w:p>
      <w:pPr>
        <w:pStyle w:val="BookText"/>
        <w:rPr/>
      </w:pPr>
      <w:r>
        <w:rPr>
          <w:rFonts w:ascii="IRNazanin" w:hAnsi="IRNazanin" w:eastAsia="IRNazanin"/>
          <w:color w:val="111111"/>
          <w:sz w:val="28"/>
          <w:sz w:val="28"/>
          <w:szCs w:val="28"/>
          <w:rtl w:val="true"/>
          <w:lang w:bidi="fa-IR"/>
        </w:rPr>
        <w:t>لکن الشهر الثانی عشر محسوب من الحول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فابتداء الحول الثانی إنّما هو بعد 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عقوبةً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له إذا اشتری بها داراً أو أرضاً أو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 بها من الزکاة فعلیه أن یؤدیها؟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أبی، علیه أن یؤدّی ما وجبت علیه، وما لم یجب علیه فلا شیء علیه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محمّد بن علی بن الحسین بن بابویه رضی‌الله‌عنه بإسناده عن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آیة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فی شهر رمضان، فأمر رسول اللّه صلی‌الله‌علیه‌و‌آله منادیه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علیکم الزکاة کما فرض علیکم الصلاة ــ إلی أن قال ــ ثمّ لم یعرض لشیء من أموالهم حتّی حال علیهم الحول من قابل، فصاموا وأفطروا، فأمر منادیه فنادی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المسلمون، زکّوا أموالکم تقبل صلواتکم،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عمّال الصدقة، وعمّال الطسوق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یحسب الشهر الثانی عشر من السنة الثانیة، بل تبدأ الثانیة بعد انقضائه؛ وذلک لأنّ صحیحة زرارة المتقدّمة</w:t>
      </w:r>
      <w:r>
        <w:rPr>
          <w:rStyle w:val="FootnoteAnchor"/>
          <w:rtl w:val="true"/>
        </w:rPr>
        <w:footnoteReference w:id="79"/>
      </w:r>
      <w:r>
        <w:rPr>
          <w:rFonts w:ascii="IRNazanin" w:hAnsi="IRNazanin" w:eastAsia="IRNazanin"/>
          <w:color w:val="111111"/>
          <w:sz w:val="28"/>
          <w:sz w:val="28"/>
          <w:szCs w:val="28"/>
          <w:rtl w:val="true"/>
          <w:lang w:bidi="fa-IR"/>
        </w:rPr>
        <w:t>الدالة علی لزوم الزکاة بدخول الشهر الثانی عشر حاکمة علی اعتبار تمام الحول مع الشرائط، وأنّ استمرارها إلی دخول الثانی عشر کافٍ عن لزومها فلا یکون ارتفاعها فیما بعد کاشفاً عن عدم تعلّق الزکاة ولکن ذلک لا یدلّ علی بدء السنة الثانیة من الشهر 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 بعض الشروط فی أثناء الحول قبل الدخول فی الثانی عشر بطل الحول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لو نقصت عن النصاب أو لم یتمکّن من التصرّف فیها أو عاوضها بغیرها وإن کان زکویّاً من جنسها، فلو کان عنده نصابٌ من الغنم ــ مثلاً ــ ومضی ستّة أشهر فعاوضها بمثلها ومضی علیه ستّة أشهر اُخری لم تجب علیه الزکاة، بل الظاهر بطلان الحول بالمعاوضة وإن کانت بقصد الفرار من الزکاة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مع اجتماع الشرائط فتلف من النصاب شیء، فإن کان لا بتفریط من المالک لم یضمن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بتفریط منه ــ ولو بالتأخیر مع التمکّن من الأداء ــ ضمن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أزید من النصاب وتلف منه شیء مع بقاء النصاب علی حاله، لم ینقص من الزکاة شیء وکان التلف علیه بتمامه مطلقاً علی إشکال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ما علیه المشهور من سقوط الزکاة حینئذ عملاً بظاهر النصوص الدالّة علی لزوم مراعاة الشرائط فی نفس العین إلی تمام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 فما عن محمّد بن علی بن الحسین بإسناده عن عمر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 بماله من الزکاة فاشتری به أرضاً أو داراً، أعلیه فیه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جعله حلیاً أو نقراً فلا شیء علیه، وما منع نفسه من فضله أکثر ممّا منع من حقّ اللّه الذی یکون فیه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ینقص من الزکاة بنسبة ما تلف من النصاب فیکون المراد من الضمان فی صورة التفریط عدم نقصان شیء من الزکاة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صحیح للإشکال فإنّ الزکاة علی تقدیر الإشاعة فی المالیة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الرجل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عن ملّة، أو عن فطرة، وعلی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أثناء الحول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بعده وجبت الزکاة، سواء کان عن فطرة أو ملّة، ولکنّ المتولّی لإخراجها الإمام علیه‌السلام أو نائبه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أثنائه وکان عن فطرة انقطع الحول ولم تجب الزکاة واستأنف الورثة الحول؛ لأنّ ترکته تنتقل إلی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عن ملّة لم ینقطع ووجبت بعد حول الحول، لکن المتولّی الإمام علیه‌السلام أو نائبه إن لم یتب، وإن تاب قبل الإخراج أخرجها بنفسه، وأمّا لو أخرجها بنفسه قبل التوبة لم تجزئ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کانت العین باقیة فی ید الفقیر فجدّد النیّة، أو کان الفقیر القابض عالماً بالحال، فإنّه یجوز له الاحتساب علیه لأنّه مشغول الذمّة بها إذا قبضها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بالحال وأتلفها، أو تلفت فی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تکون فی مقدار النصاب لا فی الکسور حتّی فیما کان مقدار النصاب مردداً، والمفروض بقاء مقداره علی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ثبوت الولایة للورثة إذا کان الارتداد عن فطرة فإنّ ظاهر ما دلّ علی انتقال أمواله إلی وارثه هو أنّ الانتقال فی الارتداد کالانتقال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علی الوارث دفع الزکاة إلی ولیّها لیصرفها فی مصارفها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إخراجه بالمباشرة، وأمّا إذا کان بالتسبیب وتوکیل المسلم فی الإخراج ففی عدم الإجزاء تأمّل خصوصاً إذا کان ارتداده بإظهاره تردده فی التوحید والنبوة وغیرها من أُصول الدین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تعیّن الزکاة فی المقبوض لیکون الآخذ ضامناً ومشغول الذمّة بالزکاة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المرأة فلا ینقطع الحول بردّتها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مالکاً للنصاب لا أزید ــ کأربعین شاة مثلاً ــ فحال علیه أحوال، فإن أخرج زکاته کلّ سنة من غیره تکرّرت؛ لعدم نقصانه حینئذٍ عن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أخرجها منه أو لم یخرج أصلاً لم تجب إلاّ زکاة سنة واحدة، لنقصانه حینئذٍ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عنده أزید من النصاب ــ کأن کان عنده خمسون شاة ــ وحال علیه أحوال لم یؤدِّ زکاتها، وجب علیه الزکاة بمقدار ما مضی من السنین إلی أن ینقص عن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مضی عشر سنین ــ فی المثال المفروض ــ وجب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مضی إحدی عشرة سنة وجب إحدی عشرة شاة، وبعده لا یجب علیه شیء؛ لنقصانه عن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عنده ستٌّ وعشرون من الإبل ومضی علیه سنتان، وجب علیه بنت مخاض للسنة الاُولی، وخمس شیاه للثانیة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مضی ثلاث سنوات وجب للثالثة أیضاً أربع شیاه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إلی أن ینقص من خمسة فلا تجب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لمالک النصاب فی الأنعام ملک جدید، إمّا بالنتاج،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اشتغال ذمته بما أتلف أو تلف بیده والفرق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ینتقل أموالها إلی ورثتها حتّی لو کان ارتدارها فطریّاً، بل الانتقال کحدّ القتل ثبت فی الرجل إذا کان ارتداده فطریاً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کان عنده ست وعشرون وکان فی بینها ما یکفی قیمته لزکاة السنتین بأن تکون قیمته مساویة لبنت مخاض وخمس شیاه تجب فی السنة الثالثة أیضاً خمس شیاه لتملکه فیها خمس وعشرون إبلاً وفیها خمس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بالشراء أو الإرث أو نحوها، فإن کان بعد تمام الحول السابق قبل الدخول فی اللاحق فلا إشکال فی ابتداء الحول للمجموع إن کمل بها النصاب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فی أثناء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ما حصل بالملک الجدید بمقدار العفو ولم یکن نصاباً مستقلاًّ ولا مکمّلاً لنصابٍ آخر، وإمّا أن یکون نصاباً مستقلاًّ، وإمّا أن یکون مکمّلاً للنصاب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علیه، کما لو کان له هذا المقدار ابتداءً، وذلک کما لو کان عنده من الإبل خمس فحصل له فی أثناء الحول أربعة اُخری، أو کان عنده أربعون شاة ثمّ حصل له أربعون فی أثناء الحول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یضمّ الجدید إلی السابق، بل یعتبر لکلٍّ منهما حولٌ بانفراده، کما لو کان عنده خمس من الإبل ثمّ بعد ستّة أشهر ملک خمسة اُخری، فبعد تمام السنة الاُولی یخرج شاة، وبعد تمام السنة ــ للخمس الجدیدة أیضاً ــ یخرج شاة،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فیستأنف حولاً واحداً بعد انتهاء الحول الأوّل، ولیس علی الملک الجدید فی بقیّة الحول الأوّل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کما إذا کان عنده ثلاثون من البقر، فملک فی أثناء حولها إحدی عشرة، أو کان عنده ثمانون من الغنم فملک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الأربعین الثانیة لا تحسب نصاباً له کالأربعین الأُولی لقوله علیه‌السلام فی صحیحة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الأربعین ففیها شاة إلی عشرین ومئة، فإذا زادت واحدة ففیها شاتان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مقتضی ما دلّ علی أنّ المال الواحد لا یزکّی فی الحول مرّتین‌مع شمول ما دلّ علی ثبوت الزکاة و تعلّقها بالنصاب الأوّل أن لایحسب الملک</w:t>
      </w:r>
    </w:p>
    <w:p>
      <w:pPr>
        <w:pStyle w:val="BookText"/>
        <w:rPr/>
      </w:pPr>
      <w:r>
        <w:rPr>
          <w:rFonts w:ascii="IRNazanin" w:hAnsi="IRNazanin" w:eastAsia="IRNazanin"/>
          <w:color w:val="111111"/>
          <w:sz w:val="28"/>
          <w:sz w:val="28"/>
          <w:szCs w:val="28"/>
          <w:rtl w:val="true"/>
          <w:lang w:bidi="fa-IR"/>
        </w:rPr>
        <w:t>فی أثناء حولها اثنتین وأربعین، ویلحق بهذا القسم ــ علی الأقوی ــ ما لو کان الملک الجدید نصاباً مستقلاًّ ومکمّلاً للنصاب اللاحق، کما لو کان عنده من الإبل عشرون فملک فی الأثناء ستّاً اُخری، أو کان عنده خمس ثمّ ملک إحدی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إلحاقه بالقسم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الجدید إلی تمام الحول الأوّل یعنی تمام اثنی عشر شهراً من الحول للنصاب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آخر أنّ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ثنیَ فی صدقة</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یزکّی المال من وجهین فی عام واحد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شمول ما دلّ علی الزکاة فی النصاب الأوّل بعد حوله حاکم علی ما دلّ علی تعلّق الزکاة بالنصاب الثانی بعد مضی حول علی المجموع من حین تملک الجدید؛ ولذا یحسب حوله بعد انقضاء العام علی النصاب الأوّل، وما نحن فیه لیس من قبیل التزاحم بین التکلیفین ولا التعارض الموجب للتساقط أو التخییر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بتعین هذا الاحتمال وذلک لأنّه لا یلزم من شمول ما دلّ الزکاة فی کلّ من النصابین تداخل فی حولهما لیوجب عدم إمکان شمول ما دلّ علی تعلّق الزکاة لکلّ منهما، ولکن یمکن المناقشة بأنّ ظاهر قول أبی جعفر وأبی عبداللّه علیهماالسلام فی صحیحتی زرارة وأبی بصیر</w:t>
      </w:r>
      <w:r>
        <w:rPr>
          <w:rStyle w:val="FootnoteAnchor"/>
          <w:rtl w:val="true"/>
        </w:rPr>
        <w:footnoteReference w:id="84"/>
      </w:r>
      <w:r>
        <w:rPr>
          <w:rFonts w:ascii="IRNazanin" w:hAnsi="IRNazanin" w:eastAsia="IRNazanin"/>
          <w:color w:val="111111"/>
          <w:sz w:val="28"/>
          <w:sz w:val="28"/>
          <w:szCs w:val="28"/>
          <w:rtl w:val="true"/>
          <w:lang w:bidi="fa-IR"/>
        </w:rPr>
        <w:t>أنّه إذا کان المکلّف مالکاً للنصاب الأعلی فلا اعتبار بالأدنی منه إلاّ إذا اختلف زمان تملّک الأدنی عن زمان تملک ما یتمّ به نصاب الأعلی، وفی الفرضین لا یختلف زمانهما فالعشرون من الإبل فی الفرض الأوّل والخمسة فی الفرض الثانی فی ضمن الستة التی یتمّ بها نصاب السادس وفی ضمن تملک أحد وعشرین فیدخلان فی العفو إلی انقضاء عام النصاب السابق فی التملک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أصدق زوجته نصاباً وحال علیه الحول وجب علیها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طلّقها بعد الحول قبل الدخول رجع نصفه إلی الزوج، ووجب علیها زکاة المجموع فی نصفها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 نصفها یجب إخراج الزکاة من النصف الذی رجع إلی الزوج،</w:t>
      </w:r>
    </w:p>
    <w:p>
      <w:pPr>
        <w:pStyle w:val="BookText"/>
        <w:rPr/>
      </w:pPr>
      <w:r>
        <w:rPr>
          <w:rFonts w:ascii="IRNazanin" w:hAnsi="IRNazanin" w:eastAsia="IRNazanin"/>
          <w:color w:val="111111"/>
          <w:sz w:val="28"/>
          <w:sz w:val="28"/>
          <w:szCs w:val="28"/>
          <w:rtl w:val="true"/>
          <w:lang w:bidi="fa-IR"/>
        </w:rPr>
        <w:t>ویرجع بعد الإخراج علیها بمقدار الزکاة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فرض الطلاق بعد انقضاء الحول وقبل إخراج الزوجة الزکاة کما هو ظاهر الفرض حیث إنّه لو قیل بأنّ تعلّق الزکاة بالنصاب من قبیل الکلّی فی المعین فالأمر یعنی إخراج الزکاة فی النصف الباقی فی یدها ظاهر، وکذا بناءً علی الإشاعة فإنّ اجتماع السهام فی العین یوجب ورود النقص علی من لیس له إلاّ الباقی بعد السهام کما فی مسألة العول فیکون عند المقاسمة نصفها للزوج ومقدار الفریضة لأربابها والباقی للزوجة، فإنّ تعلّق الزکاة ووجوب إخراجها علیها حتّی بناء علی الإشاعة فی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الطلاق بعد إخراجها زکاة النصاب یکون للزوج النصف الموجود ونصف قیمة التالف بإخراج الزکاة فقیاس الطلاق قبل إخراج الزکاة بالطلاق بعد إخراجها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تعلّق السهام بعین مع إمکان تعیینها عند المقاسمة فی أبعاض العین لورود النقص علی نصیب أحدهم لا یوجب تلف شیء من سهام الآخرین مع عدم تلف شیء من العین خارجاً، کما إذا باع مالک الأعیان نصفها المشاع من شخص ثمّ باع ربعها المشاع من شخص آخر فإنّ الباقی للمالک بعد البیعین ربعها ولا ینقص ممّن باعه نصفها ببیع ربعها شیء</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المتن هو فرض قسمة النصاب بعد الطلاق بینها وبین زوجها قبل أن</w:t>
      </w:r>
    </w:p>
    <w:p>
      <w:pPr>
        <w:pStyle w:val="BookText"/>
        <w:rPr/>
      </w:pPr>
      <w:r>
        <w:rPr>
          <w:rFonts w:ascii="IRNazanin" w:hAnsi="IRNazanin" w:eastAsia="IRNazanin"/>
          <w:color w:val="111111"/>
          <w:sz w:val="28"/>
          <w:sz w:val="28"/>
          <w:szCs w:val="28"/>
          <w:rtl w:val="true"/>
          <w:lang w:bidi="fa-IR"/>
        </w:rPr>
        <w:t>هذا إن کان التلف بتفریطٍ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تلف عندها بلا تفریط، فیخرج نصف الزکاة من النصف الذی عند الزوج، لعدم ضمان الزوجة حینئذٍ لعدم تفریطها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یرجع الزوج حینئذٍ أیضاً علیها بمقدار ما أخرج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 علی مالی الحول، یُسمع منه بلا بیّنة ولا 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تخرج الزکاة الواجبة علیها ثمّ تلف النصف الباقی عندها، وما ذکره من وجوب إخراج الزکاة من النصف الذی رجع إلی الزوج مبنی علی تعلّق الزکاة بالعین علی نحو تعلّق الکلّی فی المعین وبطلان القسمة بالإضافة إلی مقدار الزکاة المضمونة علی الزوجة؛ ولذا لو أراد الزوج التصرّف فی النصف الذی فی یده أی فی تمامه فعلیه إخراج الزکاة من نصفه، وبما أنّ الزکاة مضمونة علی الزوجة یرجع إلیها فی قیمة ما أخرجه، وکذا لو تلف النصف الذی کان بید الزوجة من دون تفریط موجب لنقص الزکاة بالإضافة إلی التالف فتکون الزکاة المضمونة فی النصف الباقی بید الزوج، ولو أراد الزوج التصرّف فیه ــ أی فی تمام ذلک النصف ــ فعلیه إخراج الزکاة أی نصفها، وحیث إنّ ذلک المقدار مضمون علی الزوجة فله أن یرجع إلی الزوجة فی قیمته بعد اءخراجها، بل لا یبعد أن یکون الأمر کذلک بناء علی أنّ تعلّق الزکاة بنحو الإشاعة فی المالیة أیضاً فإنّه تبطل القسمة ولا یجوز للزوج التصرف فیما وصل إلیه إلاّ أن یخرج الزکاة فیرجع بما أخرج إلی الزوجة أو تخرج الزوجة الزکاة، کما یستظهر أیضاً ذلک من صحیحة عبد الرحمن بن أبی عبداللّه الواردة فیمن باع إبله أو شاته قبل أن یزکّیها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علیه‌السلام فی صحیحة برید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w:t>
      </w:r>
    </w:p>
    <w:p>
      <w:pPr>
        <w:pStyle w:val="BookText"/>
        <w:rPr/>
      </w:pPr>
      <w:r>
        <w:rPr>
          <w:rFonts w:ascii="IRNazanin" w:hAnsi="IRNazanin" w:eastAsia="IRNazanin"/>
          <w:color w:val="111111"/>
          <w:sz w:val="28"/>
          <w:sz w:val="28"/>
          <w:szCs w:val="28"/>
          <w:rtl w:val="true"/>
          <w:lang w:bidi="fa-IR"/>
        </w:rPr>
        <w:t>وکذا لو ادّعی الإخراج،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منّی ما أوجب النقص عن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نصاباً وکان للبائع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فسخ قبل تمام الحول فلا شیء علی المشتری، ویکون ابتداء الحول بالنسبة إلی البائع من حین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فسخ بعد تمام الحول عند المشتری وجب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کان الفسخ بعد الإخراج من العین ضمن للبائع قیمة ما أخرج، وإن أخرجها من مالٍ آخر أخذ البائع تمام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قبل الإخراج فللمشتری أن یخرجها من العین ویغرم للبائع ما أخرج وأن یخرجها من مال آخر ویرجع العین بتمامها إلی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إبراهیم، عن أبیه، عن حمّاد بن عیسی، عن حریز، عن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أمیر المؤمنین علیه‌السلام مصدّقاً من الکوفة إلی بادیتها،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انطلق وعلیک بتقوی اللّه وحده لا شریک له، ولا تؤثر دنیاک علی آخرتک، وکن حافظاً لما ائتمنتک علیه، راعیاً لحقّ اللّه فیه، حتّی تأتی نادی بنی فلان، فإذا قدمت فانزل بمائهم من غیر أن تخالط أبیاتهم، ثمّ امضِ إلیهم بسکینة ووقار حتّی تقوم بینهم فتسلّم علیهم، ثمّ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أرسلنی إلیکم ولیّ اللّه لآخذ منکم حقّ اللّه فی أموالکم، فهل للّه فی أموالکم من حقّ فتؤدّوه إلی ولیّه، فإن قال لک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فلا تراجعه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إیجاب الزکاة بعد تمام الحول علی المشتری وتعلّقها بالعین یوجب خروج مقدارها عن ملک المشتری إلی ملک أرباب الزکاة وبإخراج المشتری الزکاة من مال آخر یکون تملّکه لمقدارها بملک جدید، وحینئذ فعود عین المال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مالکه الأصلی غیر ظاهر، والأمر أشکل علی تقدیر عدم إخراجها ولو من مال آخر عند الفسخ، فبقاء مقدار الزکاة بعد إخراجها من مال آخر فی ملک المشتری ویغرم للبائع قیمته غیر بعید</w:t>
      </w:r>
      <w:r>
        <w:rPr>
          <w:rFonts w:eastAsia="IRNazanin" w:cs="IRNazanin"/>
          <w:color w:val="111111"/>
          <w:sz w:val="28"/>
          <w:szCs w:val="28"/>
          <w:rtl w:val="true"/>
          <w:lang w:bidi="fa-IR"/>
        </w:rPr>
        <w:t>.</w:t>
      </w:r>
      <w:bookmarkStart w:id="96" w:name="pg3433_37010"/>
    </w:p>
    <w:p>
      <w:pPr>
        <w:pStyle w:val="BookText"/>
        <w:rPr/>
      </w:pPr>
      <w:bookmarkEnd w:id="96"/>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زکاة النقدین</w:t>
      </w:r>
    </w:p>
    <w:p>
      <w:pPr>
        <w:pStyle w:val="BookText"/>
        <w:rPr/>
      </w:pP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ویشترط فی وجوب الزکاة فیهما ــ مضافاً إلی ما مرّ من الشرائط العامّة ــ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ففی الذهب نصابان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دیناراً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والدینار مثقال شرعی، وهو ثلاثة أرباع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النصاب الأوّل بالمثقال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مثقالاً، وزکاته ربع المثقال وثمنه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077513_2749589250"/>
      <w:bookmarkStart w:id="98" w:name="_Toc36"/>
      <w:bookmarkEnd w:id="97"/>
      <w:r>
        <w:rPr>
          <w:rtl w:val="true"/>
        </w:rPr>
        <w:t>فصل فی زکاة النقدین</w:t>
      </w:r>
      <w:bookmarkEnd w:id="98"/>
    </w:p>
    <w:p>
      <w:pPr>
        <w:pStyle w:val="Heading4"/>
        <w:numPr>
          <w:ilvl w:val="3"/>
          <w:numId w:val="1"/>
        </w:numPr>
        <w:rPr/>
      </w:pPr>
      <w:bookmarkStart w:id="99" w:name="__RefHeading___Toc3077515_2749589250"/>
      <w:bookmarkStart w:id="100" w:name="_Toc37"/>
      <w:bookmarkEnd w:id="99"/>
      <w:r>
        <w:rPr>
          <w:rtl w:val="true"/>
        </w:rPr>
        <w:t>الشرط الأوّل</w:t>
      </w:r>
      <w:r>
        <w:rPr>
          <w:rtl w:val="true"/>
        </w:rPr>
        <w:t xml:space="preserve">: </w:t>
      </w:r>
      <w:r>
        <w:rPr>
          <w:rtl w:val="true"/>
        </w:rPr>
        <w:t>النصاب</w:t>
      </w:r>
      <w:bookmarkEnd w:id="1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محمّد بن یعقوب، عن علی بن إبراهیم، عن أبیه، وعن محمّد بن یحیی، عن أحمد بن محمّد بن عیسی جمیعاً،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الذهب والفضّة، ما أقلّ ما تکون فیه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مئتا درهم وعدلها من الذهب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وهی ثلاثة مثاقیل صیرفیّة،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العشر ــ أی من أربعین واحد ــ فیکون فیه قیراطان، إذ کلّ دینار عشرون قیراطاً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زاد أربعة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قبل أن یبلغ عشرین دیناراً شیء، کما أنّه لیس بعد العشرین ــ قبل أن یزید أربعة ــ شیء، وکذا لیس بعد هذه الأربعة شیء إلاّ إذا زاد أربعة اُخری، وهکذا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أبیه، عن حمّاد،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الذهب، کم فیه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قیمته مئتی درهم فعلیه الزکاة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یحیی، عن أحمد بن محمّد بن عیسی، عن الحسین بن سعید، عن الحسین بن یسار، عن أبی الحسن علیه‌السلام ــ فی حدیث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الذهب فی کلّ عشرین دیناراً نصف دینار، فإن نقص فلا زکاة فیه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أحمد بن محمّد، عن عثمان بن عیسی، عن سماعة، عن أبی عبداللّه علیه‌السلام ــ فی حدیث ــ ومن الذهب من کلّ عشرین دیناراً نصف دینار، وإن نقص فلیس علیک شیء</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الحسن بإسناده عن محمّد بن الحسن الصفّار، عن یعقوب بن یزید،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عمّا أُخرج المعدن من قلیل أو کثیر، هل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101" w:name="pg3433_37012"/>
    </w:p>
    <w:p>
      <w:pPr>
        <w:pStyle w:val="BookText"/>
        <w:rPr/>
      </w:pPr>
      <w:bookmarkEnd w:id="101"/>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العشرین دیناراً ربع العشر، وهو نصف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الزائد إلی أن یبلغ أربعة وعشرین وفیها ربع عشره، وهو نصف دینار وقیراطان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الزائد إلی أن یبلغ ثمانیة وعشرین، وفیها نصف دینار وأربع قیراطات،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أخرج بعد البلوغ إلی عشرین فما زاد من کلّ أربعین واحداً فقد أدّی ما علیه، وفی بعض الأوقات زاد علی ما علیه بقلیل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بأس باختیار هذا الوجه من جهة السهولة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الفضّة أیضاً نصابان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مئتا درهم، وفیها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وفیها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والدرهم نصف المثقال الصیرفی وربع 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فالنصاب الأوّل مئة وخمسة مثاقیل صیرفیّة، والثانی أحد وعشرون مثقالاً، ولیس فیما قبل النصاب الأوّل ولا فیما بین النصابین شیء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الفضّة ــ أیضاً بعد بلوغ النصاب ــ إذا أخرج من کلّ أربعین واحداً فقد أدّی ما علیه، وقد یکون زاد خیراً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مسکوکین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بسکّة المعاملة، سواء کان بسکّة الإسلام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کذلک فی صورة کون ما بیده بین النصابین</w:t>
      </w:r>
      <w:r>
        <w:rPr>
          <w:rFonts w:eastAsia="IRNazanin" w:cs="IRNazanin"/>
          <w:color w:val="111111"/>
          <w:sz w:val="28"/>
          <w:szCs w:val="28"/>
          <w:rtl w:val="true"/>
          <w:lang w:bidi="fa-IR"/>
        </w:rPr>
        <w:t>.</w:t>
      </w:r>
    </w:p>
    <w:p>
      <w:pPr>
        <w:pStyle w:val="Heading4"/>
        <w:numPr>
          <w:ilvl w:val="3"/>
          <w:numId w:val="1"/>
        </w:numPr>
        <w:rPr/>
      </w:pPr>
      <w:bookmarkStart w:id="102" w:name="__RefHeading___Toc3077517_2749589250"/>
      <w:bookmarkStart w:id="103" w:name="_Toc38"/>
      <w:bookmarkEnd w:id="102"/>
      <w:r>
        <w:rPr>
          <w:rtl w:val="true"/>
        </w:rPr>
        <w:t>الشرط الثانی</w:t>
      </w:r>
      <w:r>
        <w:rPr>
          <w:rtl w:val="true"/>
        </w:rPr>
        <w:t xml:space="preserve">: </w:t>
      </w:r>
      <w:r>
        <w:rPr>
          <w:rtl w:val="true"/>
        </w:rPr>
        <w:t>ان یکونا مسکوکین</w:t>
      </w:r>
      <w:bookmarkEnd w:id="1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محمّد بن یعقوب، عن علی بن إبراهیم، عن أبیه، عن</w:t>
      </w:r>
    </w:p>
    <w:p>
      <w:pPr>
        <w:pStyle w:val="BookText"/>
        <w:rPr/>
      </w:pPr>
      <w:r>
        <w:rPr>
          <w:rFonts w:ascii="IRNazanin" w:hAnsi="IRNazanin" w:eastAsia="IRNazanin"/>
          <w:color w:val="111111"/>
          <w:sz w:val="28"/>
          <w:sz w:val="28"/>
          <w:szCs w:val="28"/>
          <w:rtl w:val="true"/>
          <w:lang w:bidi="fa-IR"/>
        </w:rPr>
        <w:t>أو الکفر، بکتابةٍ أو غیرها، بقیت سکّتهما أو صارا ممسوحین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کانا ممسوحین بالأصالة فلا تجب فیهما، إلاّ إذا تعومل بهما، فتجب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عیسی، عن حریز، عن علی بن یقطین، عن أبی إبراهیم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یجتمع عندی الشیء فیبقی نحواً من سنة، أنزکّیه؟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 ما لم یحل علیه الحول فلیس علیک فیه زکاة، وکلّ ما لم یکن رکازاً فلیس علیک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الرکاز؟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المنقوش،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ذلک فاسبکه فإنّه لیس فی سبائک الذهب ونقار الفضّة شیء من الزکاة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یحیی، عن أحمد بن محمّد، عن علی بن حدید، عن جمیل، عن بعض أصحابنا،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التبر زکاة إنّما هی علی الدنانیر والدراهم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الحسن بن فضّال، عن جعفر بن محمّد بن حکیم، عن جمیل بن درّاج، عن أبی عبداللّه وأبی الحسن علیهماالسلام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التبر زکاة إنّما هی علی الدنانیر والدراهم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تعومل بهما مع المسح معاملة الدرهم والدینار لا معاملة الذهب أو الفضة، وکذا فیما إذا کانا ممسوحین بالأصل فإنّه لم یثبت الزکاة إلاّ فی الدرهم أو الدینار الموضوع للأثمان وفی دخول الممسوح بالأصل فی الصامت المنقوش ــ الوارد فی صحیحة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عن علی بن إبراهیم، عن أبیه، عن حمّاد بن عیسی، عن حریز، عن علی بن یقطین، عن أبی إبراهیم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یجتمع عندی الشیء فیبقی نحواً من سنة، أنزکّیه؟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 ما لم</w:t>
      </w:r>
      <w:bookmarkStart w:id="104" w:name="pg3433_37014"/>
    </w:p>
    <w:p>
      <w:pPr>
        <w:pStyle w:val="BookText"/>
        <w:rPr/>
      </w:pPr>
      <w:bookmarkEnd w:id="104"/>
      <w:r>
        <w:rPr>
          <w:rFonts w:ascii="IRNazanin" w:hAnsi="IRNazanin" w:eastAsia="IRNazanin"/>
          <w:color w:val="111111"/>
          <w:sz w:val="28"/>
          <w:sz w:val="28"/>
          <w:szCs w:val="28"/>
          <w:rtl w:val="true"/>
          <w:lang w:bidi="fa-IR"/>
        </w:rPr>
        <w:t>کما أنّ الأحوط ذلک أیضاً إذا ضُرِبت للمعاملة ولم یتعامل بهما، أو تُعومِل بهما لکنّه لم یصل رواجهما إلی حدٍّ یکون دراهم أو دنانیر، ولو اتّخذ الدرهم أو الدینار 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عن رواج المعاملة لم تجب فیه الزکاة، وإلاّ وجبت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یحل علیه الحول فلیس علیک فیه زکاة، وکلّ ما لم یکن رکازاً فلیس علیک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الرکاز؟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المنقوش،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ذلک فاسبکه فإنّه لیس فی سبائک الذهب ونقار الفضّة شیء من الزکاة</w:t>
      </w:r>
      <w:r>
        <w:rPr>
          <w:rStyle w:val="FootnoteAnchor"/>
          <w:rtl w:val="true"/>
        </w:rPr>
        <w:footnoteReference w:id="95"/>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بل منع خصوصاً إذا لم یدخلا فی عنوان الدینار والدرهم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وجوبها تأمّل بل منع فإنّه مع إتّخاذه للزینة ولو بتغییر ما فیه یدخل فی عنوان الحلی الموجب لانتفاء الزکاة لإطلاق معتبرة معاویة بن عمار الواردة فی جعل الحلی من مئة دینار والمئتی دینار، روی محمّد بن الحسن بإسناده عن علی بن الحسن، عن محمّد بن عبداللّه، عن محمّد بن أبی عمیر، عن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یجعل لأهله الحلی من مئة دینار والمئتی دینار ــ وأرانی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ثلاثمئة ــ فعلیه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زکاة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تعمّ فرض بقاء رواجها المعاملی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ثبوت الزکاة فی الدرهم والدینار النسبة بینه وبین ما دلّ علی نفی الزکاة عموم من وجه فیرجع إلی ما دلّ علی ثبوت الزکاة فی الذهب والفضة</w:t>
      </w:r>
      <w:r>
        <w:rPr>
          <w:rFonts w:eastAsia="IRNazanin" w:cs="IRNazanin"/>
          <w:color w:val="111111"/>
          <w:sz w:val="28"/>
          <w:szCs w:val="28"/>
          <w:rtl w:val="true"/>
          <w:lang w:bidi="fa-IR"/>
        </w:rPr>
        <w:t>.</w:t>
      </w:r>
    </w:p>
    <w:p>
      <w:pPr>
        <w:pStyle w:val="Heading4"/>
        <w:numPr>
          <w:ilvl w:val="3"/>
          <w:numId w:val="1"/>
        </w:numPr>
        <w:rPr/>
      </w:pPr>
      <w:bookmarkStart w:id="105" w:name="__RefHeading___Toc3077519_2749589250"/>
      <w:bookmarkStart w:id="106" w:name="_Toc39"/>
      <w:bookmarkEnd w:id="105"/>
      <w:r>
        <w:rPr>
          <w:rtl w:val="true"/>
        </w:rPr>
        <w:t>الشرط الثالث</w:t>
      </w:r>
      <w:r>
        <w:rPr>
          <w:rtl w:val="true"/>
        </w:rPr>
        <w:t xml:space="preserve">: </w:t>
      </w:r>
      <w:r>
        <w:rPr>
          <w:rtl w:val="true"/>
        </w:rPr>
        <w:t>مضی الحول</w:t>
      </w:r>
      <w:bookmarkEnd w:id="10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علیه جملة وافرة من النصوص المعتبرة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إسماعیل، عن الفضل بن شاذان، عن صفوان بن یحیی، عن عبداللّه بن مسکان، عن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یفید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یزکّیه حتّی یحول علیه الحول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إبراهیم، عن أبیه، عن حمّاد بن عیسی، عن حریز، عن علی بن یقطین، عن أبی إبراهیم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یجتمع عندی الشیء فیبقی نحواً من سنة، أُزکّیه؟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 ما لا یحل علیه عندک الحول فلیس علیک فیه زکاة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 الشیخ عن الحسین بن سعید، عن محمّد بن أبی عمیر، عن جمیل بن درّاج، عن زرارة،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علی المال الصامت الذی یحول علیه الحول ولم یحرّکه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إبراهیم، عن أبیه،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القضب والبطیخ ومثله من الخُضر،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إلاّ أن یباع مثله بمال فیحول علیه الحول ففیه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الغضاة من الفرسک وأشباهه، فیه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علیه الحول من ثمنه فزکّه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یعقوب، عن أبیه، عن ابن أبی عمیر، عن رفاعة النخّاس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بالدخول فی الشهر الثانی 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جامعاً للشرائط التی منها النصاب، فلو نقص فی أثنائه عن النصاب سقط الوجوب، وکذا لو تبدّل بغیره من جنسه أو غیره، وکذا لو غُیِّر بالسبک، سواء کان التبدیل أو السبک بقصد الفرار من الزکاة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علی الأقوی، وإن کان الأحوط الإخراج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سبک الدراهم أو الدنانیر بعد حول الحول لم تسقط الزکاة ووجب الإخراج بملاحظة الدراهم والدنانیر إذا فرض نقص القیمة بالسبک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صائغ أعمل بیدی، وإنّه یجتمع عندی الخمسة والعشرة، ففیها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مئتا درهم فحال علیها الحول فإنّ علیها الزکاة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محمّد بن یعقوب، عن علی بن إبراهیم، عن أبیه عن حمّاد، عن حریز، عن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کان له مال وحال علیه الحول فإنّه یزکّیه،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وهبه قبل حلّه بشهر أو بیوم؟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زرارة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بمنزلة رجل أفطر فی شهر رمضان یوماً فی إقامته ثم خرج فی آخر النهار فی سفر فأراد بسفره ذلک إبطال الکفارة التی وجبت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 رأی الهلال الثانی عشر وجبت علیه الزکاة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ما علیه المشهور فی سقوط الزکاة حینئذ عملاً بظاهر النصوص الدالة علی لزوم مراعاة الشرائط فی نفس العین إلی تمام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 علی بن الحسین بإسناده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 بماله</w:t>
      </w:r>
      <w:bookmarkStart w:id="107" w:name="pg3433_37017"/>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الزکاة فی الحلی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أوانی الذهب والفضّة وإن بلغت ما بلغت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الزکاة فاشتری به أرضاً أو داراً، أعلیه فیه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جعله حلیاً أو نقراً فلا شیء علیه، وما منع نفسه من فضله أکثر ممّا منع من حقّ اللّه الذی یکون فیه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3077521_2749589250"/>
      <w:bookmarkStart w:id="109" w:name="_Toc40"/>
      <w:bookmarkEnd w:id="108"/>
      <w:r>
        <w:rPr>
          <w:rtl w:val="true"/>
        </w:rPr>
        <w:t>لا زکاة فی الحلی</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یعقوب، عن محمّد بن یحیی، عن محمّد بن الحسین، عن صفوان،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الحلی، أیزکّی؟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یبقی منه شیء</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علی بن إبراهیم، عن أبیه، عن حمّاد، عن حریز، عن هارون بن خارجة، عن أبی عبداللّه علیه‌السلام ــ فی حدیث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الحلی زکاة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محمّد بن إسماعیل، عن الفضل بن شاذان، عن صفوان، عن ابن مسکان، عن محمّد الحلبی،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الحلی، فیه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علی بن إبراهیم، عن أبیه، عن ابن أبی عمیر،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عبدللّه علیه‌السلام وسأله بعضهم عن الحلی، فیه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بلغ مئة ألف</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محمّد بن یحیی عن محمّد بن الحسین عن صفوان بن یحیی عن ابن مسکان</w:t>
      </w:r>
    </w:p>
    <w:p>
      <w:pPr>
        <w:pStyle w:val="BookText"/>
        <w:rPr/>
      </w:pPr>
      <w:r>
        <w:rPr>
          <w:rFonts w:ascii="IRNazanin" w:hAnsi="IRNazanin" w:eastAsia="IRNazanin"/>
          <w:color w:val="111111"/>
          <w:sz w:val="28"/>
          <w:sz w:val="28"/>
          <w:szCs w:val="28"/>
          <w:rtl w:val="true"/>
          <w:lang w:bidi="fa-IR"/>
        </w:rPr>
        <w:t>بل عرفت سقوط الوجوب عن الدرهم والدینار إذا اتُّخِذا للزینة وخرجا عن رواج المعاملة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الحلی فیه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بإسناده عن علی بن الحسن، عن محمّد بن عبداللّه، عن محمّد بن أبی عمیر، عن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یجعل لأهله الحلی من مئة دینار والمئتی دینار ــ وأرانی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ثلاثمئة ــ فعلیه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زکاة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وعنه، عن محمّد وأحمد ابنی الحسن، عن علی بن یعقوب الهاشمی،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مسلم، عن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الحلی،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فیه زکاة وإن بلغ مئة ألف درهم، کان أبی یخالف الناس فی هذا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الطیالسی، عن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الحلی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عبداللّه بن الحسن، عن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الزکاة فی الحلی؟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یبقی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فی اعتبار قید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زکاتها إعارتها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الذهب والفضّة بین الجیّد منها والردیء، بل تجب إذا کان بعض النصاب جیّداً وبعضه ردیئاً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الإخراج من الردیء وإن کان تمام النصاب من الجیّد، لکنّ الأحوط خلافه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یخرج الجیّد من الجیّد، ویبعّض بالنسبة مع التبعّض، وإن أخرج الجیّد عن الجمیع فهو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دفع الجیّد عن الردیء بالتقویم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یدفع نصف دینار جیّد یسوی دیناراً ردیئاً عن دینار،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ترد إلاّ فی روایة واحدة مرسلة لا فی جملة من الأخبار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یعقوب، عن محمّد بن یحیی، عن أحمد بن محمّد، عن ابن أبی عمیر، عن بعض أصحابنا،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الحلی عاریته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فیما کان کلّ النصاب من الجید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فیه من الردیء فلا بأس وذلک لإمکان دعوی الانصراف إلی کون ما یخرج من قبیل ما فی النصاب، ولبعض ما ورد فی إخراج زکاة الحیوان وبعض الغلات، ولکن فی کلّ منها تأمّل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الجواز کون القیمة وفاءً للزکاة فلا یکون نصف مثقال من الجید مثقالاً؛ لأنّ المفروض أنّه دفع أقلّ من مقدار الزکاة مع أنّه خارج عما دلّ علی إعطاء القیمة کصحیحتی البرقی وعلی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محمّد بن یحیی، عن أحمد بن محمّد، عن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أخرج عمّا یجب فی الحرث من الحنطة والشعیر، وما یجب</w:t>
      </w:r>
      <w:bookmarkStart w:id="110" w:name="pg3433_37020"/>
    </w:p>
    <w:p>
      <w:pPr>
        <w:pStyle w:val="BookText"/>
        <w:rPr/>
      </w:pPr>
      <w:bookmarkEnd w:id="110"/>
      <w:r>
        <w:rPr>
          <w:rFonts w:ascii="IRNazanin" w:hAnsi="IRNazanin" w:eastAsia="IRNazanin"/>
          <w:color w:val="111111"/>
          <w:sz w:val="28"/>
          <w:sz w:val="28"/>
          <w:szCs w:val="28"/>
          <w:rtl w:val="true"/>
          <w:lang w:bidi="fa-IR"/>
        </w:rPr>
        <w:t>إلاّ إذا صالح الفقیر بقیمة فی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احتسب تلک القیمة عمّا علیه من الزکاة، فإنّه لا مانع منه، کما لا مانع من دفع الدینار الردیء عن نصف دینار جیّد إذا کان فرضه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الذهب، دراهم بقیمة ما یسوی؟ أم لا یجوز إلاّ أن یخرج من کلّ شیء ما فیه؟ 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تیسّر یُخرج</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یحیی، عن العمرکی،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علیه‌السلام عن الرجل یعطی عن زکاته عن الدراهم دنانیر وعن الدنانیر دراهم بالقیمة، أیحلّ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کانت معاوضة کان فیها إشکال من جهة عدم التساوی فی الکم</w:t>
      </w:r>
      <w:r>
        <w:rPr>
          <w:rFonts w:eastAsia="IRNazanin" w:cs="IRNazanin"/>
          <w:color w:val="111111"/>
          <w:sz w:val="28"/>
          <w:szCs w:val="28"/>
          <w:rtl w:val="true"/>
          <w:lang w:bidi="fa-IR"/>
        </w:rPr>
        <w:t>.</w:t>
      </w:r>
    </w:p>
    <w:p>
      <w:pPr>
        <w:pStyle w:val="Heading4"/>
        <w:numPr>
          <w:ilvl w:val="3"/>
          <w:numId w:val="1"/>
        </w:numPr>
        <w:rPr/>
      </w:pPr>
      <w:bookmarkStart w:id="111" w:name="__RefHeading___Toc3077523_2749589250"/>
      <w:bookmarkStart w:id="112" w:name="_Toc41"/>
      <w:bookmarkEnd w:id="111"/>
      <w:r>
        <w:rPr>
          <w:rtl w:val="true"/>
        </w:rPr>
        <w:t>مصالحة الفقیر بقیمة فی ذمّته</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بالمصالحة بالقیمة إعطاء الفقیر دینار جید وتملک دینار ردیء فی ذمة الفقیر ثم حساب الدینار الردیء زکاة فهو باعتبار لزوم الربا فی المصالحة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أن یصالح الفقیر بنصف دینار علی متاع یسوی الدینار الردیء فیکون المتاع علی عهدة الفقیر ثمّ یحتسب المتاع زکاة، ولکن هذه المصالحة غیر نافعة بناء علی ما تقدّم من عدم جواز إعطاء الزکاة بالقیمة من غیر الدرهم والدینار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واقع لهذا الفرض بناء علی ما ذکره المصنف قدس‌سره من جواز دفع الردیء وإن کان تمام النصاب من الجید، ثمّ علی هذا الفرض لا بأس بدفع نصف الدینار بقیمته أی بالدینار الردیء</w:t>
      </w:r>
      <w:r>
        <w:rPr>
          <w:rFonts w:eastAsia="IRNazanin" w:cs="IRNazanin"/>
          <w:color w:val="111111"/>
          <w:sz w:val="28"/>
          <w:szCs w:val="28"/>
          <w:rtl w:val="true"/>
          <w:lang w:bidi="fa-IR"/>
        </w:rPr>
        <w:t>.</w:t>
      </w:r>
      <w:bookmarkStart w:id="113" w:name="pg3433_37021"/>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الزکاة بالدراهم والدنانیر المغشوشة إذا بلغ خالصهما النصاب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بلوغه ولا طریق للعلم بذلک ــ ولو للضرر ــ لم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وجوب التصفیة ونحوها للاختبار إشکالٌ أحوطه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عدمه لا یخلو عن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نصاب من الجیّد لا یجوز أن یخرج عنه من المغشوش، إلاّ إذا علم اشتماله علی ما یکون علیه من الخالص، وإن کان المغشوش بحسب القیمة یساوی ما علیه، إلاّ إذا دفعه بعنوان القیمة، إذا کان للخلیط 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077525_2749589250"/>
      <w:bookmarkStart w:id="115" w:name="_Toc42"/>
      <w:bookmarkEnd w:id="114"/>
      <w:r>
        <w:rPr>
          <w:rtl w:val="true"/>
        </w:rPr>
        <w:t>زکاة الدراهم والدنانیر المغشوشة</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الذهب أو الفضة المسکوکین علیه فیما إذا کان الغش فی جوف الطبقتین منهما طبقة من غیر الذهب والفضة، بل یمکن دعوی الصدق فی غیر هذا الفرض أیضاً حتّی لو کان النقش قائماً بالمختلط منهما أو بأحدهما مع خلیط آخر، ویدلّ علی ذلک أیضاً روایة زید الصائغ عن أبی عبداللّه علیه‌السلام </w:t>
      </w:r>
      <w:r>
        <w:rPr>
          <w:rStyle w:val="FootnoteAnchor"/>
          <w:rtl w:val="true"/>
        </w:rPr>
        <w:footnoteReference w:id="116"/>
      </w:r>
      <w:r>
        <w:rPr>
          <w:rFonts w:ascii="IRNazanin" w:hAnsi="IRNazanin" w:eastAsia="IRNazanin"/>
          <w:color w:val="111111"/>
          <w:sz w:val="28"/>
          <w:sz w:val="28"/>
          <w:szCs w:val="28"/>
          <w:rtl w:val="true"/>
          <w:lang w:bidi="fa-IR"/>
        </w:rPr>
        <w:t>ولکنّها لضعف سندها بزید لا یمکن الاعتماد علیها وهی غیر صالحة إلاّ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انجبار ضعفها بعمل المشهور فلا یمکن المساعدة علیها؛ لاحتمال أن یکون نظر جلّ القائلین بوجوب الزکاة فی المغشوش أو بعضهم إلی ما ذکرنا أو إلی صورة استهلاک الغش لقلّته کما قیل، واللّه العالم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عدم ثبوت الزکاة فی المغشوش، وعلی تقدیره فمقتضی الأصل الاکتفاء بالأقل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عنده نصاب من المغشوش لا یجوز أن یدفع المغشوش، إلاّ مع العلم علی النحو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دراهم أو دنانیر بحدّ النصاب وشکّ فی أنّه خالصٌ أو مغشوش، فالأقوی عدم وجوب الزکاة وإن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نصابٌ من الدراهم المغشوشة بالذهب أو الدنانیر المغشوشة بالفضّة لم یجب علیه شیء، إلاّ إذا علم ببلوغ أحدهما أو کلیهما حدّ النصاب، فیجب فی البالغ منهما أو فیهما، فإن علم الحال فهو، وإلاّ وجبت التصفیة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أکثریّة أحدهما مردّداً ولم یمکن العلم وجب إخراج الأکثر من کلٍّ منهما، فإذا کان عنده ألف وتردّد بین أن یکون مقدار الفضّة فیها أربعمئة والذهب ستّمئة وبین العکس، أخرج عن ستّمئة ذهباً وستمئة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یدفع بعنوان القیمة ستّمئة عن الذهب وأربعمئة عن الفضّة بقصد ما فی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ثلاثمئة درهم مغشوشة وعلم أنّ الغشّ ثلثها مثلاً ــ علی التساوی فی أفرادها ــ یجوز له أن یخرج خمسة دراهم من الخالص، وأن یخرج سبعة ونصف من المغشوش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الغشّ بعد العلم بکونه ثلثاً فی المجموع ــ لا علی التساوی فیها ــ فلابدّ من تحصیل العلم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بإخراج الخالص، وإمّا بوجهٍ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وجوبها تأمّل بل منع، ولا یبعد الاقتصار علی الأقلّ لجریان الأصل فی ناحیة عدم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نفقة لأهله ممّا یتعلّق به الزکاة، وغاب وبقی إلی آخر السنة بمقدار النصاب، لم تجب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کان متمکّناً من التصرّف فیه طول الحول مع کونه غائباً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أموالٌ زکویّة من أجناس مختلفة، وکان کلّها أو بعضها أقلّ من النصاب، فلا یجبر الناقص منها بالجنس الآخر،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تسعة عشر دیناراً، ومئة وتسعون درهماً، لا یجبر نقص الدنانیر بالدراهم، ولا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روی محمّد بن یعقوب، عن أحمد بن إدریس، عن محمّد بن عبد الجبّار، عن صفوان، عن إسحاق بن عمّار، عن أبی الحسن الماضی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خلّف عند أهله نفقة ألفین لسنتین، علیها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شاهداً فعلیه زکاة، وإن کان غائباً فلیس علیه زکاة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عدَّة من أصحابنا، عن أحمد بن محمّد، عن ابن أبی عمیر، عن بعض أصحابنا، عن أبی عبداللّه علیه‌السلام فی رجل وضع لعیاله ألف درهم نفقة فحال علیها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مقیماً زکّاه، وإن کان غائباً لم یزکّ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إبراهیم، عن أبیه عن إسماعیل بن مرار، عن یونس، عن سماعة،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یخلّف لأهله ثلاثة آلاف درهم نفقة سنتین،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شاهداً فعلیها زکاة، وإن کان غائباً فلیس فیها شیء</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116" w:name="pg3433_37024"/>
    </w:p>
    <w:p>
      <w:pPr>
        <w:pStyle w:val="Heading3"/>
        <w:numPr>
          <w:ilvl w:val="2"/>
          <w:numId w:val="1"/>
        </w:numPr>
        <w:rPr/>
      </w:pPr>
      <w:bookmarkStart w:id="117" w:name="__RefHeading___Toc3077527_2749589250"/>
      <w:bookmarkStart w:id="118" w:name="_Toc43"/>
      <w:bookmarkEnd w:id="116"/>
      <w:bookmarkEnd w:id="117"/>
      <w:r>
        <w:rPr>
          <w:rtl w:val="true"/>
        </w:rPr>
        <w:t>فصل فی زکاة الغلاّت الأربع</w:t>
      </w:r>
      <w:bookmarkEnd w:id="118"/>
    </w:p>
    <w:p>
      <w:pPr>
        <w:pStyle w:val="Heading4"/>
        <w:numPr>
          <w:ilvl w:val="3"/>
          <w:numId w:val="1"/>
        </w:numPr>
        <w:rPr/>
      </w:pPr>
      <w:bookmarkStart w:id="119" w:name="__RefHeading___Toc3077529_2749589250"/>
      <w:bookmarkStart w:id="120" w:name="_Toc44"/>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وهی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السُّلت ــ الذی هو کالشعیر فی طبعه وبرودته وکالحنطة فی ملاسته وعدم القشر له ــ إشکال، فلا یُترَک الاحتیاط فیه، کالإشکال فی العَلَس ــ الذی هو کالحنطة،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نوع منها فی کلّ قشر حبّتان، وهو طعام أهل صنعاء ــ فلا یُترَک الاحتیاط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تجب الزکاة فی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زکاة الغلاّت الأربع</w:t>
      </w:r>
    </w:p>
    <w:p>
      <w:pPr>
        <w:pStyle w:val="Heading4"/>
        <w:numPr>
          <w:ilvl w:val="3"/>
          <w:numId w:val="1"/>
        </w:numPr>
        <w:rPr/>
      </w:pPr>
      <w:bookmarkStart w:id="121" w:name="__RefHeading___Toc3077531_2749589250"/>
      <w:bookmarkStart w:id="122" w:name="_Toc45"/>
      <w:bookmarkEnd w:id="121"/>
      <w:r>
        <w:rPr>
          <w:rtl w:val="true"/>
        </w:rPr>
        <w:t>ما یجب فیه الزکاة من الغلاّت</w:t>
      </w:r>
      <w:bookmarkEnd w:id="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مستفیضة ومتظافرة دلّت علی وجوب الزکاة فی الغلاّت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الحسن، عن العبّاس بن عامر، عن أبان بن عثمان، عن أبی بصیر، والحسن بن شهاب،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صلی‌الله‌علیه‌و‌آله الزکاة علی تسعة أشیاء وعفا عمّا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الذهب والفضّة، والحنطة والشعیر والتمر والزبیب، والإِبل والبقر والغنم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123" w:name="pg3433_37025"/>
    </w:p>
    <w:p>
      <w:pPr>
        <w:pStyle w:val="BookText"/>
        <w:rPr/>
      </w:pPr>
      <w:bookmarkEnd w:id="123"/>
      <w:r>
        <w:rPr>
          <w:rFonts w:ascii="IRNazanin" w:hAnsi="IRNazanin" w:eastAsia="IRNazanin"/>
          <w:color w:val="111111"/>
          <w:sz w:val="28"/>
          <w:sz w:val="28"/>
          <w:szCs w:val="28"/>
          <w:rtl w:val="true"/>
          <w:lang w:bidi="fa-IR"/>
        </w:rPr>
        <w:t>وإن کان یستحبّ إخراجها من کلّ ما تنبت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یکال أو یوزن من الحبوب، کالماش والذّرة والأرز والدُّخن ونحوها، إلاّ الخضر والبقول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محمّد بن عبداللّه بن زرارة، عن محمّد بن أبی عمیر، عن حمّاد بن عثمان، عن عبیداللّه بن علی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علی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الذهب والفضّة، والحنطة والشعیر والتمر والزبیب، والإِبل والبقر والغنم، وعفا رسول اللّه صلی‌الله‌علیه‌و‌آله عمّا سوی ذلک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محمّد بن عبیداللّه بن علی الحلبی، والعبّاس بن عامر جمیعاً، عن عبداللّه بن بکیر، عن محمّد 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عمّا تجب فیه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والفضّة، والحنطة والشعیر والتمر والزبیب، والإِبل والبقر والغنم وعفا رسول اللّه صلی‌الله‌علیه‌و‌آله عمّا سوی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فإنّ عندنا حَبّاً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أکثره،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أفیه الزکاة؟ فزبرنی،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عفا عمّا سوی ذلک وتقول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حبّاً کثیراً، أفیه الزکاة؟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3077533_2749589250"/>
      <w:bookmarkStart w:id="125" w:name="_Toc46"/>
      <w:bookmarkEnd w:id="124"/>
      <w:r>
        <w:rPr>
          <w:rtl w:val="true"/>
        </w:rPr>
        <w:t>ما یستحب فیه الزکاة</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علی بن إبراهیم، عن أبیه، عن حمّاد، عن حریز بن عبداللّه،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الحرث، ما یزکّی منها؟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والشعیر والذرة والدخن والاُرز والسلت والعدس والسمسم، کلّ هذا یزکّی وأشباهه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یعقوب، عن حریز، عن زرارة،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w:t>
      </w:r>
      <w:bookmarkStart w:id="126" w:name="pg3433_37026"/>
    </w:p>
    <w:p>
      <w:pPr>
        <w:pStyle w:val="BookText"/>
        <w:rPr/>
      </w:pPr>
      <w:bookmarkEnd w:id="126"/>
      <w:r>
        <w:rPr>
          <w:rFonts w:ascii="IRNazanin" w:hAnsi="IRNazanin" w:eastAsia="IRNazanin"/>
          <w:color w:val="111111"/>
          <w:sz w:val="28"/>
          <w:sz w:val="28"/>
          <w:szCs w:val="28"/>
          <w:rtl w:val="true"/>
          <w:lang w:bidi="fa-IR"/>
        </w:rPr>
        <w:t>وحکمُ ما یُستحَبّ فیه حکمُ ما یجب فیه فی قدر النصاب وکمّیة ما یخرج منه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وجوب الزکاة فی الغلاّت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النصاب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بالمنّ الشاهی ــ وهو ألف ومئتان وثمانون مثقالاً صیرفیّاً ــ مئة وأربعة وأربعون منّاً إلاّ خمسة وأربعین مثقالاً، وبالمنّ التبریزی ــ الذی هو ألف مثقال ــ مئة وأربعة وثمانون منّاً،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کیل بالصاع فبلغ الأوساق فعلیه الزکاة،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فی کلّ شیء أنبتت الأرض إلاّ ما کان فی الخضر والبقول، وکلّ شیء یفسد من یومه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الحسن، عن إبراهیم بن هاشم،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الذرة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الذرة والعدس والسلت والحبوب فیها مثل ما فی الحنطة والشعیر، وکلّ ما کیل بالصاع فبلغ الأوساق التی تجب فیها الزکاة فعلیه فیه الزکاة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عن حریز،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الاُرز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المدینة لم تکن یومئذ أرض اُرز، فیقال فیه، ولکنّه قد جعل فیه، وکیف لا یکون فیه وعامّة خراج العراق منه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3077535_2749589250"/>
      <w:bookmarkStart w:id="128" w:name="_Toc47"/>
      <w:bookmarkEnd w:id="127"/>
      <w:r>
        <w:rPr>
          <w:rtl w:val="true"/>
        </w:rPr>
        <w:t>نصاب الغلاّت</w:t>
      </w:r>
      <w:bookmarkEnd w:id="12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وجوبها النصاب، والنصاب بحسب الکیلو المتعارف فی زماننا ثمانمئة وسبعة وأربعون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وربع مَنّ وخمسة وعشرون مثقالاً، وبحقّة النجف فی زماننا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وهی تسعمئة وثلاثة وثلاثون مثقالاً صیرفیّاً وثلث مثقال ــ ثمان وزنات وخمس حقق ونصف إلاّ ثمانیة وخمسین مثقالاً وثلث مثقال، وبعیار الإسلامبول ــ وهو مئتان وثمانون مثقالاً ــ سبع وعشرون وزنة وعشر حقق وخمسة وثلاثون مثقالاً، ولا تجب فی الناقص عن النصاب ولو یسیراً، کما أنّها تجب فی الزائد علیه یسیراً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التملّک بالزراعة فیما یزرع، أو انتقال الزرع إلی ملکه قبل وقت تعلّق الزکاة، وکذا فی الثمرة، کون الشجر ملکاً له إلی وقت التعلّق، أو انتقالها إلی ملکه منفردة، أو مع الشجر قبل وقته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تعلّق الزکاة بالغلاّت خلاف، فالمشهور علی أنّه فی الحنطة والشعیر عند انعقاد حبّهما، وفی ثمر النخل حین اصفراره أو احمراره، وفی ثمرة الکرم عند انعقادها حِصرماً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إلی أنّ المدار صدق أسماء المذکورات من الحنطة والشعیر والتمر، وصدق اسم العنب فی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لا یخلو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القول الأوّل أحوط، بل الأحوط مراعاة الاحتیاط مطلقاً، إذ قد یکون القول الثانی أوفق بالاحتیاط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أنّ العنوان الموضوع فی الروایات الحنطة والشعیر والتمر والعنب وظاهرها دوران فعلیّة وجوب الزکاة مدار تحقق هذه العناوین کسائر عناوین الموضوعات بالإضافة إلی أحکامها ولم یثبت صدق التمر إلاّ علی الیابس دون الرطب</w:t>
      </w:r>
      <w:r>
        <w:rPr>
          <w:rFonts w:eastAsia="IRNazanin" w:cs="IRNazanin"/>
          <w:color w:val="111111"/>
          <w:sz w:val="28"/>
          <w:szCs w:val="28"/>
          <w:rtl w:val="true"/>
          <w:lang w:bidi="fa-IR"/>
        </w:rPr>
        <w:t>.</w:t>
      </w:r>
      <w:bookmarkStart w:id="129" w:name="pg3433_37028"/>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تعلّق الزکاة وإن کان ما ذکر علی الخلاف السالف، إلاّ أنّ المناط فی اعتبار النصاب هو الیابس من المذکورات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الرطب منها بقدر النصاب لکن ینقص عنه بعد الجفاف والیبس فلا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البربن وشبهه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الدَقَل الذی یؤکل رطباً، وإذا لم یؤکل إلی أن یجف یقلّ تمره أو لا یصدق علی الیابس منه التمر أیضاً المدار فیه علی تقدیره یابساً، وتتعلّق به الزکاة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بقدرٍ یبلغ النصاب بعد جفافه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077537_2749589250"/>
      <w:bookmarkStart w:id="131" w:name="_Toc48"/>
      <w:bookmarkEnd w:id="130"/>
      <w:r>
        <w:rPr>
          <w:rtl w:val="true"/>
        </w:rPr>
        <w:t>وقت تعلّق الزکاة</w:t>
      </w:r>
      <w:bookmarkEnd w:id="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مقتضی ظاهر الروایات الدالّة علی اعتبار النصاب هو أنّ العبرة ببلوغ الحنطة والشعیر المقدار المذکور حال ما یتعارف دخولها فی المیزان وهو حال یبسهما، وقد تقدّم ما یدلّ علی أنّ العنب إنّما تجب الزکاة فیه فیما إذا بلغ خمسة أوساق زبیباً، وأمّا التمر فاعتبار الیبس فیه لعدم صدق التمر علی الرطب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الموضوع لوجوب الزکاة هو التمر وعلیه فلا زکاة فی الرطب وإن بلغ ما 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تعلّقها به تأمّل بل منع؛ وذلک لما تقدّم من أنّ الموضوع لوجوبها هو التمر وقبل صیرورته تمراً لا موضوع لوجوبها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العنب موضوع لوجوبها إذا بلغ النصاب علی تقدیر کونه زبیباً کما هو ظاهر صحیحة سلیمان بن خالد،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النخل صدقة حتّی یبلغ خمسة أوساق، والعنب مثل ذلک حتّی یکون خمسة أوساق زبیباً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فلو تصرف فی الغلاّت قبل تحقّق العناوین أی الحنطة والشعیر</w:t>
      </w:r>
      <w:bookmarkStart w:id="132" w:name="pg3433_37029"/>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المالک التصرّف فی المذکورات ــ بُسراً أو رُطباً أو حِصرِماً أو عنباً ــ بما یزید علی المتعارف فیما یحسب من المؤن وجب علیه ضمان حصّة الفقیر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لو أراد الاقتطاف کذلک بتمامها وجب علیه أداء الزکاة حینئذٍ بعد فرض بلوغ یابسها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الثمرة مخروصة علی المالک فطلب الساعی من قبل الحاکم الشرعی الزکاة منه قبل الیبس، لم یجب علیه القبول، بخلاف ما لو بذل المالک الزکاة بسراً أو حصرماً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مثلاً ــ فإنّه یجب علی الساعی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الإخراج الذی یجوز للساعی مطالبة المالک فیه وإذا أخّرها عنه ضمن، عند تصفیة الغلّة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واجتذاذ التمر واقتطاف الزبیب، فوقت وجوب الأداء غیر وقت التعلّق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والتمر والعنب بالإتلاف أو بالإخراج عن الملک لم یضمن الزکاة، وممّا ذکر یظهر الحال فی المسألتین الآتیتین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غیر التصرف فی العنب لما تقدّم من عدم تعلّق الزکاة بغیر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البسر والحصرم حتّی یبذلها المالک ویجب علی الساعی القبول</w:t>
      </w:r>
      <w:r>
        <w:rPr>
          <w:rFonts w:eastAsia="IRNazanin" w:cs="IRNazanin"/>
          <w:color w:val="111111"/>
          <w:sz w:val="28"/>
          <w:szCs w:val="28"/>
          <w:rtl w:val="true"/>
          <w:lang w:bidi="fa-IR"/>
        </w:rPr>
        <w:t>.</w:t>
      </w:r>
    </w:p>
    <w:p>
      <w:pPr>
        <w:pStyle w:val="Heading4"/>
        <w:numPr>
          <w:ilvl w:val="3"/>
          <w:numId w:val="1"/>
        </w:numPr>
        <w:rPr/>
      </w:pPr>
      <w:bookmarkStart w:id="133" w:name="__RefHeading___Toc3077539_2749589250"/>
      <w:bookmarkStart w:id="134" w:name="_Toc49"/>
      <w:bookmarkEnd w:id="133"/>
      <w:r>
        <w:rPr>
          <w:rtl w:val="true"/>
        </w:rPr>
        <w:t>وقت إخراج الزکاة</w:t>
      </w:r>
      <w:bookmarkEnd w:id="13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التصفیة فی وقت الإخراج إشکال فإنّه لم یثبت الإجماع علی اعتبارها، بل الأظهر أنّ وقت الإخراج والتعلّق فی الحنطة والشعیر واحد یکون المالک مخیّراً فی إخراج زکاتها وإن کان التأخیر إلی التصفیة، بل إلی ما بعدها فی الجملة جائزاً بحسب التکلیف، وما ذکر نتیجة الأخذ بما دلّ علی وجوب الزکاة فی الحنطة والشعیر وما دلّ علی جواز التأخیر فی الإخراج</w:t>
      </w:r>
      <w:r>
        <w:rPr>
          <w:rFonts w:eastAsia="IRNazanin" w:cs="IRNazanin"/>
          <w:color w:val="111111"/>
          <w:sz w:val="28"/>
          <w:szCs w:val="28"/>
          <w:rtl w:val="true"/>
          <w:lang w:bidi="fa-IR"/>
        </w:rPr>
        <w:t>.</w:t>
      </w:r>
      <w:bookmarkStart w:id="135" w:name="pg3433_37030"/>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المقاسمة مع الساعی مع التراضی بینهما قبل الجذاذ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دفع الزکاة والثمر علی الشجر قبل الجذاذ منه أو من قیمته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القیمة حتّی من غیر النقدین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جنس کان، بل یجوز أن تکون من ــ المنافع کسکنی الدار مثلاً ــ وتسلیمها بتسلیم العین إلی الفقیر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التصفیة فی الغلاّت والصرم فی التمر والعنب معتبران فی ضمان تلف الزکاة، فإنّ المحکوم بالضمان فی حسنتی زرارة ومحمد بن مسلم الزکاة القابلة للبعث إلی بلد آخر، والبعث بحسب المتعارف لا یکون إلاّ بعد التصفیة والصرم، وعلی الضمان یحمل الوجوب فی صحیحة سعد المرویة فی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w:t>
      </w:r>
      <w:r>
        <w:rPr>
          <w:rFonts w:eastAsia="IRNazanin" w:cs="IRNazanin"/>
          <w:color w:val="111111"/>
          <w:sz w:val="28"/>
          <w:szCs w:val="28"/>
          <w:rtl w:val="true"/>
          <w:lang w:bidi="fa-IR"/>
        </w:rPr>
        <w:t>.</w:t>
      </w:r>
    </w:p>
    <w:p>
      <w:pPr>
        <w:pStyle w:val="Heading4"/>
        <w:numPr>
          <w:ilvl w:val="3"/>
          <w:numId w:val="1"/>
        </w:numPr>
        <w:rPr/>
      </w:pPr>
      <w:bookmarkStart w:id="136" w:name="__RefHeading___Toc3077541_2749589250"/>
      <w:bookmarkStart w:id="137" w:name="_Toc50"/>
      <w:bookmarkEnd w:id="136"/>
      <w:r>
        <w:rPr>
          <w:rtl w:val="true"/>
        </w:rPr>
        <w:t>جواز دفع القیمة من غیر النقدین</w:t>
      </w:r>
      <w:bookmarkEnd w:id="1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فإنّه وإن استفید من صحیحة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محمّد بن یعقوب، عن محمّد بن یحیی، عن أحمد بن محمّد، عن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أخرج عمّا یجب فی الحرث من الحنطة والشعیر، وما یجب علی الذهب، دراهم بقیمة ما یسوی؟ أم لا یجوز إلاّ أن یخرج من کلّ شیء ما فیه؟ 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تیسّر یُخرج</w:t>
      </w:r>
      <w:r>
        <w:rPr>
          <w:rStyle w:val="FootnoteAnchor"/>
          <w:rtl w:val="true"/>
        </w:rPr>
        <w:footnoteReference w:id="128"/>
      </w:r>
      <w:r>
        <w:rPr>
          <w:rFonts w:ascii="IRNazanin" w:hAnsi="IRNazanin" w:eastAsia="IRNazanin"/>
          <w:color w:val="111111"/>
          <w:sz w:val="28"/>
          <w:sz w:val="28"/>
          <w:szCs w:val="28"/>
          <w:rtl w:val="true"/>
          <w:lang w:bidi="fa-IR"/>
        </w:rPr>
        <w:t>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إخراج القیمة زکاة مطلقاً یعنی حتّی فی زکاة الأنعام، ولکن لا یستفاد منها أزید من جواز إخراجها بغیر النقود أیضاً، کما أنّ المستفاد من حسنة عبد الرحمن بن أبی عبداللّه ــ روی محمّد بن یعقوب، عن علی بن إبراهیم، عن أبیه، عن حمّاد بن عیسی، عن حریز، عن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یزکّ إبله أو شاءه عامین فباعها، علی من اشتراها أن یزکّیها لما 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تؤخذ منها</w:t>
      </w:r>
      <w:bookmarkStart w:id="138" w:name="pg3433_37031"/>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تتکرّر زکاة الغلاّت بتکرّر السنین إذا بقیت أحوالاً، فإذا زکّی الحنطة ثمّ احتکرها سنین لم یجب علیه شیء، وکذا التمر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الزکاة الواجب إخراجه فی الغلاّت هو العُشر فیما سقی بالماء الجاری أو بماء السماء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بمصّ عروقه من الأرض کالنخل والشجر بل الزرع أیضاً فی بعض الأمکنة، ونصف العُشر فیما سقی بالدلو والرِشاء والنواضح والدوالی ونحوها من العلاجات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سقی بالأمرین، فمع صدق الاشتراک فی نصفه العُشر وفی نصفه الآخر نصف العشر، ومع غلبة الصدق لأحد الأمرین فالحکم تابع لما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صدق الاشتراک أو غلبة صدق أحدهما فیکفی الأقلّ والأحوط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زکاتها ویتبع بها البائع أو یؤدّی زکاتها البائع</w:t>
      </w:r>
      <w:r>
        <w:rPr>
          <w:rStyle w:val="FootnoteAnchor"/>
          <w:rtl w:val="true"/>
        </w:rPr>
        <w:footnoteReference w:id="129"/>
      </w:r>
      <w:r>
        <w:rPr>
          <w:rFonts w:ascii="IRNazanin" w:hAnsi="IRNazanin" w:eastAsia="IRNazanin"/>
          <w:color w:val="111111"/>
          <w:sz w:val="28"/>
          <w:sz w:val="28"/>
          <w:szCs w:val="28"/>
          <w:rtl w:val="true"/>
          <w:lang w:bidi="fa-IR"/>
        </w:rPr>
        <w:t>ــ أنّ المخرج وإن کان زکاة لا عوضاً عنها، ولکن یثبت حقّ الاستیفاء من نفس العین عند امتناع المالک عن الوفاء بها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أیضاً فی بعض الروایات المعتبرة احتساب الدین زکاة، ومقتضی إطلاقها عدم الفرق بین کون الدین من الزکوی أو النقود أو غیرهما ولازمه جواز الوفاء بغیر النقود أیضاً إلاّ أنّ التعدی عن موردها بالالتزام بجواز إخراج الزکاة من غیر النقود أیضاً فی غیر موارد الاحتساب مشکل</w:t>
      </w:r>
      <w:r>
        <w:rPr>
          <w:rFonts w:eastAsia="IRNazanin" w:cs="IRNazanin"/>
          <w:color w:val="111111"/>
          <w:sz w:val="28"/>
          <w:szCs w:val="28"/>
          <w:rtl w:val="true"/>
          <w:lang w:bidi="fa-IR"/>
        </w:rPr>
        <w:t>.</w:t>
      </w:r>
    </w:p>
    <w:p>
      <w:pPr>
        <w:pStyle w:val="Heading4"/>
        <w:numPr>
          <w:ilvl w:val="3"/>
          <w:numId w:val="1"/>
        </w:numPr>
        <w:rPr/>
      </w:pPr>
      <w:bookmarkStart w:id="139" w:name="__RefHeading___Toc3077543_2749589250"/>
      <w:bookmarkStart w:id="140" w:name="_Toc51"/>
      <w:bookmarkEnd w:id="139"/>
      <w:r>
        <w:rPr>
          <w:rtl w:val="true"/>
        </w:rPr>
        <w:t>مقدار الزکاة هو العشر</w:t>
      </w:r>
      <w:bookmarkEnd w:id="1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إبراهیم، عن أبیه، وعن محمّد بن یحیی، عن أحمد بن محمّد بن عیسی جمیعاً،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الصدقة فیما سقت السماء والأنهار إذا کانت سیحاً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الزرع أو الشجر لا یحتاج إلی السقی بالدوالی ومع ذلک سقی بها من غیر أن یؤثّر فی زیادة الثمر فالظاهر وجوب العُشر، وکذا لو کان سقیه بالدوالی وسقی بالنهر ونحوه من غیر أن یؤثِّر فیه فالواجب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الأمطار العادیة فی أیّام السنة لا تخرج ما یسقی بالدوالی عن حکمه، إلاّ إذا کانت بحیث لا حاجة معها إلی الدوالی أصلاً، أو کانت بحیث توجب صدق الشرکة فحینئذٍ یتبعهما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شخص الماء بالدوالی علی أرض مُباحة ــ مثلاً ــ عبثاً أو لغرضٍ فزرعه آخر وکان الزرع یشرب بعروقه فالأقوی العشر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أخرجه هو بنفسه لغرضٍ آخر غیر الزرع ثمّ بدا له أن یزرع زرعاً یشرب بعروقه، بخلاف ما إذا أخرجه لغرض الزرع الکذائی، ومن ذلک یظهر حکم ما إذا أخرجه لزرعٍ فزاد وجری علی أرض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بعلاً، العُشر، وما سقت السوانی والدوالی أو سقی بالغرب فنصف العشر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بإسناده عن محمّد بن علی بن محبوب، عن العبّاس، عن حمّاد، عن حریز، عن عمر بن أُذینة، عن زرارة وبکیر جمیعاً، عن أبی جعفر علیه‌السلام قال فی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یعالج بالرشاء والدوالی والنضح ففیه نصف العُشر، وإن کان یسقی من غیر علاج بنهر أو عین أو بعل أو سماء ففیه العُشر کاملاً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نصف العشر لصدق کون السقی الدوالی وأن سقیه کان بعلاج ونظیره سقی الزرع أو غیره بالماء المستخرج بالمکائن الذی یکون مخرجه غیر صاحب الزرع</w:t>
      </w:r>
      <w:r>
        <w:rPr>
          <w:rFonts w:eastAsia="IRNazanin" w:cs="IRNazanin"/>
          <w:color w:val="111111"/>
          <w:sz w:val="28"/>
          <w:szCs w:val="28"/>
          <w:rtl w:val="true"/>
          <w:lang w:bidi="fa-IR"/>
        </w:rPr>
        <w:t>.</w:t>
      </w:r>
      <w:bookmarkStart w:id="141" w:name="pg3433_37033"/>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تجب الزکاة بعد إخراج ما یأخذه السلطان باسم المقاسمة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ما یأخذه باسم الخراج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ما یأخذه العمّال زائداً علی ما قرّره السلطان ظلماً إذا لم یتمکّن من الامتناع جهراً وسرّاً، فلا یضمن حینئذٍ حصّة الفقراء من 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077545_2749589250"/>
      <w:bookmarkStart w:id="143" w:name="_Toc52"/>
      <w:bookmarkEnd w:id="142"/>
      <w:r>
        <w:rPr>
          <w:rtl w:val="true"/>
        </w:rPr>
        <w:t>وجوب الزکاة بعد إخراج مقاسمة السلطان</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المزبور مطابق لمقتضی القاعدة ومورد الاتفاق، ولصحیحة أبی بصیر ومحمّد بن مسلم جمیعاً، عن أبی جعفر علیه‌السلام ، أنّهما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 التی یزارع أهلها، ماتری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دفعها إلیک السلطان فما حرثته فیها فعلیک ممّا أخرج اللّه منها الذی قاطعک علیه، ولیس علی جمیع ما أخرج اللّه منها العشر، إنّما علیک العُشر فیما یحصل فی یدک بعد مقاسمته لک</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صفوان بن یحیی وأحمد بن محمّد بن أبی نصر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له الکوفة وما وضع علیها من الخراج وما سار فیها أهل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طوعاً ترکت أرضه فی یده ــ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وما اُخذ بالسیف فذلک إلی الإمام یقبّله بالذی یری کما صنع رسول اللّه صلی‌الله‌علیه‌و‌آله بخیبر، وعلی المتقبّلین سوی قبالة الأرض العُشر ونصف العشر فی حصصهم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أحمد بن محمّد بن أبی نصر ــ فی حدیث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لأبی الحسن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وما سار به أهل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بالسیف فذلک إلی الإمام یقبّله بالذی یری، وقد قبّل رسول اللّه صلی‌الله‌علیه‌و‌آله خیبر، وعلیهم فی حصصهم العُشر ونصف العُشر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مضروباً علی الغلة الزکویة وغیرها حیث لا یحتمل الفرق بینه</w:t>
      </w:r>
      <w:bookmarkStart w:id="144" w:name="pg3433_37034"/>
    </w:p>
    <w:p>
      <w:pPr>
        <w:pStyle w:val="BookText"/>
        <w:rPr/>
      </w:pPr>
      <w:bookmarkEnd w:id="144"/>
      <w:r>
        <w:rPr>
          <w:rFonts w:ascii="IRNazanin" w:hAnsi="IRNazanin" w:eastAsia="IRNazanin"/>
          <w:color w:val="111111"/>
          <w:sz w:val="28"/>
          <w:sz w:val="28"/>
          <w:szCs w:val="28"/>
          <w:rtl w:val="true"/>
          <w:lang w:bidi="fa-IR"/>
        </w:rPr>
        <w:t>ولا فرق فی ذلک بین المأخوذ من نفس الغلّة أو من غیرها إذا کان الظلم عامّاً، وأمّا إذا کان شخصیّاً فالأحوط الضمان فیما أخذ من غیرها، بل الأحوط الضمان فیه مطلقاً وإن کان الظلم عامّاً، وأمّا إذا أخذ من نفس الغلّة قهراً فلا ضمان، إذ الظلم حینئذٍ وارد علی الفقراء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اعتبار خروج المؤن جمیعها من غیر فرق بین المؤن السابقة علی زمان التعلّق واللاحقة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الأقوی اعتبار النصاب أیضاً بعد خروجها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اعتباره قبله، بل الأحوط عدم إخراج المؤن خصوصاً اللاحقة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وبین المقاسمة حیث إنّ المقاسمة وهی قرار حصة من الغلّة للسلطان والخراج قرار النقود له هذا فیما إذا کان السلطان مدّعیاً للخلافة، وأمّا مع عدم دعواها فلا یبعد اختصاص عدم الضمان بما إذا کان المأخوذ من العین کما هو الحال فی أخذ غیره من الظلمة حیث یکون المأخوذ من تلف المال الزکوی أو بعضه مع العجز عن حفظه</w:t>
      </w:r>
      <w:r>
        <w:rPr>
          <w:rFonts w:eastAsia="IRNazanin" w:cs="IRNazanin"/>
          <w:color w:val="111111"/>
          <w:sz w:val="28"/>
          <w:szCs w:val="28"/>
          <w:rtl w:val="true"/>
          <w:lang w:bidi="fa-IR"/>
        </w:rPr>
        <w:t>.</w:t>
      </w:r>
    </w:p>
    <w:p>
      <w:pPr>
        <w:pStyle w:val="Heading4"/>
        <w:numPr>
          <w:ilvl w:val="3"/>
          <w:numId w:val="1"/>
        </w:numPr>
        <w:rPr/>
      </w:pPr>
      <w:bookmarkStart w:id="145" w:name="__RefHeading___Toc3077547_2749589250"/>
      <w:bookmarkStart w:id="146" w:name="_Toc53"/>
      <w:bookmarkEnd w:id="145"/>
      <w:r>
        <w:rPr>
          <w:rtl w:val="true"/>
        </w:rPr>
        <w:t>الزکاة بعد إخراج المؤن</w:t>
      </w:r>
      <w:bookmarkEnd w:id="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لو لم یکن أظهر اعتبار النصاب قبل الخروج واستثناء المونة أیضاً غیر ظاهر الوجه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المؤنة اللاحقة مؤنة علی المال المشترک فلا یتعیّن کونها علی صاحب الزرع، بل یجوز له الرجوع إلی الحاکم أو وکیله ویطلب منه قبل التصفیة أخذ الزکاة قبل التصفیة أو المشارکة فی مؤنتها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دعوی أنّ الأمر بالأداء متوجّه إلی مالک الزرع ومع توقف أدائها علی التصفیة تکون التصفیة علیه لا علی أرباب الزکاة ولا علی ولی الزکاة یدفعها أنّ الأداء</w:t>
      </w:r>
    </w:p>
    <w:p>
      <w:pPr>
        <w:pStyle w:val="BookText"/>
        <w:rPr/>
      </w:pPr>
      <w:r>
        <w:rPr>
          <w:rFonts w:ascii="IRNazanin" w:hAnsi="IRNazanin" w:eastAsia="IRNazanin"/>
          <w:color w:val="111111"/>
          <w:sz w:val="28"/>
          <w:sz w:val="28"/>
          <w:szCs w:val="28"/>
          <w:rtl w:val="true"/>
          <w:lang w:bidi="fa-IR"/>
        </w:rPr>
        <w:t>والمراد بالمؤنة کلّ ما یحتاج إلیه الزرع والشجر من اُجرة الفلاّح والحارث والساقی، واُجرة الأرض إن کانت مستأجرة، واُجرة مثلها إن کانت مغصوبة واُجرة الحفظ والحصاد والجذاذ وتجفیف الثمرة وإصلاح موضع التشمیس وحفر النهر، وغیر ذلک کتفاوت نقص الآلات والعوامل حتّی ثیاب المالک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سبب النقص مشترکاً بینها وبین غیرها وزّع علیهما بالنسبة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البذر إذا کان من ماله المزکّی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المال الذی لا زکاة فیه من المؤن، والمناط قیمة یوم تلفه وهو وقت الزرع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العامل من المؤن، ولا یحسب للمالک اُجرة إذا کان هو العامل، وکذا إذا عمل ولده أو زوجته بلا اُجرة، وکذا إذا تبرّع به أجنبی، وکذا لا یحسب اُجرة الأرض التی یکون مالکاً لها، ولا اُجرة العوامل إذا کانت مملوکة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الزرع فثمنه من المؤونة، وکذا لو ضمن النخل والشجر، بخلاف ما إذا اشتری نفس الأرض والنخل والشجر، کما أنّه لا یکون ثمن العوامل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اشتراها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یکون قبل التصفیة بالتخمین، وهذا بخلاف المؤنة السابقة فإنّ توزیعها علی الزکاة وحصّة المالک بلا وجه فإنّه لا تتعلّق الزکاة قبل تحقّق العناوین المتقدّمة لتکون المؤنة علی أربابها ولیس فی البین أیضاً ما یستظهر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بعض المسائل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المؤنة ما تملک به البذر من الثمن المسمی أو مثله فیما إذا لم یتملکه بعوض</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النازل من قیمتها بسبب استعمالها فی الزراعة وانقضاء فصلها یکون من المؤنة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 الزکوی غیره فالمؤونة موزّعة علیهما إذا کانا مقصودین، وإذا کان المقصود بالذات غیر الزکوی ثمّ عرض قصد الزکوی بعد إتمام العمل لم یحسب من المؤن، وإذا کان بالعکس حسب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الذی یأخذه السلطان أیضاً یوزّع علی الزکوی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للعمل مدخلیّة فی ثمر سنین عدیدة لا یبعد احتسابه علی ما فی السنة الاُولی وإن کان الأحوط التوزیع علی السنین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کون شیء من المؤن أو لا لم یحسب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النخیل والزروع فی البلاد المتباعدة حکمها فی البلد الواحد، فیضمّ الثمار بعضها إلی بعض وإن تفاوتت فی الإدراک بعد أن کانت الثمرتان لعام واحد وإن کان بینهما شهر أو شهران أو أکثر، وعلی هذا فإذا بلغ ما أدرک منها نصاباً اُخذ منه ثمّ یؤخذ من الباقی قلّ أو کثر، وإن کان الذی أدرک أوّلاً أقلّ من النصاب ینتظر به حتّی یدرک الآخر ویتعلّق به الوجوب، فیکمل منه النصاب ویؤخذ من المجموع، وکذا إذا کان نخل یطلع فی عام مرّتین یضمّ الثانی إلی الأوّل؛ لأنّهما ثمرة سنة واحدة، لکن لا یخلو عن إشکال؛ لاحتمال کونهما فی حکم ثمرة عامین کما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تمر یجب فیه الزکاة لا یجوز أن یدفع عنه الرطب علی أنّه فرضه وإن کان بمقدار لو جفّ کان بقدر ما علیه من التمر، وذلک لعدم کونه من أفراد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دفعه علی وجه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إذا کان عنده زبیب لا یجزئ عنه دفع العنب، إلاّ علی وجه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العکس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دفعه بعنوان القیمة إشکال ولیس دفعه من إخراج الزکاة من العین</w:t>
      </w:r>
      <w:r>
        <w:rPr>
          <w:rFonts w:eastAsia="IRNazanin" w:cs="IRNazanin"/>
          <w:color w:val="111111"/>
          <w:sz w:val="28"/>
          <w:szCs w:val="28"/>
          <w:rtl w:val="true"/>
          <w:lang w:bidi="fa-IR"/>
        </w:rPr>
        <w:t>.</w:t>
      </w:r>
      <w:bookmarkStart w:id="147" w:name="pg3433_37037"/>
    </w:p>
    <w:p>
      <w:pPr>
        <w:pStyle w:val="BookText"/>
        <w:rPr/>
      </w:pPr>
      <w:bookmarkEnd w:id="147"/>
      <w:r>
        <w:rPr>
          <w:rFonts w:ascii="IRNazanin" w:hAnsi="IRNazanin" w:eastAsia="IRNazanin"/>
          <w:color w:val="111111"/>
          <w:sz w:val="28"/>
          <w:sz w:val="28"/>
          <w:szCs w:val="28"/>
          <w:rtl w:val="true"/>
          <w:lang w:bidi="fa-IR"/>
        </w:rPr>
        <w:t>نعم، لو کان عنده رطب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یدفع عنه الرطب فریضة، وکذا لو کان عنده عنب یجوز له دفع العنب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أن یدفع مثل ما علیه من التمر أو الزبیب من تمر آخر أو زبیب آخر فریضة، أو لا؟</w:t>
      </w:r>
    </w:p>
    <w:p>
      <w:pPr>
        <w:pStyle w:val="BookText"/>
        <w:rPr/>
      </w:pPr>
      <w:r>
        <w:rPr>
          <w:rFonts w:ascii="IRNazanin" w:hAnsi="IRNazanin" w:eastAsia="IRNazanin"/>
          <w:color w:val="111111"/>
          <w:sz w:val="28"/>
          <w:sz w:val="28"/>
          <w:szCs w:val="28"/>
          <w:rtl w:val="true"/>
          <w:lang w:bidi="fa-IR"/>
        </w:rPr>
        <w:t>لا یبعد 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 دفعه من باب القیمة أیضاً؛ لأنّ الوجوب تعلّق بما عنده، وکذا الحال فی الحنطة والشعیر إذا أراد أن یعطی من حنطة اُخری أو شعیر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القیمة من جنس ما علیه بزیادة أو نقیصة لا یکون من الرِّبا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من باب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الزارع ــ مثلاً ــ بعد زمان تعلّق الوجوب وجبت الزکاة مع بلوغ النصاب، أمّا لو مات قبله وانتقل إلی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 نصیب کلّ منهم النصاب وجب علی کلّ زکاة نصیبه، وإن بلغ نصیب البعض دون البعض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الرطب لیس بموضوع لتعلّق الزکاة لیدفع عنه الرطب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التمر الآخر أو الزبیب الآخر بمتعلّق للزکاة لیخرج منهما الفریضة، ودفعها من باب القیمة أیضاً مشکل کما مرّ وکذا الحال فی الحنطة والشعیر</w:t>
      </w:r>
      <w:r>
        <w:rPr>
          <w:rFonts w:eastAsia="IRNazanin" w:cs="IRNazanin"/>
          <w:color w:val="111111"/>
          <w:sz w:val="28"/>
          <w:szCs w:val="28"/>
          <w:rtl w:val="true"/>
          <w:lang w:bidi="fa-IR"/>
        </w:rPr>
        <w:t>.</w:t>
      </w:r>
    </w:p>
    <w:p>
      <w:pPr>
        <w:pStyle w:val="Heading4"/>
        <w:numPr>
          <w:ilvl w:val="3"/>
          <w:numId w:val="1"/>
        </w:numPr>
        <w:rPr/>
      </w:pPr>
      <w:bookmarkStart w:id="148" w:name="__RefHeading___Toc3077549_2749589250"/>
      <w:bookmarkStart w:id="149" w:name="_Toc54"/>
      <w:bookmarkEnd w:id="148"/>
      <w:r>
        <w:rPr>
          <w:rtl w:val="true"/>
        </w:rPr>
        <w:t>أداء القیمة بزیادة أو نقیصة لیس من الربا</w:t>
      </w:r>
      <w:bookmarkEnd w:id="14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الالتزام بکون الزکاة متعلقة بالعین بحسب المالیة، سواء کان بنحو الکلّی فی المعیّن کما یلتزم به الماتن قدس‌سره أو بحسب الإشاعة کما فی زکاة الغلات بحسب ما نذکره وإلاّ تکون غیر ما یخرج من العین معاوضة، وأیضاً کما تقدّم یکون الإِعطاء من غیر الجنس ولو بغیر الزیادة فهو من قبیل المعاوضة؛ وذلک لأنّ المالیة الموجبة لصدق الوفاء هی فی صورة إخراج القیمة بالنقود</w:t>
      </w:r>
      <w:r>
        <w:rPr>
          <w:rFonts w:eastAsia="IRNazanin" w:cs="IRNazanin"/>
          <w:color w:val="111111"/>
          <w:sz w:val="28"/>
          <w:szCs w:val="28"/>
          <w:rtl w:val="true"/>
          <w:lang w:bidi="fa-IR"/>
        </w:rPr>
        <w:t>.</w:t>
      </w:r>
      <w:bookmarkStart w:id="150" w:name="pg3433_37038"/>
    </w:p>
    <w:p>
      <w:pPr>
        <w:pStyle w:val="BookText"/>
        <w:rPr/>
      </w:pPr>
      <w:bookmarkEnd w:id="150"/>
      <w:r>
        <w:rPr>
          <w:rFonts w:ascii="IRNazanin" w:hAnsi="IRNazanin" w:eastAsia="IRNazanin"/>
          <w:color w:val="111111"/>
          <w:sz w:val="28"/>
          <w:sz w:val="28"/>
          <w:szCs w:val="28"/>
          <w:rtl w:val="true"/>
          <w:lang w:bidi="fa-IR"/>
        </w:rPr>
        <w:t>وجب علی من بلغ نصیبه، وإن لم یبلغ نصیب واحد منهم لم یجب علی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الزارع أو مالک النخل والشجر وکان علیه دین، فإمّا أن یکون الدین مستغرقاً أو لا، ثمّ إمّا أن یکون الموت بعد تعلّق الوجوب أو قبله بعد ظهور الثمر أو قبل ظهور الثمر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الموت بعد تعلّق الوجوب وجب إخراجها، سواء کان الدین مستغرقاً أم لا، فلا یجب التحاص مع الغرماء؛ لأنّ الزکاة متعلّقة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تلفت فی حیاته بالتفریط وصارت فی الذمّة وجب التحاص بین أرباب الزکاة وبین الغرماء کسائر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الموت قبل التعلّق وبعد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الورثة قد أدّوا الدین قبل تعلّق الوجوب من مال آخر فبعد التعلّق یلاحظ بلوغ حصّتهم النصاب وعدمه، وإن لم یؤدّوا إلی وقت التعلّق ففی الوجوب وعدمه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الإخراج مع الغرامة للدیّان أو استرضائهم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قبل الظهور وجب علی مَن بلغ نصیبه النصاب من الورثة، بناءً علی انتقال الترکة إلی الوارث وعدم تعلّق الدین بنمائها الحاصل قبل أدائه وأنّه للوارث من غیر تعلّق حقّ الغرماء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077551_2749589250"/>
      <w:bookmarkStart w:id="152" w:name="_Toc55"/>
      <w:bookmarkEnd w:id="151"/>
      <w:r>
        <w:rPr>
          <w:rtl w:val="true"/>
        </w:rPr>
        <w:t>لو مات الزارع وکان علیه دین</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عدم الوجوب فإنّ الترکة فی الفرض باقیة علی ملک المیت کما هو ظاهر الآیة والروایات الدالة علی عدم انتقال الترکة إلی الورثة إلاّ فی الزائد عن مقدار الدین، والمفروض أنّ الترکة بمقداره والزکاة تتعلّق بملک الأحیاء لا الأموات، وبهذا یظهر الحال فیما لو کان موته قبل ظهور الثمرة بعد کون النماء تابعاً للترکة فی کونها ملکاً للمیت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زادت الترکة بالنماء عن مقدار الدین یکون الزائد علیه ملکاً للورثة</w:t>
      </w:r>
      <w:r>
        <w:rPr>
          <w:rFonts w:eastAsia="IRNazanin" w:cs="IRNazanin"/>
          <w:color w:val="111111"/>
          <w:sz w:val="28"/>
          <w:szCs w:val="28"/>
          <w:rtl w:val="true"/>
          <w:lang w:bidi="fa-IR"/>
        </w:rPr>
        <w:t>.</w:t>
      </w:r>
      <w:bookmarkStart w:id="153" w:name="pg3433_37039"/>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نخلاً أو کرماً أو زرعاً مع الأرض أو بدونها قبل تعلّق الزکاة فالزکاة علیه بعد التعلّق مع اجتماع الشرائط، وکذا إذا انتقل إلیه بغیر الشراء، وإذا کان ذلک بعد وقت التعلّق فالزکاة علی البائع، فإن علم بأدائه أو شکّ فی ذلک لیس علیه شیء، وإن علم بعدم أدائه فالبیع بالنسبة إلی مقدار الزکاة فضولی، فإن أجازه الحاکم الشرعی طالبه بالثمن بالنسبة إلی مقدار الزکاة، وإن دفعه إلی البائع رجع بعد الدفع إلی الحاکم علیه، وإن لم یجز کان له أخذ مقدار الزکاة من المبیع، ولو أدّی البائع الزکاة بعد البیع ففی استقرار ملک المشتری وعدم الحاجة إلی الإجازة من الحاکم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أنواع التمر ــ مثلاً ــ وکان بعضها جیّداً أو أجود وبعضها الآخر ردیء أو أردأ، فالأحوط الأخذ من کلّ نوع بحصّته، ولکن الأقوی الاجتزاء بمطلق الجیّد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مشتملاً علی الأجود، ولا یجوز دفع الردیء عن الجیّد والأجود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077553_2749589250"/>
      <w:bookmarkStart w:id="155" w:name="_Toc56"/>
      <w:bookmarkEnd w:id="154"/>
      <w:r>
        <w:rPr>
          <w:rtl w:val="true"/>
        </w:rPr>
        <w:t>لو باع ما تعلّقت به الزکاة</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الأظهراستقرار ملک المشتری علی العین وعدم الحاجة إلی الإذن أصلاً بعد ما مرّ من کون الزکاة بنحو الإشاعة فی المالیة وأنّ ما یدفعه البائع وفاءً للزکاة المتعلّق بالمال، کما یشهد لذلک صحیحة عبدالرحمن الواردة فی بیع نصاب الأنعام مع عدم إخراج زکاتها</w:t>
      </w:r>
      <w:r>
        <w:rPr>
          <w:rStyle w:val="FootnoteAnchor"/>
          <w:rtl w:val="true"/>
        </w:rPr>
        <w:footnoteReference w:id="135"/>
      </w:r>
      <w:r>
        <w:rPr>
          <w:rFonts w:ascii="IRNazanin" w:hAnsi="IRNazanin" w:eastAsia="IRNazanin"/>
          <w:color w:val="111111"/>
          <w:sz w:val="28"/>
          <w:sz w:val="28"/>
          <w:szCs w:val="28"/>
          <w:rtl w:val="true"/>
          <w:lang w:bidi="fa-IR"/>
        </w:rPr>
        <w:t>فإن احتمال اختصاص الجواز بزکاتها موهون</w:t>
      </w:r>
      <w:r>
        <w:rPr>
          <w:rFonts w:eastAsia="IRNazanin" w:cs="IRNazanin"/>
          <w:color w:val="111111"/>
          <w:sz w:val="28"/>
          <w:szCs w:val="28"/>
          <w:rtl w:val="true"/>
          <w:lang w:bidi="fa-IR"/>
        </w:rPr>
        <w:t>.</w:t>
      </w:r>
    </w:p>
    <w:p>
      <w:pPr>
        <w:pStyle w:val="Heading4"/>
        <w:numPr>
          <w:ilvl w:val="3"/>
          <w:numId w:val="1"/>
        </w:numPr>
        <w:rPr/>
      </w:pPr>
      <w:bookmarkStart w:id="156" w:name="__RefHeading___Toc3077555_2749589250"/>
      <w:bookmarkStart w:id="157" w:name="_Toc57"/>
      <w:bookmarkEnd w:id="156"/>
      <w:r>
        <w:rPr>
          <w:rtl w:val="true"/>
        </w:rPr>
        <w:t>إذا تعددت أنواع التمر</w:t>
      </w:r>
      <w:bookmarkEnd w:id="15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کون تعلق الزکاة بنحو الکلّی فی المعین ظاهر، فإنّ الأجود</w:t>
      </w:r>
      <w:bookmarkStart w:id="158" w:name="pg3433_37040"/>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 الزکاة متعلّقة بالعین لکن لا علی وجه الإشاعة، بل علی وجه الکلّی فی المعیّن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فلو باع قبل أداء الزکاة بعض النصاب صحّ إذا کان مقدار الزکاة باقیاً عنده، بخلاف ما إذا باع الکلّ فإنّه بالنسبة إلی مقدار الزکاة یکون فضولیّاً محتاجاً إلی إجازة الحاکم علی ما مرّ، ولا یکفی عزمه علی الأداء من غیره فی استقرار البیع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والجید یحسب نصابهما واحداً، وکذا بناء علی جواز عزل الزکاة فی بعض النصاب کما هو الصحیح حتّی بناء علی کون تعلّقها بنحو الإشاعة فی العین أو فی المالیة، بل مقتضی ذلک جواز الإخراج والعزل فی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النهی عن خرص بعض أنواع التمر وما قیل من استظهار النهی من بعض الآیات عن إعطاء الردیء أوجب أن یحتاط الماتن بترکه</w:t>
      </w:r>
      <w:r>
        <w:rPr>
          <w:rFonts w:eastAsia="IRNazanin" w:cs="IRNazanin"/>
          <w:color w:val="111111"/>
          <w:sz w:val="28"/>
          <w:szCs w:val="28"/>
          <w:rtl w:val="true"/>
          <w:lang w:bidi="fa-IR"/>
        </w:rPr>
        <w:t>.</w:t>
      </w:r>
    </w:p>
    <w:p>
      <w:pPr>
        <w:pStyle w:val="Heading4"/>
        <w:numPr>
          <w:ilvl w:val="3"/>
          <w:numId w:val="1"/>
        </w:numPr>
        <w:rPr/>
      </w:pPr>
      <w:bookmarkStart w:id="159" w:name="__RefHeading___Toc3077557_2749589250"/>
      <w:bookmarkStart w:id="160" w:name="_Toc58"/>
      <w:bookmarkEnd w:id="159"/>
      <w:r>
        <w:rPr>
          <w:rtl w:val="true"/>
        </w:rPr>
        <w:t>نحو تعلّق الزکاة</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ذلک فی الغلات بل ظاهر ما ورد فیها کون الزکاة فیها بنحو الإشاعة ولکن بنحو المالیة بقرینة ما ورد فی إخراج القیمة بعنوان زکاتها، ولکن مع ذلک یصحّ بیع بعضها إذا عزل الزکاة بأن کان مقدارها باقیاً وقصد کونه زکاة أو أخرج زکاتها بعد البیع بالقیمة کما تقدّم فی المسألة التاسعة والعشرین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یظهر من موثقة یونس بن یعقوب</w:t>
      </w:r>
      <w:r>
        <w:rPr>
          <w:rStyle w:val="FootnoteAnchor"/>
          <w:rtl w:val="true"/>
        </w:rPr>
        <w:footnoteReference w:id="136"/>
      </w:r>
      <w:r>
        <w:rPr>
          <w:rFonts w:ascii="IRNazanin" w:hAnsi="IRNazanin" w:eastAsia="IRNazanin"/>
          <w:color w:val="111111"/>
          <w:sz w:val="28"/>
          <w:sz w:val="28"/>
          <w:szCs w:val="28"/>
          <w:rtl w:val="true"/>
          <w:lang w:bidi="fa-IR"/>
        </w:rPr>
        <w:t>من جواز التصرف فی البعض حتّی مع عدم العزل إذا أثبت الزکاة بالکتابة لا تعمّ زکاة الغلات فراجعها</w:t>
      </w:r>
      <w:r>
        <w:rPr>
          <w:rFonts w:eastAsia="IRNazanin" w:cs="IRNazanin"/>
          <w:color w:val="111111"/>
          <w:sz w:val="28"/>
          <w:szCs w:val="28"/>
          <w:rtl w:val="true"/>
          <w:lang w:bidi="fa-IR"/>
        </w:rPr>
        <w:t>.</w:t>
      </w:r>
      <w:bookmarkStart w:id="161" w:name="pg3433_37041"/>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للساعی من قبل الحاکم الشرعی خرص ثمر النخل والکرم بل والزرع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المالک، وفائدته جواز التصرّف للمالک بشرط قبوله کیف شاء، ووقته بعد بدوّ الصلاح وتعلّق الوجوب، بل الأقوی جوازه من المالک بنفسه إذا کان من أهل الخبرة أو بغیره من عدل أو عدلین، وإن کان الأحوط الرجوع إلی الحاکم أو وکیله مع التمکّن، ولا یشترط فیه الصیغة فإنّه معاملة خاصّة، وإن کان لو جیء بصیغة الصلح کان أولی، ثمّ إن زاد ما فی ید المالک کان له وإن نقص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لکلّ من المالک والخارص الفسخ مع الغبن الفاحش، ولو توافق المالک والخارص علی القسمة رطباً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ویجوز للحاکم أو وکیله بیع نصیب الفقراء من المالک أو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3077559_2749589250"/>
      <w:bookmarkStart w:id="163" w:name="_Toc59"/>
      <w:bookmarkEnd w:id="162"/>
      <w:r>
        <w:rPr>
          <w:rtl w:val="true"/>
        </w:rPr>
        <w:t>یجوز للساعی الخرص</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ویستظهر جواز الخرص حتّی فی الزرع أیضاً من صحیحة سعد</w:t>
      </w:r>
      <w:r>
        <w:rPr>
          <w:rStyle w:val="FootnoteAnchor"/>
          <w:rtl w:val="true"/>
        </w:rPr>
        <w:footnoteReference w:id="137"/>
      </w:r>
      <w:r>
        <w:rPr>
          <w:rFonts w:ascii="IRNazanin" w:hAnsi="IRNazanin" w:eastAsia="IRNazanin"/>
          <w:color w:val="111111"/>
          <w:sz w:val="28"/>
          <w:sz w:val="28"/>
          <w:szCs w:val="28"/>
          <w:rtl w:val="true"/>
          <w:lang w:bidi="fa-IR"/>
        </w:rPr>
        <w:t>بدعوی کون الخرص فیها راجعاً إلی تمام موارد السؤال، بل هو علی ما نذکره مقتضی القاعدة؛ وذلک لأنّه مقتضی الاستصحاب من عدم انتقال الأزید إلی ملک غیره من أرباب الزکاة، ثمّ إنّه لم یثبت کون الخرص معاملة خاصة، بل هو تعیین لمقدار الزکاة بالتخمین فلو انکشف خلافه بعد ذلک یتعین رعایة الواقع إلاّ إذا وقعت المصالحة مع ولی الزکاة أو وکیله، ولا یخفی أنّه مع کون الزکاة بنحو الکلّی فی المعیّن لا یحتاج التصرّف فی البعض إلی الخرص لا بعد تعلّق الزکاة ولا قبله وفی مورد کونها بنحو الإشاعة یجوز التصرف فی البعض إذا عزل الزکاة ممّا یتصرّف فیه أو ما إذا وقعت المصالحة بزکاته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تعلّق الزکاة بالرطب وعلیه فلا موضوع للقسمة حاله</w:t>
      </w:r>
      <w:r>
        <w:rPr>
          <w:rFonts w:eastAsia="IRNazanin" w:cs="IRNazanin"/>
          <w:color w:val="111111"/>
          <w:sz w:val="28"/>
          <w:szCs w:val="28"/>
          <w:rtl w:val="true"/>
          <w:lang w:bidi="fa-IR"/>
        </w:rPr>
        <w:t>.</w:t>
      </w:r>
      <w:bookmarkStart w:id="164" w:name="pg3433_37042"/>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اتّجر بالمال الذی فیه الزکاة قبل أدائها یکون الربح للفقراء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وإن خسر یکون خسرانها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عزل الزکاة وإفرازها من العین أو من مال آخر مع عدم المستحقّ، بل مع وجوده أیضاً علی الأقوی، وفائدته صیرورة المعزول ملکاً للمستحقّین قهراً حتّی لا یشارکهم المالک عند التلف ویکون أمانة فی یده، وحینئذٍ لا یضمنه إلاّ مع التفریط أو التأخیر مع وجود المستحقّ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یجوز للمالک إبدالها بعد عزلها؟ إشکال، وإن کان الأظهر عدم الجواز ثمّ بعد العزل یکون نماؤها للمستحقّین متّصلاً کان أو منفصلاً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077561_2749589250"/>
      <w:bookmarkStart w:id="166" w:name="_Toc60"/>
      <w:bookmarkEnd w:id="165"/>
      <w:r>
        <w:rPr>
          <w:rtl w:val="true"/>
        </w:rPr>
        <w:t>هل یجوز إبدال الزکاة بعد عزلها</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المعاملة فضولیة فإن أجازها الحاکم یکون الربح للفقراء وأرباب الزکاة، وإن لم یجزها تکون باطلة وللحاکم أخذ العین ممّن وجدها فی یده إلاّ إذا أدّی البائع زکاتها، وإن کانت العین تالفة فللحاکم الرجوع إلی کلّ من البائع والمشتری علی ما هو مقرر فی باب تعاقب الأیدی وإن کان استقرار الضمان علی من تلف المال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التأخیر لغرض صحیح لا یوجب الضمان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لم یکن له غرض صحیح یکون وجود المستحقّ کالتفریط موجباً له</w:t>
      </w:r>
      <w:r>
        <w:rPr>
          <w:rFonts w:eastAsia="IRNazanin" w:cs="IRNazanin"/>
          <w:color w:val="111111"/>
          <w:sz w:val="28"/>
          <w:szCs w:val="28"/>
          <w:rtl w:val="true"/>
          <w:lang w:bidi="fa-IR"/>
        </w:rPr>
        <w:t>.</w:t>
      </w:r>
      <w:bookmarkStart w:id="167" w:name="pg3433_37044"/>
    </w:p>
    <w:p>
      <w:pPr>
        <w:pStyle w:val="Heading3"/>
        <w:numPr>
          <w:ilvl w:val="2"/>
          <w:numId w:val="1"/>
        </w:numPr>
        <w:rPr/>
      </w:pPr>
      <w:bookmarkStart w:id="168" w:name="__RefHeading___Toc3077563_2749589250"/>
      <w:bookmarkStart w:id="169" w:name="_Toc61"/>
      <w:bookmarkEnd w:id="167"/>
      <w:bookmarkEnd w:id="168"/>
      <w:r>
        <w:rPr>
          <w:rtl w:val="true"/>
        </w:rPr>
        <w:t>فصل فیما یستحبّ فیه الزکاة</w:t>
      </w:r>
      <w:bookmarkEnd w:id="169"/>
    </w:p>
    <w:p>
      <w:pPr>
        <w:pStyle w:val="BookText"/>
        <w:rPr/>
      </w:pPr>
      <w:r>
        <w:rPr>
          <w:rFonts w:ascii="Amiri" w:hAnsi="Amiri" w:eastAsia="Amiri" w:cs="Amiri"/>
          <w:color w:val="111111"/>
          <w:sz w:val="28"/>
          <w:sz w:val="28"/>
          <w:szCs w:val="28"/>
          <w:rtl w:val="true"/>
          <w:lang w:bidi="ar-SA"/>
        </w:rPr>
        <w:t>وهو علی ما اُشیر إلیه سابقاً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التجارة، وهو المال الذی تملّکه الشخص وأعدّه للتجارة والاکتساب به؛ سواء کان الانتقال إلیه بعقد المعاوضة أو بمثل الهبة أو الصلح المجّانی أو الإرث علی الأقوی، واعتبر بعضهم کون الانتقال إلیه بعنوان المعاوضة، وسواء کان قصد الاکتساب به من حین الانتقال إلیه أو بعده، وإن اعتبر بعضهم الأوّل، فالأقوی أنّه مطلق المال الذی اُعدّ للتجارة، فمن حین قصد الإعداد یدخل فی هذا العنوان، ولو کان قصده حین التملّک بالمعاوضة أو بغیرها الاقتناء والأخذ للقنیة، ولا فرق فیه بین أن یکون ممّا یتعلّق به الزکاة المالیّة وجوباً أو استحباباً، وبین غیره کالتجارة بالخضراوات مثلاً، ولا بین أن یکون من الأعیان أو المنافع کما لو استأجر داراً بنیّة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بلوغه حدّ نصاب أحد النقدین، فلا زکاة فیما لا یبلغه، والظاهر أنّه کالنقدین فی النصاب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 علیه من حین قصد التکسّب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قصد الاکتساب طول الحول، فلو عدل عنه ونوی به القنیة فی</w:t>
      </w:r>
    </w:p>
    <w:p>
      <w:pPr>
        <w:pStyle w:val="BookText"/>
        <w:rPr/>
      </w:pPr>
      <w:r>
        <w:rPr>
          <w:rFonts w:ascii="IRNazanin" w:hAnsi="IRNazanin" w:eastAsia="IRNazanin"/>
          <w:color w:val="111111"/>
          <w:sz w:val="28"/>
          <w:sz w:val="28"/>
          <w:szCs w:val="28"/>
          <w:rtl w:val="true"/>
          <w:lang w:bidi="fa-IR"/>
        </w:rPr>
        <w:t>الأثناء لم یلحقه الحکم، وإن عاد إلی قصد الاکتساب اعتبر ابتداء الحول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رأس المال بعینه طول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 برأس المال أو بزیادة طول الحول، فلو کان رأس ماله مئة دینار مثلاً فصار یطلب بنقیصة فی أثناء السنة ولو حبّة من قیراط یوماً منها سقطت الزکاة، والمراد برأس المال الثمن المقابل للمتاع، وقدر الزکاة فیه ربع العشر کما فی النقدین، والأقوی تعلّقها بالعین کما فی الزکاة الواجبة، وإذا کان المتاع عروضاً فیکفی فی الزکاة بلوغ النصاب بأحد النقدین دون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التجارة من النصب التی تجب فیها الزکاة؛ مثل أربعین شاة أو ثلاثین بقرة أو عشرین دیناراً أو نحو ذلک، فإن اجتمعت شرائط کلتیهما وجب إخراج الواجبة وسقطت زکاة التجارة، وإن اجتمعت شرائط إحداهما فقط ثبتت ما اجتمعت شرائطها دون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التجارة أربعین غنماً سائمة، فعاوضها فی أثناء الحول بأربعین غنماً سائمة سقط کلتا الزکاتین؛ بمعنی أنّه انقطع حول کلتیهما لاشتراط بقاء عین النصاب طول الحول، فلابدّ أن یبتدئ الحول من حین تملّک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فی مال المضاربة ربح کانت زکاة رأس المال مع بلوغه النصاب علی ربّ المال، ویضمّ إلیه حصّته من الربح، ویستحبّ زکاته أیضاً إذا بلغ النصاب وتمّ حوله، بل لا یبعد کفایة مضیّ حول الأصل، ولیس فی حصّة العامل من الربح زکاة إلاّ إذا بلغ النصاب مع اجتماع الشرائط، لکن لیس له التأدیة من العین إلاّ بإذن المالک أو بعد القسمة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الواجبة مقدّمة علی الدین، سواء کان مطالباً به أو لا،</w:t>
      </w:r>
    </w:p>
    <w:p>
      <w:pPr>
        <w:pStyle w:val="BookText"/>
        <w:rPr/>
      </w:pPr>
      <w:r>
        <w:rPr>
          <w:rFonts w:ascii="IRNazanin" w:hAnsi="IRNazanin" w:eastAsia="IRNazanin"/>
          <w:color w:val="111111"/>
          <w:sz w:val="28"/>
          <w:sz w:val="28"/>
          <w:szCs w:val="28"/>
          <w:rtl w:val="true"/>
          <w:lang w:bidi="fa-IR"/>
        </w:rPr>
        <w:t>ما دامت عینها موجودة، بل لا یصحّ وفاؤه بها بدفع تمام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تلفها وصیرورتها فی الذمّة حالها حال سائر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زکاة التجارة فالدین المطالب به مقدّم علیها، حیث إنّها مستحبّة، سواء قلنا بتعلّقها بالعین أو بالقیمة، وأمّا مع عدم المطالبة فیجوز تقدیمها علی القولین أیضاً، بل مع المطالبة أیضاً إذا أدّاها صحّت وأجزأت؛ وإن کان آثماً من حیث ترک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التجارة أحد النصب المالیّة واختلف مبدأ حولهما، فإن تقدّم حول المالیّة سقطت الزکاة للتجارة، وإن انعکس، فإن أعطی زکاة التجارة قبل حلول حول المالیّة سقطت، وإلاّ کان کما لو حال الحولان معاً فی سقوط مال 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رأس المال أقلّ من النصاب ثمّ بلغه فی أثناء الحول استأنف الحول عند بلوغه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تجارتان ولکلّ منهما رأس مال، فلکلّ منهما شروطه وحکمه، فإن حصلت فی إحداهما دون الاُخری استحبّت فیها فقط، ولایجبر خسران إحداهما بربح الاُخری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یستحبّ فیه الزکاة کلّ ما یکال أو یوزن ممّا أنبتته الأرض عدا الغلاّت الأربع؛ فإنّها واجبة فیها، وعدا الخضر کالبقل والفواکه والباذنجان والخیار والبطّیخ ونحوها، ففی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رسول اللّه صلی‌الله‌علیه‌و‌آله عن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الخضر؟ قالا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لا یکون له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البقل والبطّیخ والفواکه وشبه ذلک ممّا یکون سریع الفساد</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ما یخرج من الأرض ممّا یستحبّ فیه الزکاة حکم الغلاّت الأربع فی قدر النصاب وقدر ما یخرج منها، وفی السقی والزرع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الإناث بشرط أن تکون سائمة ویحول علیها الحول، ولابأس بکونها عوامل، ففی العتاق منها ــ وهی التی تولّدت من عربیّین ــ کلّ سنة دیناران؛ هما مثقال ونصف صیرفیّ، وفی البراذین من کلّ سنة دینار ثلاثة أرباع المثقال الصیرفیّ، والظاهر ثبوتها حتّی مع الاشتراک، فلو ملک اثنان فرساً تثبت الزکاة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العقار المتّخذ للنماء من البساتین والدکاکین والمساکن والحمّامات والخانات ونحوها، والظاهر اشتراط النصاب والحول، والقدر المخرج ربع العشر مثل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وزکاته إعارته 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الغائب أو المدفون الذی لایتمکّن من التصرّف فیه إذا حال علیه حولان أو أحوال، فیستحبّ زکاته لسنة واحدة بعد التمکّن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تصرّف فی النصاب بالمعاوضة فی أثناء الحول بقصد الفرار من الزکاة، فإنّه یستحبّ إخراج زکاته بعد الحول</w:t>
      </w:r>
      <w:r>
        <w:rPr>
          <w:rFonts w:eastAsia="IRNazanin" w:cs="IRNazanin"/>
          <w:color w:val="111111"/>
          <w:sz w:val="28"/>
          <w:szCs w:val="28"/>
          <w:rtl w:val="true"/>
          <w:lang w:bidi="fa-IR"/>
        </w:rPr>
        <w:t>.</w:t>
      </w:r>
      <w:bookmarkStart w:id="170" w:name="pg3433_37048"/>
    </w:p>
    <w:p>
      <w:pPr>
        <w:pStyle w:val="Heading3"/>
        <w:numPr>
          <w:ilvl w:val="2"/>
          <w:numId w:val="1"/>
        </w:numPr>
        <w:rPr/>
      </w:pPr>
      <w:bookmarkStart w:id="171" w:name="__RefHeading___Toc3077565_2749589250"/>
      <w:bookmarkStart w:id="172" w:name="_Toc62"/>
      <w:bookmarkEnd w:id="170"/>
      <w:bookmarkEnd w:id="171"/>
      <w:r>
        <w:rPr>
          <w:rtl w:val="true"/>
        </w:rPr>
        <w:t xml:space="preserve">فصل </w:t>
      </w:r>
      <w:r>
        <w:rPr>
          <w:rtl w:val="true"/>
        </w:rPr>
        <w:t>[</w:t>
      </w:r>
      <w:r>
        <w:rPr>
          <w:rtl w:val="true"/>
        </w:rPr>
        <w:t>فی أصناف المستحقّین للزّکاة</w:t>
      </w:r>
      <w:r>
        <w:rPr>
          <w:rtl w:val="true"/>
        </w:rPr>
        <w:t>]</w:t>
      </w:r>
      <w:bookmarkEnd w:id="172"/>
    </w:p>
    <w:p>
      <w:pPr>
        <w:pStyle w:val="Heading4"/>
        <w:numPr>
          <w:ilvl w:val="3"/>
          <w:numId w:val="1"/>
        </w:numPr>
        <w:rPr/>
      </w:pPr>
      <w:bookmarkStart w:id="173" w:name="__RefHeading___Toc3077567_2749589250"/>
      <w:bookmarkStart w:id="174" w:name="_Toc63"/>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أصناف المستحقّین للزّکاة ومصارفها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والمسکین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أسوأ حالاً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والفقیر الشرعی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یملک مؤونة السنة له ولعیاله، والغنیّ الشرعی بخلافه، فمن کان عنده ضیعة أو عقار أو مواشٍ أو نحو ذلک تقوم بکفایته وکفایة عیاله فی طول السنة لایجوز له أخذ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أصناف المستحقّین للزکاة</w:t>
      </w:r>
    </w:p>
    <w:p>
      <w:pPr>
        <w:pStyle w:val="Heading4"/>
        <w:numPr>
          <w:ilvl w:val="3"/>
          <w:numId w:val="1"/>
        </w:numPr>
        <w:rPr/>
      </w:pPr>
      <w:bookmarkStart w:id="175" w:name="__RefHeading___Toc3077569_2749589250"/>
      <w:bookmarkStart w:id="176" w:name="_Toc64"/>
      <w:bookmarkEnd w:id="175"/>
      <w:r>
        <w:rPr>
          <w:rtl w:val="true"/>
        </w:rPr>
        <w:t>اشارة</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المشهور أنّ مصارف الزکاة أصناف ثمانیة ومذکورة فی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لِلْفُقَرآءِ وَالْمَساکینِ وَالعامِلِین عَلَیْهَا وَالْمُؤَلَّفَةِ قُلُوبُهُمْ وَفی الرِّقَابِ وَالْغارِمینَ وَ فی سَبیلِ اللّهِ وابْنِ السَّبیلِ فَریضَةً مِّنَ اللّهِ واللّهُ عَلیمٌ حَکیمٌ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3077571_2749589250"/>
      <w:bookmarkStart w:id="178" w:name="_Toc65"/>
      <w:bookmarkEnd w:id="177"/>
      <w:r>
        <w:rPr>
          <w:rtl w:val="true"/>
        </w:rPr>
        <w:t>الفقیر والمسکین</w:t>
      </w:r>
      <w:bookmarkEnd w:id="17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محمّد بن یعقوب، عن علی بن إبراهیم، عن أبیه، عن حمّاد بن عیسی، عن حریز،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الزکاة</w:t>
      </w:r>
    </w:p>
    <w:p>
      <w:pPr>
        <w:pStyle w:val="BookText"/>
        <w:rPr/>
      </w:pPr>
      <w:r>
        <w:rPr>
          <w:rFonts w:ascii="IRNazanin" w:hAnsi="IRNazanin" w:eastAsia="IRNazanin"/>
          <w:color w:val="111111"/>
          <w:sz w:val="28"/>
          <w:sz w:val="28"/>
          <w:szCs w:val="28"/>
          <w:rtl w:val="true"/>
          <w:lang w:bidi="fa-IR"/>
        </w:rPr>
        <w:t>وکذا إذا کان له رأس مال یقوم ربحه بمؤنته، أو کان له من النقد أو الجنس ما یکفیه وعیاله، وإن کان لسنة واحدة، وأمّا إذا کان أقلّ من مقدار کفایة سنته یجوز له أخذها، وعلی هذا فلو کان عنده بمقدار الکفایة ونقص عنه بعد صرف بعضه فی أثناء السنة یجوز له الأخذ، ولا یلزم أن یصبر إلی آخر السنة حتّی یتمّ ما عنده، ففی کلّ وقت لیس عنده مقدار الکفایة المذکورة یجوز له 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السبعمئة إذا لم یجد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السبعمئة تجب علیه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زکاته صدقة علی عیاله، ولا یأخذها إلاّ أن یکون إذا اعتمد علی السبعمئة أنفدها فی أقلّ من سنة فهذا یأخذها، ولا تحلّ الزکاة لمن کان محترفاً وعنده ما تجب فیه الزکاة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عدّة من أصحابنا، عن أحمد بن محمّد، عن الحسین بن سعید، عن أخیه الحسن، عن زرعة، عن سماعة،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تحلّ الزکاة لصاحب السبعمئة وتحرم علی صاحب الخمسین درهماً،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 السبعمئة له عیال کثیر فلو قسّمها بینهم لم تکفه فلیعف عنها نفسه ولیأخذها لعیاله، وأمّا صاحب الخمسین فإنّه تحرم علیه إذا کان وحده وهو محترف یعمل بها وهو یصیب منها ما یکفیه إن شاء اللّه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عدّة من أصحابنا، عن أحمد بن محمّد، عن الحسین بن سعید، عن أخیه الحسن، عن زرعة بن محمّد،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الزکاة، هل تصلح لصاحب الدار والخادم؟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تکون داره دار غلّة فیخرج له من غلّتها دراهم ما یکفیه لنفسه وعیاله، فإن لم تکن الغلّة تکفیه لنفسه وعیاله فی</w:t>
      </w:r>
      <w:bookmarkStart w:id="179" w:name="pg3433_37050"/>
    </w:p>
    <w:p>
      <w:pPr>
        <w:pStyle w:val="BookText"/>
        <w:rPr/>
      </w:pPr>
      <w:bookmarkEnd w:id="179"/>
      <w:r>
        <w:rPr>
          <w:rFonts w:ascii="IRNazanin" w:hAnsi="IRNazanin" w:eastAsia="IRNazanin"/>
          <w:color w:val="111111"/>
          <w:sz w:val="28"/>
          <w:sz w:val="28"/>
          <w:szCs w:val="28"/>
          <w:rtl w:val="true"/>
          <w:lang w:bidi="fa-IR"/>
        </w:rPr>
        <w:t>وکذا لا یجوز لمن کان ذا صنعة أو کسب یحصل منهما مقدار مؤنته، والأحوط عدم أخذ القادر علی الاکتساب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یفعل تکاسلاً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رأس مال لا یقوم ربحه بمؤونته لکن عینه تکفیه لا یجب علیه صرفها فی مؤونته، بل یجوز له إبقاؤه للاتّجار به وأخذ البقیّة من الزّکاة، وکذا لو کان صاحب صنعة تقوم آلاتها، أو صاحب ضیعة تقوم قیمتها بمؤونته ولکن لا یکفیه الحاصل منهما لا یجب علیه بیعها وصرف العوض فی المؤونة، بل یبقیها ویأخذ من الزکاة بقیّة المؤونة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یعطی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أزید من مقدار مؤونة سنته دفعةً، فلا یلزم الاقتصار علی مقدار مؤونة سنة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طعامهم وکسوتهم وحاجتهم من غیر إسراف فقد حلّت له الزکاة، فإن کانت غلّتها تکفیهم فلا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3077573_2749589250"/>
      <w:bookmarkStart w:id="181" w:name="_Toc66"/>
      <w:bookmarkEnd w:id="180"/>
      <w:r>
        <w:rPr>
          <w:rtl w:val="true"/>
        </w:rPr>
        <w:t>القادر علی الاکتساب</w:t>
      </w:r>
      <w:bookmarkEnd w:id="1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عدم الجواز لقول أبی جعفر علیه‌السلام بعد حکایته عن رسول اللّه صلی‌الله‌علیه‌و‌آله ، 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عبداللّه، عن أحمد بن محمّد، عن أبیه، عن حمّاد بن عیسی، عن حریز، عن زرارة، عن أبی جعفر علیه‌السلام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 ولا لمحترف ولا لقویّ،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قال لا یحلّ له أن یأخذها وهو یقدر علی أن یکفّ نفسه عنها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3077575_2749589250"/>
      <w:bookmarkStart w:id="183" w:name="_Toc67"/>
      <w:bookmarkEnd w:id="182"/>
      <w:r>
        <w:rPr>
          <w:rtl w:val="true"/>
        </w:rPr>
        <w:t>جواز إعطاء أکثر من مؤونة السنة</w:t>
      </w:r>
      <w:bookmarkEnd w:id="1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الجواز فإنّه لو فرض إعطاء مقدار مؤنة سنته ولو مقارناً لإعطاء</w:t>
      </w:r>
    </w:p>
    <w:p>
      <w:pPr>
        <w:pStyle w:val="BookText"/>
        <w:rPr/>
      </w:pPr>
      <w:r>
        <w:rPr>
          <w:rFonts w:ascii="IRNazanin" w:hAnsi="IRNazanin" w:eastAsia="IRNazanin"/>
          <w:color w:val="111111"/>
          <w:sz w:val="28"/>
          <w:sz w:val="28"/>
          <w:szCs w:val="28"/>
          <w:rtl w:val="true"/>
          <w:lang w:bidi="fa-IR"/>
        </w:rPr>
        <w:t>وکذا فی الکاسب الذی لا یفی کسبه بمؤونة سنته، أو صاحب الضیعة التی لا یفی حاصلها، أو التاجر الذی لا یفی ربح تجارته بمؤونة سنته، لا یلزم الاقتصار علی إعطاء التتمّة، بل یجوز دفع ما یکفیه لسنین، بل یجوز جعله غنیّاً عرفیّاً، وإن کان الأحوط الاقتصار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أعطاه دفعات لا یجوز بعد أن حصل عنده مؤونة السنة أن یعطی شیئاً ولو قلیلاً ما دام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السکنی والخادم وفرس الرکوب المحتاج إلیها بحسب حاله ــ ولو لعزّه وشرفه ــ لا یمنع من إعطاء الزکاة وأخذها، بل ولو کانت متعدّدة مع الحاجة إلیها، وکذا الثیاب والألبسة الصیفیّة والشتویّة، السفریّة والحضریّة لو کانت للتجمّل، وأثاث البیت من الفروش والظروف وسائر ما یحتاج إلیه، فلا یجب بیعها فی المؤونة، بل لو کان فاقداً لها مع الحاجة جاز أخذ الزکاة لشرائها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کثیر من الزکاة یصدق أنّه قادر علی الکفّ عن المال الکثیر المفروض کونها زکاة فلا یجوز له أخذه کما هو مقتضی صحیحة زرارة</w:t>
      </w:r>
      <w:r>
        <w:rPr>
          <w:rStyle w:val="FootnoteAnchor"/>
          <w:rtl w:val="true"/>
        </w:rPr>
        <w:footnoteReference w:id="144"/>
      </w:r>
      <w:r>
        <w:rPr>
          <w:rFonts w:ascii="IRNazanin" w:hAnsi="IRNazanin" w:eastAsia="IRNazanin"/>
          <w:color w:val="111111"/>
          <w:sz w:val="28"/>
          <w:sz w:val="28"/>
          <w:szCs w:val="28"/>
          <w:rtl w:val="true"/>
          <w:lang w:bidi="fa-IR"/>
        </w:rPr>
        <w:t xml:space="preserve">المرویة فی الوسائل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وإذا لم یجز أخذ الکثیر فی هذا الفرض لم یجز فی مفروض المتن لبعد احتمال الفرق،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 عدم جواز جمع کلّ زکاة المسلمین وإعطاؤها لفقیر واحد دفعة، وإذا لم یجز ذلک فلا حدّ معیّن للإعطاء إلاّ مقدار مؤنة السنة أو تتمتها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فإنّه وإن بنی علی عدم تقدیر المقدار المعطی إلاّ أنّ الإطلاق بحسبه غیر مراد قطعاً فیقتصر علی مقدار مؤنة السنة، وهذا بناءً علی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 من الزکاة حتّی تغنیه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لا ینافی إعطاء الزائد دفعة کما أشرنا</w:t>
      </w:r>
      <w:r>
        <w:rPr>
          <w:rFonts w:eastAsia="IRNazanin" w:cs="IRNazanin"/>
          <w:color w:val="111111"/>
          <w:sz w:val="28"/>
          <w:szCs w:val="28"/>
          <w:rtl w:val="true"/>
          <w:lang w:bidi="fa-IR"/>
        </w:rPr>
        <w:t>.</w:t>
      </w:r>
      <w:bookmarkStart w:id="184" w:name="pg3433_37052"/>
    </w:p>
    <w:p>
      <w:pPr>
        <w:pStyle w:val="BookText"/>
        <w:rPr/>
      </w:pPr>
      <w:bookmarkEnd w:id="184"/>
      <w:r>
        <w:rPr>
          <w:rFonts w:ascii="IRNazanin" w:hAnsi="IRNazanin" w:eastAsia="IRNazanin"/>
          <w:color w:val="111111"/>
          <w:sz w:val="28"/>
          <w:sz w:val="28"/>
          <w:szCs w:val="28"/>
          <w:rtl w:val="true"/>
          <w:lang w:bidi="fa-IR"/>
        </w:rPr>
        <w:t>وکذا یجوز أخذها لشراء الدار والخادم وفرس الرکوب والکتب العلمیّة ونحوها مع الحاجة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عنده من المذکورات أو بعضها أزید من مقدار حاجته ــ بحسب حاله ــ وجب صرفه فی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کانت عنده دار تزید عن حاجته وأمکنه بیع المقدار الزائد عن حاجته وجب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کانت له دار تندفع حاجته بأقلّ منها قیمةً، فالأحوط بیعها وشراء الأدون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العبد والجاریة والفرس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یقدر علی التکسّب ولکن ینافی شأنه، کما لو کان قادراً علی الاحتطاب والاحتشاش غیر اللائقین بحاله، یجوز له أخذ الزکاة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الوجوب؛ وذلک لأنّ مثل حسنة ابن أُذینة ــ عن غیر واحد، عن أبی جعفر وأبی عبداللّه علیهماالسلام أنّهما سُئلا عن الرجل له دار وخادم أو عبد، أیقبل الزکاة؟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الدار والخادم لیسا بمال</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ــ حاکمة علی مثل روایة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 ولا لمحترف ولا لقویّ، قلنا ما معنی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یأخذها وهو یقدر علی أن یکفّ نفسه عنها</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مخصّصة أیضاً بما ورد فی دار الغلة</w:t>
      </w:r>
      <w:r>
        <w:rPr>
          <w:rStyle w:val="FootnoteAnchor"/>
          <w:rtl w:val="true"/>
        </w:rPr>
        <w:footnoteReference w:id="148"/>
      </w:r>
      <w:r>
        <w:rPr>
          <w:rFonts w:ascii="IRNazanin" w:hAnsi="IRNazanin" w:eastAsia="IRNazanin"/>
          <w:color w:val="111111"/>
          <w:sz w:val="28"/>
          <w:sz w:val="28"/>
          <w:szCs w:val="28"/>
          <w:rtl w:val="true"/>
          <w:lang w:bidi="fa-IR"/>
        </w:rPr>
        <w:t>، وصاحب البضاعة مع عدم وفاء غلّتها أو عائدها علی مؤنة سنته حیث لا یجب بیع تلک الدار أو صرف نفس البضاعة</w:t>
      </w:r>
      <w:r>
        <w:rPr>
          <w:rFonts w:eastAsia="IRNazanin" w:cs="IRNazanin"/>
          <w:color w:val="111111"/>
          <w:sz w:val="28"/>
          <w:szCs w:val="28"/>
          <w:rtl w:val="true"/>
          <w:lang w:bidi="fa-IR"/>
        </w:rPr>
        <w:t>.</w:t>
      </w:r>
    </w:p>
    <w:p>
      <w:pPr>
        <w:pStyle w:val="Heading4"/>
        <w:numPr>
          <w:ilvl w:val="3"/>
          <w:numId w:val="1"/>
        </w:numPr>
        <w:rPr/>
      </w:pPr>
      <w:bookmarkStart w:id="185" w:name="__RefHeading___Toc3077577_2749589250"/>
      <w:bookmarkStart w:id="186" w:name="_Toc68"/>
      <w:bookmarkEnd w:id="185"/>
      <w:r>
        <w:rPr>
          <w:rtl w:val="true"/>
        </w:rPr>
        <w:t>إذا کان التکسب ینافی شأنه</w:t>
      </w:r>
      <w:bookmarkEnd w:id="1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 الدالّة علی عدم إعطائها لمن هو ذو مرّة، روی محمّد بن یعقوب،</w:t>
      </w:r>
    </w:p>
    <w:p>
      <w:pPr>
        <w:pStyle w:val="BookText"/>
        <w:rPr/>
      </w:pPr>
      <w:r>
        <w:rPr>
          <w:rFonts w:ascii="IRNazanin" w:hAnsi="IRNazanin" w:eastAsia="IRNazanin"/>
          <w:color w:val="111111"/>
          <w:sz w:val="28"/>
          <w:sz w:val="28"/>
          <w:szCs w:val="28"/>
          <w:rtl w:val="true"/>
          <w:lang w:bidi="fa-IR"/>
        </w:rPr>
        <w:t>وکذا إذا کان عسراً ومشقّة ــ من جهة کبر أو مرض أو ضعف ــ فلا یجب علیه التکسّب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 حرفة أو صنعة ولکن لا یمکنه الاشتغال بها من جهة فقد الآلات أو عدم الطالب، جاز له أخذ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علی بن إبراهیم، عن أبیه، عن حمّاد بن عیسی، عن حریز،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الزکاة صاحب السبعمئة إذا لم یجد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السبعمئة تجب علیه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زکاته صدقة علی عیاله، ولا یأخذها إلاّ أن یکون إذا اعتمد علی السبعمئة أنفدها فی أقلّ من سنة فهذا یأخذها، ولا تحلّ الزکاة لمن کان محترفاً وعنده ما تجب فیه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الزکاة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عدّة من أصحابنا، عن أحمد بن محمّد، عن الحسن بن محبوب،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یروون عن النبی صلی‌الله‌علیه‌و‌آله أنّ الصدقة لا تحلّ لغنیّ ولا لذی مرّة سوی؟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لغنیّ</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عبداللّه، عن أحمد بن محمّد، عن أبیه، عن حمّاد بن عیسی، عن حریز، عن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 ولا لمحترف ولا لقویّ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یأخذها وهو یقدر علی أن یکفّ نفسه عنها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الأدلّة منصرفة عن مثل المقام ممّا کانت نوعیّة الاکتساب غیر لائقة بشأنه ومقامه</w:t>
      </w:r>
      <w:r>
        <w:rPr>
          <w:rFonts w:eastAsia="IRNazanin" w:cs="IRNazanin"/>
          <w:color w:val="111111"/>
          <w:sz w:val="28"/>
          <w:szCs w:val="28"/>
          <w:rtl w:val="true"/>
          <w:lang w:bidi="fa-IR"/>
        </w:rPr>
        <w:t>.</w:t>
      </w:r>
      <w:bookmarkStart w:id="187" w:name="pg3433_37054"/>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حرفة ولکن یمکنه تعلّمها من غیر مشقّة، ففی وجوب التعلّم وحرمة أخذ الزکاة بترکه إشکال، والأحوط التعلّم وترک الأخذ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دام مشتغلاً بالتعلّم لا مانع من أخذها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یتمکّن من التکسّب طول السنة إلاّ فی یوم أو اُسبوع ــ مثلاً ــ ولکن یحصل له فی ذلک الیوم أو الاُسبوع مقدار مؤونة السنة، فترکه وبقی طول السنة لا یقدر علی الاکتساب، لا یبعد جواز أخذه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عاص بالترک فی ذلک الیوم أو الاُسبوع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الفقیر علیه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اشتغل القادر علی الکسب بطلب العلم المانع عنه یجوز له أخذ الزکاة إذا کان ممّا یجب تعلّمه عیناً أو کفایةً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کان ممّا یستحبّ تعلّمه کالتفقّه فی الدین اجتهاداً أو تقلیداً، وإن کان ممّا لا یجب ولا یستحبّ ــ کالفلسفة والنجوم والریاضیّات والعروض والعلوم الأدبیّة لمن لا یرید التفقّه فی الدین ــ فلا یجوز 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یمکن القول به فإنّه لم یتم دلیل علی وجوب الاکتساب فی نفسه، بل جعل نفسه فقیراً کجعله غنیّاً أمر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ذلک الیوم أو الأُسبوع مع تمکّنه من التکسب فیها لا یجوز له أخذ الزکاة باعتبار تمکّنه من کفّ نفسه عنها بالتکسب فیها، فإنّ مقتضی الصحیحة المتقدّمة لزوم الکفّ عنها، والأخذ الجائز هو بعد طریان العجز بترک التکسب</w:t>
      </w:r>
      <w:r>
        <w:rPr>
          <w:rFonts w:eastAsia="IRNazanin" w:cs="IRNazanin"/>
          <w:color w:val="111111"/>
          <w:sz w:val="28"/>
          <w:szCs w:val="28"/>
          <w:rtl w:val="true"/>
          <w:lang w:bidi="fa-IR"/>
        </w:rPr>
        <w:t>.</w:t>
      </w:r>
    </w:p>
    <w:p>
      <w:pPr>
        <w:pStyle w:val="Heading4"/>
        <w:numPr>
          <w:ilvl w:val="3"/>
          <w:numId w:val="1"/>
        </w:numPr>
        <w:rPr/>
      </w:pPr>
      <w:bookmarkStart w:id="188" w:name="__RefHeading___Toc3077579_2749589250"/>
      <w:bookmarkStart w:id="189" w:name="_Toc69"/>
      <w:bookmarkEnd w:id="188"/>
      <w:r>
        <w:rPr>
          <w:rtl w:val="true"/>
        </w:rPr>
        <w:t>المدّعی للفقر</w:t>
      </w:r>
      <w:bookmarkEnd w:id="18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عدم حلّ الزکاة للغنی وصاحب الحرفة أو الصنعة ونحوها ممن یقدر علی الکفّ عن أخذ الزکاة وتأمین مؤنته بکسبه حتّی مع استحباب التعلم أو وجوبه کفایة، فلا یجوز له الأخذ من سهم الفقراء</w:t>
      </w:r>
      <w:r>
        <w:rPr>
          <w:rFonts w:eastAsia="IRNazanin" w:cs="IRNazanin"/>
          <w:color w:val="111111"/>
          <w:sz w:val="28"/>
          <w:szCs w:val="28"/>
          <w:rtl w:val="true"/>
          <w:lang w:bidi="fa-IR"/>
        </w:rPr>
        <w:t>.</w:t>
      </w:r>
      <w:bookmarkStart w:id="190" w:name="pg3433_37055"/>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ما بیده کافٍ لمؤونة سنته أم لا، فمع سبق وجود ما به الکفایة لا یجوز الأخذ، ومع سبق العدم وحدوث ما یشکّ فی کفایته یجوز، عملاً بالأصل فی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للفقر إن عرف صدقه أو کذبه عومل به، وإن جهل الأمران، فمع سبق فقره یعطی من غیر یمین، ومع سبق الغنی أو الجهل بالحالة السابقة فالأحوط عدم الإعطاء، إلاّ مع الظنّ بالصدق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فی الصورة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دین علی الفقیر جاز احتسابه زکاة، سواء کان حیّاً أو میّتاً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بالصرف علیه فی الفرض من سهم سبیل اللّه تعالی إذا کان فی تعلّمه مصلحة عامة کما هو الحال فی تعلّم سائر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بالظن بالصدق مع سبق الغنی ما لم یصل إلی حدّ الوثوق والاطمئنان بالصدق، وکذا فیما لو طرأت الحالتان وشک فی المتقدّم والمتأخّر ویجوز الإعطاء فی غیر ذلک حیث إنّ الغنی أمر حادث بخلاف الفقر</w:t>
      </w:r>
      <w:r>
        <w:rPr>
          <w:rFonts w:eastAsia="IRNazanin" w:cs="IRNazanin"/>
          <w:color w:val="111111"/>
          <w:sz w:val="28"/>
          <w:szCs w:val="28"/>
          <w:rtl w:val="true"/>
          <w:lang w:bidi="fa-IR"/>
        </w:rPr>
        <w:t>.</w:t>
      </w:r>
    </w:p>
    <w:p>
      <w:pPr>
        <w:pStyle w:val="Heading4"/>
        <w:numPr>
          <w:ilvl w:val="3"/>
          <w:numId w:val="1"/>
        </w:numPr>
        <w:rPr/>
      </w:pPr>
      <w:bookmarkStart w:id="191" w:name="__RefHeading___Toc3077581_2749589250"/>
      <w:bookmarkStart w:id="192" w:name="_Toc70"/>
      <w:bookmarkEnd w:id="191"/>
      <w:r>
        <w:rPr>
          <w:rtl w:val="true"/>
        </w:rPr>
        <w:t>جواز احتساب الدین علی الفقیر زکاة</w:t>
      </w:r>
      <w:bookmarkEnd w:id="19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علیه قبل النصوص الکتاب العزیز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لِلْفُقَرآءِ وَالْمَساکینِ وَالعامِلِین عَلَیْهَا وَالْمُؤَلَّفَةِ قُلُوبُهُمْ وَفی الرِّقَابِ وَالْغارِمینَ وَ فی سَبیلِ اللّهِ وابْنِ السَّبیلِ فَریضَةً مِنَ اللّهِ واللّهُ عَلیمٌ حَکیمٌ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مضافاً إلی دلالة جملة من النصوص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علیه‌السلام عن</w:t>
      </w:r>
    </w:p>
    <w:p>
      <w:pPr>
        <w:pStyle w:val="BookText"/>
        <w:rPr/>
      </w:pPr>
      <w:r>
        <w:rPr>
          <w:rFonts w:ascii="IRNazanin" w:hAnsi="IRNazanin" w:eastAsia="IRNazanin"/>
          <w:color w:val="111111"/>
          <w:sz w:val="28"/>
          <w:sz w:val="28"/>
          <w:szCs w:val="28"/>
          <w:rtl w:val="true"/>
          <w:lang w:bidi="fa-IR"/>
        </w:rPr>
        <w:t>لکن یشترط فی المیّت أن لا یکون له ترکة تفی بدینه، وإلاّ 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لی علی قوم قد طال حبسه عندهم لا یقدرون علی قضائه وهم مستوجبون للزکاة، هل لی أن أدعه فأحتسب به علیهم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سماعة،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له الدَین علی رجل فقیر یرید أن یعطیه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الفقیر عنده وفاء بما کان علیه من دَین من عرض من دار، أو متاع من متاع البیت، أو یعالج عملاً یتقلّب فیها بوجهه، فهو یرجو أن یأخذ منه ماله عنده من دَینه، فلا بأس أن یقاصّه بما أراد أن یعطیه من الزکاة، أو یحتسب بها، فإن لم یکن عند الفقیر وفاء ولا یرجو أن یأخذ منه شیئاً فیعطیه من زکاته ولا یقاصّه بشیء من الزکاة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إرث إلاّ بعد الدین والوصیة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ما ورد فی المقام ففی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علی بن إبراهیم، عن أبیه،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علیه الزکاة ومات أبوه وعلیه دَین، أیؤدّی زکاته فی دین أبیه وللابن مال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قضاه من جمیع المیراث ولم یقضه من زکاته، وإن لم یکن أورثه مالاً لم یکن أحد أحقّ بزکاته من دَین أبیه، فإذا أدّاها فی دَین أبیه علی هذه الحال أجزأت عنه</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الصریحة فی عدم الأداء من الزکاة لو کان له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له ترکة لکن لا یمکن الاستیفاء منها ــ لامتناع الورثة أو غیرهم ــ فالظاهر 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إعلام الفقیر أنّ المدفوع إلیه زکاة، بل لو کان ممّن یترفّع ویدخله الحیاء منها وهو مستحقّ یستحبّ دفعها إلیه علی وجه الصلة ظاهراً والزکاة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اقتضت المصلحة التصریح کذباً بعدم کونها زکاة جاز، إذا لم یقصد القابض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آخر غیر الزکاة، بل قصد مجرّد التملّک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الزکاة باعتقاد الفقر فبان کون القابض غنیّاً، فإن کانت العین باقیة ارتجعها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مع تلفها إذا کان القابض عالماً بکونها زکاةً وإن کان جاهلاً بحرمتها للغنی، بخلاف ما إذا کان جاهلاً بکونها زکاةً فإنّه لا ضمان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لإطلاق مثل صحیحة عبدالرحمن بن الحجاج المرویة فی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w:t>
      </w:r>
      <w:r>
        <w:rPr>
          <w:rStyle w:val="FootnoteAnchor"/>
          <w:rtl w:val="true"/>
        </w:rPr>
        <w:footnoteReference w:id="157"/>
      </w:r>
      <w:r>
        <w:rPr>
          <w:rFonts w:ascii="IRNazanin" w:hAnsi="IRNazanin" w:eastAsia="IRNazanin"/>
          <w:color w:val="111111"/>
          <w:sz w:val="28"/>
          <w:sz w:val="28"/>
          <w:szCs w:val="28"/>
          <w:rtl w:val="true"/>
          <w:lang w:bidi="fa-IR"/>
        </w:rPr>
        <w:t>وعدم الاستفصال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لابدّ من رفع الید عن إطلاقها بالإضافة إلی صورة عدم کون الوارث ممتنعاً من أداء دینه عن ترکته کما هو منصرف حسنة زرارة المرویة فی الوسائل فی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فرض کونها بمرتبة یسوغ الکذب معها، وعلی کلّ تقدیر مع قصد الدافع الزکاة لا یضرّ قصد الخلاف من المدفوع إلیه لعدم الاعتبار بقصده أصلاً</w:t>
      </w:r>
      <w:r>
        <w:rPr>
          <w:rFonts w:eastAsia="IRNazanin" w:cs="IRNazanin"/>
          <w:color w:val="111111"/>
          <w:sz w:val="28"/>
          <w:szCs w:val="28"/>
          <w:rtl w:val="true"/>
          <w:lang w:bidi="fa-IR"/>
        </w:rPr>
        <w:t>.</w:t>
      </w:r>
      <w:bookmarkStart w:id="193" w:name="pg3433_37058"/>
    </w:p>
    <w:p>
      <w:pPr>
        <w:pStyle w:val="BookText"/>
        <w:rPr/>
      </w:pPr>
      <w:bookmarkEnd w:id="193"/>
      <w:r>
        <w:rPr>
          <w:rFonts w:ascii="IRNazanin" w:hAnsi="IRNazanin" w:eastAsia="IRNazanin"/>
          <w:color w:val="111111"/>
          <w:sz w:val="28"/>
          <w:sz w:val="28"/>
          <w:szCs w:val="28"/>
          <w:rtl w:val="true"/>
          <w:lang w:bidi="fa-IR"/>
        </w:rPr>
        <w:t>ولو تعذّر الارتجاع أو تلفت بلا ضمان أو معه ولم یتمکّن الدافع من أخذ العوض کان ضامناً، فعلیه الزکاة مرّةً اُخری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الدافع هو المجتهد أو المأذون منه، لا ضمان علیه، ولا علی المالک الدافع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الزکاة إلی غنیّ جاهلاً بحرمتها علیه أو متعمّداً، استرجعها مع البقاء، أو عوضها مع التلف وعلم القابض، ومع عدم الإمکان یکون علیه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الزکاة المعزولة وغیرها، وکذا فی المسألة السابقة، وکذا الحال لو بان أنّ المدفوع إلیه کافر أو فاسق إن قلنا باشتراط العدالة أو ممّن تجب نفقته علیه، أو هاشمیّ إذا کان الدافع من غیر قبیله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077583_2749589250"/>
      <w:bookmarkStart w:id="195" w:name="_Toc71"/>
      <w:bookmarkEnd w:id="194"/>
      <w:r>
        <w:rPr>
          <w:rtl w:val="true"/>
        </w:rPr>
        <w:t>یضمن لو دفع الزکاة باعتقاد الفقر فبان کونه غنیاً</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کونها زکاة معزولة أم لا فإنّه مع عزلها وإن صارت عند المکلّف أمانة إلاّ أنّ الأمین لا یضمن تلفها لا إتلافها حتّی وإن لم یکن علی وجه العصیان والخیانة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صحیح عبید بن زرارة، عن أبی عبداللّه علیه‌السلام ــ فی حدیث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عارف أدّی زکاته إلی غیر أهلها زماناً، هل علیه أن یؤدّیها ثانیة إلی أهلها إذا علمهم؟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یعرف لها أهلاً فلم یؤدّها، أو لم یعلم أنّها علیه فعلم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یؤدّیها إلی أهلها لما 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یعلم أهلها فدفعها إلی من لیس هو لها بأهل، وقد کان طلب واجتهد ثمّ علم بعد ذلک سوء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یؤدّیها مرّة اُخری</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صحیح زرارة،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اجتهد فقد برئ، وإن قصّر فی الاجتهاد</w:t>
      </w:r>
      <w:bookmarkStart w:id="196" w:name="pg3433_37059"/>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الزکاة باعتقاد أنّه عادل فبان فقیراً فاسقاً، أو باعتقاد أنّه عالم فبان جاهلاً، أو زید فبان عمراً، أو نحو ذلک، صحّ وأجزأ إذا لم یکن علی وجه التقیید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من باب الاشتباه فی التطبیق، ولا یجوز استرجاعه حینئذٍ وإن کانت العین باقیة، وأمّا إذا کان علی وجه التقیید فیجوز، کما یجوز نیّتها مجدّداً مع بقاء العین أو تلفها إذا کان ضامناً بأن کان عالماً باشتباه الدافع وتقییده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المنصوبون من قبل الإمام علیه‌السلام أو نائبه الخاصّ أو العامّ لأخذ الزکوات وضبطها وحسابها وإیصالها إلیه أو إلی الفقراء علی حسب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العامل یستحقّ منها سهماً فی مقابل عمله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استئجاره من الأوّل، أو تعیین مقدار له علی وجه الجعالة، بل یجوز أیضاً أن لا یعیّن ویعطیه بعد ذلک ما یراه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الطلب فلا</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فظاهرهما الدفع إلی المخالف والمفروض فی المقام غیره، وأمّا إذا لم تکن معزولة فلا یتعیّن المدفوع للزکاة لعدم قبض المستحق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زکاة محقق لا یقبل التقیید ویکون الاعتقاد المزبور من قبیل التخلف فی الداعی له إلی دفعها إلیه وهو کونه مستحقاً</w:t>
      </w:r>
      <w:r>
        <w:rPr>
          <w:rFonts w:eastAsia="IRNazanin" w:cs="IRNazanin"/>
          <w:color w:val="111111"/>
          <w:sz w:val="28"/>
          <w:szCs w:val="28"/>
          <w:rtl w:val="true"/>
          <w:lang w:bidi="fa-IR"/>
        </w:rPr>
        <w:t>.</w:t>
      </w:r>
    </w:p>
    <w:p>
      <w:pPr>
        <w:pStyle w:val="Heading4"/>
        <w:numPr>
          <w:ilvl w:val="3"/>
          <w:numId w:val="1"/>
        </w:numPr>
        <w:rPr/>
      </w:pPr>
      <w:bookmarkStart w:id="197" w:name="__RefHeading___Toc3077585_2749589250"/>
      <w:bookmarkStart w:id="198" w:name="_Toc72"/>
      <w:bookmarkEnd w:id="197"/>
      <w:r>
        <w:rPr>
          <w:rtl w:val="true"/>
        </w:rPr>
        <w:t>العاملون علیها</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استحقاقه لعمله لا بإزائه وإلاّ کان مستحقّاً للأُجرة ولم یکن المدفوع بعد الدفع زکاة بل من صرف الزکاة فی أُجرته حسب ولایة الإمام أو الفقیه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استحقاق العامل علی الزکاة سهماً من قبیل الحکم لا من قبیل استحقاق الأجیر أُجرة المثل، وفی صحیح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bookmarkStart w:id="199" w:name="pg3433_37060"/>
    </w:p>
    <w:p>
      <w:pPr>
        <w:pStyle w:val="BookText"/>
        <w:rPr/>
      </w:pPr>
      <w:bookmarkEnd w:id="199"/>
      <w:r>
        <w:rPr>
          <w:rFonts w:ascii="IRNazanin" w:hAnsi="IRNazanin" w:eastAsia="IRNazanin"/>
          <w:color w:val="111111"/>
          <w:sz w:val="28"/>
          <w:sz w:val="28"/>
          <w:szCs w:val="28"/>
          <w:rtl w:val="true"/>
          <w:lang w:bidi="fa-IR"/>
        </w:rPr>
        <w:t>ویشترط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بالبلوغ والعقل والإیمان، بل العدالة والحرّیّة أیضاً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أیضاً معرفة المسائل المتعلّقة بعملهم اجتهاداً أو تقلیداً، وأن لا یکونوا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استئجارهم من بیت المال أو غیره، کما یجوز عملهم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عدم سقوط هذا القسم فی زمان الغیبة مع بسط ید نائب الإمام علیه‌السلام فی بعض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یسقط بالنسبة إلی من تصدّی بنفسه لإخراج زکاته وإیصالها إلی نائب الإمام علیه‌السلام أو إلی الفقراء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من الکفّار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یُراد من إعطائهم اُلفتهم ومیلهم إلی الإسلام، أو إلی معاونة المسلمین فی الجهاد مع الکفّار أو الدفاع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یعطی المصدّق؟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 الإمام ولا یقدّر له شیء</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وتظهر الثمرة فی اعتبار وصف الإیمان وعدم کونه هاشمیاً، فإنّ الوصف لا یعتبر فی العامل بناء علی الاستیجار والجعالة</w:t>
      </w:r>
      <w:r>
        <w:rPr>
          <w:rFonts w:eastAsia="IRNazanin" w:cs="IRNazanin"/>
          <w:color w:val="111111"/>
          <w:sz w:val="28"/>
          <w:szCs w:val="28"/>
          <w:rtl w:val="true"/>
          <w:lang w:bidi="fa-IR"/>
        </w:rPr>
        <w:t>.</w:t>
      </w:r>
    </w:p>
    <w:p>
      <w:pPr>
        <w:pStyle w:val="Heading4"/>
        <w:numPr>
          <w:ilvl w:val="3"/>
          <w:numId w:val="1"/>
        </w:numPr>
        <w:rPr/>
      </w:pPr>
      <w:bookmarkStart w:id="200" w:name="__RefHeading___Toc3077587_2749589250"/>
      <w:bookmarkStart w:id="201" w:name="_Toc73"/>
      <w:bookmarkEnd w:id="200"/>
      <w:r>
        <w:rPr>
          <w:rtl w:val="true"/>
        </w:rPr>
        <w:t>المؤلفة قلوبهم</w:t>
      </w:r>
      <w:bookmarkEnd w:id="20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لا خلاف فیه وقال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قلوبهم قوم مسلمون قد أقرّوا بالإسلام ودخلوا فیه، ولکنّه لم یستقرّ فی قلوبهم ولم یثبت ثبوتاً راسخاً، فأمر اللّه تعالی نبیّه بتألفهم بالمال لکی تقوی عزائمهم وتشتدّ قلوبهم علی البقاء علی هذا الدین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العقول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 لتقویة اعتقادهم، أو لإمالتهم إلی المعاونة فی الجهاد أو الدفاع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صاحب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 هم الکفّار الذین یستمالون إلی الجهاد ولا نعرف مولّفة غیرهم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قلوبهم عندنا هم الکفّار الذین یستمالون بشیء من مال الصدقات إلی الإسلام ویتألفون لیستعان بهم علی قتال أهل الشرک ولا یعرف أصحابنا مؤلّفة أهل الإسلام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وحدّوا اللّه عزّ وجلّ وخعلوا عبادة من یعبد من دون اللّه وشهدوا أن لا إله إلاّ اللّه وأنّ محمّداً رسول اللّه صلی‌الله‌علیه‌و‌آله وهم فی ذلک شکّاک فی بعض ما جاء به محمّد صلی‌الله‌علیه‌و‌آله فأمر اللّه عزّ وجلّ نبیّه صلی‌الله‌علیه‌و‌آله أن یتألّفهم بالمال والعطاء لکی یحسن إسلامهم ویثبتوا علی دینهم الذی دخلوا فیه وأقرّوا 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رسول اللّه صلی‌الله‌علیه‌و‌آله یوم حنین تألّف رؤساء العرب من قریش وسائر مضر، منهم أبوسفیان بن حرب وعیینة بن حصین الفزاری وأشباههم من النّاس فغضبت الأنصار واجتمعت إلی سعد بن عبادة فانطلق بهم إلی رسول اللّه صلی‌الله‌علیه‌و‌آله بالجعرانة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أتاذن لی فی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الأمر من هذه الأموال التی قسّمت بین قومک شیئاً أنزله اللّه رضینا وإن کان غیر ذلک لم نرضَ،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 یا معشر الأنصار أکلّکم علی قول سیّدکم سعد؟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مثل قوله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فسمعت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اللّه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اللّه للمؤلّفة قلوبهم سهماً فی القرآن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المراد من المؤلفة قلوبهم الضعفاء من المسلمین فی اعتقادهم فیعطون من الزکاة لیثبتوا علی إسلامهم ویکفوا عن النفاق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فی صحیحته الأُخری، عن زرارة ومحمّد بن مسلم، أنّهما قالا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 أکلّ هؤلاء یُعطی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یعطی هؤلاء جمیعاً؛ لأنّهم یقرّون له بالطاعة،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لا یعرفون؟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لو کان یُعطی من یعرف دون من لا یعرف لم یُوجد لها موضع، وإنّما یُعطی من لا یعرف لیرغب فی الدین فیثبت علیه، فأمّا الیوم فلا تعطها أنت وأصحابک إلاّ من یعرف، فمن وجدت من هؤلاء المسلمین عارفاً فأعطه دون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المؤلّفة قلوبهم وسهم الرقاب عامّ، والباقی خاصّ،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یوجدوا؟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فریضة فرضها اللّه عزّ وجلّ ولا یوجد لها أهل،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تسعهم الصدقات؟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للفقراء فی مال الأغنیاء ما یسعهم، ولو علم أنّ ذلک لا یسعهم لزادهم، إنّهم لم یُؤتوا من قبل فریضة اللّه عزّ وجلّ، ولکن اُوتوا من منع من منعهم حقّهم لا ممّا فرض اللّه لهم، فلو أنّ الناس أدّوا حقوقهم لکانوا عایشین</w:t>
      </w:r>
      <w:bookmarkStart w:id="202" w:name="pg3433_37063"/>
    </w:p>
    <w:p>
      <w:pPr>
        <w:pStyle w:val="BookText"/>
        <w:rPr/>
      </w:pPr>
      <w:bookmarkEnd w:id="202"/>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وهم ثلاثة أصناف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 العاجز عن أداء مال الکتابة مطلقاً کان أو مشروطاً، والأحوط أن یکون بعد حلول النجم، ففی جواز إعطائه قبل حلوله إشکال ویتخیّر بین الدفع إلی کلّ من المولی والعبد لکن إن دفع إلی المولی واتّفق عجز العبد عن باقی مال الکتابة فی المشروط فردّ إلی الرقّ یسترجع منه، کما أنّه لو دفعها إلی العبد ولم یصرفها فی فکّ رقبته لاستغنائه بإبراء أو تبرّع أجنبیّ یسترجع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الاحتساب حینئذٍ من باب سهم الفقراء إذا کان فقیراً ولو ادّعی العبد أنّه مکاتب أو أنّه عاجز فإن علم صدقه أو أقام بیّنة قبل قوله، وإلاّ ففی قبول قوله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عدم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صدّقه المولی أو کذّبه، کما أنّ فی قبول قول المولی مع عدم العلم والبیّنة أیضاً کذلک سواء صدّقه العبد أو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إعطاء المکاتب من سهم الفقراء إذا کان عاجزاً عن التکسّب للأداء، ولا یشترط إذن المولی فی الدفع إلی المکاتب سواء کان من باب الرقاب أو من باب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بخیر</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سهم المؤلفة وسهم الرقاب عام فیراد منه العموم بالنسبة لغیر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الإطلاق فی الآیة فمضافاً إلی أنّه غیر مراد قطعاً فیرجع فیه للقدر المتیقّن لا یمکن الرجوع إلیه مع ورود مایبین المراد</w:t>
      </w:r>
      <w:r>
        <w:rPr>
          <w:rFonts w:eastAsia="IRNazanin" w:cs="IRNazanin"/>
          <w:color w:val="111111"/>
          <w:sz w:val="28"/>
          <w:szCs w:val="28"/>
          <w:rtl w:val="true"/>
          <w:lang w:bidi="fa-IR"/>
        </w:rPr>
        <w:t>.</w:t>
      </w:r>
    </w:p>
    <w:p>
      <w:pPr>
        <w:pStyle w:val="Heading4"/>
        <w:numPr>
          <w:ilvl w:val="3"/>
          <w:numId w:val="1"/>
        </w:numPr>
        <w:rPr/>
      </w:pPr>
      <w:bookmarkStart w:id="203" w:name="__RefHeading___Toc3077589_2749589250"/>
      <w:bookmarkStart w:id="204" w:name="_Toc74"/>
      <w:bookmarkEnd w:id="203"/>
      <w:r>
        <w:rPr>
          <w:rtl w:val="true"/>
        </w:rPr>
        <w:t>الرقاب</w:t>
      </w:r>
      <w:bookmarkEnd w:id="2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القبول إذا صدّقه مولاه فإنّ تصدیقه إقرار بانعتاقه وحریته بأخذه المال، کما لا یبعد قبول دعوی عدم تمکّن العبد من أداء المال مع إحراز کونه مکاتباً؛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تحت الشدّة، والمرجع فی صدق الشدّة العرف، فیُشتری ویُعتق، خصوصاً إذا کان مؤمناً فی ید غیر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عتق العبد مع عدم وجود المستحقّ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للزکاة، ونیّة الزکاة فیهذا والسابق عند دفع الثمن إلی البائع، والأحوط الاستمرار بها إلی حین الإعتاق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لأنّ القدرة علی الأداء أمر حادث ومع عدم العلم بسبقها یکون مقتضی الأصل عدمها بلا حاجة إلی تصدیق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اعتباره تأمّل لإطلاق الآیة بعد ثبوت أنّ المذکور فیها مصارف لا یجب تقسیط الزکاة علیها مضافاً لإطلاق معتبرة أیوب بن الحرّ</w:t>
      </w:r>
      <w:r>
        <w:rPr>
          <w:rStyle w:val="FootnoteAnchor"/>
          <w:rtl w:val="true"/>
        </w:rPr>
        <w:footnoteReference w:id="168"/>
      </w:r>
      <w:r>
        <w:rPr>
          <w:rFonts w:ascii="IRNazanin" w:hAnsi="IRNazanin" w:eastAsia="IRNazanin"/>
          <w:color w:val="111111"/>
          <w:sz w:val="28"/>
          <w:sz w:val="28"/>
          <w:szCs w:val="28"/>
          <w:rtl w:val="true"/>
          <w:lang w:bidi="fa-IR"/>
        </w:rPr>
        <w:t>ولا یضرّ بالإطلاق فرض عدم المستحقّ فی موثّقة عبید بن زرارة</w:t>
      </w:r>
      <w:r>
        <w:rPr>
          <w:rStyle w:val="FootnoteAnchor"/>
          <w:rtl w:val="true"/>
        </w:rPr>
        <w:footnoteReference w:id="169"/>
      </w:r>
      <w:r>
        <w:rPr>
          <w:rFonts w:ascii="IRNazanin" w:hAnsi="IRNazanin" w:eastAsia="IRNazanin"/>
          <w:color w:val="111111"/>
          <w:sz w:val="28"/>
          <w:sz w:val="28"/>
          <w:szCs w:val="28"/>
          <w:rtl w:val="true"/>
          <w:lang w:bidi="fa-IR"/>
        </w:rPr>
        <w:t xml:space="preserve">وذلک لکونه واقعاً فی السؤال لا فی جواب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أبی بصیر</w:t>
      </w:r>
      <w:r>
        <w:rPr>
          <w:rStyle w:val="FootnoteAnchor"/>
          <w:rtl w:val="true"/>
        </w:rPr>
        <w:footnoteReference w:id="170"/>
      </w:r>
      <w:r>
        <w:rPr>
          <w:rFonts w:ascii="IRNazanin" w:hAnsi="IRNazanin" w:eastAsia="IRNazanin"/>
          <w:color w:val="111111"/>
          <w:sz w:val="28"/>
          <w:sz w:val="28"/>
          <w:szCs w:val="28"/>
          <w:rtl w:val="true"/>
          <w:lang w:bidi="fa-IR"/>
        </w:rPr>
        <w:t>فهی مضافاً لضعف سندها وإن کانت فی التهذیب عن عمرو بن أبی نصر</w:t>
      </w:r>
      <w:r>
        <w:rPr>
          <w:rStyle w:val="FootnoteAnchor"/>
          <w:rtl w:val="true"/>
        </w:rPr>
        <w:footnoteReference w:id="171"/>
      </w:r>
      <w:r>
        <w:rPr>
          <w:rFonts w:ascii="IRNazanin" w:hAnsi="IRNazanin" w:eastAsia="IRNazanin"/>
          <w:color w:val="111111"/>
          <w:sz w:val="28"/>
          <w:sz w:val="28"/>
          <w:szCs w:val="28"/>
          <w:rtl w:val="true"/>
          <w:lang w:bidi="fa-IR"/>
        </w:rPr>
        <w:t>مما أوجب التعبیر عنها فی بعض الکلمات بالصحیحة غیر صالحة للاستدلال بها علی ما نحن فیه؛ وذلک لأنّ ظاهرها لزوم تقسیط الزکاة وعدم جواز صرف جمیعها فی الرقاب إلاّ فی الصورة المذکورة فی قوله علیه‌السلام ــ إلاّ أن یکون عبداً مسلماً فی ضرورة فیشتریه ویعتقه ــ فلابد من حملها علی کراهة صرف الجمیع؛ وذلک لأنّه قد ثبت عدم لزوم التقسیط فلا توجب رفع الید عن الإطلاق المتقدم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أنّه یکون قصد الزکاة فی الصنف الأوّل عند دفعها</w:t>
      </w:r>
      <w:bookmarkStart w:id="205" w:name="pg3433_37065"/>
    </w:p>
    <w:p>
      <w:pPr>
        <w:pStyle w:val="BookText"/>
        <w:rPr/>
      </w:pPr>
      <w:bookmarkEnd w:id="205"/>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الذین رکبتهم الدیون وعجزوا عن أدائها، وإن کانوا مالکین لقوت سنتهم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المکاتب لیؤدّی مال الکتابة، وأمّا فی الثانی والثالث فقد اختار الماتن قدس‌سره قصدها عند الإعطاء ثمناً إلی البایع، ولکن مقتضی ما اختاره سابقاً من جواز إعطاء الزکاة قیمة بکلّ عین أن یکون مختاراً فی أن یشتری العبد بمال علی ذمّته أو بإزاء ماله ثمّ یعتقه أداء للزکاة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ذکرناه فإنّه یتعیّن أن یقصد الزکاة بما یدفعه بعنوان الثمن إلی بایع العبد ثمّ یعتقه؛ وذلک لأنّه بالقصد المزبور یکون العبد زکاة بمقتضی المعارضة وعتقه یکون أداء للزکاة فالأحوط لو لم یکن أظهر قصد الزکاة حین دفع الثمن وحین إعتاقه</w:t>
      </w:r>
      <w:r>
        <w:rPr>
          <w:rFonts w:eastAsia="IRNazanin" w:cs="IRNazanin"/>
          <w:color w:val="111111"/>
          <w:sz w:val="28"/>
          <w:szCs w:val="28"/>
          <w:rtl w:val="true"/>
          <w:lang w:bidi="fa-IR"/>
        </w:rPr>
        <w:t>.</w:t>
      </w:r>
    </w:p>
    <w:p>
      <w:pPr>
        <w:pStyle w:val="Heading4"/>
        <w:numPr>
          <w:ilvl w:val="3"/>
          <w:numId w:val="1"/>
        </w:numPr>
        <w:rPr/>
      </w:pPr>
      <w:bookmarkStart w:id="206" w:name="__RefHeading___Toc3077591_2749589250"/>
      <w:bookmarkStart w:id="207" w:name="_Toc75"/>
      <w:bookmarkEnd w:id="206"/>
      <w:r>
        <w:rPr>
          <w:rtl w:val="true"/>
        </w:rPr>
        <w:t>الغارمون</w:t>
      </w:r>
      <w:bookmarkEnd w:id="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علیه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یعقوب، عن علی بن إبراهیم، عن أبیه،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علیه الزکاة ومات أبوه وعلیه دَین، أیؤدّی زکاته فی دین أبیه وللابن مال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قضاه من جمیع المیراث ولم یقضه من زکاته، وإن لم یکن أورثه مالاً لم یکن أحد أحقّ بزکاته من دَین أبیه، فإذا أدّاها فی دَین أبیه علی هذه الحال أجزأت عنه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أحمد بن إدریس، عن محمّد بن عبدالجبّار، عن صفوان بن یحیی، عن</w:t>
      </w:r>
    </w:p>
    <w:p>
      <w:pPr>
        <w:pStyle w:val="BookText"/>
        <w:rPr/>
      </w:pPr>
      <w:r>
        <w:rPr>
          <w:rFonts w:ascii="IRNazanin" w:hAnsi="IRNazanin" w:eastAsia="IRNazanin"/>
          <w:color w:val="111111"/>
          <w:sz w:val="28"/>
          <w:sz w:val="28"/>
          <w:szCs w:val="28"/>
          <w:rtl w:val="true"/>
          <w:lang w:bidi="fa-IR"/>
        </w:rPr>
        <w:t>ویشترط أن لا یکون الدین مصروفاً فی المعصیة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لم یقضِ من هذا السهم، وإن جاز إعطاؤه من سهم الفقراء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تاب عن المعصیة أو لم یتب، بناءً علی عدم اشتراط العدالة فی الفقیر، وکونه مالکاً لقوت سنته لا ینافی فقره لأجل وفاء الدین الذی لا یفی کسبه أو ما عنده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إعطاؤه من سهم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أنّه صرفه فی المعصیة أم لا، فالأقوی جواز إعطائه من هذاالسهم، وإن کان الأحوط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له الأخذ إذا کان قد صرفه فی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علی أبیه دَین ولأبیه مؤونة، أیعطی أباه من زکاته یقضی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أحقّ من أبیه؟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ظریف، عن الحسین بن علوان، عن جعفر بن محمّد، عن أبیه، أن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یعطی‌المستدینون من الصدقة والزکاة دَینهم کلّه ما بلغ إذا استدانوا فی غیر سرف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لموثقة الحسین بن علوان، عن جعفر بن محمّد، عن أبیه، أنّ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المستدینون من الصدقة والزکاة دَینهم کلّه ما بلغ إذا استدانوا فی غیر سرف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إنّ الصرف فی الحرام من أجلی مصادیق الإسراف فیکون أولی باشتراط عدم صرف الدین فیه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تأمّل حتّی بناء علی عدم اعتبار العدالة فی الفقیر؛ وذلک لأنّ</w:t>
      </w:r>
    </w:p>
    <w:p>
      <w:pPr>
        <w:pStyle w:val="BookText"/>
        <w:rPr/>
      </w:pPr>
      <w:r>
        <w:rPr>
          <w:rFonts w:ascii="IRNazanin" w:hAnsi="IRNazanin" w:eastAsia="IRNazanin"/>
          <w:color w:val="111111"/>
          <w:sz w:val="28"/>
          <w:sz w:val="28"/>
          <w:szCs w:val="28"/>
          <w:rtl w:val="true"/>
          <w:lang w:bidi="fa-IR"/>
        </w:rPr>
        <w:t>ولو کان معذوراً فی الصرف فی المعصیة لجهل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اضطرار أو نسیان أو نحو ذلک لا بأس بإعطائه، وکذا لو صرفه فیها فی حال عدم التکلیف لصغر أو جنون، ولا فرق فی الجاهل بین کونه جاهلاً بالموضوع أو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أقسام الدین من قرض أو ثمن مبیع أو ضمان مال أو عوض صلح أو نحو ذلک، کما لو کان من باب غرامة إتلاف، فلو کان الإتلاف جهلاً أو نسیاناً، ولم یتمکّن من أداء العوض جاز إعطاؤه من هذا السهم، بخلاف ما لو کان علی وجه العمد والعدوان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دینه مؤجّلاً فالأحوط عدم الإعطاء من هذا السهم قبل حلول أجله، وإن کان الأقوی 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عنوانی الفقراء والغارمین وإن یجتمعان فی الصدق إلاّ أنّ ذکر الغارمین مقابل الفقراء فی الآیة الکریمة ظاهره أنّ من یملک قوت سنته وعیاله کما هو المراد من الفقیر إذا کان علیه دین یعطی من سهم الغارمین لا الفقراء، والمفروض أنّ الإعطاء من سهم الغارمین مشروط بأن لا یکون الدین من حرام و مصروفاً فی الحرام کما لا یبعد استظهار ذلک من صحیحة ابن الحجاج صدراً وذیلاً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المعصیة الحرام الواقعی مع کونه معذوراً فی ارتکابه للجهل بالموضوع أو الحکم عن قصور، وکذا الحرام لولا العذر کما فی صورتی الاضطرار والنسیان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صحیح للجواز فإنّ الإطلاق فی الآیة الکریمة کالإطلاق فی معتبرة الحسین بن علوان لا یمکن الأخذ به، فإنّ مقتضاه جواز الإعطاء حتّی مع</w:t>
      </w:r>
      <w:bookmarkStart w:id="208" w:name="pg3433_37068"/>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کسوباً یقدر علی أداء دینه بالتدریج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الدیّان مطالباً فالظاهر جواز إعطائه من هذا السهم، وإن لم یکن مطالباً فالأحوط عدم إعطائه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الزکاة إلی الغارم فبان بعده أنّ دینه فی معصیة ارتجع منه، إلاّ إذا کان فقیراً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یجوز احتسابه علیه من سهم الفقراء، وکذا إذا تبیّن أنّه غیر مدیون، وکذا إذا أبرأه الدائن بعد الأخذ لوفاء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أنّه 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بیّنة قبل قوله، وإلاّ فالأحوط عدم تصدیقه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صدّقه الغریم، فضلاً عمّا لو کذّبه أو لم یصدّقه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من سهم الغارمین لیصرفه فی أداء الدین ثمّ صرفه فی غیره ارتجع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تمکّن المدیون من الأداء وهو مقطوع البطلان فحینئذ یتعیّن الرجوع للقدر المتیقّن وهو المدیون بدین حالٍ مطالب به أو یکون عدم المطالبة لعلم الدائن بعدم تمکّن المدیون من الوفاء کما هو ظاهر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عدم المطالبة لرضا الدائن بالبقاء علی ذمّته حتّی مع فرض الوفاء، وأمّا إذا کان عدم المطالبة للعلم بعدم وفاء المدیون فقد تقدّم أنّه لا یمنع عن جواز الإعطاء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یکن عنده قوت السنة لنفسه وعیاله وإلاّ کان الاحتساب مشکلاً کما تقدّم حتّی إذا 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القول بجواز التصدیق إذا کان ثقة أو أخبر الثقة بکونه مدیوناً مع عدم تکذیب الغریم</w:t>
      </w:r>
      <w:r>
        <w:rPr>
          <w:rFonts w:eastAsia="IRNazanin" w:cs="IRNazanin"/>
          <w:color w:val="111111"/>
          <w:sz w:val="28"/>
          <w:szCs w:val="28"/>
          <w:rtl w:val="true"/>
          <w:lang w:bidi="fa-IR"/>
        </w:rPr>
        <w:t>.</w:t>
      </w:r>
    </w:p>
    <w:p>
      <w:pPr>
        <w:pStyle w:val="Heading4"/>
        <w:numPr>
          <w:ilvl w:val="3"/>
          <w:numId w:val="1"/>
        </w:numPr>
        <w:rPr/>
      </w:pPr>
      <w:bookmarkStart w:id="209" w:name="__RefHeading___Toc3077593_2749589250"/>
      <w:bookmarkStart w:id="210" w:name="_Toc76"/>
      <w:bookmarkEnd w:id="209"/>
      <w:r>
        <w:rPr>
          <w:rtl w:val="true"/>
        </w:rPr>
        <w:t>لو صرف سهم الغارمین فی غیر أداء الدین</w:t>
      </w:r>
      <w:bookmarkEnd w:id="21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فی صورة عدم تملیک الزکاة للمدفوع إلیه، بل دفعها إلیه لمجرّد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هو الصرف فی المعصیة أو الطاعة لا القصد من حین الاستدانة، فلو استدان للطاعة فصرف فی المعصیة لم یُعطَ من هذا السهم، وفی العکس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الغارم متمکّناً من الأداء حالاً وتمکّن بعد حین، کأن یکون له غلّة لم یبلغ أوانها أو دین مؤجّل یحلّ أجله بعد مدّة، ففی جواز إعطائه من هذا السهم إشکال، وإن کان الأقوی عدم الجواز مع عدم المطالبة من الدائن أو إمکان الاستقراض والوفاء من محلّ آخر ثمّ قضاؤه بعد التمکّن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یقضی دینه بالزکاة فإنّ للدافع ولایة أداء دین الغارم بها مباشرة أو توکیلاً ولو کان وکیله هو الغارم فعدم عمل الغارم بوکالته بل علی خلافها یوجب الضمان، سواء کانت العین باقیة أو تالفة، هذا فی الزکاة المعزولة ولو کان عزلها حین الدفع إلی الغارم، ولا یبعد أن یکون الأمر کذلک إذا کان الدفع إلیه بعنوان التملیک أیضاً فإنّ مقتضی ولایة الدافع بالإضافة إلی مصارف الزکاة هو تملیکها الغارم من جهة کونه غارماً فیکون تملیکه له مشروطاً بصورة الصرف فی أداء الدین کما هو الحال فی الدفع إلی المکاتب لأداء مال الکتابة من جهة الرقاب فالتخلّف عن الصرف یکشف عن عدم الملک وضمان الزکاة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للمدفوع إلیه عنوان آخر من جهات المصارف یجوز للدافع حساب العین مع بقائها أو عوضها مع تلفها لجهة ذلک العنوان، بل یمکن أن یقال إنّ التعلیق فی التملیک مع ثبوت عنوان آخر غیر ظاهر، کما أنّ الاشتراط علی المدفوع إلیه فی فرض التملیک بأن یصرف الزکاة فی إفراغ ذمّته بحیث یکون له حلّ التملیک وارتجاعها مشروعیته مشکل، فإنّه داخل فی اشتراط استرداد ما کان تملیکه للّه تعالی</w:t>
      </w:r>
      <w:r>
        <w:rPr>
          <w:rFonts w:eastAsia="IRNazanin" w:cs="IRNazanin"/>
          <w:color w:val="111111"/>
          <w:sz w:val="28"/>
          <w:szCs w:val="28"/>
          <w:rtl w:val="true"/>
          <w:lang w:bidi="fa-IR"/>
        </w:rPr>
        <w:t>.</w:t>
      </w:r>
      <w:bookmarkStart w:id="211" w:name="pg3433_37070"/>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دین الغارم لمن علیه الزکاة جاز له احتسابه علیه زکاة، بل یجوز أن یحتسب ما عنده من الزکاة وفاءً للدین ویأخذها مقاصّة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یقبضها المدیون ولم یوکّل فی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إعلام المدیون بالاحتساب علیه أو یجعلها وفاءً وأخذها مقاصّة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الدین لغیر من علیه الزکاة یجوز له وفاؤه عنه بما عنده منها ولو بدون اطلاع الغارم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الغارم ممّن تجب نفقته علی من علیه الزکاة جاز له إعطاؤه لوفاء دینه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الوفاء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یجز إعطاؤه لنفقته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077595_2749589250"/>
      <w:bookmarkStart w:id="213" w:name="_Toc77"/>
      <w:bookmarkEnd w:id="212"/>
      <w:r>
        <w:rPr>
          <w:rtl w:val="true"/>
        </w:rPr>
        <w:t>ما المراد من المقاصة؟</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المقاصّة أن یأخذ الزکاة وفاء لما یکون له علی الفقیر من الدین کما یدلّ علی ذلک موثقة سماعة،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له الدَین علی رجل فقیر یرید أن یعطیه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الفقیر عنده وفاء بما کان علیه من دَین من عرض من دار، أو متاع من متاع البیت، أو یعالج عملاً یتقلّب فیها بوجهه، فهو یرجو أن یأخذ منه ماله عنده من دَینه، فلا بأس أن یقاصّه بما أراد أن یعطیه من الزکاة، أو یحتسب بها، فإن لم یکن عند الفقیر وفاء ولا یرجو أن یأخذ منه شیئاً فیعطیه من زکاته ولا یقاصّه بشیء من الزکاة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علی أبیه دَین ولأبیه مؤونة، أیعطی أباه من زکاته یقضی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أحقّ من أبیه؟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علیه الزکاة ومات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دیّان الغارم مدیوناً لمن علیه الزکاة جاز له إحالته علی الغارم ثمّ یحسب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یجوز له أن یحسب ما علی الدیّان وفاءً عمّا فی ذمّة الغارم، وإن کان الأحوط أن یکون ذلک بعد الإحالة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الدین للضمان عن الغیر تبرّعاً لمصلحة مقتضیة لذلک مع عدم تمکّنه من الأداء وإن کان قادراً علی قوت سنته یجوز الإعطاء من هذا السهم، وإن کان المضمون عنه غنیّاً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استدان لإصلاح ذات البین کما لو وجد قتیل لا یدری قاتله وکاد أن یقع بسببه الفتنة فاستدان للفصل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أدائه جاز الإعطاء من هذا السهم، وکذا لو استدان لتعمیر مسجد أو نحو ذلک من المصالح العامّة، وأمّا لو تمکّن من الأداء فمشکل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أبوه وعلیه دَین، أیؤدّی زکاته فی دین أبیه وللابن مال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قضاه من جمیع المیراث ولم یقضه من زکاته، وإن لم یکن أورثه مالاً لم یکن أحد أحقّ بزکاته من دَین أبیه، فإذا أدّاها فی دَین أبیه علی هذه الحال أجزأت عنه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 إذا أحال دائن الغارم من علیه الزکاة علی الغارم تبرؤ ذمة الغارم عن دین الدائن ویصیر مدیوناً للمحال المفروض عنده أو علیه الزکاة فیجوز له المقاصة بالزکاة عما یکون له علی الغارم علی ما تقدّم، وأمّا حساب ما فی ذمة دائن الغریم وفاء عمّا فی ذمة الغریم فهو یتوقّف علی اعتبار ما علی ذمة الدائن زکاة ولو قیمة، ولکن لم یثبت جواز هذا الاعتبار ونفوذه ولا یمکن استظهاره لا ممّا دلّ علی أداء الزکاة للغارم أو أداء دینه بالزکاة، ولا ممّا دلّ علی حساب دین الغارم زکاة</w:t>
      </w:r>
      <w:bookmarkStart w:id="214" w:name="pg3433_37072"/>
    </w:p>
    <w:p>
      <w:pPr>
        <w:pStyle w:val="BookText"/>
        <w:rPr/>
      </w:pPr>
      <w:bookmarkEnd w:id="214"/>
      <w:r>
        <w:rPr>
          <w:rFonts w:ascii="IRNazanin" w:hAnsi="IRNazanin" w:eastAsia="IRNazanin"/>
          <w:color w:val="111111"/>
          <w:sz w:val="28"/>
          <w:sz w:val="28"/>
          <w:szCs w:val="28"/>
          <w:rtl w:val="true"/>
          <w:lang w:bidi="fa-IR"/>
        </w:rPr>
        <w:t>نعم، لا یبعد جواز الإعطاء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سبیل اللّه، وإن کان لا یخلو عن إشکال أیضاً إلاّ إذا کان من قصده حین الاستدانة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وهو جمیع سبل الخیر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کبناء القناطر والمدارس والخانات والمساجد وتعمیرها، وتخلیص المؤمنین من ید الظالمین، ونحو ذلک من المصالح، کإصلاح ذات البین، ودفع وقوع الشرور والفتن بین المسلمین، وکذا إعانة الحجّاج والزائرین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وإکرام العلماء والمشتغلین مع عدم تمکّنهم من الحجّ والزیارة والاشتغال ونحوها من أموالهم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الأقوی جواز دفع هذا السهم فی کلّ قربة مع عدم تمکّن المدفوع إلیه من فعلها بغیر الزکاة، بل مع تمکّنه أیضاً، لکن مع عدم إقدامه إلاّ بهذا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بالمقاصة عن دینه بالزکاة التی عنده أو علی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الاستدانة علی الزکاة یحتاج إلی الولایة أو الاستئذان من ولی الزکاة ویکون صرف الزکاة فی أداء الدین المزبور من صرفها فی سبیل اللّه تعالی، وفی ثبوت الولایة لمن علیه الزکاة ولو قبل حلولها تأمّل بل منع</w:t>
      </w:r>
      <w:r>
        <w:rPr>
          <w:rFonts w:eastAsia="IRNazanin" w:cs="IRNazanin"/>
          <w:color w:val="111111"/>
          <w:sz w:val="28"/>
          <w:szCs w:val="28"/>
          <w:rtl w:val="true"/>
          <w:lang w:bidi="fa-IR"/>
        </w:rPr>
        <w:t>.</w:t>
      </w:r>
    </w:p>
    <w:p>
      <w:pPr>
        <w:pStyle w:val="Heading4"/>
        <w:numPr>
          <w:ilvl w:val="3"/>
          <w:numId w:val="1"/>
        </w:numPr>
        <w:rPr/>
      </w:pPr>
      <w:bookmarkStart w:id="215" w:name="__RefHeading___Toc3077597_2749589250"/>
      <w:bookmarkStart w:id="216" w:name="_Toc78"/>
      <w:bookmarkEnd w:id="215"/>
      <w:r>
        <w:rPr>
          <w:rtl w:val="true"/>
        </w:rPr>
        <w:t>سبیل اللّه تعالی</w:t>
      </w:r>
      <w:bookmarkEnd w:id="2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 المراد منه المصالح العامة الدینیة ممّا یکون صرفها فی ترویج الدین والمذهب وتقویته ونشره أو رعایة مصالح المسلمین والمؤمنین من دفع الضعف والفساد عن مجتمعاتهم کما یشهد بذلک ملاحظة موارد استعمال سبیل اللّه فی الکتاب المجید، ولیس فی الروایات ما ینافی ذلک بل فیها ما یؤیده ویؤکده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علی بن یقطین، أنّه قال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عندی المال من الزکاة أفاُحج به موالیّ وأقاربی؟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وهو المسافر الذی نفدت نفقته أو تلفت راحلته بحیث لا یقدر معه علی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غنیّاً فی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عدم تمکّنه من الاستدانة أو بیع ما یملکه أو نحو ذلک، وبشرط أن لا یکون سفره فی معصیة فیدفع له قدر الکفایة اللائقة بحاله من الملبوس والمأکول والمرکوب أو ثمنها أو اُجرتها إلی أن یصل إلی بلده بعد قضاء وطره من سفره، أو یصل إلی محلّ یمکنه تحصیلها بالاستدانة أو البیع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فضل ممّا اُعطی شیء ولو بالتضییق علی نفسه أعاده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فرق بین النقد والدابّة والثیاب ونحوها، فیدفعه إلی الحاکم ویعلمه بأنّه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فی وطنه وأراد إنشاء السفر المحتاج إلیه ولا قدرة له علیه، فلیس من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تلبّس بالسفر علی وجه یصدق علیه ذلک یجوز إعطاؤه من هذا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یتجدّد نفاد نفقته، بل کان أصل ماله قاصراً فلا یعطی من هذا السهم قبل أن یصدق علیه اسم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فقیراً یعطی من سهم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بن مسلم أنّه سأل أبا عبداللّه علیه‌السلام عن الصرورة، أیحجّ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إدریس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نوادر أحمد بن محمّد 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الصرورة، أیحجّه الرجل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المقام ما تقدّم فی دفع الزکاة إلی الغارم لیصرفه فی أداء دینه فصرفه فی غیره</w:t>
      </w:r>
      <w:r>
        <w:rPr>
          <w:rFonts w:eastAsia="IRNazanin" w:cs="IRNazanin"/>
          <w:color w:val="111111"/>
          <w:sz w:val="28"/>
          <w:szCs w:val="28"/>
          <w:rtl w:val="true"/>
          <w:lang w:bidi="fa-IR"/>
        </w:rPr>
        <w:t>.</w:t>
      </w:r>
      <w:bookmarkStart w:id="217" w:name="pg3433_37074"/>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استحقاق شخص للزکاة ولکن لم یعلم من أیّ الأصناف، یجوز إعطاؤه بقصد الزکاة من غیر تعیین الصنف، بل إذا علم استحقاقه من جهتین یجوز إعطاؤه من غیر تعیین الجهة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یعطی زکاته فقیراً معیّناً لجهة راجحة أو مطلقاً ینعقد نذره، فإن سها فأعطی فقیراً آخر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استرداده وإن کانت العین باقیة، بل لو کان ملتفتاً إلی نذره وأعطی غیره متعمّداً أجزأ أیضاً وإن کان آثماً فی مخالفة النذر وتجب علیه الکفّارة، ولا یجوز استرداده أیضاً؛ لأنّه قد ملک بالقبض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وجوب الزکاة علیه فأعطاها فقیراً، ثمّ تبیّن له عدم وجوبها علیه جاز له الاسترجاع إذا کانت العین باقیة، وأمّا إذا شکّ فی وجوبها علیه وعدمه فأعطی احتیاطاً ثمّ تبیّن له عدمه فالظاهر عدم جواز الاسترجاع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کانت العین باقیة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077599_2749589250"/>
      <w:bookmarkStart w:id="219" w:name="_Toc79"/>
      <w:bookmarkEnd w:id="218"/>
      <w:r>
        <w:rPr>
          <w:rtl w:val="true"/>
        </w:rPr>
        <w:t>استرجاع الزکاة إذا تبین عدم وجوبها</w:t>
      </w:r>
      <w:bookmarkEnd w:id="2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الإعطاء بعنوان الصدقة مطلقاً بأن یکون تملیکاً منجزاً بقصد التقرب وکان التعلیق فی قصد الزکاة بالمدفوع، وأمّا إذا کان بعنوان الهبة علی تقدیر عدم اشتغال ذمّته بالزکاة جاز الاسترجاع مادامت العین باقیة</w:t>
      </w:r>
      <w:r>
        <w:rPr>
          <w:rFonts w:eastAsia="IRNazanin" w:cs="IRNazanin"/>
          <w:color w:val="111111"/>
          <w:sz w:val="28"/>
          <w:szCs w:val="28"/>
          <w:rtl w:val="true"/>
          <w:lang w:bidi="fa-IR"/>
        </w:rPr>
        <w:t>.</w:t>
      </w:r>
      <w:bookmarkStart w:id="220" w:name="pg3433_37076"/>
    </w:p>
    <w:p>
      <w:pPr>
        <w:pStyle w:val="Heading3"/>
        <w:numPr>
          <w:ilvl w:val="2"/>
          <w:numId w:val="1"/>
        </w:numPr>
        <w:rPr/>
      </w:pPr>
      <w:bookmarkStart w:id="221" w:name="__RefHeading___Toc3077601_2749589250"/>
      <w:bookmarkStart w:id="222" w:name="_Toc80"/>
      <w:bookmarkEnd w:id="220"/>
      <w:bookmarkEnd w:id="221"/>
      <w:r>
        <w:rPr>
          <w:rtl w:val="true"/>
        </w:rPr>
        <w:t>فصل فی أوصاف المستحقّین</w:t>
      </w:r>
      <w:bookmarkEnd w:id="222"/>
    </w:p>
    <w:p>
      <w:pPr>
        <w:pStyle w:val="Heading4"/>
        <w:numPr>
          <w:ilvl w:val="3"/>
          <w:numId w:val="1"/>
        </w:numPr>
        <w:rPr/>
      </w:pPr>
      <w:bookmarkStart w:id="223" w:name="__RefHeading___Toc3077603_2749589250"/>
      <w:bookmarkStart w:id="224" w:name="_Toc81"/>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فلا یعطی للکافر بجمیع أقسامه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لمن یعتقد خلاف الحقّ من فرق المسلمین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أوصاف المستحقّین</w:t>
      </w:r>
    </w:p>
    <w:p>
      <w:pPr>
        <w:pStyle w:val="Heading4"/>
        <w:numPr>
          <w:ilvl w:val="3"/>
          <w:numId w:val="1"/>
        </w:numPr>
        <w:rPr/>
      </w:pPr>
      <w:bookmarkStart w:id="225" w:name="__RefHeading___Toc3077605_2749589250"/>
      <w:bookmarkStart w:id="226" w:name="_Toc82"/>
      <w:bookmarkEnd w:id="225"/>
      <w:r>
        <w:rPr>
          <w:rtl w:val="true"/>
        </w:rPr>
        <w:t>الإیمان</w:t>
      </w:r>
      <w:bookmarkEnd w:id="2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الجواهر یمکن دعوی کونه من ضروریّات المذهب بل الدین</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المدائنی أبا جعفر علیه‌السلام أنّ لنا زکاة نخرجها من أموالنا ففی من نضعها؟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ولا 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فی بلاد لیس فیها أحد من أولیائک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إلی بلدهم تدفع إلیهم ولا تدفعها إلی قوم إن دعوتهم غداً إلی أمرک لم یجیبوک، وکان واللّه الذبح</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3077607_2749589250"/>
      <w:bookmarkStart w:id="228" w:name="_Toc83"/>
      <w:bookmarkEnd w:id="227"/>
      <w:r>
        <w:rPr>
          <w:rtl w:val="true"/>
        </w:rPr>
        <w:t>لا یعطی من اعتقد خلاف الحق من فرق المسلمین</w:t>
      </w:r>
      <w:bookmarkEnd w:id="2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علیه غیر الإجماع طائفة من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الحسن بإسناده عن موسی بن القاسم، عن صفوان وابن أبی عمیر، عن عمر بن اُذینة، عن برید بن معاویة العجلی عن أبی عبداللّه علیه‌السلام ــ فی حدیث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عمله وهو فی حال نصبه وضلالته ثمّ منّ اللّه علیه وعرّفه الولایة فإنّه یؤجر علیه إلاّ الزکاة فإنّه یعیدها؛ لأنّه یضعها فی غیر مواضعها لأنّها لأهل الولایة، وأمّا الصلاة والحجّ والصیام فلیس علیه قضاء</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یعقوب، عن علی بن إبراهیم، عن أبیه، عن ابن أبی عمیر، عن عمر بن أُذینة، عن زرارة وبکیر والفضیل ومحمّد بن مسلم وبرید العجلی کلّهم، عن أبی جعفر وأبی عبداللّه علیهماالسلام أنّهما قالا فی الرجل یکون فی بعض هذه الأهواء الحروریة والمرجئة والعثمانیّة والقدریة ثمّ یتوب ویعرف هذا الأمر ویحسن رأیه، أیعید کلّ صلاة صلاّها أو صوم أو زکاة أو حجّ، أو لیس علیه إعادة شیء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إعادة شیء من ذلک غیر الزکاة، لابدّ أن یؤدّیها لأنّه وضع الزکاة فی غیر موضعها وإنّما موضعها أهل الولایة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وبالإسناد عن ابن اُذینة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عمل عمله الناصب فی حال ضلاله أو حال نصبه ثمّ منّ اللّه علیه وعرّفه هذا الأمر فإنّه یؤجر علیه ویکتب له إلاّ الزکاة، فإنّه یعیدها لأنّه وضعها فی غیر موضعها وإنّما موضعها أهل الولایة، وأمّا الصلاة والصوم فلیس علیه قضاؤهما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229" w:name="pg3433_37078"/>
    </w:p>
    <w:p>
      <w:pPr>
        <w:pStyle w:val="BookText"/>
        <w:rPr/>
      </w:pPr>
      <w:bookmarkEnd w:id="229"/>
      <w:r>
        <w:rPr>
          <w:rFonts w:ascii="IRNazanin" w:hAnsi="IRNazanin" w:eastAsia="IRNazanin"/>
          <w:color w:val="111111"/>
          <w:sz w:val="28"/>
          <w:sz w:val="28"/>
          <w:szCs w:val="28"/>
          <w:rtl w:val="true"/>
          <w:lang w:bidi="fa-IR"/>
        </w:rPr>
        <w:t>حتّی المستضعفین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إلاّ من سهم المؤلفّة قلوبهم وسهم سبیل اللّه فی الجملة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عدم وجود المؤمن والمؤلّفة وسبیل اللّه یحفظ إلی حال التمکّن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الزکاة من سهم الفقراء لأطفال المؤمنین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ومجانینهم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محمّد بن یعقوب، عن عدّة من أصحابنا، عن أحمد بن محمّد، عن إسماعیل بن سعد الأشعری،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الزکاة هل توضع فیمن لا یعرف؟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زکاة الفطرة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الحسن الطوسی بإسناده عن محمّد بن الحسن الصفّار، عن علی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أدفع زکاة المال والصدقة إلی محتاج غیر أصحابی؟ فکتب لا تعطِ الصدقة والزکاة إلاّ لأصحابک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الروایات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دهم الکفار بلاد المسلمین وفیهم مؤمنون وتوقّف الدفاع علی إعطاء الزکاة لمن یعتقد خلاف الحق</w:t>
      </w:r>
      <w:r>
        <w:rPr>
          <w:rFonts w:eastAsia="IRNazanin" w:cs="IRNazanin"/>
          <w:color w:val="111111"/>
          <w:sz w:val="28"/>
          <w:szCs w:val="28"/>
          <w:rtl w:val="true"/>
          <w:lang w:bidi="fa-IR"/>
        </w:rPr>
        <w:t>.</w:t>
      </w:r>
    </w:p>
    <w:p>
      <w:pPr>
        <w:pStyle w:val="Heading4"/>
        <w:numPr>
          <w:ilvl w:val="3"/>
          <w:numId w:val="1"/>
        </w:numPr>
        <w:rPr/>
      </w:pPr>
      <w:bookmarkStart w:id="230" w:name="__RefHeading___Toc3077609_2749589250"/>
      <w:bookmarkStart w:id="231" w:name="_Toc84"/>
      <w:bookmarkEnd w:id="230"/>
      <w:r>
        <w:rPr>
          <w:rtl w:val="true"/>
        </w:rPr>
        <w:t>یعطی أطفال المؤمنین من سهم الفقراء</w:t>
      </w:r>
      <w:bookmarkEnd w:id="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یعقوب، عن علی بن إبراهیم، عن أبیه، عن حمّاد بن عیسی، عن حریز،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یموت ویترک العیال، أیعطون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ینشؤوا ویبلغوا ویسألوا من أین کانوا یعیشون إذا قطع ذلک عنهم،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یعرفون؟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فیهم میّتهم ویحبّب إلیهم دین</w:t>
      </w:r>
    </w:p>
    <w:p>
      <w:pPr>
        <w:pStyle w:val="BookText"/>
        <w:rPr/>
      </w:pPr>
      <w:r>
        <w:rPr>
          <w:rFonts w:ascii="IRNazanin" w:hAnsi="IRNazanin" w:eastAsia="IRNazanin"/>
          <w:color w:val="111111"/>
          <w:sz w:val="28"/>
          <w:sz w:val="28"/>
          <w:szCs w:val="28"/>
          <w:rtl w:val="true"/>
          <w:lang w:bidi="fa-IR"/>
        </w:rPr>
        <w:t>من غیر فرق بین الذکر والاُنثی والخنثی، ولا بین الممیّز وغیره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أبیهم فلا یلبثوا أن یهتمّوا بدین أبیهم، فإذا بلغوا وعدلوا إلی غیرکم فلا تعطوهم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الحسین بن محمّد، عن معلّی بن محمّد، عن الحسن بن علی الوشّاء، عن أحمد بن عائذ، عن أبی خدیجة،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الرجل المسلم إذا مات یعطون من الزکاة والفطرة کما کان یعطی أبوهم حتّی یبلغوا، فإذا بلغوا وعرفوا ما کان أبوهم یعرف اُعطوا، وإن نصبوا لم یعطوا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الولید،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المسلمین، اُعطیهم من الزکاة فأشتری لهم منها ثیاباً وطعاماً وأری أنّ ذلک خیر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یعقوب، عن محمّد بن إسماعیل، عن الفضل بن شاذان، عن صفوان بن یحیی،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مملوک ومولاه رجل مسلم وله مال یزکّیه وللمملوک ولد صغیر حرّ، أیجزی مولاه أن یعطی ابن عبده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یموت ویترک العیال، أیعطون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ینشؤوا ویبلغوا ویسألوا من أین کانوا یعیشون إذا قطع ذلک عنهم،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یعرفون؟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فیهم میّتهم ویحبّب إلیهم دین أبیهم فلا یلبثوا أن یهتمّوا بدین أبیهم، فإذا بلغوا وعدلوا إلی غیرکم فلا تعطوهم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232" w:name="pg3433_37080"/>
    </w:p>
    <w:p>
      <w:pPr>
        <w:pStyle w:val="BookText"/>
        <w:rPr/>
      </w:pPr>
      <w:bookmarkEnd w:id="232"/>
      <w:r>
        <w:rPr>
          <w:rFonts w:ascii="IRNazanin" w:hAnsi="IRNazanin" w:eastAsia="IRNazanin"/>
          <w:color w:val="111111"/>
          <w:sz w:val="28"/>
          <w:sz w:val="28"/>
          <w:szCs w:val="28"/>
          <w:rtl w:val="true"/>
          <w:lang w:bidi="fa-IR"/>
        </w:rPr>
        <w:t>إمّا بالتملیک بالدفع إلی ولیّهم، وإمّا الصرف علیهم مباشرةً، أو بتوسّط أمین إن لم یکن لهم ولیّ 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 والجدّ والقیّم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إلی السفیه تملیکاً وإن کان یحجر علیه بعد ذلک، کما أنّه یجوز الصرف علیه من سهم سبیل اللّه، بل من سهم الفقراء أیضاً علی الأظهر من کونه کسائر السهام أعمّ من التملیک والصرف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المتولّد بین المؤمن وغیره یلحق بالمؤمن خصوصاً إذا کان هو الأب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الجدّ مؤمناً والأب غیر مؤمن ففیه إشکال، والأحوط عدم الإعطاء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وإن کان لهم ولی شرعی فإنّ أداء الزکاة للفقیر لا ینحصر فی التملیک بل یجوز بنحو الصرف، ولکن هذا فیما إذا لم یکن الصرف متوقّفاً علی المعاوضة وإلاّ فاللازم تملیک الزکاة إیاهم بالإعطاء لولیهم لیکون هو المتولی للمعاوضة أو الاستئذان من الحاکم الشرعی علی الأحوط؛ وذلک لأنّ معتبرة یونس بن یعقوب</w:t>
      </w:r>
      <w:r>
        <w:rPr>
          <w:rStyle w:val="FootnoteAnchor"/>
          <w:rtl w:val="true"/>
        </w:rPr>
        <w:footnoteReference w:id="195"/>
      </w:r>
      <w:r>
        <w:rPr>
          <w:rFonts w:ascii="IRNazanin" w:hAnsi="IRNazanin" w:eastAsia="IRNazanin"/>
          <w:color w:val="111111"/>
          <w:sz w:val="28"/>
          <w:sz w:val="28"/>
          <w:szCs w:val="28"/>
          <w:rtl w:val="true"/>
          <w:lang w:bidi="fa-IR"/>
        </w:rPr>
        <w:t>الدالّة علی جواز الصرف بنحو المعاوضة علی الزکاة تحتمل الإذن لا بیان الحکم الشرعی</w:t>
      </w:r>
      <w:r>
        <w:rPr>
          <w:rFonts w:eastAsia="IRNazanin" w:cs="IRNazanin"/>
          <w:color w:val="111111"/>
          <w:sz w:val="28"/>
          <w:szCs w:val="28"/>
          <w:rtl w:val="true"/>
          <w:lang w:bidi="fa-IR"/>
        </w:rPr>
        <w:t>.</w:t>
      </w:r>
    </w:p>
    <w:p>
      <w:pPr>
        <w:pStyle w:val="Heading4"/>
        <w:numPr>
          <w:ilvl w:val="3"/>
          <w:numId w:val="1"/>
        </w:numPr>
        <w:rPr/>
      </w:pPr>
      <w:bookmarkStart w:id="233" w:name="__RefHeading___Toc3077611_2749589250"/>
      <w:bookmarkStart w:id="234" w:name="_Toc85"/>
      <w:bookmarkEnd w:id="233"/>
      <w:r>
        <w:rPr>
          <w:rtl w:val="true"/>
        </w:rPr>
        <w:t>المتولد من المؤمن وغیره</w:t>
      </w:r>
      <w:bookmarkEnd w:id="2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الأب مؤمناً فجواز الاعطاء ظاهر صحیحة أبی بصیر</w:t>
      </w:r>
      <w:r>
        <w:rPr>
          <w:rStyle w:val="FootnoteAnchor"/>
          <w:rtl w:val="true"/>
        </w:rPr>
        <w:footnoteReference w:id="196"/>
      </w:r>
      <w:r>
        <w:rPr>
          <w:rFonts w:ascii="IRNazanin" w:hAnsi="IRNazanin" w:eastAsia="IRNazanin"/>
          <w:color w:val="111111"/>
          <w:sz w:val="28"/>
          <w:sz w:val="28"/>
          <w:szCs w:val="28"/>
          <w:rtl w:val="true"/>
          <w:lang w:bidi="fa-IR"/>
        </w:rPr>
        <w:t>وغیرها من المرویات فی الباب السادس من أبواب المستحقّین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المؤمن هو الجد أو الأُم فالإعطاء لا یخلو عن إشکال إلاّ أن یقرر التمسک بالإطلاق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نظراً إلی أنّ المقیّد</w:t>
      </w:r>
      <w:bookmarkStart w:id="235" w:name="pg3433_37081"/>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ابن الزنا من المؤمنین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غیرهم من هذا السهم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 غیر المؤمن زکاته أهل نحلته ثمّ استبصر أعادها، بخلاف الصلاة والصوم إذا جاء بهما علی وفق مذهبه، بل وکذا الحجّ وإن کان قد ترک منه رکناً عندنا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قد دفع الزکاة إلی المؤمن ثمّ استبصر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الإعادة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فی دفع الزکاة للطفل والمجنون عند الدفع إلی الولیّ إذا کان علی وجه التملیک، وعند الصرف علیهما إذا کان علی وجه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بعض العلماء فی جواز إعطاء الزکاة لعوامّ المؤمنین الذین لا یعرفون اللّه إلاّ بهذا اللفظ، أو النبیّ أو الأئمّة کلاًّ أو بعضاً، أو شیئاً من المعارف الخمس، واستقرب عدم الإجزاء، بل ذکر بعض آخر أنّه لا یکفی معرفة الأئمّة علیهم‌السلام بأسمائهم، بل لابدّ فی کلّ واحد أن یعرف أنّه من هو وابن من، فیشترط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وهو ما ورد فی عدم إعطاء الزکاة لغیر أهل الولایة لا یحرز انطباقه علی الطفل الذی یکون جده أو أُمه من أهل الإیمان فیصح الرجوع فیه للإطلاق لحجّیة الإطلاق فی موارد إجمال المقیّد</w:t>
      </w:r>
      <w:r>
        <w:rPr>
          <w:rFonts w:eastAsia="IRNazanin" w:cs="IRNazanin"/>
          <w:color w:val="111111"/>
          <w:sz w:val="28"/>
          <w:szCs w:val="28"/>
          <w:rtl w:val="true"/>
          <w:lang w:bidi="fa-IR"/>
        </w:rPr>
        <w:t>.</w:t>
      </w:r>
    </w:p>
    <w:p>
      <w:pPr>
        <w:pStyle w:val="Heading4"/>
        <w:numPr>
          <w:ilvl w:val="3"/>
          <w:numId w:val="1"/>
        </w:numPr>
        <w:rPr/>
      </w:pPr>
      <w:bookmarkStart w:id="236" w:name="__RefHeading___Toc3077613_2749589250"/>
      <w:bookmarkStart w:id="237" w:name="_Toc86"/>
      <w:bookmarkEnd w:id="236"/>
      <w:r>
        <w:rPr>
          <w:rtl w:val="true"/>
        </w:rPr>
        <w:t>لا یعطی ابن الزنا من المؤمنین</w:t>
      </w:r>
      <w:bookmarkEnd w:id="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دعوی أنّ الإیمان فی الطفل تبع للوالدین أو أحدهما والتبعیّة فی مورد الزنا غیر ثابتة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اعترف بالإیمان بعد تمیّزه أو بلوغه کان إیمانه لا بالتبع، ویمکن القول بأنّه یکفی فی الإعطاء مجرد احتمال الصدق أخذاً بالإطلاق کما تقدّمت الإشارة إلیه فی التعلیقة السابقة</w:t>
      </w:r>
      <w:r>
        <w:rPr>
          <w:rFonts w:eastAsia="IRNazanin" w:cs="IRNazanin"/>
          <w:color w:val="111111"/>
          <w:sz w:val="28"/>
          <w:szCs w:val="28"/>
          <w:rtl w:val="true"/>
          <w:lang w:bidi="fa-IR"/>
        </w:rPr>
        <w:t>.</w:t>
      </w:r>
      <w:bookmarkStart w:id="238" w:name="pg3433_37082"/>
    </w:p>
    <w:p>
      <w:pPr>
        <w:pStyle w:val="BookText"/>
        <w:rPr/>
      </w:pPr>
      <w:bookmarkEnd w:id="238"/>
      <w:r>
        <w:rPr>
          <w:rFonts w:ascii="IRNazanin" w:hAnsi="IRNazanin" w:eastAsia="IRNazanin"/>
          <w:color w:val="111111"/>
          <w:sz w:val="28"/>
          <w:sz w:val="28"/>
          <w:szCs w:val="28"/>
          <w:rtl w:val="true"/>
          <w:lang w:bidi="fa-IR"/>
        </w:rPr>
        <w:t>تعیینه وتمییزه عن غیره، وأن یعرف الترتیب فی 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أنّه هل یعرف ما یلزم معرفته أم لا؟ یعتبر الفحص عن حاله، ولا یکفی الإقرار الإجمالی بأنّی مسلم مؤمن واثنا عشری، وما ذکروه مشکل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کفایة الإقرار الإجمالی وإن لم یعرف أسماءهم أیضاً فضلاً عن أسماء آبائهم والترتیب فی خلافتهم، لکن هذا مع العلم بصدقه فی دعواه أنّه من المؤمنین الاثنی عشریین، وأمّا إذا کان بمجرّد الدعوی ولم یعلم صدقه وکذبه فیجب الفحص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کونه مؤمناً فأعطاه الزکاة ثمّ تبیّن خلافه فالأقوی عدم الإجزاء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یکون الدفع إلیه إعانة علی الإثم وإغراءً بالقبیح، فلا یجوز إعطاؤها لمن یصرفها فی المعاصی، خصوصاً إذا کان ترکه ردعاً 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 اشتراط العدالة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عدم ارتکاب الکبائر ولا عدم کونه شارب الخمر، فیجوز دفعها إلی الفسّاق ومرتکبی الکبائر وشاربی الخمر بعد کونهم فقراء من أهل الإیمان، وإن کان الأحوط اشتراطها، بل وردت روایة بالمنع عن إعطائها لشارب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العدالة فی العاملین علی الأحوط، ولا یشترط فی المؤلفة قلوبهم، بل ولا فی سهم سبیل اللّه، بل ولا فی الرقاب، وإن قلنا باعتبارها فی سهم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دعواه إذا أحرز أنّه منتسب إلی عشیرة معروفة بالتشیع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القول بالإجزاء إذا فحص واجتهد ولم یجد مؤمناً فقیراً فأعطاه لدعواه الإیمان بل حتّی بدون دعواه کما هو ظاهر صحیحة زرارة وعبید ابنه المتقدّمین فی المسألة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239" w:name="__RefHeading___Toc3077615_2749589250"/>
      <w:bookmarkStart w:id="240" w:name="_Toc87"/>
      <w:bookmarkEnd w:id="239"/>
      <w:r>
        <w:rPr>
          <w:rtl w:val="true"/>
        </w:rPr>
        <w:t>أن لا یکون الدفع إلیه إعانة علی الإثم</w:t>
      </w:r>
      <w:bookmarkEnd w:id="2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یمکن أن یستدلّ علی اعتبار العدالة روایتان</w:t>
      </w:r>
      <w:r>
        <w:rPr>
          <w:rFonts w:eastAsia="IRNazanin" w:cs="IRNazanin"/>
          <w:color w:val="111111"/>
          <w:sz w:val="28"/>
          <w:szCs w:val="28"/>
          <w:rtl w:val="true"/>
          <w:lang w:bidi="fa-IR"/>
        </w:rPr>
        <w:t>:</w:t>
      </w:r>
      <w:bookmarkStart w:id="241" w:name="pg3433_37083"/>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الأرجح دفع الزکاة إلی الأعدل فالأعدل، والأفضل فالأفضل والأحوج فالأحوج، ومع تعارض الجهات یلاحظ الأهمّ فالأهمّ المختلف ذلک بحسب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تجب نفقته علی المزکّی کالأبوین وإن علوا، والأولاد وإن سفلوا من الذکور أو من الإناث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والزوجة الدائمة التی لم یسقط وجوب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الحسن بإسناده عن علی بن الحسن بن فضّال، عن عبدالرّحمن بن أبی هاشم، عن أبی خدیجة،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 من الزکاة أحداً ممّن تعول،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لرجل خمسمئة درهم وکان عیاله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زکاة، ینفقها علی عیاله، یزیدها فی نفقتهم وفی کسوتهم وفی طعام لم یکونوا یطعمونه، وإن لم یکن له عیال وکان وحده فلیقسّمها فی قوم لیس بهم بأس أعفّاء عن المسألة لا یسألون أحداً شیئاً،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تعطینّ قرابتک الزکاة کلّها، ولکن أعطهم بعضها واقسم بعضها فی سائر المسلمین،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تحلّ لصاحب الدار والخادم ومن کان له خمسمئة درهم بعد أن یکون له عیال، ویجعل زکاة الخمسمئة زیادة فی نفقة عیاله یوسّع علیهم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محمّد بن عیسی، عن داود الصرمی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شارب الخمر، یعطی من الزکاة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الأُولی من حیث السند ضعیفة، والثانیة قاصرة من حیث الدلالة</w:t>
      </w:r>
      <w:r>
        <w:rPr>
          <w:rFonts w:eastAsia="IRNazanin" w:cs="IRNazanin"/>
          <w:color w:val="111111"/>
          <w:sz w:val="28"/>
          <w:szCs w:val="28"/>
          <w:rtl w:val="true"/>
          <w:lang w:bidi="fa-IR"/>
        </w:rPr>
        <w:t>.</w:t>
      </w:r>
    </w:p>
    <w:p>
      <w:pPr>
        <w:pStyle w:val="Heading4"/>
        <w:numPr>
          <w:ilvl w:val="3"/>
          <w:numId w:val="1"/>
        </w:numPr>
        <w:rPr/>
      </w:pPr>
      <w:bookmarkStart w:id="242" w:name="__RefHeading___Toc3077617_2749589250"/>
      <w:bookmarkStart w:id="243" w:name="_Toc88"/>
      <w:bookmarkEnd w:id="242"/>
      <w:r>
        <w:rPr>
          <w:rtl w:val="true"/>
        </w:rPr>
        <w:t>أن لا یکون من واجبی النفقة</w:t>
      </w:r>
      <w:bookmarkEnd w:id="2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له بجملة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نفقتها بشرطٍ أو غیره من الأسباب الشرعیّة، والمملوک سواء کان آبقاً أو مطیعاً، فلا یجوز إعطاء زکاته إیّاهم للإنفاق، بل ولا للتوسعة علی الأحوط، وإن کان لا یبعد جوازه إذا لم یکن عنده ما یوسّع به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دفعها إلیهم إذا کان عندهم من تجب نفقته علیهم لا علیه، کالزوجة للوالد أو الولد، والمملوک لهما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إعطاؤه لواجبی النفقة هو ما کان من سهم الفقراء ولأجل الفقر، وأمّا من غیره من السهام، کسهم العاملین إذا کان منهم، أو الغارمین، أو المؤلّفة قلوبهم، أو سبیل اللّه، أو ابن السبیل أو الرقاب إذا کان من أحد المذکورات فلا مانع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تجب نفقته علی غیره أن یأخذ الزکاة من غیر من تجب علیه إذا لم یکن قادراً علی إنفاقه، أو کان قادراً ولکن لم یکن باذلاً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یعقوب، عن محمّد بن یحیی، عن محمّد بن الحسین، عن صفوان بن یحیی، عن عبدالرحمن بن الحجّاج،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یعطون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والاُمّ والولد والمملوک والمرأة، وذلک أنّهم عیاله لازمون له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عدّة من أصحابنا، عن أحمد بن محمّد بن عیسی، عن علی بن الحکم، عن عبدالملک بن عتبة، عن إسحاق بن عمّار، عن أبی الحسن موسی علیه‌السلام ــ فی حدیث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یلزمنی من ذوی قرابتی حتّی لا أحتسب الزکاة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واُمّک،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والولد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کان باذلاً فیشکل الدفع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فقیراً کأبناء الأغنیاء إذا لم یکن عندهم شیء بل لا ینبغی الإشکال فی عدم جواز الدفع إلی زوجة الموسر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عدم جوازه مع إمکان إجبار الزوج علی البذل إذا کان ممتنعاً منه، بل الأحوط عدم جواز الدفع إلیهم للتوسعة اللائقة بحالهم مع کون من علیه النفقة باذلاً للتوسعة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إلی الزوجة المتمتّع بها، سواء کان المعطی هو الزوج أو غیره، وسواء کان للإنفاق أو للتوسعة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دفعها إلی الزوجة الدائمة مع سقوط وجوب نفقتها بالشرط أو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غیر الزوجة وان کان لا یملک النفقة علی المنفق؛ ولذا یعدّ فقیراً حتّی لو کان المعیل غنیّاً إلاّ أنّ الأمر بإعطاء الصدقة للفقراء لا یعمّه خصوصاً مع ملاحظة ما ورد فی صحیحة زرارة من عدم حلّ الزکاة لمن یقدر علی کفّ نفسه عنها،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عبداللّه، عن أحمد بن محمّد، عن أبیه، عن حمّاد بن عیسی، عن حریز، عن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 ولا لمحترف ولا لقویّ،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یأخذها وهو یقدر علی أن یکفّ نفسه عنها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إنّ یقال ان ظاهر الصحیحة من یقدر علی تحصیل النفقة بالکسب ولا تعمّ ما إذا وجب نفقته علی الغیر لفقره، وعلیه فلا بأس بالدفع إلی غیر الزوجة إذا لم یعدّ الدفع إلیه إتلافاً للزکاة کما إذا دفعها لولد الغنی الذی یجد مهانة فی نفسه من إنفاق أبیه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وجبت نفقة المتمتّع بها علی الزوج من جهة الشرط أو نحوه لا یجوز الدفع إلیها مع یسار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دفع الزکاة إلی الزوجة الدائمة إذا کان سقوط نفقتها من جهة النشوز، لتمکّنها من تحصیلها بترکه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للزوجة دفع زکاتها إلی الزوج وإن أنفقها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غیرها ممّن تجب نفقته علیه بسببٍ من الأسباب الخارجیّة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عال بأحدٍ تبرّعاً جاز له دفع زکاته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 للإنفاق أو التوسعة، من غیر فرق بین القریب الذی لا یجب نفقته علیه ــ کالأخ وأولاده والعمّ والخال وأولادهم ــ وبین الأجنبی، ومن غیر فرق بین کونه وارثاً له لعدم الولد مثلاً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إعطاء الزکاة للأقارب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حاجتهم وفقرهم وعدم کونهم ممّن تجب نفقتهم علیه، ففی الخبر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الصدقة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الرحم الکاشح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بذله أو إمکان إجباره علی البذل من غیر لزوم حرج أو محذور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إعطاء زکاة المال کما هو ظاهر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لموثقة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قرابة اُنفق علی بعضهم واُفضّل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فیأتینی إبّان الزکاة، أفاُعطیهم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مستحقّون 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أفضل من غیرهم، أعطهم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لمعتبرة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علی بن إبراهیم، عن أبیه، عن النوفلی، عن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وذو رحم محتاج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للوالد أن یدفع زکاته إلی ولده للصرف فی مؤونة التزویج، وکذا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دفع الزکاة إلی ولده للإنفاق علی زوجته أو خادمه من سهم الفقراء، کما یجوز له دفعه إلیه لتحصیل الکتب العلمیّة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جواز دفع الزکاة إلی من تجب نفقته علیه بین أن یکون قادراً علی إنفاقه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عاجزاً، کما لا فرق بین أن یکون ذلک من سهم الفقراء أو من سائر السهام، فلا یجوز الإنفاق علیهم من سهم سبیل اللّه أیضاً، وإن کان یجوز لغیر الإنفاق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الصدقة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الرحم الکاشح</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وذو رحم محتاج</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الکتب العلمیة الدینیة بل وغیرها فی الجملة إذا کان بنحو الوقف علی أهل العلم فهو من سبیل اللّه، وأمّا تملیک الزکاة للشخص لیشتری لنفسه الکتاب فلیس واضحاً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الإعطاء لا بأس به من سهم الفقراء مع حاجته کما یأتی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باستظهار الجواز مع العجز من التعلیل الوارد فی صحیحة عبدالرحمن بن الحجاج</w:t>
      </w:r>
      <w:r>
        <w:rPr>
          <w:rStyle w:val="FootnoteAnchor"/>
          <w:rtl w:val="true"/>
        </w:rPr>
        <w:footnoteReference w:id="206"/>
      </w:r>
      <w:r>
        <w:rPr>
          <w:rFonts w:ascii="IRNazanin" w:hAnsi="IRNazanin" w:eastAsia="IRNazanin"/>
          <w:color w:val="111111"/>
          <w:sz w:val="28"/>
          <w:sz w:val="28"/>
          <w:szCs w:val="28"/>
          <w:rtl w:val="true"/>
          <w:lang w:bidi="fa-IR"/>
        </w:rPr>
        <w:t>ومعتبرة أبی طالب عبداللّه بن الصلت</w:t>
      </w:r>
      <w:r>
        <w:rPr>
          <w:rStyle w:val="FootnoteAnchor"/>
          <w:rtl w:val="true"/>
        </w:rPr>
        <w:footnoteReference w:id="207"/>
      </w:r>
      <w:r>
        <w:rPr>
          <w:rFonts w:ascii="IRNazanin" w:hAnsi="IRNazanin" w:eastAsia="IRNazanin"/>
          <w:color w:val="111111"/>
          <w:sz w:val="28"/>
          <w:sz w:val="28"/>
          <w:szCs w:val="28"/>
          <w:rtl w:val="true"/>
          <w:lang w:bidi="fa-IR"/>
        </w:rPr>
        <w:t>حیث ورد</w:t>
      </w:r>
    </w:p>
    <w:p>
      <w:pPr>
        <w:pStyle w:val="BookText"/>
        <w:rPr/>
      </w:pPr>
      <w:r>
        <w:rPr>
          <w:rFonts w:ascii="IRNazanin" w:hAnsi="IRNazanin" w:eastAsia="IRNazanin"/>
          <w:color w:val="111111"/>
          <w:sz w:val="28"/>
          <w:sz w:val="28"/>
          <w:szCs w:val="28"/>
          <w:rtl w:val="true"/>
          <w:lang w:bidi="fa-IR"/>
        </w:rPr>
        <w:t>وکذا لا فرق علی الظاهر الأحوط بین إتمام ما یجب علیه وبین إعطاء تمامه وإن حکی عن جماعة أنّه لو عجز عن إنفاق تمام ما یجب علیه جاز له إعطاء البقیّة، کما لو عجز عن إکسائهم أو عن إدامهم، لإطلاق بعض الأخبار الواردة فی التوسعة بدعوی شمولها للتتمّة؛ لأنّها أیضاً نوع من 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مشکل فلا یترک الاحتیاط بترک الإعطاء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 الزکاة علی مملوک الغیر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ذلک الغیر باذلاً لنفقته إمّا لفقره أو لغیره، سواء کان العبد آبقاً أو مطیعاً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الأُولی أنّ عدم جواز الإعطاء للخمسة لکونهم لا زمین له، وفی الثانیة لأنّ الشخص یجیر علی النفقة علیهم، ومن الظاهر أنّ اللزوم والإجبار ینحصر فی صورة تمکّنه من الإنفاق علیهم، ففی صورة عدم التمکّن من الإنفاق وعدم لزومه لا بأس بالإعطاء ویجری ذلک فی إعطائه الزکاة لمن تجب نفقته علیه لأجل التوسعة فإنّها غیر لازمة علیه ولا یجبر علیها، وهذا الوجه هو العمدة فی جواز إعطاء الشخص زکاته لعیاله للتوسعة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المستدلّ بها علی ذلک فالمعتبر منها مورده زکاة التجارة، وما ورد مطلقاً فهو غیر صالح للاعتماد علیه لضعفه، وبما ذکر فی صدر الکلام یرفع الید عن الإطلاق فی موثقة إسحاق بن عمار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یلزمنی من ذویقرابتی حتّی لا أحتسب الزکاة علیهم؟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وأُمّک،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والولد</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علی صورة التمکّن من الإنفاق علیهم مع کون النفقة واجبة علیه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بعد صدق الفقیر علیه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لِلْفُقَرآءِ وَالْمَساکینِ وَالعامِلِین عَلَیْهَا وَالْمُؤَلَّفَةِ قُلُوبُهُمْ وَفی الرِّقَابِ وَالْغارِمینَ وَ فی سَبیلِ اللّهِ وابْنِ السَّبیلِ فَریضَةً مِّنَ اللّهِ واللّهُ عَلیمٌ حَکیمٌ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هاشمیّاً إذا کانت الزکاة من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سهم الفقراء وغیره من سائر السهام حتّی سهم العاملین وسبیل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لا یکون هاشمیاً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علیه الخاصّة والعامّة وتدلّ علیه جملة وافرة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یعقوب، عن أحمد بن إدریس، عن محمّد بن عبدالجبار، وعن محمّد بن إسماعیل، عن الفضل بن شاذان جمیعاً، عن صفوان بن یحیی، عن عیص بن القاسم،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اُناساً من بنی هاشم أتوا رسول اللّه صلی‌الله‌علیه‌و‌آله فسألوه أن یستعملهم علی صدقات المواشی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لنا هذا السهم الذی جعل اللّه عزّ وجلّ للعاملین علیها فنحن أولی به،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إنّ الصدقة لا تحلّ لی ولا لکم، ولکنّی قد وعدت الشفاعة ــ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أترونی مؤثراً علیکم غیرکم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إبراهیم، عن أبیه، عن حمّاد، عن حریز، عن محمّد بن مسلم وأبی بصیر وزرارة کلّهم، عن أبی جعفر وأبی عبداللّه علیهماالسلام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أوساخ أیدی الناس، وإنّ اللّه قد حرّم علیّ منها ومن غیرها ما قد حرّمه، وإنّ الصدقة لا تحلّ لبنی عبدالمطلب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 الشیخ عن محمّد بن علی بن محبوب، عن أحمد بن محمّد، عن الحسین بن سعید، عن النضر، عن ابن سنان ــ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ــ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لولد العباس ولا لنظرائهم من بنی هاشم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244" w:name="pg3433_37090"/>
    </w:p>
    <w:p>
      <w:pPr>
        <w:pStyle w:val="BookText"/>
        <w:rPr/>
      </w:pPr>
      <w:bookmarkEnd w:id="244"/>
      <w:r>
        <w:rPr>
          <w:rFonts w:ascii="IRNazanin" w:hAnsi="IRNazanin" w:eastAsia="IRNazanin"/>
          <w:color w:val="111111"/>
          <w:sz w:val="28"/>
          <w:sz w:val="28"/>
          <w:szCs w:val="28"/>
          <w:rtl w:val="true"/>
          <w:lang w:bidi="fa-IR"/>
        </w:rPr>
        <w:t>نعم، لا بأس بتصرّفه فی الخانات والمدارس وسائر الأوقاف المتّخذة من‌سهم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زکاة الهاشمی فلا بأس بأخذها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السهام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سهم العاملین، فیجوز استعمال الهاشمی علی جبایة صدقات بنی هاشم،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الحسین بن سعید، عن القاسم بن محمّد، عن حمّاد بن عثمان، عن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الصدقة التی حرّمت علی بنی هاشم،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الزکاة،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 صدقة بعضهم علی بعض؟قال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3077619_2749589250"/>
      <w:bookmarkStart w:id="246" w:name="_Toc89"/>
      <w:bookmarkEnd w:id="245"/>
      <w:r>
        <w:rPr>
          <w:rtl w:val="true"/>
        </w:rPr>
        <w:t>تحل زکاة الهاشمی لمثله</w:t>
      </w:r>
      <w:bookmarkEnd w:id="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له جملة من النصوص بعد قیام الإجماع علیه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معتبرة إسماعیل بن الفضل الهاشمی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أحمد بن محمّد بن أبی نصر،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تحلّ لبنی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صدقات بعضهم علی بعض تحلّ لهم،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إذا خرجت إلی مکّة، کیف تصنع بهذه المیاه المتّصلة بین مکّة والمدینة وعامّتها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فیها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ابن بزیع وغیره،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لهم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عیسی، عن ابن أبی الکرام الجعفری، عن أبی عبداللّه علیه‌السلام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لا تحلّ لبنی هاشم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محرّم علینا من غیرنا، فأمّا بعضنا علی بعض فلا بأس بذلک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الجواز</w:t>
      </w:r>
      <w:r>
        <w:rPr>
          <w:rFonts w:eastAsia="Amiri" w:cs="Amiri" w:ascii="Amiri" w:hAnsi="Amiri"/>
          <w:color w:val="111111"/>
          <w:sz w:val="28"/>
          <w:szCs w:val="28"/>
          <w:rtl w:val="true"/>
          <w:lang w:bidi="ar-SA"/>
        </w:rPr>
        <w:t>.</w:t>
      </w:r>
      <w:bookmarkStart w:id="247" w:name="pg3433_37091"/>
    </w:p>
    <w:p>
      <w:pPr>
        <w:pStyle w:val="BookText"/>
        <w:rPr/>
      </w:pPr>
      <w:bookmarkEnd w:id="247"/>
      <w:r>
        <w:rPr>
          <w:rFonts w:ascii="IRNazanin" w:hAnsi="IRNazanin" w:eastAsia="IRNazanin"/>
          <w:color w:val="111111"/>
          <w:sz w:val="28"/>
          <w:sz w:val="28"/>
          <w:szCs w:val="28"/>
          <w:rtl w:val="true"/>
          <w:lang w:bidi="fa-IR"/>
        </w:rPr>
        <w:t>وکذا یجوز أخذ زکاة غیر الهاشمی له مع الاضطرار إلیها وعدم کفایة الخمس وسائر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الأحوط حینئذٍ الاقتصار علی قدر الضرورة یوماً فیوماً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من صدقات غیر الهاشمی علیه إنّما هو زکاة المال الواجبة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وزکاة 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077621_2749589250"/>
      <w:bookmarkStart w:id="249" w:name="_Toc90"/>
      <w:bookmarkEnd w:id="248"/>
      <w:r>
        <w:rPr>
          <w:rtl w:val="true"/>
        </w:rPr>
        <w:t>یجوز دفع الزکاة المندوبة للهاشمی</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جواز دفع الصدقات المندوبة للهاشمیّین للإجماع والنصوص، والنصوص فی المقام علی طوائف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هو مطلق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 عن أبیه، عن حمّاد، عن حریز، عن محمّد بن مسلم وأبی بصیر وزرارة کلّهم، عن أبی جعفر وأبی عبداللّه علیهماالسلام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أوساخ أیدی الناس، وإنّ اللّه قد حرّم علیّ منها ومن غیرها ما قد حرّمه، وإنّ الصدقة لا تحلّ لبنی عبدالمطلب</w:t>
      </w:r>
      <w:r>
        <w:rPr>
          <w:rStyle w:val="FootnoteAnchor"/>
          <w:rtl w:val="true"/>
        </w:rPr>
        <w:footnoteReference w:id="21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 الشیخ عن محمّد بن علی بن محبوب، عن أحمد بن محمّد، عن الحسین بن سعید، عن النضر، عن ابن سنان ــ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ــ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لولد العباس ولا لنظرائهم من بنی هاشم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هو الصدقة الواجبة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یعقوب، عن محمّد بن إسماعیل، عن الفضل بن شاذان، عن صفوان بن یحیی، عن عبدالرحمن بن الحجّاج، عن جعفر بن إبراهیم الهاشمی، عن</w:t>
      </w:r>
    </w:p>
    <w:p>
      <w:pPr>
        <w:pStyle w:val="BookText"/>
        <w:rPr/>
      </w:pPr>
      <w:r>
        <w:rPr>
          <w:rFonts w:ascii="IRNazanin" w:hAnsi="IRNazanin" w:eastAsia="IRNazanin"/>
          <w:color w:val="111111"/>
          <w:sz w:val="28"/>
          <w:sz w:val="28"/>
          <w:szCs w:val="28"/>
          <w:rtl w:val="true"/>
          <w:lang w:bidi="fa-IR"/>
        </w:rPr>
        <w:t>وأمّا الزکاة المندوبة ولو زکاة مال التجارة وسائر الصدقات المندوبة فلیست محرّمة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تحرم الصدقات الواجبة ما عدا الزکاتین علیه أیضاً کالصدقات المنذورة والموصی بها للفقراء والکفّارات ونحوها کالمظالم إذا کان من یدفع عنه من غیر الهاشمیین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 الصدقة لبنی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تلک الصدقة الواجبة علی الناس لا تحلّ لنا، فأمّا غیر ذلک فلیس به بأس، ولو کان کذلک ما استطاعوا أن یخرجوا إلی مکة، هذه المیاه عامّتها صدقة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الصدقة المحرّمة بالزکاة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الحسن بإسناده عن سعد بن عبداللّه، عن موسی بن الحسن، عن محمّد بن عبدالحمید، عن مفضّل بن صالح، عن أبی أُسامة زید الشحّام،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التی حرّمت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الزکاة المفروضة، ولم یحرّم علینا صدقة بعضنا علی بعض</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الحسین بن سعید، عن القاسم بن محمّد، عن حمّاد بن عثمان، عن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الصدقة التی حرّمت علی بنی هاشم،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الزکاة،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 صدقة بعضهم علی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فموضوع الحرّمة إنّما هی الصدقات الواجبة لا غیر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جواز إعطاء الزکاة المندوبة للهاشمی کسائر الصدقات فدفعها إلیه</w:t>
      </w:r>
    </w:p>
    <w:p>
      <w:pPr>
        <w:pStyle w:val="BookText"/>
        <w:rPr/>
      </w:pPr>
      <w:r>
        <w:rPr>
          <w:rFonts w:ascii="IRNazanin" w:hAnsi="IRNazanin" w:eastAsia="IRNazanin"/>
          <w:color w:val="111111"/>
          <w:sz w:val="28"/>
          <w:sz w:val="28"/>
          <w:szCs w:val="28"/>
          <w:rtl w:val="true"/>
          <w:lang w:bidi="fa-IR"/>
        </w:rPr>
        <w:t>وأمّا إذا کان المالک المجهول الذی یدفع عنه الصدقة هاشمیّاً فلا إشکال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فی الواجبة عدم الدفع إلیه، وأحوط منه عدم دفع مطلق الصدقة ولو مندوبة خصوصاً مثل زکاة مال 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کونه هاشمیّاً بالبیّنة والشیاع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مجرّد دعواه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حرم دفع الزکاة إلیه مؤاخذةً له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أنّه لیس بهاشمی یعطی من الزکاة، لا لقبول قوله، بل لأصالة العدم عند الشکّ فی کونه منهم أم لا؛ ولذا یجوز إعطاؤها لمجهول النسب کاللقیط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إعطاء زکاة غیر الهاشمی لمن تولّد من الهاشمی بالزنا،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المنذورة وعن المالک المجهول فلا بأس به کما یشهد بذلک معتبرة إسماعیل بن الفضل الهاشمی المرویة فی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من الوسائل</w:t>
      </w:r>
      <w:r>
        <w:rPr>
          <w:rStyle w:val="FootnoteAnchor"/>
          <w:rtl w:val="true"/>
        </w:rPr>
        <w:footnoteReference w:id="221"/>
      </w:r>
      <w:r>
        <w:rPr>
          <w:rFonts w:ascii="IRNazanin" w:hAnsi="IRNazanin" w:eastAsia="IRNazanin"/>
          <w:color w:val="111111"/>
          <w:sz w:val="28"/>
          <w:sz w:val="28"/>
          <w:szCs w:val="28"/>
          <w:rtl w:val="true"/>
          <w:lang w:bidi="fa-IR"/>
        </w:rPr>
        <w:t>، وبعد حملها وتقییدها بالواجبة بشهادة صحیحة جعفر بن إبراهیم الهاشمی</w:t>
      </w:r>
      <w:r>
        <w:rPr>
          <w:rStyle w:val="FootnoteAnchor"/>
          <w:rtl w:val="true"/>
        </w:rPr>
        <w:footnoteReference w:id="222"/>
      </w:r>
      <w:r>
        <w:rPr>
          <w:rFonts w:ascii="IRNazanin" w:hAnsi="IRNazanin" w:eastAsia="IRNazanin"/>
          <w:color w:val="111111"/>
          <w:sz w:val="28"/>
          <w:sz w:val="28"/>
          <w:szCs w:val="28"/>
          <w:rtl w:val="true"/>
          <w:lang w:bidi="fa-IR"/>
        </w:rPr>
        <w:t>المفسر بها الصدقة المحرمة بالصدقة الواجبة علی الناس الظاهرة فی خصوص الزکاة الواجبة فإن غیرها لا تجب علی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التقید بالظرف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الإشارة إلی مثل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وآتو الزکاة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سائر الروایات فلا تخلو عن القصور فی السند أو الدلالة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لاحتیاجها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 عدم إعطائه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الخمس، فیقتصر فیه علی زکاة الهاشمی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جواز إعطاء زکاة غیر الهاشمی وجواز إعطاء الخمس فإنّ المنقطع هو الإرث لا النسب مطلقاً حتّی تنتفی سائر الآثار والأحکام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المساعدة علیها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انصراف ما دلّ علی حرمة الزکاة الواجبة لبنی هاشم عنه غیر واضحة الوجه</w:t>
      </w:r>
      <w:r>
        <w:rPr>
          <w:rFonts w:eastAsia="IRNazanin" w:cs="IRNazanin"/>
          <w:color w:val="111111"/>
          <w:sz w:val="28"/>
          <w:szCs w:val="28"/>
          <w:rtl w:val="true"/>
          <w:lang w:bidi="fa-IR"/>
        </w:rPr>
        <w:t>.</w:t>
      </w:r>
      <w:bookmarkStart w:id="250" w:name="pg3433_37096"/>
    </w:p>
    <w:p>
      <w:pPr>
        <w:pStyle w:val="Heading3"/>
        <w:numPr>
          <w:ilvl w:val="2"/>
          <w:numId w:val="1"/>
        </w:numPr>
        <w:rPr/>
      </w:pPr>
      <w:bookmarkStart w:id="251" w:name="__RefHeading___Toc3077623_2749589250"/>
      <w:bookmarkStart w:id="252" w:name="_Toc91"/>
      <w:bookmarkEnd w:id="250"/>
      <w:bookmarkEnd w:id="251"/>
      <w:r>
        <w:rPr>
          <w:rtl w:val="true"/>
        </w:rPr>
        <w:t>فصل فی بقیّة أحکام الزکاة</w:t>
      </w:r>
      <w:bookmarkEnd w:id="252"/>
    </w:p>
    <w:p>
      <w:pPr>
        <w:pStyle w:val="Heading4"/>
        <w:numPr>
          <w:ilvl w:val="3"/>
          <w:numId w:val="1"/>
        </w:numPr>
        <w:rPr/>
      </w:pPr>
      <w:bookmarkStart w:id="253" w:name="__RefHeading___Toc3077625_2749589250"/>
      <w:bookmarkStart w:id="254" w:name="_Toc92"/>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بل الأحوط نقل الزکاة إلی الفقیه الجامع للشرائط فی زمن الغیبة لا سیّما إذا طلبها؛ لأنّه أعرف بمواقعها، لکن الأقوی عدم وجوبه، فیجوزللمالک مباشرة أو بالاستنابة والتوکیل تفریقها علی الفقراء وصرفها فی مصارفها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بقیّة أحکام الزکاة</w:t>
      </w:r>
    </w:p>
    <w:p>
      <w:pPr>
        <w:pStyle w:val="Heading4"/>
        <w:numPr>
          <w:ilvl w:val="3"/>
          <w:numId w:val="1"/>
        </w:numPr>
        <w:rPr/>
      </w:pPr>
      <w:bookmarkStart w:id="255" w:name="__RefHeading___Toc3077627_2749589250"/>
      <w:bookmarkStart w:id="256" w:name="_Toc93"/>
      <w:bookmarkEnd w:id="255"/>
      <w:r>
        <w:rPr>
          <w:rtl w:val="true"/>
        </w:rPr>
        <w:t>نقل الزکاة إلی الفقیه الجامع للشرائط</w:t>
      </w:r>
      <w:bookmarkEnd w:id="2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روایات کثیرة دلّت علی ایکال أمرها إلی المالک، ذلک فی ما دلّ علی جواز النقل إلی بلد آخر، أو من جواز أخذ المقسّم شیئاً من الزکاة لنفسه إذا کان مورداً لها وجواز شراء العبید من الزکاة وعتقهم، وما دلّ علی جواز قضاء دین الأب من الزکاة فیما إذا لم یکن له مال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علی بن الحسین بإسناده عن هشام بن الحکم، عن أبی عبداللّه علیه‌السلام فی الرجل یعطی الزکاة یقسّمها، أله أن یخرج الشیء منها من البلدة التی هو بها إلی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الحسین بن سعید، عن إبراهیم بن إسحاق، عن عبداللّه بن حمّاد الأنصاری، عن أبان بن عثمان، عن یعقوب بن شعیب الحدّاد، عن العبد الصالح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منّا یکون فی أرض منقطعة، کیف یصنع بزکاة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یضعها فی إخوانه وأهل ولایته،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یحضره منهم فیها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بها إلیهم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یعطی الزکاة فیقسّمها فی أصحابه، أیأخذ منها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والحسین بن عثمان عن أبی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أُعطی مالاً یفرّقه فی من یحلّ له، أله أن یأخذ منه شیئاً لنفسه وإن لم یسمَّ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منه لنفسه مثل ما یعطی غیره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عبدالرحمان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یعطی الرجل الدراهم یقسّمها ویضعها فی مواضعها وهو ممّن تحلّ له الصدقة؟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یأخذ لنفسه کما یعطی غیره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یعقوب، عن عدّة من أصحابنا، عن أحمد بن محمّد، عن محمّد بن خالد البرقی، عن سعد بن سعد الأشعری،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تحلّ علیه الزکاة فی السنة فی ثلاثة أوقات، أیؤخّرها حتّی یدفعها</w:t>
      </w:r>
      <w:bookmarkStart w:id="257" w:name="pg3433_37098"/>
    </w:p>
    <w:p>
      <w:pPr>
        <w:pStyle w:val="BookText"/>
        <w:rPr/>
      </w:pPr>
      <w:bookmarkEnd w:id="257"/>
      <w:r>
        <w:rPr>
          <w:rFonts w:ascii="IRNazanin" w:hAnsi="IRNazanin" w:eastAsia="IRNazanin"/>
          <w:color w:val="111111"/>
          <w:sz w:val="28"/>
          <w:sz w:val="28"/>
          <w:szCs w:val="28"/>
          <w:rtl w:val="true"/>
          <w:lang w:bidi="fa-IR"/>
        </w:rPr>
        <w:t>نعم، لو طلبها الفقیه علی وجه الإیجاب بأن یکون هناک ما یقتضی وجوب صرفها فی مصرفٍ بحسب الخصوصیّات الموجبة لذلک شرعاً وکان مقلّداً له، یجب علیه الدفع إلیه، من حیث إنّه تکلیفه الشرعی لا لمجرّد طلبه وإن کان أحوط کما ذکرنا، بخلاف ما إذا طلبها الإمام علیه‌السلام فی زمان الحضور فإنّه یجب الدفع إلیه بمجرّد طلبه من حیث وجوب طاعته فی کلّ ما یأمر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البسط علی الأصناف الثمانیة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یجوز التخصیص ببعضها، کما لا یجب فی کلّ صنف البسط علی أفراده إن تعدّدت، ولا مراعاة أقلّ الجمع الذی هو الثلاثة، بل یجوز تخصیصها بشخص واحد من صنف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وقت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حلّت أخرجها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الزکاة فی الحنطة والشعیر والتمر والزبیب، متی تجب علی صاحبها؟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صرم وإذا خرص</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3077629_2749589250"/>
      <w:bookmarkStart w:id="259" w:name="_Toc94"/>
      <w:bookmarkEnd w:id="258"/>
      <w:r>
        <w:rPr>
          <w:rtl w:val="true"/>
        </w:rPr>
        <w:t>لا یجب البسط علی الأصناف الثمانیة</w:t>
      </w:r>
      <w:bookmarkEnd w:id="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دفعها بتمامها للفقیر الواحد دون سائر الفقراء ودون سائر الأصناف، روی محمّد بن یعقوب، عن عدّة من أصحابنا، عن أحمد بن محمّد، عن علی بن الحکم، عن عمرو،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یجتمع عنده من الزکاة الخمسمئة والستمئة، یشتری بها نسمة ویعتقها؟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یظلم قوماً آخرین حقوقهم، ثمّ مکث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عبداً مسلماً فی ضرورة فیشتریه ویعتقه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علی بن إبراهیم، عن أبیه،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علیه الزکاة ومات أبوه وعلیه دَین، أیؤدّی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زکاته فی دین أبیه وللابن مال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قضاه من جمیع المیراث ولم یقضه من زکاته، وإن لم یکن أورثه مالاً لم یکن أحد أحقّ بزکاته من دَین أبیه، فإذا أدّاها فی دَین أبیه علی هذه الحال أجزأت عنه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عن أبیه، عن ابن أبی عمیر، عن ابن اُذینة، عن زرارة، عن عبدالملک بن عتبة الهاشمی،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یقسّم صدقة أهل البوادی فی أهل البوادی، وصدقة أهل الحضر فی أهل الحضر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محمّد بن یعقوب، عن علی بن إبراهیم، عن أبیه، عن ابن أبی عمیر، عن عمر بن اُذینة، عن زرارة، عن عبدالکریم بن عتبة الهاشمی، عن أبی عبداللّه علیه‌السلام ــ فی حدیث ــ أنّه قال لعمرو بن عبید فی احتجاجه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الصدقة؟ فقرأ علیه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لِلْفُقَرآءِ وَالْمَساکینِ وَالعامِلِین عَلَیْهَا</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إلی آخر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فکیف تقسّمها؟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اُقسّمها علی ثمانیة أجزاء، فاُعطی کلّ جزء من الثمانیة جزءاً،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صنف منهم عشرة آلاف وصنف منهم رجلاً واحداً أو رجلین أو ثلاثة، جعلت لهذا الواحد مثل ما جعلت للعشرة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وتجمع صدقات أهل الحضر وأهل البوادی فتجعلهم فیها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خالفت رسول اللّه صلی‌الله‌علیه‌و‌آله فی کلّ ما قلت فی سیرته، کان رسول اللّه صلی‌الله‌علیه‌و‌آله یقسّم صدقة أهل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البوادی فی أهل البوادی، وصدقة أهل الحضر فی أهل الحضر، ولا یقسمه بینهم بالسویّة، وإنّما یقسمه علی قدر ما یحضره منهم وما یری، ولیس علیه فی ذلک شیء موقّت موظّف، وإنّما یصنع ذلک بما یری علی قدر من یحضره منهم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أبیه، عن حمّاد بن عیسی، عن بعض أصحابنا، عن العبد الصالح علیه‌السلام ــ فی حدیث طویل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والأرضون التی اُخذت عنوة ــ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فإذا أخرج منها ما أخرج بدأ فأخرج منه العُشر من الجمیع ممّا سقت السماء أو سُقی سیحا، ونصف العُشر ممّا سُقی بالدوالی والنواضح، فأخذه الوالی فوجّهه فی الجهة التی وجهها اللّه علی ثمانیة أسهم، للفقراء والمساکین والعاملین علیها والمؤلّفة قلوبهم وفی الرقات والغارمین وفی سبیل اللّه وابن السبیل، ثمانیة أسهم، یقسّم بینهم فی مواضعهم بقدر ما یستغنون به فی سنتهم بلا ضیق ولا تقتیر، فإن فضل من ذلک شیء ردّ إلی الوالی، وإن نقص من ذلک شیء ولم یکتفوا به کان علی الوالی أن یموّنهم من عنده بقدر سعتهم حتّی یستغنوا ــ إلی أن قال ــ وکان رسول اللّه صلی‌الله‌علیه‌و‌آله یقسّم صدقات البوادی فی البوادی، وصدقات أهل الحضر فی أهل الحضر، ولا یقسّم بینهم بالسویة علی ثمانیة حتّی یعطی أهل کلّ سهم ثمناً، ولکن یقسّمها علی قدر من یحضره من أصناف الثمانیة علی قدر ما یقیم کلّ صنف منهم یقدر لسنته، لیس فی ذلک شیء موقوت ولا مسمّی ولا مؤلّف، إنّما یضع ذلک علی قدر ما یری وما یحضره حتّی یسدّ فاقة کلّ قوم منهم، وإن فضل من ذلک فضل عرضوا المال جملة إلی غیرهم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یعقوب، عن محمّد بن یحیی ومحمّد بن عبداللّه، عن</w:t>
      </w:r>
    </w:p>
    <w:p>
      <w:pPr>
        <w:pStyle w:val="BookText"/>
        <w:rPr/>
      </w:pPr>
      <w:r>
        <w:rPr>
          <w:rFonts w:ascii="IRNazanin" w:hAnsi="IRNazanin" w:eastAsia="IRNazanin"/>
          <w:color w:val="111111"/>
          <w:sz w:val="28"/>
          <w:sz w:val="28"/>
          <w:szCs w:val="28"/>
          <w:rtl w:val="true"/>
          <w:lang w:bidi="fa-IR"/>
        </w:rPr>
        <w:t>لکن یستحبّ البسط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الأصناف مع سعتها ووجودهم، بل یستحبّ مراعاة الجماعة التی أقلّها ثلاثة فی کلّ صنف منهم حتّی ابن السبیل وسبیل اللّه، لکن هذا مع عدم مزاحمة جهة اُخری مقتضیة للتخصیص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جعفر، عن أحمد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موالیک له قرابة کلّهم یقول بک وله زکاة، أیجوز له أن یعطیهم جمیع زکاته؟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علی بن الحسین بإسناده عن هشام بن الحکم، عن أبی عبداللّه علیه‌السلام فی الرجل یعطی الزکاة یقسّمها، أله أن یخرج الشیء منها من البلدة التی هو بها إلی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الحسین بن سعید، عن إبراهیم بن إسحاق، عن عبداللّه بن حمّاد الأنصاری، عن أبان بن عثمان، عن یعقوب بن شعیب الحدّاد، عن العبد الصالح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منّا یکون فی أرض منقطعة، کیف یصنع بزکاة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یضعها فی إخوانه وأهل ولایته،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یحضره منهم فیها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بها إلیهم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فإنّه لم یتمّ علی استحباب البسط دلیل، والآیة المبارکة لا دلالة لها علی التقسیم والبسط بعد رفع الید عن ظهورها بالروایات الدالة علی أنّ اللام فیها لبیان المصرف مثل معتبرة عبدالکریم الهاشمی وصحیحة أحمد بن حمزة وحسنة زرارة</w:t>
      </w:r>
      <w:r>
        <w:rPr>
          <w:rStyle w:val="FootnoteAnchor"/>
          <w:rtl w:val="true"/>
        </w:rPr>
        <w:footnoteReference w:id="239"/>
      </w:r>
      <w:r>
        <w:rPr>
          <w:rFonts w:ascii="IRNazanin" w:hAnsi="IRNazanin" w:eastAsia="IRNazanin"/>
          <w:color w:val="111111"/>
          <w:sz w:val="28"/>
          <w:sz w:val="28"/>
          <w:szCs w:val="28"/>
          <w:rtl w:val="true"/>
          <w:lang w:bidi="fa-IR"/>
        </w:rPr>
        <w:t>المرویات فی أبواب المستحقین للزکاة من الوسائل</w:t>
      </w:r>
      <w:r>
        <w:rPr>
          <w:rFonts w:eastAsia="IRNazanin" w:cs="IRNazanin"/>
          <w:color w:val="111111"/>
          <w:sz w:val="28"/>
          <w:szCs w:val="28"/>
          <w:rtl w:val="true"/>
          <w:lang w:bidi="fa-IR"/>
        </w:rPr>
        <w:t>.</w:t>
      </w:r>
      <w:bookmarkStart w:id="260" w:name="pg3433_37102"/>
    </w:p>
    <w:p>
      <w:pPr>
        <w:pStyle w:val="BookText"/>
        <w:rPr/>
      </w:pPr>
      <w:bookmarkEnd w:id="260"/>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تخصیص أهل الفضل بزیادة النصیب بمقدار فضله، کما أنّه یستحبّ ترجیح الأقارب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وتفضیلهم علی الأجانب، وأهل الفقه والعقل علی غیرهم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لا یسأل من الفقراء علی أهل السؤال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ویستحبّ صرف صدقة المواشی إلی أهل التجمّل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جهات موجبة للترجیح فی حدّ نفسها وقد یعارضها أو یزاحمها مرجّحات اُخر، فینبغی حینئذٍ ملاحظة الأهمّ والأرجح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077631_2749589250"/>
      <w:bookmarkStart w:id="262" w:name="_Toc95"/>
      <w:bookmarkEnd w:id="261"/>
      <w:r>
        <w:rPr>
          <w:rtl w:val="true"/>
        </w:rPr>
        <w:t>یستحب تخصیص أهل الفضل بزیادة النصیب</w:t>
      </w:r>
      <w:bookmarkEnd w:id="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لمعتبرة إسحاق بن عمّار، عن أبی الحسن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قرابة اُنفق علی بعضهم واُفضّل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فیأتینی إبّان الزکاة، أفاُعطیهم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مستحقّون 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أفضل من غیرهم، أعطهم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لمعتبرة عبداللّه بن عجلان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ربّما قسّمت الشیء بین أصحابی أصِلُهُم به، فکیف أُعطیهم؟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علی الهجرة فی الدِّین والفقه والعقل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علیه‌السلام عن الزکاة، یُفضّل بعض من یُعطی ممّن لا یسأل علی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یُفضّل الذی لا یسأل علی الذی یسأل</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صدقة الخفّ والظلف تدفع إلی المتجمّلین من المسلمین، فأمّا صدقة الذهب والفضة وما کیل بالقفیز ممّا</w:t>
      </w:r>
      <w:bookmarkStart w:id="263" w:name="pg3433_37103"/>
    </w:p>
    <w:p>
      <w:pPr>
        <w:pStyle w:val="BookText"/>
        <w:rPr/>
      </w:pPr>
      <w:bookmarkEnd w:id="263"/>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الإجهار بدفع الزکاة أفضل من الإسرار به، بخلاف الصدقات المندوبة، فإنّ الأفضل فیها الإعطاء سرّاً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زکاة مالی،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یتعلّق بمالی شیء، قبل قوله بلا بیّنة ولا یمین ما لم یعلم کذبه، ومع التهمة لا بأس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بالتفحّص والتفتیش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عزل الزکاة وتعیینها فی مال مخصوص وإن کان من غیر الجنس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تعلّقت به، من غیر فرق بین وجود المستحقّ وعدمه علی الأصحّ</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أخرجت الأرض فللفقراء المدقعین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صار هذا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هؤلاء متجمّلون یستحیون من الناس فیدفع إلیهم أجمل الأمرین عند الناس، وکلّ صدقة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3077633_2749589250"/>
      <w:bookmarkStart w:id="265" w:name="_Toc96"/>
      <w:bookmarkEnd w:id="264"/>
      <w:r>
        <w:rPr>
          <w:rtl w:val="true"/>
        </w:rPr>
        <w:t>الإجهار بدفع الزکاة أفضل</w:t>
      </w:r>
      <w:bookmarkEnd w:id="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لموثقة إسحاق بن عمّار، عن أبی عبداللّه علیه‌السلام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تُخْفُوهَا وَتُؤْتُوهَا الفُقَرَاء فَهُوَ خَیْرٌ لَکُمْ</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سوی الزکاة، إنّ الزکاة علانیة غیر سرّ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جوازه مع عدم التهمة أیضاً، ولو أُرید بالتفتیش طلب البیّنة علی الدفع لم یبعد عدم جوازه حتّی مع التهمة أیضاً کما هو مقتضی حسنة برید بن معاویة المرویة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الأنعام</w:t>
      </w:r>
      <w:r>
        <w:rPr>
          <w:rFonts w:eastAsia="IRNazanin" w:cs="IRNazanin"/>
          <w:color w:val="111111"/>
          <w:sz w:val="28"/>
          <w:szCs w:val="28"/>
          <w:rtl w:val="true"/>
          <w:lang w:bidi="fa-IR"/>
        </w:rPr>
        <w:t>.</w:t>
      </w:r>
    </w:p>
    <w:p>
      <w:pPr>
        <w:pStyle w:val="Heading4"/>
        <w:numPr>
          <w:ilvl w:val="3"/>
          <w:numId w:val="1"/>
        </w:numPr>
        <w:rPr/>
      </w:pPr>
      <w:bookmarkStart w:id="266" w:name="__RefHeading___Toc3077635_2749589250"/>
      <w:bookmarkStart w:id="267" w:name="_Toc97"/>
      <w:bookmarkEnd w:id="266"/>
      <w:r>
        <w:rPr>
          <w:rtl w:val="true"/>
        </w:rPr>
        <w:t>عزل الزکاة</w:t>
      </w:r>
      <w:bookmarkEnd w:id="26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الاقتصار فی العزل بما یجوز الوفاء بالزکاة به وقد تقدّم ذکره</w:t>
      </w:r>
      <w:r>
        <w:rPr>
          <w:rFonts w:eastAsia="IRNazanin" w:cs="IRNazanin"/>
          <w:color w:val="111111"/>
          <w:sz w:val="28"/>
          <w:szCs w:val="28"/>
          <w:rtl w:val="true"/>
          <w:lang w:bidi="fa-IR"/>
        </w:rPr>
        <w:t>.</w:t>
      </w:r>
      <w:bookmarkStart w:id="268" w:name="pg3433_37104"/>
    </w:p>
    <w:p>
      <w:pPr>
        <w:pStyle w:val="BookText"/>
        <w:rPr/>
      </w:pPr>
      <w:bookmarkEnd w:id="268"/>
      <w:r>
        <w:rPr>
          <w:rFonts w:ascii="IRNazanin" w:hAnsi="IRNazanin" w:eastAsia="IRNazanin"/>
          <w:color w:val="111111"/>
          <w:sz w:val="28"/>
          <w:sz w:val="28"/>
          <w:szCs w:val="28"/>
          <w:rtl w:val="true"/>
          <w:lang w:bidi="fa-IR"/>
        </w:rPr>
        <w:t>وإن کان الأحوط الاقتصار علی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فتکون فی یده أمانة لا یضمنها إلاّ بالتعدّی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تبدیلها بعد 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اتّجر بمجموع النصاب قبل أداء الزکاة کان الربح للفقیر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والخسارة علیه، وکذا لو اتّجر بما عزله وعیّنه للزکاة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الوصیّة بأداء ما علیه من الزکاة إذا أدرکته الوفاة قبله، وکذا الخمس وسائر الحقوق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الوارث مستحقّاً جاز احتسابه علیه، ولکن یستحبّ دفع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إلی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الأظهر الضمان مع وجود المستحق کما هو مقتضی مثل حسنة محمد بن مسلم المرویة فی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الوصایا من الوسائل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فی ذلک فی المسألة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زکاة الغلات</w:t>
      </w:r>
      <w:r>
        <w:rPr>
          <w:rFonts w:eastAsia="IRNazanin" w:cs="IRNazanin"/>
          <w:color w:val="111111"/>
          <w:sz w:val="28"/>
          <w:szCs w:val="28"/>
          <w:rtl w:val="true"/>
          <w:lang w:bidi="fa-IR"/>
        </w:rPr>
        <w:t>.</w:t>
      </w:r>
    </w:p>
    <w:p>
      <w:pPr>
        <w:pStyle w:val="Heading4"/>
        <w:numPr>
          <w:ilvl w:val="3"/>
          <w:numId w:val="1"/>
        </w:numPr>
        <w:rPr/>
      </w:pPr>
      <w:bookmarkStart w:id="269" w:name="__RefHeading___Toc3077637_2749589250"/>
      <w:bookmarkStart w:id="270" w:name="_Toc98"/>
      <w:bookmarkEnd w:id="269"/>
      <w:r>
        <w:rPr>
          <w:rtl w:val="true"/>
        </w:rPr>
        <w:t>الوصیة بأداء ما علیه من الزکاة</w:t>
      </w:r>
      <w:bookmarkEnd w:id="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علی بن یقطین عن أبی الحسن الأوّل المرویة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من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وعلیه زکاة وأوصی أن تقضی عنه الزکاة وولده محاویج إن دفعوها أضرّ ذلک بهم ضرراً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یخرجونها فیعودون بها علی أنفسهم ویخرجون منها شیئاً فیدفع إلی غیرهم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وظاهرها وجوب الدفع ولابدّ فی رفع الید عن الظهور من إثبات الإجماع علی الاستحباب</w:t>
      </w:r>
      <w:r>
        <w:rPr>
          <w:rFonts w:eastAsia="IRNazanin" w:cs="IRNazanin"/>
          <w:color w:val="111111"/>
          <w:sz w:val="28"/>
          <w:szCs w:val="28"/>
          <w:rtl w:val="true"/>
          <w:lang w:bidi="fa-IR"/>
        </w:rPr>
        <w:t>.</w:t>
      </w:r>
      <w:bookmarkStart w:id="271" w:name="pg3433_37105"/>
    </w:p>
    <w:p>
      <w:pPr>
        <w:pStyle w:val="BookText"/>
        <w:rPr/>
      </w:pPr>
      <w:bookmarkEnd w:id="271"/>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یعدل بالزکاة إلی غیر من حضره من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المرجّحات وإن کانوا مطالبین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الأفضل حینئذٍ الدفع إلیهم من باب استحباب قضاء حاجة المؤمن، إلاّ إذا زاحمه ما هو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نقل الزکاة من بلده إلی غیره مع عدم وجود المستحقّ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ذلک إذا لم یکن مرجوّ الوجود بعد ذلک، ولم یتمکّن من الصرف فی سائر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ومؤونة النقل حینئذٍ من الزکاة، وأمّا مع کونه مرجو الوجود فیتخیّر بین النقل والحفظ إلی أن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تلفت بالنقل لم یضمن مع عدم الرجاء وعدم التمکّن من الصرف فی سائر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معهما فالأحوط الضمان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3077639_2749589250"/>
      <w:bookmarkStart w:id="273" w:name="_Toc99"/>
      <w:bookmarkEnd w:id="272"/>
      <w:r>
        <w:rPr>
          <w:rtl w:val="true"/>
        </w:rPr>
        <w:t>یجوز نقل الزکاة إلی بلد آخر</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تقیّد إطلاقات الأدلة من الکتاب والسنة بالصرف فی البلد، ولصحیحة ــ عن محمّد بن یحیی، عن أحمد بن محمّد، عن الحسین بن سعید، عن النضر بن سوید، عن یحیی بن عمران، عن ابن مسکان، عن ــ ضریس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المدائنی أبا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زکاة نخرجها من أموالنا، ففی مَن نضعها؟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ولایتک،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فی بلاد لیس فیها أحد من أولیائک؟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إلی بلدهم‌تُدفع إلیهم ولا تدفعها إلی قوم إذا دعوتهم غداً إلی أمرک لم یجیبوک، وکان ــ واللّه ــ الذبح</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عدم الضمان بالنقل فیما إذا لم یمکن صرفها فی سائر المصارف حتّی لو کان المستحق مرجو الوجود فإنّ ما ورد بالضمان مع النقل لا یعمّ هذا الفرض، ومقتضی القاعدة عدم الضمان؛ وذلک لأنّ المفروض أنّ النقل کان جائزاً ویدخل فی إیصال الزکاة إلی أهلها، بل الأظهر عدم الضمان أیضاً حتّی لو أمکن</w:t>
      </w:r>
    </w:p>
    <w:p>
      <w:pPr>
        <w:pStyle w:val="BookText"/>
        <w:rPr/>
      </w:pPr>
      <w:r>
        <w:rPr>
          <w:rFonts w:ascii="IRNazanin" w:hAnsi="IRNazanin" w:eastAsia="IRNazanin"/>
          <w:color w:val="111111"/>
          <w:sz w:val="28"/>
          <w:sz w:val="28"/>
          <w:szCs w:val="28"/>
          <w:rtl w:val="true"/>
          <w:lang w:bidi="fa-IR"/>
        </w:rPr>
        <w:t>ولا فرق فی النقل بین أن یکون إلی البلد القریب أو البعید مع الاشتراک فی ظنّ السلامة وإن کان الأولی التفریق فی القریب ما لم یکن مرجّح للبعید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النقل إلی البلد الآخر ولو مع وجود المستحقّ فی البلد وإن کان الأحوط عدمه کما أفتی به جماعة ولکن الظاهر الإجزاء لو نقل علی هذا القول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القائلین بعدم الجواز وجوب التقسیم فی بلدها لا فی أهلها، فیجوز الدفع فی بلدها إلی الغرباء وأبناء السبیل، وعلی القولین إذا تلفت بالنقل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مؤونة النقل علیه لا من الزکاة، ولو کان النقل بإذن الفقیه لم یضمن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 وجود المستحقّ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بل وأولی منه لو وکّله فی قبضها عنه بالولایة العامّة ثمّ أذن له فی نقلها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استعمالها فی سائر المصارف إذا لم یکن المستحقّ مرجو الوجود؛ وذلک لأنّ ظاهرما ورد فی الضمان مع النقل هو صورة وجود المستحقّ فی بلد الزکاة، بل حمل ما ورد فی عدم الضمان مع النقل علی صورة عدم إمکان صرفها فی سائر مصارفها لا یخلو عن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بزکاة ماله لتقسّم فضاعت، هل علیه ضمانها حتّی تقسّم؟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لها موضعاً فلم یدفعها فهو لها ضامن حتّی یدفعها، وإن لم یجد لها من یدفعها إلیه فبعث بها إلی أهلهافلیس علیه ضمان؛ لأنّها قد خرجت من یده، وکذلک الوصی الذی یوصی إلیه یکون ضامناً لما دُفع إلیه إذا وجد ربّه الذی أمر بدفعه إلیه، فإن لم یجد فلیس علیه ضمان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الزکاة معزولة وکان إذن ولی الفقراء ترخیصاً لا إلزاماً فی النقل فالأظهر الضمان أخذاً بإطلاق حسنة محمد بن مسلم المتقدمة</w:t>
      </w:r>
      <w:r>
        <w:rPr>
          <w:rStyle w:val="FootnoteAnchor"/>
          <w:rtl w:val="true"/>
        </w:rPr>
        <w:footnoteReference w:id="250"/>
      </w:r>
      <w:r>
        <w:rPr>
          <w:rFonts w:ascii="Amiri" w:hAnsi="Amiri" w:eastAsia="Amiri" w:cs="Amiri"/>
          <w:color w:val="111111"/>
          <w:sz w:val="28"/>
          <w:sz w:val="28"/>
          <w:szCs w:val="28"/>
          <w:rtl w:val="true"/>
          <w:lang w:bidi="ar-SA"/>
        </w:rPr>
        <w:t>فإنّ ترخیص</w:t>
      </w:r>
      <w:bookmarkStart w:id="274" w:name="pg3433_37107"/>
    </w:p>
    <w:p>
      <w:pPr>
        <w:pStyle w:val="BookText"/>
        <w:rPr/>
      </w:pPr>
      <w:bookmarkEnd w:id="274"/>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مال فی غیر بلد الزکاة، أو نقل مالاً له من بلد الزکاة إلی بلدٍ آخر جاز احتسابه زکاة عمّا علیه فی بلده ولو مع وجود المستحقّ فیه، وکذا لو کان له دین فی ذمّة شخص فی بلد آخر جاز احتسابه زکاة، ولیس شیء من هذه من النقل الذی هو محلّ الخلاف فی جوازه وعدمه، فلا إشکال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المال الذی فیه الزکاة فی بلد آخر غیر بلده جاز له نقلها إلیه مع الضمان لو تلف، ولکن الأفضل صرفها فی بلد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الفقیه الزکاة بعنوان الولایة العامّة برئت ذمّة المالک وإن تلفت عنده بتفریطٍ أو بدونه أو أعطی لغیر المستحقّ اشتباهاً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احتاجت الزکاة إلی کیل أو وزن کانت اُجرة الکیّال والوزّان علی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سبب الاستحقاق فی شخص واحد ــ کأن یکون فقیراً وعاملاً وغارماً مثلاً ــ جاز أن یعطی بکلّ سبب نصیباً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الحاکم حینئذ لا یزید علی ترخیص الشارع، هذا مع وجود المستحقّ فی البلد وعدم کونه وکیلاً عن ولی الفقراء فی القبض، وأمّا مع عدمهما أو عدم أحدهما فلا وجه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تکن معزولة وکانت الزکاة بنحو الکلّی یکون التلف عنه لا عن الفقراء وعلی تقدیر کونها بنحو الإشاعة کما فی الغلاّت یکون التلف محسوباً علیه مع وجود المستحقّ فی البلد ومع عدمه یکون محسوباً علیه وعلی الفقراء بالحصّة</w:t>
      </w:r>
      <w:r>
        <w:rPr>
          <w:rFonts w:eastAsia="IRNazanin" w:cs="IRNazanin"/>
          <w:color w:val="111111"/>
          <w:sz w:val="28"/>
          <w:szCs w:val="28"/>
          <w:rtl w:val="true"/>
          <w:lang w:bidi="fa-IR"/>
        </w:rPr>
        <w:t>.</w:t>
      </w:r>
    </w:p>
    <w:p>
      <w:pPr>
        <w:pStyle w:val="Heading4"/>
        <w:numPr>
          <w:ilvl w:val="3"/>
          <w:numId w:val="1"/>
        </w:numPr>
        <w:rPr/>
      </w:pPr>
      <w:bookmarkStart w:id="275" w:name="__RefHeading___Toc3077641_2749589250"/>
      <w:bookmarkStart w:id="276" w:name="_Toc100"/>
      <w:bookmarkEnd w:id="275"/>
      <w:r>
        <w:rPr>
          <w:rtl w:val="true"/>
        </w:rPr>
        <w:t>أُجرة الکیل</w:t>
      </w:r>
      <w:bookmarkEnd w:id="27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فیما إذا لم یتبرع المالک بالکیل والوزن ونحوهما من سائر الأعمال، بل حکم أُجرتها یظهر مما تقدّم فی المؤنة بعد تعلّق الوجوب</w:t>
      </w:r>
      <w:r>
        <w:rPr>
          <w:rFonts w:eastAsia="IRNazanin" w:cs="IRNazanin"/>
          <w:color w:val="111111"/>
          <w:sz w:val="28"/>
          <w:szCs w:val="28"/>
          <w:rtl w:val="true"/>
          <w:lang w:bidi="fa-IR"/>
        </w:rPr>
        <w:t>.</w:t>
      </w:r>
      <w:bookmarkStart w:id="277" w:name="pg3433_37108"/>
    </w:p>
    <w:p>
      <w:pPr>
        <w:pStyle w:val="BookText"/>
        <w:rPr/>
      </w:pPr>
      <w:bookmarkEnd w:id="277"/>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الذی یشتری من الزکاة إذا مات ولا وارث له ورثه أرباب الزکاة دون الإمام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صرفه فی الفقراء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أنّه لا یجب الاقتصار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الزکاة علی مؤونة السنة، بل یجوز دفع ما یزید علی غناه إذا اُعطی دفعة، فلا حدّ لأکثر ما یدفع إلیه، وإن کان الأحوط الاقتصار علی قدر الکفاف، خصوصاً فی المحترف الذی لا تکفیه حرفته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3077643_2749589250"/>
      <w:bookmarkStart w:id="279" w:name="_Toc101"/>
      <w:bookmarkEnd w:id="278"/>
      <w:r>
        <w:rPr>
          <w:rtl w:val="true"/>
        </w:rPr>
        <w:t>المملوک الذی یشتری من الزکاة</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لموثق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أخرج زکاة ماله ألف درهم فلم یجد موضعاً یدفع ذلک إلیه، فنظر إلی مملوک یباع فیمن یریده فاشتراه بتلک الألف الدراهم التی أخرجها من زکاته فأعتقه، هل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أن اُعتق وصار حرّاً اتّجر واحترف فأصاب مالاً ثمّ مات ولیس له وارث، فمن یرثه إذا لم یکن له 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 الفقراء المؤمنون الذین یستحقون الزکاة؛ لأنّه إنّما اشتری بمالهم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أیّوب بن الحرّ أخی أدیم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یعرف هذا الأمر الذی نحن علیه، أشتریه من الزکاة واُعتقه؟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 وأعتقه،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مات وترک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لأهل الزکاة لأنّه اشتری بسهمهم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3077645_2749589250"/>
      <w:bookmarkStart w:id="281" w:name="_Toc102"/>
      <w:bookmarkEnd w:id="280"/>
      <w:r>
        <w:rPr>
          <w:rtl w:val="true"/>
        </w:rPr>
        <w:t>لا یجب الاقتصار فی دفع الزکاة علی مؤونة السنة</w:t>
      </w:r>
      <w:bookmarkEnd w:id="28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جواز إعطاء الزائد إذا عدّ إعطاؤه إتلافاً للزکاة وعلی الأحوط فی غیره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اُعطی تدریجاً فبلغ مقدار مؤونة السنة حرم علیه أخذ ما زاد للإنفاق، والأقوی أنّه لا حدّ لها فی طرف القلّة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زکاة النقدین وغیرهما، ولکن الأحوط عدم النقصان عمّا فی النصاب الأوّل من الفضّة فی الفضّة وهو خمس دراهم، وعمّا فی النصاب الأوّل من الذهب فی الذهب وهو نصف دینار، بل الأحوط مراعاة مقدار ذلک فی غیر النقدین أیضاً، وأحوط من ذلک مراعاة ما فی أوّل النصاب من کلّ جنس، ففی الغنم والإبل لا یکون أقلّ من شاة، وفی البقر لا یکون أقلّ من تبیع، وهکذا فی الغلاّت یعطی ما یجب فی أوّل حدّ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للفقیه أو العامل أو الفقیر الذی یأخذ الزکاة الدعاء للمالک، بل هو الأحوط بالنسبة إلی الفقیه الذی یقبض بالولایة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لربّ المال طلب تملّک ما أخرجه فی الصدقة الواجبة والمندوبة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أراد الفقیر بیعه بعد تقویمه عند من أراد کان المالک أحقّ به من غیره ولا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جزءاً من حیوان لا یمکن للفقیر الانتفاع به ولا یشتریه غیر المالک، أو یحصل للمالک ضرر بشراء الغیر فإنّه تزول الکراهة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أیضاً، کما أنّه لا بأس بإبقائه فی ملکه إذا عاد إلیه بمیراثٍ و شبهه من المملّکات القهریّة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فی 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 الرجل بصدقة لم یحلّ له أن یشتریها ولا یستوهبها ولا یستردّها إلاّ فی میراث</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تصدّقت بصدقة لم ترجع إلیک ولم تشترها إلاّ أن تورث</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لإنصراف النص عنه مضافاً إلی دعوی الإجماع علیه</w:t>
      </w:r>
      <w:r>
        <w:rPr>
          <w:rFonts w:eastAsia="IRNazanin" w:cs="IRNazanin"/>
          <w:color w:val="111111"/>
          <w:sz w:val="28"/>
          <w:szCs w:val="28"/>
          <w:rtl w:val="true"/>
          <w:lang w:bidi="fa-IR"/>
        </w:rPr>
        <w:t>.</w:t>
      </w:r>
      <w:bookmarkStart w:id="282" w:name="pg3433_37110"/>
    </w:p>
    <w:p>
      <w:pPr>
        <w:pStyle w:val="Heading3"/>
        <w:numPr>
          <w:ilvl w:val="2"/>
          <w:numId w:val="1"/>
        </w:numPr>
        <w:rPr/>
      </w:pPr>
      <w:bookmarkStart w:id="283" w:name="__RefHeading___Toc3077647_2749589250"/>
      <w:bookmarkStart w:id="284" w:name="_Toc103"/>
      <w:bookmarkEnd w:id="282"/>
      <w:bookmarkEnd w:id="283"/>
      <w:r>
        <w:rPr>
          <w:rtl w:val="true"/>
        </w:rPr>
        <w:t>فصل فی وقت وجوب إخراج الزکاة</w:t>
      </w:r>
      <w:bookmarkEnd w:id="284"/>
    </w:p>
    <w:p>
      <w:pPr>
        <w:pStyle w:val="Heading4"/>
        <w:numPr>
          <w:ilvl w:val="3"/>
          <w:numId w:val="1"/>
        </w:numPr>
        <w:rPr/>
      </w:pPr>
      <w:bookmarkStart w:id="285" w:name="__RefHeading___Toc3077649_2749589250"/>
      <w:bookmarkStart w:id="286" w:name="_Toc104"/>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قد عرفت سابقاً أنّ وقت تعلّق الوجوب ــ فیما یعتبر فیه الحول ــ حولانه بدخول الشهر الثانی عشر وأنّه یستقرّ الوجوب بذلک وإن احتسب الثانی عشر من الحول الأوّل لا الثانی، وفی الغلاّت التسمیة، وأنّ وقت وجوب الإخراج فی الأوّل هو وقت التعلّق، وفی الثانی هو الخرص والصرم فی النخل والکرم، والتصفیة فی الحنطة والشعیر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الوجوب بعد تحقّقه فوری أو لا؟ أقوال،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الإخراج ولو بالعزل فوری، وأمّا الدفع والتسلیم فیجوز فیه التأخیر، والأحوط عدم تأخیر الدفع مع وجود المستحقّ وإمکان الإخراج إلاّ لغرض کانتظار مستحقّ معیّن أو الأفضل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وقت وجوب إخراج الزکاة</w:t>
      </w:r>
    </w:p>
    <w:p>
      <w:pPr>
        <w:pStyle w:val="Heading4"/>
        <w:numPr>
          <w:ilvl w:val="3"/>
          <w:numId w:val="1"/>
        </w:numPr>
        <w:rPr/>
      </w:pPr>
      <w:bookmarkStart w:id="287" w:name="__RefHeading___Toc3077651_2749589250"/>
      <w:bookmarkStart w:id="288" w:name="_Toc105"/>
      <w:bookmarkEnd w:id="287"/>
      <w:r>
        <w:rPr>
          <w:rtl w:val="true"/>
        </w:rPr>
        <w:t>جواز تأخیر الدفع</w:t>
      </w:r>
      <w:bookmarkEnd w:id="2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فی ذلک فی زکاة الغلاّت ویشهد لعدم وجوب العزل أو الدفع فوراً فی صورة توقع وصول مستحق یرید المالک دفع الزکاة له موثقة یونس بن یعقوب المرویة فی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w:t>
      </w:r>
      <w:r>
        <w:rPr>
          <w:rStyle w:val="FootnoteAnchor"/>
          <w:rtl w:val="true"/>
        </w:rPr>
        <w:footnoteReference w:id="255"/>
      </w:r>
      <w:r>
        <w:rPr>
          <w:rFonts w:ascii="Amiri" w:hAnsi="Amiri" w:eastAsia="Amiri" w:cs="Amiri"/>
          <w:color w:val="111111"/>
          <w:sz w:val="28"/>
          <w:sz w:val="28"/>
          <w:szCs w:val="28"/>
          <w:rtl w:val="true"/>
          <w:lang w:bidi="ar-SA"/>
        </w:rPr>
        <w:t>، وأمّا مع عدم توقّع ذلک</w:t>
      </w:r>
      <w:bookmarkStart w:id="289" w:name="pg3433_37111"/>
    </w:p>
    <w:p>
      <w:pPr>
        <w:pStyle w:val="BookText"/>
        <w:rPr/>
      </w:pPr>
      <w:bookmarkEnd w:id="289"/>
      <w:r>
        <w:rPr>
          <w:rFonts w:ascii="IRNazanin" w:hAnsi="IRNazanin" w:eastAsia="IRNazanin"/>
          <w:color w:val="111111"/>
          <w:sz w:val="28"/>
          <w:sz w:val="28"/>
          <w:szCs w:val="28"/>
          <w:rtl w:val="true"/>
          <w:lang w:bidi="fa-IR"/>
        </w:rPr>
        <w:t>فیجوز حینئذٍ ولو مع عدم العزل الشهرین والثلاثة، بل الأزید، وإن کان الأحوط حینئذٍ العزل ثمّ الانتظار المذکور، ولکن لو تلفت بالتأخیر مع إمکان الدفع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المناط فی الضمان مع وجود المستحقّ هو التأخیر عن الفور العرفیّ، فلو أخّر ساعة أو ساعتین بل أزید فتلفت من غیر تفریط فلا ضمان وإن أمکنه الإیصال إلی المستحقّ من حینه مع عدم کونه حاضراً عنده، وأمّا مع حضوره فمشکل، خصوصاً إذا کان مطالباً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الضمان مع التأخیر العلم بوجود المستحقّ، فلو کان موجوداً لکن المالک لم یعلم به فلا ضمان؛ لأنّه معذور حینئذٍ فی التأخیر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یبعد وجوب الدفع أو العزل لظاهر قوله علیه‌السلام فی صحیحة سعد المرویة فی ذلک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حلّت أخرجها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والإخراج یعمّ الدفع والعزل، ویرفع عن إطلاقها بما ورد فی ذیل الموثقة فی جواز ترک الإخراج مع توقع وصول المستحقّ کما هو فرض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والجواز فیها یعمّ أزید من الشهرین والثلاثة وما ورد فی صحیحة عبداللّه بن سنان</w:t>
      </w:r>
      <w:r>
        <w:rPr>
          <w:rStyle w:val="FootnoteAnchor"/>
          <w:rtl w:val="true"/>
        </w:rPr>
        <w:footnoteReference w:id="257"/>
      </w:r>
      <w:r>
        <w:rPr>
          <w:rFonts w:ascii="IRNazanin" w:hAnsi="IRNazanin" w:eastAsia="IRNazanin"/>
          <w:color w:val="111111"/>
          <w:sz w:val="28"/>
          <w:sz w:val="28"/>
          <w:szCs w:val="28"/>
          <w:rtl w:val="true"/>
          <w:lang w:bidi="fa-IR"/>
        </w:rPr>
        <w:t xml:space="preserve">لا یوجب تقیید الجواز بالثلاثة؛ وذلک لأنّها مذکورة فی السؤال لا أنّها قید للجواز فی جواب الإمام علیه‌السلام </w:t>
      </w:r>
      <w:r>
        <w:rPr>
          <w:rFonts w:eastAsia="IRNazanin" w:cs="IRNazanin"/>
          <w:color w:val="111111"/>
          <w:sz w:val="28"/>
          <w:szCs w:val="28"/>
          <w:rtl w:val="true"/>
          <w:lang w:bidi="fa-IR"/>
        </w:rPr>
        <w:t>.</w:t>
      </w:r>
    </w:p>
    <w:p>
      <w:pPr>
        <w:pStyle w:val="Heading4"/>
        <w:numPr>
          <w:ilvl w:val="3"/>
          <w:numId w:val="1"/>
        </w:numPr>
        <w:rPr/>
      </w:pPr>
      <w:bookmarkStart w:id="290" w:name="__RefHeading___Toc3077653_2749589250"/>
      <w:bookmarkStart w:id="291" w:name="_Toc106"/>
      <w:bookmarkEnd w:id="290"/>
      <w:r>
        <w:rPr>
          <w:rtl w:val="true"/>
        </w:rPr>
        <w:t>لو تلفت بالتأخیر فعلیه الضمان</w:t>
      </w:r>
      <w:bookmarkEnd w:id="29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الضمان مع جواز التأخیر، إلاّ فی صورة نقل الزکاة إلی بلد آخر مع وجود المستحق فی بلد الزکاة، حیث إنّ تجویز الشارع التأخیر یقتضی کونها فی ید المالک أمانة لا یضمنها إلاّ بالتعدی والتفریط</w:t>
      </w:r>
      <w:r>
        <w:rPr>
          <w:rFonts w:eastAsia="IRNazanin" w:cs="IRNazanin"/>
          <w:color w:val="111111"/>
          <w:sz w:val="28"/>
          <w:szCs w:val="28"/>
          <w:rtl w:val="true"/>
          <w:lang w:bidi="fa-IR"/>
        </w:rPr>
        <w:t>.</w:t>
      </w:r>
      <w:bookmarkStart w:id="292" w:name="pg3433_37112"/>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 الزکاة المعزولة أو جمیع النصاب متلف فإن کان مع عدم التأخیر الموجب للضمان یکون الضمان علی المتلف فقط، وإن کان مع التأخیر المزبور من المالک فکلّ من المالک والأجنبی ضامن، وللفقیه أو العامل الرجوع إلی 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علی المالک رجع هو علی المتلف، ویجوز له الدفع من ماله ثمّ الرجوع علی المتلف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الزکاة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وقت الوجوب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قدّمها کان المال باقیاً علی ملکه مع بقاء عینه، ویضمن تلفه القابض إن علم بالحال، وللمالک احتسابه جدیداً مع بقائه، أو احتساب عوضه مع ضمانه وبقاء فقر القابض، وله العدول عنه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یعطی فقیراً شیئاً ولم یجئ وقت وجوب الزکاة علیه یجوز أن یعطیه قرضاً، فإذا جاء وقت الوجوب حسبه علیه زکاة بشرط بقائه علی صفة الاستحقاق وبقاء الدافع والمال علی صفة الوجوب، ولا یجب علیه ذلک، بل یجوز مع بقائه علی الاستحقاق الأخذ منه والدفع إلی غیره وإن کان الأحوط الاحتساب علیه وعدم الأخذ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077655_2749589250"/>
      <w:bookmarkStart w:id="294" w:name="_Toc107"/>
      <w:bookmarkEnd w:id="293"/>
      <w:r>
        <w:rPr>
          <w:rtl w:val="true"/>
        </w:rPr>
        <w:t>عدم جواز تقدیم الزکاة قبل الوجوب</w:t>
      </w:r>
      <w:bookmarkEnd w:id="29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ما دلّ علی جواز التعجیل بشهرین أو أکثر کصحیحتی حماد بن عثمان ومعاویة بن عمار</w:t>
      </w:r>
      <w:r>
        <w:rPr>
          <w:rStyle w:val="FootnoteAnchor"/>
          <w:rtl w:val="true"/>
        </w:rPr>
        <w:footnoteReference w:id="258"/>
      </w:r>
      <w:r>
        <w:rPr>
          <w:rFonts w:ascii="IRNazanin" w:hAnsi="IRNazanin" w:eastAsia="IRNazanin"/>
          <w:color w:val="111111"/>
          <w:sz w:val="28"/>
          <w:sz w:val="28"/>
          <w:szCs w:val="28"/>
          <w:rtl w:val="true"/>
          <w:lang w:bidi="fa-IR"/>
        </w:rPr>
        <w:t>لابدّ من حملهما علی التقیة لموافقتهما لمذهب أبی حنیفة والشافعی وأحمد، ولا یمکن الجمع بینهما وبین الجواز علی عدم الجواز بحمل ما یستفاد منه عدم الجواز علی الکراهة ؛ وذلک لأنّ ما ورد فی</w:t>
      </w:r>
      <w:bookmarkStart w:id="295" w:name="pg3433_37113"/>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 قرضاً فزاد عنده زیادة متّصلة أو منفصلة فالزیادة له لا للمالک، کما أنّه لو نقص کان النقص علیه، فإن خرج عن الاستحقاق أو أراد المالک الدفع إلی غیره یستردّ عوضه لا عینه، کما هو مقتضی حکم القرض، بل مع عدم الزیادة أیضاً لیس علیه إلاّ ردّ المثل أو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أقرض الفقیر فی أثناء الحول بقصد الاحتساب علیه بعد حلوله بعضاً من النصاب وخرج الباقی عن حدّه سقط الوجوب علی الأصحّ، لعدم بقائه فی ملکه طول الحول، سواء کانت العین باقیة عند الفقیر أو تالفة، فلا محلّ للاحتساب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أعطاه بعض النصاب أمانة بالقصد المذکور لم یسقط الوجوب مع بقاء عینه عند الفقیر، فله الاحتساب حینئذٍ بعد حلول الحول إذا بقی علی الاستحقاق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استغنی الفقیر الذی أقرضه بالقصد المذکور بعین هذا المال، ثمّ حال الحول یجوز الاحتساب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لبقائه علی صفة الفقر بسبب هذا الدین، ویجوز الاحتساب من سهم الغارمین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استغنی بنماء هذا المال، أو بارتفاع قیمته إذا کان قیمیّاً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قیمته یوم القرض لا یوم الأداء لم یجز الاحتساب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الأحول</w:t>
      </w:r>
      <w:r>
        <w:rPr>
          <w:rStyle w:val="FootnoteAnchor"/>
          <w:rtl w:val="true"/>
        </w:rPr>
        <w:footnoteReference w:id="259"/>
      </w:r>
      <w:r>
        <w:rPr>
          <w:rFonts w:ascii="IRNazanin" w:hAnsi="IRNazanin" w:eastAsia="IRNazanin"/>
          <w:color w:val="111111"/>
          <w:sz w:val="28"/>
          <w:sz w:val="28"/>
          <w:szCs w:val="28"/>
          <w:rtl w:val="true"/>
          <w:lang w:bidi="fa-IR"/>
        </w:rPr>
        <w:t>غیر قابل للحمل علیها، ویحتمل حمل ما ورد فی جواز التعجیل علی الإعطاء علی وجه القرض ثمّ احتسابه زکاة</w:t>
      </w:r>
      <w:r>
        <w:rPr>
          <w:rFonts w:eastAsia="IRNazanin" w:cs="IRNazanin"/>
          <w:color w:val="111111"/>
          <w:sz w:val="28"/>
          <w:szCs w:val="28"/>
          <w:rtl w:val="true"/>
          <w:lang w:bidi="fa-IR"/>
        </w:rPr>
        <w:t>.</w:t>
      </w:r>
    </w:p>
    <w:p>
      <w:pPr>
        <w:pStyle w:val="Heading4"/>
        <w:numPr>
          <w:ilvl w:val="3"/>
          <w:numId w:val="1"/>
        </w:numPr>
        <w:rPr/>
      </w:pPr>
      <w:bookmarkStart w:id="296" w:name="__RefHeading___Toc3077657_2749589250"/>
      <w:bookmarkStart w:id="297" w:name="_Toc108"/>
      <w:bookmarkEnd w:id="296"/>
      <w:r>
        <w:rPr>
          <w:rtl w:val="true"/>
        </w:rPr>
        <w:t>لو استغنی الفقیر الذی أقرضه بعین المال</w:t>
      </w:r>
      <w:bookmarkEnd w:id="29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الاحتساب علیه من سهم الفقراء إشکال کما تقدّم، نعم لا بأس به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سهم الغارمین، وإذا کان للقرض نماء واف بقوت سنته أو حصلت زیادة فی قیمة العین بحیث تکون وافیة بقوت سنته لم یجز الاحتساب من سهم الغارمین أیضاً؛ لتمکّنه من أداء قرضه وقوت سنته ببیع العین وأداء ما علیه من القیمة فی فرض کون القرض قیمیّاً مع بقاء ما یکفی لقوت سنته له بناءً علی الضمان بقیمة یوم الاقتراض کما هو الأظهر</w:t>
      </w:r>
      <w:r>
        <w:rPr>
          <w:rFonts w:eastAsia="IRNazanin" w:cs="IRNazanin"/>
          <w:color w:val="111111"/>
          <w:sz w:val="28"/>
          <w:szCs w:val="28"/>
          <w:rtl w:val="true"/>
          <w:lang w:bidi="fa-IR"/>
        </w:rPr>
        <w:t>.</w:t>
      </w:r>
      <w:bookmarkStart w:id="298" w:name="pg3433_37116"/>
    </w:p>
    <w:p>
      <w:pPr>
        <w:pStyle w:val="BookText"/>
        <w:rPr/>
      </w:pPr>
      <w:bookmarkEnd w:id="298"/>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الزکاة من العبادات فیعتبر فیها نیّة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والتعیین مع تعدّد ما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علیه خمس وزکاة وهو هاشمی فأعطی هاشمیّاً، فإنّه یجب علیه أن یعیّن أنّه من أیّهما، وکذا لو کان علیه زکاة وکفّارة فإنّه یجب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إذا کان علیه زکاة المال والفطرة فإنّه یجب التعیین علی الأحوط بخلاف ما إذا اتّحد الحقّ</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3077659_2749589250"/>
      <w:bookmarkStart w:id="300" w:name="_Toc109"/>
      <w:bookmarkEnd w:id="299"/>
      <w:r>
        <w:rPr>
          <w:rtl w:val="true"/>
        </w:rPr>
        <w:t>فصل الزکاة من العبادات</w:t>
      </w:r>
      <w:bookmarkEnd w:id="300"/>
    </w:p>
    <w:p>
      <w:pPr>
        <w:pStyle w:val="Heading4"/>
        <w:numPr>
          <w:ilvl w:val="3"/>
          <w:numId w:val="1"/>
        </w:numPr>
        <w:rPr/>
      </w:pPr>
      <w:bookmarkStart w:id="301" w:name="__RefHeading___Toc3077661_2749589250"/>
      <w:bookmarkStart w:id="302" w:name="_Toc110"/>
      <w:bookmarkEnd w:id="301"/>
      <w:r>
        <w:rPr>
          <w:rtl w:val="true"/>
        </w:rPr>
        <w:t>اعتبار نیّة القربة</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الإجماع ویشهد له ما ورد فی اشتراط الصدقة بقصد القربة فإن الزکاة منها وذلک کصحیحة هشام المرویة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الوقوف والصدقات من الوسائل،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ولا عتق إلاّ ما أُرید به وجه اللّه عزّ وجلّ</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3077663_2749589250"/>
      <w:bookmarkStart w:id="304" w:name="_Toc111"/>
      <w:bookmarkEnd w:id="303"/>
      <w:r>
        <w:rPr>
          <w:rtl w:val="true"/>
        </w:rPr>
        <w:t>اعتبار قصد التعیین</w:t>
      </w:r>
      <w:bookmarkEnd w:id="30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التعیین لا ینحصر فی صورة تعدّد الواجب، بل یعمّ ما إذا کان التکلیف فی البین واحداً حیث إنّ العنوان القصدی لا یحصل خارجاً إلاّ بالقصد،</w:t>
      </w:r>
      <w:bookmarkStart w:id="305" w:name="pg3433_37117"/>
    </w:p>
    <w:p>
      <w:pPr>
        <w:pStyle w:val="BookText"/>
        <w:rPr/>
      </w:pPr>
      <w:bookmarkEnd w:id="305"/>
      <w:r>
        <w:rPr>
          <w:rFonts w:ascii="IRNazanin" w:hAnsi="IRNazanin" w:eastAsia="IRNazanin"/>
          <w:color w:val="111111"/>
          <w:sz w:val="28"/>
          <w:sz w:val="28"/>
          <w:szCs w:val="28"/>
          <w:rtl w:val="true"/>
          <w:lang w:bidi="fa-IR"/>
        </w:rPr>
        <w:t>الذی علیه فإنّه یکفیه الدفع بقصد ما فی الذمّة وإن جهل نوعه، بل مع التعدّد أیضاً یکفیه التعیین الإجمالی بأن ینوی ما وجب علیه أوّلاً أو ما وجب ثانیاً ــ مثلاً ــ ولا یعتبر نیّة الوجوب والندب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یعتبر أیضاً نیّة الجنس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تخرج منه الزکاة أنّه من الأنعام أو الغلاّت أو النقدین، من غیر فرق بین أن یکون محلّ الوجوب متّحداً أو متعدّداً، بل ومن غیر فرق بین أن یکون نوع الحقّ متّحداً أو متعدّداً، کما لو کان عنده أربعون من الغنم وخمس من الإبل، فإنّ الحقّ فی کلّ منهما شاة، أو کان عنده من أحد النقدین ومن الأنعام، فلا یجب تعیین شیء من ذلک، سواء کان المدفوع من جنس واحد ممّا علیه أو لا فیکفی مجرّد قصد کونه زکاة، بل لو کان له مالان متساویان أو مختلفان حاضران أو غائبان أو مختلفان فأخرج الزکاة عن أحدهما من غیر تعیین أجزأه وله التعیین بعد ذلک، ولو نوی الزکاة عنها وزّعت، بل یقوی التوزیع مع نیّة مطلق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یجوز للمالک التوکیل فی أداء الزکاة، کما یجوز له التوکیل فی الإیصال إلی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الأوّل ینوی الوکیل حین الدفع إلی الفقیر عن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غایة الأمر إذا کان التکلیف واحداً وقصد المکلّف امتثاله یکون ذلک العنوان مقصوداً بالإجمال، کما أنّ القصد الإجمالی فی التعیین کافٍ أیضاً مع تعدّد الواجب عنواناً</w:t>
      </w:r>
      <w:r>
        <w:rPr>
          <w:rFonts w:eastAsia="IRNazanin" w:cs="IRNazanin"/>
          <w:color w:val="111111"/>
          <w:sz w:val="28"/>
          <w:szCs w:val="28"/>
          <w:rtl w:val="true"/>
          <w:lang w:bidi="fa-IR"/>
        </w:rPr>
        <w:t>.</w:t>
      </w:r>
    </w:p>
    <w:p>
      <w:pPr>
        <w:pStyle w:val="Heading4"/>
        <w:numPr>
          <w:ilvl w:val="3"/>
          <w:numId w:val="1"/>
        </w:numPr>
        <w:rPr/>
      </w:pPr>
      <w:bookmarkStart w:id="306" w:name="__RefHeading___Toc3077665_2749589250"/>
      <w:bookmarkStart w:id="307" w:name="_Toc112"/>
      <w:bookmarkEnd w:id="306"/>
      <w:r>
        <w:rPr>
          <w:rtl w:val="true"/>
        </w:rPr>
        <w:t>لا تعتبر نیّة الجنس</w:t>
      </w:r>
      <w:bookmarkEnd w:id="3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أخرج الزکاة من جنس المال الزکوی أو کان نوع الحقّ الواجب فی الجنسین واحداً، فالأوّل کما إذا کان عنده حنطة وأخرج من الحنطة مقداراً زکاةً فإنّ المخرج هو زکاة الغلّة دون النقدین بلا حاجة لنیة الجنس، والثانی کما إذا کان عنده خمس من الإبل وأربعون من الغنم وأدّی شاة زکاةً والفرق بین الفرضین</w:t>
      </w:r>
      <w:bookmarkStart w:id="308" w:name="pg3433_37118"/>
    </w:p>
    <w:p>
      <w:pPr>
        <w:pStyle w:val="BookText"/>
        <w:rPr/>
      </w:pPr>
      <w:bookmarkEnd w:id="308"/>
      <w:r>
        <w:rPr>
          <w:rFonts w:ascii="IRNazanin" w:hAnsi="IRNazanin" w:eastAsia="IRNazanin"/>
          <w:color w:val="111111"/>
          <w:sz w:val="28"/>
          <w:sz w:val="28"/>
          <w:szCs w:val="28"/>
          <w:rtl w:val="true"/>
          <w:lang w:bidi="fa-IR"/>
        </w:rPr>
        <w:t>والأحوط تولّی المالک للنیّة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حین الدفع إلی الوکیل، وفی الثانی لابدّ من تولّی المالک للنیّة حین الدفع إلی الوکیل، والأحوط استمرارها إلی حین دفع الوکیل إلی 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المالک أو وکیله بلا نیّة القربة، له أن ینوی بعد وصول المال إلی الفقیر، وإن تأخّرت عن الدفع بزمان بشرط بقاء العین فی یده أو تلفها مع ضمانه کغیرها من الدیون، وأمّا مع تلفها بلا ضمان فلا محلّ للنیّة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إلی الحاکم الشرعی بعنوان الوکالة عن المالک فی الأداء، کما یجوز بعنوان الوکالة فی الإیصال، ویجوز بعنوان أنّه ولیّ عامّ علی الفقراء، ففی الأوّل یتولّی الحاکم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وکالة حین الدفع إلی الفقیر،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المخرج فی الفرض الأوّل زکاة الغلّة بخلاف الثانی، فإذا لم یقصد من دفع الشاة إلاّ إخراج ما علیه من الزکاة ولم یعیّن الجنس تکون الزکاة موزّعة علی الشیاه والإبل، وأمّا إذا أخرج الزکاة بالقیمة فکون المخرج وفاء من أیّ جنس یتوقّف علی القصد وإلاّ یوزّع علیهما علی الأظهر من کون الإخراج بالقیمة وفاء لا معاوضة علی الزکاة</w:t>
      </w:r>
      <w:r>
        <w:rPr>
          <w:rFonts w:eastAsia="IRNazanin" w:cs="IRNazanin"/>
          <w:color w:val="111111"/>
          <w:sz w:val="28"/>
          <w:szCs w:val="28"/>
          <w:rtl w:val="true"/>
          <w:lang w:bidi="fa-IR"/>
        </w:rPr>
        <w:t>.</w:t>
      </w:r>
    </w:p>
    <w:p>
      <w:pPr>
        <w:pStyle w:val="Heading4"/>
        <w:numPr>
          <w:ilvl w:val="3"/>
          <w:numId w:val="1"/>
        </w:numPr>
        <w:rPr/>
      </w:pPr>
      <w:bookmarkStart w:id="309" w:name="__RefHeading___Toc3077667_2749589250"/>
      <w:bookmarkStart w:id="310" w:name="_Toc113"/>
      <w:bookmarkEnd w:id="309"/>
      <w:r>
        <w:rPr>
          <w:rtl w:val="true"/>
        </w:rPr>
        <w:t>تولی المالک للنیّة حین الدفع إلی الوکیل</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التوکیل تسبیب من المالک فی وصول زکاة ماله إلی مستحقّها، وإذا نوی المالک فعلاً دفع زکاة ماله بما یدفع وکیله إلی مستحقّ الزکاة کفی ذلک ولا یحتاج إلی نیة الوکیل وإن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التوکیل فی المقام غیر النیابة، وقد تقدّم عدم اعتبار النیابة فی المقام وأنّ الأظهر کفایة التوکیل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النیابة فی المقام غیر لازم والأظهر کفایة قصد تقرّب المالک فی أداء الزکاة تسبیباً ومع هذا القصد لا یعتبر قصد تقرّب الوکیل وإن کان أحوط</w:t>
      </w:r>
      <w:r>
        <w:rPr>
          <w:rFonts w:eastAsia="IRNazanin" w:cs="IRNazanin"/>
          <w:color w:val="111111"/>
          <w:sz w:val="28"/>
          <w:szCs w:val="28"/>
          <w:rtl w:val="true"/>
          <w:lang w:bidi="fa-IR"/>
        </w:rPr>
        <w:t>.</w:t>
      </w:r>
      <w:bookmarkStart w:id="311" w:name="pg3433_37119"/>
    </w:p>
    <w:p>
      <w:pPr>
        <w:pStyle w:val="BookText"/>
        <w:rPr/>
      </w:pPr>
      <w:bookmarkEnd w:id="311"/>
      <w:r>
        <w:rPr>
          <w:rFonts w:ascii="IRNazanin" w:hAnsi="IRNazanin" w:eastAsia="IRNazanin"/>
          <w:color w:val="111111"/>
          <w:sz w:val="28"/>
          <w:sz w:val="28"/>
          <w:szCs w:val="28"/>
          <w:rtl w:val="true"/>
          <w:lang w:bidi="fa-IR"/>
        </w:rPr>
        <w:t>والأحوط تولّی المالک أیضاً حین الدفع إلی الحاکم، وفی الثانی یکفی نیّة المالک حین الدفع إلیه، وإبقاؤها مستمرّة إلی حین الوصول إلی الفقیر، وفی الثالث أیضاً ینوی المالک حین الدفع إلیه، لأنّ یده حینئذٍ ید الفقیر المولّی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ولیّ الیتیم أو المجنون زکاة مالهما یکون هو المتولّی للنیّة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الحاکم الزکاة عن الممتنع یتولّی هو النیّة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أخذها من الکافر یتولاّها أیضاً عند أخذه منه أو عند الدفع إلی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 لا عن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مال غائب ــ مثلاً ــ فنوی أنّه إن کان باقیاً فهذا زکاته وإن کان تالفاً فهو صدقة مستحبّة صحّ، بخلاف ما لو ردّد فی نیّته ولم یعیّن هذا المقدار أیضاً، فنوی أنّ هذا زکاة واجبة أو صدقة مندوبة، فإنّه لا یجزئ</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عن ماله الغائب زکاةً ثمّ بان کونه تالفاً، فإن کان ما أعطاه باقیاً له أن یستردّه، وإن کان تالفاً استردّ عوضه إذا کان القابض عالماً بالحال،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077669_2749589250"/>
      <w:bookmarkStart w:id="313" w:name="_Toc114"/>
      <w:bookmarkEnd w:id="312"/>
      <w:r>
        <w:rPr>
          <w:rtl w:val="true"/>
        </w:rPr>
        <w:t>تولی الحاکم النیّة إذا أدّی الزکاة عن الممتنع</w:t>
      </w:r>
      <w:bookmarkEnd w:id="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الالتزام به بالإضافة إلی الممتنع بدعوی أنّ ولایة الحاکم علی الممتنع أن یتصدی لأداء الزکاة عنه، وأمّا بالإضافة إلی الکافر فلا موجب لقصد الحاکم فی أخذه منه وأدائه فإنّه بناء علی تکلیف الکافر بأدائها لا یعتبر فی أدائه قصد التقرب حتّی یحتاج الأداء عنه إلی القصد، وقد صرّح الماتن قدس‌سره فی خمس الأرض التی اشتراها الذمّی من مسلم عدم اعتبار قصد التقرب فیه لا فی أخذ الحاکم ولا فی صرفه فی مصارفه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المراد تردّد المال المدفوع إلی المستحق فی نیة الدافع بین الزکاة الواجبة والصدقة المندوبة حتّی علی تقدیر بقاء المال الغائب وإلاّ کانت النیة عین الأُولی</w:t>
      </w:r>
      <w:r>
        <w:rPr>
          <w:rFonts w:eastAsia="IRNazanin" w:cs="IRNazanin"/>
          <w:color w:val="111111"/>
          <w:sz w:val="28"/>
          <w:szCs w:val="28"/>
          <w:rtl w:val="true"/>
          <w:lang w:bidi="fa-IR"/>
        </w:rPr>
        <w:t>.</w:t>
      </w:r>
      <w:bookmarkStart w:id="314" w:name="pg3433_37120"/>
    </w:p>
    <w:p>
      <w:pPr>
        <w:pStyle w:val="Heading3"/>
        <w:numPr>
          <w:ilvl w:val="2"/>
          <w:numId w:val="1"/>
        </w:numPr>
        <w:rPr/>
      </w:pPr>
      <w:bookmarkStart w:id="315" w:name="__RefHeading___Toc3077671_2749589250"/>
      <w:bookmarkStart w:id="316" w:name="_Toc115"/>
      <w:bookmarkEnd w:id="314"/>
      <w:bookmarkEnd w:id="315"/>
      <w:r>
        <w:rPr>
          <w:rtl w:val="true"/>
        </w:rPr>
        <w:t>الختام، وفیه مسائل متفرّقة</w:t>
      </w:r>
      <w:bookmarkEnd w:id="316"/>
    </w:p>
    <w:p>
      <w:pPr>
        <w:pStyle w:val="Heading4"/>
        <w:numPr>
          <w:ilvl w:val="3"/>
          <w:numId w:val="1"/>
        </w:numPr>
        <w:rPr/>
      </w:pPr>
      <w:bookmarkStart w:id="317" w:name="__RefHeading___Toc3077673_2749589250"/>
      <w:bookmarkStart w:id="318" w:name="_Toc116"/>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استخراج زکاة مال التجارة ونحوه للصبی والمجنون تکلیفٌ للولی، ولیس من باب النیابة عن الصبی والمجنون، فالمناط فیه اجتهاد الولی أو تقلیده، فلو کان من مذهبه ــ اجتهاداً أو تقلیداً ــ وجوب إخراجها أو استحبابه لیس للصبی بعد بلوغه معارضته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قلّد من یقول بعدم الجواز، کما أنّ الحال کذلک فی سائر تصرّفات الولی فی مال الصبی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نفسه من تزویجٍ ونحوه،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الختام، وفیه مسائل متفرّقة</w:t>
      </w:r>
    </w:p>
    <w:p>
      <w:pPr>
        <w:pStyle w:val="Heading4"/>
        <w:numPr>
          <w:ilvl w:val="3"/>
          <w:numId w:val="1"/>
        </w:numPr>
        <w:rPr/>
      </w:pPr>
      <w:bookmarkStart w:id="319" w:name="__RefHeading___Toc3077675_2749589250"/>
      <w:bookmarkStart w:id="320" w:name="_Toc117"/>
      <w:bookmarkEnd w:id="319"/>
      <w:r>
        <w:rPr>
          <w:rtl w:val="true"/>
        </w:rPr>
        <w:t>استحباب استخراج مال التجارة الصبی</w:t>
      </w:r>
      <w:bookmarkEnd w:id="3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الصبی مع اعترافه بعد بلوغه بأنّ الولی عمل فی ماله علی مقتضی الحجة عنده لم یکن له سبیل إلی المعارضة، فإنّ إحرازه عدم تعلّق الزکاة بماله مستند إلی الحجّة التی تخصّه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سائر الفروض کما ذکره قدس‌سره بناء علی إجزاء تصرفات الولی بالنسبة</w:t>
      </w:r>
    </w:p>
    <w:p>
      <w:pPr>
        <w:pStyle w:val="BookText"/>
        <w:rPr/>
      </w:pPr>
      <w:r>
        <w:rPr>
          <w:rFonts w:ascii="IRNazanin" w:hAnsi="IRNazanin" w:eastAsia="IRNazanin"/>
          <w:color w:val="111111"/>
          <w:sz w:val="28"/>
          <w:sz w:val="28"/>
          <w:szCs w:val="28"/>
          <w:rtl w:val="true"/>
          <w:lang w:bidi="fa-IR"/>
        </w:rPr>
        <w:t>فلو باع ماله بالعقد الفارسی أو عقد له النکاح بالعقد الفارسی أو نحو ذلک من المسائل الخلافیّة وکان مذهبه الجواز، لیس للصبیّ ــ بعد بلوغه ــ إفساده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بتقلید من لا یری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الولی ــ بحسب الاجتهاد أو التقلید ــ فی وجوب الإخراج أو استحبابه أو عدمهما، وأراد الاحتیاط بالإخراج، ففی جوازه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الاحتیاط فیه معارض بالاحتیاط فی تصرّف مال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ذلک إذا کان الاحتیاط وجوبیّاً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غیر الزکاة ــ کمسألة وجوب إخراج الخمس من أرباح التجارة للصبیّ ــ حیث إنّه محلّ للخلاف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سائر التصرّفات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مع أنّها سیّالة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للصبی إلاّ أنّ مانحن فیه لامورد فیه للإجزاء فإنّه لیس فی البین إلاّ إتلاف مال الصبی بزعم تعلّق الزکاة به مع أنّه لم یکن فی ماله زکاة، نعم لا ضمان علی الولی إذا کان إخراجها مستنداً إلی الحجّة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علی الصبی تدارک تصرفات الولی علی طبق حکمه الشرعی اجتهاداً أو تقلیداً علی ما تقرر فی بحث الإجزاء من علم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عدم وجوب الزکاة فی مال الصغیر ولکن احتمل استحبابها فلا ینبغی التأمّل فی أنّ مقتضی الاحتیاط عدم الاخراج، وأمّا إذا احتمل الوجوب فحینئذ یدور الأمر بین المحذورین فلا مجال للاحتیاط بالإخراج من مال الصبی، فلو أراد الولی الاحتیاط فعلیه الأداء من مال نفسه، وکذا الحال فی غیر الزکاة کاحتمال تعلّق الخمس بأرباح التجارة أو غیر ذلک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یجز له تأخیر الواقعة إلی العلم بحکمها وإلاّ یتعیّن علیه تعلّم الحکم والعمل به</w:t>
      </w:r>
      <w:r>
        <w:rPr>
          <w:rFonts w:eastAsia="IRNazanin" w:cs="IRNazanin"/>
          <w:color w:val="111111"/>
          <w:sz w:val="28"/>
          <w:szCs w:val="28"/>
          <w:rtl w:val="true"/>
          <w:lang w:bidi="fa-IR"/>
        </w:rPr>
        <w:t>.</w:t>
      </w:r>
      <w:bookmarkStart w:id="321" w:name="pg3433_37122"/>
    </w:p>
    <w:p>
      <w:pPr>
        <w:pStyle w:val="BookText"/>
        <w:rPr/>
      </w:pPr>
      <w:bookmarkEnd w:id="321"/>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بتعلّق الزکاة بماله وشکّ فی أنّه أخرجها أم لا، وجب علیه الإخراج، للاستصحاب، إلاّ إذا کان الشکّ بالنسبة إلی السنین الماضیة، فإنّ الظاهر جریان قاعدة الشکّ بعد الوقت، أو بعد تجاوز المحل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شکّ فی أنّه أخرج الزکاة عن مال الصبی فی موردٍ یستحبّ إخراجها ــ کمال التجارة له ــ بعد العلم بتعلّقها به، فالظاهر جواز العمل بالاستصحاب، لأنّه 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المناط فیه شکّه ویقینه؛ لأنّه المکلّف، لا شکّ الصبی ویقینه،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نائباً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الزرع أو الثمر وشکّ فی کون البیع بعد زمان تعلّق الوجوب حتّی یکون الزکاة علیه أو قبله حتّی یکون علی المشتری، لیس علیه شیء،</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077677_2749589250"/>
      <w:bookmarkStart w:id="323" w:name="_Toc118"/>
      <w:bookmarkEnd w:id="322"/>
      <w:r>
        <w:rPr>
          <w:rtl w:val="true"/>
        </w:rPr>
        <w:t>إذا شک فی إخراج الزکاة</w:t>
      </w:r>
      <w:bookmarkEnd w:id="3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للقاعدتین فی المقام بلا فرق بین کون الشک فی الأداء راجعاً إلی زکاة هذه السنة وبین السنین الماضیة؛ وذلک لأنّ قاعدة الشکّ بعد الوقت تجری فی مورد کون الواجب مؤقتاً من حیث المنتهی، ولیس کذلک وجوب الزکاة فإنّه مؤقّت من حیث الابتداء فقط، وأمّا قاعدة التجاوز فهی مختصة بموارد الخروج عن المحلّ المقرر للمشکوک والدخول فی غیره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استصحاب عدم الإخراج لا أثر له مع عدم بقاء شیء من النصاب ولا عوضه فی صورة نقله إلی ملک الغیر؛ وذلک لأنّه لا یثبت ضمان عوض الزکاة وصیرورته دیناً علیه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نائباً عنه یعتبر أیضاً یقینه بثبوت التکلیف علی المنوب عنه وشکه فی فراغه منه نظیر شک الولد الأکبر فی أنّه قضی ما علی أبیه من الصلاة أم لا</w:t>
      </w:r>
      <w:r>
        <w:rPr>
          <w:rFonts w:eastAsia="IRNazanin" w:cs="IRNazanin"/>
          <w:color w:val="111111"/>
          <w:sz w:val="28"/>
          <w:szCs w:val="28"/>
          <w:rtl w:val="true"/>
          <w:lang w:bidi="fa-IR"/>
        </w:rPr>
        <w:t>.</w:t>
      </w:r>
      <w:bookmarkStart w:id="324" w:name="pg3433_37123"/>
    </w:p>
    <w:p>
      <w:pPr>
        <w:pStyle w:val="BookText"/>
        <w:rPr/>
      </w:pPr>
      <w:bookmarkEnd w:id="324"/>
      <w:r>
        <w:rPr>
          <w:rFonts w:ascii="IRNazanin" w:hAnsi="IRNazanin" w:eastAsia="IRNazanin"/>
          <w:color w:val="111111"/>
          <w:sz w:val="28"/>
          <w:sz w:val="28"/>
          <w:szCs w:val="28"/>
          <w:rtl w:val="true"/>
          <w:lang w:bidi="fa-IR"/>
        </w:rPr>
        <w:t>إلاّ إذا کان زمان التعلّق معلوماً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 البیع مجهولاً، فإنّ الأحوط حینئذٍ إخراجه، علی إشکال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بالنسبة إلی المشتری إذا شکّ فی ذلک، فإنّه لا یجب علیه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علم زمان البیع وشکّ فی تقدّم التعلّق وتأخّره، فإنّ الأحوط حینئذٍ إخراجه، علی إشکال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المالک بعد تعلّق الزکاة وجب الإخراج من ترکته، وإن مات قبله وجب علی من بلغ سهمه النصاب من الورثة، وإذا لم یعلم أنّ الموت کان قبل التعلّق أو بعده لم یجب الإخراج من ترکته، ولا علی الورثة إذا لم یبلغ نصیب واحد منهم النصاب،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3077679_2749589250"/>
      <w:bookmarkStart w:id="326" w:name="_Toc119"/>
      <w:bookmarkEnd w:id="325"/>
      <w:r>
        <w:rPr>
          <w:rtl w:val="true"/>
        </w:rPr>
        <w:t>إذا باع وشک فی زمان تعلق الزکاة بالمبیع</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وجوب الإخراج علی البائع حتّی فی هذه الصورة؛ وذلک لأنّ بیع الزرع محرز والأصل عدم صیرورته حنطة زمان البیع، وکذا الأصل عدم حولان الحول علی النصاب زمان البیع، وقد ذکرنا فی محلّه أنّه وإن لم یجرِ الاستصحاب فی معلوم التاریخ بالإضافة إلی زمانه ولکنّه لا مانع عن جریانه بالإضافة إلی حدوثه زمان الحادث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توهّم معارضة هذا الاستصحاب باستصحاب عدم البیع إلی زمان التعلّق فهو غیر وارد؛ وذلک لأنّه لا یثبت البیع بعد التعلّق فلا یجری لعدم الأثر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علیه إخراج زکاة ما اشتراه بناء علی ما هو الأظهر من تعلّق الزکاة بالعین ولو بمالیتها ولا یجوز له فی الفرض الرجوع إلی البائع بجزء الثمن المقابل لمقدار الزکاة المخرجة لا لأصالة الصحة فی الشراء فإنّ المحتمل فی المقام کون بعض المبیع ملکاً لأرباب الزکاة، بل لقاعدة الید القاضیة بکون المبیع بتمامه کان ملکاً لبایعه، بل یکفی استصحاب عدم کونه حنطة زمان البیع فی إثبات الصحة</w:t>
      </w:r>
      <w:r>
        <w:rPr>
          <w:rFonts w:eastAsia="IRNazanin" w:cs="IRNazanin"/>
          <w:color w:val="111111"/>
          <w:sz w:val="28"/>
          <w:szCs w:val="28"/>
          <w:rtl w:val="true"/>
          <w:lang w:bidi="fa-IR"/>
        </w:rPr>
        <w:t>.</w:t>
      </w:r>
      <w:bookmarkStart w:id="327" w:name="pg3433_37124"/>
    </w:p>
    <w:p>
      <w:pPr>
        <w:pStyle w:val="BookText"/>
        <w:rPr/>
      </w:pPr>
      <w:bookmarkEnd w:id="327"/>
      <w:r>
        <w:rPr>
          <w:rFonts w:ascii="IRNazanin" w:hAnsi="IRNazanin" w:eastAsia="IRNazanin"/>
          <w:color w:val="111111"/>
          <w:sz w:val="28"/>
          <w:sz w:val="28"/>
          <w:szCs w:val="28"/>
          <w:rtl w:val="true"/>
          <w:lang w:bidi="fa-IR"/>
        </w:rPr>
        <w:t>إلاّ مع العلم بزمان التعلّق والشکّ فی زمان الموت، فإنّ الأحوط حینئذٍ ، علی الإخراج نصیب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بلغ نصیب کلّ منهم النصاب ــ أو بعضهم ــ فیجب علی من بلغ نصیبه منهم، للعلم الإجمالی بالتعلّق به، إمّا بتکلیف المیّت فی حیاته، أو بتکلیفه هو بعد موت مورّثه، بشرط أن یکون بالغاً عاقلاً، وإلاّ فلایجب علیه، لعدم العلم الإجمالی بالتعلّق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مورثه کان مکلّفاً بإخراج الزکاة وشکّ فی أنّه أدّاها أم لا، ففی وجوب إخراجه من ترکته ــ لاستصحاب بقاء تکلیفه ــ أو عدم وجوبه ــ للشکّ فی ثبوت التکلیف بالنسبة إلی الوارث، واستصحاب بقاء تکلیف المیّت‌لا ینفع فی تکلیف الوارث ــ وجهان، أوجههما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تکلیف الوارث بالإخراج فرع تکلیف المیّت حتّی یتعلّق الحقّ بترکته، وثبوته فرع شکّ المیّت وإجرائه الاستصحاب لا شکّ الوارث وحال المیّت غیر معلوم أنّه متیقّن بأحد الطرفین أو شاکّ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3077681_2749589250"/>
      <w:bookmarkStart w:id="329" w:name="_Toc120"/>
      <w:bookmarkEnd w:id="328"/>
      <w:r>
        <w:rPr>
          <w:rtl w:val="true"/>
        </w:rPr>
        <w:t>إذا مات المالک بعد تعلّق الزکاة</w:t>
      </w:r>
      <w:bookmarkEnd w:id="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عدم وجوب الإخراج علی من لم یبلغ سهمه النصاب؛ وذلک لأنّ مقتضی القاعدة المشار إلیها فی التعلیقة السابقة عدم تعلّق الزکاة بترکته وکون جمیعها ملکاً للمیت، وأمّا استصحاب حیاته إلی زمان صیرورته حنطة فهو محکوم بالقاعدة المزبورة مع أنّه معارض باستصحاب عدم صیرورته حنطة زمان موته؛ وذلک لما أُشیر إلیه فی التعلیقة السابقة أیضاً من أنّ عدم الشکّ فی زمان التعلّق لا ینافی الشکّ فی عدم صیرورته حنطة زمان الموت</w:t>
      </w:r>
      <w:r>
        <w:rPr>
          <w:rFonts w:eastAsia="IRNazanin" w:cs="IRNazanin"/>
          <w:color w:val="111111"/>
          <w:sz w:val="28"/>
          <w:szCs w:val="28"/>
          <w:rtl w:val="true"/>
          <w:lang w:bidi="fa-IR"/>
        </w:rPr>
        <w:t>.</w:t>
      </w:r>
    </w:p>
    <w:p>
      <w:pPr>
        <w:pStyle w:val="Heading4"/>
        <w:numPr>
          <w:ilvl w:val="3"/>
          <w:numId w:val="1"/>
        </w:numPr>
        <w:rPr/>
      </w:pPr>
      <w:bookmarkStart w:id="330" w:name="__RefHeading___Toc3077683_2749589250"/>
      <w:bookmarkStart w:id="331" w:name="_Toc121"/>
      <w:bookmarkEnd w:id="330"/>
      <w:r>
        <w:rPr>
          <w:rtl w:val="true"/>
        </w:rPr>
        <w:t>إذا علم بأن مورثه کان مکلّفاً بإخراج الزکاة وشک فی أدائها</w:t>
      </w:r>
      <w:bookmarkEnd w:id="3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ضمان المیت الزکاة حال حیاته لإتلافه العین الزکویة أو تلفها عنده بحیث یوجب الضمان وشکّ فی أنّه خرج عن ضمانها فالاستصحاب فی</w:t>
      </w:r>
    </w:p>
    <w:p>
      <w:pPr>
        <w:pStyle w:val="BookText"/>
        <w:rPr/>
      </w:pPr>
      <w:r>
        <w:rPr>
          <w:rFonts w:ascii="IRNazanin" w:hAnsi="IRNazanin" w:eastAsia="IRNazanin"/>
          <w:color w:val="111111"/>
          <w:sz w:val="28"/>
          <w:sz w:val="28"/>
          <w:szCs w:val="28"/>
          <w:rtl w:val="true"/>
          <w:lang w:bidi="fa-IR"/>
        </w:rPr>
        <w:t>وفرقٌ بین ما نحن فیه، وما إذا علم نجاسة ید شخص أو ثوبه سابقاً ــ وهو نائم ــ ونشکّ فی أنّه طهّرهما أم لا، حیث إنّ مقتضی الاستصحاب بقاء النجاسة مع أنّ حال النائم غیر معلوم أنّه شاکّ أو متیقّن، إذ فی هذا المثال لا حاجة إلی إثبات التکلیف بالاجتناب بالنسبة إلی ذلک الشخص النائم،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یده کانت نجسة، والأصل بقاء نجاستها فیجب الاجتناب عنها، بخلاف المقام، حیث إنّ وجوب الإخراج من الترکة فرع ثبوت تکلیف المیّت واشتغال ذمّته بالنسبة إلیه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المال الذی تعلّق به الزکاة موجوداً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بقاء الزکاة فیه، ففرقٌ بین صورة الشکّ فی تعلّق الزکاة بذمّته وعدمه، والشکّ فی أنّ هذا المال الذی کان فیه الزکاة اُخرجت زکاته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الشکّ فی موردٍ لو کان حیّاً وکان شاکّاً وجب علیه الإخراج، وأمّا إذا کان الشکّ بالنسبة إلی الاشتغال بزکاة السنة السابقة أو نحوها ــ ممّا یجری فیه قاعدة التجاوز والمضیّ، وحمل فعله علی الصحّة ــ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إذا علم اشتغاله بدین أو کفّارة أو نذر أو خمس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الدین علی ذمته إلی أن مات یوجب إخراجها من ترکته، وأمّا إذا لم یحرز إتلافه الزکاة أو تلفها عنده بحیث یوجب الضمان وشکّ فی أدائه الزکاة ولو من مال آخر فحینئذ لا ینفع استصحاب عدم الأداء فی إثبات الضمان بالاتلاف أو التلف، بل الأصل عدم کونه مدیوناً، ولکن هذا مع عدم بقاء العین الزکویة، وأمّا مع بقائها فلا یبعد القول بوجوب الإخراج فإنّ مقتضی الاستصحاب بقاء العین علی الشرکة لأرباب الزکاة أو کون الکلّی فی المعین منها ولو بحسب المالیة باقیاً علی ملکهم، ولا تجری قاعدة ید المیت؛ وذلک للعلم بالحالة السابقة لحال یده علیها وأنّها لم تکن ید ملک ولا مجال لقاعدة التجاوز أو أصالة الصحة؛ وذلک لأنّ صحة إمساک العین</w:t>
      </w:r>
      <w:bookmarkStart w:id="332" w:name="pg3433_37126"/>
    </w:p>
    <w:p>
      <w:pPr>
        <w:pStyle w:val="BookText"/>
        <w:rPr/>
      </w:pPr>
      <w:bookmarkEnd w:id="332"/>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اشتغال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بالخمس أو الزکاة وجب علیه إخراجهما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کان هاشمیّاً فإنّه یجوز أن یعطی للهاشمی بقصد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 مقدارهما قلّةً وکثرةً أخذ بالأقلّ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تثبت ملکیتها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الماتن من دخالة یقین وشکّه فی جریان الاستصحاب فی حقّ الوارث فلا یمکن المساعدة علیه؛ وذلک لأنّ التکلیف فی حقّ المیّت قبل موته تابع لتمام الموضوع فی حقّه، وإذا أحرز الوارث ثبوت الموضوع فی حقّ المیت حال حیاته وشکّ فی بقائه إلی حین موته أمکنه إحراز بقائه بالاستصحاب مادام تکلیف المیت موضوعاً لتکلیف الوارث بلا فرق بین یقین المیت أو شکّه، ولکن تکلیف الوارث فی المقام لیس مترتباً علی تکلیف المیت، بل علی ثبوت دینه أو بقاء العین الزکویة علی ما کانت فی یده من کونها مشترکة لأرباب الزکاة أو کان فیها ملکهم</w:t>
      </w:r>
      <w:r>
        <w:rPr>
          <w:rFonts w:eastAsia="IRNazanin" w:cs="IRNazanin"/>
          <w:color w:val="111111"/>
          <w:sz w:val="28"/>
          <w:szCs w:val="28"/>
          <w:rtl w:val="true"/>
          <w:lang w:bidi="fa-IR"/>
        </w:rPr>
        <w:t>.</w:t>
      </w:r>
    </w:p>
    <w:p>
      <w:pPr>
        <w:pStyle w:val="Heading4"/>
        <w:numPr>
          <w:ilvl w:val="3"/>
          <w:numId w:val="1"/>
        </w:numPr>
        <w:rPr/>
      </w:pPr>
      <w:bookmarkStart w:id="333" w:name="__RefHeading___Toc3077685_2749589250"/>
      <w:bookmarkStart w:id="334" w:name="_Toc122"/>
      <w:bookmarkEnd w:id="333"/>
      <w:r>
        <w:rPr>
          <w:rtl w:val="true"/>
        </w:rPr>
        <w:t>إذا علم باشتغال ذمّته إمّا بالخمس أو الزکاة</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اشتغال ذمة المیّت بالخمس کاشتغال ذمته بالدین، ولکن الکفارة والنذر لیسا کذلک فإنّ العلم الوجدانی بالاشتغال بهما لا یوجب الإخراج من أصل الترکة لعدم ثبوت کونهما کبقیة الدیون فکیف بالاستصحاب فلا أثر له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إخراجها دفع مال واحد إلی الوکیل عن مستحقّ الزکاة والخمس أو الحاکم الشرعی بما هو ولی الحقّین بقصد ما علیه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بالأکثر وذلک لأنّه مع اختلاف المستحقّین لا یکون الأقل متیقّناً کما إذا علم أنّه إمّا مدیون لزید بدرهم أو لعمرو بدرهمین، ولکن لا یخفی أنّ عدم الانحلال إنّما هو بالإضافة لغیر المجمع العنوانی للمستحقّین، وأمّا بالإضافة إلیه فهو لا یعلم إلاّ بالاشتغال بالأقل</w:t>
      </w:r>
      <w:r>
        <w:rPr>
          <w:rFonts w:eastAsia="IRNazanin" w:cs="IRNazanin"/>
          <w:color w:val="111111"/>
          <w:sz w:val="28"/>
          <w:szCs w:val="28"/>
          <w:rtl w:val="true"/>
          <w:lang w:bidi="fa-IR"/>
        </w:rPr>
        <w:t>.</w:t>
      </w:r>
      <w:bookmarkStart w:id="335" w:name="pg3433_37127"/>
    </w:p>
    <w:p>
      <w:pPr>
        <w:pStyle w:val="BookText"/>
        <w:rPr/>
      </w:pPr>
      <w:bookmarkEnd w:id="335"/>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أنّ حنطته بلغت النصاب أو شعیره ولم یتمکّن من التعیین، فالظاهر وجوب الاحتیاط بإخراجهما، إلاّ إذا أخرج بالقیمة، فإنّه یکفیه إخراج قیمة أقلّهما قیمةً علی إشکال؛ لأنّ الواجب أوّلاً هو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ومردّد بینهما إذا کانا موجودین، بل فی صورة التلف أیضاً؛ لأنّهما مثلیّان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أنّ علیه إمّا زکاة خمس من الإبل أو زکاة أربعین شاة، یکفیه إخراج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أنّ علیه إمّا زکاة ثلاثین بقرة أو أربعین شاة وجب الاحتیاط، إلاّ مع التلف، فإنّه یکفیه قیمة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نظائر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الزکاة فمات قبل أدائها هل یجوز إعطاؤها من ترکته لواجب النفقة علیه حال حیاته أم لا؟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النصاب بعد وجوب الزکاة وشرط علی المشتری زکاته لا یبعد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الإشکال فیه؛ وذلک لأنّ الأداء بالقیمة وفاء للزکاة ولیس من باب المعاوضة، وقد تقدّم أنّ عدم انحلال العلم الإجمالی إنّما هو بالإضافة لإخراج الزکاة من العین، وأمّا الإخراج بحسب القیمة فالعلم الوجدانی فی فرضه منحلّ؛ وذلک لأنّ التکلیف بالزکاة کالتکلیف بالخمس لیس من الواجب الارتباطی</w:t>
      </w:r>
      <w:r>
        <w:rPr>
          <w:rFonts w:eastAsia="IRNazanin" w:cs="IRNazanin"/>
          <w:color w:val="111111"/>
          <w:sz w:val="28"/>
          <w:szCs w:val="28"/>
          <w:rtl w:val="true"/>
          <w:lang w:bidi="fa-IR"/>
        </w:rPr>
        <w:t>.</w:t>
      </w:r>
    </w:p>
    <w:p>
      <w:pPr>
        <w:pStyle w:val="Heading4"/>
        <w:numPr>
          <w:ilvl w:val="3"/>
          <w:numId w:val="1"/>
        </w:numPr>
        <w:rPr/>
      </w:pPr>
      <w:bookmarkStart w:id="336" w:name="__RefHeading___Toc3077687_2749589250"/>
      <w:bookmarkStart w:id="337" w:name="_Toc123"/>
      <w:bookmarkEnd w:id="336"/>
      <w:r>
        <w:rPr>
          <w:rtl w:val="true"/>
        </w:rPr>
        <w:t>إذا مات قبل أداء الزکاة</w:t>
      </w:r>
      <w:bookmarkEnd w:id="33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جواز الإعطاء؛ وذلک لأنّ المیّت بعد موته لا یجب علیه النفقة فلا یعمّ الفرض التعلیل الوارد فی صحیحة عبد الرحمن بن الحجاج</w:t>
      </w:r>
      <w:r>
        <w:rPr>
          <w:rStyle w:val="FootnoteAnchor"/>
          <w:rtl w:val="true"/>
        </w:rPr>
        <w:footnoteReference w:id="262"/>
      </w:r>
      <w:r>
        <w:rPr>
          <w:rFonts w:ascii="IRNazanin" w:hAnsi="IRNazanin" w:eastAsia="IRNazanin"/>
          <w:color w:val="111111"/>
          <w:sz w:val="28"/>
          <w:sz w:val="28"/>
          <w:szCs w:val="28"/>
          <w:rtl w:val="true"/>
          <w:lang w:bidi="fa-IR"/>
        </w:rPr>
        <w:t>ولا فی مرسلة أبی طالب عبداللّه بن الصلت</w:t>
      </w:r>
      <w:r>
        <w:rPr>
          <w:rStyle w:val="FootnoteAnchor"/>
          <w:rtl w:val="true"/>
        </w:rPr>
        <w:footnoteReference w:id="263"/>
      </w:r>
      <w:r>
        <w:rPr>
          <w:rFonts w:ascii="IRNazanin" w:hAnsi="IRNazanin" w:eastAsia="IRNazanin"/>
          <w:color w:val="111111"/>
          <w:sz w:val="28"/>
          <w:sz w:val="28"/>
          <w:szCs w:val="28"/>
          <w:rtl w:val="true"/>
          <w:lang w:bidi="fa-IR"/>
        </w:rPr>
        <w:t>التی لا یبعد اعتبارها</w:t>
      </w:r>
      <w:r>
        <w:rPr>
          <w:rFonts w:eastAsia="IRNazanin" w:cs="IRNazanin"/>
          <w:color w:val="111111"/>
          <w:sz w:val="28"/>
          <w:szCs w:val="28"/>
          <w:rtl w:val="true"/>
          <w:lang w:bidi="fa-IR"/>
        </w:rPr>
        <w:t>.</w:t>
      </w:r>
      <w:bookmarkStart w:id="338" w:name="pg3433_37128"/>
    </w:p>
    <w:p>
      <w:pPr>
        <w:pStyle w:val="BookText"/>
        <w:rPr/>
      </w:pPr>
      <w:bookmarkEnd w:id="338"/>
      <w:r>
        <w:rPr>
          <w:rFonts w:ascii="IRNazanin" w:hAnsi="IRNazanin" w:eastAsia="IRNazanin"/>
          <w:color w:val="111111"/>
          <w:sz w:val="28"/>
          <w:sz w:val="28"/>
          <w:szCs w:val="28"/>
          <w:rtl w:val="true"/>
          <w:lang w:bidi="fa-IR"/>
        </w:rPr>
        <w:t>إلاّ إذا قصد کون الزکاة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یکون نائباً عنه فإنّه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من غیره أن یؤدّی زکاته تبرّعاً من ماله جاز وأجزأ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 للمتبرّع الرجوع علیه، وأمّا إن طلب ولم یذکر التبرّع فأدّاها عنه من ماله فالظاهر جواز رجوعه علیه بعوضه، لقاعدة احترام المال، إلاّ إذا علم کونه متبرّعاً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077689_2749589250"/>
      <w:bookmarkStart w:id="340" w:name="_Toc124"/>
      <w:bookmarkEnd w:id="339"/>
      <w:r>
        <w:rPr>
          <w:rtl w:val="true"/>
        </w:rPr>
        <w:t>إذا باع النصاب بعد وجوب الزکاة</w:t>
      </w:r>
      <w:bookmarkEnd w:id="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الفرض أنّ البائع أخذ الثمن بإزاء تمام النصاب حتّی مقدار الزکاة، وفی هذا الفرض إذا کان الشرط أن یؤدّی المشتری عن البایع بالقیمة فلا ینبغی التأمّل فی جواز البیع المزبور فی تمام الثمن؛ لأنّ البایع إذا أخرج زکاة النصاب بعد بیعه بالقیمة صحّ البیع فی تمام النصاب علی ما ورد النصّ به فی بیع الإبل والشاة قبل إخراج زکاتها، ویأتی أنّ طلب المالک من آخر إخراج زکاته تبرّعاً بماله صحیح والمفروض أنّه اشترط ذلک فی بیع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الشرط إخراج المشتری الزکاة من العین أو بالقیمة من ماله لاعن البایع بل عن نفسه فالبیع بالإضافة إلی مقدار الزکاة من النصاب باطل، فإن أخرج المشتری الزکاة من العین فیرجع بالثمن المأخوذ بإزائها علی البایع، وأمّا إخراجها بالقیمة عن نفسه فهو موقوف علی رضا ولی الزکاة حیث إنّ إعطاء القیمة بالإضافة إلی غیر المالک لا عن المالک من قبیل المعاوضة علی الزکاة</w:t>
      </w:r>
      <w:r>
        <w:rPr>
          <w:rFonts w:eastAsia="IRNazanin" w:cs="IRNazanin"/>
          <w:color w:val="111111"/>
          <w:sz w:val="28"/>
          <w:szCs w:val="28"/>
          <w:rtl w:val="true"/>
          <w:lang w:bidi="fa-IR"/>
        </w:rPr>
        <w:t>.</w:t>
      </w:r>
    </w:p>
    <w:p>
      <w:pPr>
        <w:pStyle w:val="Heading4"/>
        <w:numPr>
          <w:ilvl w:val="3"/>
          <w:numId w:val="1"/>
        </w:numPr>
        <w:rPr/>
      </w:pPr>
      <w:bookmarkStart w:id="341" w:name="__RefHeading___Toc3077691_2749589250"/>
      <w:bookmarkStart w:id="342" w:name="_Toc125"/>
      <w:bookmarkEnd w:id="341"/>
      <w:r>
        <w:rPr>
          <w:rtl w:val="true"/>
        </w:rPr>
        <w:t>أداء الزکاة تبرعاً</w:t>
      </w:r>
      <w:bookmarkEnd w:id="3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أداء زکاة المال بالتسبیب حیث یقصد المتبرع إعطاء الزکاة عنه، والخلاصة أنّه إذا أخرج الوکیل الزکاة من عین النصاب أو من مال المالک بالقیمة فالمعتبر قصد المالک علی ما تقدم، وأمّا إذا کان إخراج الغیر الزکاة من ماله تبرّعاً أو بلا تبرع فیتوقّف صدق الأداء بالتسبیب علی قصد الغیر النیابة عن مالک النصاب بعد</w:t>
      </w:r>
      <w:bookmarkStart w:id="343" w:name="pg3433_37129"/>
    </w:p>
    <w:p>
      <w:pPr>
        <w:pStyle w:val="BookText"/>
        <w:rPr/>
      </w:pPr>
      <w:bookmarkEnd w:id="343"/>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غیره فی أداء زکاته أو فی الإیصال إلی الفقیر هل تبرؤ ذمّته بمجرّد ذلک، أو یجب العلم بأنّه أدّاها، أو یکفی إخبار الوکیل بالأداء؟ لا یبعد جواز الاکتفاء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إذا کان الوکیل عدلاً ــ بمجرّد الدفع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اشتغال ذمّته بالزکاة فأعطی شیئاً للفقیر ونوی أنّه إن کان علیه الزکاة کان زکاةً، وإلاّ فإن کان علیه مظالم کان منها، وإلاّ فإن کان علی أبیه زکاة کان زکاةً له، وإلاّ فمظالم له، وإن لم یکن علی أبیه شیء فلجدّه إن کان علیه وهکذا، فالظاهر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الترتیب فی أداء الزکاة بتقدیم ما وجب علیه أوّلاً فأوّلاً، فلو کان علیه زکاة السنة السابقة وزکاة الحاضرة جاز تقدیم الحاضرة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أعطی من غیر نیّة التعیین فالظاهر التوزیع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المزارعة الفاسدة الزکاة مع بلوغ النصاب علی صاحب البذر، وفی الصحیحة منها علیهما إذا بلغ نصیب کلّ منهما، وإن بلغ نصیب أحدهما دون الآخر فعلیه فقط، وإن لم یبلغ نصیب واحد منهما فلا یجب علی واحد منهما وإن بلغ المجموع النصاب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طلبه أو بإجازته ولو بعد الأداء</w:t>
      </w:r>
      <w:r>
        <w:rPr>
          <w:rFonts w:eastAsia="IRNazanin" w:cs="IRNazanin"/>
          <w:color w:val="111111"/>
          <w:sz w:val="28"/>
          <w:szCs w:val="28"/>
          <w:rtl w:val="true"/>
          <w:lang w:bidi="fa-IR"/>
        </w:rPr>
        <w:t>.</w:t>
      </w:r>
    </w:p>
    <w:p>
      <w:pPr>
        <w:pStyle w:val="Heading4"/>
        <w:numPr>
          <w:ilvl w:val="3"/>
          <w:numId w:val="1"/>
        </w:numPr>
        <w:rPr/>
      </w:pPr>
      <w:bookmarkStart w:id="344" w:name="__RefHeading___Toc3077693_2749589250"/>
      <w:bookmarkStart w:id="345" w:name="_Toc126"/>
      <w:bookmarkEnd w:id="344"/>
      <w:r>
        <w:rPr>
          <w:rtl w:val="true"/>
        </w:rPr>
        <w:t>إذا وکّل غیره فی أداء زکاته</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المدفوع إلیه زکاة بالعزل ولو حین الدفع، وأمّا إذا وکله فی إخراج الزکاة بالأداء فیکفی فی براءة ذمته إخباره بالأداء؛ وذلک لأنّه مع دفعها إلی الثقة لا یکون الدافع ضامناً مع تلفها فی ید الوکیل، بخلاف التوکیل فی الإخراج والأداء فإنّ الموجود فی یده من مال الموکل لا یکون زکاة إلاّ بالإخراج والأداء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أداء الزکاة بالقیمة أو کون المعطی زکاة مصداقاً لزکاة کلّ</w:t>
      </w:r>
      <w:bookmarkStart w:id="346" w:name="pg3433_37130"/>
    </w:p>
    <w:p>
      <w:pPr>
        <w:pStyle w:val="BookText"/>
        <w:rPr/>
      </w:pPr>
      <w:bookmarkEnd w:id="346"/>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للحاکم الشرعی أن یقترض علی الزکاة ویصرفه فی بعض مصارفها، کما إذا کان هناک مفسدة لا یمکن دفعها إلاّ بصرف مال ولم یکن عنده ما یصرفه فیه، أو کان فقیر مضطرّ لا یمکنه إعانته ورفع اضطراره إلاّ بذلک، أو ابن سبیل کذلک، أو تعمیر قنطرة أو مسجد أو نحو ذلک وکان لا یمکن تأخیره، فحینئذٍ یستدین علی الزکاة ویصرف، وبعد حصولها یؤدّی الدین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أعطی فقیراً من هذا الوجه وصار عند حصول الزکاة غنیّاً لا یسترجع منه، إذ المفروض أنّه أعطاه بعنوان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من باب إقراض الفقیر والاحتساب علیه بعد ذلک، إذ فی تلک الصورة تشتغل ذمّة الفقیر، بخلاف المقام، فإنّ الدین علی الزکاة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عدم کون الزکاة ذات ذمّة تشتغل؛ لأنّ هذه الاُمور اعتباریّة والعقلاء یصحّحون 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استدانة متولّی الوقف لتعمیره ثمّ الأداء بعد ذلک من نمائه، مع أنّه فی الحقیقة راجع إلی اشتغال ذمّة أرباب الزکاة ــ من الفقراء والغارمین وأبناء السبیل ــ من حیث هم من مصارفها لا من حیث هم هم، وذلک مثل ملکیّتهم للزکاة، فإنّها ملک لنوع المستحقِّین، فالدین أیضاً علی نوعهم من حیث إنّهم من مصارفه لا من حیث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یستدین علی نفسه من حیث ولایته علی الزکاة وعلی المستحقّین بقصد الأداء من مالهم، ولکن فی الحقیقة هذا أیضاً یرجع إلی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لآحاد المالکین إقراض الزکاة قبل أوان وجوبها أو الاستدانة لها علی حذو ما ذکرنا فی الحاکم؟ وجهان، ویجری جمیع ما ذکرنا فی الخمس والمظالم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المتعدّد لا لخصوص زکاة بعضها</w:t>
      </w:r>
      <w:r>
        <w:rPr>
          <w:rFonts w:eastAsia="IRNazanin" w:cs="IRNazanin"/>
          <w:color w:val="111111"/>
          <w:sz w:val="28"/>
          <w:szCs w:val="28"/>
          <w:rtl w:val="true"/>
          <w:lang w:bidi="fa-IR"/>
        </w:rPr>
        <w:t>.</w:t>
      </w:r>
    </w:p>
    <w:p>
      <w:pPr>
        <w:pStyle w:val="Heading4"/>
        <w:numPr>
          <w:ilvl w:val="3"/>
          <w:numId w:val="1"/>
        </w:numPr>
        <w:rPr/>
      </w:pPr>
      <w:bookmarkStart w:id="347" w:name="__RefHeading___Toc3077695_2749589250"/>
      <w:bookmarkStart w:id="348" w:name="_Toc127"/>
      <w:bookmarkEnd w:id="347"/>
      <w:r>
        <w:rPr>
          <w:rtl w:val="true"/>
        </w:rPr>
        <w:t>یجوز للحاکم الشرعی أن یقترض علی الزکاة</w:t>
      </w:r>
      <w:bookmarkEnd w:id="34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الاقتراض علی الزکاة یوجب أن یصرف المال فی سبیل تحصیل الزکاة</w:t>
      </w:r>
      <w:bookmarkStart w:id="349" w:name="pg3433_37131"/>
    </w:p>
    <w:p>
      <w:pPr>
        <w:pStyle w:val="BookText"/>
        <w:rPr/>
      </w:pPr>
      <w:bookmarkEnd w:id="349"/>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للفقیر ولا للحاکم الشرعی أخذ الزکاة من المالک ثمّ الردّ علیه المسمّی بالفارسیّة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المصالحة معه بشیء یسیر، أو قبول شیء منه بأزید من قیمته أو نحو ذلک، فإنّ کلّ هذه حیل فی تفویت حقّ الفقراء، وکذا بالنسبة إلی الخمس والمظالم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شخص علیه من الزکاة أو المظالم أو نحوهما مبلغ کثیر، وصار فقیراً لا یمکنه أداؤها وأراد أن یتوب إلی اللّه تعالی، لا بأس بتفریغ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الوجوه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ــ إذا کان مرجوّ التمکّن بعد ذلک ــ الأولی أن یشترط علیه أداءها بتمامها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وجمعها وحفظها نظیر الاقتراض علی الوقف حیث یصرف فی تعمیره ولا یصرف فی الموقوف علیهم وفی القرض للزکاة أیضاً لا یصرف المال فی مصرف الزکاة نعم لو استدان ولی الزکاة بما هو ولیها یکون الدین علی مصرف الزکاة فیصرف القرض فیه ولا بأس بثبوت الولایة للحاکم أو وکیله عند الضرورة</w:t>
      </w:r>
      <w:r>
        <w:rPr>
          <w:rFonts w:eastAsia="IRNazanin" w:cs="IRNazanin"/>
          <w:color w:val="111111"/>
          <w:sz w:val="28"/>
          <w:szCs w:val="28"/>
          <w:rtl w:val="true"/>
          <w:lang w:bidi="fa-IR"/>
        </w:rPr>
        <w:t>.</w:t>
      </w:r>
    </w:p>
    <w:p>
      <w:pPr>
        <w:pStyle w:val="Heading4"/>
        <w:numPr>
          <w:ilvl w:val="3"/>
          <w:numId w:val="1"/>
        </w:numPr>
        <w:rPr/>
      </w:pPr>
      <w:bookmarkStart w:id="350" w:name="__RefHeading___Toc3077697_2749589250"/>
      <w:bookmarkStart w:id="351" w:name="_Toc128"/>
      <w:bookmarkEnd w:id="350"/>
      <w:r>
        <w:rPr>
          <w:rtl w:val="true"/>
        </w:rPr>
        <w:t>المصالحة مع الفقیر</w:t>
      </w:r>
      <w:bookmarkEnd w:id="3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الشخص المزبور فقیراً أی فاقداً لمؤنة سنته بأداء ما علیه من الزکاة بمؤنة سنته بحیث لا یتیسر له تأمین مؤنة سنته بعد الأداء فیجوز للحاکم أن یرد علیه ما أُخذ منه زکاة لیصرفه فی مؤنة سنته، وکذا إذا استدان مالاً فأدّی به ما علیه من الزکاة یجوز للحاکم الشرعی أداء دینه ممّا أُخذ منه إذا لم یتیسّر له أداء دینه، ولا یبعد جواز ذلک للفقیر أیضاً إذا أُخذ منه ما علیه من الزکاة کما لا یبعد جواز ذلک من الفقیر بالإضافة إلی المال المجهول مالکه إذا أعطی الفقیر بأذن الحاکم الشرعی ثمّ ردّ الفقیر علیه لتأمین مؤنة سنته أو أداء دینه، وکذا من الفقیر الهاشمی بالإضافة إلی سهم السادة الکرام بلا حاجة إلی الاستیذان من الحاکم الشرعی فی ذلک الإعطاء</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المصالحة عما فی ذمة الفقیر بشیء یسیر أو قبول شیء منه بأزید من</w:t>
      </w:r>
      <w:bookmarkStart w:id="352" w:name="pg3433_37132"/>
    </w:p>
    <w:p>
      <w:pPr>
        <w:pStyle w:val="BookText"/>
        <w:rPr/>
      </w:pPr>
      <w:bookmarkEnd w:id="352"/>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التمکّن من التصرّف فیما یُعتبر فیه الحول کالأنعام والنقدین معلوم، وأمّا فیما لا یعتبر فیه کالغلاّت ففیه خلاف وإشکال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مال مدفون فی مکان ونسی موضعه بحیث لا یمکنه العثور علیه، لا یجب فیه الزکاة إلاّ بعد العثور ومضیّ الحول من حینه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فی صندوقه ــ مثلاً ــ لکنّه غافل عنه بالمرّة فلا یتمکّن من التصرّف فیه من جهة غفلته، وإلاّ فلو التفت إلیه أمکنه التصرّف فیه، یجب فیه الزکاة إذا حال علیه الحول،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قیمته ونحو ذلک فلا تخلو عن الإشکال حتّی من الحاکم ووکیله لعدم ثبوت ولایته کذلک</w:t>
      </w:r>
      <w:r>
        <w:rPr>
          <w:rFonts w:eastAsia="IRNazanin" w:cs="IRNazanin"/>
          <w:color w:val="111111"/>
          <w:sz w:val="28"/>
          <w:szCs w:val="28"/>
          <w:rtl w:val="true"/>
          <w:lang w:bidi="fa-IR"/>
        </w:rPr>
        <w:t>.</w:t>
      </w:r>
    </w:p>
    <w:p>
      <w:pPr>
        <w:pStyle w:val="Heading4"/>
        <w:numPr>
          <w:ilvl w:val="3"/>
          <w:numId w:val="1"/>
        </w:numPr>
        <w:rPr/>
      </w:pPr>
      <w:bookmarkStart w:id="353" w:name="__RefHeading___Toc3077699_2749589250"/>
      <w:bookmarkStart w:id="354" w:name="_Toc129"/>
      <w:bookmarkEnd w:id="353"/>
      <w:r>
        <w:rPr>
          <w:rtl w:val="true"/>
        </w:rPr>
        <w:t>اعتبار التمکن من التصرف</w:t>
      </w:r>
      <w:bookmarkEnd w:id="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قدس‌سره عدم الاعتبار فی الغلاّت فی المسألة الحادیة والأربعون من مسائل هذا الختام وفی کتاب المساقاة، ولکنّ الأظهر اعتبار التمکّن حین تعلّق الوجوب لإطلاق قوله علیه‌السلام فی صحیحة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علی الدین ولا علی المال الغائب عنک حتّی یقع فی یدیک</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المنفی تعلّق الزکاة لا مجرد إخراجها بقرینة نفیها وعدم تعلّقها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تسقط الزکاة بعروض عدم التمکّن بعد تعلّق الوجوب کما سیأتی</w:t>
      </w:r>
      <w:r>
        <w:rPr>
          <w:rFonts w:eastAsia="IRNazanin" w:cs="IRNazanin"/>
          <w:color w:val="111111"/>
          <w:sz w:val="28"/>
          <w:szCs w:val="28"/>
          <w:rtl w:val="true"/>
          <w:lang w:bidi="fa-IR"/>
        </w:rPr>
        <w:t>.</w:t>
      </w:r>
    </w:p>
    <w:p>
      <w:pPr>
        <w:pStyle w:val="Heading4"/>
        <w:numPr>
          <w:ilvl w:val="3"/>
          <w:numId w:val="1"/>
        </w:numPr>
        <w:rPr/>
      </w:pPr>
      <w:bookmarkStart w:id="355" w:name="__RefHeading___Toc3077701_2749589250"/>
      <w:bookmarkStart w:id="356" w:name="_Toc130"/>
      <w:bookmarkEnd w:id="355"/>
      <w:r>
        <w:rPr>
          <w:rtl w:val="true"/>
        </w:rPr>
        <w:t>إذا کان له مال مدفون</w:t>
      </w:r>
      <w:bookmarkEnd w:id="3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حسنة سدیر المرویة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من تجب علیه الزکاة من الوسائل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357" w:name="pg3433_37133"/>
    </w:p>
    <w:p>
      <w:pPr>
        <w:pStyle w:val="BookText"/>
        <w:rPr/>
      </w:pPr>
      <w:bookmarkEnd w:id="357"/>
      <w:r>
        <w:rPr>
          <w:rFonts w:ascii="IRNazanin" w:hAnsi="IRNazanin" w:eastAsia="IRNazanin"/>
          <w:color w:val="111111"/>
          <w:sz w:val="28"/>
          <w:sz w:val="28"/>
          <w:szCs w:val="28"/>
          <w:rtl w:val="true"/>
          <w:lang w:bidi="fa-IR"/>
        </w:rPr>
        <w:t>ویجب التکرار إذا حال علیه أحوال فلیس هذا من عدم التمکّن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قادحٌ فی وجوب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لا یتصرّف فی ماله الحاضر شهراً أو شهرین، أو أکرهه مکره علی عدم التصرّف، أو کان مشروطاً علیه فی ضمن عقد لازم، ففی منعه من وجوب الزکاة وکونه من عدم التمکّن من التصرّف الذی هو موضوع الحکم إشکال؛ لأنّ القدر المتیقّن ما إذا لم یکن المال حاضراً عنده، أو کان حاضراً وکان بحکم الغائب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یشتری من زکاته من سهم سبیل اللّه کتاباً أو قرآناً أو دعاءً ویوقفه ویجعل التولیة بیده أو ید أولاده، ولو أوقفه علی أولاده وغیرهم ــ ممّن یجب نفقته علیه ــ فلا بأس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اشتری خاناً أو بستاناً ووقفه علی من تجب نفقته علیه لصرف نمائه فی نفقتهم فیه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ما ورد من عدم تعلّق الزکاة بالمال الذی لا یتمکّن صاحبه منه لا یشمل الغفلة عن ماله الذی فی یده، وما ورد فی الموثّق عن ابن بکیر عمّن رواه أو زرارة</w:t>
      </w:r>
      <w:r>
        <w:rPr>
          <w:rStyle w:val="FootnoteAnchor"/>
          <w:rtl w:val="true"/>
        </w:rPr>
        <w:footnoteReference w:id="266"/>
      </w:r>
      <w:r>
        <w:rPr>
          <w:rFonts w:ascii="IRNazanin" w:hAnsi="IRNazanin" w:eastAsia="IRNazanin"/>
          <w:color w:val="111111"/>
          <w:sz w:val="28"/>
          <w:sz w:val="28"/>
          <w:szCs w:val="28"/>
          <w:rtl w:val="true"/>
          <w:lang w:bidi="fa-IR"/>
        </w:rPr>
        <w:t>أیضاً لا دلالة لها علی عدم الزکاة فی الفرض، فإنّ تفریع القضیة الشرطیة فیها علی ما فرضه السائل لا یوجب انحصار تعلّق الزکاة بما فرض فی القضیة الشرطیة المزبورة مع أنّ فی سندها خللاً</w:t>
      </w:r>
      <w:r>
        <w:rPr>
          <w:rFonts w:eastAsia="IRNazanin" w:cs="IRNazanin"/>
          <w:color w:val="111111"/>
          <w:sz w:val="28"/>
          <w:szCs w:val="28"/>
          <w:rtl w:val="true"/>
          <w:lang w:bidi="fa-IR"/>
        </w:rPr>
        <w:t>.</w:t>
      </w:r>
    </w:p>
    <w:p>
      <w:pPr>
        <w:pStyle w:val="Heading4"/>
        <w:numPr>
          <w:ilvl w:val="3"/>
          <w:numId w:val="1"/>
        </w:numPr>
        <w:rPr/>
      </w:pPr>
      <w:bookmarkStart w:id="358" w:name="__RefHeading___Toc3077703_2749589250"/>
      <w:bookmarkStart w:id="359" w:name="_Toc131"/>
      <w:bookmarkEnd w:id="358"/>
      <w:r>
        <w:rPr>
          <w:rtl w:val="true"/>
        </w:rPr>
        <w:t>یجوز أن یشتری من سهم سبیل اللّه تعالی کتاباً</w:t>
      </w:r>
      <w:bookmarkEnd w:id="35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الجواز فإنّ عوض الزکاة ونماءها لا یجوز صرفها فی غیر مصارف الزکاة، فإنّه لا یمکن الالتزام بجواز بیع الزکاة ودفع عوضها إلی الهاشمی</w:t>
      </w:r>
    </w:p>
    <w:p>
      <w:pPr>
        <w:pStyle w:val="BookText"/>
        <w:rPr/>
      </w:pPr>
      <w:r>
        <w:rPr>
          <w:rFonts w:ascii="IRNazanin" w:hAnsi="IRNazanin" w:eastAsia="IRNazanin"/>
          <w:color w:val="111111"/>
          <w:sz w:val="28"/>
          <w:sz w:val="28"/>
          <w:szCs w:val="28"/>
          <w:rtl w:val="true"/>
          <w:lang w:bidi="fa-IR"/>
        </w:rPr>
        <w:t>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ممتنعاً من أداء الزکاة لا یجوز للفقیر المقاصّة من ماله إلاّ بإذن الحاکم الشرعی فی کلّ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إعطاء الزکاة للفقیر من سهم الفقراء للزیارة أو الحجّ أو نحوهما من القرب، ویجوز من سهم سبیل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 الزکاة من سهم سبیل اللّه فی کلّ قربة حتّی إعطاؤها للظالم لتخلیص المؤمنین من شرّه إذا لم یمکن دفع شرّه إلاّ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أن یکون نصف ثمرة نخله أو کرمه أو نصف حبّ زرعه لشخصٍ بعنوان نذر النتیجة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ذلک النصاب، وجبت الزکاة علی ذلک الشخص أیضاً؛ لأنّه مالک له حین تعلّق الوجوب، وأمّا لو کان بعنوان نذر الفعل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بدعوی أنّ المنع عن إعطاء الزکاة للهاشمی لا یشمل عوض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مع کون الواجب نفقته علی المکلف مع فقره لیس مصرفاً للزکاة لا یجوز صرفها فیهم بوقفها أو وقف عوضها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الوقف بالإضافة إلیهم بعد موت الواقف بأن جعلهم من الموقوف علیهم بعد موته صح، کما أنّه لو وقف الزکاة أو بدلها علی مصلحة عامة یدخل فیها أولاده صحّ کما فی وقف الکتاب والمدرسة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الإعطاء بنحو التملیک فمع کون الآخذ فقیراً کما هو الفرض لا یجب علیه صرف المأخوذ فی الحج أو الزیارة، بل یجوز له صرفه فی قوت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بنحو التملیک فی حجه أو زیارته مصلحة دینیة عامة لا بأس بالصرف المزبور بل لا یجوز غیر ما عینه الدافع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نذر الملکیة بنفسه موجباً لخروج المال عن ملکه کشرط ملکیته فیه تأمل بل منع فإنّ شرط الملکیة یعتبر تملیکاً بخلاف نذر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تجب علی ذلک الشخص، وفی وجوبها علی المالک بالنسبة إلی المقدار المنذور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للفقیر أن یوکّل شخصاً یقبض له الزکاة من أیّ شخص وفی أیّ مکان، ویجوز للمالک إقباضه إیّاه مع علمه بالحال وتبرأ ذمّته وإن تلفت فی ید الوکیل قبل الوصول إلی الفقیر، ولا مانع من أن یجعل الفقیر للوکیل جعلاً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الفضولیّة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الزکاة، فلو أعطی فضولی زکاة شخص من ماله من غیر إذنه فأجاز بعد ذلک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المال باقیاً فی ید الفقیر أو تالفاً مع ضمانه ــ بأن یکون عالماً بالحال ــ یجوز له الاحتساب إذا کان باقیاً علی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المالک شخصاً فی إخراج زکاته من ماله أو أعطاه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 إلی الفقراء یجوز له الأخذ منه لنفسه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فقیراً مع علمه بأنّ غرضه الإیصال إلی الفقراء، وأمّا إذا احتمل کون غرضه الدفع إلی غیره فلا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وجوب الزکاة فی أمثال ذلک فی المسألة الثانیة عشرة من مسائل شرائط وجوبها، وذکرنا أنّ تعلّق النذر بالمال بنحو نذر الفعل لا یکون موجباً لانتفاء الموضوع لتعلق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أداء الزکاة علی نحو التملیک للمستحقّ فمع إجازة من علیه الحقّ یستند الأداء إلیه وفائدته تملک المستحق وسقوط الضمان، وقد تقدّم أنّ قصد التقرّب فی الأداء ممّن علیه الحقّ کافٍ سواء کان أداؤه مباشرة أو تسبیباً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معتبرة الحسین بن عثمان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منه لنفسه مثل ما یعطی غیره</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واستظهر منها اعتبار المماثلة فی المقدار المأخوذ لنفسه ولکن لا یبعد أن</w:t>
      </w:r>
      <w:bookmarkStart w:id="360" w:name="pg3433_37136"/>
    </w:p>
    <w:p>
      <w:pPr>
        <w:pStyle w:val="BookText"/>
        <w:rPr/>
      </w:pPr>
      <w:bookmarkEnd w:id="360"/>
      <w:r>
        <w:rPr>
          <w:rFonts w:ascii="IRNazanin" w:hAnsi="IRNazanin" w:eastAsia="IRNazanin"/>
          <w:color w:val="111111"/>
          <w:sz w:val="28"/>
          <w:sz w:val="28"/>
          <w:szCs w:val="28"/>
          <w:rtl w:val="true"/>
          <w:lang w:bidi="fa-IR"/>
        </w:rPr>
        <w:t>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الفقیر بعنوان الزکاة أربعین شاة دفعةً أو تدریجاً وبقیت عنده سنة وجب علیه إخراج زکاتها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فی سائر الأنعام والنقدین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مال زکوی مشترکاً بین اثنین ــ مثلاً ــ وکان نصیب کلّ منهما بقدر النصاب، فأعطی أحدهما زکاة حصّته من مال آخر أو منه بإذن الآخر قبل القسمة ثمّ اقتسماه، فإن احتمل المزکّی أنّ شریکه یؤدّی زکاته فلا إشکال، وإن علم أنّه لا یؤدّی ففیه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تعلّق الزکاة بالعین، فیکون مقدار منها فی حصّته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المراد من مماثلة أخذه إعطاءه، لکونه مستحقاً کما یفصح عن ذلک صحیحة عبدالرحمن بن الحجاج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یأخذ لنفسه کما یعطی غیره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3077705_2749589250"/>
      <w:bookmarkStart w:id="362" w:name="_Toc132"/>
      <w:bookmarkEnd w:id="361"/>
      <w:r>
        <w:rPr>
          <w:rtl w:val="true"/>
        </w:rPr>
        <w:t>لو قبض الفقیر زکاة وبقیت عنده سنة</w:t>
      </w:r>
      <w:bookmarkEnd w:id="3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المأخوذ زکاة لا یتعلّق به الخمس کما إذا لم یکن زائداً عن مؤنة السنة ودار أمره بین أن یصرف المأخوذ فی مؤنته ببیع الغنم أو یصرف منافعها فی مؤنته فاختار صرف منافعها أو کان المأخوذ زکاة مقبوضاً دفعة حیث یحلّ الحول المعتبر فی الزکاة قبل انقضاء سنة الربح والفائدة، وأمّا إذا کان مقبوضاً تدریجاً بحیث انقضت سنة الربح علی بعض المأخوذ قبل انقضاء حول الأنعام لا یتعلّق بها الزکاة لصیرورة بعض النصاب لأرباب الخمس قبل حلول الحول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ضعیف فإنّ للشریک إفراز حصّته المزکاة عن حصّة غیره، نظیر ما إذا لم تتعلّق الزکاة بحصّة أحدهما لعدم بلوغها حدّ النصاب أو لصغره فإنّ لولی الصغیر إفراز حصّة الصغیر عن حصّة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الکافر مکلّف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بالزکاة، ولا تصحّ منه، وإن کان لو أسلم سقطت عنه، وعلی هذا فیجوز للحاکم إجباره علی الإعطاء له أو أخذها من ماله قهراً علیه ویکون هو المتولّی للنیّة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یؤخذ منه حتّی مات کافراً جاز الأخذ من ترکته، وإن کان وارثه مسلماً وجب علیه، کما أنّه لو اشتری مسلم تمام النصاب منه کان شراؤه بالنسبة إلی مقدار الزکاة فضولیّاً، وحکمه حکم ما إذا اشتری من المسلم قبل إخراج الزکاة، وقد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من المال ــ الذی تعلّق به الزکاة والخمس ــ مقدار لا یفی بهما ولم یکن عنده غیره فالظاهر وجوب التوزیع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بخلاف ما إذا کانا فی ذمّته ولم یکن عنده ما یفی بهما، فإنّه مخیّر بین التوزیع وتقدیم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علیه خمس أو زکاة، ومع ذلک علیه من دین الناس والکفّارة والنذر والمظالم، وضاق ماله عن أداء الجمیع، فإن کانت العین ــ التی فیها الخمس أو الزکاة ــ موجودة وجب تقدیمهما علی البقیّة، وإن لم تکن موجودة فهو مخیّر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تقدیم أیّهما شاء، ولا یجب التوزیع وإن کان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فیه فلا حاجة للإعادة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مبنی علی أنّ التصرّف فی بعض النصاب أو فی بعض العین یوجب تعیّن إخراج الزکاة والخمس من الباقی فیکون مقتضی التعینین التوزیع حتّی علی ما اخترنا من کون تعلّق الخمس مطلقاً والزکاة فی الغلاّت بنحو الإشاعة فی مالیة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علی ما اخترنا لا یخلو عن الإشکال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النذر بل الکفارة لا یخلو عن التأمّل بل المنع ولا یبعد تقدیم غیرهما علیهما وتقدّم الکفارة علی النذر فی مورد دوران صرف المال فی أحدهما</w:t>
      </w:r>
      <w:r>
        <w:rPr>
          <w:rFonts w:eastAsia="IRNazanin" w:cs="IRNazanin"/>
          <w:color w:val="111111"/>
          <w:sz w:val="28"/>
          <w:szCs w:val="28"/>
          <w:rtl w:val="true"/>
          <w:lang w:bidi="fa-IR"/>
        </w:rPr>
        <w:t>.</w:t>
      </w:r>
      <w:bookmarkStart w:id="363" w:name="pg3433_37138"/>
    </w:p>
    <w:p>
      <w:pPr>
        <w:pStyle w:val="BookText"/>
        <w:rPr/>
      </w:pPr>
      <w:bookmarkEnd w:id="363"/>
      <w:r>
        <w:rPr>
          <w:rFonts w:ascii="IRNazanin" w:hAnsi="IRNazanin" w:eastAsia="IRNazanin"/>
          <w:color w:val="111111"/>
          <w:sz w:val="28"/>
          <w:sz w:val="28"/>
          <w:szCs w:val="28"/>
          <w:rtl w:val="true"/>
          <w:lang w:bidi="fa-IR"/>
        </w:rPr>
        <w:t>نعم، إذا مات وکان علیه هذه الاُمور وضاقت الترکة وجب التوزیع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کما فی غرماء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علیه حجّ واجب أیضاً کان فی عرضها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مانع من إعطاء الزکاة للسائل بکفّه، وکذا فی الفطرة، ومن منع من ذلک ــ کالمجلسی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زکاة الفطرة ــ لعلّ نظره إلی حرمة السؤال واشتراط العدالة فی الفقیر، وإلاّ فلا دلیل علیه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المحقّق القمّی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من استثناه فیما رأیته من کلمات العلماء سوی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سهو منه، وکأنّه کان یرید الاحتیاط فسها وذکره بعنوان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ــ بناءً علی اعتبار العدالة فی الفقیر ــ عدم جواز أخذه أیضاً، لکن ذکر المحقّق القمّی أنّه مختصّ بالإعطاء،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للمعطی أن یدفع إلی غیر العادل، وأمّا الآخذ فلیس مکلّفاً بعدم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قصد القربة فی الزکاة، وظاهر کلمات العلماء أنّها شرط فی الإجزاء، فلو لم یقصد القربة لم یکن زکاة ولم یجزئ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الکفارة والنذر من أصل الترکة حتّی یدخلا فی التوزیع</w:t>
      </w:r>
      <w:r>
        <w:rPr>
          <w:rFonts w:eastAsia="IRNazanin" w:cs="IRNazanin"/>
          <w:color w:val="111111"/>
          <w:sz w:val="28"/>
          <w:szCs w:val="28"/>
          <w:rtl w:val="true"/>
          <w:lang w:bidi="fa-IR"/>
        </w:rPr>
        <w:t>.</w:t>
      </w:r>
    </w:p>
    <w:p>
      <w:pPr>
        <w:pStyle w:val="Heading4"/>
        <w:numPr>
          <w:ilvl w:val="3"/>
          <w:numId w:val="1"/>
        </w:numPr>
        <w:rPr/>
      </w:pPr>
      <w:bookmarkStart w:id="364" w:name="__RefHeading___Toc3077707_2749589250"/>
      <w:bookmarkStart w:id="365" w:name="_Toc133"/>
      <w:bookmarkEnd w:id="364"/>
      <w:r>
        <w:rPr>
          <w:rtl w:val="true"/>
        </w:rPr>
        <w:t>تقدیم الحج علی الزکاة</w:t>
      </w:r>
      <w:bookmarkEnd w:id="36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تقدیم الحجّ علی الزکاة و الخمس کما یستظهر ذلک من صحیحة معاویة بن عمار</w:t>
      </w:r>
      <w:r>
        <w:rPr>
          <w:rStyle w:val="FootnoteAnchor"/>
          <w:rtl w:val="true"/>
        </w:rPr>
        <w:footnoteReference w:id="269"/>
      </w:r>
      <w:r>
        <w:rPr>
          <w:rFonts w:ascii="IRNazanin" w:hAnsi="IRNazanin" w:eastAsia="IRNazanin"/>
          <w:color w:val="111111"/>
          <w:sz w:val="28"/>
          <w:sz w:val="28"/>
          <w:szCs w:val="28"/>
          <w:rtl w:val="true"/>
          <w:lang w:bidi="fa-IR"/>
        </w:rPr>
        <w:t>فإنّها وإن کانت واردة فی اشتغال ذمّة المیت بالحجّ والزکاة، ولکن الفرق بین الزکاة والخمس بعید، وأمّا الکفّارة والنذر فلا یجب إخراجهما من الترکة أصلاً حتّی مع سعتها فإنّه لم یتمّ دلیل علی وجوب قضائهما</w:t>
      </w:r>
      <w:r>
        <w:rPr>
          <w:rFonts w:eastAsia="IRNazanin" w:cs="IRNazanin"/>
          <w:color w:val="111111"/>
          <w:sz w:val="28"/>
          <w:szCs w:val="28"/>
          <w:rtl w:val="true"/>
          <w:lang w:bidi="fa-IR"/>
        </w:rPr>
        <w:t>.</w:t>
      </w:r>
      <w:bookmarkStart w:id="366" w:name="pg3433_37139"/>
    </w:p>
    <w:p>
      <w:pPr>
        <w:pStyle w:val="BookText"/>
        <w:rPr/>
      </w:pPr>
      <w:bookmarkEnd w:id="366"/>
      <w:r>
        <w:rPr>
          <w:rFonts w:ascii="IRNazanin" w:hAnsi="IRNazanin" w:eastAsia="IRNazanin"/>
          <w:color w:val="111111"/>
          <w:sz w:val="28"/>
          <w:sz w:val="28"/>
          <w:szCs w:val="28"/>
          <w:rtl w:val="true"/>
          <w:lang w:bidi="fa-IR"/>
        </w:rPr>
        <w:t>ولولا الإجماع أمکن الخدشة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الإشکال غیر ما إذا کان قاصداً للقربة فی العزل وبعد ذلک نوی الریاء ــ مثلاً ــ حین دفع ذلک المعزول إلی الفقیر، فإنّ الظاهر إجزاؤه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باعتبار القربة، إذ المفروض تحقّقها حین الإخراج والعزل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شخصاً فی إخراج زکاته وکان الموکّل قاصداً للقربة وقصد الوکیل الریاء، ففی الإجزاء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عدم الإجزاء یکون الوکیل ضامناً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المالک الزکاة إلی الحاکم الشرعی لیدفعها للفقراء فدفعها لا بقصد القربة، فإن کان أخذ الحاکم ودفعه بعنوان الوکالة عن المالک أشکل الإجزاء کما 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المالک قاصداً للقربة حین دفعها للحاکم الشَرح</w:t>
      </w:r>
      <w:r>
        <w:rPr>
          <w:rFonts w:eastAsia="IRNazanin" w:cs="IRNazanin"/>
          <w:color w:val="111111"/>
          <w:sz w:val="28"/>
          <w:szCs w:val="28"/>
          <w:rtl w:val="true"/>
          <w:lang w:bidi="fa-IR"/>
        </w:rPr>
        <w:t>:</w:t>
      </w:r>
    </w:p>
    <w:p>
      <w:pPr>
        <w:pStyle w:val="Heading4"/>
        <w:numPr>
          <w:ilvl w:val="3"/>
          <w:numId w:val="1"/>
        </w:numPr>
        <w:rPr/>
      </w:pPr>
      <w:bookmarkStart w:id="367" w:name="__RefHeading___Toc3077709_2749589250"/>
      <w:bookmarkStart w:id="368" w:name="_Toc134"/>
      <w:bookmarkEnd w:id="367"/>
      <w:r>
        <w:rPr>
          <w:rtl w:val="true"/>
        </w:rPr>
        <w:t>اعتبار قصد القربة</w:t>
      </w:r>
      <w:bookmarkEnd w:id="3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وذلک لأنّ المال المخصوص وإن کان یکفی فی صیرورته زکاة عزله ولکن قصد التقرّب معتبر فی أدائها الذی یکون بدفعها إلی الفقیر والذی یعبّر عنه بأیتاء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الواجب أداء الزکاة بالمباشرة أو التسبیب، وإذا کان من قصد الموکّل التقرّب بما یدفعه وکیله إلی المستحقّ فقد حصل الواجب ولا یضرّ عدم قصد التقرّب أو قصد الریاء من الوکیل، فإنّ الریاء بعمل الغیر لا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المعتبر فی العامل النیابة عن الغیر کما فی الحجّ والصلاة والصوم عن الغیر ولم یقصد النائب التقرّب بعمله یبطل ذلک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الوکیل بالإضافة إلی المالک حیث إنّه أتلف ماله وأمّا الزکاة فهی علی المالک لا علی الوکیل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عدم الإشکال فی الإجزاء حیث لا یعتبر فی أداء الوکیل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وإن کان بعنوان الولایة علی الفقراء ــ فلا إشکال فی الإجزاء إذا کان المالک قاصداً للقربة بالدفع إلی الحاکم، لکن بشرط أن یکون إعطاء الحاکم بعنوان الزکاة، وأمّا إذا کان لتحصیل الرئاسة فهو مشکل، بل الظاهر ضمانه حینئذٍ وإن کان الآخذ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الحاکم الزکاة من الممتنع کرهاً یکون هو المتولّی للنیّة، وظاهر کلماتهم الإجزاء، ولا یجب علی الممتنع بعد ذلک شیء، وإنّما یکون علیه الإثم من حیث امتناعه، لکنّه لا یخلو عن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بناءً علی اعتبار قصد القربة ــ إذ قصد الحاکم لا ینفعه فیما هو عبادة واجبة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المشتغل بتحصیل العلم قادراً علی الکسب إذا ترک التحصیل، لا مانع من إعطائه من الزکاة إذا کان ذلک العلم ممّا یستحبّ تحصیله، وإلاّ فمشکل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الفقیر المشتغل بتحصیل العلم الراجح شرعاً قاصداً للقربة لا مانع من إعطائه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قاصداً للریاء أو للرئاسة المحرّمة ففی جواز إعطائه إشکال، من حیث کونه إعانة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جماعة عدم صحّة دفع الزکاة فی المکان المغصوب، نظراً إلی أنّه من العبادات فلا یجتمع مع الحرام، ولعلّ نظرهم إلی غیر صورة الاحتساب علی الفقیر من دین له علیه، إذ فیه لا یکون تصرّفاً فی ملک الغیر،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الإجزاء بعد کونه ولیّاً علی الممتنع فی أداء زکاته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الإعطاء کون تعلّم العلم بعنوانه مستحبّاً أو واجباً، بل یکفی ترتّب مصلحة عامّة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إلی صورة الإعطاء والأخذ، حیث إنّهما فعلان خارجیّان، ولکنّه أیضاً مشکل، من حیث إنّ الإعطاء الخارجی مقدّمة للواجب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الإیصال الذی هو أمر انتزاعی معنوی، فلا یبعد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اعتبار التمکّن من التصرّف فی وجوب الزکاة فیما یعتبر فیه الحول ــ کالأنعام والنقدین ــ کما مرّ سابقاً وأمّا ما لا یعتبر فیه الحول ــ کالغلاّت ــ فلا یعتبر التمکّن من التصرّف فیها قبل حال تعلّق الوجوب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إشکال فی أنّه لا یضرّ عدم التمکّن بعده إذا حدث التمکّن بعد ذلک، وإنّما الإشکال والخلاف فی اعتباره حال تعلّق الوجوب، والأظهر عدم اعتباره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غصب زرعه غاصب وبقی مغصوباً إلی وقت التعلّق ثمّ رجع إلیه بعد ذلک وجبت زکاته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الایصال ینتزع من الإعطاء والأخذ فهما منشأ الانتزاع لا المقدمة، ولعلّ المراد أنه بعد ما صار المال بید المستحقّ فالقصد بکونه زکاة إیتاء للزکاة، والقصد المزبور لیس محرماً فإنّه لیس تصرّفاً فی ملک الغیر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تردّد فی اعتباره سابقاً ولکنّ الأظهر اعتبار التمکّن حین تعلّق الوجوب کما مرّ</w:t>
      </w:r>
      <w:r>
        <w:rPr>
          <w:rFonts w:eastAsia="IRNazanin" w:cs="IRNazanin"/>
          <w:color w:val="111111"/>
          <w:sz w:val="28"/>
          <w:szCs w:val="28"/>
          <w:rtl w:val="true"/>
          <w:lang w:bidi="fa-IR"/>
        </w:rPr>
        <w:t>.</w:t>
      </w:r>
      <w:bookmarkStart w:id="369" w:name="pg3433_37142"/>
    </w:p>
    <w:p>
      <w:pPr>
        <w:pStyle w:val="Heading4"/>
        <w:numPr>
          <w:ilvl w:val="3"/>
          <w:numId w:val="1"/>
        </w:numPr>
        <w:rPr/>
      </w:pPr>
      <w:bookmarkStart w:id="370" w:name="__RefHeading___Toc3077711_2749589250"/>
      <w:bookmarkStart w:id="371" w:name="_Toc135"/>
      <w:bookmarkEnd w:id="369"/>
      <w:bookmarkEnd w:id="370"/>
      <w:r>
        <w:rPr>
          <w:rtl w:val="true"/>
        </w:rPr>
        <w:t>فصل فی زکاة الفطرة</w:t>
      </w:r>
      <w:bookmarkEnd w:id="371"/>
    </w:p>
    <w:p>
      <w:pPr>
        <w:pStyle w:val="BookText"/>
        <w:rPr/>
      </w:pPr>
      <w:r>
        <w:rPr>
          <w:rFonts w:ascii="IRNazanin" w:hAnsi="IRNazanin" w:eastAsia="IRNazanin"/>
          <w:color w:val="111111"/>
          <w:sz w:val="28"/>
          <w:sz w:val="28"/>
          <w:szCs w:val="28"/>
          <w:rtl w:val="true"/>
          <w:lang w:bidi="fa-IR"/>
        </w:rPr>
        <w:t>وهی واجبة إجماعاً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فوائدها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تدفع الموت فی تلک السنة عمّن اُدّیت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توجب قبول الصوم، فعن الصادق علیه‌السلام أنّه قال لوکیله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فأعط عن عیالنا الفطرة أجمعهم ولا تدع منهم أحداً، فإنّک إن ترکت منهم أحداً تخوّفت علیه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تمام الصوم إعطاء الزکاة، کما أنّ الصلاة علی النبیّ صلی‌الله‌علیه‌و‌آله من تمام الصلاة، لأنّه من صام ولم یؤدّ الزّکاة فلا صوم له إذا ترکها متعمّداً، ولا صلاة له إذا ترک الصلاة علی النبیّ صلی‌الله‌علیه‌و‌آله ، إنّ اللّه تعالی قد بدأ بها قبل الصلاة،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3077713_2749589250"/>
      <w:bookmarkStart w:id="373" w:name="_Toc136"/>
      <w:bookmarkEnd w:id="372"/>
      <w:r>
        <w:rPr>
          <w:rtl w:val="true"/>
        </w:rPr>
        <w:t>فصل فی زکاة الفطرة</w:t>
      </w:r>
      <w:bookmarkEnd w:id="37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هشام بن الحکم، عن الصادق علیه‌السلام ــ فی حدیث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الزکاة ولیس للناس أموال وإنّما کانت الفطرة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بالزکاة فی هذا الخبر هو زکاة الفطرة، کما یُستفاد من بعض الأخبار المفسّرة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الخلقة فزکاة الفطرة، أی زکاة البدن، من حیث إنّها تحفظه عن الموت، أو تطهّره عن الأوساخ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بمعنی الدین، أی زکاة الإسلام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بمعنی الإفطار، لکون وجوبها یوم الفطر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شرائط وجوبها، ومن تجب علیه، وفی من تجب عنه، وفی جنسها، وفی قدرها، وفی وقتها، وفی مصرفها، فهنا فصول</w:t>
      </w:r>
      <w:r>
        <w:rPr>
          <w:rFonts w:eastAsia="IRNazanin" w:cs="IRNazanin"/>
          <w:color w:val="111111"/>
          <w:sz w:val="28"/>
          <w:szCs w:val="28"/>
          <w:rtl w:val="true"/>
          <w:lang w:bidi="fa-IR"/>
        </w:rPr>
        <w:t>:</w:t>
      </w:r>
      <w:bookmarkStart w:id="374" w:name="pg3433_37144"/>
    </w:p>
    <w:p>
      <w:pPr>
        <w:pStyle w:val="Heading3"/>
        <w:numPr>
          <w:ilvl w:val="2"/>
          <w:numId w:val="1"/>
        </w:numPr>
        <w:rPr/>
      </w:pPr>
      <w:bookmarkStart w:id="375" w:name="__RefHeading___Toc3077715_2749589250"/>
      <w:bookmarkStart w:id="376" w:name="_Toc137"/>
      <w:bookmarkEnd w:id="374"/>
      <w:bookmarkEnd w:id="375"/>
      <w:r>
        <w:rPr>
          <w:rtl w:val="true"/>
        </w:rPr>
        <w:t>فصل فی شرائط وجوبها</w:t>
      </w:r>
      <w:bookmarkEnd w:id="376"/>
    </w:p>
    <w:p>
      <w:pPr>
        <w:pStyle w:val="Heading4"/>
        <w:numPr>
          <w:ilvl w:val="3"/>
          <w:numId w:val="1"/>
        </w:numPr>
        <w:rPr/>
      </w:pPr>
      <w:bookmarkStart w:id="377" w:name="__RefHeading___Toc3077717_2749589250"/>
      <w:bookmarkStart w:id="378" w:name="_Toc138"/>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فلاتجب علی الصبی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والمجنون، ولا علی ولیّهما أن یؤدّی عنهما من 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یقوی سقوطها عنهما بالنسبة إلی عیالهما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شرائط وجوبها</w:t>
      </w:r>
    </w:p>
    <w:p>
      <w:pPr>
        <w:pStyle w:val="Heading4"/>
        <w:numPr>
          <w:ilvl w:val="3"/>
          <w:numId w:val="1"/>
        </w:numPr>
        <w:rPr/>
      </w:pPr>
      <w:bookmarkStart w:id="379" w:name="__RefHeading___Toc3077719_2749589250"/>
      <w:bookmarkStart w:id="380" w:name="_Toc139"/>
      <w:bookmarkEnd w:id="379"/>
      <w:r>
        <w:rPr>
          <w:rtl w:val="true"/>
        </w:rPr>
        <w:t>التکلیف</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محمّد بن القاسم بن الفضیل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علیه‌السلام أسأله عن الوصی یزکّی زکاة الفطرة عن الیتامی إذا کان لهم مال؟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علی مال الیتیم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یحیی، عن محمّد بن الحسین، عن محمّد بن القاسم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علیه‌السلام أسأله عن الوصی أیزکّی زکاة الفطرة عن الیتامی إذا کان لهم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علی یتیم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381" w:name="pg3433_37145"/>
    </w:p>
    <w:p>
      <w:pPr>
        <w:pStyle w:val="BookText"/>
        <w:rPr/>
      </w:pPr>
      <w:bookmarkEnd w:id="38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الإغماء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فلاتجب علی من أهلّ شوّال علیه وهو مغمی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الحرّیّة، فلا تجب علی المملوک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یملک، سواء کان قنّاً أو مدبّراً أو 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مکاتباً مشروطاً أو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یؤدّ شیئاً، فتجب فطرتهم علی المولی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تحرّر من المملوک شیء وجبت علیه وعلی المولی بالنسبة مع حصول 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3077721_2749589250"/>
      <w:bookmarkStart w:id="383" w:name="_Toc140"/>
      <w:bookmarkEnd w:id="382"/>
      <w:r>
        <w:rPr>
          <w:rtl w:val="true"/>
        </w:rPr>
        <w:t>عدم الإغماء</w:t>
      </w:r>
      <w:bookmarkEnd w:id="3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عدم الإغماء عند حلول شوال من شرط وجوب الزکاة وعدم کونه کالنوم عنده تأمّل بل منع، أضف إلی ذلک کون الشخص واجداً للأُمور المذکورة عند حلول هلال شوال أو قبله ولو آناً ما وإن قیل إنّه یستفاد من صحیحة معاویة بن عمار</w:t>
      </w:r>
      <w:r>
        <w:rPr>
          <w:rStyle w:val="FootnoteAnchor"/>
          <w:rtl w:val="true"/>
        </w:rPr>
        <w:footnoteReference w:id="275"/>
      </w:r>
      <w:r>
        <w:rPr>
          <w:rFonts w:ascii="Amiri" w:hAnsi="Amiri" w:eastAsia="Amiri" w:cs="Amiri"/>
          <w:color w:val="111111"/>
          <w:sz w:val="28"/>
          <w:sz w:val="28"/>
          <w:szCs w:val="28"/>
          <w:rtl w:val="true"/>
          <w:lang w:bidi="ar-SA"/>
        </w:rPr>
        <w:t>إلاّ أنّ للتأمّل فیه مجالاً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یجب علی المولود بعد حلول هلال شوال وکذا من أسلم بعده</w:t>
      </w:r>
      <w:r>
        <w:rPr>
          <w:rFonts w:eastAsia="IRNazanin" w:cs="IRNazanin"/>
          <w:color w:val="111111"/>
          <w:sz w:val="28"/>
          <w:szCs w:val="28"/>
          <w:rtl w:val="true"/>
          <w:lang w:bidi="fa-IR"/>
        </w:rPr>
        <w:t>.</w:t>
      </w:r>
    </w:p>
    <w:p>
      <w:pPr>
        <w:pStyle w:val="Heading4"/>
        <w:numPr>
          <w:ilvl w:val="3"/>
          <w:numId w:val="1"/>
        </w:numPr>
        <w:rPr/>
      </w:pPr>
      <w:bookmarkStart w:id="384" w:name="__RefHeading___Toc3077723_2749589250"/>
      <w:bookmarkStart w:id="385" w:name="_Toc141"/>
      <w:bookmarkEnd w:id="384"/>
      <w:r>
        <w:rPr>
          <w:rtl w:val="true"/>
        </w:rPr>
        <w:t>الحریة</w:t>
      </w:r>
      <w:bookmarkEnd w:id="38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کان المکاتب فی عیلولة مولاه وإلاّ فلا یبعد وجوب فطرته علیه مع غناه لصحیحة علی بن جعفر علیه‌السلام المرویة فی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w:t>
      </w:r>
      <w:r>
        <w:rPr>
          <w:rStyle w:val="FootnoteAnchor"/>
          <w:rtl w:val="true"/>
        </w:rPr>
        <w:footnoteReference w:id="276"/>
      </w:r>
      <w:r>
        <w:rPr>
          <w:rFonts w:ascii="IRNazanin" w:hAnsi="IRNazanin" w:eastAsia="IRNazanin"/>
          <w:color w:val="111111"/>
          <w:sz w:val="28"/>
          <w:sz w:val="28"/>
          <w:szCs w:val="28"/>
          <w:rtl w:val="true"/>
          <w:lang w:bidi="fa-IR"/>
        </w:rPr>
        <w:t>، ولا یضرّ بالاعتماد علیها اشتمالها علی ما یتعیّن حمله علی التقیة من عدم جواز شهادته، کما أنّه لا یعارضها روایة حماد بن عیسی عن أبی عبداللّه علیه‌السلام یؤدّی الرجل زکاة الفطرة عن مکاتبه ورقیق امرأته وعبده النصرانی والمجوسی وما أغلق علیه</w:t>
      </w:r>
      <w:bookmarkStart w:id="386" w:name="pg3433_37146"/>
    </w:p>
    <w:p>
      <w:pPr>
        <w:pStyle w:val="BookText"/>
        <w:rPr/>
      </w:pPr>
      <w:bookmarkEnd w:id="386"/>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وهو أن یملک قوت سنة له ولعیاله زائداً علی ما یقابل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ومستثنیاته فعلاً أو قوّةً بأن یکون له کسب یفی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تجب علی الفقیر ــ وهو من لا یملک ذلک ــ وإن کان الأحوط إخراجها إذا کان مالکاً لقوت السنة، وإن کان علیه دین،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لا یمنع من وجوب الإخراج ویکفی ملک قوت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الأحوط الإخراج إذا کان مالکاً عین أحد النصب الزکویّة أو قیمتها وإن لم یکفِه لقوت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الأحوط إخراجها إذا زاد علی مؤونة یومه ولیلته صاع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بابه</w:t>
      </w:r>
      <w:r>
        <w:rPr>
          <w:rStyle w:val="FootnoteAnchor"/>
          <w:rtl w:val="true"/>
        </w:rPr>
        <w:footnoteReference w:id="277"/>
      </w:r>
      <w:r>
        <w:rPr>
          <w:rFonts w:ascii="IRNazanin" w:hAnsi="IRNazanin" w:eastAsia="IRNazanin"/>
          <w:color w:val="111111"/>
          <w:sz w:val="28"/>
          <w:sz w:val="28"/>
          <w:szCs w:val="28"/>
          <w:rtl w:val="true"/>
          <w:lang w:bidi="fa-IR"/>
        </w:rPr>
        <w:t>، وذلک لظهور الروایة فی عیلولة المکاتب بقرینة إیجاب فطرة رقیق امرأته وذکر ما أغلق علیه بابه هذا مع أنّ فی سندها مناقشة</w:t>
      </w:r>
      <w:r>
        <w:rPr>
          <w:rFonts w:eastAsia="IRNazanin" w:cs="IRNazanin"/>
          <w:color w:val="111111"/>
          <w:sz w:val="28"/>
          <w:szCs w:val="28"/>
          <w:rtl w:val="true"/>
          <w:lang w:bidi="fa-IR"/>
        </w:rPr>
        <w:t>.</w:t>
      </w:r>
    </w:p>
    <w:p>
      <w:pPr>
        <w:pStyle w:val="Heading4"/>
        <w:numPr>
          <w:ilvl w:val="3"/>
          <w:numId w:val="1"/>
        </w:numPr>
        <w:rPr/>
      </w:pPr>
      <w:bookmarkStart w:id="387" w:name="__RefHeading___Toc3077725_2749589250"/>
      <w:bookmarkStart w:id="388" w:name="_Toc142"/>
      <w:bookmarkEnd w:id="387"/>
      <w:r>
        <w:rPr>
          <w:rtl w:val="true"/>
        </w:rPr>
        <w:t>الغنی</w:t>
      </w:r>
      <w:bookmarkEnd w:id="3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الدین حالاًّ علیه فی سنته فهو ممّن یأخذ الزکاة ولو کان مالکاً لقوت سنته فیعمه الإطلاق فی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یأخذ من الزکاة علیه صدقة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انصراف السؤال إلی أخذ الزکاة لقوته خاصّة لم تثبت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الأحوط عدم الاعتداد بالدین غیر الحال، بل هو الأظهر إذا کان متمکّناً من أدائه عند حلوله</w:t>
      </w:r>
      <w:r>
        <w:rPr>
          <w:rFonts w:eastAsia="IRNazanin" w:cs="IRNazanin"/>
          <w:color w:val="111111"/>
          <w:sz w:val="28"/>
          <w:szCs w:val="28"/>
          <w:rtl w:val="true"/>
          <w:lang w:bidi="fa-IR"/>
        </w:rPr>
        <w:t>.</w:t>
      </w:r>
      <w:bookmarkStart w:id="389" w:name="pg3433_37147"/>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الوجوب کونه مالکاً مقدار الزکاة زائداً علی مؤونة السنة، فتجب وإن لم یکن له الزیادة علی الأقوی والأحوط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وجوبها الإسلام، فتجب علی الکافر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یصحّ أداؤها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أسلم بعد الهلال سقط عنه، وأمّا المخالف إذا استبصر بعد الهلال فلا تسقط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فیها نیّة القربة کما فی زکاة المال، فهی من العبادات ولذا لا تصحّ من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للفقیر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إخراجها أیضاً، وإن لم یکن عنده إلاّ صاع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077727_2749589250"/>
      <w:bookmarkStart w:id="391" w:name="_Toc143"/>
      <w:bookmarkEnd w:id="390"/>
      <w:r>
        <w:rPr>
          <w:rtl w:val="true"/>
        </w:rPr>
        <w:t>فی اعتبار کونه مالکاً للزکاة زائداً علی مؤونة السنة</w:t>
      </w:r>
      <w:bookmarkEnd w:id="3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ممنوعة نعم هو أحوط وذلک لما ورد فی روایة حریز عن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حلّت له لم تحلّ علیه</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 وجبت علیه مع عدم کونه مالکاً للزیادة لحلّت الفطرة له بعد إخراجها مع أنّ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حلّت له لم تحلّ علیه ومن حلّت علیه لم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مکلّف بإخراجها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الموضوع لوجوب الفطرة عدم جواز أخذ الفطرة قبل وجوبها علیه ولا ینافی جواز أخذها بعد إخراجها لا یمکن المساعدة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المناقشة فی سند الروایة بإسماعیل بن سهل فهی قابلة للدفع؛ وذلک لأنّ للشیخ قدس‌سره سند معتبر إلی جمیع روایات حریز وکتبه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الکلام فی عدم وجوب الزکاة علیه فی زکاة المال</w:t>
      </w:r>
      <w:r>
        <w:rPr>
          <w:rFonts w:eastAsia="IRNazanin" w:cs="IRNazanin"/>
          <w:color w:val="111111"/>
          <w:sz w:val="28"/>
          <w:szCs w:val="28"/>
          <w:rtl w:val="true"/>
          <w:lang w:bidi="fa-IR"/>
        </w:rPr>
        <w:t>.</w:t>
      </w:r>
    </w:p>
    <w:p>
      <w:pPr>
        <w:pStyle w:val="Heading4"/>
        <w:numPr>
          <w:ilvl w:val="3"/>
          <w:numId w:val="1"/>
        </w:numPr>
        <w:rPr/>
      </w:pPr>
      <w:bookmarkStart w:id="392" w:name="__RefHeading___Toc3077729_2749589250"/>
      <w:bookmarkStart w:id="393" w:name="_Toc144"/>
      <w:bookmarkEnd w:id="392"/>
      <w:r>
        <w:rPr>
          <w:rtl w:val="true"/>
        </w:rPr>
        <w:t>یستحب للفقیر إخراجها</w:t>
      </w:r>
      <w:bookmarkEnd w:id="39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موثّقة إسحاق بن عمار المرویة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w:t>
      </w:r>
      <w:bookmarkStart w:id="394" w:name="pg3433_37148"/>
    </w:p>
    <w:p>
      <w:pPr>
        <w:pStyle w:val="BookText"/>
        <w:rPr/>
      </w:pPr>
      <w:bookmarkEnd w:id="394"/>
      <w:r>
        <w:rPr>
          <w:rFonts w:ascii="IRNazanin" w:hAnsi="IRNazanin" w:eastAsia="IRNazanin"/>
          <w:color w:val="111111"/>
          <w:sz w:val="28"/>
          <w:sz w:val="28"/>
          <w:szCs w:val="28"/>
          <w:rtl w:val="true"/>
          <w:lang w:bidi="fa-IR"/>
        </w:rPr>
        <w:t>یتصدّق به علی عیاله ثمّ یتصدّق به علی الأجنبی بعد أن ینتهی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یتصدّق به علی واحد منهم أیضاً وإن کان الأولی والأحوط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فیهم صغیر أو مجنون یتولّی الولیّ له الأخذ له والإعطاء عنه، وإن کان الأولی والأحوط أن یتملّک الولیّ لنفسه ثمّ یؤدّی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تملّک ما دفعه زکاةً وجوباً أو ندباً، سواء تملّکه صدقة أو غیرها علی ما مرّ فی زکاة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وجوب الفطرة إدراک غروب لیلة العید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للشرائط، فلو جنّ أو اُغمی علیه أو صار فقیراً قبل الغروب ولو بلحظة ــ بل أو مقارناً للغروب ــ لم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اجتمعت الشرائط بعد فقدها قبله أو مقارناً له وجبت، کما لو بلغ الصبی، أو زال جنونه ولو الأدواری، أو أفاق من الإغماء، أو ملک ما یصیر به غنیّاً، أو تحرّر وصار غنیّاً، أو أسلم الکافر، فإنّها تجب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البلوغ أو العقل أو الإسلام ــ مثلاً ــ بعد الغروب لم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یستحبّ إخراجها إذا کان ذلک بعد الغروب إلی ما قبل الزوال من یوم العید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الوسائل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یکون عنده شیء من الفطرة إلاّ ما یؤدّی عن نفسه وحدها، أیعطیه غریباً أو یأکل هو وعیاله؟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بعض عیاله ثمّ یعطی الآخر عن نفسه یتردّدونها فیکون عنهم جمیعاً فطرة واحدة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3077731_2749589250"/>
      <w:bookmarkStart w:id="396" w:name="_Toc145"/>
      <w:bookmarkEnd w:id="395"/>
      <w:r>
        <w:rPr>
          <w:rtl w:val="true"/>
        </w:rPr>
        <w:t>اعتبار اجتماع الشرائط عند هلال شوال</w:t>
      </w:r>
      <w:bookmarkEnd w:id="39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اجتماع الشرائط عند حلول هلال شوال لا یخلو عن تأمّل فإنّ مستنده روایة معاویة بن عمار</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طریقها علی بن حمزة البطائنی إلاّ أن یدّعی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انجبار ضعفها بعمل المشهور، وظاهرها کون المعیار فی تعلّق الفطرة إدراک الشهر أی إدراک آخر شهر رمضان إلی أن یهلّ هلال شوال بقرینة ما فی صحیحة معاویة بن عمار الواردة فی نفی الفطرة عن المولود لیلة الفطر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وقد خرج الشهر</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یدّعی أنّ وقت إخراج زکاة الفطرة عزلاً أو دفعاً إلی المستحقّ من طلوع الفجر؛ وذلک لأنّ طلوعه ظرف الإفطار وترک الصوم فیکون الموضوع لوجوبها اجتماع الشرائط عند طلوعه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یجب علی من أسلم أو ولد بعد حلول شهر شوال، وفیه أنّه لم یثبت کون وقت إخراجها طلوع الفجر، بل مقتضی الإطلاق جواز إخراجها بحلول لیلة العید، وإن کان الأفضل إخراجها یوم العید قبل الخروج إلی الصلاة</w:t>
      </w:r>
      <w:r>
        <w:rPr>
          <w:rFonts w:eastAsia="IRNazanin" w:cs="IRNazanin"/>
          <w:color w:val="111111"/>
          <w:sz w:val="28"/>
          <w:szCs w:val="28"/>
          <w:rtl w:val="true"/>
          <w:lang w:bidi="fa-IR"/>
        </w:rPr>
        <w:t>.</w:t>
      </w:r>
      <w:bookmarkStart w:id="397" w:name="pg3433_37150"/>
    </w:p>
    <w:p>
      <w:pPr>
        <w:pStyle w:val="Heading3"/>
        <w:numPr>
          <w:ilvl w:val="2"/>
          <w:numId w:val="1"/>
        </w:numPr>
        <w:rPr/>
      </w:pPr>
      <w:bookmarkStart w:id="398" w:name="__RefHeading___Toc3077733_2749589250"/>
      <w:bookmarkStart w:id="399" w:name="_Toc146"/>
      <w:bookmarkEnd w:id="397"/>
      <w:bookmarkEnd w:id="398"/>
      <w:r>
        <w:rPr>
          <w:rtl w:val="true"/>
        </w:rPr>
        <w:t>فصل فی من تجب عنه</w:t>
      </w:r>
      <w:bookmarkEnd w:id="399"/>
    </w:p>
    <w:p>
      <w:pPr>
        <w:pStyle w:val="Heading4"/>
        <w:numPr>
          <w:ilvl w:val="3"/>
          <w:numId w:val="1"/>
        </w:numPr>
        <w:rPr/>
      </w:pPr>
      <w:bookmarkStart w:id="400" w:name="__RefHeading___Toc3077735_2749589250"/>
      <w:bookmarkStart w:id="401" w:name="_Toc147"/>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یجب إخراجها ــ بعد تحقّق شرائطها ــ عن نفسه وعن کلّ من یعوله حین دخول لیلة الفطر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فرق بین واجب النفقة علیه وغیره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والصغیر والکبیر، والحرّ والمملوک، والمسلم والکافر، والأرحام وغیرهم، حتّی المحبوس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علی وجه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من تجب عنه</w:t>
      </w:r>
    </w:p>
    <w:p>
      <w:pPr>
        <w:pStyle w:val="Heading4"/>
        <w:numPr>
          <w:ilvl w:val="3"/>
          <w:numId w:val="1"/>
        </w:numPr>
        <w:rPr/>
      </w:pPr>
      <w:bookmarkStart w:id="402" w:name="__RefHeading___Toc3077737_2749589250"/>
      <w:bookmarkStart w:id="403" w:name="_Toc148"/>
      <w:bookmarkEnd w:id="402"/>
      <w:r>
        <w:rPr>
          <w:rtl w:val="true"/>
        </w:rPr>
        <w:t>تجب علی المکلف ومن یعوله</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إخراج الفطرة عن کلّ من ضم إلی عیاله لیلة الفطر مع صدق العیلولة وإن کان بعد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ذلک المولود لیلة الفطر کما تقدّم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الفطرة؟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الصغیر والکبیر والحرّ والعبد، عن کلّ إنسان منهم صاع من حنطة أو صاع من تمر أو صاع من زبیب</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404" w:name="pg3433_37151"/>
    </w:p>
    <w:p>
      <w:pPr>
        <w:pStyle w:val="BookText"/>
        <w:rPr/>
      </w:pPr>
      <w:bookmarkEnd w:id="404"/>
      <w:r>
        <w:rPr>
          <w:rFonts w:ascii="IRNazanin" w:hAnsi="IRNazanin" w:eastAsia="IRNazanin"/>
          <w:color w:val="111111"/>
          <w:sz w:val="28"/>
          <w:sz w:val="28"/>
          <w:szCs w:val="28"/>
          <w:rtl w:val="true"/>
          <w:lang w:bidi="fa-IR"/>
        </w:rPr>
        <w:t>وکذا تجب عن الضیف بشرط صدق کونه عیالاً له وإن نزل علیه فی آخر یوم من رمضان، بل وإن لم یأکل عنده شیئاً لکن بالشرط المذکور، وهو صدق العیلولة علیه عند دخول لیلة الفطر بأن یکون بانیاً علی البقاء عنده مدّة، ومع عدم الصدق تجب علی نفسه، لکنّ الأحوط أن یخرج صاحب المنزل عنه أیضاً، حیث إنّ بعض العلماء اکتفی فی الوجوب علیه مجرّد صدق اسم الضیف، وبعضهم اعتبر کونه عنده تمام الشهر، 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الأواخر، 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اللیلتین الأخیرتین، فمراعاة الاحتیاط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الضیف النازل بعد دخول اللیلة فلا تجب الزّکاة عنه وإن کان مدعوّاً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له ولد أو ملک مملوکاً أو تزوّج بامرأة قبل الغروب من لیلة الفطر أو مقارناً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وجبت الفطرة عنه إذا کان عیالاً له، وکذا غیر المذکورین ممّن یکون عیالاً، وإن کان بعده لم تجب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یکون عنده الضیف من إخوانه فیحضر یوم الفطر یؤدی عنه الفطرة؟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الفطرة واجبة علی کلّ من یعول من ذکر أو أُنثی، صغیر أو کبیر، حرّ أو مملوک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3077739_2749589250"/>
      <w:bookmarkStart w:id="406" w:name="_Toc149"/>
      <w:bookmarkEnd w:id="405"/>
      <w:r>
        <w:rPr>
          <w:rtl w:val="true"/>
        </w:rPr>
        <w:t>المولود لیلة الفطر</w:t>
      </w:r>
      <w:bookmarkEnd w:id="40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کفایة التقارن کما هو ظاهر صحیحة معاویة بن عمّار</w:t>
      </w:r>
      <w:r>
        <w:rPr>
          <w:rStyle w:val="FootnoteAnchor"/>
          <w:rtl w:val="true"/>
        </w:rPr>
        <w:footnoteReference w:id="285"/>
      </w:r>
      <w:r>
        <w:rPr>
          <w:rFonts w:ascii="IRNazanin" w:hAnsi="IRNazanin" w:eastAsia="IRNazanin"/>
          <w:color w:val="111111"/>
          <w:sz w:val="28"/>
          <w:sz w:val="28"/>
          <w:szCs w:val="28"/>
          <w:rtl w:val="true"/>
          <w:lang w:bidi="fa-IR"/>
        </w:rPr>
        <w:t>المتقدّمة فإنّه مع التقارن یصدق أنّه ولد 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یستحبّ الإخراج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إذا کان ذلک بعده وقبل الزوال من یوم الفطر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وجبت فطرته علی غیره سقطت عن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غنیّاً وکانت واجبة علیه لو انفرد، وکذا لو کان عیالاً لشخص ثمّ صار وقت الخطاب عیالاً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فی الفقیه بإسناده عن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یجب علی الرجل فی أهله من صدقة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عن جمیع من تعول من حرّ أو عبد أو صغیر أو کبیر من أدرک منهم الصلاة</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الروایة مع ضعف سندها ظاهرها عدم الفطرة مع عدم إدراک وقت الصلاة کما فیما إذا خرج واحد منهم عن العیلولة قبل وقت الصلاة بموت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مرسل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ولد له قبل الزوال یخرج عنه الفطرة، وکذلک من أسلم قبل الزوال</w:t>
      </w:r>
      <w:r>
        <w:rPr>
          <w:rStyle w:val="FootnoteAnchor"/>
          <w:rtl w:val="true"/>
        </w:rPr>
        <w:footnoteReference w:id="287"/>
      </w:r>
      <w:r>
        <w:rPr>
          <w:rFonts w:ascii="IRNazanin" w:hAnsi="IRNazanin" w:eastAsia="IRNazanin"/>
          <w:color w:val="111111"/>
          <w:sz w:val="28"/>
          <w:sz w:val="28"/>
          <w:szCs w:val="28"/>
          <w:rtl w:val="true"/>
          <w:lang w:bidi="fa-IR"/>
        </w:rPr>
        <w:t>، وإثبات الاستحباب بمثل ذلک مشکل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الأدلّة کما فی صحیح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ضممت إلی عیالک من حرّ أو مملوک فعلیک أن تؤدّی الفطرة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الفطرة ــ إلی أن قال ــ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علیک أن تعطی عن نفسک وأبیک وأُمّک وولدک وامرأتک وخادمک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فی السقوط عن نفسه بین أن یخرج عنه من وجبت علیه أو ترکه عصیاناً أو نسیاناً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 الإخراج عن نفسه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المعیل فقیراً والعیال غنیّاً فالأقوی وجوبها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تکلّف المعیل الفقیر بالإخراج علی الأقوی، وإن کان السقوط حینئذٍ لا یخلو عن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الفطرة عن الزوجة سواء کانت دائمة أو متعة مع العیلولة لهما،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نسیان الحکم وأمّا إذا کان المعیل ناسیاً للموضوع فالأظهر وجوب إخراجها عن نفسه وعدم سقوطها عنه إذا کان غنیّاً، فإنّه لا یسقط وجوب الإخراج عن المعیل الناسی للحکم بخلاف ناسی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المستفاد من الروایات أنّ الفطرة الموضوعة علی کلّ إنسان فطرة واحدة والمکلّف بأدائها هو المعیل مع غناه وتوفر سائر شروط التکلیف، حیث إنّ ما دلّ علی أنّها علی المعیل یوجب التقیید فی مثل الآیة المبارکة الظاهرة فی وجوبها علی کلّ مکلف ولا تجب فی ذلک الفرض علی العیال ولو کان غنیّاً حتّی إذا لم یخرجها المعیل عصیاناً أو جهلاً أو نسیاناً للحکم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تکن واجبة علی المعیل لعدم الغنی أو لسائر ما یوجب سقوط التکلیف عنه فحینئذ تجب علی العیال رجوعاً إلی إطلاق الآیة الکریمة ولو تکلّف المعیل الفقیر إخراجها عن عیاله الغنی فلا یبعد الالتزام بسقوط وجوبها عن العیال فإنّه مقتضی ماورد فی استحباب الفطرة علی الفقیر عن نفسه وعیاله کمعتبرة زرارة</w:t>
      </w:r>
      <w:r>
        <w:rPr>
          <w:rStyle w:val="FootnoteAnchor"/>
          <w:rtl w:val="true"/>
        </w:rPr>
        <w:footnoteReference w:id="290"/>
      </w:r>
      <w:r>
        <w:rPr>
          <w:rFonts w:ascii="IRNazanin" w:hAnsi="IRNazanin" w:eastAsia="IRNazanin"/>
          <w:color w:val="111111"/>
          <w:sz w:val="28"/>
          <w:sz w:val="28"/>
          <w:szCs w:val="28"/>
          <w:rtl w:val="true"/>
          <w:lang w:bidi="fa-IR"/>
        </w:rPr>
        <w:t xml:space="preserve">المرویة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 بملاحظة ما تقدّم من أنّ الفطرة الموضوعة علی کلّ إنسان واحدة</w:t>
      </w:r>
      <w:r>
        <w:rPr>
          <w:rFonts w:eastAsia="IRNazanin" w:cs="IRNazanin"/>
          <w:color w:val="111111"/>
          <w:sz w:val="28"/>
          <w:szCs w:val="28"/>
          <w:rtl w:val="true"/>
          <w:lang w:bidi="fa-IR"/>
        </w:rPr>
        <w:t>.</w:t>
      </w:r>
      <w:bookmarkStart w:id="407" w:name="pg3433_37154"/>
    </w:p>
    <w:p>
      <w:pPr>
        <w:pStyle w:val="BookText"/>
        <w:rPr/>
      </w:pPr>
      <w:bookmarkEnd w:id="407"/>
      <w:r>
        <w:rPr>
          <w:rFonts w:ascii="IRNazanin" w:hAnsi="IRNazanin" w:eastAsia="IRNazanin"/>
          <w:color w:val="111111"/>
          <w:sz w:val="28"/>
          <w:sz w:val="28"/>
          <w:szCs w:val="28"/>
          <w:rtl w:val="true"/>
          <w:lang w:bidi="fa-IR"/>
        </w:rPr>
        <w:t>من غیر فرق بین وجوب النفقة علیه أو لا، لنشوز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المملوک وإن لم تجب نفقته علیه، وأمّا مع عدم العیلولة فالأقوی عدم الوجوب علیه وإن کانوا من واجبی النفقة علیه، وإن کان الأحوط الإخراج، خصوصاً مع وجوب نفقتهم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ففطرة الزوجة علی نفسها إذا کانت غنیّة ولم یعلها الزوج ولا غیر الزوج أیضاً، وأمّا إن عالها ــ أو عال المملوک غیر الزوج والمولی ــ فالفطرة علیه مع غناه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 الولی علی الصغیر أو المجنون من مالهما سقطت الفطرة عنه وعنهما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فی دفع الزکاة إلی الفقیر من مال الموکّل ویتولّی الوکیل 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نیّة الموکّل أیضاً علی حسب ما مرّ فی زکاة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توکیله فی الإیصال ویکون المتولّی حینئذٍ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الإذن فی الدفع عنه أیضاً لا بعنوان الوکالة، وحکمه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یجوز توکیله أو إذنه فی الدفع من ماله بقصد الرجوع علیه بالمثل أو القیمة، کما یجوز التبرّع به من ماله بإذنه أو لا بإذنه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الأحوط عدم الاکتفاء فی هذا وسابقه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3077741_2749589250"/>
      <w:bookmarkStart w:id="409" w:name="_Toc150"/>
      <w:bookmarkEnd w:id="408"/>
      <w:r>
        <w:rPr>
          <w:rtl w:val="true"/>
        </w:rPr>
        <w:t>یجوز التوکیل فی دفعها</w:t>
      </w:r>
      <w:bookmarkEnd w:id="4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زکاة المال کفایة نیة الموکل بل تعیّنها علیه، ولا یضرّ عدم نیّة الوکیل مع فرض تحقّقها من الموکّل فیما یخرج الوکیل</w:t>
      </w:r>
      <w:r>
        <w:rPr>
          <w:rFonts w:eastAsia="IRNazanin" w:cs="IRNazanin"/>
          <w:color w:val="111111"/>
          <w:sz w:val="28"/>
          <w:szCs w:val="28"/>
          <w:rtl w:val="true"/>
          <w:lang w:bidi="fa-IR"/>
        </w:rPr>
        <w:t>.</w:t>
      </w:r>
    </w:p>
    <w:p>
      <w:pPr>
        <w:pStyle w:val="Heading4"/>
        <w:numPr>
          <w:ilvl w:val="3"/>
          <w:numId w:val="1"/>
        </w:numPr>
        <w:rPr/>
      </w:pPr>
      <w:bookmarkStart w:id="410" w:name="__RefHeading___Toc3077743_2749589250"/>
      <w:bookmarkStart w:id="411" w:name="_Toc151"/>
      <w:bookmarkEnd w:id="410"/>
      <w:r>
        <w:rPr>
          <w:rtl w:val="true"/>
        </w:rPr>
        <w:t>التبرع بها</w:t>
      </w:r>
      <w:bookmarkEnd w:id="41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یعتبر إذنه وطلبه لیستند الإیتاء إلیه وعلیه فإذا کان العیال فقیراً أو غنیاً وأخرج زکاة فطرته لا یسقط التکلیف عن المعیل مع عدم الطلب منه</w:t>
      </w:r>
      <w:r>
        <w:rPr>
          <w:rFonts w:eastAsia="IRNazanin" w:cs="IRNazanin"/>
          <w:color w:val="111111"/>
          <w:sz w:val="28"/>
          <w:szCs w:val="28"/>
          <w:rtl w:val="true"/>
          <w:lang w:bidi="fa-IR"/>
        </w:rPr>
        <w:t>.</w:t>
      </w:r>
      <w:bookmarkStart w:id="412" w:name="pg3433_37155"/>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فطرة غیره لا یجزئه إخراج ذلک الغیر عن نفسه، سواء کان غنیّاً أو فقیراً وتکلّف بالإخراج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تکون حینئذٍ فطرة، حیث إنّه غیر مکلّف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قصد التبرّع بها عنه أجزأه علی الأقوی وإن کان الأحوط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فطرة غیر الهاشمی علی الهاشمی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زکاة المال،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أنّه إذا طلب من الغیر إخراج الفطرة عنه ولو بنحو التبرّع عنه کان مجزیاً؛ وذلک لعدم اعتبار المباشرة فی إخراجها وعدم اعتبار کونها خارجة من مال المکلّف کما لو أذن الغیر له فی أن یخرج فطرة نفسه وعیاله من ماله، وبهذا یظهر الحال فی المسألة الآتیة</w:t>
      </w:r>
      <w:r>
        <w:rPr>
          <w:rFonts w:eastAsia="IRNazanin" w:cs="IRNazanin"/>
          <w:color w:val="111111"/>
          <w:sz w:val="28"/>
          <w:szCs w:val="28"/>
          <w:rtl w:val="true"/>
          <w:lang w:bidi="fa-IR"/>
        </w:rPr>
        <w:t>.</w:t>
      </w:r>
    </w:p>
    <w:p>
      <w:pPr>
        <w:pStyle w:val="Heading4"/>
        <w:numPr>
          <w:ilvl w:val="3"/>
          <w:numId w:val="1"/>
        </w:numPr>
        <w:rPr/>
      </w:pPr>
      <w:bookmarkStart w:id="413" w:name="__RefHeading___Toc3077745_2749589250"/>
      <w:bookmarkStart w:id="414" w:name="_Toc152"/>
      <w:bookmarkEnd w:id="413"/>
      <w:r>
        <w:rPr>
          <w:rtl w:val="true"/>
        </w:rPr>
        <w:t>فی فطرة الفقیر</w:t>
      </w:r>
      <w:bookmarkEnd w:id="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الأظهر فی إخراج الفقیر الإجزاء أخذاً بإطلاق مثل حسنة زرارة</w:t>
      </w:r>
      <w:r>
        <w:rPr>
          <w:rStyle w:val="FootnoteAnchor"/>
          <w:rtl w:val="true"/>
        </w:rPr>
        <w:footnoteReference w:id="291"/>
      </w:r>
      <w:r>
        <w:rPr>
          <w:rFonts w:ascii="IRNazanin" w:hAnsi="IRNazanin" w:eastAsia="IRNazanin"/>
          <w:color w:val="111111"/>
          <w:sz w:val="28"/>
          <w:sz w:val="28"/>
          <w:szCs w:val="28"/>
          <w:rtl w:val="true"/>
          <w:lang w:bidi="fa-IR"/>
        </w:rPr>
        <w:t>المتقدّمة، حیث إنّ الفقیر المفروض فیها مطلق یشمل الفقیر الذی یکون عیالاً لغنی ومع ذلک یقبل الصدقة لإنفاقها علی عیاله</w:t>
      </w:r>
      <w:r>
        <w:rPr>
          <w:rFonts w:eastAsia="IRNazanin" w:cs="IRNazanin"/>
          <w:color w:val="111111"/>
          <w:sz w:val="28"/>
          <w:szCs w:val="28"/>
          <w:rtl w:val="true"/>
          <w:lang w:bidi="fa-IR"/>
        </w:rPr>
        <w:t>.</w:t>
      </w:r>
    </w:p>
    <w:p>
      <w:pPr>
        <w:pStyle w:val="Heading4"/>
        <w:numPr>
          <w:ilvl w:val="3"/>
          <w:numId w:val="1"/>
        </w:numPr>
        <w:rPr/>
      </w:pPr>
      <w:bookmarkStart w:id="415" w:name="__RefHeading___Toc3077747_2749589250"/>
      <w:bookmarkStart w:id="416" w:name="_Toc153"/>
      <w:bookmarkEnd w:id="415"/>
      <w:r>
        <w:rPr>
          <w:rtl w:val="true"/>
        </w:rPr>
        <w:t>فطرة الهاشمی</w:t>
      </w:r>
      <w:bookmarkEnd w:id="41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ورد فی حرمة الصدقة الواجبة علیهم</w:t>
      </w:r>
      <w:r>
        <w:rPr>
          <w:rStyle w:val="FootnoteAnchor"/>
          <w:rtl w:val="true"/>
        </w:rPr>
        <w:footnoteReference w:id="292"/>
      </w:r>
      <w:r>
        <w:rPr>
          <w:rFonts w:ascii="IRNazanin" w:hAnsi="IRNazanin" w:eastAsia="IRNazanin"/>
          <w:color w:val="111111"/>
          <w:sz w:val="28"/>
          <w:sz w:val="28"/>
          <w:szCs w:val="28"/>
          <w:rtl w:val="true"/>
          <w:lang w:bidi="fa-IR"/>
        </w:rPr>
        <w:t>تعمّ زکاة المال وزکاة الفطرة معاً، ولا وجه لدعوی انصرافها إلی الأوّل حتّی بملاحظة ما ورد فی تفسیرها بالزکاة المفروضة کما فی خبر زید الشحّام</w:t>
      </w:r>
      <w:r>
        <w:rPr>
          <w:rStyle w:val="FootnoteAnchor"/>
          <w:rtl w:val="true"/>
        </w:rPr>
        <w:footnoteReference w:id="293"/>
      </w:r>
      <w:r>
        <w:rPr>
          <w:rFonts w:ascii="IRNazanin" w:hAnsi="IRNazanin" w:eastAsia="IRNazanin"/>
          <w:color w:val="111111"/>
          <w:sz w:val="28"/>
          <w:sz w:val="28"/>
          <w:szCs w:val="28"/>
          <w:rtl w:val="true"/>
          <w:lang w:bidi="fa-IR"/>
        </w:rPr>
        <w:t xml:space="preserve">المروی فی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فإنّه مع ضعف سنده فإنّ الزکاة المفروضة غیر ظاهرة فی خصوص المطهرة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وتحلّ فطرة الهاشمی علی الصنفین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والمدار علی المعیل لا العیال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العیال هاشمیّاً دون المعیل لم یجز دفع فطرته إلی الهاشمی، وفی العکس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العیال بین أن یکون حاضراً عنده ــ وفی منزله أو منزل آخر ــ أو غائباً عنه، فلو کان له مملوک فی بلد آخر لکنّه ینفق علی نفسه من مال المولی یجب علیه زکاته، وکذا لو کانت له زوجة أو ولد کذلک، کما أنّه إذا سافر عن عیاله وترک عندهم ما ینفقون به علی أنفسهم یجب علیه زکاتهم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الغائب فی نفقة غیره لم یکن علیه، سواء کان الغیر موسراً ومؤدیّاً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فی الزوجة والمملوک إخراجه عنهما مع فقر العائل أو عدم 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تجب علیه إذا لم یکونوا فی عیاله ولا فی عیال غیره، ولکن الأحوط فی المملوک والزوجة ما ذکرنا من الإخراج عنهما حینئذٍ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عن عیاله الذین فی نفقته یجوز أن یخرج عنهم، بل یجب، إلاّ إذا وکّلهم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یخرجوا من ماله الذی ترکه عندهم، أو أذن لهم فی التبرّع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المشترک بین مالکین زکاته علیهما بالنسبة إذا کان فی عیالهما معاً وکانا موسرین، ومع إعسار أحدهما تسقط وتبقی حصّة الآخر،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بصدقة الهاشمی الصدقة الواجبة علیه لا صدقة من یجب علیه إخراجها عنه، فإنّ مورد جملة من الروایات زکاة المال، ومن الظاهر أنّ إضافة الصدقة فیها إلی الهاشمی باعتبار من یجب علیه الزکاة والعیال فی الفطرة نظیر المال المخرج عنه الزکاة غیر دخیل فی موضوع الحکم بالحرمة، وإضافة زکاة الفطرة إلی المعال أحیاناً کإضافة زکاة المال إلی المال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التوکیل غیر کافٍ، بل اللازم أن یکون واثقاً بإخراجهم وأدائهم عنه</w:t>
      </w:r>
      <w:r>
        <w:rPr>
          <w:rFonts w:eastAsia="IRNazanin" w:cs="IRNazanin"/>
          <w:color w:val="111111"/>
          <w:sz w:val="28"/>
          <w:szCs w:val="28"/>
          <w:rtl w:val="true"/>
          <w:lang w:bidi="fa-IR"/>
        </w:rPr>
        <w:t>.</w:t>
      </w:r>
      <w:bookmarkStart w:id="417" w:name="pg3433_37157"/>
    </w:p>
    <w:p>
      <w:pPr>
        <w:pStyle w:val="BookText"/>
        <w:rPr/>
      </w:pPr>
      <w:bookmarkEnd w:id="417"/>
      <w:r>
        <w:rPr>
          <w:rFonts w:ascii="IRNazanin" w:hAnsi="IRNazanin" w:eastAsia="IRNazanin"/>
          <w:color w:val="111111"/>
          <w:sz w:val="28"/>
          <w:sz w:val="28"/>
          <w:szCs w:val="28"/>
          <w:rtl w:val="true"/>
          <w:lang w:bidi="fa-IR"/>
        </w:rPr>
        <w:t>ومع إعسارهما تسقط عنهما، وإن کان فی عیال أحدهما وجبت علیه مع یساره، وتسقط عنه وعن الآخر مع إعساره وإن کان الآخر موسراً، لکن الأحوط إخراج حصّته، وإن لم یکن فی عیال واحد منهما سقطت عنهما أیضاً، ولکنّ الأحوط الإخراج مع الیسار کما عرفت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ــ فی کونها علیهما مع العیلولة لهما ــ بین صورة المهایاة وغیرها، وإن کان حصول وقت الوجوب فی نوبة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077749_2749589250"/>
      <w:bookmarkStart w:id="419" w:name="_Toc154"/>
      <w:bookmarkEnd w:id="418"/>
      <w:r>
        <w:rPr>
          <w:rtl w:val="true"/>
        </w:rPr>
        <w:t>المملوک المشترک</w:t>
      </w:r>
      <w:bookmarkEnd w:id="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وجوب إخراج الفطرة عمّن هو فی عیلولته عند حلول شهر شوال أو حتّی بعد حلوله علی ما مرّ، وعلیه یجب فطرته علی من هو فی عیلولته وقت وجوبها وإلاّ بأن کان نفقته علیهما عند وقت تعلّق الوجوب ففی وجوبها علیهما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الروایات أنّ إخراج الفطرة ووجوبها علی من یکون الغیر فی عیلولته ویعدّ من عیاله والمفروض أنّه عیال الاثنین لا عیال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الإخراج علیهما أحوط وقد یستدلّ علی الاشتراک فی فطرته بصحیحة محمّد بن القاسم بن الفضیل البصری أنّه کتب إلی أبی الحسن الرضا علیه‌السلام یسأله عن المملوک یموت عنه مولاه وهو عنه غائب فی بلدة أُخری وفی یده مال لمولاه وتحضر الفطرة أیزکّی عن نفسه من مال مولاه وقد صار للیتامی؟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أنّه بعد موت مولاه یکون العبد مشترکاً بین الیتامی وقد حکم الإمام علیه‌السلام بأنّ علیهم زکاته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 الاستدلال بالروایة أنّ الصغیر لا یجب علیه الزکاة وحملها فی</w:t>
      </w:r>
      <w:bookmarkStart w:id="420" w:name="pg3433_37158"/>
    </w:p>
    <w:p>
      <w:pPr>
        <w:pStyle w:val="BookText"/>
        <w:rPr/>
      </w:pPr>
      <w:bookmarkEnd w:id="420"/>
      <w:r>
        <w:rPr>
          <w:rFonts w:ascii="IRNazanin" w:hAnsi="IRNazanin" w:eastAsia="IRNazanin"/>
          <w:color w:val="111111"/>
          <w:sz w:val="28"/>
          <w:sz w:val="28"/>
          <w:szCs w:val="28"/>
          <w:rtl w:val="true"/>
          <w:lang w:bidi="fa-IR"/>
        </w:rPr>
        <w:t>فإنّ المناط العیلولة المشترکة بینهما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اتّفاق جنس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 من الشریکین، فلأحدهما إخراج نصف صاع من شعیر والآخر من حنطة، لکن الأولی ــ بل الأحوط ــ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الوسائل بعد نقلها فی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موت مولاه بعد الهلال، وقد ذکر قبلها فی عنوان الباب عدم وجوب الفطرة علی غیر البالغ العاقل، وأورد فی الباب ما رواه فی الفقیه بإسناده عن محمّد بن القاسم بن الفضیل البصری أنّه کتب إلی أبی الحسن الرضا علیه‌السلام یسأله عن الوصی یزکّی زکاة الفطرة عن الیتامی إذا کان لهم مال؟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زکاة علی یتیم</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الحمل المزبور خلاف الظاهر، وظاهرها لا یمکن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عدم الوجوب علی المشترک ما ورد فی روایة زرارة المرویة فی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بین قوم علیهم فیه زکاة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لکلّ إنسان رأس فعلیه أن یؤدّی عنه فطرته</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والمتحصّل أنّ الحکم بالاشتراک فی فطرته مبنیّ علی الاحتیاط</w:t>
      </w:r>
      <w:r>
        <w:rPr>
          <w:rFonts w:eastAsia="IRNazanin" w:cs="IRNazanin"/>
          <w:color w:val="111111"/>
          <w:sz w:val="28"/>
          <w:szCs w:val="28"/>
          <w:rtl w:val="true"/>
          <w:lang w:bidi="fa-IR"/>
        </w:rPr>
        <w:t>.</w:t>
      </w:r>
    </w:p>
    <w:p>
      <w:pPr>
        <w:pStyle w:val="Heading4"/>
        <w:numPr>
          <w:ilvl w:val="3"/>
          <w:numId w:val="1"/>
        </w:numPr>
        <w:rPr/>
      </w:pPr>
      <w:bookmarkStart w:id="421" w:name="__RefHeading___Toc3077751_2749589250"/>
      <w:bookmarkStart w:id="422" w:name="_Toc155"/>
      <w:bookmarkEnd w:id="421"/>
      <w:r>
        <w:rPr>
          <w:rtl w:val="true"/>
        </w:rPr>
        <w:t>عدم اعتبار اتفاق جنس المخرج من الشریکین</w:t>
      </w:r>
      <w:bookmarkEnd w:id="4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اعتباره فإنّ الزکاة الموضوعة علی کلّ إنسان الصاع من جنس کما یأتی، والتکلیف بأدائه متوجّه إلی المعیل، فإن کان المعیل متعدّداً یکون المتعدّد مکلفاً بأداء ذلک الصاع إمّا بنحو الواجب الکفائی أو علی نحو التوزیع کما هو المناسب فی أمثال المقام، وبهذا یظهر الحال فی المسألة الآتیة علی تقدیر کون فطرة</w:t>
      </w:r>
      <w:bookmarkStart w:id="423" w:name="pg3433_37159"/>
    </w:p>
    <w:p>
      <w:pPr>
        <w:pStyle w:val="BookText"/>
        <w:rPr/>
      </w:pPr>
      <w:bookmarkEnd w:id="4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فی عیال اثنین بأن عالاه معاً فالحال کما مرّ فی المملوک بین شریکین، إلاّ فی مسألة الاحتیاط المذکور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الاحتیاط بالاتّفاق فی جنس المخرج جارٍ هنا أیضاً، وربّما یقال بالسقوط عنهما، وقد یقال بالوجوب علیهما کفایةً، والأظهر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فطرة الرضیع علی أبیه إن کان هو المنفق علی مرضعته، سواء کانت اُمّاً له أو أجنبیّة، وإن کان المنفق غیره فعلیه، وإن کانت النفقة من ماله فلا تجب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الجنین فلا فطرة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تولّد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إخراجها عنه إذا تولّد بعده إلی ما قبل الزوال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اشتراط کون الإنفاق من المال الحلال، فلو أنفق علی عیاله من المال الحرام ــ من غصب أو نحوه ــ وجب علیه زکاتهم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واحد علی الاثنین لاشتراکهما فی عیلولته، وهذا بخلاف ما إذا کان شخصان فی عیلولة اثنین فإنّه یصدق فی الفرض کون إنسان عیالاً لکلّ واحد منهما فیکون علی کلّ منهما فطرة الواحد منهما</w:t>
      </w:r>
      <w:r>
        <w:rPr>
          <w:rFonts w:eastAsia="IRNazanin" w:cs="IRNazanin"/>
          <w:color w:val="111111"/>
          <w:sz w:val="28"/>
          <w:szCs w:val="28"/>
          <w:rtl w:val="true"/>
          <w:lang w:bidi="fa-IR"/>
        </w:rPr>
        <w:t>.</w:t>
      </w:r>
    </w:p>
    <w:p>
      <w:pPr>
        <w:pStyle w:val="Heading4"/>
        <w:numPr>
          <w:ilvl w:val="3"/>
          <w:numId w:val="1"/>
        </w:numPr>
        <w:rPr/>
      </w:pPr>
      <w:bookmarkStart w:id="424" w:name="__RefHeading___Toc3077753_2749589250"/>
      <w:bookmarkStart w:id="425" w:name="_Toc156"/>
      <w:bookmarkEnd w:id="424"/>
      <w:r>
        <w:rPr>
          <w:rtl w:val="true"/>
        </w:rPr>
        <w:t>إذا کان شخص فی عیال اثنین</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رعایة احتمال کون فطرة المملوک علی مالکه وإن لم یکن فی عیلولته نظیر ما قیل من أنّ نفقة الزوجة علی زوجها وإن لم تکن فی عیلولته، و یستدلّ علی ذلک بإطلاق بعض الروایات ولکن لابدّ من حملها علی صورة العیلولة لوجود القرینة علی الحمل فیها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ورد فی أنّ الطفل إذا ولد لیلة الفطر فلا فطرة له</w:t>
      </w:r>
      <w:r>
        <w:rPr>
          <w:rStyle w:val="FootnoteAnchor"/>
          <w:rtl w:val="true"/>
        </w:rPr>
        <w:footnoteReference w:id="297"/>
      </w:r>
      <w:r>
        <w:rPr>
          <w:rFonts w:ascii="Amiri" w:hAnsi="Amiri" w:eastAsia="Amiri" w:cs="Amiri"/>
          <w:color w:val="111111"/>
          <w:sz w:val="28"/>
          <w:sz w:val="28"/>
          <w:szCs w:val="28"/>
          <w:rtl w:val="true"/>
          <w:lang w:bidi="ar-SA"/>
        </w:rPr>
        <w:t>صریح فی أنّ</w:t>
      </w:r>
      <w:bookmarkStart w:id="426" w:name="pg3433_37160"/>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اشتراط صرف عین ما أنفقه أو قیمته بعد صدق العیلولة، فلو أعطی زوجته نفقتها وصرفت غیرها فی مصارفها وجب علیه زکاتها، وکذا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 شخصاً مالاً هبةً أو صلحاً أو هدیّةً وهو أنفقه علی نفسه لا یجب علیه زکاته؛ لأنّه لا یصیر عیالاً له بمجرّد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من عیاله عرفاً ووهبه ــ مثلاً ــ لینفقه علی نفسه فالظاهر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شخصاً واشترط فی ضمن العقد أن یکون نفقته علیه لا یبعد وجوب إخراج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اشترط علیه مقدار نفقته فیعطیه دراهم ــ مثلاً ــ ینفق بها علی نفسه لم تجب علیه، والمناط الصدق العرفی فی عدّه من عیاله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علیه نازل قهراً علیه ومن غیر رضاه وصار ضیفاً عنده مدّة، هل تجب علیه فطرته أم 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عال شخصاً بالإکراه والجبر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العامل الذی یرسله الظالم لأخذ مال منه فینزل عنده مدّة ظلماً وهو مجبور فی طعامه وشرابه، فالظاهر عدم الوجوب، لعدم صدق العیال ولا الضیف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قبل الغروب من لیلة الفطر لم یجب فی ترکته شیء، وإن مات بعده وجب الإخراج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ترکته عنه وعن عیاله، وإن کان علیه دین وضاقت الترکة قسّمت علیهما بالنسبة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الجنین فی بطن أُمّه حتّی مع ولوج الروح فیه لا فطرة له</w:t>
      </w:r>
      <w:r>
        <w:rPr>
          <w:rFonts w:eastAsia="IRNazanin" w:cs="IRNazanin"/>
          <w:color w:val="111111"/>
          <w:sz w:val="28"/>
          <w:szCs w:val="28"/>
          <w:rtl w:val="true"/>
          <w:lang w:bidi="fa-IR"/>
        </w:rPr>
        <w:t>.</w:t>
      </w:r>
    </w:p>
    <w:p>
      <w:pPr>
        <w:pStyle w:val="Heading4"/>
        <w:numPr>
          <w:ilvl w:val="3"/>
          <w:numId w:val="1"/>
        </w:numPr>
        <w:rPr/>
      </w:pPr>
      <w:bookmarkStart w:id="427" w:name="__RefHeading___Toc3077755_2749589250"/>
      <w:bookmarkStart w:id="428" w:name="_Toc157"/>
      <w:bookmarkEnd w:id="427"/>
      <w:r>
        <w:rPr>
          <w:rtl w:val="true"/>
        </w:rPr>
        <w:t>إذا مات قبل الغروب</w:t>
      </w:r>
      <w:bookmarkEnd w:id="42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وجوب زکاة الفطرة بحلول شوّال دون طلوع الفجر من لیلته، ومبنیّ أیضاً علی کون زکاة الفطرة دیناً علی الذمة بمجرد وجوبها، وفی کلا الأمرین تأمّل خصوصاً الثانی</w:t>
      </w:r>
      <w:r>
        <w:rPr>
          <w:rFonts w:eastAsia="IRNazanin" w:cs="IRNazanin"/>
          <w:color w:val="111111"/>
          <w:sz w:val="28"/>
          <w:szCs w:val="28"/>
          <w:rtl w:val="true"/>
          <w:lang w:bidi="fa-IR"/>
        </w:rPr>
        <w:t>.</w:t>
      </w:r>
      <w:bookmarkStart w:id="429" w:name="pg3433_37161"/>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رجعیّاً فطرتها علی زوجها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البائن إلاّ إذا کانت حاملاً ینفق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غائباً عن عیاله أو کانوا غائبین عنه وشکّ فی حیاتهم، فالظاهر وجوب فطرتهم مع إحراز العیلولة علی فرض الحیاة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3077757_2749589250"/>
      <w:bookmarkStart w:id="431" w:name="_Toc158"/>
      <w:bookmarkEnd w:id="430"/>
      <w:r>
        <w:rPr>
          <w:rtl w:val="true"/>
        </w:rPr>
        <w:t>فطرة المطلقة رجعیاً</w:t>
      </w:r>
      <w:bookmarkEnd w:id="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الرجعیة وغیرها فی وجوب الإخراج عنها مع العیلولة لا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الإخراج فی الرجعیة بدون العیلولة احتیاط استحبابی</w:t>
      </w:r>
      <w:r>
        <w:rPr>
          <w:rFonts w:eastAsia="IRNazanin" w:cs="IRNazanin"/>
          <w:color w:val="111111"/>
          <w:sz w:val="28"/>
          <w:szCs w:val="28"/>
          <w:rtl w:val="true"/>
          <w:lang w:bidi="fa-IR"/>
        </w:rPr>
        <w:t>.</w:t>
      </w:r>
    </w:p>
    <w:p>
      <w:pPr>
        <w:pStyle w:val="Heading4"/>
        <w:numPr>
          <w:ilvl w:val="3"/>
          <w:numId w:val="1"/>
        </w:numPr>
        <w:rPr/>
      </w:pPr>
      <w:bookmarkStart w:id="432" w:name="__RefHeading___Toc3077759_2749589250"/>
      <w:bookmarkStart w:id="433" w:name="_Toc159"/>
      <w:bookmarkEnd w:id="432"/>
      <w:r>
        <w:rPr>
          <w:rtl w:val="true"/>
        </w:rPr>
        <w:t>إذا کان غائباً عن عیاله</w:t>
      </w:r>
      <w:bookmarkEnd w:id="4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الشکّ فی عیلولتهم علی فرض حیاتهم أیضاً، فإنّ عیلولتهم علی فرض حیاتهم وإن کان موضوعاً لوجوب الإخراج عنهم إلاّ أنّ الوصفین یمکن إحرازهما بالاستصحاب فإنّهما وصفان بمفاد واو الجمع، کما أنّ الاستصحاب فی نفس العیلولة کافٍ مع إحراز الحیاة</w:t>
      </w:r>
      <w:r>
        <w:rPr>
          <w:rFonts w:eastAsia="IRNazanin" w:cs="IRNazanin"/>
          <w:color w:val="111111"/>
          <w:sz w:val="28"/>
          <w:szCs w:val="28"/>
          <w:rtl w:val="true"/>
          <w:lang w:bidi="fa-IR"/>
        </w:rPr>
        <w:t>.</w:t>
      </w:r>
      <w:bookmarkStart w:id="434" w:name="pg3433_37162"/>
    </w:p>
    <w:p>
      <w:pPr>
        <w:pStyle w:val="BookText"/>
        <w:rPr/>
      </w:pPr>
      <w:bookmarkEnd w:id="434"/>
      <w:r>
        <w:rPr>
          <w:rFonts w:ascii="IRNazanin" w:hAnsi="IRNazanin" w:eastAsia="IRNazanin"/>
          <w:color w:val="111111"/>
          <w:sz w:val="28"/>
          <w:sz w:val="28"/>
          <w:szCs w:val="28"/>
          <w:rtl w:val="true"/>
          <w:lang w:bidi="fa-IR"/>
        </w:rPr>
        <w:t>فصل فی جنسها وقدرها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 فی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الغالب لغالب الناس،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 والأرز والأقط واللبن والذّرة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077761_2749589250"/>
      <w:bookmarkStart w:id="436" w:name="_Toc160"/>
      <w:bookmarkEnd w:id="435"/>
      <w:r>
        <w:rPr>
          <w:rtl w:val="true"/>
        </w:rPr>
        <w:t>فصل فی جنسها وقدرها</w:t>
      </w:r>
      <w:bookmarkEnd w:id="436"/>
    </w:p>
    <w:p>
      <w:pPr>
        <w:pStyle w:val="Heading4"/>
        <w:numPr>
          <w:ilvl w:val="3"/>
          <w:numId w:val="1"/>
        </w:numPr>
        <w:rPr/>
      </w:pPr>
      <w:bookmarkStart w:id="437" w:name="__RefHeading___Toc3077763_2749589250"/>
      <w:bookmarkStart w:id="438" w:name="_Toc161"/>
      <w:bookmarkEnd w:id="437"/>
      <w:r>
        <w:rPr>
          <w:rtl w:val="true"/>
        </w:rPr>
        <w:t>الضابط فی الجنس</w:t>
      </w:r>
      <w:bookmarkEnd w:id="4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ذکر الحنطة والشعیر والتمر والزبیب والذرة والأقط فی الروایات المعتبرة، ومقتضی الإطلاق فیها کفایة إخراج الفطرة منها فی جمیع البلاد ومن أی مکلف</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أصحاب الإبل والبقر والغنم أنّهم یعطون فی الفطرة صاعاً من الأقط کما فی صحیحة معاویة بن عمار</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یستظهر منها أنّ الملاک ما هو القوت فی بلد الإخراج لأهله، ولکن من المحتمل جداً أن یکون ذکر أهل الإبل والبقر والغنم فیها لسهولة إخراج الفطرة من الأقط لهم لا أن الأقط غیر مجزئ لغیرهم أو أنّ غیر الأقط غیر مجزئ عنهم فلا یمکن رفع الید بها عن الإطلاق فی مثل صحیحة عبداللّه بن میمون</w:t>
      </w:r>
      <w:r>
        <w:rPr>
          <w:rStyle w:val="FootnoteAnchor"/>
          <w:rtl w:val="true"/>
        </w:rPr>
        <w:footnoteReference w:id="299"/>
      </w:r>
      <w:r>
        <w:rPr>
          <w:rFonts w:ascii="IRNazanin" w:hAnsi="IRNazanin" w:eastAsia="IRNazanin"/>
          <w:color w:val="111111"/>
          <w:sz w:val="28"/>
          <w:sz w:val="28"/>
          <w:szCs w:val="28"/>
          <w:rtl w:val="true"/>
          <w:lang w:bidi="fa-IR"/>
        </w:rPr>
        <w:t>ومقتضاها إجزاء الأقط من أیّ مکلّف، وورد فی</w:t>
      </w:r>
      <w:bookmarkStart w:id="439" w:name="pg3433_37163"/>
    </w:p>
    <w:p>
      <w:pPr>
        <w:pStyle w:val="BookText"/>
        <w:rPr/>
      </w:pPr>
      <w:bookmarkEnd w:id="439"/>
      <w:r>
        <w:rPr>
          <w:rFonts w:ascii="IRNazanin" w:hAnsi="IRNazanin" w:eastAsia="IRNazanin"/>
          <w:color w:val="111111"/>
          <w:sz w:val="28"/>
          <w:sz w:val="28"/>
          <w:szCs w:val="28"/>
          <w:rtl w:val="true"/>
          <w:lang w:bidi="fa-IR"/>
        </w:rPr>
        <w:t>والأحوط الاقتصار علی الأربعة الاُولی وإن کان الأقوی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الدقیق والخبز والماش، والعدس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إخراج التمر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الزبیب، ثمّ القوت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هناک مرجّح، من کون غیرها أصلح بحال الفقیر وأنفع 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مصحّحة زرارة وابن مسکان جمیعاً،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علی کلّ قوم ممّا یغذون عیالهم من لبن أو زبیب أو غیره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 وبما أنّ اللبن أو الزبیب لا یکون إلاّ نظیر الماش والعدس ممّا یتغذّی الناس بهما فلا یبعد استظهار الإجزاء منها خصوصاً وأنّ إطلاق غیرها شامل لمثلهما، وأمّا الدقیق فلا بأس بالالتزام بإجزائه حتّی إذا کان أقل من الصاع ولکن کان مساویاً لقیمة الصاع من الحنطة والشعیر کما یقتضی ذلک صحیحة عمر بن یزید المرویة فی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الأبواب</w:t>
      </w:r>
      <w:r>
        <w:rPr>
          <w:rStyle w:val="FootnoteAnchor"/>
          <w:rtl w:val="true"/>
        </w:rPr>
        <w:footnoteReference w:id="301"/>
      </w:r>
      <w:r>
        <w:rPr>
          <w:rFonts w:ascii="IRNazanin" w:hAnsi="IRNazanin" w:eastAsia="IRNazanin"/>
          <w:color w:val="111111"/>
          <w:sz w:val="28"/>
          <w:sz w:val="28"/>
          <w:szCs w:val="28"/>
          <w:rtl w:val="true"/>
          <w:lang w:bidi="fa-IR"/>
        </w:rPr>
        <w:t>ومقتضی الجواب فیها إجزاء إعطاء الخبز أیضاً إذا کانت قیمته مساویة لصاع من الحنطة أو کان مشتملاً علی الصاع من الحنطة أو الدقیق</w:t>
      </w:r>
      <w:r>
        <w:rPr>
          <w:rFonts w:eastAsia="IRNazanin" w:cs="IRNazanin"/>
          <w:color w:val="111111"/>
          <w:sz w:val="28"/>
          <w:szCs w:val="28"/>
          <w:rtl w:val="true"/>
          <w:lang w:bidi="fa-IR"/>
        </w:rPr>
        <w:t>.</w:t>
      </w:r>
    </w:p>
    <w:p>
      <w:pPr>
        <w:pStyle w:val="Heading4"/>
        <w:numPr>
          <w:ilvl w:val="3"/>
          <w:numId w:val="1"/>
        </w:numPr>
        <w:rPr/>
      </w:pPr>
      <w:bookmarkStart w:id="440" w:name="__RefHeading___Toc3077765_2749589250"/>
      <w:bookmarkStart w:id="441" w:name="_Toc162"/>
      <w:bookmarkEnd w:id="440"/>
      <w:r>
        <w:rPr>
          <w:rtl w:val="true"/>
        </w:rPr>
        <w:t>الأفضل إخراج التمر</w:t>
      </w:r>
      <w:bookmarkEnd w:id="4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علیه نصوص کثیرة؛ روی محمّد بن الحسن بإسناده عن الحسین بن سعید، عن ابن أبی عمیر، عن حمّاد، عن الحلبی، عن أبی عبداللّه علیه‌السلام ــ فی حدیث فی صدقة الفطرة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أحبّ ذلک إلیّ ــ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والزبیب ــ</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صدقة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 أفضل</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442" w:name="pg3433_37164"/>
    </w:p>
    <w:p>
      <w:pPr>
        <w:pStyle w:val="BookText"/>
        <w:rPr/>
      </w:pPr>
      <w:bookmarkEnd w:id="442"/>
      <w:r>
        <w:rPr>
          <w:rFonts w:ascii="IRNazanin" w:hAnsi="IRNazanin" w:eastAsia="IRNazanin"/>
          <w:color w:val="111111"/>
          <w:sz w:val="28"/>
          <w:sz w:val="28"/>
          <w:szCs w:val="28"/>
          <w:rtl w:val="true"/>
          <w:lang w:bidi="fa-IR"/>
        </w:rPr>
        <w:t>لکن الأولی والأحوط حینئذٍ دفعها بعنوان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الجنس المخرج کونه صحیحاً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یجزئ المعیب ویعتبر خلوصه فلا یکفی الممتزج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 من جنس آخر أو تراب أو نحوه، إلاّ إذا کان الخالص منه بمقدار الصاع أو کان قلیلاً یتسامح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هشام بن الحکم، عن الصادق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فی الفطرة أفضل من غیره لأنّه أسرع منفعة، وذلک أنّه إذا وقع فی ید صاحبه أکل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الزکاة ولیس للناس أموال وإنّما کانت الفطرة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القیمة بغیر الدرهم والدینار من غیر النقود لم یثبت إجزاؤهما إلاّ ما تقدّم من إعطاء الدقیق والخبز، وبهذا یظهر الحال فی المسائل الثانیة والثالثة والرابعة</w:t>
      </w:r>
      <w:r>
        <w:rPr>
          <w:rFonts w:eastAsia="IRNazanin" w:cs="IRNazanin"/>
          <w:color w:val="111111"/>
          <w:sz w:val="28"/>
          <w:szCs w:val="28"/>
          <w:rtl w:val="true"/>
          <w:lang w:bidi="fa-IR"/>
        </w:rPr>
        <w:t>.</w:t>
      </w:r>
    </w:p>
    <w:p>
      <w:pPr>
        <w:pStyle w:val="Heading4"/>
        <w:numPr>
          <w:ilvl w:val="3"/>
          <w:numId w:val="1"/>
        </w:numPr>
        <w:rPr/>
      </w:pPr>
      <w:bookmarkStart w:id="443" w:name="__RefHeading___Toc3077767_2749589250"/>
      <w:bookmarkStart w:id="444" w:name="_Toc163"/>
      <w:bookmarkEnd w:id="443"/>
      <w:r>
        <w:rPr>
          <w:rtl w:val="true"/>
        </w:rPr>
        <w:t>یشترط فی المخرج أن یکون صحیحاً</w:t>
      </w:r>
      <w:bookmarkEnd w:id="4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ما ورد فی الروایات من الحنطة والشعیر وغیرهما إلی الصحیح وغیر المعیب نظیر الانصراف فی مقام البیع ونحوه لا یخلو عن التأمّل، وکذلک الاستدلال بالأمر بالإنفاق من الطیبات والنهی عن الإنفاق من الخبائث حیث إنّ المعیب لا یدخل فی الخبائث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العیب الموجب لفساد الشیء غیر المعیب الموجب لنقص القیمة والتأمّل فی اعتبار عدم الثانی، أما الفاسد فلا یجزئ للانصراف وغیره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زکاة الفطرة هو الصاع من الحنطة مثلاً لا الصاع منها ومن الشعیر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الاجتزاء بقیمة أحد المذکورات من الدراهم والدنانیر أو غیرهما من الأجناس الاُخر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فیجزئ المعیب والممزوج ونحوهما بعنوان القیمة، وکذا کلّ جنس شکّ فی کفایته فإنّه یجزئ بعنوان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 نصف الصاع ــ مثلاً ــ من الحنطة الأعلی، وإن کان یسوّی صاعاً من الأدون أو الشعیر ــ مثلاً ــ إلاّ إذا کان بعنوان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 الصاع الملفّق من جنسین ــ بأن یخرج نصف صاع من الحنطة ونصفاً من الشعیر مثلاً ــ إلاّ بعنوان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قیمة وقت الإخراج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وقت الوجوب، والمعتبر قیمة بلد الإخراج لا وطنه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بلد آخر، فلو کان له مال فی بلد آخر غیر بلده وأراد الإخراج منه کان المناط قیمة ذلک البلد لا قیمة بلده الذی هو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اتّحاد الجنس الذی یخرج عن نفسه مع الذی یخرج عن عیاله، ولا اتّحاد المخرج عنهم بعضهم مع بعض، فیجوز أن یخرج عن نفسه الحنطة وعن عیاله الشعیر، أو بالاختلاف بینهم، أو یدفع عن نفسه أو عن بعضهم من أحد الأجناس وعن آخر منهم القیمة، أو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إخراج الفطرة بالقیمة ظاهرها الإخراج ممّا هو ممحّض فی القیمة کالدینار والدرهم ولا تعمّ الإخراج من سائر الأجناس، وبهذا یظهر الحال فی المسائل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 الإخراج حتی یتّصف المخرج فعلاً بکونه قیمة للإجناس المذکورة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الإخراج بالإعطاء أو بالعزل فلو عزل فی بلد ونقلها إلی بلد آخر للإعطاء فیه یکون الملاک هو بقیمة بلد العزل</w:t>
      </w:r>
      <w:r>
        <w:rPr>
          <w:rFonts w:eastAsia="IRNazanin" w:cs="IRNazanin"/>
          <w:color w:val="111111"/>
          <w:sz w:val="28"/>
          <w:szCs w:val="28"/>
          <w:rtl w:val="true"/>
          <w:lang w:bidi="fa-IR"/>
        </w:rPr>
        <w:t>.</w:t>
      </w:r>
      <w:bookmarkStart w:id="445" w:name="pg3433_37166"/>
    </w:p>
    <w:p>
      <w:pPr>
        <w:pStyle w:val="BookText"/>
        <w:rPr/>
      </w:pPr>
      <w:bookmarkEnd w:id="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القدر الصاع عن کلّ رأس، من جمیع الأجناس حتّی اللبن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ذهب جماعة من العلماء فیه إلی کفایة أربعة أرطال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والصاع أربعة أمداد، وهی تسعة أرطال بالعراقی، فهو ستّمئة وأربعة عشر مثقالاً وربع مثقال بالمثقال الصیرفی، فیکون بحسب حقّة النجف ــ التی هی تسعمئة مثقال وثلاثة وثلاثون مثقالاً وثلث مثقال ــ نصف حقّة ونصف وقیّة وأحد وثلاثون مثقالاً إلاّ مقدار حمّصتین، وبحسب حقّة الإسلامبول ــ وهی مئتان وثمانون مثقالاً ــ حقّتان وثلاثة أرباع الوقیّة ومثقال وثلاثة أرباع المثقال، وبحسب المنّ الشاهی ــ وهو ألف ومئتان وثمانون مثقالاً ــ نصف مَنّ إلاّ خمسة وعشرون مثقالاً وثلاثة أرباع المثقال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3077769_2749589250"/>
      <w:bookmarkStart w:id="447" w:name="_Toc164"/>
      <w:bookmarkEnd w:id="446"/>
      <w:r>
        <w:rPr>
          <w:rtl w:val="true"/>
        </w:rPr>
        <w:t>الواجب فی القدر الصاع عن کلّ رأس</w:t>
      </w:r>
      <w:bookmarkEnd w:id="4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أربعة أرطال فی اللبن وإن ذکره الشیخ وجمع من الأصحاب قدس‌سرهم إلاّ أنّه ألحق فی التهذیب الأقط باللبن حیث روی ما رواه محمّد بن أحمد بن یحیی، عن محمّد بن عیسی، عن محمّد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الرجل أسأله عن الفطرة وزکاتها کم تؤدی؟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أرطال بالمدنی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علیه‌السلام أراد أربعة أمداد فتصحّف علی الراوی بالأرطال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أرطال من اللبن والأقط؛ لأنّ من کان قوته کذلک یجب علیه منه القدر المذکور فی الخبر علی ما قدّمناه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ظاهرها منافٍ لأخبار الصاع ونصف الصاع فدعوی کون المراد أربعة أرطال بالمدنی لا تجعلها من أخبار نصف الصاع المحمولة علی التقیّة بل یتعیّن حملها علی التصحیف، ولا یمکن حملها أیضاً علی اللبن والأقط فإن خبر أربعة أرطال وارد فی اللبن ولا یعمّ الأقط؛ ولضعفه من جهات لا یعتمد علیه</w:t>
      </w:r>
      <w:r>
        <w:rPr>
          <w:rFonts w:eastAsia="IRNazanin" w:cs="IRNazanin"/>
          <w:color w:val="111111"/>
          <w:sz w:val="28"/>
          <w:szCs w:val="28"/>
          <w:rtl w:val="true"/>
          <w:lang w:bidi="fa-IR"/>
        </w:rPr>
        <w:t>.</w:t>
      </w:r>
      <w:bookmarkStart w:id="448" w:name="pg3433_37168"/>
    </w:p>
    <w:p>
      <w:pPr>
        <w:pStyle w:val="Heading3"/>
        <w:numPr>
          <w:ilvl w:val="2"/>
          <w:numId w:val="1"/>
        </w:numPr>
        <w:rPr/>
      </w:pPr>
      <w:bookmarkStart w:id="449" w:name="__RefHeading___Toc3077771_2749589250"/>
      <w:bookmarkStart w:id="450" w:name="_Toc165"/>
      <w:bookmarkEnd w:id="448"/>
      <w:bookmarkEnd w:id="449"/>
      <w:r>
        <w:rPr>
          <w:rtl w:val="true"/>
        </w:rPr>
        <w:t>فصل فی وقت وجوبها</w:t>
      </w:r>
      <w:bookmarkEnd w:id="450"/>
    </w:p>
    <w:p>
      <w:pPr>
        <w:pStyle w:val="Heading4"/>
        <w:numPr>
          <w:ilvl w:val="3"/>
          <w:numId w:val="1"/>
        </w:numPr>
        <w:rPr/>
      </w:pPr>
      <w:bookmarkStart w:id="451" w:name="__RefHeading___Toc3077773_2749589250"/>
      <w:bookmarkStart w:id="452" w:name="_Toc166"/>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وهو دخول لیلة العید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ویستمرّ إلی الزوال لمن لم یصلِّ صلاة العید، والأحوط عدم تأخیرها عن الصلاة إذا صلاّها، فیقدّمها علیها وإن صلّی فی أوّل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خرج وقتها ولم یخرجها فإن کان قد عزلها دفعها إلی المستحقّ بعنوان الزکاة، وإن لم یعزلها فالأحوط الأقوی عدم سقوطها، بل یؤدّیها بقصد القربة من غیر تعرّض للأداء والقضاء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وقت وجوبها</w:t>
      </w:r>
    </w:p>
    <w:p>
      <w:pPr>
        <w:pStyle w:val="Heading4"/>
        <w:numPr>
          <w:ilvl w:val="3"/>
          <w:numId w:val="1"/>
        </w:numPr>
        <w:rPr/>
      </w:pPr>
      <w:bookmarkStart w:id="453" w:name="__RefHeading___Toc3077775_2749589250"/>
      <w:bookmarkStart w:id="454" w:name="_Toc167"/>
      <w:bookmarkEnd w:id="453"/>
      <w:r>
        <w:rPr>
          <w:rtl w:val="true"/>
        </w:rPr>
        <w:t>وقت وجوبها لیلة العید</w:t>
      </w:r>
      <w:bookmarkEnd w:id="45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وجوبها بدخول لیلة العید منسوب إلی جماعة من المتقدّمین ومشهور بین المتأخرین خلافاً لجملة من المتقدّمین والمتأخرین حیث ذهبوا إلی أنّ مبدأ وجوبها طلوع الفجر الثانی من یوم العید، والعمدة فی وجه القول الأوّل روایة معاویة بن عمار وصحیحته حیث ورد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المولود یولد لیلة الفطر والیهودی والنصرانی یسلم لیلة الفطر؟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علیهم فطرة ولیس الفطرة إلاّ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أدرک الشهر</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إدراک دخوله واجداً للشرائط بقرینة ذکر الکافر أو إدراک جزء من آخر شهر رمضان ولو آناً ما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الثانی ما ورد فی صحیحته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المولود یولد لیلة الفطر علیه 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خرج الشهر، وسألته عن الیهودی أسلم لیلة الفطر علیه 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تمامیة الاستدلال بالأُولی علی اعتبار شرائط التکلیف والعیلولة عند دخول لیلة العید فی وجوب زکاة الفطرة موقوفة علی تمامیة سندها وعدم المقید لإطلاقها، حیث إنّ مقتضی الإطلاق فی شرطیة وجوبها کون الشرط بنحو الشرط المقارن مع أنّ سندها ضعیف ویمکن دعوی ورود المقید لإطلاقها؛ وذلک لأنّ ظاهر صحیحة العیص بن القاسم أنّ ظرف وجوب الإخراج یوم الفطر قبل الصلاة المنطبق علی طلوع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الفطرة متی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 یوم الفطر،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منه شیء بعد الصلاة؟ قال لا بأس</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الإغماض عن روایة معاویة بن عمار؛ لضعف سندها یکون مقتضی هذه الصحیحة کفایة اجتماع الشرائط وکفایة العیلولة الحاصلة عند طلوع الفجر غایة الأمر یرفع الید عن ذلک بالإضافة إلی المولود والإسلام لیلة الفطر لدلالة صحیحة معاویة بن عمار علی أنّ المولود لیلته لا یکون عیالاً، والإسلام فی لیلته لا یوجب الفطرة علی الکافر الذی أسلم فیها</w:t>
      </w:r>
      <w:r>
        <w:rPr>
          <w:rFonts w:eastAsia="IRNazanin" w:cs="IRNazanin"/>
          <w:color w:val="111111"/>
          <w:sz w:val="28"/>
          <w:szCs w:val="28"/>
          <w:rtl w:val="true"/>
          <w:lang w:bidi="fa-IR"/>
        </w:rPr>
        <w:t>.</w:t>
      </w:r>
      <w:bookmarkStart w:id="455" w:name="pg3433_37170"/>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تقدیمها علی وقتها فی شهر رمضان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إشکال فی عدم جواز تقدیمها علی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أراد ذلک أعطی الفقیر قرضاً ثمّ یحسب عند دخول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یقال بحمل ما فی صحیحة العیص علی أفضلیة الإعطاء فی ذلک الوقت المشار إلیه فیها، وإنّها لیست فی مقام تحدید وقت الوجوب، وذلک بقرینة مثل صحیحة عبداللّه بن سنان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وإعطاء الفطرة قبل الصلاة أفضل وبعد الصلاة صدقة</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الرجل أن یعطی عن کلّ من یعول من حرّ وعبد وصغیر وکبیر یعطی یوم الفطر قبل الصلاة فهو أفضل</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ظهورها فی تعیّن یوم الفطر کما هو الصحیح بقرینة ما فی ذیلها من جواز الإعطاء من أوّل یوم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الأحوط لو لم یکن أظهر إخراج الفطرة علی من اجتمع شرائط التکلیف فیه قبل طلوع الفجر من لیلة العید فی غیر الإسلام بعد الکفر وکذلک یخرج عمّن صار عیالاً للمکلّف فی لیلته فی غیر المولود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هو العالم</w:t>
      </w:r>
      <w:r>
        <w:rPr>
          <w:rFonts w:eastAsia="IRNazanin" w:cs="IRNazanin"/>
          <w:color w:val="111111"/>
          <w:sz w:val="28"/>
          <w:szCs w:val="28"/>
          <w:rtl w:val="true"/>
          <w:lang w:bidi="fa-IR"/>
        </w:rPr>
        <w:t>.</w:t>
      </w:r>
    </w:p>
    <w:p>
      <w:pPr>
        <w:pStyle w:val="Heading4"/>
        <w:numPr>
          <w:ilvl w:val="3"/>
          <w:numId w:val="1"/>
        </w:numPr>
        <w:rPr/>
      </w:pPr>
      <w:bookmarkStart w:id="456" w:name="__RefHeading___Toc3077777_2749589250"/>
      <w:bookmarkStart w:id="457" w:name="_Toc168"/>
      <w:bookmarkEnd w:id="456"/>
      <w:r>
        <w:rPr>
          <w:rtl w:val="true"/>
        </w:rPr>
        <w:t>لا یجوز تقدیمها علی وقتها</w:t>
      </w:r>
      <w:bookmarkEnd w:id="4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الأظهر جواز تقدیمها من أوّل یوم من شهر رمضان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کونه بنحو المشروعیة و الاستحباب مشروط ببقائه علی شرائط التکلیف عند حلول شهر شوال أو قبل طلوع الفجر من لیلة العید علی ما مرّ</w:t>
      </w:r>
      <w:r>
        <w:rPr>
          <w:rFonts w:eastAsia="IRNazanin" w:cs="IRNazanin"/>
          <w:color w:val="111111"/>
          <w:sz w:val="28"/>
          <w:szCs w:val="28"/>
          <w:rtl w:val="true"/>
          <w:lang w:bidi="fa-IR"/>
        </w:rPr>
        <w:t>.</w:t>
      </w:r>
      <w:bookmarkStart w:id="458" w:name="pg3433_37171"/>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عزلها فی مال مخصوص من الأجناس أو غیرها بقیمتها وینوی حین العزل، وإن کان الأحوط تجدیدها حین الدفع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یجوز عزل أقلّ من مقدارها أیضاً، فیلحقه الحکم وتبقی البقیّة غیر معزولة علی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عزلها فی الأزید بحیث یکون المعزول مشترکاً بینه وبین الزکاة وجه، لکن لا یخلو عن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عزلها فی مال مشترک بینه وبین غیره مشاعاً وإن کان ماله بقدرها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عزلها وأخّر دفعها إلی المستحقّ، فإن کان لعدم تمکّنه من الدفع لم یضمن لو تلف، وإن کان مع التمکّن منه 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3077779_2749589250"/>
      <w:bookmarkStart w:id="460" w:name="_Toc169"/>
      <w:bookmarkEnd w:id="459"/>
      <w:r>
        <w:rPr>
          <w:rtl w:val="true"/>
        </w:rPr>
        <w:t>فی جواز عزلها</w:t>
      </w:r>
      <w:bookmarkEnd w:id="4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العزل فی روایات عزل الفطرة کالوارد فی روایات عزل زکاة المال تعیین الزکاة وجعل ذلک المعین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مال زائد بقلیل وقصد کون الزائد أیضاً صدقة، کما هو المتعارف فی العزل بالقیمة، لم یکن ضائراً؛ وذلک لأنّه یعمّه الإطلاق فی روایات العزل</w:t>
      </w:r>
      <w:r>
        <w:rPr>
          <w:rFonts w:eastAsia="IRNazanin" w:cs="IRNazanin"/>
          <w:color w:val="111111"/>
          <w:sz w:val="28"/>
          <w:szCs w:val="28"/>
          <w:rtl w:val="true"/>
          <w:lang w:bidi="fa-IR"/>
        </w:rPr>
        <w:t>.</w:t>
      </w:r>
    </w:p>
    <w:p>
      <w:pPr>
        <w:pStyle w:val="Heading4"/>
        <w:numPr>
          <w:ilvl w:val="3"/>
          <w:numId w:val="1"/>
        </w:numPr>
        <w:rPr/>
      </w:pPr>
      <w:bookmarkStart w:id="461" w:name="__RefHeading___Toc3077781_2749589250"/>
      <w:bookmarkStart w:id="462" w:name="_Toc170"/>
      <w:bookmarkEnd w:id="461"/>
      <w:r>
        <w:rPr>
          <w:rtl w:val="true"/>
        </w:rPr>
        <w:t>ضمانها لو تلفت بالتأخیر</w:t>
      </w:r>
      <w:bookmarkEnd w:id="46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الضمان فی فرض عدم نقل الفطرة وعدم التعدّی ولو مع وجود المستحقّ تأمل بل منع، والثابت هو الضمان فی صورة نقلها إلی بلد آخر مع وجود المستحقّ فی بلده</w:t>
      </w:r>
      <w:r>
        <w:rPr>
          <w:rFonts w:eastAsia="IRNazanin" w:cs="IRNazanin"/>
          <w:color w:val="111111"/>
          <w:sz w:val="28"/>
          <w:szCs w:val="28"/>
          <w:rtl w:val="true"/>
          <w:lang w:bidi="fa-IR"/>
        </w:rPr>
        <w:t>.</w:t>
      </w:r>
      <w:bookmarkStart w:id="463" w:name="pg3433_37172"/>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نقلها بعد العزل إلی بلدٍ آخر ولو مع وجود المستحقّ فی بلده، وإن کان یضمن حینئذٍ مع التلف، والأحوط عدم النقل، إلاّ مع عدم وجود المستحقّ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أداؤها فی بلد التکلیف بها وإن کان ماله ــ بل ووطنه ــ فی بلد آخر، ولو کان له مال فی بلد آخر وعیّنها فیه ضمن بنقله عن ذلک البلد إلی بلده أو بلد آخر مع وجود المستحقّ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عزلها فی مالٍ معیّن لا یجوز له تبدیلها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3077783_2749589250"/>
      <w:bookmarkStart w:id="465" w:name="_Toc171"/>
      <w:bookmarkEnd w:id="464"/>
      <w:r>
        <w:rPr>
          <w:rtl w:val="true"/>
        </w:rPr>
        <w:t>فی جواز نقلها</w:t>
      </w:r>
      <w:bookmarkEnd w:id="4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لما فی موثّقة الفضیل عن أبی عبداللّه علیه‌السلام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تنقل من أرض إلی أرض</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یرفع الید عن جواز النقل الوارد فی نقل الزکاة فی بعض الروایات بحملها علی زکاة المال، ویظهر عدم جواز نقل الفطرة فی مکاتبة علی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هل یجوز أن یکون الرجل فی بلدة ورجل آخر من إخوانه فی بلدة أُخری یحتاج أن یوجّه له فطرة أم لا ؟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تقسّم الفطرة علی من حضر ولا یوجّه ذلک إلی بلدة أُخری وإن لم یجد موافقاً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یستثنی من ذلک النقل إلی الحاکم الشرعی إذا طلبها وکان الأداء بالقیمة، ویستفاد ذلک ممّا ورد فی نقلها إلیه علیه‌السلام بل فی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یضعها حیث یشاء ویصنع فیها ما رأی</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bookmarkStart w:id="466" w:name="pg3433_37174"/>
    </w:p>
    <w:p>
      <w:pPr>
        <w:pStyle w:val="Heading3"/>
        <w:numPr>
          <w:ilvl w:val="2"/>
          <w:numId w:val="1"/>
        </w:numPr>
        <w:rPr/>
      </w:pPr>
      <w:bookmarkStart w:id="467" w:name="__RefHeading___Toc3077785_2749589250"/>
      <w:bookmarkStart w:id="468" w:name="_Toc172"/>
      <w:bookmarkEnd w:id="466"/>
      <w:bookmarkEnd w:id="467"/>
      <w:r>
        <w:rPr>
          <w:rtl w:val="true"/>
        </w:rPr>
        <w:t>فصل فی مصرفها</w:t>
      </w:r>
      <w:bookmarkEnd w:id="468"/>
    </w:p>
    <w:p>
      <w:pPr>
        <w:pStyle w:val="Heading4"/>
        <w:numPr>
          <w:ilvl w:val="3"/>
          <w:numId w:val="1"/>
        </w:numPr>
        <w:rPr/>
      </w:pPr>
      <w:bookmarkStart w:id="469" w:name="__RefHeading___Toc3077787_2749589250"/>
      <w:bookmarkStart w:id="470" w:name="_Toc173"/>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وهو مصرف زکاة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یجوز إعطاؤها للمستضعفین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الخلاف عند عدم وجود المؤمنین وإن لم نقل به هناک، والأحوط الاقتصار علی فقراء المؤمنین ومساکینهم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صرفها علی أطفال المؤمنین أو تملیکها لهم بدفعها إلی أولیائهم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مصرفها</w:t>
      </w:r>
    </w:p>
    <w:p>
      <w:pPr>
        <w:pStyle w:val="Heading4"/>
        <w:numPr>
          <w:ilvl w:val="3"/>
          <w:numId w:val="1"/>
        </w:numPr>
        <w:rPr/>
      </w:pPr>
      <w:bookmarkStart w:id="471" w:name="__RefHeading___Toc3077789_2749589250"/>
      <w:bookmarkStart w:id="472" w:name="_Toc174"/>
      <w:bookmarkEnd w:id="471"/>
      <w:r>
        <w:rPr>
          <w:rtl w:val="true"/>
        </w:rPr>
        <w:t>یجوز إعطاؤها للمستضعفین من أهل الخلاف</w:t>
      </w:r>
      <w:bookmarkEnd w:id="4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لأهلها إلاّ أن لا تجدهم فإن لم تجدهم فلمن لا ینصب</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الاکتفاء بعدم النصب مع عدم التمکّن من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معتبرة مالک الجهنی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 مسلماً فمستضعفاً</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المراد منه غیر المؤمن من المخالفین غیر ظاهر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الجواز فی صورة عدم التمکّن من المؤمن لقوله علیه‌السلام فی الموثقة</w:t>
      </w:r>
      <w:r>
        <w:rPr>
          <w:rFonts w:eastAsia="IRNazanin" w:cs="IRNazanin"/>
          <w:color w:val="111111"/>
          <w:sz w:val="28"/>
          <w:szCs w:val="28"/>
          <w:rtl w:val="true"/>
          <w:lang w:bidi="fa-IR"/>
        </w:rPr>
        <w:t>:</w:t>
      </w:r>
      <w:bookmarkStart w:id="473" w:name="pg3433_37175"/>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عدالة من یدفع إلیه، فیجوز دفعها إلی فسّاق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عدم دفعها إلی شارب الخمر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والمتجاهر بالمعصیة، بل الأحوط العدالة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دفعها إلی من یصرفها فی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أن یتولّی دفعها مباشرةً أو توکیلاً، والأفضل ــ بل الأحوط أیضاً ــ دفعها إلی الفقیه الجامع للشرائط وخصوصاً مع طلبه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یدفع للفقیر أقلّ من صاع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اجتمع جماعة لا تسعهم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لأهلها إلاّ أن لا تجدهم</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یرفع الید عن الإطلاق فی بعض الروایات کموثقة إسحاق بن عمّار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إذا احتمل أنّ فی دفعها إلیه تمکینه من الشرب أو فی ترک الإعطاء منع عن شربها، وکذا الحال فی مرتکب سائر المعاصی</w:t>
      </w:r>
      <w:r>
        <w:rPr>
          <w:rFonts w:eastAsia="IRNazanin" w:cs="IRNazanin"/>
          <w:color w:val="111111"/>
          <w:sz w:val="28"/>
          <w:szCs w:val="28"/>
          <w:rtl w:val="true"/>
          <w:lang w:bidi="fa-IR"/>
        </w:rPr>
        <w:t>.</w:t>
      </w:r>
    </w:p>
    <w:p>
      <w:pPr>
        <w:pStyle w:val="Heading4"/>
        <w:numPr>
          <w:ilvl w:val="3"/>
          <w:numId w:val="1"/>
        </w:numPr>
        <w:rPr/>
      </w:pPr>
      <w:bookmarkStart w:id="474" w:name="__RefHeading___Toc3077791_2749589250"/>
      <w:bookmarkStart w:id="475" w:name="_Toc175"/>
      <w:bookmarkEnd w:id="474"/>
      <w:r>
        <w:rPr>
          <w:rtl w:val="true"/>
        </w:rPr>
        <w:t>لا یدفع للفقیر أقل من صاع</w:t>
      </w:r>
      <w:bookmarkEnd w:id="47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الدالة علی عدم إعطاء الفقیر أقل من صاع</w:t>
      </w:r>
      <w:r>
        <w:rPr>
          <w:rStyle w:val="FootnoteAnchor"/>
          <w:rtl w:val="true"/>
        </w:rPr>
        <w:footnoteReference w:id="318"/>
      </w:r>
      <w:r>
        <w:rPr>
          <w:rFonts w:ascii="IRNazanin" w:hAnsi="IRNazanin" w:eastAsia="IRNazanin"/>
          <w:color w:val="111111"/>
          <w:sz w:val="28"/>
          <w:sz w:val="28"/>
          <w:szCs w:val="28"/>
          <w:rtl w:val="true"/>
          <w:lang w:bidi="fa-IR"/>
        </w:rPr>
        <w:t>، وإن کانت مرسلة إلاّ أنّ دعوی الإجماع عن العلامة وغیره</w:t>
      </w:r>
      <w:r>
        <w:rPr>
          <w:rStyle w:val="FootnoteAnchor"/>
          <w:rtl w:val="true"/>
        </w:rPr>
        <w:footnoteReference w:id="319"/>
      </w:r>
      <w:r>
        <w:rPr>
          <w:rFonts w:ascii="IRNazanin" w:hAnsi="IRNazanin" w:eastAsia="IRNazanin"/>
          <w:color w:val="111111"/>
          <w:sz w:val="28"/>
          <w:sz w:val="28"/>
          <w:szCs w:val="28"/>
          <w:rtl w:val="true"/>
          <w:lang w:bidi="fa-IR"/>
        </w:rPr>
        <w:t>، وعدم معروفیة الخلاف فی المسألة وکون الجواز مذهب الجمهور یصلح لکونه وجهاً للاحتیاط مع أنّ إطلاق صحیح صفوان عن إسحاق بن المبارک</w:t>
      </w:r>
      <w:r>
        <w:rPr>
          <w:rStyle w:val="FootnoteAnchor"/>
          <w:rtl w:val="true"/>
        </w:rPr>
        <w:footnoteReference w:id="320"/>
      </w:r>
      <w:r>
        <w:rPr>
          <w:rFonts w:ascii="IRNazanin" w:hAnsi="IRNazanin" w:eastAsia="IRNazanin"/>
          <w:color w:val="111111"/>
          <w:sz w:val="28"/>
          <w:sz w:val="28"/>
          <w:szCs w:val="28"/>
          <w:rtl w:val="true"/>
          <w:lang w:bidi="fa-IR"/>
        </w:rPr>
        <w:t>مقتضاه الجواز، ولا فرق فی الاحتیاط المزبور بین اجتماع الجماعة وعدمه</w:t>
      </w:r>
      <w:r>
        <w:rPr>
          <w:rFonts w:eastAsia="IRNazanin" w:cs="IRNazanin"/>
          <w:color w:val="111111"/>
          <w:sz w:val="28"/>
          <w:szCs w:val="28"/>
          <w:rtl w:val="true"/>
          <w:lang w:bidi="fa-IR"/>
        </w:rPr>
        <w:t>.</w:t>
      </w:r>
      <w:bookmarkStart w:id="476" w:name="pg3433_37176"/>
    </w:p>
    <w:p>
      <w:pPr>
        <w:pStyle w:val="BookText"/>
        <w:rPr/>
      </w:pPr>
      <w:bookmarkEnd w:id="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یعطی فقیر واحد أزید من صاع، بل إلی حدّ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تقدیم الأرحام علی غیرهم، ثمّ الجیران، ثمّ أهل العلم والفضل والمشتغلین، ومع التعارض تلاحظ المرجّحات والأهمّیّة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دفعها إلی شخص باعتقاد کونه فقیراً فبان خلافه فالحال کما فی زکاة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ادّعاء الفقر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سبقه أو الظنّ بصدق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نیّة القربة هنا کما فی زکاة المال، وکذا یجب التعیین ــ ولو إجمالاً ــ مع تعدّد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وجوب تعیین من یزکّی عنه، فلو کان علیه أصوع لجماعة یجوز دفعها من غیر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لفلان، وهذا لفلان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3077793_2749589250"/>
      <w:bookmarkStart w:id="478" w:name="_Toc176"/>
      <w:bookmarkEnd w:id="477"/>
      <w:r>
        <w:rPr>
          <w:rtl w:val="true"/>
        </w:rPr>
        <w:t>لا یکفی إدّعاء الفقر</w:t>
      </w:r>
      <w:bookmarkEnd w:id="47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 الإعطاء إلاّ أن یکون مسبوقاً بالغنی فإنّ الفقر مقتضی الاستصحاب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الغنی لا تقبل دعواه الفقر إلاّ إذا کان ثقة، وتقدّم وجه ذلک فی مسائل أوصاف المستحقّین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الخمس</w:t>
      </w:r>
      <w:bookmarkStart w:id="479" w:name="pg3433_37180"/>
    </w:p>
    <w:p>
      <w:pPr>
        <w:pStyle w:val="Heading2"/>
        <w:numPr>
          <w:ilvl w:val="1"/>
          <w:numId w:val="1"/>
        </w:numPr>
        <w:rPr/>
      </w:pPr>
      <w:bookmarkStart w:id="480" w:name="__RefHeading___Toc3077795_2749589250"/>
      <w:bookmarkStart w:id="481" w:name="_Toc177"/>
      <w:bookmarkEnd w:id="479"/>
      <w:bookmarkEnd w:id="480"/>
      <w:r>
        <w:rPr>
          <w:rtl w:val="true"/>
        </w:rPr>
        <w:t>کتاب الخمس</w:t>
      </w:r>
      <w:bookmarkEnd w:id="481"/>
    </w:p>
    <w:p>
      <w:pPr>
        <w:pStyle w:val="Heading3"/>
        <w:numPr>
          <w:ilvl w:val="2"/>
          <w:numId w:val="1"/>
        </w:numPr>
        <w:rPr/>
      </w:pPr>
      <w:bookmarkStart w:id="482" w:name="__RefHeading___Toc3077797_2749589250"/>
      <w:bookmarkStart w:id="483" w:name="_Toc178"/>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وهو من الفرائض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جعلها اللّه تعالی لمحمّد صلی‌الله‌علیه‌و‌آله وذرّیّته عوضاً عن الزکاة إکراماً لهم، ومن منع منه درهماً أو أقلّ کان مندرجاً فی الظالمین لهم والغاصبین لحقّهم، بل من کان مستحلاًّ لذلک کان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الخبر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أیسر ما یدخل به العبد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مال الیتیم درهماً ونحن الیتیم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لمّا حرّم علینا الصدقة أنزل لنا الخمس، فالصدقة علینا حرام، والخمس لنا فریضة، والکرامة لنا حلال</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الخمس</w:t>
      </w:r>
    </w:p>
    <w:p>
      <w:pPr>
        <w:pStyle w:val="Heading3"/>
        <w:numPr>
          <w:ilvl w:val="2"/>
          <w:numId w:val="1"/>
        </w:numPr>
        <w:rPr/>
      </w:pPr>
      <w:bookmarkStart w:id="484" w:name="__RefHeading___Toc3077799_2749589250"/>
      <w:bookmarkStart w:id="485" w:name="_Toc179"/>
      <w:bookmarkEnd w:id="484"/>
      <w:r>
        <w:rPr>
          <w:rtl w:val="true"/>
        </w:rPr>
        <w:t>وجوب الخمس</w:t>
      </w:r>
      <w:bookmarkEnd w:id="48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وجوب الخمس فی الشریعة المقدسة، وقد نطق به الکتاب العزیز والسنّة المتواترة، بل قامت علیه الضرورة القطعیّة علی حدّ یندرج منکره فی سلک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یشتری من الخمس شیئاً حتّی یصل إلینا حقّنا</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یُعذَر عبدٌ اشتری من الخمس شیئاً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اشتریته بمالی، حتّی یأذن له أهل الخمس</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486" w:name="pg3433_37182"/>
    </w:p>
    <w:p>
      <w:pPr>
        <w:pStyle w:val="Heading3"/>
        <w:numPr>
          <w:ilvl w:val="2"/>
          <w:numId w:val="1"/>
        </w:numPr>
        <w:rPr/>
      </w:pPr>
      <w:bookmarkStart w:id="487" w:name="__RefHeading___Toc3077801_2749589250"/>
      <w:bookmarkStart w:id="488" w:name="_Toc180"/>
      <w:bookmarkEnd w:id="486"/>
      <w:bookmarkEnd w:id="487"/>
      <w:r>
        <w:rPr>
          <w:rtl w:val="true"/>
        </w:rPr>
        <w:t>فصل فیما یجب فیه الخمس</w:t>
      </w:r>
      <w:bookmarkEnd w:id="488"/>
    </w:p>
    <w:p>
      <w:pPr>
        <w:pStyle w:val="Heading4"/>
        <w:numPr>
          <w:ilvl w:val="3"/>
          <w:numId w:val="1"/>
        </w:numPr>
        <w:rPr/>
      </w:pPr>
      <w:bookmarkStart w:id="489" w:name="__RefHeading___Toc3077803_2749589250"/>
      <w:bookmarkStart w:id="490" w:name="_Toc181"/>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وهو سبعة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المأخوذة من الکفّار من أهل الحرب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بالمقاتلة معهم بشرط أن یکون بإذن الإمام علیه‌السلام ، من غیر فرق بین ما حواه العسکر وما لم یحوه،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فیما یجب فیه الخمس</w:t>
      </w:r>
    </w:p>
    <w:p>
      <w:pPr>
        <w:pStyle w:val="Heading4"/>
        <w:numPr>
          <w:ilvl w:val="3"/>
          <w:numId w:val="1"/>
        </w:numPr>
        <w:rPr/>
      </w:pPr>
      <w:bookmarkStart w:id="491" w:name="__RefHeading___Toc3077805_2749589250"/>
      <w:bookmarkStart w:id="492" w:name="_Toc182"/>
      <w:bookmarkEnd w:id="491"/>
      <w:r>
        <w:rPr>
          <w:rtl w:val="true"/>
        </w:rPr>
        <w:t>الغنائم</w:t>
      </w:r>
      <w:bookmarkEnd w:id="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الحکم ولو فی الجملة مما لا کلام فیه ولا ریب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وَالْیَتمَی وَالْمَسَاکینِ وَابْنِ السَّبیلِ</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فقه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فانّ للّه خمسه وللرّسول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فتطوّل علینا بذلک امتناناً منه ورحمة، إذا کان المالک للنّفوس والأموال وسائر الأشیاء الملک الحقیقی، وکان ما فی أیدی النّاس عواری، وأنّهم مالکون مجازاً لا حقیقة له، وکلّ ما أفاده النّاس فهو غنیمة، لا فرق بین الکنوز والمعادن والغوص، ومال الفیء الذی لم یختلف فیه، وهو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ادّعی فیه الرّخصة، وهو ربح التّجارة وغلّة الضیعة وسائر الفوائد، من المکاسب والصّناعات والمواریث وغیرها؛ لأنّ الجمیع غنیمة وفائدة ورزق اللّه عزّوجلّ، فإنّه روی أنّ الخمس علی الخیّاط من إبرته، والصّانع من صناعته، فعلی کلّ من غنم من هذه الوجوه مالاً فعلیه الخمس، فإن أخرجه فقد أدی حقّ اللّه علیه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صحیحة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أبو جعفر علیه‌السلام ــ وقرأت أنا کتابه إلیه فی طریق مکّة ــ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أوجبت فی سنتی هذه، وهذه سنة عشرین ومئتین، فقط لمعنی من المعانی، أکره تفسیر المعنی کلّه خوفاً من الانتشار، وساُفسّر لک بعضه إن شاء اللّه، إنّ موالیّ ــ أسأل اللّه صلاحهم ــ أو بعضهم قصّروا فیما یجب علیهم، فعلمت ذلک فأحببت أن اُطهّرهم واُزکّیهم بما فعلت فی عامی هذا من أمر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عامی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وَتَزَکّیهِمْ بِهَا وَصَلِّ عَلَیْهِمْ إنَّ صَلاتَکَ سَکَنٌ لَهُمْ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یَعْلَمُوا أَنَّ اللّه هوَ یَقْبَلُ التَّوْبَةَ عَنْ عِبَادِهِ ویأخُذُ الصَّدَقَاتِ وَأَنَّ اللّه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ولم اُوجب ذلک علیهم فی کلّ عام، ولا اُوجب علیهم إلاّ الزکاة التی فرضها اللّه علیهم، وإنّما أوجبت علیهم الخمس فی سنتی هذه فی الذهب والفضّة التی قد حال علیهما الحول، ولم اُوجب ذلک علیهم فی متاع ولا آنیة ولا دواب ولا خدم ولا ربح ربحه فی تجارة ولا ضیعة إلاّ ضیعة ساُفسّر لک أمرها، تخفیفاً منّی عن موالیّ، ومنّاً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منّی علیهم لما یغتال السلطان من أموالهم ولما ینوبهم فی ذاتهم، فأمّا الغنائم والفوائد فهی واجبة علیهم فی کلّ عام،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وَالْیَتمَی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والغنائم والفوائد یرحمک اللّه فهی الغنیمة یغنمها المرء والفائدة یفیدها، والجائزة من الإنسان للإنسان التی لها خطر، والمیراث الذی لا یحتسب من غیر أب ولا ابن، ومثل عدوّ یصطلم فیؤخذ ماله، ومثل مال یؤخذ لا یعرف له صاحب، وما صار إلی موالیّ من أموال الخرمیة الفسقة، فقد علمت أنّ أموالاً عظاماً صارت إلی قوم من موالیّ، فمن کان عنده شیء من ذلک فلیوصل إلی وکیلی، ومن کان نائیاً بعید الشقّة فلیتعمّد لإیصاله ولو بعد حین، فإنّ نیة المؤمن خیر من عمله، فأمّا الذی اُوجب من الضیاع والغلاّت فی کلّ عام فهو نصف السدس ممّن کانت ضیعته تقوم بمؤونته، ومن کانت ضیعته لا تقوم بمؤونته فلیس علیه نصف سدس ولا غیر ذلک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حکیم مؤذّن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 بمرفقیه علی رکبتیه ثمّ أشار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واللّه الإفادة یوماً بیوم إلاّ أنّ أبی جعل شیعته فی حلّ لِیَزَّکُّوا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493" w:name="pg3433_37185"/>
    </w:p>
    <w:p>
      <w:pPr>
        <w:pStyle w:val="BookText"/>
        <w:rPr/>
      </w:pPr>
      <w:bookmarkEnd w:id="493"/>
      <w:r>
        <w:rPr>
          <w:rFonts w:ascii="IRNazanin" w:hAnsi="IRNazanin" w:eastAsia="IRNazanin"/>
          <w:color w:val="111111"/>
          <w:sz w:val="28"/>
          <w:sz w:val="28"/>
          <w:szCs w:val="28"/>
          <w:rtl w:val="true"/>
          <w:lang w:bidi="fa-IR"/>
        </w:rPr>
        <w:t>والمنقول وغیره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کالأراضی والأشجار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إخراج المؤن التی اُنفقت علی الغنیمة بعد تحصیلها بحفظ وحمل ورعی ونحوها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إخراج ما جعله الإمام علیه‌السلام من الغنیمة علی فعل مصلحة من المصالح،</w:t>
      </w:r>
    </w:p>
    <w:p>
      <w:pPr>
        <w:pStyle w:val="BookText"/>
        <w:rPr/>
      </w:pPr>
      <w:r>
        <w:rPr>
          <w:rFonts w:ascii="IRNazanin" w:hAnsi="IRNazanin" w:eastAsia="IRNazanin"/>
          <w:color w:val="111111"/>
          <w:sz w:val="28"/>
          <w:sz w:val="28"/>
          <w:szCs w:val="28"/>
          <w:rtl w:val="true"/>
          <w:lang w:bidi="fa-IR"/>
        </w:rPr>
        <w:t>وبعد استثناء صَفایا الغنیمة کالجاریة الوَرَقَة والمرکب الفارِه والسیف القاطع والدرع، فإنّها للإمام علیه‌السلام ، وکذا قطایع الملوک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أیضاً له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3077807_2749589250"/>
      <w:bookmarkStart w:id="495" w:name="_Toc183"/>
      <w:bookmarkEnd w:id="494"/>
      <w:r>
        <w:rPr>
          <w:rtl w:val="true"/>
        </w:rPr>
        <w:t>الأراضی المفتوحة عنوة</w:t>
      </w:r>
      <w:bookmarkEnd w:id="4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وجوب الخمس فی الأراضی فإنّ ما دلّ علی أنّها ملک لجمیع المسلمین ظاهر أنّها بتمامها لهم وهذا الظهور باعتبار کون مورده فرد من الغنیمة إطلاق الخاصّ فیقدّم علی عموم الآیة وإطلاقها</w:t>
      </w:r>
      <w:r>
        <w:rPr>
          <w:rFonts w:eastAsia="IRNazanin" w:cs="IRNazanin"/>
          <w:color w:val="111111"/>
          <w:sz w:val="28"/>
          <w:szCs w:val="28"/>
          <w:rtl w:val="true"/>
          <w:lang w:bidi="fa-IR"/>
        </w:rPr>
        <w:t>.</w:t>
      </w:r>
    </w:p>
    <w:p>
      <w:pPr>
        <w:pStyle w:val="Heading4"/>
        <w:numPr>
          <w:ilvl w:val="3"/>
          <w:numId w:val="1"/>
        </w:numPr>
        <w:rPr/>
      </w:pPr>
      <w:bookmarkStart w:id="496" w:name="__RefHeading___Toc3077809_2749589250"/>
      <w:bookmarkStart w:id="497" w:name="_Toc184"/>
      <w:bookmarkEnd w:id="496"/>
      <w:r>
        <w:rPr>
          <w:rtl w:val="true"/>
        </w:rPr>
        <w:t>قطائع الملوک</w:t>
      </w:r>
      <w:bookmarkEnd w:id="4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لموثقة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صفو المال؟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یأخذ الجاریة الروقة، والمرکب الفاره، والسیف القاطع، والدرع، قبل أن تقسّم الغنیمة، فهذا صفو المال</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ربعی بن عبداللّه بن الجارود،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إذا أتاه المغنم أخذ صفوه وکان ذلک له، ثمّ یقسّم ما بقی خمسة أخماس ویأخذ خمسه، ثمّ یقسّم أربعة أخماس بین الناس الذین قاتلوا علیه، ثمّ قسّم الخمس الذی أخذه خمسة أخماس، یأخذ خمس اللّه عزّ وجلّ لنفسه، ثمّ یقسّم الأربعة أخماس بین ذوی القربی والیتامی والمساکین وأبناء السبیل، یعطی کلّ واحد</w:t>
      </w:r>
    </w:p>
    <w:p>
      <w:pPr>
        <w:pStyle w:val="BookText"/>
        <w:rPr/>
      </w:pPr>
      <w:r>
        <w:rPr>
          <w:rFonts w:ascii="IRNazanin" w:hAnsi="IRNazanin" w:eastAsia="IRNazanin"/>
          <w:color w:val="111111"/>
          <w:sz w:val="28"/>
          <w:sz w:val="28"/>
          <w:szCs w:val="28"/>
          <w:rtl w:val="true"/>
          <w:lang w:bidi="fa-IR"/>
        </w:rPr>
        <w:t xml:space="preserve">وأمّا إذا کان الغزو بغیر إذن الإمام علیه‌السلام فإن کان فی زمان الحضور وإمکان الاستئذان منه فالغنیمة للإمام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حقّاً، وکذلک الإمام یأخذ کما أخذ الرسول صلی‌الله‌علیه‌و‌آله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قطائع الملوک کلّها للإمام ولیس للناس فیها شیء</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خربة أو شیء یکون للملوک فهو خالص للإمام ولیس للناس فیها 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البحرین لم یوجف علیها بخیل ولا رکاب</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الغزو بغیر إذن الإمام علیه‌السلام فی زمان الحضور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تأمّل بل منع إذا کان الجهاد فی زمانه علیه‌السلام دفاعیاً أو کان القتال فی زمن الغیبة، بلا فرق بین کون القتال للدعاء إلی الإسلام أو لأجل الاستیلاء علی أموالهم وبلادهم، فما یستولون علیه فی تلک الفروض یکون ملکهم ویجب فیه الخمس وذلک لإطلاق الآیة الکریمة، ویؤیّده أیضاً روایة أبی بصیر، عن أبی جعفر علیه‌السلام ــ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قوتل علیه علی شهادة أن لا اله إلاّ اللّه وأنّ محمّداً رسول اللّه صلی‌الله‌علیه‌و‌آله فإنّ لنا خمسه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ــ ولکنّها خاصّة بفرض کون القتال لأجل الدعاء إلی الإسلام</w:t>
      </w:r>
      <w:r>
        <w:rPr>
          <w:rFonts w:eastAsia="IRNazanin" w:cs="IRNazanin"/>
          <w:color w:val="111111"/>
          <w:sz w:val="28"/>
          <w:szCs w:val="28"/>
          <w:rtl w:val="true"/>
          <w:lang w:bidi="fa-IR"/>
        </w:rPr>
        <w:t>.</w:t>
      </w:r>
      <w:bookmarkStart w:id="498" w:name="pg3433_37187"/>
    </w:p>
    <w:p>
      <w:pPr>
        <w:pStyle w:val="BookText"/>
        <w:rPr/>
      </w:pPr>
      <w:bookmarkEnd w:id="498"/>
      <w:r>
        <w:rPr>
          <w:rFonts w:ascii="IRNazanin" w:hAnsi="IRNazanin" w:eastAsia="IRNazanin"/>
          <w:color w:val="111111"/>
          <w:sz w:val="28"/>
          <w:sz w:val="28"/>
          <w:szCs w:val="28"/>
          <w:rtl w:val="true"/>
          <w:lang w:bidi="fa-IR"/>
        </w:rPr>
        <w:t>وإن کان فی زمن الغیبة فالأحوط إخراج خمسها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الغنیمة، خصوصاً إذا کان للدعاء إلی الإسلام، فما یأخذه السلاطین فی هذه الأزمنة من الکفّار بالمقاتلة معهم من المنقول وغیره یجب فیه الخمس علی الأحوط وإن کان قصدهم زیادة الملک لا الدُّعاء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الغنائم التی یجب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الفِداء الذی یؤخذ من أهل الحرب، بل الجزیة المبذولة لتلک السریّة بخلاف سائر أفراد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صولحوا علیه، وکذا ما یؤخذ منهم عند الدفاع معهم إذا هجموا علی المسلمین فی أمکنتهم ولو فی زمن الغیبة، فیجب إخراج الخمس من جمیع ذلک قلیلاً کان أو کثیراً من غیر ملاحظة خروج مؤونة السنة علی ما یأتی فی أرباح المکاسب وسائر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غار المسلمون علی الکفّار فأخذوا أموالهم فالأحوط بل الأقوی إخراج خمسها، من حیث کونها غنیمة ولو فی زمن الغیبة، فلا یلاحظ فیها مؤونة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077811_2749589250"/>
      <w:bookmarkStart w:id="500" w:name="_Toc185"/>
      <w:bookmarkEnd w:id="499"/>
      <w:r>
        <w:rPr>
          <w:rtl w:val="true"/>
        </w:rPr>
        <w:t>إذا کان الغزو فی زمان الغیبة</w:t>
      </w:r>
      <w:bookmarkEnd w:id="5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القول بتملک المقاتل کلّ ما استولی علیه ویطیب له بعد إخراج خمسه، من غیر فرق بین إمکان الاستئذان وعدمه کما فی زمان الغیبة وذلک لإطلاق الآیة وظاهر صحیحة الحلبی</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ذکره قدس‌سره من کون الغنیمة للإمام مقتضاها کونها من الأنفال التی یتملک بالاستیلاء أو بالإحیاء فیدخل المال فی أرباح المکاسب ویتعلّق به الخمس بعد استثناء مؤنة السنة ومؤنة التحصیل</w:t>
      </w:r>
      <w:r>
        <w:rPr>
          <w:rFonts w:eastAsia="IRNazanin" w:cs="IRNazanin"/>
          <w:color w:val="111111"/>
          <w:sz w:val="28"/>
          <w:szCs w:val="28"/>
          <w:rtl w:val="true"/>
          <w:lang w:bidi="fa-IR"/>
        </w:rPr>
        <w:t>.</w:t>
      </w:r>
      <w:bookmarkStart w:id="501" w:name="pg3433_37188"/>
    </w:p>
    <w:p>
      <w:pPr>
        <w:pStyle w:val="BookText"/>
        <w:rPr/>
      </w:pPr>
      <w:bookmarkEnd w:id="501"/>
      <w:r>
        <w:rPr>
          <w:rFonts w:ascii="IRNazanin" w:hAnsi="IRNazanin" w:eastAsia="IRNazanin"/>
          <w:color w:val="111111"/>
          <w:sz w:val="28"/>
          <w:sz w:val="28"/>
          <w:szCs w:val="28"/>
          <w:rtl w:val="true"/>
          <w:lang w:bidi="fa-IR"/>
        </w:rPr>
        <w:t>وکذا إذا أخذوا بالسرقة والغِیلة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أخذوا منهم بالربا أو بالدعوی الباطلة فالأقوی إلحاقه بالفوائد المکتسبة، فیعتبر فیه الزیادة عن مؤونة السنة، وإن کان الأحوط إخراج خمسه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مال الناصب أینما وُجِد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مکاتبة علی بن مهزیار الطویلة دخول مثل ذلک فی مطلق الفائدة، فإنّ المراد من العدو فی قوله رحمهم‌الله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عدو یصطلم فیؤخذ ماله</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العدو الشخصی، فإنّ العداوة الشخصیة لاتوجب سقوط حرمة المال فالمراد به العدو الدینی</w:t>
      </w:r>
      <w:r>
        <w:rPr>
          <w:rFonts w:eastAsia="IRNazanin" w:cs="IRNazanin"/>
          <w:color w:val="111111"/>
          <w:sz w:val="28"/>
          <w:szCs w:val="28"/>
          <w:rtl w:val="true"/>
          <w:lang w:bidi="fa-IR"/>
        </w:rPr>
        <w:t>.</w:t>
      </w:r>
    </w:p>
    <w:p>
      <w:pPr>
        <w:pStyle w:val="Heading4"/>
        <w:numPr>
          <w:ilvl w:val="3"/>
          <w:numId w:val="1"/>
        </w:numPr>
        <w:rPr/>
      </w:pPr>
      <w:bookmarkStart w:id="502" w:name="__RefHeading___Toc3077813_2749589250"/>
      <w:bookmarkStart w:id="503" w:name="_Toc186"/>
      <w:bookmarkEnd w:id="502"/>
      <w:r>
        <w:rPr>
          <w:rtl w:val="true"/>
        </w:rPr>
        <w:t>مال النواصب</w:t>
      </w:r>
      <w:bookmarkEnd w:id="5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أنّ اللّه تعالی لم یخلق خلقاً أنجس من الکلب وأنّ الناصب لنا أهل البیت أنجس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سعد بن عبداللّه، عن أحمد بن الحسن بن علیّ بن فضال، عن الحسن بن علی، عن عبداللّه بن بکیر، عن عبداللّه بن أبی یعفور، عن أبی عبداللّه علیه‌السلام ــ فی حدیث ــ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أن تغتسل من غسالة الحمام، ففیها تجتمع غسالة الیهودی والنصرانی والمجوسی والناصب لنا أهل البیت وهو شرهم، فإنّ اللّه تبارک وتعالی لم یخلق خلقاً أنجس من الکلب وإنّ الناصب لنا أهل البیت لأنجس منه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الحسن بإسناده عن أحمد بن محمّد، عن الحسن بن محبوب، عن</w:t>
      </w:r>
    </w:p>
    <w:p>
      <w:pPr>
        <w:pStyle w:val="BookText"/>
        <w:rPr/>
      </w:pPr>
      <w:r>
        <w:rPr>
          <w:rFonts w:ascii="IRNazanin" w:hAnsi="IRNazanin" w:eastAsia="IRNazanin"/>
          <w:color w:val="111111"/>
          <w:sz w:val="28"/>
          <w:sz w:val="28"/>
          <w:szCs w:val="28"/>
          <w:rtl w:val="true"/>
          <w:lang w:bidi="fa-IR"/>
        </w:rPr>
        <w:t>لکن الأحوط إخراج خمسه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الأحوط إخراج الخمس ممّا حواه العسکر من مال البغاة إذا کانوا من النُّصّاب ودخلوا فی عنوانهم، وإلاّ فیشکل حلّیّة 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المغتنم أن لا یکون غصباً من مسلم أو ذمّی أو معاهد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نحوهم ممّن هو محترم المال وإلاّ فیجب ردّه إلی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مغصوباً من غیرهم من أهل الحرب لا بأس بأخذه وإعطاء خمسه وإن لم یکن الحرب فعلاً مع المغصوب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عند المقاتلین مال غیرهم من أهل الحرب بعنوان الأمانة من ودیعة أو إجارة أو عاریة أو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أبی عمیر، عن حفص بن البختری،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حیثما وجدته وادفع إلینا الخمس</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الحسن، عن بعض أصحابنا، عن محمّد بن عبداللّه، عن یحیی بن المبارک، عن عبداللّه بن جبلة،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الناصب وکلّ شیء یملکه حلال إلاّ امرأته فإنّ نکاح أهل الشرک جائز، وذلک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أهل الشرک فإنّ لکلّ قوم نکاحاً ولولا أنّا نخاف علیکم أن یقتل رجل منکم برجل منهم ورجل منکم خیر من ألف رجل منهم ومئة ألف منهم لأمرناکم بالقتل لهم، ولکن ذلک إلی الإمام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بلا استثناء المؤونة وهو غیر بعید فی خصوص مالو کان الأخذ منهم بالقتال وإلا فمقتضی الإطلاق فی المکاتبة دخوله فی مطلق الفائدة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ــ مضافاً إلی عمومات أدلّة احترام المال المقتضیة لوجوب الردّ ــ صحیح هشام بن سالم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الترک یغیرون علی</w:t>
      </w:r>
      <w:bookmarkStart w:id="504" w:name="pg3433_37190"/>
    </w:p>
    <w:p>
      <w:pPr>
        <w:pStyle w:val="BookText"/>
        <w:rPr/>
      </w:pPr>
      <w:bookmarkEnd w:id="5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وجوب الخمس فی الغنائم بلوغ النصاب عشرین دیناراً، فیجب إخراج خمسه قلیلاً کان أو کثیراً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من الغنیمة فیجب إخراج خُمسه علی السّالب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الذهب والفضّة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والرصاص والصُّفر والحدید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المسلمین فیأخذون أولادهم فیسرقون منهم أیرد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والمسلم أخو المسلم، والمسلم أحقّ بماله أینما وجده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الأدلّة من الکتاب والسنّة القاضیة بلزوم التخمیس فی مطلق الغنیمة من غیر تحدید بحدّ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کونه للسالب بحسب الحکم الشرعی أو بجعالة من الحاکم لم یجب فیه الخمس من باب الغنیمة؛ لکون ظاهر دلیله حینئذ کونه بتمامه له، بل الکلام فی وجوب الخمس بعنوان الأرباح أیضاً فیما لو کان تملّکه بجعالة الحاکم</w:t>
      </w:r>
      <w:r>
        <w:rPr>
          <w:rFonts w:eastAsia="IRNazanin" w:cs="IRNazanin"/>
          <w:color w:val="111111"/>
          <w:sz w:val="28"/>
          <w:szCs w:val="28"/>
          <w:rtl w:val="true"/>
          <w:lang w:bidi="fa-IR"/>
        </w:rPr>
        <w:t>.</w:t>
      </w:r>
    </w:p>
    <w:p>
      <w:pPr>
        <w:pStyle w:val="Heading4"/>
        <w:numPr>
          <w:ilvl w:val="3"/>
          <w:numId w:val="1"/>
        </w:numPr>
        <w:rPr/>
      </w:pPr>
      <w:bookmarkStart w:id="505" w:name="__RefHeading___Toc3077815_2749589250"/>
      <w:bookmarkStart w:id="506" w:name="_Toc187"/>
      <w:bookmarkEnd w:id="505"/>
      <w:r>
        <w:rPr>
          <w:rtl w:val="true"/>
        </w:rPr>
        <w:t>المعادن</w:t>
      </w:r>
      <w:bookmarkEnd w:id="5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عن علی بن مهزیار، عن ابن أبی عمیر، عن حمّاد، عن الحلبی ــ فی حدیث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الکنز، کم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وعن المعادن،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وعن الرصاص والصفر والحدید وما کان بالمعادن،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منها کما یؤخذ من معادن الذهب والفضة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بإسناده عن علی بن مهزیار، عن فضالة وابن أبی عمیر، عن جمیل، عن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معادن الذهب والفضة والصفر والحدید والرصاص؟</w:t>
      </w:r>
    </w:p>
    <w:p>
      <w:pPr>
        <w:pStyle w:val="BookText"/>
        <w:rPr/>
      </w:pPr>
      <w:r>
        <w:rPr>
          <w:rFonts w:ascii="IRNazanin" w:hAnsi="IRNazanin" w:eastAsia="IRNazanin"/>
          <w:color w:val="111111"/>
          <w:sz w:val="28"/>
          <w:sz w:val="28"/>
          <w:szCs w:val="28"/>
          <w:rtl w:val="true"/>
          <w:lang w:bidi="fa-IR"/>
        </w:rPr>
        <w:t>والیاقوت والزَّبَرْجَد والفیروزَج والعقیق والزئبَق والکِبریت والنفط والقیر والسَّبخ والزاج والزَّرنیخ والکُحل والملح، بل والجصّ والنورة وطین الغَسل وحجر الرَّحی والمَغْرَة ــ وهی الطین الأحمر ــ علی الأحوط، وإن کان الأقوی عدم الخمس فیها من حیث المعدنیّة، بل هی داخلة فی أرباح المکاسب فیعتبر فیها الزیادة عن مؤونة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علی صدق کونه معدناً عرفاً، وإذا شک فی الصدق لم یلحقه حکمها فلا یجب خمسه من هذه الحیثیّة، بل یدخل فی أرباح المکاسب ویجب خمسه إذا زادت عن مؤونة السنة من غیر اعتبار بلوغ النصاب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وجوب إخراج خمس المعدن بین أن یکون فی أرض مباحة أو مملوکة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أن یکون تحت الأرض أو علی ظهرها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بین أن یکون المخرج مسلماً أو کافراً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ذمّیّاً بل ولو حربیّاً، ولا بین أن یکون بالغاً أو صبیّاً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وعاقلاً أو مجنوناً،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الخمس جمیعاً</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الملاحة؟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الملاحة؟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سبخة مالحة یجتمع فیها الماء فیصیر ملحاً،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المعدن فیه الخمس،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والکبریت والنفط یخرج من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وأشباهه فیه الخمس</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تکلیف الکفّار بالفروع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الوجوب إلاّ فی حقّ البالغ العاقل الجاری علیه قلم التکلیف</w:t>
      </w:r>
      <w:bookmarkStart w:id="507" w:name="pg3433_37192"/>
    </w:p>
    <w:p>
      <w:pPr>
        <w:pStyle w:val="BookText"/>
        <w:rPr/>
      </w:pPr>
      <w:bookmarkEnd w:id="507"/>
      <w:r>
        <w:rPr>
          <w:rFonts w:ascii="IRNazanin" w:hAnsi="IRNazanin" w:eastAsia="IRNazanin"/>
          <w:color w:val="111111"/>
          <w:sz w:val="28"/>
          <w:sz w:val="28"/>
          <w:szCs w:val="28"/>
          <w:rtl w:val="true"/>
          <w:lang w:bidi="fa-IR"/>
        </w:rPr>
        <w:t>فیجب علی ولیّهما إخراج الخمس، ویجوز للحاکم الشرعی إجبار الکافر علی دفع الخمس ممّا أخرجه وإن کان لو أسلم سقط عنه مع عدم بقاء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وجوب الخمس فی المعدن بلوغ ما أخرجه عشرین دیناراً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مقتضی ما دلّ علی رفع القلم عن الصبی أو المجنون عدم ثبوت الخمس فی مالهما، بلا فرق بین ما دلّ علی وجوب الخمس الناظرة إلی جهة التکلیف الغیر الثابت فی حقّهما أو إلی جعل خمس المال لأهل الخمس بنحو الحکم الوضعی؛ وذلک فإنّ مقتضی ما دلّ علی رفع القلم هو عدم ثبوت قلم التکلیف أو الوضع الذی یکون کالتکلیف موجباً للضیق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لانظر للرفع إلی الحکم الوضعی الثابت فی الشرع بنحو الإمضاء لما علیه بناء العقلاء کالضمان فی موارد التلف أو الإتلاف کما لا نظر فیه للوضع الذی لا دخل فی ثبوته لوجود المکلف کالطهارة والنجاسة المعتبرتین حتی فی الجماد والحیوان الملاقاة مع النجاسة أو الغسل کما لا یخفی</w:t>
      </w:r>
      <w:r>
        <w:rPr>
          <w:rFonts w:eastAsia="IRNazanin" w:cs="IRNazanin"/>
          <w:color w:val="111111"/>
          <w:sz w:val="28"/>
          <w:szCs w:val="28"/>
          <w:rtl w:val="true"/>
          <w:lang w:bidi="fa-IR"/>
        </w:rPr>
        <w:t>.</w:t>
      </w:r>
    </w:p>
    <w:p>
      <w:pPr>
        <w:pStyle w:val="Heading4"/>
        <w:numPr>
          <w:ilvl w:val="3"/>
          <w:numId w:val="1"/>
        </w:numPr>
        <w:rPr/>
      </w:pPr>
      <w:bookmarkStart w:id="508" w:name="__RefHeading___Toc3077817_2749589250"/>
      <w:bookmarkStart w:id="509" w:name="_Toc188"/>
      <w:bookmarkEnd w:id="508"/>
      <w:r>
        <w:rPr>
          <w:rtl w:val="true"/>
        </w:rPr>
        <w:t>نصاب المعدن</w:t>
      </w:r>
      <w:bookmarkEnd w:id="5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البزنطی، روی محمّد بن الحسن بإسناده عن محمّد بن الحسن الصفّار، عن یعقوب بن یزید،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عمّا أُخرج المعدن من قلیل أو کثیر، هل فیه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یقیّد إطلاق النصوص کما هو مقتضی صناعة الإطلاق والتقیید</w:t>
      </w:r>
      <w:r>
        <w:rPr>
          <w:rFonts w:eastAsia="IRNazanin" w:cs="IRNazanin"/>
          <w:color w:val="111111"/>
          <w:sz w:val="28"/>
          <w:szCs w:val="28"/>
          <w:rtl w:val="true"/>
          <w:lang w:bidi="fa-IR"/>
        </w:rPr>
        <w:t>.</w:t>
      </w:r>
      <w:bookmarkStart w:id="510" w:name="pg3433_37193"/>
    </w:p>
    <w:p>
      <w:pPr>
        <w:pStyle w:val="BookText"/>
        <w:rPr/>
      </w:pPr>
      <w:bookmarkEnd w:id="510"/>
      <w:r>
        <w:rPr>
          <w:rFonts w:ascii="IRNazanin" w:hAnsi="IRNazanin" w:eastAsia="IRNazanin"/>
          <w:color w:val="111111"/>
          <w:sz w:val="28"/>
          <w:sz w:val="28"/>
          <w:szCs w:val="28"/>
          <w:rtl w:val="true"/>
          <w:lang w:bidi="fa-IR"/>
        </w:rPr>
        <w:t>بعد استثناء مؤونة الإخراج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والتصفیة ونحوهما، فلا یجب إذا کان المخرَج أقلّ منه، وإن کان الأحوط إخراجه إذا بلغ دیناراً 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فی الإخراج أن یکون دفعةً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أخرج دفعات وکان المجموع نصاباً وجب إخراج خمس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أخرج أقلّ من النصاب فأعرض ثمّ عاد وبلغ المجموع نصاباً فکذلک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اشترک جماعة فی الإخراج ولم یبلغ حصّة کلّ واحد منهم النصاب ولکن بلغ المجموع نصاباً فالظاهر وجوب خمسه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ما دلّ علی وجوب الزکاة ببلوغ المخرج للنصاب عدم استثناء مؤونة الإخراج فی ملاحظة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لایجب علیه إخراج خمس المجموع بل خصوص ما یصفو له بعد الاستثناء؛ لأنّه هو الذی أخرج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اعتبار الوحدة العرفیة فی الإخراج فلا عبرة بالإخراج فی سنة منضماً إلی الإخراج فی سنة اُخری فیما إذا کان المجموع بمقدار النصاب، والوجه فی الظهور انصراف السؤال فی الصحیحة الدالة علی اعتبار إلی الإخراج الواحد عرفاً</w:t>
      </w:r>
      <w:r>
        <w:rPr>
          <w:rFonts w:eastAsia="IRNazanin" w:cs="IRNazanin"/>
          <w:color w:val="111111"/>
          <w:sz w:val="28"/>
          <w:szCs w:val="28"/>
          <w:rtl w:val="true"/>
          <w:lang w:bidi="fa-IR"/>
        </w:rPr>
        <w:t>.</w:t>
      </w:r>
    </w:p>
    <w:p>
      <w:pPr>
        <w:pStyle w:val="Heading4"/>
        <w:numPr>
          <w:ilvl w:val="3"/>
          <w:numId w:val="1"/>
        </w:numPr>
        <w:rPr/>
      </w:pPr>
      <w:bookmarkStart w:id="511" w:name="__RefHeading___Toc3077819_2749589250"/>
      <w:bookmarkStart w:id="512" w:name="_Toc189"/>
      <w:bookmarkEnd w:id="511"/>
      <w:r>
        <w:rPr>
          <w:rtl w:val="true"/>
        </w:rPr>
        <w:t>إذا اشترک جماعة فی إخراجه</w:t>
      </w:r>
      <w:bookmarkEnd w:id="51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عدم وجوبه إلاّ مع بلوغ حصة کلّ واحد من الشرکاء مقدار النصاب، کما هو الحال فی وجود الزکاة فی عشرین درهماً، فإنّ مدلول صحیحة البزنطی تحدید ما یستخرجه المکلّف بقیمة ما یکون فی مثله الزکاة علیه فلا یفید ضمّ ما یستخرجه المکلّف الآخر إلیه فی وجوب الخمس علیه</w:t>
      </w:r>
      <w:r>
        <w:rPr>
          <w:rFonts w:eastAsia="IRNazanin" w:cs="IRNazanin"/>
          <w:color w:val="111111"/>
          <w:sz w:val="28"/>
          <w:szCs w:val="28"/>
          <w:rtl w:val="true"/>
          <w:lang w:bidi="fa-IR"/>
        </w:rPr>
        <w:t>.</w:t>
      </w:r>
      <w:bookmarkStart w:id="513" w:name="pg3433_37194"/>
    </w:p>
    <w:p>
      <w:pPr>
        <w:pStyle w:val="BookText"/>
        <w:rPr/>
      </w:pPr>
      <w:bookmarkEnd w:id="513"/>
      <w:r>
        <w:rPr>
          <w:rFonts w:ascii="IRNazanin" w:hAnsi="IRNazanin" w:eastAsia="IRNazanin"/>
          <w:color w:val="111111"/>
          <w:sz w:val="28"/>
          <w:sz w:val="28"/>
          <w:szCs w:val="28"/>
          <w:rtl w:val="true"/>
          <w:lang w:bidi="fa-IR"/>
        </w:rPr>
        <w:t>وکذا لا یعتبر اتّحاد جنس المخرج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اشتمل المعدن علی جنسین أو أزید وبلغ قیمة المجموع نصاباً وجب 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معادن متعدّدة اعتبر فی الخارج من کلّ منها بلوغ النصاب دون المجموع، وإن کان الأحوط کفایة بلوغ المجموع، خصوصاً مع اتّحاد جنس المخرج منها، لا سیّما مع تقاربها، بل لا یخلو عن قوّة مع الاتّحاد والتقارب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یعتبر استمرار التکوّن ودوامه، فلو کان معدن فیه مقدار ما یبلغ النصاب فأخرجه ثمّ انقطع جری علیه الحکم بعد صدق کونه معدناً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خمس تراب المعدن قبل التصفیة فإن علم بتساوی الأجزاء فی الاشتمال علی الجوهر أو بالزیادة فیما أخرجه خمساً أجزأ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3077821_2749589250"/>
      <w:bookmarkStart w:id="515" w:name="_Toc190"/>
      <w:bookmarkEnd w:id="514"/>
      <w:r>
        <w:rPr>
          <w:rtl w:val="true"/>
        </w:rPr>
        <w:t>لا یعتبر اتّحاد جنس المخرج</w:t>
      </w:r>
      <w:bookmarkEnd w:id="5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بإطلاق صحیح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بإسناده، عن محمّد بن الحسن الصفّار، عن یعقوب بن یزید،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عمّا أخرج المعدن من قلیل أو کثیر، هل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بالإضافة إلی المعدن انحلالی یثبت فیما بلغ المخرج عشرین دیناراً، ومجرّد التقارب بین المعدنین لا یوجب الخمس فیما إذا کان المخرج من مجموعهما بمقدار النصاب</w:t>
      </w:r>
      <w:r>
        <w:rPr>
          <w:rFonts w:eastAsia="IRNazanin" w:cs="IRNazanin"/>
          <w:color w:val="111111"/>
          <w:sz w:val="28"/>
          <w:szCs w:val="28"/>
          <w:rtl w:val="true"/>
          <w:lang w:bidi="fa-IR"/>
        </w:rPr>
        <w:t>.</w:t>
      </w:r>
    </w:p>
    <w:p>
      <w:pPr>
        <w:pStyle w:val="Heading4"/>
        <w:numPr>
          <w:ilvl w:val="3"/>
          <w:numId w:val="1"/>
        </w:numPr>
        <w:rPr/>
      </w:pPr>
      <w:bookmarkStart w:id="516" w:name="__RefHeading___Toc3077823_2749589250"/>
      <w:bookmarkStart w:id="517" w:name="_Toc191"/>
      <w:bookmarkEnd w:id="516"/>
      <w:r>
        <w:rPr>
          <w:rtl w:val="true"/>
        </w:rPr>
        <w:t>لو أخرج تراب المعدن قبل التصفیة</w:t>
      </w:r>
      <w:bookmarkEnd w:id="51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غایة ما یقتضیه مفاد قوله علیه‌السلام فی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عالجته</w:t>
      </w:r>
      <w:bookmarkStart w:id="518" w:name="pg3433_37195"/>
    </w:p>
    <w:p>
      <w:pPr>
        <w:pStyle w:val="BookText"/>
        <w:rPr/>
      </w:pPr>
      <w:bookmarkEnd w:id="518"/>
      <w:r>
        <w:rPr>
          <w:rFonts w:ascii="IRNazanin" w:hAnsi="IRNazanin" w:eastAsia="IRNazanin"/>
          <w:color w:val="111111"/>
          <w:sz w:val="28"/>
          <w:sz w:val="28"/>
          <w:szCs w:val="28"/>
          <w:rtl w:val="true"/>
          <w:lang w:bidi="fa-IR"/>
        </w:rPr>
        <w:t>وإلاّ فلا، لاحتمال زیادة الجوهر فیما یبقی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مقداراً من المعدن مخرجاً مطروحاً فی الصحراء فإن علم أنّه خرج من مثل السّیل أو الریح أو نحوهما أو علم أنّ المخرِج له حیوان أو إنسان لم یخرج خمسه وجب علیه إخراج خمسه علی الأحوط إذا بلغ النصاب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الأحوط ذلک وإن شکّ فی أنّ الإنسان المخرِج له أخرج خمسه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بمالک ففیه ــ ما أخرج اللّه سبحانه منه من حجارته مصفّی ــ الخمس</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هو اعتبار مقدار الخمس فی الباقی بعد التصفیه لا أنّ التصفیة قید لوجوب الخمس، بل لکون الغالب علی المعادن کونها منطبعة أی مخلوطة بالحجارة ونحوها وحساب الخمس بحسب مقداره المصفی، وکون التصفیة محتاجة إلی صرف المؤونة لا یحرز مقدار الخمس إلاّ بعدها فإنّ مقتضی مادلّ علی الخمس فی المعدن ذلک، ولا یستفاد من صحیحة زرارة تقیید وجوبه، وعلیه فالواجب هو إخراج ذلک المقدار ولو کان قبل التصفیة</w:t>
      </w:r>
      <w:r>
        <w:rPr>
          <w:rFonts w:eastAsia="IRNazanin" w:cs="IRNazanin"/>
          <w:color w:val="111111"/>
          <w:sz w:val="28"/>
          <w:szCs w:val="28"/>
          <w:rtl w:val="true"/>
          <w:lang w:bidi="fa-IR"/>
        </w:rPr>
        <w:t>.</w:t>
      </w:r>
    </w:p>
    <w:p>
      <w:pPr>
        <w:pStyle w:val="Heading4"/>
        <w:numPr>
          <w:ilvl w:val="3"/>
          <w:numId w:val="1"/>
        </w:numPr>
        <w:rPr/>
      </w:pPr>
      <w:bookmarkStart w:id="519" w:name="__RefHeading___Toc3077825_2749589250"/>
      <w:bookmarkStart w:id="520" w:name="_Toc192"/>
      <w:bookmarkEnd w:id="519"/>
      <w:r>
        <w:rPr>
          <w:rtl w:val="true"/>
        </w:rPr>
        <w:t>فی المعدن المخرج المطروح فی الصحراء</w:t>
      </w:r>
      <w:bookmarkEnd w:id="52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الواجب فیه خمس أرباح المکاسب بلغ النصاب أم لا، فإنّ ما هو مدّخر فی باطن الأرض ویصدق علیه عنوان المعدن فإخراجه موضوع لوجوب خمسه علی من أخرجه، فمع عدم الإخراج لا موضوع له، ولا یقاس ذلک بمثل الملح ممّا یؤخذ من ظاهر الأرض فإنّ الموضوع لوجوب الخمس فیه مقدار المأخوذ منه، واعتبار النصاب فی مثل الملح غیر ظاهر ومن المحتمل اختصاص اعتباره بالمخرج من المعدن</w:t>
      </w:r>
      <w:r>
        <w:rPr>
          <w:rFonts w:eastAsia="IRNazanin" w:cs="IRNazanin"/>
          <w:color w:val="111111"/>
          <w:sz w:val="28"/>
          <w:szCs w:val="28"/>
          <w:rtl w:val="true"/>
          <w:lang w:bidi="fa-IR"/>
        </w:rPr>
        <w:t>.</w:t>
      </w:r>
      <w:bookmarkStart w:id="521" w:name="pg3433_37196"/>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المعدن فی أرض مملوکة فهو لمالکها، وإذا أخرجه غیره لم یملکه، بل یکون المخرَج لصاحب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الخمس من دون استثناء المؤونة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یصرف علیه مؤونة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المعدن فی معمور الأرض المفتوحة عَنوة التی هی للمسلمین فأخرجه أحدٌ من المسلمین مَلَکه وعلیه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أخرجه غیر المسلم ففی تملّکه إشکال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کان فی الأرض الموات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الفتح فالظاهر أنّ الکافر أیضاً یملکه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3077827_2749589250"/>
      <w:bookmarkStart w:id="523" w:name="_Toc193"/>
      <w:bookmarkEnd w:id="522"/>
      <w:r>
        <w:rPr>
          <w:rtl w:val="true"/>
        </w:rPr>
        <w:t>لو کان المعدن فی أرض مملوکة</w:t>
      </w:r>
      <w:bookmarkEnd w:id="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المعدن خارجاً عن تبعیة الأرض عرفاً، کما لو أُخرج من عمق آلاف الأمتار مثلاً فهو حینئذ لمخرجه وعلیه خمس المعدن، وفی فرض إلحاقه بصاحب الأرض لا یجب فیه خمس المعدن لو کان المخرج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والفرق بین هذا الفرض وما تقدّم فی المسألة السابقة فی وجدان المعدن مطروحاً غیر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الإشکال فیه؛ وذلک لقیام السیرة المتشرعیة علی التعامل مع ما علی الأرض وباطنها معاملة المباحات کجمع حطبها وحشیشها، وإنّما الأشکال فی وجوب الخمس علیه کوجوبها علی المسلم کما تقدّم الإشارة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دلیل الإحیاء کونه مملکاً حتی فیما إذا کان المحیی کافراً، وأما دعوی کون المعادن من الأنفال فیجری علیها حکمها فلم یثبت بما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المعادن الموجودة فی الأراضی المحکوم بکونها من الأنفال فی حکم الأرض</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تملّکه ووجوب الخمس علیه علی تقدیره تأمّل</w:t>
      </w:r>
      <w:r>
        <w:rPr>
          <w:rFonts w:eastAsia="IRNazanin" w:cs="IRNazanin"/>
          <w:color w:val="111111"/>
          <w:sz w:val="28"/>
          <w:szCs w:val="28"/>
          <w:rtl w:val="true"/>
          <w:lang w:bidi="fa-IR"/>
        </w:rPr>
        <w:t>.</w:t>
      </w:r>
      <w:bookmarkStart w:id="524" w:name="pg3433_37197"/>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الغیر لإخراج المعدن فیملکه المستأجر، وإن قصد الأجیر تملّکه لم یملکه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المخرج عبداً کان ما أخرجه لمولاه وعلیه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فیما أخرجه قبل إخراج خمسه عملاً یوجب زیادة قیمته کما إذا ضربه دراهم أو دنانیر أو جعله حُلیّاً أو کان مثل الیاقوت والعقیق فحکّه فصّاً ــ مثلاً ــ اعتُبِر فی إخراج خمس مادّته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فیقوّم حینئذٍ سبیکة أو غیر محکوک ــ مثلاً ــ ویخرج خمسه، وکذا لو اتّجر به فربح قبل أن یخرج خمسه ناویاً الإخراج من مال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أدّاه من مال آخر، وأمّا إذا اتّجر به من غیر نیّة الإخراج من غیره فالظاهر أنّ الربح مشترک بینه وبین أرباب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بلوغ النصاب وعدمه فالأحوط الاختبار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المال المذخور فی الأرض أو الجبل أو الجدار أو الشجر،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3077829_2749589250"/>
      <w:bookmarkStart w:id="526" w:name="_Toc194"/>
      <w:bookmarkEnd w:id="525"/>
      <w:r>
        <w:rPr>
          <w:rtl w:val="true"/>
        </w:rPr>
        <w:t>إذا عمل ما یوجب زیادة قیمة المخرج</w:t>
      </w:r>
      <w:bookmarkEnd w:id="5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الوجه فیه أنّ الوصف الحاصل الموجب لزیادة القیمة ملک للمخرج ولکن الزیادة بالوصف تابعة لملک العین غایة الأمر یخرج مؤونة الموجب لتلک الزیادة فیخمس الزائد علیه علی إشکال فی غیر مؤونة التصفیة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لنیة الإخراج من مال آخر فإنّ الموجب لتعیّن الخمس إخراجه ولکن لا یبعد أن یکون الربح بتمامه له إذا أخرج الخمس من مال آخر ولو بعد الاتجار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للزوم الاحتیاط بالاختبار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واجباً لو علم باستلزام عدمه لمخالفة الواقع</w:t>
      </w:r>
      <w:r>
        <w:rPr>
          <w:rFonts w:eastAsia="IRNazanin" w:cs="IRNazanin"/>
          <w:color w:val="111111"/>
          <w:sz w:val="28"/>
          <w:szCs w:val="28"/>
          <w:rtl w:val="true"/>
          <w:lang w:bidi="fa-IR"/>
        </w:rPr>
        <w:t>.</w:t>
      </w:r>
    </w:p>
    <w:p>
      <w:pPr>
        <w:pStyle w:val="Heading4"/>
        <w:numPr>
          <w:ilvl w:val="3"/>
          <w:numId w:val="1"/>
        </w:numPr>
        <w:rPr/>
      </w:pPr>
      <w:bookmarkStart w:id="527" w:name="__RefHeading___Toc3077831_2749589250"/>
      <w:bookmarkStart w:id="528" w:name="_Toc195"/>
      <w:bookmarkEnd w:id="527"/>
      <w:r>
        <w:rPr>
          <w:rtl w:val="true"/>
        </w:rPr>
        <w:t>الکنز</w:t>
      </w:r>
      <w:bookmarkEnd w:id="52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علی وجوب الخمس فیه للآیة بناء علی عموم الغنیمة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غنمتم من شیء </w:t>
      </w:r>
      <w:r>
        <w:rPr>
          <w:rFonts w:eastAsia="IRNazanin" w:cs="IRNazanin"/>
          <w:color w:val="111111"/>
          <w:sz w:val="28"/>
          <w:szCs w:val="28"/>
          <w:rtl w:val="true"/>
          <w:lang w:bidi="fa-IR"/>
        </w:rPr>
        <w:t>. . .»</w:t>
      </w:r>
      <w:r>
        <w:rPr>
          <w:rStyle w:val="FootnoteAnchor"/>
          <w:rtl w:val="true"/>
        </w:rPr>
        <w:footnoteReference w:id="349"/>
      </w:r>
      <w:r>
        <w:rPr>
          <w:rFonts w:ascii="Amiri" w:hAnsi="Amiri" w:eastAsia="Amiri" w:cs="Amiri"/>
          <w:color w:val="111111"/>
          <w:sz w:val="28"/>
          <w:sz w:val="28"/>
          <w:szCs w:val="28"/>
          <w:rtl w:val="true"/>
          <w:lang w:bidi="ar-SA"/>
        </w:rPr>
        <w:t>وتشهد له جملة من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الحسین بإسناده عن عبیداللّه بن علی الحلبی، أنّه سأل أبا عبداللّه علیه‌السلام عن الکنز، کم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 .»</w:t>
      </w:r>
      <w:r>
        <w:rPr>
          <w:rStyle w:val="FootnoteAnchor"/>
          <w:rtl w:val="true"/>
        </w:rPr>
        <w:footnoteReference w:id="35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أحمد بن زیاد بن جعفر الهمدانی، عن علی بن إبراهیم، عن أبیه، عن ابن أبی عمیر، عن غیر واحد،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الکنوز، والمعادن، والغوص، والغنیمة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ونسی ابن أبی عمیر الخامس</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علی ابن راشد،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أمرتنی بالقیام بأمرک وأخذ حقّک فأعلمت موالیک بذلک، فقال لی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حقّه؟ فلم أدرِ ما اُجیبه؟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الخمس،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أمتعتهم وصنائعهم،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والتاجر علیه والصانع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أمکنهم بعد مؤونتهم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یعقوب، عن علی بن إبراهیم، عن أبیه، عن ابن أبی عمیر، عن الحسین بن عثمان،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529" w:name="pg3433_37199"/>
    </w:p>
    <w:p>
      <w:pPr>
        <w:pStyle w:val="BookText"/>
        <w:rPr/>
      </w:pPr>
      <w:bookmarkEnd w:id="529"/>
      <w:r>
        <w:rPr>
          <w:rFonts w:ascii="IRNazanin" w:hAnsi="IRNazanin" w:eastAsia="IRNazanin"/>
          <w:color w:val="111111"/>
          <w:sz w:val="28"/>
          <w:sz w:val="28"/>
          <w:szCs w:val="28"/>
          <w:rtl w:val="true"/>
          <w:lang w:bidi="fa-IR"/>
        </w:rPr>
        <w:t>والمدار الصدق العرفی، سواء کان من الذهب أو الفضّة المسکوکین أو غیر المسکوکین أو غیرهما من الجواهر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وسواء کان فی بلاد الکفّار الحربیّین أو غیرهم أو فی بلاد الإسلام، فی الأرض الموات أو الأرض الخَرِبة التی لم یکن لها مالک أو فی أرض مملوکة له بالإحیاء أو بالابتیاع مع العلم بعدم کونه ملکاً للبائعین، وسواء کان علیه أثر الإسلام أم لا، ففی جمیع هذه یکون ملکاً لواجده وعلیه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أرض مبتاعة مع احتمال کونه لأحد البائعین عرّفه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فإن لم یعرّفه فالمالک قبله وهکذا فإن لم یعرّفوه فهو للواجد وعلیه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غایة ما تقتضیه المماثلة فی صحیح البزنطی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الزکاة فی مثله ففیه الخمس</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ــ هو اعتبار التساوی فی المالیة، ولا ظهور لها فی المماثلة من جهة الجنس أیضاً حتّی یتفرّع علیه اختصاص الخمس فیما نحن فیه بالذهب والفضة المسکوکین، مع أنّه لو أُرید الاتحاد فی الجنس لم یکن للتعبیر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فکان الأنسب أن 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یجب الزکاة فیه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أن یکون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قرینة علی إرادة التحدید بحسب المالیة کما ورد فی نصاب المعدن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3077833_2749589250"/>
      <w:bookmarkStart w:id="531" w:name="_Toc196"/>
      <w:bookmarkEnd w:id="530"/>
      <w:r>
        <w:rPr>
          <w:rtl w:val="true"/>
        </w:rPr>
        <w:t>لو وجد الکنز فی أرض مبتاعة</w:t>
      </w:r>
      <w:bookmarkEnd w:id="53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عدم دلالة أخبار الخمس إلاّ علی وجوب تقدیر تملک الواجد ففی تملّکه یکون المرجع القواعد فیقال إذا احتمل الواجد وجود المالک</w:t>
      </w:r>
    </w:p>
    <w:p>
      <w:pPr>
        <w:pStyle w:val="BookText"/>
        <w:rPr/>
      </w:pPr>
      <w:r>
        <w:rPr>
          <w:rFonts w:ascii="IRNazanin" w:hAnsi="IRNazanin" w:eastAsia="IRNazanin"/>
          <w:color w:val="111111"/>
          <w:sz w:val="28"/>
          <w:sz w:val="28"/>
          <w:szCs w:val="28"/>
          <w:rtl w:val="true"/>
          <w:lang w:bidi="fa-IR"/>
        </w:rPr>
        <w:t>وإن ادّعاه المالک السابق فالسابق أعطاه بلا بیّنة، وإن تنازع المُلاّک فیه یجری علیه حکم التداعی، ولو ادّعاه المالک السابق إرثاً وکان له شرکاء نفوه دفعت إلیه حصّته وملک الواجد الباقی وأعطی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وجوب الخمس فیه النصاب، وهو عشرون دیناراً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المحترم فعلاً فمقتضی الأصل عدمه ویکون وضع الید علیه مملّکاً، ولکن الأصل المزبور غیر تام فإنّ تملّک مال الغیر بغیر رضاه داخل فی عنوان الظلم والعدوان علیه، ومجرد أصالة عدم مالک فعلی للمال لا یخرج تملّکه عن عنوان الظلم والتعدی، فلابدّ مع احتماله وکون المال قابلاً للتعریف من الفحص عن مالکه، وبعد الفحص وعدم الظفر به یدخل فیما رواه محمد بن قیس</w:t>
      </w:r>
      <w:r>
        <w:rPr>
          <w:rStyle w:val="FootnoteAnchor"/>
          <w:rtl w:val="true"/>
        </w:rPr>
        <w:footnoteReference w:id="356"/>
      </w:r>
      <w:r>
        <w:rPr>
          <w:rFonts w:ascii="IRNazanin" w:hAnsi="IRNazanin" w:eastAsia="IRNazanin"/>
          <w:color w:val="111111"/>
          <w:sz w:val="28"/>
          <w:sz w:val="28"/>
          <w:szCs w:val="28"/>
          <w:rtl w:val="true"/>
          <w:lang w:bidi="fa-IR"/>
        </w:rPr>
        <w:t>من إحراز التملک ووجوب الخمس کما أنّ مع عدم کون المال قابلاً للتعریف یدخل فی عنوان المال المجهول مالکه کما فی وجدان درهم أو دینار ولعدم دخوله فی عنوان الکنز لا یجب فیه إلاّ خمس أرباح المکاسب، وفیما إذا کان فی البین أمارة علی کونه ملکاً کید المالک علی الأرض فمع عدم تعریفه وعدم إنکاره له لا یکون الکنز ملکاً للواجد، وکذا الحال فی المالک قبله علی تقدیر إنکار المالک الأوّل لا مع عدم إنکاره؛ لأنّ مع قوة یده وعدم إنکاره لا تکون الید السابقة أمارة علی الملک فحکم الکنز حکم غیره ممّا احتمل عدم جریان ملک محترم علیه وإنّما التفاوت فی وجوب الخمس وعدمه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صحیح البزنطی</w:t>
      </w:r>
      <w:r>
        <w:rPr>
          <w:rStyle w:val="FootnoteAnchor"/>
          <w:rtl w:val="true"/>
        </w:rPr>
        <w:footnoteReference w:id="357"/>
      </w:r>
      <w:r>
        <w:rPr>
          <w:rFonts w:ascii="IRNazanin" w:hAnsi="IRNazanin" w:eastAsia="IRNazanin"/>
          <w:color w:val="111111"/>
          <w:sz w:val="28"/>
          <w:sz w:val="28"/>
          <w:szCs w:val="28"/>
          <w:rtl w:val="true"/>
          <w:lang w:bidi="fa-IR"/>
        </w:rPr>
        <w:t>کفایة بلوغه نصاب أحد النقدین بحسب المالیة</w:t>
      </w:r>
      <w:r>
        <w:rPr>
          <w:rFonts w:eastAsia="IRNazanin" w:cs="IRNazanin"/>
          <w:color w:val="111111"/>
          <w:sz w:val="28"/>
          <w:szCs w:val="28"/>
          <w:rtl w:val="true"/>
          <w:lang w:bidi="fa-IR"/>
        </w:rPr>
        <w:t>.</w:t>
      </w:r>
      <w:bookmarkStart w:id="532" w:name="pg3433_37201"/>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الکنز فی أرض مستأجرة أو مستعارة وجب تعریفهما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وتعریف المالک أیضاً، فإن نفیاه کلاهما کان له وعلیه الخمس، وإن ادّعاه أحدهما اُعطی بلا بیّنة، وإن ادّعاه کلّ منهما ففی تقدیم قول المالک وجه، لقوّة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والأوجه الاختلاف بحسب المقامات فی قوّة إحدی الیدین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الواجد أنّه لمسلم موجود هو أو وارثه فی عصره مجهول ففی إجراء حکم الکنز أو حکم مجهول المالک علیه وجهان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علم أنّه کان ملکاً لمسلم قدیم فالظاهر جریان حکم الکنز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3077835_2749589250"/>
      <w:bookmarkStart w:id="534" w:name="_Toc197"/>
      <w:bookmarkEnd w:id="533"/>
      <w:r>
        <w:rPr>
          <w:rtl w:val="true"/>
        </w:rPr>
        <w:t>لو وجد فی أرض مستأجرة أو مستعارة</w:t>
      </w:r>
      <w:bookmarkEnd w:id="5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أنّه مخزون من قدیم الزمان بحیث انقرض مالکه الأصلی ولم یعلم له وارث فعلی لم یجب التعریف وجری علیه حکم الکنز وفی غیر هذه الصورة فالأحوط التعریف، وإن نفیاه لم یتملّک، بل یتصدّق به عن مالکه ویؤیّد ذلک ماورد فیما یوجد فی بیوت مکّة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3077837_2749589250"/>
      <w:bookmarkStart w:id="536" w:name="_Toc198"/>
      <w:bookmarkEnd w:id="535"/>
      <w:r>
        <w:rPr>
          <w:rtl w:val="true"/>
        </w:rPr>
        <w:t>لو علم الواجد أنّه لمسلم موجود</w:t>
      </w:r>
      <w:bookmarkEnd w:id="53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جریان حکم مجهول المالک علیه، إلاّ أن تکون الأرض متروکة فله أن یتملّک مع الفحص عن المالک والیأس عن الظفر به، وذلک لما ورد فی موثقة محمّد بن قیس</w:t>
      </w:r>
      <w:r>
        <w:rPr>
          <w:rStyle w:val="FootnoteAnchor"/>
          <w:rtl w:val="true"/>
        </w:rPr>
        <w:footnoteReference w:id="359"/>
      </w:r>
      <w:r>
        <w:rPr>
          <w:rFonts w:ascii="IRNazanin" w:hAnsi="IRNazanin" w:eastAsia="IRNazanin"/>
          <w:color w:val="111111"/>
          <w:sz w:val="28"/>
          <w:sz w:val="28"/>
          <w:szCs w:val="28"/>
          <w:rtl w:val="true"/>
          <w:lang w:bidi="fa-IR"/>
        </w:rPr>
        <w:t>وذیل صحیح محمّد بن مسلم</w:t>
      </w:r>
      <w:r>
        <w:rPr>
          <w:rStyle w:val="FootnoteAnchor"/>
          <w:rtl w:val="true"/>
        </w:rPr>
        <w:footnoteReference w:id="360"/>
      </w:r>
      <w:r>
        <w:rPr>
          <w:rFonts w:ascii="IRNazanin" w:hAnsi="IRNazanin" w:eastAsia="IRNazanin"/>
          <w:color w:val="111111"/>
          <w:sz w:val="28"/>
          <w:sz w:val="28"/>
          <w:szCs w:val="28"/>
          <w:rtl w:val="true"/>
          <w:lang w:bidi="fa-IR"/>
        </w:rPr>
        <w:t>، والمتحصّل أنّ الموجود فی الخربة أو المعمورة إن علم أنّه من قدیم الزمان بحیث انقرض مالکه الأصلی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الکنوز المتعدّدة لکلّ واحد حکم نفسه فی بلوغ النصاب وعدمه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لم یکن آحادها بحدّ النصاب وبلغت بالضمّ لم یجب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المال الواحد المدفون فی مکان واحد فی ظروف متعدّدة یضمّ بعضه إلی بعض، فإنّه یعدّ کنزاً واحداً وإن تعدّد جنسها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الکنز الواحد لا یعتبر الإخراج دفعةً بمقدار النصاب، فلو کان مجموع الدفعات بقدر النصاب وجب الخمس وإن لم یکن کلّ واحدة منها بقدره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دابّة ووجد فی جوفها شیئاً فحاله حال الکنز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یجده فی الأرض المشتراة فی تعریف البائع وفی إخراج الخمس إن لم یعرفه،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یعلم له وارث جری علیه حکم الکنز، وإلاّ فإن لم تکن متروکة فما وجد فیها فهو لأهلها، ومع إنکارهم یجری علیه حکم مجهول المالک، وإن کانت متروکة جاز له التملّک ولکن لایجب فیه خمس الکنز، والأحوط لو لم یکن أقوی کون التملّک بعد التعریف وعدم الظفر بمالکه؛ فإنّ صحیح محمّد بن مسلم وإن اشتمل علی جواز التملّک بلا قید التعریف، إلا أنّه یقیّد مفاده بفرض عدم قابلیة الموجود للتعریف، وذلک لما اشتمل علیه موثّق محمّد بن قیس بعد کونهما معاً واردین فی الأرض المتروکة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الصحیحة فواضحة، وأما الموثقة فإنّ التعبیر فیها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وجد من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ذلک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قوله علیه‌السلام فی صحیحة البزنطی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الزکاة فی مثله ففیه الخمس</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یجب فیه الخمس بعنوانه، نعم لا یبعد وجوبه بعنوان مطلق الفائدة</w:t>
      </w:r>
      <w:r>
        <w:rPr>
          <w:rFonts w:eastAsia="IRNazanin" w:cs="IRNazanin"/>
          <w:color w:val="111111"/>
          <w:sz w:val="28"/>
          <w:szCs w:val="28"/>
          <w:rtl w:val="true"/>
          <w:lang w:bidi="fa-IR"/>
        </w:rPr>
        <w:t>.</w:t>
      </w:r>
      <w:bookmarkStart w:id="537" w:name="pg3433_37203"/>
    </w:p>
    <w:p>
      <w:pPr>
        <w:pStyle w:val="BookText"/>
        <w:rPr/>
      </w:pPr>
      <w:bookmarkEnd w:id="537"/>
      <w:r>
        <w:rPr>
          <w:rFonts w:ascii="IRNazanin" w:hAnsi="IRNazanin" w:eastAsia="IRNazanin"/>
          <w:color w:val="111111"/>
          <w:sz w:val="28"/>
          <w:sz w:val="28"/>
          <w:szCs w:val="28"/>
          <w:rtl w:val="true"/>
          <w:lang w:bidi="fa-IR"/>
        </w:rPr>
        <w:t>ولا یعتبر فیه بلوغ النصاب، وکذا لو وجد فی جوف السمکة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المشتراة مع احتمال کونه لبائعها، وکذا الحکم فی غیر الدابّة والسمکة من سائر الحیوانات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النصاب فی الکنز بعد إخراج مؤونة الاخراج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جماعة فی کنز فالظاهر کفایة بلوغ المجموع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نصاباً وإن لم تکن حصّة کلّ واحد بقدره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 وهو إخراج الجواهر من البحر مثل اللؤلؤ والمرجان وغیرهما معدنیّاً کان أو نباتیّاً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وجوب تعریف البائع فیجوز تملّکه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ملاحظة النصاب قبل استثنائها وإن کان الخمس الواجب بعد الاستثناء کما تقدّم فی المعدن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بل الأظهر عدم کفایته، فإن الزکاة إنّما تجب فی قیمته إذا کان الشخص مالکاً مقدار عشرین دیناراً أو مئتی درهم ولا تجب فی مالکیة المتعدّد مقدارهما</w:t>
      </w:r>
      <w:r>
        <w:rPr>
          <w:rFonts w:eastAsia="IRNazanin" w:cs="IRNazanin"/>
          <w:color w:val="111111"/>
          <w:sz w:val="28"/>
          <w:szCs w:val="28"/>
          <w:rtl w:val="true"/>
          <w:lang w:bidi="fa-IR"/>
        </w:rPr>
        <w:t>.</w:t>
      </w:r>
    </w:p>
    <w:p>
      <w:pPr>
        <w:pStyle w:val="Heading4"/>
        <w:numPr>
          <w:ilvl w:val="3"/>
          <w:numId w:val="1"/>
        </w:numPr>
        <w:rPr/>
      </w:pPr>
      <w:bookmarkStart w:id="538" w:name="__RefHeading___Toc3077839_2749589250"/>
      <w:bookmarkStart w:id="539" w:name="_Toc199"/>
      <w:bookmarkEnd w:id="538"/>
      <w:r>
        <w:rPr>
          <w:rtl w:val="true"/>
        </w:rPr>
        <w:t>الغوص</w:t>
      </w:r>
      <w:bookmarkEnd w:id="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یخرج من المعادن، والبحر، والغنیمة، والحلال المختلط بالحرام، إذا لم یعرف صاحبه، والکنوز، الخمس</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ابن أبی عمیر، عن غیر واحد،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الکنوز، والمعادن، والغوص، والغنیمة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ونسی ابن أبی عمیر الخامس</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مثل السمک ونحوه من الحیوانات، فیجب فیه الخمس بشرط أن یبلغ قیمته دیناراً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 فلا خمس فیما ینقص عن ذلک ولا فرق بین اتّحاد النوع وعدمه فلو بلغ قیمة المجموع دیناراً وجب الخمس، ولا بین الدفعة والدفعات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فیضمّ بعضها إلی بعض، کما أنّ المدار علی ما اُخرج مطلقاً وإن اشترک فیه جماعة لا یبلغ نصیب 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بلوغ النصاب بعد إخراج المؤن کما مرّ فی المعدن، والمخرَج بالآلات من دون غوص فی حکمه علی الأحوط، وأمّا لو غاص وشدّه بآلة فأخرجه فلا إشکال فی وجوبه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خرج بنفسه علی الساحل أو علی وجه الماء فأخذه من غیر غوص لم یجب فیه من هذه الجهة، بل یدخل فی أرباح المکاسب، فیعتبر فیه مؤونة السنة ولا یعتبر فیه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المتناول من الغوّاص لا یجری علیه حکم الغوص إذا لم یکن غائصاً، وأمّا إذا تناول منه وهو غائص أیضاً فیجب علیه إذا لم ینوِ الغوّاص الحیازة، وإلاّ فهو له ووجب علیه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غاص من غیر قصد للحیازة فصادف شیئاً ففی وجوب الخمس علیه وجهان، والأحوط إخراجه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بالغوص حیواناً وکان فی بطنه شیء من الجواهر، فإن کان معتاداً وجب فیه الخمس، وإن کان من باب الاتّفاق بأن یکون بلع شیئاً اتّفاقاً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النصاب تأمّل؛ لضعف الروایة سنداً بل دلالةً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مع صدق المتعدّد عرفاً کما لو کان بعض الدفعات منفصلاً عن البعض الآخر بکثیر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اعتبار النصاب لا یبعد اعتبار بلوغ حصة کلّ شخص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عدم وجوبه وإن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الأنهار العظیمة کدجلة والنیل والفرات حکمها حکم البحر بالنسبة إلی ما یخرج منها بالغوص إذا فرض تکوّن الجوهر فیها کالبحر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غرق شیء فی البحر وأعرض مالکه عنه فأخرجه الغوّاص ملکه ولا یلحقه حکم الغوص علی الأقوی وإن کان من مثل اللؤلؤ والمرجان، لکن الأحوط إجراء حکمه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معدن مثل العقیق أو الیاقوت أو نحوهما تحت الماء بحیث لا یخرج منه إلاّ بالغوص فلا إشکال فی تعلّق الخمس به، لکنّه هل یعتبر فیه نصاب المعدن أو الغوص؟ وجهان، والأظهر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العنبر إذا أُخرج بالغوص جری علیه حکمه، وإن اُخذ علی وجه الماء أو الساحل ففی لحوق حکمه له وجهان، والأحوط اللحوق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وأحوط منه إخراج خمسه وإن لم یبلغ النصاب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الأوّل وذلک فإنه لابـُدّ من إدراج الفرض فی دلیل المعدن أو دلیل الغوص ودرج بعض أفراد المعدن فی الغوص فی بعض الأخبار لا یکون معیّناً للثانی لضعف الخبر ومقتضی الأصل العملی عدم وجوب الخمس مع عدم بلوغه نصاب المعدن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الإطلاق فی صحیح الحلبی</w:t>
      </w:r>
      <w:r>
        <w:rPr>
          <w:rStyle w:val="FootnoteAnchor"/>
          <w:rtl w:val="true"/>
        </w:rPr>
        <w:footnoteReference w:id="364"/>
      </w:r>
      <w:r>
        <w:rPr>
          <w:rFonts w:ascii="IRNazanin" w:hAnsi="IRNazanin" w:eastAsia="IRNazanin"/>
          <w:color w:val="111111"/>
          <w:sz w:val="28"/>
          <w:sz w:val="28"/>
          <w:szCs w:val="28"/>
          <w:rtl w:val="true"/>
          <w:lang w:bidi="fa-IR"/>
        </w:rPr>
        <w:t>عدم الفرق بین إخراجه بالغوص وبین أخذه من وجه الماء</w:t>
      </w:r>
      <w:r>
        <w:rPr>
          <w:rFonts w:eastAsia="IRNazanin" w:cs="IRNazanin"/>
          <w:color w:val="111111"/>
          <w:sz w:val="28"/>
          <w:szCs w:val="28"/>
          <w:rtl w:val="true"/>
          <w:lang w:bidi="fa-IR"/>
        </w:rPr>
        <w:t>.</w:t>
      </w:r>
      <w:bookmarkStart w:id="540" w:name="pg3433_37206"/>
    </w:p>
    <w:p>
      <w:pPr>
        <w:pStyle w:val="BookText"/>
        <w:rPr/>
      </w:pPr>
      <w:bookmarkEnd w:id="540"/>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المخلوط بالحرام علی وجهٍ لا یتمیّز مع الجهل بصاحبه وبمقداره، فیحلّ بإخراج خمسه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ومصرفه مصرف سائر أقسام الخمس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علم المقدار ولم یعلم المالک تصدّق به عنه، والأحوط أن یکون بإذن المجتهد الجامع للشرائط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انعکس بأن علم المالک وجهل المقدار تراضیاً بالصلح ونحوه، وإن لم یرضَ المالک بالصلح ففی جواز الاکتفاء بالأقلّ أو وجوب الشَرح</w:t>
      </w:r>
      <w:r>
        <w:rPr>
          <w:rFonts w:eastAsia="IRNazanin" w:cs="IRNazanin"/>
          <w:color w:val="111111"/>
          <w:sz w:val="28"/>
          <w:szCs w:val="28"/>
          <w:rtl w:val="true"/>
          <w:lang w:bidi="fa-IR"/>
        </w:rPr>
        <w:t>:</w:t>
      </w:r>
    </w:p>
    <w:p>
      <w:pPr>
        <w:pStyle w:val="Heading4"/>
        <w:numPr>
          <w:ilvl w:val="3"/>
          <w:numId w:val="1"/>
        </w:numPr>
        <w:rPr/>
      </w:pPr>
      <w:bookmarkStart w:id="541" w:name="__RefHeading___Toc3077841_2749589250"/>
      <w:bookmarkStart w:id="542" w:name="_Toc200"/>
      <w:bookmarkEnd w:id="541"/>
      <w:r>
        <w:rPr>
          <w:rtl w:val="true"/>
        </w:rPr>
        <w:t>المال الحلال المختلط بالحرام</w:t>
      </w:r>
      <w:bookmarkEnd w:id="5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الروایات علی کون الإخراج مطهرة ضعیفة سنداً وبعضها دلالة أیضاً وعمدة ما ذکر له روایة عمّار بن مروان ولکن مضافاً إلی أنّها فی الخصال لیست کما رواها فی الوسائل أنّ عمّار بن مروان الثقة هو الکوفی الموصوف بالیشکری وذکر فی مشیخة الفقیه عمّار بن مروان الکلبی وهذا مجهول وعلیه لم یظهر أنّ راوی الخبر الکلبی أو الیشکری الکوفی أو هما شخص واحد، وما ذکر فی الخصال من الروایة الثالثة من ذکر المال المجهول فیها اجتهاد من الصدوق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الإمام علیه‌السلام فی صحیحة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یؤخذ ولا یعرف له صاحب ولکنه أجنبی عن المال المخلوط، بل ظاهره المال الذی جهل ولو بجمیعه جریان ملک محترم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یترک الاحتیاط بإخراج مقدار الخمس المستحق بعنوان ما علیه فی الواقع من التصدّق أو الخمس، ولو کان مقدار المال الحرام أزید من الخمس یجب التصدّق بالزائد ولو لغیر مستحقّ الخمس بعنوان التصدّق عن المالک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کما هو الحال فی التصدّق بالمجهول مالکه وإن لم یکن مختلطاً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إعطاء الأکثر وجهان، الأحوط الثانی، والأقوی الأوّل إذا کان المال فی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علم المالک والمقدار وجب دفعه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إخراج الخمس وحلّیّة المال بعده بین أن یکون الاختلاط بالإشاعة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بغیرها، کما إذا اشتبه الحرام بین أفراد من جنسه أو من غیر جنسه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منشأ التردّد هو تردّد العین المملوکة للآخر بین الأقل والأکثر، وأمّا إذا کان لتردّد العین بین طرفین أحدهما أقلّ والآخر أکثر أو لتردّدها بین طرفین أحدهما أکثر قیمةً من الآخر فلا مجال لقاعدة الید فی طرف الزائد ولو بعنوانه ففی مثله لا یبعد الرجوع فی التعیین إلی القرعة، فإنّ دلیلها یعمّ المقام بعد عدم إمکان الاحتیاط ولو بامتناع الآخر عن المصالحة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فرق بین أن یکون بین المالین امتزاج موجب للشرکة أو کان فی البین مجرّد عدم العلم بخصوصیة مال الغیر بأن کان ذلک المال مشتبهاً عنده بالمال الحلال واحتمال اختصاص الحکم بصورة الامتزاج کما یظهر من الشیخ قدس‌سره فی البحث عن القسم الرابع عن جوائز السلطان ضعیف، فإنّ الروایات الواردة حتّی روایة السکونی تعمّ الفرضین، ففی الروایة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أمیرالمؤمنین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کسبت مالاً أغمضت فی مطالبه حلالاً وحراماً وقد أردت التوبة ولا أدری الحلال منه والحرام وقد اختلط علیّ، فقال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 فإنّ اللّه قد رضی من الأشیاء بالخمس وسائر المال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الوسائل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یجب فیه الخمس</w:t>
      </w:r>
      <w:r>
        <w:rPr>
          <w:rStyle w:val="FootnoteAnchor"/>
          <w:rtl w:val="true"/>
        </w:rPr>
        <w:footnoteReference w:id="365"/>
      </w:r>
      <w:r>
        <w:rPr>
          <w:rFonts w:ascii="Amiri" w:hAnsi="Amiri" w:eastAsia="Amiri" w:cs="Amiri"/>
          <w:color w:val="111111"/>
          <w:sz w:val="28"/>
          <w:sz w:val="28"/>
          <w:szCs w:val="28"/>
          <w:rtl w:val="true"/>
          <w:lang w:bidi="ar-SA"/>
        </w:rPr>
        <w:t>، 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کفایة إخراج الخمس فی حلّیّة البقیّة فی صورة الجهل بالمقدار أو المالک بین أن یعلم إجمالاً زیادة مقدار الحرام أو نقیصته عن الخمس، وبین صورة عدم العلم ولو إجمالاً، ففی صورة العلم الإجمالی بزیادته عن الخمس أیضاً یکفی إخراج الخمس فإنّه مطهّر للمال تعبّداً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الأحوط مع إخراج الخمس المصالحة مع الحاکم الشرعی أیضاً بما یرتفع به یقین الشغل وإجراء حکم مجهول المالک علیه، وکذا فی صورة العلم الإجمالی بکونه أنقص من الخمس، وأحوط من ذلک المصالحة معه بعد إخراج الخمس بما یحصل معه الیقین بعدم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قدر المال ولم یعلم صاحبه بعینه لکن علم فی عدد محصور ففی وجوب التخلّص من الجمیع ولو بإرضائهم بأیّ وجه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بالاختلاط لا یدلّ علی اختصاص الحکم المزبور بصورة الامتزاج؛ لأنّ المراد بالتعبیر هو اشتباه الحلال بالحرام کما هو مقتضی تقیید الاختلاط بالظرف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اختلاط المالین عند شخص ظاهره اشتباههما عنده لا امتزاجهما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علیه احتیاطاً التصدّق بالمقدار الأقل علی مستحقّی الخمس بقصد الأعم من الخمس والتصدّق بمجهول المالک، سواء علم إجمالاً بزیادة الحرام عن خمس المال أو علم إجمالاً نقصانه، وفی کلتا الصورتین یعیّن الأقلّ من طرفی العلم الإجمالی أولاً ویتصدّق به علی مستحقّی الخمس بقصد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ما أشرنا إلیه من ضعف دلیل کون الخمس مطهّراً واقعیاً، بل الوظیفة بحسب القاعدة إجراء حکم المال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ذلک بطریق الإرضاء أو الصلح تعیّن، وإلاّ فالأوجه تعیین المالک بالقرعة کما هو مقتضی بعض روایاتها، ودفع العین إلی واحد والبدل إلی کل</w:t>
      </w:r>
      <w:bookmarkStart w:id="543" w:name="pg3433_37209"/>
    </w:p>
    <w:p>
      <w:pPr>
        <w:pStyle w:val="BookText"/>
        <w:rPr/>
      </w:pPr>
      <w:bookmarkEnd w:id="543"/>
      <w:r>
        <w:rPr>
          <w:rFonts w:ascii="IRNazanin" w:hAnsi="IRNazanin" w:eastAsia="IRNazanin"/>
          <w:color w:val="111111"/>
          <w:sz w:val="28"/>
          <w:sz w:val="28"/>
          <w:szCs w:val="28"/>
          <w:rtl w:val="true"/>
          <w:lang w:bidi="fa-IR"/>
        </w:rPr>
        <w:t>أو وجوب إجراء حکم مجهول المالک علیه، أو استخراج المالک بالقرعة، أو توزیع ذلک المقدار علیهم بالسویّة، وجوه، أقواها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یعلم قدر المال وعلم صاحبه فی عدد محصور فإنّه بعد الأخذ بالأقلّ کما هو الأقوی أو الأکثر کما هو الأحوط یجری فیه الوجوه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حقّ الغیر فی ذمّته لا فی عین ماله فلا محلّ للخمس، وحینئذٍ فإن علم جنسه ومقداره ولم یعلم صاحبه أصلاً أو علم فی عدد غیر محصور تصدّق به عنه بإذن الحاکم أو یدفعه إلیه، وإن کان فی عددٍ محصور ففیه الوجوه المذکورة، والأقوی هنا أیضاً الأخیر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علم جنسه ولم یعلم مقداره بأن تردّد بین الأقلّ والأکثر أخذ بالأقلّ المتیقّن ودفعه إلی مالکه إن کان معلوماً بعینه، وإن کان معلوماً فی عدد محصور فحکمه کما ذکر، وإن کان معلوماً فی غیر المحصور أو لم یکن علم إجمالی أیضاً تصدّق به عن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الحاکم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 من البقیة لا یوجب الخروج عن ضمان العین لاحتمال عدم انتقال المال إلی الذمّة بالدفع إلی المدفوع إلیه لعدم کونه مالکاً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هنا وفیما بعده الرجوع إلی القرعة أیضاً</w:t>
      </w:r>
      <w:r>
        <w:rPr>
          <w:rFonts w:eastAsia="IRNazanin" w:cs="IRNazanin"/>
          <w:color w:val="111111"/>
          <w:sz w:val="28"/>
          <w:szCs w:val="28"/>
          <w:rtl w:val="true"/>
          <w:lang w:bidi="fa-IR"/>
        </w:rPr>
        <w:t>.</w:t>
      </w:r>
    </w:p>
    <w:p>
      <w:pPr>
        <w:pStyle w:val="Heading4"/>
        <w:numPr>
          <w:ilvl w:val="3"/>
          <w:numId w:val="1"/>
        </w:numPr>
        <w:rPr/>
      </w:pPr>
      <w:bookmarkStart w:id="544" w:name="__RefHeading___Toc3077843_2749589250"/>
      <w:bookmarkStart w:id="545" w:name="_Toc201"/>
      <w:bookmarkEnd w:id="544"/>
      <w:r>
        <w:rPr>
          <w:rtl w:val="true"/>
        </w:rPr>
        <w:t>إذا کان حق الغیر فی ذمّته</w:t>
      </w:r>
      <w:bookmarkEnd w:id="5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معاویة بن وهب، عن أبی عبداللّه علیه‌السلام فی رجل کان له علی رجل حقّ، ففقده، ولا یدری أین یطلبه، ولا یدری أحیّ هو أم میّت، ولا یعرف له وارثاً، ولا نسباً،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قد طال، فأتصدَّق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الحسن بإسناده عن الصفّار، عن محمّد بن عیسی بن عبید،</w:t>
      </w:r>
      <w:bookmarkStart w:id="546" w:name="pg3433_37210"/>
    </w:p>
    <w:p>
      <w:pPr>
        <w:pStyle w:val="BookText"/>
        <w:rPr/>
      </w:pPr>
      <w:bookmarkEnd w:id="546"/>
      <w:r>
        <w:rPr>
          <w:rFonts w:ascii="IRNazanin" w:hAnsi="IRNazanin" w:eastAsia="IRNazanin"/>
          <w:color w:val="111111"/>
          <w:sz w:val="28"/>
          <w:sz w:val="28"/>
          <w:szCs w:val="28"/>
          <w:rtl w:val="true"/>
          <w:lang w:bidi="fa-IR"/>
        </w:rPr>
        <w:t>أو یدفعه إلیه، وإن لم یعلم جنسه وکان قیمیّاً فحکمه کصورة العلم بالجنس، إذا یرجع إلی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ویتردّد فیها بین الأقلّ والأکثر، وإن کان مثلیّاً ففی وجوب الاحتیاط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إخراج هذا الخمس إلی المالک کما فی سائر أقسام الخمس، فیجوز له الإخراج والتعیین من غیر توقّف علی إذن الحاکم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یجوز دفعه من مال 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الحقّ فی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تبیّن المالک بعد إخراج الخمس فالأقوی ضمانه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یونس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الرضا علیه‌السلام ــ وأنا حاضر ــ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کان لنا بمکّة، فرحل منها إلی منزله، ورحلنا إلی منازلنا، فلمّا أن صرنا فی الطریق أصبنا بعض متاعه معنا، فأیّ شیء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تحملونه حتّی تحملوه إلی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نعرفه، ولا نعرف بلده، ولا نعرف 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کذا فبعه، وتصدّق بثمنه،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الولایة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عهدته مشغولة بالقیمة، وإلاّ جری علیه حکم ما علم کونه مثلیاً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والاکتفاء بالأقل مقتضی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بالاستئذان منه من جهة الاحتیاط فی المجهول مالکه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النقود کما سیأتی</w:t>
      </w:r>
      <w:r>
        <w:rPr>
          <w:rFonts w:eastAsia="IRNazanin" w:cs="IRNazanin"/>
          <w:color w:val="111111"/>
          <w:sz w:val="28"/>
          <w:szCs w:val="28"/>
          <w:rtl w:val="true"/>
          <w:lang w:bidi="fa-IR"/>
        </w:rPr>
        <w:t>.</w:t>
      </w:r>
    </w:p>
    <w:p>
      <w:pPr>
        <w:pStyle w:val="Heading4"/>
        <w:numPr>
          <w:ilvl w:val="3"/>
          <w:numId w:val="1"/>
        </w:numPr>
        <w:rPr/>
      </w:pPr>
      <w:bookmarkStart w:id="547" w:name="__RefHeading___Toc3077845_2749589250"/>
      <w:bookmarkStart w:id="548" w:name="_Toc202"/>
      <w:bookmarkEnd w:id="547"/>
      <w:r>
        <w:rPr>
          <w:rtl w:val="true"/>
        </w:rPr>
        <w:t>إذا تبین المالک بعد إخراج الخمس</w:t>
      </w:r>
      <w:bookmarkEnd w:id="54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عدم الضمان لعدم الموجب له بعد حکم الشارع بکون خمس المال لأرباب الخمس والباقی حلال له، وکذلک فی موارد التصدّق عن المالک بإذن</w:t>
      </w:r>
      <w:bookmarkStart w:id="549" w:name="pg3433_37211"/>
    </w:p>
    <w:p>
      <w:pPr>
        <w:pStyle w:val="BookText"/>
        <w:rPr/>
      </w:pPr>
      <w:bookmarkEnd w:id="549"/>
      <w:r>
        <w:rPr>
          <w:rFonts w:ascii="IRNazanin" w:hAnsi="IRNazanin" w:eastAsia="IRNazanin"/>
          <w:color w:val="111111"/>
          <w:sz w:val="28"/>
          <w:sz w:val="28"/>
          <w:szCs w:val="28"/>
          <w:rtl w:val="true"/>
          <w:lang w:bidi="fa-IR"/>
        </w:rPr>
        <w:t xml:space="preserve">کما هو کذلک فی التصدّق عن المالک فی مجهول المالک، فعلیه غرامته له حتّی فی النصف الذی دفعه إلی الحاکم بعنوان أنّه للإمام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بعد إخراج الخمس أنّ الحرام أزید من الخمس أو أقلّ لا یستردّ الزائد علی مقدار الحرام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علیه التصدّق بما زاد علی الخمس فی الصورة الاُولی، أو لا؟ وجهان، أحوطهما الأوّل، وأقواهما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الحرام المجهول مالکه معیّناً فخلطه بالحلال لیحلّله بالتخمیس خوفاً من احتمال زیادته علی الخمس فهل یجزئه إخراج الخمس، أو یبقی علی حکم مجهول المالک؟ وجهان، والأقوی الثانی؛ لأنّه کمعلوم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الشارع، فإنّه نحو من إیصال المال إلیه، وأمّا الضمان فی التصدّق باللقطة فللنص</w:t>
      </w:r>
      <w:r>
        <w:rPr>
          <w:rFonts w:eastAsia="IRNazanin" w:cs="IRNazanin"/>
          <w:color w:val="111111"/>
          <w:sz w:val="28"/>
          <w:szCs w:val="28"/>
          <w:rtl w:val="true"/>
          <w:lang w:bidi="fa-IR"/>
        </w:rPr>
        <w:t>.</w:t>
      </w:r>
    </w:p>
    <w:p>
      <w:pPr>
        <w:pStyle w:val="Heading4"/>
        <w:numPr>
          <w:ilvl w:val="3"/>
          <w:numId w:val="1"/>
        </w:numPr>
        <w:rPr/>
      </w:pPr>
      <w:bookmarkStart w:id="550" w:name="__RefHeading___Toc3077847_2749589250"/>
      <w:bookmarkStart w:id="551" w:name="_Toc203"/>
      <w:bookmarkEnd w:id="550"/>
      <w:r>
        <w:rPr>
          <w:rtl w:val="true"/>
        </w:rPr>
        <w:t>إذا کان الحرام أزید من الخمس</w:t>
      </w:r>
      <w:bookmarkEnd w:id="5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یقاس المقام بما إذا دفع المال إلی شخص بعنوان الخمس، ثمّ ظهر أنّه لم یکن علیه خمس أو ظهر أنّ ما علیه من الخمس أزید ممّا دفعه، ولکن الفرق بین المقامین بناءً علی کون المستفاد من موثقة عمار</w:t>
      </w:r>
      <w:r>
        <w:rPr>
          <w:rStyle w:val="FootnoteAnchor"/>
          <w:rtl w:val="true"/>
        </w:rPr>
        <w:footnoteReference w:id="368"/>
      </w:r>
      <w:r>
        <w:rPr>
          <w:rFonts w:ascii="IRNazanin" w:hAnsi="IRNazanin" w:eastAsia="IRNazanin"/>
          <w:color w:val="111111"/>
          <w:sz w:val="28"/>
          <w:sz w:val="28"/>
          <w:szCs w:val="28"/>
          <w:rtl w:val="true"/>
          <w:lang w:bidi="fa-IR"/>
        </w:rPr>
        <w:t>بل من معتبرة السکونی</w:t>
      </w:r>
      <w:r>
        <w:rPr>
          <w:rStyle w:val="FootnoteAnchor"/>
          <w:rtl w:val="true"/>
        </w:rPr>
        <w:footnoteReference w:id="369"/>
      </w:r>
      <w:r>
        <w:rPr>
          <w:rFonts w:ascii="IRNazanin" w:hAnsi="IRNazanin" w:eastAsia="IRNazanin"/>
          <w:color w:val="111111"/>
          <w:sz w:val="28"/>
          <w:sz w:val="28"/>
          <w:szCs w:val="28"/>
          <w:rtl w:val="true"/>
          <w:lang w:bidi="fa-IR"/>
        </w:rPr>
        <w:t>أنّ إخراج الخمس من المال المختلط مع عدم العلم بصاحبه ومقداره عند الإخراج محلّل لباقی المال بلا فرق بین ظهور المالک بعد الإخراج وعدمه وحصول العلم بالمقدار بعده وعدمه</w:t>
      </w:r>
      <w:r>
        <w:rPr>
          <w:rFonts w:eastAsia="IRNazanin" w:cs="IRNazanin"/>
          <w:color w:val="111111"/>
          <w:sz w:val="28"/>
          <w:szCs w:val="28"/>
          <w:rtl w:val="true"/>
          <w:lang w:bidi="fa-IR"/>
        </w:rPr>
        <w:t>.</w:t>
      </w:r>
    </w:p>
    <w:p>
      <w:pPr>
        <w:pStyle w:val="Heading4"/>
        <w:numPr>
          <w:ilvl w:val="3"/>
          <w:numId w:val="1"/>
        </w:numPr>
        <w:rPr/>
      </w:pPr>
      <w:bookmarkStart w:id="552" w:name="__RefHeading___Toc3077849_2749589250"/>
      <w:bookmarkStart w:id="553" w:name="_Toc204"/>
      <w:bookmarkEnd w:id="552"/>
      <w:r>
        <w:rPr>
          <w:rtl w:val="true"/>
        </w:rPr>
        <w:t>لو خلط الحرام المجهول مالکه بالحلال لیحلله</w:t>
      </w:r>
      <w:bookmarkEnd w:id="55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المال المزبور قبل خلطه لم یکن للفقراء، بل کانوا مصرفاً له مع</w:t>
      </w:r>
      <w:bookmarkStart w:id="554" w:name="pg3433_37212"/>
    </w:p>
    <w:p>
      <w:pPr>
        <w:pStyle w:val="BookText"/>
        <w:rPr/>
      </w:pPr>
      <w:bookmarkEnd w:id="554"/>
      <w:r>
        <w:rPr>
          <w:rFonts w:ascii="IRNazanin" w:hAnsi="IRNazanin" w:eastAsia="IRNazanin"/>
          <w:color w:val="111111"/>
          <w:sz w:val="28"/>
          <w:sz w:val="28"/>
          <w:szCs w:val="28"/>
          <w:rtl w:val="true"/>
          <w:lang w:bidi="fa-IR"/>
        </w:rPr>
        <w:t>حیث إنّ مالکه الفقراء قبل التخلیط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الحلال الذی فی المختلط ممّا تعلّق به الخمس وجب علیه بعد التخمیس للتحلیل خمس آخر للمال الحلال الذی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الحرام المختلط فی الحلال من الخمس أو الزکاة أو الوقف الخاصّ أو العامّ فهو کمعلوم المالک علی الأقوی، فلا یجزئه إخراج الخمس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 علی ملک مالکه الواقعی، فلا یصحّ القول بأنّ ملکیة الفقراء له قبل التخلیط مانع عن إجزاء إخراج الخمس، وإنّما الصحیح أن یقال بأنّ مادلّ علی مطهّریة الخمس للمال المختلط منصرف عن هذه الصورة</w:t>
      </w:r>
      <w:r>
        <w:rPr>
          <w:rFonts w:eastAsia="IRNazanin" w:cs="IRNazanin"/>
          <w:color w:val="111111"/>
          <w:sz w:val="28"/>
          <w:szCs w:val="28"/>
          <w:rtl w:val="true"/>
          <w:lang w:bidi="fa-IR"/>
        </w:rPr>
        <w:t>.</w:t>
      </w:r>
    </w:p>
    <w:p>
      <w:pPr>
        <w:pStyle w:val="Heading4"/>
        <w:numPr>
          <w:ilvl w:val="3"/>
          <w:numId w:val="1"/>
        </w:numPr>
        <w:rPr/>
      </w:pPr>
      <w:bookmarkStart w:id="555" w:name="__RefHeading___Toc3077851_2749589250"/>
      <w:bookmarkStart w:id="556" w:name="_Toc205"/>
      <w:bookmarkEnd w:id="555"/>
      <w:r>
        <w:rPr>
          <w:rtl w:val="true"/>
        </w:rPr>
        <w:t>لو تعلّق الخمس بالحلال المختلط</w:t>
      </w:r>
      <w:bookmarkEnd w:id="5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الخمس الذی لأرباب الخمس فی المال الحلال مختلط أیضاً بالحرام، لزم أن یخرج الخمس المطهّر من جمیع المال وهو یطّهر المال عن الاختلاط، ولکنّه لا یثبت أنّ الباقی بتمامه هو الذی تعلّق به خمس ربح المکاسب لیلزم خمس آخر فی جمیع الباقی، بل یجب التخمیس فی خصوص ما یحرز أنّه من أرباح سنته ویکون الباقی له بالید بعد ارتفاع المانع من جهة الاختلاط بإخراج الخمس المحلّل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تجری قاعدة الید بالإضافة لغیر المتیقّنة بکونه مال الغیر، فلا یلزمه إلاّ إخراج المتیقّنة ویرجع فی القسمة للحاکم أو المتولّی، فإن حصل التراضی وإلاّ عیّن بالقرعة کما هو مقرّر فی باب القسمة</w:t>
      </w:r>
      <w:r>
        <w:rPr>
          <w:rFonts w:eastAsia="IRNazanin" w:cs="IRNazanin"/>
          <w:color w:val="111111"/>
          <w:sz w:val="28"/>
          <w:szCs w:val="28"/>
          <w:rtl w:val="true"/>
          <w:lang w:bidi="fa-IR"/>
        </w:rPr>
        <w:t>.</w:t>
      </w:r>
      <w:bookmarkStart w:id="557" w:name="pg3433_37213"/>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تصرّف فی المال المختلط قبل إخراج الخمس بالإتلاف لم یسقط وإن صار الحرام فی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علیه حکم ردّ المظالم علی الأقوی، وحینئذٍ فإن عرف قدر المال المختلط اشتغلت ذمّته بمقدار خمسه، وإن لم یعرفه ففی وجوب دفع ما یتیقّن معه بالبراءة، أو جواز الاقتصار علی ما یرتفع به یقین الشغل، وجهان الأحوط الأوّل والأقوی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تصرّف فی المختلط قبل إخراج خمسه ضمنه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باعه ــ مثلاً ــ فیجوز لولی الخمس الرجوع علیه، کما یجوز له الرجوع علی من انتقل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3077853_2749589250"/>
      <w:bookmarkStart w:id="559" w:name="_Toc206"/>
      <w:bookmarkEnd w:id="558"/>
      <w:r>
        <w:rPr>
          <w:rtl w:val="true"/>
        </w:rPr>
        <w:t>إذا تصرف فی المال المختلط قبل إخراج الخمس</w:t>
      </w:r>
      <w:bookmarkEnd w:id="5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جریانه علیه وذلک لبقاء المال فی ملک مالکه المجهول، وعلیه یکون إتلافه موجباً لضمانه ویکون ما فی ذمّته ملکاً له فیجب التصدّق عنه فالإتلاف موجب لارتفاع موضوع وجوب الخمس وهو المال المختلط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روایة عمار بن مروان</w:t>
      </w:r>
      <w:r>
        <w:rPr>
          <w:rStyle w:val="FootnoteAnchor"/>
          <w:rtl w:val="true"/>
        </w:rPr>
        <w:footnoteReference w:id="370"/>
      </w:r>
      <w:r>
        <w:rPr>
          <w:rFonts w:ascii="IRNazanin" w:hAnsi="IRNazanin" w:eastAsia="IRNazanin"/>
          <w:color w:val="111111"/>
          <w:sz w:val="28"/>
          <w:sz w:val="28"/>
          <w:szCs w:val="28"/>
          <w:rtl w:val="true"/>
          <w:lang w:bidi="fa-IR"/>
        </w:rPr>
        <w:t>بل وغیرها کون المال قبل إخراج الخمس ملکاً فعلیاً لمالکه المجهول فیکون إخراج خمسه بمنزلة إیصاله إلی مالکه وعلیه فتصرّفه فی مال الغیر بغیر الإیصال المذکور غیر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للحاکم بما أنّه ولی المالک المجهول إجازة التصرّف فیکون الاختلاط فی الثمن ولکن من جهة ضعف دلیل الخمس کما تقدّم یکون التصرف نافذاً لجواز المعاوضة علی المال المجهول والتصدّق بعوضه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المنتقل إلیه إذا کان مؤمناً، سواء بقیت عین الخمس أو تلفت، فیرجع فی ذلک الفرض إلی خصوص من کان فی یده المال المختلط</w:t>
      </w:r>
      <w:r>
        <w:rPr>
          <w:rFonts w:eastAsia="IRNazanin" w:cs="IRNazanin"/>
          <w:color w:val="111111"/>
          <w:sz w:val="28"/>
          <w:szCs w:val="28"/>
          <w:rtl w:val="true"/>
          <w:lang w:bidi="fa-IR"/>
        </w:rPr>
        <w:t>.</w:t>
      </w:r>
      <w:bookmarkStart w:id="560" w:name="pg3433_37214"/>
    </w:p>
    <w:p>
      <w:pPr>
        <w:pStyle w:val="BookText"/>
        <w:rPr/>
      </w:pPr>
      <w:bookmarkEnd w:id="560"/>
      <w:r>
        <w:rPr>
          <w:rFonts w:ascii="IRNazanin" w:hAnsi="IRNazanin" w:eastAsia="IRNazanin"/>
          <w:color w:val="111111"/>
          <w:sz w:val="28"/>
          <w:sz w:val="28"/>
          <w:szCs w:val="28"/>
          <w:rtl w:val="true"/>
          <w:lang w:bidi="fa-IR"/>
        </w:rPr>
        <w:t>ویجوز للحاکم أن یمضی معاملته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مقدار الخمس من العوض إذا باعه بالمساوی قیمة أو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باعه بأقلّ من قیمته فإمضاؤه خلاف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اقتضت المصلحة ذلک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اشتراها الذمِّی من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کانت أرض مَزرع أو مسکن، أو دکّان أو خان أو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ومصرفه مصرف غیره من الأقسام علی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یحتاج لإمضاء الحاکم الشرعی فیما لو کان النقل لغیر المؤمن ولم یفرض إخراج الناقل للخمس بالقیمة بعد المعاملة علی المال المختلط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یفرّق فی الحکم بالضمان لو کان النقل للمؤمن بین کون النقل بالمعاملة الموجبة للضمان کالبیع، وبین کونه بغیرها کالهبة، فتکون هبته کالإتلاف للمال فیضمنه، وذلک لإطلاق روایات التحلیل المسوقة للإرفاق بالمنتقل إلیه دون الناقل</w:t>
      </w:r>
      <w:r>
        <w:rPr>
          <w:rFonts w:eastAsia="IRNazanin" w:cs="IRNazanin"/>
          <w:color w:val="111111"/>
          <w:sz w:val="28"/>
          <w:szCs w:val="28"/>
          <w:rtl w:val="true"/>
          <w:lang w:bidi="fa-IR"/>
        </w:rPr>
        <w:t>.</w:t>
      </w:r>
    </w:p>
    <w:p>
      <w:pPr>
        <w:pStyle w:val="Heading4"/>
        <w:numPr>
          <w:ilvl w:val="3"/>
          <w:numId w:val="1"/>
        </w:numPr>
        <w:rPr/>
      </w:pPr>
      <w:bookmarkStart w:id="561" w:name="__RefHeading___Toc3077855_2749589250"/>
      <w:bookmarkStart w:id="562" w:name="_Toc207"/>
      <w:bookmarkEnd w:id="561"/>
      <w:r>
        <w:rPr>
          <w:rtl w:val="true"/>
        </w:rPr>
        <w:t>الأرض التی اشتراها الذمّی من المسلم</w:t>
      </w:r>
      <w:bookmarkEnd w:id="5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ذمّی اشتری من مسلم أرضاً فإنّ علیه الخمس</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الذمّی إذا اشتری من المسلم الأرض فعلیه فیها الخمس</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صدق شراء الأرض وإن کانت الأرض فی الشراء جزءاً من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وجوبه فی المنتقلة إلیه من المسلم بغیر الشراء من المعاوضات إشکال، فالأحوط اشتراط مقدار الخمس علیه فی عقد المعاوضة، وإن کان القول بوجوبه فی مطلق المعاوضات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یتعلّق الخمس برقبة الأرض دون البناء والأشجار والنخیل إذا کانت فیه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ویتخیّر الذمّی بین دفع الخمس من عینها أو قیمتها، ومع عدم دفع قیمتها یتخیّر ولیّ الخمس بین أخذه وبین إجارته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 قلع الغرس والبناء، بل علیه إبقاؤهما بالاُجرة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الذمّی دفع القیمة وکانت مشغولة بالزرع أو الغرس أو البناء تقوّم مشغولة بها مع الاُجرة فیؤخذ منه خمسها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نصاب فی هذا القسم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فیه نیة القربة حین الأخذ حتی من الحاکم، بل ولا حین الدفع إلی السادة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ظهور النص فی کون شرائها بالاستقلال مدفوعة، ولا أظن التزام المدّعی بعدم الخمس فیما إذا انضمّت أرض الزراعة إلی متاع آخر فی عقد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لخروجها عن مفهوم الأرض التی هی المتعلّق للخمس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الإجارة إشکال باعتبار عدم الدلیل علی ولایة الحاکم بمثل إجارة الخمس</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له أخذ اُجرة المثل بالاضافه إلی المدّة التی کانت الأرض فیها مشغولة بمال الذمّی</w:t>
      </w:r>
      <w:r>
        <w:rPr>
          <w:rFonts w:eastAsia="IRNazanin" w:cs="IRNazanin"/>
          <w:color w:val="111111"/>
          <w:sz w:val="28"/>
          <w:szCs w:val="28"/>
          <w:rtl w:val="true"/>
          <w:lang w:bidi="fa-IR"/>
        </w:rPr>
        <w:t>.</w:t>
      </w:r>
      <w:bookmarkStart w:id="563" w:name="pg3433_37216"/>
    </w:p>
    <w:p>
      <w:pPr>
        <w:pStyle w:val="BookText"/>
        <w:rPr/>
      </w:pPr>
      <w:bookmarkEnd w:id="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الأرض من المفتوحة عَنوة وبیعت تبعاً للآثار ثبت فیها الحکم؛ لأنّها للمسلمین، فإذا اشتراها الذمّی وجب علیه الخمس وإن قلنا بعدم دخول الأرض فی 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المبیع هو الآثار ویثبت فی الأرض حقّ الاختصاص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بدخولها فیه فواضح، کما أنّه کذلک إذا باعها منه أهل الخمس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أخذ خمسها فإنّهم مالکون لرقبتها ویجوز لهم 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ثبوت الخمس فی الأرض المشتراة بین أن تبقی علی ملکیّة الذمی بعد شرائه، أو انتقلت منه بعد الشراء إلی مسلم آخر، کما لو باعها منه بعد الشراء أو مات وانتقلت إلی وارثه المسلم أو ردّها إلی البائع بإقالة أو غیرها، فلا یسقط الخمس بذلک، بل الظاهر ثبوته أیضاً لو کان للبائع خیار ففسخ بخیاره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الذمّی الأرض من المسلم وشرط علیه عدم الخمس لم یصحّ، وکذا لو اشترط کون الخمس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علی البائع المسلم أن یعطی مقداره عنه فالظاهر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اشتراها من مسلم ثمّ باعها منه أو من مسلم آخر ثمّ اشتراها ثانیاً وجب علیه خمسان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الأصل للشراء أوّلاً، وخمس أربعة أخماس للشراء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الأرض من المسلم ثمّ أسلم بعد الشراء لم یسقط عنه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3077857_2749589250"/>
      <w:bookmarkStart w:id="565" w:name="_Toc208"/>
      <w:bookmarkEnd w:id="564"/>
      <w:r>
        <w:rPr>
          <w:rtl w:val="true"/>
        </w:rPr>
        <w:t>لو بیعت الأرض المفتوحة عنوة</w:t>
      </w:r>
      <w:bookmarkEnd w:id="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للخمس فی الفرض لعدم شرائه الأرض من المسلم حتّی یجب علیه، وبهذا یظهر حال بیع أهل الخمس فإنّهم إنّما یبیعون ما أخذوه من حق الاختصاص لا رقبة الأرض فإنّه لیس لهم بیعها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تعلّق الخمس بالأراضی المفتوحة عنوة ولکنّه تقدّم خلافه</w:t>
      </w:r>
      <w:r>
        <w:rPr>
          <w:rFonts w:eastAsia="IRNazanin" w:cs="IRNazanin"/>
          <w:color w:val="111111"/>
          <w:sz w:val="28"/>
          <w:szCs w:val="28"/>
          <w:rtl w:val="true"/>
          <w:lang w:bidi="fa-IR"/>
        </w:rPr>
        <w:t>.</w:t>
      </w:r>
      <w:bookmarkStart w:id="566" w:name="pg3433_37217"/>
    </w:p>
    <w:p>
      <w:pPr>
        <w:pStyle w:val="BookText"/>
        <w:rPr/>
      </w:pPr>
      <w:bookmarkEnd w:id="566"/>
      <w:r>
        <w:rPr>
          <w:rFonts w:ascii="IRNazanin" w:hAnsi="IRNazanin" w:eastAsia="IRNazanin"/>
          <w:color w:val="111111"/>
          <w:sz w:val="28"/>
          <w:sz w:val="28"/>
          <w:szCs w:val="28"/>
          <w:rtl w:val="true"/>
          <w:lang w:bidi="fa-IR"/>
        </w:rPr>
        <w:t>نعم، لو کانت المعاملة ممّا یتوقّف الملک فیه علی القبض فأسلم بعد العقد وقبل القبض سقط عنه، لعدم تمامیّة ملکه فی حال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تملّک ذمّی من مثله بعقد مشروط بالقبض فأسلم الناقل قبل القبض ففی ثبوت الخمس وجهان، أقواهما الثبوت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سقوطه إذا شرط البائع علی الذمّی أن یبیعها بعد الشراء من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المسلم من الذمی أرضاً ثمّ فسخ بإقالةٍ أو بخیار ففی ثبوت الخمس وجه، لکنّ الأوجه خلافه، حیث إنّ الفسخ لیس معاوضة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بحکم المسلم بحکم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بیع خمس الأرض التی اشتراها الذمّی علیه وجب علیه خمس ذلک الخمس الذی اشتراه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یفضل عن مؤونة سنته ومؤونة عیاله من أرباح التجارات ومن سائر التکسّبات من الصناعات والزراعات والإجارات حتّی الخیاطة والکتابة والنجارة والصید وحیازة المباحات واُجرة العبادات الاستئجاریّة من الحجّ والصوم والصلاة والزیارات وتعلیم الأطفال وغیر ذلک من الأعمال التی لها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الأحوط ثبوته فی مطلق الفائدة وإن لم تحصل بالاکتساب کالهبة والهدیّة والجائزة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الموصی به ونحوها، بل لا یخلو عن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کان محکوماً بالإسلام کأطفال المسلمین ومجانینهم فهو بحکم المسلم فیما نحن فیه من وجوب الخمس علی الذمی لو اشتری الأرض منه والحکم مورد للإجماع</w:t>
      </w:r>
      <w:r>
        <w:rPr>
          <w:rFonts w:eastAsia="IRNazanin" w:cs="IRNazanin"/>
          <w:color w:val="111111"/>
          <w:sz w:val="28"/>
          <w:szCs w:val="28"/>
          <w:rtl w:val="true"/>
          <w:lang w:bidi="fa-IR"/>
        </w:rPr>
        <w:t>.</w:t>
      </w:r>
    </w:p>
    <w:p>
      <w:pPr>
        <w:pStyle w:val="Heading4"/>
        <w:numPr>
          <w:ilvl w:val="3"/>
          <w:numId w:val="1"/>
        </w:numPr>
        <w:rPr/>
      </w:pPr>
      <w:bookmarkStart w:id="567" w:name="__RefHeading___Toc3077859_2749589250"/>
      <w:bookmarkStart w:id="568" w:name="_Toc209"/>
      <w:bookmarkEnd w:id="567"/>
      <w:r>
        <w:rPr>
          <w:rtl w:val="true"/>
        </w:rPr>
        <w:t>فاضل مؤونة السنة</w:t>
      </w:r>
      <w:bookmarkEnd w:id="56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وجوب الخمس فیها إذا لم تکن شیئاً معتنی به بحسب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خمس فی المیراث إلاّ فی الذی ملکه من حیث لا یحتسب، فلا یترک الاحتیاط فیه، کما إذا کان له رحم بعید فی بلد آخر لم یکن عالماً به فمات وکان هو الوارث له، وکذا لا یترک الاحتیاط فی حاصل الوقف الخاصّ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فی النذور، والأحوط استحباباً ثبوته فی عوض الخلع والمهر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 المیراث حتّی المحتسب منه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مورّثه لم یؤدِّ خمس ما ترکه وجب إخراجه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کانت العین التی تعلّق بها الخمس موجودة فیها أم کان الموجود عوضها، بل لو علم باشتغال ذمّته بالخمس وجب إخراجه من ترکته مثل سائر الدیون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فیما 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بالخمس أو الزکاة أو الصدقة المندوبة وإن زاد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نمت فی ملکه ففی نمائها یجب کسائر النماءات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حاصل الوقف العام أیضاً بعد القبض والتملّک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الفرق بینهما وبین ما تقدّم إلاّ أن یدّعی عدم صدق الفائدة علی المهر باعتبار کونه عوضاً للبضع الفائت بالنکاح أو بالدخول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نعم لو علم اشتغال ذمته بالخمس وجب إخراجه کسائر الدیون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الخمس فی هذه الصورة لا یخلو عن قوة باعتبار أنّ الإرث بعد الدین المفروض کون الخمس منه، وأمّا فی صوة وجود العین أو عوضه فلا یبعد شمول أخبار التحلیل له ومقتضاها عدم تکلیف الوارث بالأداء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تعلّق الخمس إذا زاد ما ملکه عن مؤونة سنته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شیئاً ثمّ علم أنّ البائع لم یؤدِّ خمسه کان البیع بالنسبة إلی مقدار الخمس فضولیّاً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أمضاه الحاکم رجع علیه بالثمن ویرجع هو علی البائع إذا أدّاه، وإن لم یمضِ فله أن یأخذ مقدار الخمس من المبیع، وکذا إذا انتقل إلیه بغیر البیع من المعاوضات، وإن انتقل إلیه بلا عوض یبقی مقدار خمسه علی ملک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من الأعیان التی لم یتعلّق بها الخمس أو تعلّق بها لکنّه أدّاه فنمت وزادت زیادةً متّصلةً أو منفصلةً وجب الخمس فی ذلک النماء، وأمّا لو ارتفعت قیمتها السوقیّة من غیر زیادة عینیّة لم یجب خمس تلک الزیادة، لعدم صدق التکسّب ولا صدق حصول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باعها لم یبعد وجوب خمس تلک الزیادة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تلک العین من مال التجارة ورأس مالها، کما إذا کان المقصود من شرائها أو إبقائها فی ملکه الانتفاع بنمائها أو نتاجها أو اُجرتها أو نحو ذلک من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المقصود الاتّجار بها فالظاهر وجوب خمس ارتفاع قیمتها بعد تمام السنة إذا أمکن بیعها وأخذ قیمتها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عیناً للتکسّب بها فزادت قیمتها السوقیّة ولم یبعها غفلةً أو طلباً للزیادة ثمّ رجعت قیمتها إلی رأس مالها أو أقلّ قبل تمام السنة لم یضمن خمس تلک الزیادة، لعدم تحقّقها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یبعها عمداً بعد تمام السنة واستقرار وجوب الخمس ضمنه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صحّة الشراء بلاحاجة إلی 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یتعلّق الخمس بالعوض سواء کان الثمن شخصیاً أم کلیاً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تملّکها بالشراء أو غیره من المعاوضات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باعها وأخذ قیمتها لعدم صدق الفائدة إلاّ بعدهما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ضمان خمس الارتفاع، بحیث إنّه لو کانت قیمة العین مئة وعشرین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عمّر بستاناً وغرس فیه أشجاراً ونخیلاً للانتفاع بثمرها وتمرها لم یجب الخمس فی نموّ تلک الأشجار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والنخیل، وأمّا إن کان من قصده الاکتساب بأصل البستان فالظاهر وجوب الخمس فی زیادة قیمته وفی نموّ أشجاره ونخیله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آخر السنة، وکان قد اشتراها بعشرین مثلاً، فیضمن لأرباب الخمس عشرین؛ لأنّها خمس الزیادة وهی المئة حتّی لو رجعت قیمتها إلی عشرین أو أقلّ، ولکنّه إنّما یصحّ بناءً علی أنّ متعلّق الخمس نفس مالیة الشیء، فلو تلفت انتقل نفس خمسها إلی العهدة، وأمّا بناءً علی تعلّق الخمس بالعین بمالیتها یکون الضمان لخمس العین بمالیتها، لا لنفس المالیة، وعلیه فإذا زادت مالیة العین استقرّ فی الذمّة نسبة الخمس إلی مالیّتها الزائدة علی رأس المال ففی المثال المذکور أعلاه یکون ضامناً لنسبة الخمس بالإضافة للمئة، وهی بالإضافة للمجموع وهو المئة والعشرون تشکل نسبة السدس، فهو ضامن حینئذ لسدس العین أو قیمتها، والمفروض أن قیمتها حین الدفع عشرون فیکون ضامناً حینه لسدس العشرین، ولا یکون ضامناً لنفس خمس الزیادة الذی هو نفس العشرین مع أنّه لو کان کذلک للزم أن یزید التأخیر فی ردّ الحصّة إلی أرباب الخمس عن تأخیر الغاصب فی ردّ العین أو ردّ حصّة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أتلف العین بعد تمام السنة لایبعد ضمان نفس خمس الزیادة وهی العشرون فی المثال بناءً علی أنّ المناط فی ضمان قیمة القیمی هو قیمته یوم حدوث الضمان، واللّه العالم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وجوبه فی نموّها إلی أن تبلغ حدّ کونها مثمرة، حیث إنّ تلک الأشجار ونموّها لاتکون من مؤونة السنة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أنواع من الاکتساب والاستفادة، کأن یکون له رأس مال یتّجر به وخان یؤجّره وأرض یزرعها وعمل ید مثل الکتابة أو الخیاطة أو التجارة أو نحو ذلک، یلاحظ فی آخر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استفاده من المجموع من حیث المجموع، فیجب علیه خمس ما حصل منها بعد خروج مؤونته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خمس الربح أو الفائدة استقراره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اشتری شیئاً فیه ربح وکان للبائع الخیار لا یجب خمسه إلاّ بعد لزوم البیع ومضیّ زمن خیار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ما فیه ربح ببیع الخیار فصار البیع لازماً فاستقاله البائع فأقاله لم یسقط الخمس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کان من شأنه أن یقیله کما فی غالب موارد بیع شرط الخیار إذا ردّ مثل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إخراج خمس رأس المال إذا کان من أرباح مکاسبه، فإذا لم یکن له مال من أوّل الأمر فاکتسب أو استفاد مقداراً وأراد أن یجعله رأس المال للتجارة ویتّجر به یجب إخراج خمسه علی الأحوط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الاتّجار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أن یلاحظ کلاًّ منها بسنة مستقلّة وربح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توقف صدق الربح علی الاستقرار، وأمّا إذا کشف الاستقرار عن الربح من حین المعاملة یکون تعلّق الخمس من حینها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یسقط لما تقدّم من عدم صدق الفائدة بمجرد ارتفاع القیمة السوقیة ولو مع إمکان البیع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لا وجوباً فیما إذا کان المقدار الحاصل الذی یرید جعله رأس المال بمقدار مؤونة سنته فإنّه یصحّ له حسابه فی المؤونة، بل یتعیّن لها فیما إذا کان تحصیل المؤونة من طریق آخر حرجیاً علیه ولم یکن المقدار الحاصل بعد تخمیسه وافیاً برأس المال بحسب شأنه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السنة التی یکون الخمس بعد خروج مؤونتها حال الشروع فی الاکتساب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شغله التکسّب، وأمّا من لم یکن مکتسباً وحصل له فائدة اتّفاقاً فمن حین حصول 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بالمؤونة ــ مضافاً إلی ما یصرف فی تحصیل الربح ــ ما یحتاج إلیه لنفسه وعیاله فی معاشه بحسب شأنه اللائق بحاله فی العادة من المأکل والملبس والمسکن، وما یحتاج إلیه لصدقاته وزیاراته وهدایاه وجوائزه وأضیافه، والحقوق اللازمة له بنذر أو کفّارة أو أداء دین أو أرش جنایة أو غرامة ما أتلفه عمداً أو خطأً، وکذا ما یحتاج إلیه من دابّة أو جاریة أو عبد أو أسباب أو ظرف أو فرش أو کتب، بل وما یحتاج إلیه لتزویج أولاده أو ختانهم، ونحو ذلک مثل ما یحتاج إلیه فی المرض وفی موت أولاده أو عیاله، إلی غیر ذلک ممّا یحتاج إلیه فی معاشه، ولو زاد علی ما یلیق بحاله ممّا یعدّ سفهاً وسرفاً بالنسبة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رأس المال للتجارة مع الحاجة إلیه من المؤونة إشکال، فالأحوط کما مرّ إخراج خمسه أوّلاً، وکذا فی الآلات المحتاج إلیها فی کسبه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مبدؤها حصول الفائدة فی الصورتین فإنّ حصولها معیّن للسنة المحکوم بإخراج الخمس عن فائدتها بعد وضع مؤنتها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الخمس بعد مؤنة الربح أیضاً فما یصرفه فی تحصیل الربح یوضع عنه، وإن کان صادقاً فإنّه لا یصدق الربح إلاّ علی مازاد عن تلک المؤنة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إذا عدّ ذلک خروجاً عن شأنه، وإن کان من الصرف فی المستحبات علی الأحوط</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حکم رأس المال، وقد تقدّم التفصیل، ومنه یظهر حکم الآلات المحتاج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آلات النجارة للنَجّار وآلات النساجة للنسّاج وآلات الزراعة للزارع وهکذا، فالأحوط إخراج خمسها أیضاً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المؤونة بین ما یصرف عینه فتتلف مثل المأکول والمشروب ونحوهما، وبین ما ینتفع به مع بقاء عینه مثل الظروف والفرش ونحوها، فإذا احتاج إلیها فی سنة الربح یجوز شراؤها من ربحها وإن بقیت للسنین الآتیة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إخراج المؤونة من الربح وإن کان عنده مال لا خمس فیه بأن لم یتعلّق به أو تعلّق وأخرجه فلا یجب إخراجها من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بتمامها ولا التوزیع، وإن کان الأحوط التوزیع، وأحوط منه إخراجها بتمامها من المال الذی 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عنده عبد أو جاریة أو دار أو نحو ذلک ممّا لو لم یکن عنده کان من المؤونة لا یجوز احتساب قیمتها من المؤونة وأخذ مقدارها، بل یکون حاله حال من لم یحتج إلیها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المؤونة ما یصرف فعلاً لا مقدارها، فلو قتّر علی نفسه لم یحسب له، کما أنّه لو تبرّع بها متبرّع لا یستثنی له مقدارها علی الأحوط، بل لا یخلو عن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استقرض من ابتداء سنته لمؤونته أو صرف بعض رأس المال فیها قبل حصول الربح یجوز له وضع مقداره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لو أخرجها من ذلک أیضاً لم یتعلّق بمقدارها من الربح خمس لأنّه لیس علی المکلف خمس فیما یساوی المؤنة التی صرفها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کذلک أیضاً حتّی لو کانت الاستدانة قبل الشروع فی الاکتساب، 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ما اشتراه وادّخره للمؤونة من مثل الحنطة والشعیر والفحم ونحوها ممّا یصرف عینه فیها یجب إخراج خمسه عند تمام الحول، وأمّا ما کان مبناه علی بقاء عینه والانتفاع به مثل الفرش والأوانی والألبسة والعبد والفرس والکتب ونحوها فالأقوی عدم الخمس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الاستغناء عنها فالأحوط إخراج الخمس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حلی النسوان إذا جاز وقت لبسهنّ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المکتسب فی أثناء الحول بعد حصول الربح سقط اعتبار المؤونة فی باقیه، فلا یوضع من الربح مقدارها علی فرض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یحصل له ربح فی تلک السنة وحصل فی السنة اللاحقة لا یخرج مؤونتها من ربح السنة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الحجّ من مؤونة عام الاستطاعة، فإذا استطاع فی أثناء حول حصول الربح وتمکّن من المسیر بأن صادف سیر الرفقة فی ذلک العامّ احتسب مخارجه من ربحه، وأمّا إذا لم یتمکّن حتّی انقضی العام وجب علیه خمس ذلک الربح، فإن بقیت الاستطاعة إلی السنة الآتیة وجب وإلاّ فلا،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أداء دینه یحسب من المؤونة، ولکنّ هذا الحکم فیما إذا لم یتعارف جعل السنة من حصول الربح</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عدم وجوب الخمس فیها بعد کونها مؤونة خارجة عن موضوع الخمس، نعم لو باعها بأزید ممّا اشتراها کانت الزیادة من الربح فیتعلّق به الخمس إذا لم یصرف فی المؤونة من حین البیع إلی مضی سنة، وکذلک الحال فی حلی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آلات الکسب فإنّه لا یستثنی من ربح السنة إلاّ مقدار استهلاک تلک الآلات؛ وذلک لأنّ استثناء مؤونة الکسب إنّما هو لمراعاة صدق الربح، ولا إشکال فی صدقه علی الزائد عن المقدار المستهلک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تمکّن وعصی حتّی انقضی الحول فکذلک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حصلت الاستطاعة من أرباح سنین متعدّدة وجب الخمس فیما سبق علی عام الاستطاعة، وأمّا المقدار المتمّم لها فی تلک السنة فلا یجب خمسه إذا تمکّن من المسیر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یتمکّن فکما سبق یجب إخراج خمسه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الدین من المؤونة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عام حصول الربح أو کان سابقاً ولکن لم یتمکّن من أدائه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عام حصول الربح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الأظهر فإنّ الإیجاب لا یخرج المال عن ملک ولا یدخله فی المؤونة ما لم یصرف، وممّا ذکر یظهر الحال فی منذور التصدّق إذا لم یتصدّق به إلی أن تنقضی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مجرّد وجوب الخروج إلی السفر لایوجب خروج المقدار المتمّم عن الملک و الدخول فی عنوان مؤونة السنة مالم یتحقّق المسیر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صرف الدین علی مؤنته یعدّ من صرف ربحه علی مؤنته فیستثنی مقدار الدین من ربح سنة الاستدانة وصرفه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الدین وصرفه علی غیر المؤونة فلا یعدّ أداؤه أیضاً من المؤونة إذا کان المصروف فیه الدین عیناً باقیة، وکذا إذا کان الدین مصروفاً علی عمل غیر مشروع أو مالاً یعدّ من المؤونة کما إذا لم یکن مقتضی شأنه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وجه هذا القید هو دعوی أنّ وجوب أداء الدین من قبل یوجب أن یکون أداؤه من مؤونة السنة التی کان فیها إیجاب الأداء، وکذا الکلام فی النذورات والکفارات، فلو وجب الوفاء والإعطاء من قبل کما هو فرض التمکّن منهما یوجب إخراج الخمس من ربح السنة اللاحقة ثمّ الوفاء بها وإعطاؤها وإن کان هذا بنحو الاحتیاط الوجوبی حیث یکفی فیه عدم إحراز کون الأداء مع التمکّن منه من قبل من</w:t>
      </w:r>
    </w:p>
    <w:p>
      <w:pPr>
        <w:pStyle w:val="BookText"/>
        <w:rPr/>
      </w:pPr>
      <w:r>
        <w:rPr>
          <w:rFonts w:ascii="IRNazanin" w:hAnsi="IRNazanin" w:eastAsia="IRNazanin"/>
          <w:color w:val="111111"/>
          <w:sz w:val="28"/>
          <w:sz w:val="28"/>
          <w:szCs w:val="28"/>
          <w:rtl w:val="true"/>
          <w:lang w:bidi="fa-IR"/>
        </w:rPr>
        <w:t>وإذا لم یؤدِّ دینه حتّی انقضی العام، فالأحوط إخراج الخمس أوّلاً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وأداء الدین ممّابقی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الکلام فی النذور والکفّارات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حصل الربح وکان زائداً علی مؤونة السنة تعلّق به الخمس وإن جاز له التأخیر فی الأداء إلی آخر السنة، فلیس تمام الحول شرطاً فی وجوبه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إرفاق بالمالک؛ لاحتمال تجدّد مؤونة اُخری زائداً علی ما ظنّه، فلو أسرف أو أتلف ماله فی أثناء الحول لم یسقط الخمس، وکذا لو وهبه أو اشتری بغبن حیلة فی أثنائه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الربح فی المؤونة، ولکن لایخفی ما فیه فإنّ أداء الدین یعد من مؤنة سنة الأداء إذا لم یستثنِ مقدار الدین من أرباح سنة الاستدانة ولم یفرض تلف ما صرفه من الدین فی غیر المؤونة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تمام الحول لیس شرطاً مقارناً فی وجوب الخمس کشرطیته فی وجوب الزکاة، بل یکون الشرط فی الوجوب هو عدم صرف الربح فی مؤونة السنة بنحو الشرط المتأخّر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رجوع شرطیة عدم الصرف فی المؤونة إلی تعلّق الخمس ولو بنحو الشرط المتأخر، وإنما المشروط به هو وجوب 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یمکن المساعدة علیه؛ فإنّ اشتراط کونه بعد المؤونة فی مؤنة الضیعة ومؤونة الرجل علی حدّ سواء، فیجوز لمکتسب الربح إرجاع مادفعه خمساً مع بقاء العین إذا ظهر خطأه فی حساب المؤونة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بعض أمواله ممّا لیس من مال التجارة أو سرق أو نحو ذلک لم یجبر بالربح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عامه، إذ لیس محسوباً من المؤونة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رأس مال وفرّقه فی أنواع من التجارة فتلف رأس المال أو بعضه من نوع منها فالأحوط عدم جبره بربح تجارة اُخری، بل وکذا الأحوط عدم جبر خسران نوع بربح اُخری، لکن الجبر لا یخلو عن 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له تجارة وزراعة ــ مثلاً ــ فخسر فی تجارته أو تلف رأس ماله فیها فعدم الجبر لا یخلو عن قوّة، خصوصاً فی صورة التلف، وکذا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التجارة الواحدة فلو تلف بعض رأس المال فیها وربح الباقی فالأقوی الجبر، وکذا فی الخسران والربح فی عام واحد فی وقتین، سواء تقدّم الربح أو الخسران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یجبر الخسران بالربح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بجمیع أقسامه متعلّق بالعین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المالک بین دفع خمس العین أو دفع قیمته من مال آخر نقداً أو جنساً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التالف من المؤنة فعلاً واشتری بدله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الجبر حتّی فی هذا الفرض أیضاً؛ فإنّ الموضوع لوجوب الخمس فائدة السنة وربحه، ومع تلف بعض رأس ماله ولو فی کسب آخر أو تضرره فیها لا یکون فائدتها وربحها إلاّ بمقدار المجبور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التعمیم بحیث یشمل فرض تقدّم الخسران علی الربح بناءً علی جواز جعل سنة ربحه من أوّل الشروع فی الکسب وإن لم یرجع، وأمّا بناءً علی کون أوّل سنته هو حصول الربح فالجبران غیر صحیح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من القیمة لا بأس به ومن جنس آخر مشکل والاتجار به قبل إخراج الخمس لا یکون فضولیاً کما هو مقتضی أخبار التحلیل بل یکون الخمس متعلقاً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له التصرّف فی العین قبل أداء الخمس وإن ضمنه فی ذمّته، ولو أتلفه بعد استقراره ضمنه، ولو اتّجر به قبل إخراج الخمس کانت المعاملة فضولیّة بالنسبة إلی مقدار الخمس، فإن أمضاه الحاکم الشرعی أخذ العوض، وإلاّ رجع بالعین بمقدار الخمس إن کانت موجودة وبقیمته إن کانت تالفة، ویتخیّر فی أخذ القیمة بین الرجوع علی المالک أو علی الطرف المقابل الذی أخذها وأتلفها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المعاملة بعین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فی الذمّة ودفعها عوضاً فهی صحیحة ولکن لم تبرأ ذمّته بمقدار الخمس ویرجع الحاکم به إن کانت العین موجودة وبقیمته إن کانت تالفة، مخیّراً حینئذٍ بین الرجوع علی المالک أو الآخذ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أن یتصرّف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الربح ما دام مقدار الخمس منه باقیاً فی یده مع قصد إخراجه من البقیّة، إذ شرکة أرباب الخمس مع المالک إنّما هی علی وجه الکلّی فی المعیّن، کما أنّ الأمر فی الزکاة أیضاً کذلک وقد مرّ فی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الربح فی ابتداء السنة أو فی أثنائها فلا مانع من التصرّف فیه بالاتّجار وإن حصل منه ربح لا یکون ما یقابل خمس الربح الأوّل منه لأرباب الخمس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یجوز الاتّجار به قبل الخمس تکلیفاً وکذا وضعاً إذا لم یکن المشتری من أهل التحلیل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الجواز إلاّ مع إخراج خمسه أو الاستئذان من ولی الخمس فإن کونه علی نحو الکلی فی المعیّن ممنوع بل ظاهر الأدلّة هی الإشاعة فی المالیة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صحیح علی بن مهزیار</w:t>
      </w:r>
      <w:r>
        <w:rPr>
          <w:rStyle w:val="FootnoteAnchor"/>
          <w:rtl w:val="true"/>
        </w:rPr>
        <w:footnoteReference w:id="373"/>
      </w:r>
      <w:r>
        <w:rPr>
          <w:rFonts w:ascii="Amiri" w:hAnsi="Amiri" w:eastAsia="Amiri" w:cs="Amiri"/>
          <w:color w:val="111111"/>
          <w:sz w:val="28"/>
          <w:sz w:val="28"/>
          <w:szCs w:val="28"/>
          <w:rtl w:val="true"/>
          <w:lang w:bidi="ar-SA"/>
        </w:rPr>
        <w:t>حساب ربح السنة بالإضافة لمجموعها</w:t>
      </w:r>
    </w:p>
    <w:p>
      <w:pPr>
        <w:pStyle w:val="BookText"/>
        <w:rPr/>
      </w:pPr>
      <w:r>
        <w:rPr>
          <w:rFonts w:ascii="IRNazanin" w:hAnsi="IRNazanin" w:eastAsia="IRNazanin"/>
          <w:color w:val="111111"/>
          <w:sz w:val="28"/>
          <w:sz w:val="28"/>
          <w:szCs w:val="28"/>
          <w:rtl w:val="true"/>
          <w:lang w:bidi="fa-IR"/>
        </w:rPr>
        <w:t>بخلاف ما إذا اتّجر به بعد تمام الحول فإنّه إن حصل ربح کان ما یقابل الخمس من الربح لأربابه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أصل الخمس فیخرجهما أوّلاً ثمّ یخرج خمس بقیّته إن زادت علی مؤونة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للمالک أن ینقل الخمس إلی ذمّته ثمّ التصرّف فیه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ذلک بالمصالحة مع الحاکم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فیجوز له التصرّف فیه ولا حصّة له من الربح إذا اتّجر به، ولو فرض تجدّد مؤن له فی أثناء الحول علی وجهٍ لا یقوم بها الربح انکشف فساد 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وضع مؤنتها، فلا موجب لتوزیع الربح الثانی بالنسبة لخمس الربح الأوّل مع أنّه أمر مغفور عنه للعامة؛ ولذا قامت السیرة علی حساب ربح السنة فی آخرها بعد وضع مؤنتها ولو کان لازماً لأُشیر إلیه 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فیما لو کان المال المتعلّق به الخمس عروضاً فباعه بعد تمامها أزید من قیمته آخر السنة قبل إخراج الخمس، أو کان من الأثمان فاشتری بعینه متاعاً ثمّ باعه بالأزید، ولا یبعد عدم الحاجة إلی إجازة ولی الخمس فی المعاملة إذا کان الطرف مؤمناً لأخبار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اشتری لنفسه متاعاً بثمن کلّی ثمّ دفع ما فیه الخمس وفاء بالثمن لم یکن من قبیل الاتجار بالخمس وفی هذه الصورة لو کان الطرف مؤمناً کان أداء المال إلیه إتلافاً للخمس فیضمن مقداره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للمصالحة مع الحاکم الشرعی قبل تمام الحول، وذلک لثبوت الولایة للمالک علی الاتجار بالمال قبل تمام الحول ولو بضمّ الربح الأوّل إلی رأس ماله ــ کما تقدّم ــ بل یشکل إثبات الولایة للحاکم علی المصالحة قبل تمام الحول بلا فرق بین تجدّد المؤونة له بعد ذلک وعدم تجدّدها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تعجیل إخراج خمس الربح إذا حصل فی أثناء السنة، ولا یجب التأخیر إلی آخرها فإنّ التأخیر من باب الإرفاق کما مرّ، وحینئذٍ فلو أخرجه بعد تقدیر المؤونة بما یظنّه فبان بعد ذلک عدم کفایة الربح لتجدّد مؤن لم یکن یظنّها کشف ذلک عن عدم صحّته خمساً، فله الرجوع به علی المستحقّ مع بقاء عینه لا مع تلفها فی یده، إلاّ إذا کان عالماً بالحال فإنّ الظاهر ضمانه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بالربح قبل إخراج الخمس جاریةً لا یجوز له وطؤها، کما أنّه لو اشتری به ثوباً لا تجوز الصلاة فیه، ولو اشتری به ماءً للغسل أو الوضوء لم یصحّ،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بقی منه بمقدار الخمس فی یده وکان قاصداً لإخراجه منه جاز وصحّ کما مرّ نظیره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مصارف الحجّ الواجب إذا استطاع فی عام الربح وتمکّن من المسیر من مؤونة تلک السنة، وکذا مصارف الحجّ المندوب والزیارات،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من أنّ استثناء مؤونة السنة کاستثناء مؤونة تحصیل المال قید بنحو الشرط المتأخّر لکلّ من وجوب الخمس وتعلّقه، والتفکیک بین مؤونة السنة ومؤونة التحصیل؛ بأن یکون استثناء الأوّل قیداً لوجوب الخمس والثانی قیداً لتعلّقه خلاف ظاهر صحیح علی بن مهزیار، وعلیه فمع علم الآخذ بالحال یکون ضامناً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تعلّق الخمس بالمال لیس بنحو الکلّی فی المعیّن لیجوز له التصرّف فی بعض المال المتعلّق به الخمس بحیث یبقی مقداره بلا تصرّف بل تعلّقه به بنحو الإشاعة فی المالیة، نعم للمالک التقسیم بدفع مقدار الخمس من العین أو من مال آخر بشرط کونه من النقود ــ کما تقدّم ــ علی تفصیل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المدار علی وقت إنشاء السفر، فإن کان إنشاؤه فی عام الربح فمصارفه من مؤونته ذهاباً وإیّاباً وإن تمّ الحول فی أثناء السفر، فلا یجب إخراج خمس ما صرفه فی العام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الإیاب أو مع المقصد وبعض الذهاب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الغوص أو المعدن مکسباً له کفاه إخراج خمسهما أوّلاً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یجب علیه خمس آخر من باب ربح المکسب بعد إخراج مؤونة سنته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تکتسب فی بیت زوجها ویتحمّل زوجها مؤونتها یجب علیها خمس ما حصل لها من غیر اعتبار إخراج المؤونة، إذ هی علی زوجها، إلاّ أن لا یتحمّل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وجوب إخراج خمسه؛ فإنّ ما یصرفه فی العام الآخر من ربح السنة الماضیة ولم یصرف فی مؤنتها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یدخل فی مؤونة إنشاء السفر کالأمتعة وأوعیتها لا یجب خمسها وإن بقیت للعام الآخر؛ فیکون حالها حال حلی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المستفاد من مجموع ماورد فی خمس المعدن ونحوه وما ورد فی صحیح علی بن مهزیار</w:t>
      </w:r>
      <w:r>
        <w:rPr>
          <w:rStyle w:val="FootnoteAnchor"/>
          <w:rtl w:val="true"/>
        </w:rPr>
        <w:footnoteReference w:id="374"/>
      </w:r>
      <w:r>
        <w:rPr>
          <w:rFonts w:ascii="IRNazanin" w:hAnsi="IRNazanin" w:eastAsia="IRNazanin"/>
          <w:color w:val="111111"/>
          <w:sz w:val="28"/>
          <w:sz w:val="28"/>
          <w:szCs w:val="28"/>
          <w:rtl w:val="true"/>
          <w:lang w:bidi="fa-IR"/>
        </w:rPr>
        <w:t>الناظرة للآیة الکریمة أنّ وجوب الخمس فی تمام تلک الموارد بعنوان واحد وهو الربح والفائدة، غایة الأمر أنّه لا یستثنی مؤنة السنة من بعض ویستثنی فی بعض آخر، فلا موجب لتعدّد الخمس بعد اتّحاد العنوان الموجب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أنّه لا یستفاد من دلیل وجوب الخمس فی المعدن ونحوه أنّه موجب لخمس آخر غیر ما یثبت فی مطلق الفائدة، وهذا بخلاف وجوب الخمس فی الحلال المختلط بالحرام فإنّه عنوان آخر غیر عنوان 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اشتراط التکلیف والحرِّیّة فی الکنز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والغوص والمعدن والحلال المختلط بالحرام والأرض التی یشتریها الذمِّی من المسلم، فیتعلّق بها الخمس، ویجب علی الولی والسیِّد إخراجه، وفی تعلّقه بأرباح مکاسب الطفل إشکال، والأحوط إخراجه بعد بلوغه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اشتراطه؛ فلا یثبت الخمس فی الکنز والمعدن والغوص إذا تملّکها الصبی والمجنون ولو بالتسلیب من ولیّهما، وذلک لعدم جریان قلم التکلیف إلاّ إذا کان الرفع موجباً لتضرّر الغیر کرفع ضمان إتلاف مال الغیر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الحکم بالنجاسة فلا یتوهم رفعه؛ وذلک لعدم کونه إنحلالیاً بالإضافة إلی الأشخاص، مع أنّ المستفاد من دلیل مشروعیة العبادات المعتبر فیها الطهارة کونها مشروعة فی حقّ الصبی بالنحو المعتبر علی السائرین</w:t>
      </w:r>
      <w:r>
        <w:rPr>
          <w:rFonts w:eastAsia="IRNazanin" w:cs="IRNazanin"/>
          <w:color w:val="111111"/>
          <w:sz w:val="28"/>
          <w:szCs w:val="28"/>
          <w:rtl w:val="true"/>
          <w:lang w:bidi="fa-IR"/>
        </w:rPr>
        <w:t>.</w:t>
      </w:r>
      <w:bookmarkStart w:id="569" w:name="pg3433_37234"/>
    </w:p>
    <w:p>
      <w:pPr>
        <w:pStyle w:val="Heading3"/>
        <w:numPr>
          <w:ilvl w:val="2"/>
          <w:numId w:val="1"/>
        </w:numPr>
        <w:rPr/>
      </w:pPr>
      <w:bookmarkStart w:id="570" w:name="__RefHeading___Toc3077861_2749589250"/>
      <w:bookmarkStart w:id="571" w:name="_Toc210"/>
      <w:bookmarkEnd w:id="569"/>
      <w:bookmarkEnd w:id="570"/>
      <w:r>
        <w:rPr>
          <w:rtl w:val="true"/>
        </w:rPr>
        <w:t>فصل فی قسمة الخمس ومستحقّه</w:t>
      </w:r>
      <w:bookmarkEnd w:id="571"/>
    </w:p>
    <w:p>
      <w:pPr>
        <w:pStyle w:val="Heading4"/>
        <w:numPr>
          <w:ilvl w:val="3"/>
          <w:numId w:val="1"/>
        </w:numPr>
        <w:rPr/>
      </w:pPr>
      <w:bookmarkStart w:id="572" w:name="__RefHeading___Toc3077863_2749589250"/>
      <w:bookmarkStart w:id="573" w:name="_Toc211"/>
      <w:bookmarkEnd w:id="572"/>
      <w:r>
        <w:rPr>
          <w:rtl w:val="true"/>
        </w:rPr>
        <w:t>اشارة</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الخمس ستّة أسهم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للّه سبحانه،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قسمة الخمس ومستحقّه</w:t>
      </w:r>
    </w:p>
    <w:p>
      <w:pPr>
        <w:pStyle w:val="Heading4"/>
        <w:numPr>
          <w:ilvl w:val="3"/>
          <w:numId w:val="1"/>
        </w:numPr>
        <w:rPr/>
      </w:pPr>
      <w:bookmarkStart w:id="574" w:name="__RefHeading___Toc3077865_2749589250"/>
      <w:bookmarkStart w:id="575" w:name="_Toc212"/>
      <w:bookmarkEnd w:id="574"/>
      <w:r>
        <w:rPr>
          <w:rtl w:val="true"/>
        </w:rPr>
        <w:t>یقسم الخمس ستة أسهم</w:t>
      </w:r>
      <w:bookmarkEnd w:id="5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الآیة الکریمة</w:t>
      </w:r>
      <w:r>
        <w:rPr>
          <w:rStyle w:val="FootnoteAnchor"/>
          <w:rtl w:val="true"/>
        </w:rPr>
        <w:footnoteReference w:id="375"/>
      </w:r>
      <w:r>
        <w:rPr>
          <w:rFonts w:ascii="IRNazanin" w:hAnsi="IRNazanin" w:eastAsia="IRNazanin"/>
          <w:color w:val="111111"/>
          <w:sz w:val="28"/>
          <w:sz w:val="28"/>
          <w:szCs w:val="28"/>
          <w:rtl w:val="true"/>
          <w:lang w:bidi="fa-IR"/>
        </w:rPr>
        <w:t>، ویدلّ علیه روایات عدیدة کالصحیح عن زکریا بن مالک الجعفی، ومرسلة عبداللّه بن بکیر، وروایة سلیم بن قیس وغیرها</w:t>
      </w:r>
      <w:r>
        <w:rPr>
          <w:rStyle w:val="FootnoteAnchor"/>
          <w:rtl w:val="true"/>
        </w:rPr>
        <w:footnoteReference w:id="376"/>
      </w:r>
      <w:r>
        <w:rPr>
          <w:rFonts w:ascii="Amiri" w:hAnsi="Amiri" w:eastAsia="Amiri" w:cs="Amiri"/>
          <w:color w:val="111111"/>
          <w:sz w:val="28"/>
          <w:sz w:val="28"/>
          <w:szCs w:val="28"/>
          <w:rtl w:val="true"/>
          <w:lang w:bidi="ar-SA"/>
        </w:rPr>
        <w:t xml:space="preserve">ممّا أدُّعی تواترها الإجمالی </w:t>
      </w:r>
      <w:r>
        <w:rPr>
          <w:rFonts w:eastAsia="Amiri" w:cs="Amiri" w:ascii="Amiri" w:hAnsi="Amiri"/>
          <w:color w:val="111111"/>
          <w:sz w:val="28"/>
          <w:szCs w:val="28"/>
          <w:rtl w:val="true"/>
          <w:lang w:bidi="ar-SA"/>
        </w:rPr>
        <w:t>. .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صحیح البزنطی الآتی أنّ النصف من الخمس وهو سهم اللّه وسهم نبیه صلی‌الله‌علیه‌و‌آله وسهم ذی القربی بنحو الملکیة لا المصرف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صلی‌الله‌علیه‌و‌آله وما کان لرسول اللّه صلی‌الله‌علیه‌و‌آله فهو للإمام علیه‌السلام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وسهم للنبیّ صلی‌الله‌علیه‌و‌آله ، وسهم للإمام علیه‌السلام ، وهذه الثلاثة الآن لصاحب الزمان أرواحنا له الفداء وعجّل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وثلاثة للأیتام والمساکین وأبناء السبیل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ومقتضاها أنّ النصف من الخمس للإمام علیه‌السلام ، فإنّ المراد من ذی القربی هو الإمام علیه‌السلام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لصحیح أحمد بن محمّد بن أبی نصر،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صلی‌الله‌علیه‌و‌آله ، وما کان لرسول اللّه فهو للإمام</w:t>
      </w:r>
      <w:r>
        <w:rPr>
          <w:rStyle w:val="FootnoteAnchor"/>
          <w:rtl w:val="true"/>
        </w:rPr>
        <w:footnoteReference w:id="37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النصف الآخر المعبّر عنه بسهم السادات فهو لهم بنحو المصرف لا الملکیة؛ ففی ذیل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صنف من الأصناف أکثر وصنف أقلّ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للإمام، أرأیت رسول اللّه صلی‌الله‌علیه‌و‌آله کیف یصنع، ألیس یعطی علی ما یری؟ وکذلک الإمام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ویدلّ علی اختصاص النصف الآخر بالسادة من الفقراء والمساکین وأبناء السبیل دون غیرهم ما فی بعض الروایات من أنّه جُعِل لهم بدلاً من الزکاة ففی موثق زرارة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العدل ما احتاج هاشمی ولا مطلبی إلی صدقة، إنّ اللّه تعالی جعل لهم فی کتابه ما کان فیه سعتهم،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لم یجد شیئاً حلّت له المیتة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الظاهر أنّ المجعول فی الکتاب لهم ما فی آیة الخمس</w:t>
      </w:r>
      <w:r>
        <w:rPr>
          <w:rFonts w:eastAsia="IRNazanin" w:cs="IRNazanin"/>
          <w:color w:val="111111"/>
          <w:sz w:val="28"/>
          <w:szCs w:val="28"/>
          <w:rtl w:val="true"/>
          <w:lang w:bidi="fa-IR"/>
        </w:rPr>
        <w:t>.</w:t>
      </w:r>
      <w:bookmarkStart w:id="576" w:name="pg3433_37236"/>
    </w:p>
    <w:p>
      <w:pPr>
        <w:pStyle w:val="BookText"/>
        <w:rPr/>
      </w:pPr>
      <w:bookmarkEnd w:id="576"/>
      <w:r>
        <w:rPr>
          <w:rFonts w:ascii="IRNazanin" w:hAnsi="IRNazanin" w:eastAsia="IRNazanin"/>
          <w:color w:val="111111"/>
          <w:sz w:val="28"/>
          <w:sz w:val="28"/>
          <w:szCs w:val="28"/>
          <w:rtl w:val="true"/>
          <w:lang w:bidi="fa-IR"/>
        </w:rPr>
        <w:t>ویشترط فی الثلاثة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وفی أبناء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فی بلد التسلیم وإن کان غنیّاً فی بلده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ما حکی</w:t>
      </w:r>
      <w:r>
        <w:rPr>
          <w:rStyle w:val="FootnoteAnchor"/>
          <w:rtl w:val="true"/>
        </w:rPr>
        <w:footnoteReference w:id="381"/>
      </w:r>
      <w:r>
        <w:rPr>
          <w:rFonts w:ascii="IRNazanin" w:hAnsi="IRNazanin" w:eastAsia="IRNazanin"/>
          <w:color w:val="111111"/>
          <w:sz w:val="28"/>
          <w:sz w:val="28"/>
          <w:szCs w:val="28"/>
          <w:rtl w:val="true"/>
          <w:lang w:bidi="fa-IR"/>
        </w:rPr>
        <w:t>عن ابن الجنید ومال إلیه بعض المتأخرین ــ من کون الخمس خمسة أسهم بحذف سهم اللّه سبحانه ــ ممّا لا یمکن المساعدة علیه؛ وذلک لأنّه ــ مع مخالفته لظاهر الآیة الکریمة ــ ممّا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صحیح ربعی بن عبداللّه بن الجارود،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صلی‌الله‌علیه‌و‌آله إذا أتاه المغنم أخذ صفوه وکان ذلک له، ثم یقسّم الباقی خمسة أخماس، ویأخذ خمسه، ثمّ یقسّم أربعة أخماس بین الناس الذین قاتلوا علیه، ثمّ قسّم الخمس الذی أخذه خمسة أخماس یأخذ خمس اللّه عزّ وجلّ لنفسه ثمّ یقسّم الأربعة أخماس بین ذوی القربی والیتامی والمساکین وأبناء السبیل، یعطی کلّ واحد منهم حقّاً، وکذلک الإمام علیه‌السلام یأخذ کما أخذ الرسول صلی‌الله‌علیه‌و‌آله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یدلّ علی حذف سهم اللّه تعالی، بل غایته أنّ الرسول صلی‌الله‌علیه‌و‌آله لم یأخذ لنفسه سهمه، ولعلّه توفیراً للباقین فی موارد أخذه لصفو المغنم والإمام علیه‌السلام صنع کما کان یصنع الرسول صلی‌الله‌علیه‌و‌آله </w:t>
      </w:r>
      <w:r>
        <w:rPr>
          <w:rFonts w:eastAsia="IRNazanin" w:cs="IRNazanin"/>
          <w:color w:val="111111"/>
          <w:sz w:val="28"/>
          <w:szCs w:val="28"/>
          <w:rtl w:val="true"/>
          <w:lang w:bidi="fa-IR"/>
        </w:rPr>
        <w:t>.</w:t>
      </w:r>
    </w:p>
    <w:p>
      <w:pPr>
        <w:pStyle w:val="Heading4"/>
        <w:numPr>
          <w:ilvl w:val="3"/>
          <w:numId w:val="1"/>
        </w:numPr>
        <w:rPr/>
      </w:pPr>
      <w:bookmarkStart w:id="577" w:name="__RefHeading___Toc3077867_2749589250"/>
      <w:bookmarkStart w:id="578" w:name="_Toc213"/>
      <w:bookmarkEnd w:id="577"/>
      <w:r>
        <w:rPr>
          <w:rtl w:val="true"/>
        </w:rPr>
        <w:t>اعتبار الإیمان</w:t>
      </w:r>
      <w:bookmarkEnd w:id="57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الخمس کرامة شرفهم اللّه تعالی به وغیر المؤمن لا یکون أهلاً للکرامة</w:t>
      </w:r>
      <w:r>
        <w:rPr>
          <w:rFonts w:eastAsia="IRNazanin" w:cs="IRNazanin"/>
          <w:color w:val="111111"/>
          <w:sz w:val="28"/>
          <w:szCs w:val="28"/>
          <w:rtl w:val="true"/>
          <w:lang w:bidi="fa-IR"/>
        </w:rPr>
        <w:t>.</w:t>
      </w:r>
      <w:bookmarkStart w:id="579" w:name="pg3433_37237"/>
    </w:p>
    <w:p>
      <w:pPr>
        <w:pStyle w:val="BookText"/>
        <w:rPr/>
      </w:pPr>
      <w:bookmarkEnd w:id="579"/>
      <w:r>
        <w:rPr>
          <w:rFonts w:ascii="IRNazanin" w:hAnsi="IRNazanin" w:eastAsia="IRNazanin"/>
          <w:color w:val="111111"/>
          <w:sz w:val="28"/>
          <w:sz w:val="28"/>
          <w:szCs w:val="28"/>
          <w:rtl w:val="true"/>
          <w:lang w:bidi="fa-IR"/>
        </w:rPr>
        <w:t>و فرق بین أن یکون سفره فی طاعة أو معصیة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المستحقّین العدالة وإن کان الأولی ملاحظة المرجّحات، والأولی أن لا یعطی لمرتکبی الکبائر خصوصاً مع التجاهر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یقوی عدم الجواز إذا کان فی الدفع إعانة علی الإثم، ولا سیّما إذا کان فی المنع الردع عنه، ومستضعف کلّ فرقة ملحق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البسط علی الأصناف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یجوز دفع تمامه إلی أحدهم، وکذا لا یجب استیعاب أفراد کلّ صنف، بل یجوز الاقتصار علی واحد، ولو أراد البسط لا یجب التساوی بین الأصناف أو 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الخمس من انتسب إلی هاشم بالاُبوّة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انتسب إلیه بالاُمّ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عدم جواز إعطائه الخمس لو کان یؤول إلی صرفه فی سفره الحرام فیکون إتلافاً للخمس کما تقدّم فی الزکاة، وأمّا إعطاؤه لصرفه فی مؤونة نفسه فکذلک لایخلو عن إشکال، والوجه فیه دعوی انصراف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فإنّ المتجاهر بالکبائر لیس أهلاً للکرامة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من کونهم مصرفاً للنصف ولیس ملکاً لهم، والدلیل علی ذلک مضافاً لکونه بدلاً عن الزکاة قوله علیه‌السلام فی صحیح البزنطی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الإمام أرأیت رسول اللّه صلی‌الله‌علیه‌و‌آله کیف یصنع، ألیس إنّما کان یعطی علی ما یری؟ کذلک الإمام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فإنّ ظاهره أنّه یجوز للإمام صرف النصف الآخر علی مصارفه بنظره ولو کان الإعطاء لواحد</w:t>
      </w:r>
      <w:r>
        <w:rPr>
          <w:rFonts w:eastAsia="IRNazanin" w:cs="IRNazanin"/>
          <w:color w:val="111111"/>
          <w:sz w:val="28"/>
          <w:szCs w:val="28"/>
          <w:rtl w:val="true"/>
          <w:lang w:bidi="fa-IR"/>
        </w:rPr>
        <w:t>.</w:t>
      </w:r>
    </w:p>
    <w:p>
      <w:pPr>
        <w:pStyle w:val="Heading4"/>
        <w:numPr>
          <w:ilvl w:val="3"/>
          <w:numId w:val="1"/>
        </w:numPr>
        <w:rPr/>
      </w:pPr>
      <w:bookmarkStart w:id="580" w:name="__RefHeading___Toc3077869_2749589250"/>
      <w:bookmarkStart w:id="581" w:name="_Toc214"/>
      <w:bookmarkEnd w:id="580"/>
      <w:r>
        <w:rPr>
          <w:rtl w:val="true"/>
        </w:rPr>
        <w:t>الانتساب إلی هاشم بالاُبوة</w:t>
      </w:r>
      <w:bookmarkEnd w:id="58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المنتسب بالأُم وإن کان ولداً حقیقة کما تشهد به الروایات</w:t>
      </w:r>
    </w:p>
    <w:p>
      <w:pPr>
        <w:pStyle w:val="BookText"/>
        <w:rPr/>
      </w:pPr>
      <w:r>
        <w:rPr>
          <w:rFonts w:ascii="IRNazanin" w:hAnsi="IRNazanin" w:eastAsia="IRNazanin"/>
          <w:color w:val="111111"/>
          <w:sz w:val="28"/>
          <w:sz w:val="28"/>
          <w:szCs w:val="28"/>
          <w:rtl w:val="true"/>
          <w:lang w:bidi="fa-IR"/>
        </w:rPr>
        <w:t>لم یحلّ له الخمس وتحلّ 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علویّاً أو عقیلیّاً أو عبّاسیاً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تقدیم الأتمّ علقةً بالنبیّ صلی‌الله‌علیه‌و‌آله علی غیره أو توفیره کالفاطمیّین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الواردة فی کون ابن البنت ابن وبنتها بنت، إلاّ أنّ عنوان الهاشمی والمطلبی وغیرهما من النسب الدارج فی العرف لا تطلق علی المنتسب بالأُم دون الأب، بخلاف المنتسب بالأب و إن لم ینتسب بالأُم بل الملاک عندهم فی الانتساب إلی الطوائف هو الانتساب بالأب، فیحمل علی ذلک عنوان الهاشمی والمطلبی الوارد فی الروایات الدالة علی استحقاقهم الخمس وعدم حلّ الزکاة لهم نظیر معتبرة زرارة التی تقدّمت الإشارة إلیها</w:t>
      </w:r>
      <w:r>
        <w:rPr>
          <w:rStyle w:val="FootnoteAnchor"/>
          <w:rtl w:val="true"/>
        </w:rPr>
        <w:footnoteReference w:id="384"/>
      </w:r>
      <w:r>
        <w:rPr>
          <w:rFonts w:ascii="IRNazanin" w:hAnsi="IRNazanin" w:eastAsia="IRNazanin"/>
          <w:color w:val="111111"/>
          <w:sz w:val="28"/>
          <w:sz w:val="28"/>
          <w:szCs w:val="28"/>
          <w:rtl w:val="true"/>
          <w:lang w:bidi="fa-IR"/>
        </w:rPr>
        <w:t>ویؤید ما ذکر مرسلة حماد بن عیسی، عن بعض أصحابنا، عن العبد الصالح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أُمّه من بنی هاشم وأبوه من سائر قریش فإنّ الصدقات تحلّ له ولیس له فی الخمس شیء</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مقتضی إطلاق عنوان الهاشمی والمطلبی مضافاً للنصّ ففی صحیح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الصدقة لولد العباس ولا لنظرائهم من بنی هاشم</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الإشارة إلی أنّ ظاهر النصوص کمعتبرة زرارة المزبورة</w:t>
      </w:r>
      <w:r>
        <w:rPr>
          <w:rStyle w:val="FootnoteAnchor"/>
          <w:rtl w:val="true"/>
        </w:rPr>
        <w:footnoteReference w:id="387"/>
      </w:r>
      <w:r>
        <w:rPr>
          <w:rFonts w:ascii="IRNazanin" w:hAnsi="IRNazanin" w:eastAsia="IRNazanin"/>
          <w:color w:val="111111"/>
          <w:sz w:val="28"/>
          <w:sz w:val="28"/>
          <w:szCs w:val="28"/>
          <w:rtl w:val="true"/>
          <w:lang w:bidi="fa-IR"/>
        </w:rPr>
        <w:t>هو أنّ من لا تحلّ له الصدقة هو الذی یستحقّ الخمس، وما ورد فی بعض الروایات ممّا ظاهره حصر المستحقّ بآل محمّد صلی‌الله‌علیه‌و‌آله وأهل بیته علیهم‌السلام یتعیّن حمله علی الأفضلیة جمعاً، مع أنّها فی نفسها ضعیفة الأسناد</w:t>
      </w:r>
      <w:r>
        <w:rPr>
          <w:rFonts w:eastAsia="IRNazanin" w:cs="IRNazanin"/>
          <w:color w:val="111111"/>
          <w:sz w:val="28"/>
          <w:szCs w:val="28"/>
          <w:rtl w:val="true"/>
          <w:lang w:bidi="fa-IR"/>
        </w:rPr>
        <w:t>.</w:t>
      </w:r>
      <w:bookmarkStart w:id="582" w:name="pg3433_37239"/>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من ادّعی النسب إلاّ بالبیّنة أو الشیاع المفید للعلم، ویکفی الشیاع والاشتهار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الاحتیال فی الدفع إلی مجهول 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معرفة عدالته بالتوکیل علی الإیصال إلی مستحقّه علی وجهٍ یندرج فیه الأخذ لنفسه أیضاً، ولکن الأولی بل الأحوط عدم الاحتیال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دفع الخمس إلی من یجب علیه نفقته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الزوجة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فالأحوط عدم دفع خمسه إلیهم بمعنی الإنفاق علیهم محتسباً ممّا علیه من الخمس، أمّا دفعه إلیهم لغیر النفقة الواجبة ممّا یحتاجون إلیه ممّا لا یکون واجباً علیه کنفقة من یعولون ونحو ذلک فلا بأس به، کما لا بأس بدفع خمس غیره إلیهم ولو للإنفاق مع فقره حتّی الزوجة إذا لم یقدر علی إنفاقها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الاحتیال المزبور غیر مفید؛ وذلک لأنّ المستند فی حمل فعل الغیر علی الصحّة هی السیرة، وهی غیر محرزة فی نظیر المقام الذی یفترض فیه العلم بکیفیة الفعل الصادر عن الغیر، وإنّما الشکّ فی صحّته للشک فی صحّة تلک الکیفیة المعلومة سواء کانت الشبهة حکمیة أو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الکیفیة المعلومة لو صدرت عن الموکل لم یمکنه الحکم بصحّتها، فلا یکون صدورها عن الوکیل موجباً للحکم بصحتها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عبدالرحمن بن الحجّاج،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یعطون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والاُمّ والولد والمملوک والمرأة، وذلک أنّهم عیاله لازمون له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3077871_2749589250"/>
      <w:bookmarkStart w:id="584" w:name="_Toc215"/>
      <w:bookmarkEnd w:id="583"/>
      <w:r>
        <w:rPr>
          <w:rtl w:val="true"/>
        </w:rPr>
        <w:t>الدفع إلی واجبی النفقة مشکل</w:t>
      </w:r>
      <w:bookmarkEnd w:id="58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مقتضی القاعدة جواز الدفع إلی منه تجب نفقته علیه حتّی</w:t>
      </w:r>
      <w:bookmarkStart w:id="585" w:name="pg3433_37240"/>
    </w:p>
    <w:p>
      <w:pPr>
        <w:pStyle w:val="BookText"/>
        <w:rPr/>
      </w:pPr>
      <w:bookmarkEnd w:id="5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دفع الزائد عن مؤونة السنة لمستحقٍّ واحد ولو دفعةً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الخمس الذی للإمام علیه‌السلام أمره فی زمان الغیبة راجع إلی نائبه وهو المجتهد الجامع للشرائط، فلا بدّ من الإیصال إلیه أو الدفع إلی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الزوجة؛ فإنّ الزوجة وإن کانت تملک نفقتها علی زوجها، إلاّ أنّها لا تملک نفقة السنة فعلاً لتخرج بذلک عن عنوان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تقدّم فی الزکاة قیام الدلیل علی عدم جواز دفعها لواجب النفقة إلاّ أنّه لا موجب لتسریته للخمس؛ إذا إنّ بدلیة الخمس عن الزکاة لا تقتضی اشتراکهما فی الأحکام؛ ولذا تتعیّن الزکاة بالعزل دون الخمس، ولکنّ الأظهر عدم جواز الدفع؛ وذلک لأنّ إعطاء المقدار الواجب من النفقة من الخمس أو الزکاة یعدّ إتلافاً لهما، ولعلّه یشیر إلی ذلک ما فی صحیح عبدالرحمن بن الحجاج،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یعطون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والأُم والولد والمملوک والمرأة، وذلک أنّهم عیاله لازمون له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3077873_2749589250"/>
      <w:bookmarkStart w:id="587" w:name="_Toc216"/>
      <w:bookmarkEnd w:id="586"/>
      <w:r>
        <w:rPr>
          <w:rtl w:val="true"/>
        </w:rPr>
        <w:t>لا یجوز دفع الزائد عن مؤونة السنة لمستحقّ واحد</w:t>
      </w:r>
      <w:bookmarkEnd w:id="58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مقتضی إطلاق إعطاء الفقراء والمساکین جواز أن یدفع إلیهم ما یزید عن مؤونة سنتهم والمفروض أنّ تملّکهم للزائد حال فقرهم ومسکنتهم، ولو کان دفع الزائد غیر جائز لزم ألا یملک الزائد أصلاً حتّی لو أخذ مقداراً یظن أنّه مقدار مؤونة سنته ثمّ علم زیادة المأخوذ آخر سنته ولو بمقدار قلیل</w:t>
      </w:r>
      <w:r>
        <w:rPr>
          <w:rFonts w:eastAsia="IRNazanin" w:cs="IRNazanin"/>
          <w:color w:val="111111"/>
          <w:sz w:val="28"/>
          <w:szCs w:val="28"/>
          <w:rtl w:val="true"/>
          <w:lang w:bidi="fa-IR"/>
        </w:rPr>
        <w:t>.</w:t>
      </w:r>
      <w:bookmarkStart w:id="588" w:name="pg3433_37241"/>
    </w:p>
    <w:p>
      <w:pPr>
        <w:pStyle w:val="BookText"/>
        <w:rPr/>
      </w:pPr>
      <w:bookmarkEnd w:id="588"/>
      <w:r>
        <w:rPr>
          <w:rFonts w:ascii="IRNazanin" w:hAnsi="IRNazanin" w:eastAsia="IRNazanin"/>
          <w:color w:val="111111"/>
          <w:sz w:val="28"/>
          <w:sz w:val="28"/>
          <w:szCs w:val="28"/>
          <w:rtl w:val="true"/>
          <w:lang w:bidi="fa-IR"/>
        </w:rPr>
        <w:t>المستحقّین بإذنه، والأحوط له الاقتصار علی السادة ما دام لم یکفهم النصف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النصف الآخر الذی للأصناف الثلاثة فیجوز للمالک دفعه إلیهم بنفسه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 فیه أیضاً الدفع إلی المجتهد أو بإذنه؛ لأنّه أعرف بمواقعه والمرجّحات التی ینبغی ملاحظتها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کانت الزیادة کثیرة بحیث یعد إعطاؤها إتلافاً للخمس لم یجز</w:t>
      </w:r>
      <w:r>
        <w:rPr>
          <w:rFonts w:eastAsia="IRNazanin" w:cs="IRNazanin"/>
          <w:color w:val="111111"/>
          <w:sz w:val="28"/>
          <w:szCs w:val="28"/>
          <w:rtl w:val="true"/>
          <w:lang w:bidi="fa-IR"/>
        </w:rPr>
        <w:t>.</w:t>
      </w:r>
    </w:p>
    <w:p>
      <w:pPr>
        <w:pStyle w:val="Heading4"/>
        <w:numPr>
          <w:ilvl w:val="3"/>
          <w:numId w:val="1"/>
        </w:numPr>
        <w:rPr/>
      </w:pPr>
      <w:bookmarkStart w:id="589" w:name="__RefHeading___Toc3077875_2749589250"/>
      <w:bookmarkStart w:id="590" w:name="_Toc217"/>
      <w:bookmarkEnd w:id="589"/>
      <w:r>
        <w:rPr>
          <w:rtl w:val="true"/>
        </w:rPr>
        <w:t>مصارف سهم الإمام علیه‌السلام</w:t>
      </w:r>
      <w:bookmarkEnd w:id="5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یقتصر فی التصرّف فی سهم الإمام علیه‌السلام فی زمان الغیبة علی الموارد التی یحرز معها رضا الإمام علیه‌السلام والمتیقّن من تلک الموارد هو ما یرجع إلی ترویج مذهب أهل البیت علیهم‌السلام ونشر آثارهم وتربیة العلماء والمبلّغین ودفع اضطرار المؤمنین الموقوف دفع اضطرارهم علی صرف السهم، ومع قلّة المال وکثرة الموارد یکون المتعیّن هو ملاحظة الأهم فالأهم، وکون الأحوط فی هذا الحال الاقتصار علی السادة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دار بین دفع اضطرار السادة وبین سائر المؤمنین فلا إشکال حینئذ فی أحوطیة تقدیم السادة مع التساوی فی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لابدّ من الاقتصار فی المتصرّف علی ما یحرز معه رضا الإمام علیه‌السلام أیضاً، والمتیقّن من المتصرّف هو من یرجع إلیه فی أخذ أحکام الشریعة؛ وذلک لاحتمال أن یکون رضاه علیه‌السلام بصرف السهم فی تلک الموارد بید من تکون معروفیته عزّاً للطائفة الإمامیة فیرجع فی نحو التصرّف فی سهم الإمام علیه‌السلام إلی نظره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الآیة الکریمة وغیرها أنّ الواجب هو دفع هذا السهم إلی مستحقّیه، فیجوز للمالک التصدّی بدفعه إلیهم، وولایة الإمام علیه‌السلام مع التمکّن من الإیصال إلیه لا تنافی التمسّک بالإطلاق المشار إلیه مع عدم التمکّن منه علیه‌السلام کما هو</w:t>
      </w:r>
      <w:bookmarkStart w:id="591" w:name="pg3433_37242"/>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نقل الخمس من بلده إلی غیره إذا لم یوجد المستحقّ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یجب کما إذا لم یمکن حفظه مع ذلک أو لم یکن وجود المستحقّ فیه متوقّعاً بعد ذلک، ولا ضمان حینئذٍ علیه لو تلف، والأقوی جواز النقل مع وجود المستحقّ أیضاً لکن مع الضمان لو تلف، ولا فرق بین البلد القریب والبعید وإن کان الأولی القریب إلاّ مع المرجّح للبعید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 فی زمن الغیبة، ولم یثبت نیابة الفقیه فی کلّ ماهو للإمام علیه‌السلام حتّی یعتبر الإیصال إلیه أو الاستئذان منه وإن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تقدّم أنّ نصف الخمس للیتامی والمساکین وابن السبیل علی نحو کونهم مصرفاً له فیکون ملکاً للجامع لا لکلّ صنف انحلالیاً حتّی یلزم التقسیط علی الأصناف</w:t>
      </w:r>
      <w:r>
        <w:rPr>
          <w:rFonts w:eastAsia="IRNazanin" w:cs="IRNazanin"/>
          <w:color w:val="111111"/>
          <w:sz w:val="28"/>
          <w:szCs w:val="28"/>
          <w:rtl w:val="true"/>
          <w:lang w:bidi="fa-IR"/>
        </w:rPr>
        <w:t>.</w:t>
      </w:r>
    </w:p>
    <w:p>
      <w:pPr>
        <w:pStyle w:val="Heading4"/>
        <w:numPr>
          <w:ilvl w:val="3"/>
          <w:numId w:val="1"/>
        </w:numPr>
        <w:rPr/>
      </w:pPr>
      <w:bookmarkStart w:id="592" w:name="__RefHeading___Toc3077877_2749589250"/>
      <w:bookmarkStart w:id="593" w:name="_Toc218"/>
      <w:bookmarkEnd w:id="592"/>
      <w:r>
        <w:rPr>
          <w:rtl w:val="true"/>
        </w:rPr>
        <w:t>یجوز نقل الخمس</w:t>
      </w:r>
      <w:bookmarkEnd w:id="5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تعیّن سهم السادة فی مال لابأس بنقله إلی مکان آخر للإیصال إلی المستحقّ فیه حتّی مع وجود المستحقّ فی البلد فإنّه لا وجه للمنع إلاّ توهّم أنّ النقل یوجب التأخیر فی الإیصال وهو غیر جائز، ولکنّ هذا التوهم خاطئ؛ وذلک لأنّ المقدار الثابت من عدم جواز التأخیر هو ما إذا عُدّ تهاوناً فی الأداء، والنقل لغرض صحیح لا یعد تهاوناً، بل ربّما لایوجب النقل التأخیر فی الأداء بالنسبة للأداء فی نفس البلد ، بل یجب النقل فیما إذا لم یمکنه حفظه فی المحلّ إلی أن یجیء المستحقّ أو لم یکن حضوره فیه متوقّعاً </w:t>
      </w:r>
      <w:r>
        <w:rPr>
          <w:rFonts w:eastAsia="IRNazanin" w:cs="IRNazanin"/>
          <w:color w:val="111111"/>
          <w:sz w:val="28"/>
          <w:szCs w:val="28"/>
          <w:rtl w:val="true"/>
          <w:lang w:bidi="fa-IR"/>
        </w:rPr>
        <w:t>. .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ضمانه إذا نقل المال مع وجود المستحقّ فی البلد؛ وذلک لما ورد فی ضمان الزکاة بالنقل مع وجود المستحقّ لها فی البلد؛ حیث إنّ الظاهر ممّا ورد فیها أنّه مناط الضمان تأخیر الدفع بالنقل أو بغیره مع وجود ربّ المال المأمور بدفعه إلیه، ولکنّ الضمان لا یلازم عدم الجواز کضمان اللقطة بالتصدّق بها فإنّه واجب بعد</w:t>
      </w:r>
      <w:bookmarkStart w:id="594" w:name="pg3433_37243"/>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الفقیه فی النقل لم یکن علیه 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 وجود المستحقّ، وکذا لو وکّله فی قبضه عنه بالولایة العامّة ثمّ أذن فی 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النقل علی الناقل فی صورة 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الخمس فی صورة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الحول ومع ذلک لم یکن منافیاً للضمان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الإذن فی الإرسال بلا توکیل فی الأخذ لا یکون موجباً لتعیّن الخمس، وعلیه فالحکم ما تقدّم فی المسألة السابقة</w:t>
      </w:r>
      <w:r>
        <w:rPr>
          <w:rFonts w:eastAsia="IRNazanin" w:cs="IRNazanin"/>
          <w:color w:val="111111"/>
          <w:sz w:val="28"/>
          <w:szCs w:val="28"/>
          <w:rtl w:val="true"/>
          <w:lang w:bidi="fa-IR"/>
        </w:rPr>
        <w:t>.</w:t>
      </w:r>
    </w:p>
    <w:p>
      <w:pPr>
        <w:pStyle w:val="Heading4"/>
        <w:numPr>
          <w:ilvl w:val="3"/>
          <w:numId w:val="1"/>
        </w:numPr>
        <w:rPr/>
      </w:pPr>
      <w:bookmarkStart w:id="595" w:name="__RefHeading___Toc3077879_2749589250"/>
      <w:bookmarkStart w:id="596" w:name="_Toc219"/>
      <w:bookmarkEnd w:id="595"/>
      <w:r>
        <w:rPr>
          <w:rtl w:val="true"/>
        </w:rPr>
        <w:t>لا ضمان علیه مع إذن الفقیه فی النقل</w:t>
      </w:r>
      <w:bookmarkEnd w:id="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نقله منفرداً أو فی ضمن المال الذی فیه الخمس؛ وذلک لأنّه المؤونة المحسوبة علی المال بحیث تکون علی مالکه أو ولیه هی المؤونة التی یتوقّف علیها إیصاله إلی مالکه أو حفظه له إلاّ إذا تبرّع الشخص بالمؤونة، أو کانت علیه فی ضمن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فرض جواز النقل عدم توقّف إیصال الخمس إلی أربابه علی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طلب الحاکم منه النقل أو أذن له فی النقل تکون مؤنته علی الخمس؛ وذلک لأنّ ظاهر الأمر والإذن فی طلب الفعل الموقوف علی المؤونة الضمان، ومن ذلک ما إذا طلب المشتری من البایع إیصال المبیع إلی بلده فإنّ مؤونة النقل تکون علی المشتری إلاّ إذا اشترط خلافه کما أنّه علی فرض الفسخ وتوقّف الاسترداد علی مؤونة تکون علی البایع</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یتّضح أنّه لو کانه نقل الخمس واجباً لتوقّف إیصال الخمس إلی أربابه علیه تکون مؤونة النقل علی الخمس، ولا تکون علی الناقل مع کونه أمیناً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النقل لو کان له مال فی بلد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فیه للمستحقّ عوضاً عن الذی علیه فی بلده، وکذا لو کان له دین فی ذمّة شخص فی بلد آخر فاحتسبه خمساً وکذا لو نقل قدر الخمس من ماله إلی بلد آخر فدفعه عوضاً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بأمانة شرعیة کما هو الحال فی المؤونة التی یصرفها واجد الضالّة علیها والأمین الذی ینقل الأمانة إلی ورثة من أودعها عنده ثمّ مات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یصدق علی النحو المزبور من الدفع عنوان النقل، وکذا الفرض الثانی والثالث، مع أنّه قد تقدّم عدم التسلیم بحرمة النقل فإنّه لا دلیل علیه، وأمّا ما ورد فی صحیح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صدقة المهاجرین فی الأعراب ولا صدقة الأعراب فی المهاجرین</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وصحیحة عبدالکریم بن عتبة الهاشمی،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یقسّم صدقة أهل البوادی فی أهل البوادی وصدقة أهل الحضر فی أهل الحضر</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فلا ربط لمفادها بعدم جواز النقل إذ غایة ما یقتضیه صرف زکاة أهل البوادی فی أهل البوادی وزکاة أهل البلاد فی أهل البلاد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یخفی أنّه بعد البناء علی تعلّق الخمس بالمال بنحو الشرکة فی مالیة العین وولایة من تعلّق الخمس بماله فی إخراجه بالقیمة یکون دفع المال بعنوان القیمة وفاءً بالخمس لا معاوضة علیه ــ کما فی المتن ــ فالمعاوضة إنّما تکون فی فرض تعیّن الخمس فی المال، کما إذا عیّن الخمس فی بعض العین بالعزل لو قیل بجوازه، أو قبض مقدار الخمس عن الحاکم بالاستجارة منه، أو أخذ الوکالة من المستحقّ بالإضافة لسهم السادة، فلو أراد بذل العوض عمّا تعیّن للخمس لم یجز له</w:t>
      </w:r>
      <w:bookmarkStart w:id="597" w:name="pg3433_37245"/>
    </w:p>
    <w:p>
      <w:pPr>
        <w:pStyle w:val="BookText"/>
        <w:rPr/>
      </w:pPr>
      <w:bookmarkEnd w:id="5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الذی فیه الخمس فی غیر بلده فالأولی دفعه هناک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ویجوز نقله إلی بلده مع الضمان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المجتهد الجامع للشرائط فی غیر بلده جاز نقل حصّة الإمام علیه‌السلام إلیه، بل الأقوی جواز ذلک ولو کان المجتهد الجامع للشرائط موجوداً فی بلده أیضاً، بل الأولی النقل إذا کان مَن فی بلد آخر أفضل أو کان هناک مرجّح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أنّه یجوز للمالک أن یدفع الخمس من مال آخر له نقداً أو عروضاً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أن یکون بقیمته الواقعیّة، فلو حسب العروض بأزید من قیمتها لم تبرأ ذمّته وإن قبل المستحقّ ورضی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بالإجازة من ولی الخمس أو أخذ الوکالة من المستحقّ؛ وذلک لأنّه لم تثبت لمن تعلّق الخمس بماله الولایة علی المعاوضة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أنّ المراد من نقل الزکاة إلی بلد آخر النقل من البلد الذی فیه الزکاة لابلد مالک النصاب فکذلک الحال فی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احتساب التلف علی المالک وأرباب الخمس کما تقدّم</w:t>
      </w:r>
      <w:r>
        <w:rPr>
          <w:rFonts w:eastAsia="IRNazanin" w:cs="IRNazanin"/>
          <w:color w:val="111111"/>
          <w:sz w:val="28"/>
          <w:szCs w:val="28"/>
          <w:rtl w:val="true"/>
          <w:lang w:bidi="fa-IR"/>
        </w:rPr>
        <w:t>.</w:t>
      </w:r>
    </w:p>
    <w:p>
      <w:pPr>
        <w:pStyle w:val="Heading4"/>
        <w:numPr>
          <w:ilvl w:val="3"/>
          <w:numId w:val="1"/>
        </w:numPr>
        <w:rPr/>
      </w:pPr>
      <w:bookmarkStart w:id="598" w:name="__RefHeading___Toc3077881_2749589250"/>
      <w:bookmarkStart w:id="599" w:name="_Toc220"/>
      <w:bookmarkEnd w:id="598"/>
      <w:r>
        <w:rPr>
          <w:rtl w:val="true"/>
        </w:rPr>
        <w:t>یجوز الدفع من مال آخر</w:t>
      </w:r>
      <w:bookmarkEnd w:id="5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تعلّق الخمس بالمال یکون بنحو الإشاعة، وتقدّم أیضاً أنّها بنحو الإشاعة فی المالیة؛ وذلک لظهور صحیح محمّد بن خالد الأشعری</w:t>
      </w:r>
      <w:r>
        <w:rPr>
          <w:rStyle w:val="FootnoteAnchor"/>
          <w:rtl w:val="true"/>
        </w:rPr>
        <w:footnoteReference w:id="392"/>
      </w:r>
      <w:r>
        <w:rPr>
          <w:rFonts w:ascii="IRNazanin" w:hAnsi="IRNazanin" w:eastAsia="IRNazanin"/>
          <w:color w:val="111111"/>
          <w:sz w:val="28"/>
          <w:sz w:val="28"/>
          <w:szCs w:val="28"/>
          <w:rtl w:val="true"/>
          <w:lang w:bidi="fa-IR"/>
        </w:rPr>
        <w:t>فی کون القیمة النقدیة التی تخرج فی الزکاة أو فی الخمس من باب الوفاء لا المعاوضة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دفع القیمة بالعروض فمشکل إلاّ إذا کان بإجازةٍ من الحاکم الشرعی، ولیس للحاکم ولایة علی إجازة المعاوضة مع فرض حساب العروض بأزید من</w:t>
      </w:r>
      <w:bookmarkStart w:id="600" w:name="pg3433_37246"/>
    </w:p>
    <w:p>
      <w:pPr>
        <w:pStyle w:val="BookText"/>
        <w:rPr/>
      </w:pPr>
      <w:bookmarkEnd w:id="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تبرأ ذمّته من الخمس إلاّ بقبض المستحقّ أو الحاکم، سواء کان فی ذمّته أم فی العین الموجودة، وفی تشخیصه بالعزل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فی ذمّة المستحقّ دین جاز له احتسابه خمساً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حصّة الإمام علیه‌السلام إذا أذن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القیمة الواقعیة یوم الدفع؛ وذلک لکونه تفویتاً علی المستحقّین بل إتلافاً للخمس، کما أنّه لا أثر لرضا المستحقّ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یجوز لولی الخمس الإغماض بسبب إعواز الدافع لکنّه أمر آخر لا ربط له بما نحن فیه</w:t>
      </w:r>
      <w:r>
        <w:rPr>
          <w:rFonts w:eastAsia="IRNazanin" w:cs="IRNazanin"/>
          <w:color w:val="111111"/>
          <w:sz w:val="28"/>
          <w:szCs w:val="28"/>
          <w:rtl w:val="true"/>
          <w:lang w:bidi="fa-IR"/>
        </w:rPr>
        <w:t>.</w:t>
      </w:r>
    </w:p>
    <w:p>
      <w:pPr>
        <w:pStyle w:val="Heading4"/>
        <w:numPr>
          <w:ilvl w:val="3"/>
          <w:numId w:val="1"/>
        </w:numPr>
        <w:rPr/>
      </w:pPr>
      <w:bookmarkStart w:id="601" w:name="__RefHeading___Toc3077883_2749589250"/>
      <w:bookmarkStart w:id="602" w:name="_Toc221"/>
      <w:bookmarkEnd w:id="601"/>
      <w:r>
        <w:rPr>
          <w:rtl w:val="true"/>
        </w:rPr>
        <w:t>لا تبرأ الذمّة بعزله</w:t>
      </w:r>
      <w:bookmarkEnd w:id="6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ولایة المالک علی العزل یختصّ بالزکاة، والتعدّی إلی الخمس غیر ثابت لاحتمال الخصوصیة فلا یتعین المال للخمس إلا إذا وصل بید المستحقّ أو بید الحاکم أو وکیله فی القبض، فلا أثر لمجرّد العزل فی تعین المعزول للخمس حتّی یقال إنّه لو تلف المعزول بلا تعدّ ولا تفریط لم یکن علی المالک ضمان، ویکون التلف المزبور کالتلف فی ید المستحقّ أو فی ید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الالتزام بجواز العزل إذا لم یمکن إیصال المال إلی المستحقّ والاستئذان من الحاکم أو وکیله؛ وذلک لأنّه لولم یلتزم بجواز العزل للزم منه عدم إمکان تصرّف المالک فی ماله الذی تعلّق به الخمس والمفروض عدم إمکان القسمة بالإیصال إلی المستحقّ وعدم التمکّن من استیذان الحاکم أو وکیله؛ فلا موجب لاحتمال ولایة غیره فی المقام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الاحتساب جوازه مشکل فإنّ المقدار من ولایة المالک ولایته علی الدفع بالنقد الخارجی، سواء کان بعنوان المبادلة، بناءً علی تعلّق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المالک أن یدفع العوض نقداً أو عروضاً لا یعتبر فیه رضا المستحقّ أو المجتهد بالنسبة إلی حصّة الإمام علیه‌السلام وإن کانت العین التی فیها الخمس موجودة، لکن الأولی اعتبار رضاه خصوصاً فی حصّة الإمام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للمستحقّ أن یأخذ من باب الخمس ویردّه علی المالک، إلاّ فی بعض الأحوال، کما إذا کان علیه مبلغ کثیر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یقدر علی أدائه بأن صار معسراً وأراد تفریغ الذمّة فحینئذٍ لا مانع منه إذا رضی المستحقّ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 إلی الشخص مال فیه الخمس ممّن لا یعتقد وجوبه کالکافر ونحوه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علیه إخراجه، 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أباحوا لشیعتهم ذلک، سواء کان من ربح تجارة أو غیرها، وسواء کان من المناکح والمساکن والمتاجر أو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بالعین بنحو الإشاعة أو الکلّی فی المعین، أو بعنوان الوفاء بناءً علی تعلق الخمس فی العین بنحو الإشاعة فی المالیة، ولم تثبت ولایته علی الدفع بالنقد المستحقّ فی ذمّة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الصحیح جواز ذلک علی کلا البناءین إذا کان ما فی ذمّة الغیر من النقود؛ وذلک لأنّ مقتضی صحیح محمّد بن خالد البرقی المزبورة</w:t>
      </w:r>
      <w:r>
        <w:rPr>
          <w:rStyle w:val="FootnoteAnchor"/>
          <w:rtl w:val="true"/>
        </w:rPr>
        <w:footnoteReference w:id="393"/>
      </w:r>
      <w:r>
        <w:rPr>
          <w:rFonts w:ascii="IRNazanin" w:hAnsi="IRNazanin" w:eastAsia="IRNazanin"/>
          <w:color w:val="111111"/>
          <w:sz w:val="28"/>
          <w:sz w:val="28"/>
          <w:szCs w:val="28"/>
          <w:rtl w:val="true"/>
          <w:lang w:bidi="fa-IR"/>
        </w:rPr>
        <w:t>جواز الإخراج بالنقود؛ سواء کان النقد خارجیاً أو فی ذمة المستحقّ، بل قد یدّعی شمولها لما کان فی ذمّة غیر المستحقّ بإحالة المستحقّ علی من علیه النقود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إطلاقه إشکال فإنّ الخمس المتعلّق بالذمّة کسائر الدیون یکون التکلیف بأدائها مع العسر ساقطاً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إطلاق أخبار التحلیل عموم الحکم للممتنع عن الأداء أیضاً</w:t>
      </w:r>
      <w:r>
        <w:rPr>
          <w:rFonts w:eastAsia="IRNazanin" w:cs="IRNazanin"/>
          <w:color w:val="111111"/>
          <w:sz w:val="28"/>
          <w:szCs w:val="28"/>
          <w:rtl w:val="true"/>
          <w:lang w:bidi="fa-IR"/>
        </w:rPr>
        <w:t>.</w:t>
      </w:r>
      <w:bookmarkStart w:id="603" w:name="pg3433_37248"/>
    </w:p>
    <w:p>
      <w:pPr>
        <w:pStyle w:val="Heading4"/>
        <w:numPr>
          <w:ilvl w:val="3"/>
          <w:numId w:val="1"/>
        </w:numPr>
        <w:rPr/>
      </w:pPr>
      <w:bookmarkStart w:id="604" w:name="__RefHeading___Toc3077885_2749589250"/>
      <w:bookmarkStart w:id="605" w:name="_Toc222"/>
      <w:bookmarkEnd w:id="603"/>
      <w:bookmarkEnd w:id="604"/>
      <w:r>
        <w:rPr>
          <w:rtl w:val="true"/>
        </w:rPr>
        <w:t>تذییل فی الانفال</w:t>
      </w:r>
      <w:bookmarkEnd w:id="605"/>
    </w:p>
    <w:p>
      <w:pPr>
        <w:pStyle w:val="Heading5"/>
        <w:numPr>
          <w:ilvl w:val="4"/>
          <w:numId w:val="1"/>
        </w:numPr>
        <w:rPr/>
      </w:pPr>
      <w:bookmarkStart w:id="606" w:name="__RefHeading___Toc3077887_2749589250"/>
      <w:bookmarkStart w:id="607" w:name="_Toc223"/>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الأَنْفَالِ قُلِ الأَنْفَالُ لِلّهِ وَالرَّسُولِ</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وقال تعالی فی سورة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عَلَی رَسُولِهِ مِنْهُمْ فَمَا أَوْجَفْتُمْ عَلَیْهِ مِنْ خَیْلٍ وَلاَ رِکَابٍ</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فالأنفال للّه والرسول صلی‌الله‌علیه‌و‌آله ، ولیس لشرکاء الخمس من الأنفال نصیب، ولا ینافی ذلک الآیة الثانیة فی سورة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وذلک لإمکان حمل إطلاقها علی الغنیمة فی الحرب، والخمس الواجب فیها بعد تقسیم الأربعة أخماس بین المقاتلین علی النحو المقرّر فی باب الجهاد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والتعبیر عن الغنیمة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صلی‌الله‌علیه‌و‌آله محور الأمر فی الغنیمة وخمسها، فلا تنافی بین مفاد الآیة الثانیة ومفاد الآیة الأُولی؛ وذلک لاختصاص الأُولی بما لم یوجف علیه بخیل ولا رکاب، وهو موضوع الأنفال، وفی موثقة زرارة،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الأَنْفَالِ قُلِ الأَنْفَالُ 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للّه وللرسول صلی‌الله‌علیه‌و‌آله وهی کلّ أرض جلا أهلها من غیر أن یحمل علیها بخیل ولا رجال ولا رکاب فهی نفل للّه وللرسول</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حفص بن البختری،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ما لم یوجف علیه بخیل ولأرکاب، أو قوم صالحوا أو قوم أعطوا بأیدیهم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ورد فی شرکة سائر الناس فی نصفه کروایة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علیه‌السلام یقول وقد سئل 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قریة یهلک أهلها أو یجلون عنها فهی نفل للّه عزّ وجلّ نصفها یقسّم بین الناس ونصفها لرسول اللّه صلی‌الله‌علیه‌و‌آله فما کان لرسول اللّه صلی‌الله‌علیه‌و‌آله فهو للإمام علیه‌السلام </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فهی لو أُغمض عن سندها لوقوع حریز فی طریقها وللشیخ طریق صحیح إلی جمیع کتبه وروایاته فلابدّ من طرحها بعد کونها معارضة بمثلها ومخالفة للکتاب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خربة أو شیء یکون للملوک فهو خالص للإمام ولیس للناس فیها 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البحرین لم یوجف علیها بخیل ولا رکاب</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محمّد بن مسلم، عن أبی عبداللّه علیه‌السلام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الأنفال ما کان من أرض لم یکن فیها هراقة دم أو قوم صولحوا وأعطوا بأیدیهم وما کان من أرض خربة أو بطون أودیة فهذا کلّه من الفیء، والأنفال للّه وللرسول فما کان للّه فهو للرسول یضعه حیث یحب</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608" w:name="pg3433_37250"/>
    </w:p>
    <w:p>
      <w:pPr>
        <w:pStyle w:val="BookText"/>
        <w:rPr/>
      </w:pPr>
      <w:bookmarkEnd w:id="608"/>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3077889_2749589250"/>
      <w:bookmarkStart w:id="610" w:name="_Toc224"/>
      <w:bookmarkEnd w:id="609"/>
      <w:r>
        <w:rPr>
          <w:rtl w:val="true"/>
        </w:rPr>
        <w:t>أراضی الکفّار المفتوحة بدون قتال</w:t>
      </w:r>
      <w:bookmarkEnd w:id="610"/>
    </w:p>
    <w:p>
      <w:pPr>
        <w:pStyle w:val="BookText"/>
        <w:rPr/>
      </w:pPr>
      <w:r>
        <w:rPr>
          <w:rFonts w:ascii="IRNazanin" w:hAnsi="IRNazanin" w:eastAsia="IRNazanin"/>
          <w:color w:val="111111"/>
          <w:sz w:val="28"/>
          <w:sz w:val="28"/>
          <w:szCs w:val="28"/>
          <w:rtl w:val="true"/>
          <w:lang w:bidi="fa-IR"/>
        </w:rPr>
        <w:t>ثمّ إنّه یعلم ممّا تقدّم أنّ من الأنفال أراضی الکفّار التی استولی علیها المسلمون بغیر قتال من غیر فرق بین کونها معمورة حین الاستیلاء أو مغمورة کما هو مقتضی الإطلاق فی صحیح محمّد بن مسلم المتقدّم، وفی موثق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کلّ أرض جلا أهلها من غیر أن یحمل علیها بخیل ولا رجال ولأرکاب</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حفص بن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ما لم یوجف علیه بخیل ولأرکاب </w:t>
      </w:r>
      <w:r>
        <w:rPr>
          <w:rFonts w:eastAsia="IRNazanin" w:cs="IRNazanin"/>
          <w:color w:val="111111"/>
          <w:sz w:val="28"/>
          <w:szCs w:val="28"/>
          <w:rtl w:val="true"/>
          <w:lang w:bidi="fa-IR"/>
        </w:rPr>
        <w:t>. .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إطلاق الآیة فی سورة الحشر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أنّ الأرض المیتة فی الأراضی المفتوحة عنوة ملک للإمام علیه‌السلام ، فلو کان ملکه علیه‌السلام للأراضی التی استولی علیها بغیر قتال مختصّاً بالمیتة لکان تقییدها بما لم یوجف علیه بخیل ولا رکاب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أنّ الأراضی المیتة من المفتوحة تدخل فی ملک المسلمین کما قویناه فی البحث فی الأراضی لم یکن القید مستدرکاً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فرق فی أراضی الکفّار التی یستولی علیها بغیر قتال بین المعمورة والمغمورة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التقیید بالخربة فی موثق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القری التی قد خرجت وأنجلی أهلها فهی للّه وللرسول، وما کان للملوک فهو للإمام علیه‌السلام وما کان من الأرض الخربة لم یوجف علیه بخیل ولأرکاب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نسخة، وفی نسخة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أرض کفّار</w:t>
      </w:r>
      <w:r>
        <w:rPr>
          <w:rFonts w:eastAsia="IRNazanin" w:cs="IRNazanin"/>
          <w:color w:val="111111"/>
          <w:sz w:val="28"/>
          <w:szCs w:val="28"/>
          <w:rtl w:val="true"/>
          <w:lang w:bidi="fa-IR"/>
        </w:rPr>
        <w:t>.</w:t>
      </w:r>
      <w:bookmarkStart w:id="611" w:name="pg3433_37251"/>
    </w:p>
    <w:p>
      <w:pPr>
        <w:pStyle w:val="BookText"/>
        <w:rPr/>
      </w:pPr>
      <w:bookmarkEnd w:id="611"/>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هل تدخل الأموال المنقولة التی یستولی علیها المسلمون من الکفّار بغیر قتال فی الأنفال أو هی داخلة فی الغنیمة؟</w:t>
      </w:r>
    </w:p>
    <w:p>
      <w:pPr>
        <w:pStyle w:val="BookText"/>
        <w:rPr/>
      </w:pPr>
      <w:r>
        <w:rPr>
          <w:rFonts w:ascii="IRNazanin" w:hAnsi="IRNazanin" w:eastAsia="IRNazanin"/>
          <w:color w:val="111111"/>
          <w:sz w:val="28"/>
          <w:sz w:val="28"/>
          <w:szCs w:val="28"/>
          <w:rtl w:val="true"/>
          <w:lang w:bidi="fa-IR"/>
        </w:rPr>
        <w:t>قد یقال إنّ مقتضی التقیید بالأرض فی کثیر من الأخبار الواردة فی تحدید الأنفال أنّ لها خصوصیة فیدخل غیرهما فی الغنیمة، ویرفع الید عن إطلاق بعض الأخبار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الغالب فی صورة انجلاء الکفّار عن أرض حمل أمتعتهم وأموالهم المنقولة معهم وهو منشأ اختصاص الأرض بالذکر فی بعض الأخبار، وإطلاق الآیة الکریمة فی سورة الحشر، وإطلاق ما الموصول فی صحیح حفص بن البختری یعمّ غیر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السرّیة یبعثها الإمام فیصیبون غنائم کیف تقسّم؟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قاتلوا علیها مع أمیر أمّره الإمام علیه‌السلام علیهم أخرج منها الخمس للّه وللرسول صلی‌الله‌علیه‌و‌آله وقسّم بینهم ثلاثة أخماس، وإن لم یکونوا قاتلوا علیها المشرکین کان کلّ ما غنموا للإمام علیه‌السلام یجعله حیث أحبّ</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واشتمالها علی تقسیم ثلاثة أخماس من الغنیمة بین المقاتلین لا یضرّ باعتبار سائر ما ورد فیها</w:t>
      </w:r>
      <w:r>
        <w:rPr>
          <w:rFonts w:eastAsia="IRNazanin" w:cs="IRNazanin"/>
          <w:color w:val="111111"/>
          <w:sz w:val="28"/>
          <w:szCs w:val="28"/>
          <w:rtl w:val="true"/>
          <w:lang w:bidi="fa-IR"/>
        </w:rPr>
        <w:t>.</w:t>
      </w:r>
    </w:p>
    <w:p>
      <w:pPr>
        <w:pStyle w:val="Heading5"/>
        <w:numPr>
          <w:ilvl w:val="4"/>
          <w:numId w:val="1"/>
        </w:numPr>
        <w:rPr/>
      </w:pPr>
      <w:bookmarkStart w:id="612" w:name="__RefHeading___Toc3077891_2749589250"/>
      <w:bookmarkStart w:id="613" w:name="_Toc225"/>
      <w:bookmarkEnd w:id="612"/>
      <w:r>
        <w:rPr>
          <w:rtl w:val="true"/>
        </w:rPr>
        <w:t>الأرض المیتة التی لا ربّ لها</w:t>
      </w:r>
      <w:bookmarkEnd w:id="61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الأنفال الأرض المیتة التی لا ربّ لها فإنّها ملک للإمام علیه‌السلام ؛ ففی صحیح حفص بن البختری الوارد فی بیان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أرض خربة وبطون الأودیة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موثّق سماعة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أرض 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 محمّد بن مسلم،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من أرض خربة أو بطون الأودیة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موثّق إسحاق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هی القری التی خربت وأنجلی أهلها وکلّ أرض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التأمل فی أنّ الأرض أو الخربة فی هذه الروایات کما تعمّ المیتة الأصلیة کذلک تعمّ ما عرض لها الموت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ینبغی التأمّل فی أنّ مقتضی تقیید المیتة فی موثّق إسحاق بن عمّار بانجلاء أهلها، وکذلک فرض المالک للأرض المخروبة ــ فی صحیح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 الأرض الخربة فیستخرجها ویجری أنهارها ویعمرها ویزرعها، ماذا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یعرف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 إلیه حقّه</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الأرض المیتة یمکنه أن یکون لها مالک ومعه لا تدخل فی ملک الإمام علیه‌السلام ، فما هو للإمام علیه‌السلام هی التی لم تکن مسبوقة بالملک، أو سبق ولکن أعرض عنها مالکها، ولا یکفی خرابها ما لم یتحقّق الإعراض، بلا فرق بین التی کانت ملکاً سابقاً لشخص أو أشخاص خاصّة أو ملکاً للعنوان کالأراضی الموقوفة علی العنوان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ذکر بعضهم أنّ المعمورة من الأراضی المفتوحة عنوة فی زمان فتحها إذا طرأ علیها الخراب تدخل فی الأنفال کالمیتة الأصلیة منها ولا تبقی علی ملک المسلمین بدعوی أنّه لا إطلاق فی البین یقتضی بقاءها علی ملکهم بعد خرابها،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فیرجع إلی العموم فی مثل صحیح حفص بن البختری الوارد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أرض خربة من الأنفال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التفرقة بین طروء الخراب علی الأراضی الموقوفة للجهات العامّة وبین طروئه علی الأراضی المفتوحة عنوة ً بعید جدّاً، بل لا یبعد کون الأرض خربة لا دخل له فی کونها ملکاً للإمام علیه‌السلام بل الموجب لدخولها فی ملکه علیه‌السلام کون الأرض لا ربّ لها، وذکر الأرض المیتة والخربة فی الروایات بها هی مصداق للأرض التی لا ربّ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مثل قوله علیه‌السلام فی 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علیه‌السلام عن السواد ما منزلته؟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 ولمن یدخل فی الإسلام بعد الیوم ولمن لم یخلق بعد، الحدیث</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لو لم یشمل إطلاقها الأرض الخربة منها حال الفتح فلا ینبغی التأمّل فی شمول إطلاقها للخربة التی صارت خراباً بعد الفتح؛ فإنّها عند کونها معمورة حال الفتح کانت ملکاً للمسلمین، ومقتضی الإطلاق فی الروایة أنّ هذا الحکم ثابت لها وإن صارت خراباً بعد الفتح، وهذا الإطلاق حاکم علی قوله علیه‌السلام فی موثق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کلّ أرض لا ربّ لها</w:t>
      </w:r>
      <w:r>
        <w:rPr>
          <w:rStyle w:val="FootnoteAnchor"/>
          <w:rtl w:val="true"/>
        </w:rPr>
        <w:footnoteReference w:id="409"/>
      </w:r>
      <w:r>
        <w:rPr>
          <w:rFonts w:ascii="IRNazanin" w:hAnsi="IRNazanin" w:eastAsia="IRNazanin"/>
          <w:color w:val="111111"/>
          <w:sz w:val="28"/>
          <w:sz w:val="28"/>
          <w:szCs w:val="28"/>
          <w:rtl w:val="true"/>
          <w:lang w:bidi="fa-IR"/>
        </w:rPr>
        <w:t>فإنّ المراد من الربّ هو المالک سواء کان المالک شخصاً خاصّاً أو عنواناً، وقد تقدّم أنّه مجرّد کون الأرض خربة لایوجب خروجها عن ملک مالکها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 الأرض الخربة فیستخرجها ویجری أنهارها ویعمرها ویزرعها ماذا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یعرف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 إلیه حقّه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أعرض المالک عنها ولو کان الداعی إلی الإعراض صیرورتها خربة فیملکها الآخر بالإحیاء وبعده لا حقّ للأوّل فی مطالبتها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أتی خربة بائرة فاستخرجها وکری أنهارها وعمرها فإنّ علیه فیها الصدقة، فإن کانت أرض لرجل قبله فغاب عنها وترکها فأخرجها، ثمّ جاء بعد یطلبها فإنّ الأرض للّه ولمن عمرها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ولکنّه فی دلالة الترک فیها علی الإعراض عنها رأساً تأمّل بل منع؛ ولذا حمل المشهور هذه الصحیحة علی ما إذا کان ملک السابق بالإحیاء بقرینة صحیحة أبی خالد الکابلی،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فی کتاب علی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وَالْعَاقِبَةُ لِلْمُتَّقِینَ</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أنا وأهل بیتی الذین أورثنا الأرض ونحن المتقون والأرض کلّها لنا فمن أحیا أرضاً من المسلمین فلیعمرها ولیودِّ خراجها إلی الإمام علیه‌السلام من أهل بیتی وله ما أکل منها، فإن ترکها أو أخرجها، فأخذها رجل من المسلمین من بعده فعمرها وأحیاها فهو أحقّ بها من الذی ترکها فلیؤدِ خراجها إلی الإمام من أهل بیتی وله ما أکل منها حتّی یظهر القائم من أهل بیتی</w:t>
      </w:r>
      <w:bookmarkStart w:id="614" w:name="pg3433_37255"/>
    </w:p>
    <w:p>
      <w:pPr>
        <w:pStyle w:val="BookText"/>
        <w:rPr/>
      </w:pPr>
      <w:bookmarkEnd w:id="614"/>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بالسیف فیحویها ویمنعها ویخرجهم منها کما حواها رسول اللّه صلی‌الله‌علیه‌و‌آله ومنعها إلاّ ما کان فی أیدی شیعتنا فإنّه یقاطعهم علی ما فی أیدیهم ویترک الأرض فی أیدیهم</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بدعوی أنّ ظاهرها أنّ من استولی علی أرض وأحیاها ثمّ ترکها حتّی خرجت تکون تلک الأرض لمن أحیاها ثانیاً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فیحمل إطلاق صحیح معاویة بن وهب علی صورة تملک الأوّل بالإحیاء، وما ورد فی صحیح سلیمان بن خالد علی صورة تملکه بغیره، ولکنّه قد تقدّم التشکیک فی دلالة صحیح معاویة بن وهب علی توقّف خروج الأرض عن ملک المالک الأوّل علی الإعراض؛ فإنّ غایة ما اشتملت علیه 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ترکها وأخربها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صحیح أبی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علی أنّ خراب الأرض التی ملکها بالإحیاء مخرج لها عن الملک لا یساعد ما ورد فیها من إعطاء الخراج فإنّ مقتضاه عدم دخولها فی ملک المحیی أصلاً کما إذا کانت الأرض من الأراضی الخراجیة، وکذلک لا یناسب ما ورد فیها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فی کتاب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ــ إلی أن قال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بیتی الذین أورثنا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إنّ ما ذکر لا یمنع عن الأخذ بما ورد فیها من تملک الأرض بالإحیاء ما لم تصیر خراباً فی ید من أحیاها وإلاّ یکون محییها الثانی مالکاً لها بإحیائها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هو العالم</w:t>
      </w:r>
      <w:r>
        <w:rPr>
          <w:rFonts w:eastAsia="IRNazanin" w:cs="IRNazanin"/>
          <w:color w:val="111111"/>
          <w:sz w:val="28"/>
          <w:szCs w:val="28"/>
          <w:rtl w:val="true"/>
          <w:lang w:bidi="fa-IR"/>
        </w:rPr>
        <w:t>.</w:t>
      </w:r>
    </w:p>
    <w:p>
      <w:pPr>
        <w:pStyle w:val="Heading5"/>
        <w:numPr>
          <w:ilvl w:val="4"/>
          <w:numId w:val="1"/>
        </w:numPr>
        <w:rPr/>
      </w:pPr>
      <w:bookmarkStart w:id="615" w:name="__RefHeading___Toc3077893_2749589250"/>
      <w:bookmarkStart w:id="616" w:name="_Toc226"/>
      <w:bookmarkEnd w:id="615"/>
      <w:r>
        <w:rPr>
          <w:rtl w:val="true"/>
        </w:rPr>
        <w:t>سیف البحار</w:t>
      </w:r>
      <w:bookmarkEnd w:id="61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المعدود من الأنفال سیف البحار ــ بکسر السین ــ أی ساحلها ولم یرد فیه نصّ ولکن العموم فی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میتة فهو للإمام</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قوله علیه‌السلام فی موثق</w:t>
      </w:r>
      <w:bookmarkStart w:id="617" w:name="pg3433_37256"/>
    </w:p>
    <w:p>
      <w:pPr>
        <w:pStyle w:val="BookText"/>
        <w:rPr/>
      </w:pPr>
      <w:bookmarkEnd w:id="617"/>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أرض لا ربّ لها</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یعمّه سواء کانت أرض الساحل خراباً أو محیاة بالأصالة أو باستیلاء ماء البحر، وقد تقدّم أنّه التقیید بالمیتة باعتبار الغلبة فی الأراضی غیر المملوکة</w:t>
      </w:r>
      <w:r>
        <w:rPr>
          <w:rFonts w:eastAsia="IRNazanin" w:cs="IRNazanin"/>
          <w:color w:val="111111"/>
          <w:sz w:val="28"/>
          <w:szCs w:val="28"/>
          <w:rtl w:val="true"/>
          <w:lang w:bidi="fa-IR"/>
        </w:rPr>
        <w:t>.</w:t>
      </w:r>
    </w:p>
    <w:p>
      <w:pPr>
        <w:pStyle w:val="Heading5"/>
        <w:numPr>
          <w:ilvl w:val="4"/>
          <w:numId w:val="1"/>
        </w:numPr>
        <w:rPr/>
      </w:pPr>
      <w:bookmarkStart w:id="618" w:name="__RefHeading___Toc3077895_2749589250"/>
      <w:bookmarkStart w:id="619" w:name="_Toc227"/>
      <w:bookmarkEnd w:id="618"/>
      <w:r>
        <w:rPr>
          <w:rtl w:val="true"/>
        </w:rPr>
        <w:t>رؤوس الجبال والآجام وبطون الأودیة</w:t>
      </w:r>
      <w:bookmarkEnd w:id="619"/>
    </w:p>
    <w:p>
      <w:pPr>
        <w:pStyle w:val="BookText"/>
        <w:rPr/>
      </w:pPr>
      <w:r>
        <w:rPr>
          <w:rFonts w:ascii="IRNazanin" w:hAnsi="IRNazanin" w:eastAsia="IRNazanin"/>
          <w:color w:val="111111"/>
          <w:sz w:val="28"/>
          <w:sz w:val="28"/>
          <w:szCs w:val="28"/>
          <w:rtl w:val="true"/>
          <w:lang w:bidi="fa-IR"/>
        </w:rPr>
        <w:t>ومن المعدود من الأنفال رؤوس الجبال والآجام وبطون الأدویة، وقد ورد عدّ بطون الأدویة منها فی صحیح محمّد بن مسلم وحفص البختریالمتقدّمتین</w:t>
      </w:r>
      <w:r>
        <w:rPr>
          <w:rStyle w:val="FootnoteAnchor"/>
          <w:rtl w:val="true"/>
        </w:rPr>
        <w:footnoteReference w:id="41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ورد عدّ رؤوس الجبال والآجام وبطون الأدویة منها فی مرسلة حماد بن عیسی</w:t>
      </w:r>
      <w:r>
        <w:rPr>
          <w:rStyle w:val="FootnoteAnchor"/>
          <w:rtl w:val="true"/>
        </w:rPr>
        <w:footnoteReference w:id="417"/>
      </w:r>
      <w:r>
        <w:rPr>
          <w:rFonts w:ascii="IRNazanin" w:hAnsi="IRNazanin" w:eastAsia="IRNazanin"/>
          <w:color w:val="111111"/>
          <w:sz w:val="28"/>
          <w:sz w:val="28"/>
          <w:szCs w:val="28"/>
          <w:rtl w:val="true"/>
          <w:lang w:bidi="fa-IR"/>
        </w:rPr>
        <w:t>، وقد یستظهر من ذکر رؤوس الجبال والآجام فی کلام المشهور أنّهم عملوا بالمرسلة، ولکن یمکن أن یکون ذکرهم لها لدخولها فی العموم الوارد فی موثق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أرض لا ربّ 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اللّهم إلاّ أن یقال إنّ ظاهر کلامهم کون الآجام أرضاً وقصباً وشجراً ملکه علیه‌السلام ، مع أنّ عموم الموثقة لا یفی به لورودها فی خصوص الأرض</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مفاد المرسلة ماوراه العیاشی، عن داوود بن فرقد، عن أبی عبداللّه علیه‌السلام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الأنفال؟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 الأودیة ورؤوس الجبال والآجام والمعادن</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620" w:name="pg3433_37257"/>
    </w:p>
    <w:p>
      <w:pPr>
        <w:pStyle w:val="BookText"/>
        <w:rPr/>
      </w:pPr>
      <w:bookmarkEnd w:id="620"/>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إذا کانت الآجام فی أرض غیر مملوکة فالأمر ظاهر وأمّا إذا کانت فی أرض مملوکة للغیر سواء کان مالکها شخصاً أو أشخاصاً أو عاماً، کما إذا استولی الماء علی الأرض المملوکة فصارت أجمة فهل تدخل بذلک فی ملک الإمام علیه‌السلام أو تبقی علی ملک مالکها؟</w:t>
      </w:r>
    </w:p>
    <w:p>
      <w:pPr>
        <w:pStyle w:val="BookText"/>
        <w:rPr/>
      </w:pPr>
      <w:r>
        <w:rPr>
          <w:rFonts w:ascii="IRNazanin" w:hAnsi="IRNazanin" w:eastAsia="IRNazanin"/>
          <w:color w:val="111111"/>
          <w:sz w:val="28"/>
          <w:sz w:val="28"/>
          <w:szCs w:val="28"/>
          <w:rtl w:val="true"/>
          <w:lang w:bidi="fa-IR"/>
        </w:rPr>
        <w:t xml:space="preserve">فإن قلنا بأنّ ملک الآجام ورؤوس الجبال للأخذ بعموم موثقة إسحاق بن عمّار لم تدخل فی ملکه علیه‌السلام وإن قلنا بأنّهما بعنوانها ملک للإمام علیه‌السلام فی مقابل کلّ أرض لیس لها مالک فلا یبعد الالتزام بدخولها فی ملکه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تقدّم من أنّ طروء الخراب علی الأرض فی ید من أحیاها وعمّرها موجب لدخوله فی عنوان الأنفال وتصیر ملکاً 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إنّه إذا توقّف الانتفاع من الأرض ذات الأجمة علی إزالتها تعدّ الأرض المزبورة خربة وقد تقدّم أنّ خروج الأرض التی لها مالک ولم یعرض عنها لا تدخل فی ملک الإمام بمجرّد الخراب کما استظهرنا ذلک من صحیح سلیمان بن خالد</w:t>
      </w:r>
      <w:r>
        <w:rPr>
          <w:rStyle w:val="FootnoteAnchor"/>
          <w:rtl w:val="true"/>
        </w:rPr>
        <w:footnoteReference w:id="419"/>
      </w:r>
      <w:r>
        <w:rPr>
          <w:rFonts w:ascii="IRNazanin" w:hAnsi="IRNazanin" w:eastAsia="IRNazanin"/>
          <w:color w:val="111111"/>
          <w:sz w:val="28"/>
          <w:sz w:val="28"/>
          <w:szCs w:val="28"/>
          <w:rtl w:val="true"/>
          <w:lang w:bidi="fa-IR"/>
        </w:rPr>
        <w:t>، فصیرورة الأرض من الآجام مع وجود المالک لها من قبیل الأرض المیتة التی طرأ الموت علیها فی ملک مالکها</w:t>
      </w:r>
      <w:r>
        <w:rPr>
          <w:rFonts w:eastAsia="IRNazanin" w:cs="IRNazanin"/>
          <w:color w:val="111111"/>
          <w:sz w:val="28"/>
          <w:szCs w:val="28"/>
          <w:rtl w:val="true"/>
          <w:lang w:bidi="fa-IR"/>
        </w:rPr>
        <w:t>.</w:t>
      </w:r>
    </w:p>
    <w:p>
      <w:pPr>
        <w:pStyle w:val="Heading5"/>
        <w:numPr>
          <w:ilvl w:val="4"/>
          <w:numId w:val="1"/>
        </w:numPr>
        <w:rPr/>
      </w:pPr>
      <w:bookmarkStart w:id="621" w:name="__RefHeading___Toc3077897_2749589250"/>
      <w:bookmarkStart w:id="622" w:name="_Toc228"/>
      <w:bookmarkEnd w:id="621"/>
      <w:r>
        <w:rPr>
          <w:rtl w:val="true"/>
        </w:rPr>
        <w:t>صفایا الملوک</w:t>
      </w:r>
      <w:bookmarkEnd w:id="62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الخلاف فی ذلک ویشهد له ما ورد فی صحیحة ربعی بن عبداللّه بن الجارود،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إذا أتاه المغنم</w:t>
      </w:r>
      <w:bookmarkStart w:id="623" w:name="pg3433_37258"/>
    </w:p>
    <w:p>
      <w:pPr>
        <w:pStyle w:val="BookText"/>
        <w:rPr/>
      </w:pPr>
      <w:bookmarkEnd w:id="623"/>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صفوه وکان ذلک له</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قطائع الملوک کلها للإمام، ولیس للناس فیه شیء</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للملوک فهو للإمام</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عن جماعة من المتقدّمین والمتأخرین </w:t>
      </w:r>
      <w:r>
        <w:rPr>
          <w:rFonts w:eastAsia="IRNazanin" w:cs="IRNazanin"/>
          <w:color w:val="111111"/>
          <w:sz w:val="28"/>
          <w:szCs w:val="28"/>
          <w:rtl w:val="true"/>
          <w:lang w:bidi="fa-IR"/>
        </w:rPr>
        <w:t>. . .</w:t>
      </w:r>
    </w:p>
    <w:p>
      <w:pPr>
        <w:pStyle w:val="Heading5"/>
        <w:numPr>
          <w:ilvl w:val="4"/>
          <w:numId w:val="1"/>
        </w:numPr>
        <w:rPr/>
      </w:pPr>
      <w:bookmarkStart w:id="624" w:name="__RefHeading___Toc3077899_2749589250"/>
      <w:bookmarkStart w:id="625" w:name="_Toc229"/>
      <w:bookmarkEnd w:id="624"/>
      <w:r>
        <w:rPr>
          <w:rtl w:val="true"/>
        </w:rPr>
        <w:t>المعادن</w:t>
      </w:r>
      <w:bookmarkEnd w:id="625"/>
    </w:p>
    <w:p>
      <w:pPr>
        <w:pStyle w:val="BookText"/>
        <w:rPr/>
      </w:pPr>
      <w:r>
        <w:rPr>
          <w:rFonts w:ascii="IRNazanin" w:hAnsi="IRNazanin" w:eastAsia="IRNazanin"/>
          <w:color w:val="111111"/>
          <w:sz w:val="28"/>
          <w:sz w:val="28"/>
          <w:szCs w:val="28"/>
          <w:rtl w:val="true"/>
          <w:lang w:bidi="fa-IR"/>
        </w:rPr>
        <w:t xml:space="preserve">وربّما یُفصّل بأنّ المعدن فی الأرض التی من الأنفال للإمام علیه‌السلام ، وأمّا الموجود فی غیرها من أرض مملوکة للغیر سواء کان شخصاً أو عنواناً فلا یکون 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یبعد ذلک؛ فإنّها مذکورة فی موثق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القری التی خربت وانجلی أهلها فهی للّه وللرسول، وما کان للملوک فهو للإمام، وما کان من الأرض الخربة لم یوجف علیه بخیلٍ ولا رکاب وکلّ أرض لا ربّ لها والمعادن منها</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قیل إنّها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فالضمیر یرجع إلی الأرض التی لا ربّ لها، بل یحتمل ذلک حتّی بناءً علی النسخة الأُخری وإن کان لا یخلو عن تأمّل، ولکن لا أثر عملی لهذا البحث؛ حیث إنّ الظاهر تملّک من یتصدّی لإخراج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المعدن المقدار المخرج بعد إخراج الخمس، بلا فرق بین کون سبب التملّک هو الحکم الشرعی أو الإذن فی إحیاء الأرض وتملّکها، أو بالإذن فی تملّک المقدار المخرج فی غیر المقدار المخمّس</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لا مجال للتأمّل فی الحکم حیث ورد ذلک فی الروایات المعتبرة المرویة فی کتاب الإرث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ومنها ما رواه فی الوسائل فی أبواب الأنفال ففی معتبرة أبان بن تغلب، عن أبی عبداللّه علیه‌السلام فی الرجل یموت ولا وارث له ولا مولی،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أهل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626" w:name="pg3433_37262"/>
    </w:p>
    <w:p>
      <w:pPr>
        <w:pStyle w:val="Heading2"/>
        <w:numPr>
          <w:ilvl w:val="1"/>
          <w:numId w:val="1"/>
        </w:numPr>
        <w:rPr/>
      </w:pPr>
      <w:bookmarkStart w:id="627" w:name="__RefHeading___Toc3077901_2749589250"/>
      <w:bookmarkStart w:id="628" w:name="_Toc230"/>
      <w:bookmarkEnd w:id="626"/>
      <w:bookmarkEnd w:id="627"/>
      <w:r>
        <w:rPr>
          <w:rtl w:val="true"/>
        </w:rPr>
        <w:t>الفهرس</w:t>
      </w:r>
      <w:bookmarkEnd w:id="628"/>
    </w:p>
    <w:p>
      <w:pPr>
        <w:pStyle w:val="BookText"/>
        <w:rPr/>
      </w:pP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شرائط وجوب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الملکیة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التمکّن من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زکاة غیر البالغ</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زکاة المغمی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زکاة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لو شک حین البلوغ فی مجیء وقت التعلّق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زکاة الأعیان المشترکة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زکاة العین الموقوفة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زکاة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زکاة القرض علی المقترض</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إذا نذر التصدّق بالعین الزکویة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لو استطاع الحجّ بالنصاب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لو مضت سنتان علی ما لم یتمکن من التصرف فیه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إذا عرض عدم التمکن من التصرف بعد التعلّق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الکافر یجب علیه الزکاة ولا تصحّ منه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فی الأجناس التی تتعلّق بها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الزکاة فی تسعة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استحباب الزکاة فیما عدا التعسة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فی زکاة الأنعام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فی المال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إخراج القیمة من غیر النقدین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طول الحول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عوامل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فی زکاة النقدین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یکونا مسکوکین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لا زکاة فی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مصالحة الفقیر بقیمة فی ذمّته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زکاة الدراهم والدنانیر المغشوشة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فی زکاة الغلاّت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ما یجب فیه الزکاة من الغلاّت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ما یستحب فیه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نصاب الغلاّت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وقت تعلّق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وقت إخراج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جواز دفع القیمة من غیر النقدین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مقدار الزکاة هو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وجوب الزکاة بعد إخراج مقاسمة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الزکاة بعد إخراج المؤن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أداء القیمة بزیادة أو نقیصة لیس من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لو مات الزارع وکان علیه دین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لو باع ما تعلّقت به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إذا تعددت أنواع 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نحو تعلّق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یجوز للساعی الخرص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إبدال الزکاة بعد عزلها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فیما یستحبّ فیه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فی أصناف المستحقّین للزکاة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الفقیر والمسکین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الفقیر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القادر علی الاکتساب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جواز إعطاء أکثر من مؤونة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إذا کان التکسب ینافی شأنه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المدّعی للفقر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جواز احتساب الدین علی الفقیر زکاة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یضمن لو دفع الزکاة باعتقاد الفقر فبان کونه غنیاً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العاملون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لو صرف سهم الغارمین فی غیر أداء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ما المراد من المقاصة؟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سبیل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استرجاع الزکاة إذا تبین عدم وجوبها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فی أوصاف المستحقّین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یعطی من اعتقد خلاف الحق من فرق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یعطی أطفال المؤمنین من سهم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المتولد من المؤمن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لا یعطی ابن الزنا من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أن لا یکون الدفع إلیه إعانة علی الإثم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أن لا یکون من واجبی النفقة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أن لا یکون هاشمیاً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تحل زکاة الهاشمی لمثله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یجوز دفع الزکاة المندوبة للهاشمی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فی بقیّة أحکام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نقل الزکاة إلی الفقیه الجامع للشرائط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لا یجب البسط علی الأصناف الثمانیة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یستحب تخصیص أهل الفضل بزیادة النصیب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الإجهار بدفع الزکاة أفضل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عزل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الوصیة بأداء ما علیه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یجوز نقل الزکاة إلی بلد آخر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أُجرة الکیل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المملوک الذی یشتری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لا یجب الاقتصار فی دفع الزکاة علی مؤونة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فی وقت وجوب إخراج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تأخیر الدفع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لو تلفت بالتأخیر فعلیه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عدم جواز تقدیم الزکاة قبل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لواستغنی الفقیر الذی أقرضه بعین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الزکاة من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اعتبار نیّة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اعتبار قصد التعیین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نیّة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تولی المالک للنیّة حین الدفع إلی الوکیل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تولی الحاکم النیّة إذا أدّی الزکاة عن الممتنع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الختام، وفیه مسائل متفرّقة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استحباب استخراج مال التجارة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إذا شک فی إخراج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إذا باع وشک فی زمان تعلق الزکاة بالمبیع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إذا مات المالک بعد تعلّق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إذا علم بأن مورثه کان مکلّفاً بإخراج الزکاة وشک فی أدائها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إذا علم باشتغال ذمّته إمّا بالخمس أو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إذا مات قبل أداء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إذا باع النصاب بعد وجوب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أداء الزکاة تبرعاً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إذا وکّل غیره فی أداء زکاته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للحاکم الشرعی أن یقترض علی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المصالحة مع الفقیر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اعتبار التمکن من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إذا کان له مال مدفون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یجوز أن یشتری من سهم سبیل اللّه تعالی کتاباً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لو قبض الفقیر زکاة وبقیت عنده سنة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تقدیم الحج علی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اعتبار 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فصل فی 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فی شرائط وجوبها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عدم الإغماء</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فی اعتبار کونه مالکاً للزکاة زائداً علی مؤونة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یستحب للفقیر إخراجها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اعتبار اجتماع الشرائط عند هلال شوال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فی من تجب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تجب علی المکلف ومن یعوله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المولود لیلة الفطر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یجوز التوکیل فی دفعها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التبرع بها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فطرة الفقیر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فطرة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المملوک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عدم اعتبار اتفاق جنس المخرج من الشریکین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إذا کان شخص فی عیال 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إذا مات قبل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فطرة المطلقة رجعیاً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إذا کان غائباً عن عیاله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فی جنسها وقدرها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الضابط فی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الأفضل إخراج 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یشترط فی المخرج أن یکون صحیحاً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الواجب فی القدر الصاع عن کلّ رأس</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فصل فی وقت وجوبها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وقت وجوبها لیلة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لا یجوز تقدیمها علی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فی جواز عزلها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ضمانها لو تلفت بالتأخیر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فی جواز نقلها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فی مصرفها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یجوز إعطاؤها للمستضعفین من أهل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لا یدفع للفقیر أقل من صاع</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یکفی إدّعاء 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کتاب الخمس</w:t>
      </w:r>
    </w:p>
    <w:p>
      <w:pPr>
        <w:pStyle w:val="BookText"/>
        <w:rPr/>
      </w:pPr>
      <w:r>
        <w:rPr>
          <w:rFonts w:ascii="IRNazanin" w:hAnsi="IRNazanin" w:eastAsia="IRNazanin"/>
          <w:color w:val="111111"/>
          <w:sz w:val="28"/>
          <w:sz w:val="28"/>
          <w:szCs w:val="28"/>
          <w:rtl w:val="true"/>
          <w:lang w:bidi="fa-IR"/>
        </w:rPr>
        <w:t>وجوب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فصل فیما یجب فیه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الأراضی المفتوحة عنوة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قطائع الملوک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إذا کان الغزو بغیر إذن الإمام علیه‌السلام فی زمان الحضور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إذا کان الغزو فی زمان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مال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نصاب المعدن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إذا اشترک جماعة فی إخراجه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لا یعتبر اتّحاد جنس المخرج</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لو أخرج تراب المعدن قبل التصفیة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فی المعدن المخرج المطروح فی الصحراء</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لو کان المعدن فی أرض مملوکة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إذا عمل ما یوجب زیادة قیمة المخرج</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لو وجد الکنز فی أرض مبتاعة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لو وجد فی أرض مستأجرة أو مستعارة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لو علم الواجد أنّه لمسلم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المال الحلال المختلط بالحرام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إذا کان حق الغیر فی ذمّته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إذا تبین المالک بعد إخراج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إذا کان الحرام أزید من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لو خلط الحرام المجهول مالکه بالحلال لیحلله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لو تعلّق الخمس بالحلال المختلط</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إذا تصرف فی المال المختلط قبل إخراج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الأرض التی اشتراها الذمّی من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لو بیعت الأرض المفتوحة عنوة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فاضل مؤونة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فصل فی قسمة الخمس ومستحقّه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الخمس ستة أسهم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اعتبار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الانتساب إلی هاشم بالاُبوة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الدفع إلی واجبی النفقة مشکل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لا یجوز دفع الزائد عن مؤونة السنة لمستحقّ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مصارف سهم الإمام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یجوز نقل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لا ضمان علیه مع إذن الفقیه فی 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یجوز الدفع من مال آخر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لا تبرأ الذمّة بعزله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 فی 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أراضی الکفّار المفتوحة بدون قتال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الأرض المیتة التی لا ربّ لها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سیف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رؤوس الجبال والآجام وبطون الأودیة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صفایا الملوک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الخصال المتقدّم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الحدیث الأوّل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الحدیث الأوّل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الحدیث الأوّل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الحدیث الأوّل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الحدیث الأوّل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من تجب علیه الزکاة،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من تجب علیه الزکاة،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الحدیث الأوّل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شرائط وجوب الحج، الثالث،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الحدیث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ما تجب فیه الزکاة، الحدیث الأوّل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السابقة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الحدیث الأوّل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الانعام،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الحدیث الأوّل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زکاة الذهب والفضة، الحدیث الأوّل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زکاة الذهب والفضة،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زکاة الذهب والفضة،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الحدیث الأوّل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الحدیث الأوّل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الحدیث الأوّل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الحدیث الأوّل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الحدیث الأوّل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 الحدیث الأوّل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الزکاة الذهب والفضّة، الحدیث الأوّل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الزکاة الذهب والفضّة،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الزکاة الذهب والفضّة،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زکاة الغلات،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الحدیث الأوّل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 الحدیث الأوّل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 الحدیث الأوّل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المستحقّین للزکاة،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المستحقّین للزکاة، الحدیث الأوّل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المستحق للزکاة، الحدیث الأوّل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زکاة الذهب والفضة،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الحدیث الأوّل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الوقوف والصدقات، الحدیث الأوّل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والصدقات،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معارضته بعد بلوغه فیما إذا کان الحکم عنده اجتهاداً أو تقلیداً عدم جواز تصرّف الولی فی مال الصغیر أو المجنون بإخراج الزکاة، وترفع المنازعة إلی الحاکم وهو یحکم بالضمان لو لم یثبت عنده استحباب الزکاة نظراً إلی أنّ إتلاف مال الصبی ولو کان جائزاً للولی بحسب حکمه الظاهری إلاّ أنّه لا ینافی ضمان الإتلاف نظیر ما تقدم فی إعطاء الزکاة المعزولة إلی غیر الفقیر باعتقاد فقره ولو من جهة حجة شرعیة ویحکم بعدم الضمان فیما إذا رأی استحباب الزکاة فإنّه بمنزلة جواز إتلاف المال علی الصبی مجاناً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من تجب علیه الزکاة،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المستحقّین،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زکاة الفطرة، الحدیث الأوّل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زکاة الفطرة،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الأعلی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ما یجب فیه الخمس، الحدیث الأوّل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یجب فیه الخمس،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یجب فیه الخمس،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الفیء والأنفال،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قسمة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مایجب فیه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مایجب فیه الخمس،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اللقطة،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مایجب فیه الخمس،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اللقطة،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اللقطة،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اللقطة،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قسمة الخمس،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قسمة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الحدیث الأوّل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للمحکی عن شاذ من أصحابنا فأسقط منهم رسول اللّه صلی‌الله‌علیه‌و‌آله ، وهذا القائل غیر معروف کما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حکی بعض استظهار کونه ابن الجنید، إلاّ أنّ المحکی عنه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المشایخ الثلاثة وباقی علمائنا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قسمة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الحدیث الأوّل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فی التعلیقة الثانیة من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قسمة الخمس،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فی التعلیقة الثانیة من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الحدیث الأوّل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الحدیث الأوّل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الأنفال، الحدیث الأوّل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الأنفال، الحدیث الأوّل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الأنفال، الحدیث الأوّل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 الحدیث الأوّل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قسمة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الأنفال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8.xml"/><Relationship Id="rId316" Type="http://schemas.openxmlformats.org/officeDocument/2006/relationships/footnotes" Target="footnotes.xml"/><Relationship Id="rId317" Type="http://schemas.openxmlformats.org/officeDocument/2006/relationships/numbering" Target="numbering.xml"/><Relationship Id="rId318" Type="http://schemas.openxmlformats.org/officeDocument/2006/relationships/fontTable" Target="fontTable.xml"/><Relationship Id="rId319" Type="http://schemas.openxmlformats.org/officeDocument/2006/relationships/settings" Target="settings.xml"/><Relationship Id="rId3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62888</Words>
  <Characters>270941</Characters>
  <CharactersWithSpaces>331360</CharactersWithSpaces>
  <Paragraphs>2470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2026-08-17T22:59:08Z</dcterms:created>
  <dc:creator>ghaemiyeh.com</dc:creator>
  <dc:description/>
  <dc:language>en-US</dc:language>
  <cp:lastModifiedBy/>
  <dcterms:modified xsi:type="dcterms:W3CDTF">2026-08-18T02:29:17Z</dcterms:modified>
  <cp:revision>1</cp:revision>
  <dc:subject/>
  <dc:title>تنقیح مبانی العروه کتاب الزکاه</dc:title>
</cp:coreProperties>
</file>

<file path=docProps/custom.xml><?xml version="1.0" encoding="utf-8"?>
<Properties xmlns="http://schemas.openxmlformats.org/officeDocument/2006/custom-properties" xmlns:vt="http://schemas.openxmlformats.org/officeDocument/2006/docPropsVTypes"/>
</file>