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زهرا سلام الله علیها در قرآن جلسه اول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2695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52697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352699_2749589250">
            <w:r>
              <w:rPr>
                <w:webHidden/>
                <w:rStyle w:val="IndexLink"/>
                <w:rtl w:val="true"/>
              </w:rPr>
              <w:t>شعر</w:t>
            </w:r>
            <w:r>
              <w:rPr>
                <w:rStyle w:val="IndexLink"/>
                <w:rtl w:val="true"/>
              </w:rPr>
              <w:tab/>
            </w:r>
            <w:r>
              <w:rPr>
                <w:rStyle w:val="IndexLink"/>
              </w:rPr>
              <w:t>4</w:t>
            </w:r>
          </w:hyperlink>
        </w:p>
        <w:p>
          <w:pPr>
            <w:pStyle w:val="Contents2"/>
            <w:tabs>
              <w:tab w:val="clear" w:pos="8743"/>
              <w:tab w:val="right" w:pos="9026" w:leader="dot"/>
            </w:tabs>
            <w:rPr/>
          </w:pPr>
          <w:hyperlink w:anchor="__RefHeading___Toc2352701_2749589250">
            <w:r>
              <w:rPr>
                <w:webHidden/>
                <w:rStyle w:val="IndexLink"/>
                <w:rtl w:val="true"/>
              </w:rPr>
              <w:t>آیه ی مورد بحث</w:t>
            </w:r>
            <w:r>
              <w:rPr>
                <w:rStyle w:val="IndexLink"/>
                <w:rtl w:val="true"/>
              </w:rPr>
              <w:tab/>
            </w:r>
            <w:r>
              <w:rPr>
                <w:rStyle w:val="IndexLink"/>
              </w:rPr>
              <w:t>4</w:t>
            </w:r>
          </w:hyperlink>
        </w:p>
        <w:p>
          <w:pPr>
            <w:pStyle w:val="Contents2"/>
            <w:tabs>
              <w:tab w:val="clear" w:pos="8743"/>
              <w:tab w:val="right" w:pos="9026" w:leader="dot"/>
            </w:tabs>
            <w:rPr/>
          </w:pPr>
          <w:hyperlink w:anchor="__RefHeading___Toc2352703_2749589250">
            <w:r>
              <w:rPr>
                <w:webHidden/>
                <w:rStyle w:val="IndexLink"/>
                <w:rtl w:val="true"/>
              </w:rPr>
              <w:t>اعلام صلوات</w:t>
            </w:r>
            <w:r>
              <w:rPr>
                <w:rStyle w:val="IndexLink"/>
                <w:rtl w:val="true"/>
              </w:rPr>
              <w:tab/>
            </w:r>
            <w:r>
              <w:rPr>
                <w:rStyle w:val="IndexLink"/>
              </w:rPr>
              <w:t>4</w:t>
            </w:r>
          </w:hyperlink>
        </w:p>
        <w:p>
          <w:pPr>
            <w:pStyle w:val="Contents2"/>
            <w:tabs>
              <w:tab w:val="clear" w:pos="8743"/>
              <w:tab w:val="right" w:pos="9026" w:leader="dot"/>
            </w:tabs>
            <w:rPr/>
          </w:pPr>
          <w:hyperlink w:anchor="__RefHeading___Toc2352705_274958925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352707_2749589250">
            <w:r>
              <w:rPr>
                <w:webHidden/>
                <w:rStyle w:val="IndexLink"/>
                <w:rtl w:val="true"/>
              </w:rPr>
              <w:t>شأن نزول</w:t>
            </w:r>
            <w:r>
              <w:rPr>
                <w:rStyle w:val="IndexLink"/>
                <w:rtl w:val="true"/>
              </w:rPr>
              <w:tab/>
            </w:r>
            <w:r>
              <w:rPr>
                <w:rStyle w:val="IndexLink"/>
              </w:rPr>
              <w:t>6</w:t>
            </w:r>
          </w:hyperlink>
        </w:p>
        <w:p>
          <w:pPr>
            <w:pStyle w:val="Contents2"/>
            <w:tabs>
              <w:tab w:val="clear" w:pos="8743"/>
              <w:tab w:val="right" w:pos="9026" w:leader="dot"/>
            </w:tabs>
            <w:rPr/>
          </w:pPr>
          <w:hyperlink w:anchor="__RefHeading___Toc2352709_2749589250">
            <w:r>
              <w:rPr>
                <w:webHidden/>
                <w:rStyle w:val="IndexLink"/>
                <w:rtl w:val="true"/>
              </w:rPr>
              <w:t>روایت</w:t>
            </w:r>
            <w:r>
              <w:rPr>
                <w:rStyle w:val="IndexLink"/>
                <w:rtl w:val="true"/>
              </w:rPr>
              <w:tab/>
            </w:r>
            <w:r>
              <w:rPr>
                <w:rStyle w:val="IndexLink"/>
              </w:rPr>
              <w:t>7</w:t>
            </w:r>
          </w:hyperlink>
        </w:p>
        <w:p>
          <w:pPr>
            <w:pStyle w:val="Contents2"/>
            <w:tabs>
              <w:tab w:val="clear" w:pos="8743"/>
              <w:tab w:val="right" w:pos="9026" w:leader="dot"/>
            </w:tabs>
            <w:rPr/>
          </w:pPr>
          <w:hyperlink w:anchor="__RefHeading___Toc2352711_2749589250">
            <w:r>
              <w:rPr>
                <w:webHidden/>
                <w:rStyle w:val="IndexLink"/>
                <w:rtl w:val="true"/>
              </w:rPr>
              <w:t>روایت دیگر</w:t>
            </w:r>
            <w:r>
              <w:rPr>
                <w:rStyle w:val="IndexLink"/>
                <w:rtl w:val="true"/>
              </w:rPr>
              <w:tab/>
            </w:r>
            <w:r>
              <w:rPr>
                <w:rStyle w:val="IndexLink"/>
              </w:rPr>
              <w:t>9</w:t>
            </w:r>
          </w:hyperlink>
        </w:p>
        <w:p>
          <w:pPr>
            <w:pStyle w:val="Contents2"/>
            <w:tabs>
              <w:tab w:val="clear" w:pos="8743"/>
              <w:tab w:val="right" w:pos="9026" w:leader="dot"/>
            </w:tabs>
            <w:rPr/>
          </w:pPr>
          <w:hyperlink w:anchor="__RefHeading___Toc2352713_2749589250">
            <w:r>
              <w:rPr>
                <w:webHidden/>
                <w:rStyle w:val="IndexLink"/>
                <w:rtl w:val="true"/>
              </w:rPr>
              <w:t>روضه</w:t>
            </w:r>
            <w:r>
              <w:rPr>
                <w:rStyle w:val="IndexLink"/>
                <w:rtl w:val="true"/>
              </w:rPr>
              <w:tab/>
            </w:r>
            <w:r>
              <w:rPr>
                <w:rStyle w:val="IndexLink"/>
              </w:rPr>
              <w:t>12</w:t>
            </w:r>
          </w:hyperlink>
        </w:p>
        <w:p>
          <w:pPr>
            <w:pStyle w:val="Contents2"/>
            <w:tabs>
              <w:tab w:val="clear" w:pos="8743"/>
              <w:tab w:val="right" w:pos="9026" w:leader="dot"/>
            </w:tabs>
            <w:rPr/>
          </w:pPr>
          <w:hyperlink w:anchor="__RefHeading___Toc2352715_2749589250">
            <w:r>
              <w:rPr>
                <w:webHidden/>
                <w:rStyle w:val="IndexLink"/>
                <w:rtl w:val="true"/>
              </w:rPr>
              <w:t>دعا</w:t>
            </w:r>
            <w:r>
              <w:rPr>
                <w:rStyle w:val="IndexLink"/>
                <w:rtl w:val="true"/>
              </w:rPr>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16_30926"/>
      <w:bookmarkStart w:id="1" w:name="pg3316_30926"/>
      <w:bookmarkEnd w:id="1"/>
    </w:p>
    <w:p>
      <w:pPr>
        <w:pStyle w:val="Heading2"/>
        <w:numPr>
          <w:ilvl w:val="1"/>
          <w:numId w:val="1"/>
        </w:numPr>
        <w:rPr/>
      </w:pPr>
      <w:bookmarkStart w:id="2" w:name="pg3316_30926"/>
      <w:bookmarkStart w:id="3" w:name="__RefHeading___Toc235269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منبر صوتی نوشتاری</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حسینیه ی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در قرآن جلسه اول</w:t>
      </w:r>
    </w:p>
    <w:p>
      <w:pPr>
        <w:pStyle w:val="BookText"/>
        <w:rPr/>
      </w:pPr>
      <w:r>
        <w:rPr>
          <w:rFonts w:ascii="IRNazanin" w:hAnsi="IRNazanin" w:eastAsia="IRNazanin"/>
          <w:color w:val="111111"/>
          <w:sz w:val="28"/>
          <w:sz w:val="28"/>
          <w:szCs w:val="28"/>
          <w:rtl w:val="true"/>
          <w:lang w:bidi="fa-IR"/>
        </w:rPr>
        <w:t>معنای حطه</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352697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اَلحَمدُلله ربِّ العالمین بارِی الخَلائِق اَجمَعین جامِعِ الناس لِیَومٍ لارَیبَ فیه ، ثُمَ الصَلوهُ و السَلام عَلی سَیِدَنا و نَبیّنا اَبِی القاسِم مُحَمَّد صَلَّیَ الله عَلَیه وَ آلِهِ و َسَلّم و علی اَهلِ بَیتِهِ اَلاطیبینَ الهداه المهدیین لا سیما بَقیَّه الله فی الارضین الحُجَّهِ بن الحَسَن العَسکَری عجَّلَ الله تعالی فَرَجَهُ الشریف و وَ لَعنَهُ الله عَلی اَعدائِهِم أجمَعین </w:t>
      </w:r>
      <w:r>
        <w:rPr>
          <w:rFonts w:eastAsia="Amiri" w:cs="Amiri" w:ascii="Amiri" w:hAnsi="Amiri"/>
          <w:color w:val="111111"/>
          <w:sz w:val="28"/>
          <w:szCs w:val="28"/>
          <w:rtl w:val="true"/>
          <w:lang w:bidi="ar-SA"/>
        </w:rPr>
        <w:t>.</w:t>
      </w:r>
    </w:p>
    <w:p>
      <w:pPr>
        <w:pStyle w:val="Heading2"/>
        <w:numPr>
          <w:ilvl w:val="1"/>
          <w:numId w:val="1"/>
        </w:numPr>
        <w:rPr/>
      </w:pPr>
      <w:bookmarkStart w:id="7" w:name="__RefHeading___Toc2352699_2749589250"/>
      <w:bookmarkStart w:id="8" w:name="_Toc3"/>
      <w:bookmarkEnd w:id="7"/>
      <w:r>
        <w:rPr>
          <w:rtl w:val="true"/>
        </w:rPr>
        <w:t>شعر</w:t>
      </w:r>
      <w:bookmarkEnd w:id="8"/>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نمی دانم عزیزجان کجایی</w:t>
      </w:r>
    </w:p>
    <w:p>
      <w:pPr>
        <w:pStyle w:val="BookText"/>
        <w:rPr/>
      </w:pPr>
      <w:r>
        <w:rPr>
          <w:rFonts w:ascii="IRNazanin" w:hAnsi="IRNazanin" w:eastAsia="IRNazanin"/>
          <w:color w:val="111111"/>
          <w:sz w:val="28"/>
          <w:sz w:val="28"/>
          <w:szCs w:val="28"/>
          <w:rtl w:val="true"/>
          <w:lang w:bidi="fa-IR"/>
        </w:rPr>
        <w:t>امان از درد جانسوز جدایی</w:t>
      </w:r>
    </w:p>
    <w:p>
      <w:pPr>
        <w:pStyle w:val="BookText"/>
        <w:rPr/>
      </w:pPr>
      <w:r>
        <w:rPr>
          <w:rFonts w:ascii="IRNazanin" w:hAnsi="IRNazanin" w:eastAsia="IRNazanin"/>
          <w:color w:val="111111"/>
          <w:sz w:val="28"/>
          <w:sz w:val="28"/>
          <w:szCs w:val="28"/>
          <w:rtl w:val="true"/>
          <w:lang w:bidi="fa-IR"/>
        </w:rPr>
        <w:t>چرا دوری ز تو تقدیر ما شد</w:t>
      </w:r>
    </w:p>
    <w:p>
      <w:pPr>
        <w:pStyle w:val="BookText"/>
        <w:rPr/>
      </w:pPr>
      <w:r>
        <w:rPr>
          <w:rFonts w:ascii="IRNazanin" w:hAnsi="IRNazanin" w:eastAsia="IRNazanin"/>
          <w:color w:val="111111"/>
          <w:sz w:val="28"/>
          <w:sz w:val="28"/>
          <w:szCs w:val="28"/>
          <w:rtl w:val="true"/>
          <w:lang w:bidi="fa-IR"/>
        </w:rPr>
        <w:t>چرا این غم گریبانگیر ما شد</w:t>
      </w:r>
    </w:p>
    <w:p>
      <w:pPr>
        <w:pStyle w:val="BookText"/>
        <w:rPr/>
      </w:pPr>
      <w:r>
        <w:rPr>
          <w:rFonts w:ascii="IRNazanin" w:hAnsi="IRNazanin" w:eastAsia="IRNazanin"/>
          <w:color w:val="111111"/>
          <w:sz w:val="28"/>
          <w:sz w:val="28"/>
          <w:szCs w:val="28"/>
          <w:rtl w:val="true"/>
          <w:lang w:bidi="fa-IR"/>
        </w:rPr>
        <w:t>خوشا پروانه های شمع کویت</w:t>
      </w:r>
    </w:p>
    <w:p>
      <w:pPr>
        <w:pStyle w:val="BookText"/>
        <w:rPr/>
      </w:pPr>
      <w:r>
        <w:rPr>
          <w:rFonts w:ascii="IRNazanin" w:hAnsi="IRNazanin" w:eastAsia="IRNazanin"/>
          <w:color w:val="111111"/>
          <w:sz w:val="28"/>
          <w:sz w:val="28"/>
          <w:szCs w:val="28"/>
          <w:rtl w:val="true"/>
          <w:lang w:bidi="fa-IR"/>
        </w:rPr>
        <w:t>خوشا پر پر زنان گرد کویت</w:t>
      </w:r>
    </w:p>
    <w:p>
      <w:pPr>
        <w:pStyle w:val="BookText"/>
        <w:rPr/>
      </w:pPr>
      <w:r>
        <w:rPr>
          <w:rFonts w:ascii="IRNazanin" w:hAnsi="IRNazanin" w:eastAsia="IRNazanin"/>
          <w:color w:val="111111"/>
          <w:sz w:val="28"/>
          <w:sz w:val="28"/>
          <w:szCs w:val="28"/>
          <w:rtl w:val="true"/>
          <w:lang w:bidi="fa-IR"/>
        </w:rPr>
        <w:t>یا صاحب الزمان یا صاحب الزمان</w:t>
      </w:r>
    </w:p>
    <w:p>
      <w:pPr>
        <w:pStyle w:val="BookText"/>
        <w:rPr/>
      </w:pPr>
      <w:r>
        <w:rPr>
          <w:rFonts w:ascii="IRNazanin" w:hAnsi="IRNazanin" w:eastAsia="IRNazanin"/>
          <w:color w:val="111111"/>
          <w:sz w:val="28"/>
          <w:sz w:val="28"/>
          <w:szCs w:val="28"/>
          <w:rtl w:val="true"/>
          <w:lang w:bidi="fa-IR"/>
        </w:rPr>
        <w:t>یا صاحب الزمان ، یا صاحب الزمان</w:t>
      </w:r>
    </w:p>
    <w:p>
      <w:pPr>
        <w:pStyle w:val="Heading2"/>
        <w:numPr>
          <w:ilvl w:val="1"/>
          <w:numId w:val="1"/>
        </w:numPr>
        <w:rPr/>
      </w:pPr>
      <w:bookmarkStart w:id="9" w:name="__RefHeading___Toc2352701_2749589250"/>
      <w:bookmarkStart w:id="10" w:name="_Toc4"/>
      <w:bookmarkEnd w:id="9"/>
      <w:r>
        <w:rPr>
          <w:rtl w:val="true"/>
        </w:rPr>
        <w:t>آیه ی مورد بحث</w:t>
      </w:r>
      <w:bookmarkEnd w:id="10"/>
    </w:p>
    <w:p>
      <w:pPr>
        <w:pStyle w:val="BookText"/>
        <w:rPr/>
      </w:pPr>
      <w:r>
        <w:rPr>
          <w:rFonts w:ascii="IRNazanin" w:hAnsi="IRNazanin" w:eastAsia="IRNazanin"/>
          <w:color w:val="111111"/>
          <w:sz w:val="28"/>
          <w:sz w:val="28"/>
          <w:szCs w:val="28"/>
          <w:rtl w:val="true"/>
          <w:lang w:bidi="fa-IR"/>
        </w:rPr>
        <w:t>و بعدفقد قال الحکَیم فی القرآنِ العَظیم</w:t>
      </w:r>
    </w:p>
    <w:p>
      <w:pPr>
        <w:pStyle w:val="BookText"/>
        <w:rPr/>
      </w:pP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 وَ سَنَزِیدُ الْمُحْسِنِینَ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صَدَقَ الله الْعَلِی و الْعَظیم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2352703_2749589250"/>
      <w:bookmarkStart w:id="12" w:name="_Toc5"/>
      <w:bookmarkEnd w:id="11"/>
      <w:r>
        <w:rPr>
          <w:rtl w:val="true"/>
        </w:rPr>
        <w:t>اعلام صلوات</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شهادت صدیقه طاهره ، حضرت فاطمه زهرا سلام الله علیها جهت عرض تسلیت به پیشگاه مقدس و منور فرزند بزرگوارشان قطب عالم وجود حضرت بقیه الله الاعظم امام زمان روحی و ارواح العالمین تراب مقدمه الفدا صلواتی ختم فرمایید</w:t>
      </w:r>
      <w:r>
        <w:rPr>
          <w:rFonts w:eastAsia="IRNazanin" w:cs="IRNazanin"/>
          <w:color w:val="111111"/>
          <w:sz w:val="28"/>
          <w:szCs w:val="28"/>
          <w:rtl w:val="true"/>
          <w:lang w:bidi="fa-IR"/>
        </w:rPr>
        <w:t>.</w:t>
      </w:r>
      <w:bookmarkStart w:id="13" w:name="pg3316_30929"/>
    </w:p>
    <w:p>
      <w:pPr>
        <w:pStyle w:val="Heading2"/>
        <w:numPr>
          <w:ilvl w:val="1"/>
          <w:numId w:val="1"/>
        </w:numPr>
        <w:rPr/>
      </w:pPr>
      <w:bookmarkStart w:id="14" w:name="__RefHeading___Toc2352705_2749589250"/>
      <w:bookmarkStart w:id="15" w:name="_Toc6"/>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به همین مناسبت این دهه که به نام حضرت زهرا سلام الله علیها است با کسب توفیق از خداوند متعال ، چند شبی که در خدمت شما هستیم ، پیرامون فضایل ، مناقب و سجایای حضرت زهرا سلام الله علیها در قرآن کریم خدمت شما هستیم با تفسیر و تاویل و ترجمه ی بعضی از آیات 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عرض کنم هرکسی پیرامون حضرت زهرا سخنی گفته است و هزاران کتاب در توصیف ایشان نوشته شده است اما هیچ کدام از این ها به اندازه آن توصیف و تعریفی که خدا از حضرت زهرا سلام الله علیها کرده این قدر تاثیر گذار نبوده است حال شما بروید مجموع کتاب ها را ببینید و به فهرست آن ها نگاه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حضرت زهرا را به عنوان یک مادر نمونه برای فرزندان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عنوان یک همسر نمونه برای شوهرش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عنوان یک فرزند نمونه برای پدرو مادرش توصیف کرده اند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این که ایشان تربیت شدگانی مانند حضرت زینب سلام الله علیها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علیهما السلام از این وادی ها وارد شدند تا مقام حضرت زهرا سلام الله علیها را برای ما اثبات کنند و لیکن بعضی ها گفته اند این جور تعریف از حضرت زهرا ، تعریف کردن نیست ، بلکه مقام ایشان را پایین آوردید اگر می خواهید مقام حضرت زهرا سلام الله علیها را معرفی کنید ، ببینید خدا ایشان را چگونه معرفی کرده است اگر هنر آن را داشتید یک کاری کردید و گرنه هرکس برداشتی از شخصیت حضرت زهرا سلام الله علیها داشته باشد این به اندازه فهم و درک خودش بوده است </w:t>
      </w:r>
      <w:r>
        <w:rPr>
          <w:rFonts w:eastAsia="IRNazanin" w:cs="IRNazanin"/>
          <w:color w:val="111111"/>
          <w:sz w:val="28"/>
          <w:szCs w:val="28"/>
          <w:rtl w:val="true"/>
          <w:lang w:bidi="fa-IR"/>
        </w:rPr>
        <w:t>.</w:t>
      </w:r>
      <w:bookmarkStart w:id="16" w:name="pg3316_30932"/>
    </w:p>
    <w:p>
      <w:pPr>
        <w:pStyle w:val="BookText"/>
        <w:rPr/>
      </w:pPr>
      <w:bookmarkEnd w:id="16"/>
      <w:r>
        <w:rPr>
          <w:rFonts w:ascii="IRNazanin" w:hAnsi="IRNazanin" w:eastAsia="IRNazanin"/>
          <w:color w:val="111111"/>
          <w:sz w:val="28"/>
          <w:sz w:val="28"/>
          <w:szCs w:val="28"/>
          <w:rtl w:val="true"/>
          <w:lang w:bidi="fa-IR"/>
        </w:rPr>
        <w:t>اما اگر گفتی خدا این جور حضرت زهرا را معرفی کرده ، حرف خدا چیز دیگری است</w:t>
      </w:r>
    </w:p>
    <w:p>
      <w:pPr>
        <w:pStyle w:val="BookText"/>
        <w:rPr/>
      </w:pPr>
      <w:r>
        <w:rPr>
          <w:rFonts w:ascii="IRNazanin" w:hAnsi="IRNazanin" w:eastAsia="IRNazanin"/>
          <w:color w:val="111111"/>
          <w:sz w:val="28"/>
          <w:sz w:val="28"/>
          <w:szCs w:val="28"/>
          <w:rtl w:val="true"/>
          <w:lang w:bidi="fa-IR"/>
        </w:rPr>
        <w:t xml:space="preserve">آیه ای که من امشب تلاوت کردم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w:t>
      </w:r>
      <w:r>
        <w:rPr>
          <w:rFonts w:eastAsia="IRNazanin" w:cs="IRNazanin"/>
          <w:color w:val="111111"/>
          <w:sz w:val="28"/>
          <w:szCs w:val="28"/>
          <w:rtl w:val="true"/>
          <w:lang w:bidi="fa-IR"/>
        </w:rPr>
        <w:t>.</w:t>
      </w:r>
    </w:p>
    <w:p>
      <w:pPr>
        <w:pStyle w:val="Heading2"/>
        <w:numPr>
          <w:ilvl w:val="1"/>
          <w:numId w:val="1"/>
        </w:numPr>
        <w:rPr/>
      </w:pPr>
      <w:bookmarkStart w:id="17" w:name="__RefHeading___Toc2352707_2749589250"/>
      <w:bookmarkStart w:id="18" w:name="_Toc7"/>
      <w:bookmarkEnd w:id="17"/>
      <w:r>
        <w:rPr>
          <w:rtl w:val="true"/>
        </w:rPr>
        <w:t>شأن نزول</w:t>
      </w:r>
      <w:bookmarkEnd w:id="18"/>
    </w:p>
    <w:p>
      <w:pPr>
        <w:pStyle w:val="BookText"/>
        <w:rPr/>
      </w:pPr>
      <w:r>
        <w:rPr>
          <w:rFonts w:ascii="IRNazanin" w:hAnsi="IRNazanin" w:eastAsia="IRNazanin"/>
          <w:color w:val="111111"/>
          <w:sz w:val="28"/>
          <w:sz w:val="28"/>
          <w:szCs w:val="28"/>
          <w:rtl w:val="true"/>
          <w:lang w:bidi="fa-IR"/>
        </w:rPr>
        <w:t>وَ إِذْ قُلْنَا ادْخُلُوا هَٰذِهِ الْقَرْیَةَ خداوند متعال داستان بنی اسرائیل را بیان می کندکه حضرت موسی قوم بنی اسراییل را جمع کرد و از سرزمین فرعون آنها را به سمت صحرای سینا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قبلا در مصر زیر ظلم و ستم فرعون بودند و بعد فرعون آنها را با لشکر خود تعقیب کرد ، آنها به رود نیل رسیدند و موسی علیه السلام به امر خدا عصای خود را به رودخانه زد آب رودخانه طوری شد که دوازده قبیله از رود گذشتند وقتی لشکر فرعون به رودخانه رسیدند دوباره عصای خود را به آب زد و فرعون و فرعونیان در آب رود غرق شدند و قوم بین اسرائیل نجات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باید برویم ؟ مقصد آمدن به بیت المقدس است و حالا در این مسیر تا چه اندازه حضرت موسی علیه السلام را اذیت کردند و بهانه های بنی اسرائیلی گرفتند شما باید آیات قبل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بخوانید که چه بر سر موسای پیغمبر آوردند تا وقتی که به بیت المقدس رسیدند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گناهکارند این سرزمین هم مقدس است این مردم هم اگر لیاقت این سرزمین را داشته باشند باید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شدن این ها هم یک راه بیشتر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که باید بیابند دم یک 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گفتند حطّه الان عرض می کنم از اینجا باید به سجده بروند و یک کلمه را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قُلْنَا ادْخُلُوا هَٰذِهِ الْقَرْیَةَ قریه یعنی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هست که جای مشخصی بوده به نام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تفسیر آن را بیان می کند </w:t>
      </w:r>
      <w:r>
        <w:rPr>
          <w:rFonts w:eastAsia="IRNazanin" w:cs="IRNazanin"/>
          <w:color w:val="111111"/>
          <w:sz w:val="28"/>
          <w:szCs w:val="28"/>
          <w:rtl w:val="true"/>
          <w:lang w:bidi="fa-IR"/>
        </w:rPr>
        <w:t>.</w:t>
      </w:r>
      <w:bookmarkStart w:id="19" w:name="pg3316_30935"/>
    </w:p>
    <w:p>
      <w:pPr>
        <w:pStyle w:val="BookText"/>
        <w:rPr/>
      </w:pPr>
      <w:bookmarkEnd w:id="19"/>
      <w:r>
        <w:rPr>
          <w:rFonts w:ascii="IRNazanin" w:hAnsi="IRNazanin" w:eastAsia="IRNazanin"/>
          <w:color w:val="111111"/>
          <w:sz w:val="28"/>
          <w:sz w:val="28"/>
          <w:szCs w:val="28"/>
          <w:rtl w:val="true"/>
          <w:lang w:bidi="fa-IR"/>
        </w:rPr>
        <w:t xml:space="preserve">وَ إِذْ قُلْنَا ادْخُلُوا هَٰذِهِ الْقَرْیَةَ فَکُلُوا مِنْهَا حَیْثُ شِئْتُمْ رَغَدًا وَ ادْخُلُوا الْبَابَ سُجَّدًا اول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بروید باید دم این در سجده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سجده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نَّغْفِرْ لَکُمْ خَطَایَاکُمْ ما می آییم و گناهان شما را می آمرزیم بوسیله همین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سَنَزِیدُ الْمُحْسِنِینَ و اگر هم احسان کنید و محسن باشید یعنی پاکیزه باشید و این سجده را به جا بیا ورید و کامل بیان کنید ما شما را غرق در برکات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دسترسی به کتاب ها ، بسیار آسان است با این نرم افزار ها و موبایل ها اگر شما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وارد کنید مثلا در کتاب بحار الانوارعلامه مجلسی بیش از صد بار آمده با روایات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روایاتش این است که به امام صادق علیه السلام گفتند که این کلمه حطّه چه بود که اگر چنان چه بنی اسرائیل گفتند اینها پاک شدند و آمرزیده شدند و ما هم یاد بگیریم و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ماهم گناهکاریم و به درگاه خداوند گناهانی داریم می خواهیم پاک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برویم و همان که بنی اسرائیل گفتند بگوییم تا پاک شویم</w:t>
      </w:r>
      <w:r>
        <w:rPr>
          <w:rFonts w:eastAsia="IRNazanin" w:cs="IRNazanin"/>
          <w:color w:val="111111"/>
          <w:sz w:val="28"/>
          <w:szCs w:val="28"/>
          <w:rtl w:val="true"/>
          <w:lang w:bidi="fa-IR"/>
        </w:rPr>
        <w:t>.</w:t>
      </w:r>
    </w:p>
    <w:p>
      <w:pPr>
        <w:pStyle w:val="Heading2"/>
        <w:numPr>
          <w:ilvl w:val="1"/>
          <w:numId w:val="1"/>
        </w:numPr>
        <w:rPr/>
      </w:pPr>
      <w:bookmarkStart w:id="20" w:name="__RefHeading___Toc2352709_2749589250"/>
      <w:bookmarkStart w:id="21" w:name="_Toc8"/>
      <w:bookmarkEnd w:id="20"/>
      <w:r>
        <w:rPr>
          <w:rtl w:val="true"/>
        </w:rPr>
        <w:t>روایت</w:t>
      </w:r>
      <w:bookmarkEnd w:id="2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حطّه یک کلمه اختصاری است از یک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لان هم استفاده می کنند از کلمات کوتاه برای جملات بزرگتر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ارتشی ناجا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نیروی ارتش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کوتاه کردند در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باید می رفتند سجده و می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اَلهُمَ اِنّی اَسْئُلک بَحقِّ محمد و علی و فاطمه و الحَسَنِ وَ الْحُسین اَنْ تَحُطُ عنا ذُنوبَنا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حِطَّه اشاره به آنجا دارد ای خدا به حق این پنج تن گناهان مارا بریز و بیامرز و مارا پاک کن خیلی جالب است اگر می خواهید حضرت فاطمه ی زهرا سلام الله علیها را بشناسید امشب آمدید در مجلس حضرت زهرا سلام الله علیها می خواهید بفهمید فاطمه زهرا کیست ؟ فاطمه آن کسی است که آن قدر آبرو دارد در پیشگاه خدا که وقتی ایشان را و نام پدرش را و نام شوهرش را و نام دو تن از بچه هایش را صدا بزنیم و بگویی به حق این ها گناهان مرا ببخش ، خدا هرچه گناه داشته باشی می بخشد و می آ مرزد</w:t>
      </w:r>
    </w:p>
    <w:p>
      <w:pPr>
        <w:pStyle w:val="BookText"/>
        <w:rPr/>
      </w:pPr>
      <w:r>
        <w:rPr>
          <w:rFonts w:ascii="IRNazanin" w:hAnsi="IRNazanin" w:eastAsia="IRNazanin"/>
          <w:color w:val="111111"/>
          <w:sz w:val="28"/>
          <w:sz w:val="28"/>
          <w:szCs w:val="28"/>
          <w:rtl w:val="true"/>
          <w:lang w:bidi="fa-IR"/>
        </w:rPr>
        <w:t xml:space="preserve">برو آیات قرآن را بخوان این قوم بنی اسرائیل چه قدر گناه کرده بودند چه قدر پیغمبر خدا را اذیت کرده بودند چه قدر موسی پیغمبر را که حتی شده در این مسیر چندین بار بنی اسرائیل را نفرین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دیگر بالاتر از این ولی وقتی آمدند اینجا وسجده کردند خدا گناهانشان را بخشید وقتی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بچه های فاطمه و خلاصه خدایا به حق حضرت زهرا ، شوهر زهرا، پدر زهرا ، خدا همه ی گناهاشان را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در همین کتاب بحار الانوار این قدر روایات آمده است از امام محمد باقر علیه السلام از امام رضا علیه السلام و از سایر ائمه علیه السلام که می 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اهل بیت مَثَلِ همان باب حِطّه است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اهل بیت من در میان شما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میان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درآید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الصغیر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عن أبی سعید ،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غفرت ذنوبه ، واستحقّ الرحمة والزیادة من 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دری است که بنی اسرائیل وقتی می خواستند وارد بیت المقدس بشوند آنجا گفتند و خدا به برکت آن اسماء از آن در که وارد شدند خدا پاکشان کرد و آن ها را آمرزید اگر از هر در دیگری آن ها وارد می شدند و اگر این سجده را نمی کردند و اگر این ها را نمی گفتند اصلا خدا آن ها را نمی بخشید و نمی آمرزید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بخواهد فاطمه ی زهرا سلام الله علیها را بشناسد امشب ببینید با تفسیر این آیه ، تفسیری که امام محمد باقر علیه السلام و امام صادق علیه السلام و امام رضا علیه السلام می کنند ، تنها شیعه فقط این حرف را نمی زند من امروز در مطالعه ای که داشتم نگاه کردم و دیدم که اتفاقا در چند کتاب از اهل سنت ، اشاره ای به این ها شده است از جمله اَبی 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 یقول یعنی خودم شنیدم از پیامبر صلی الله علیه و آله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اَهْلُ بَیتی فیکم مَثَلُ بابُ حِطّه فی بنی اسرائیل من دَخَلَهُ غُفِرَلَه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پیامبر اکرم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اهل بیت من ، در بین شما مردم ، مانند مَثِل در حِطّه ای است که خدا به روی بنی اسرائیل بازکرد و آن ها را آمرزید و هر کس از این در وارد شود خدا آن را می بخشد و می آمرزد </w:t>
      </w:r>
      <w:r>
        <w:rPr>
          <w:rFonts w:eastAsia="IRNazanin" w:cs="IRNazanin"/>
          <w:color w:val="111111"/>
          <w:sz w:val="28"/>
          <w:szCs w:val="28"/>
          <w:rtl w:val="true"/>
          <w:lang w:bidi="fa-IR"/>
        </w:rPr>
        <w:t>.</w:t>
      </w:r>
      <w:bookmarkStart w:id="22" w:name="pg3316_30941"/>
    </w:p>
    <w:p>
      <w:pPr>
        <w:pStyle w:val="BookText"/>
        <w:rPr/>
      </w:pPr>
      <w:bookmarkEnd w:id="22"/>
      <w:r>
        <w:rPr>
          <w:rFonts w:ascii="IRNazanin" w:hAnsi="IRNazanin" w:eastAsia="IRNazanin"/>
          <w:color w:val="111111"/>
          <w:sz w:val="28"/>
          <w:sz w:val="28"/>
          <w:szCs w:val="28"/>
          <w:rtl w:val="true"/>
          <w:lang w:bidi="fa-IR"/>
        </w:rPr>
        <w:t>خوب حالا یعنی ما چه جوری باید از این در وارد بشویم؟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متوسل به اهل بیت شو کاری کنید که اهل بیت شما را دوست داشته باشند زمینه ای قرار بدهید که خداوند محبت این اهل بیت را در دل شما قرار بدهد دوست داشتن کسی همین طوری هم نیست ، بعضی موقع هر چه قدر هم تلاش کنی نمی توانی در دل آن جای بگیری بعضی موقع هم با کمی تلاش محبت او در دل تو جای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مختلف می گویند هر کس که خدا دوستش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فی قَلبِهِ حُبُ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محبت امام حسین علیه السلام را در دلش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 کاری کرده که خدا دوستش داشته است و حالا خدا می خواهد چیزی را به او بدهد ، خانه به او بدهد ،سکه بدهد، ماشین بدهد، هر چه از این ها به او بدهد بالاخره باید روزی می گذارد 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ها را به او داد چون چند روز دیگر باید بگذارد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خدا چیزی به او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 می آید محبت امام حسین علیه السلام را به او می دهد محبت اهل بیت را به او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من امام حسین علیه السلام را دوست داشتم و اهل بیت را دوست داشتم چی؟</w:t>
      </w:r>
    </w:p>
    <w:p>
      <w:pPr>
        <w:pStyle w:val="Heading2"/>
        <w:numPr>
          <w:ilvl w:val="1"/>
          <w:numId w:val="1"/>
        </w:numPr>
        <w:rPr/>
      </w:pPr>
      <w:bookmarkStart w:id="23" w:name="__RefHeading___Toc2352711_2749589250"/>
      <w:bookmarkStart w:id="24" w:name="_Toc9"/>
      <w:bookmarkEnd w:id="23"/>
      <w:r>
        <w:rPr>
          <w:rtl w:val="true"/>
        </w:rPr>
        <w:t>روایت دیگر</w:t>
      </w:r>
      <w:bookmarkEnd w:id="24"/>
    </w:p>
    <w:p>
      <w:pPr>
        <w:pStyle w:val="BookText"/>
        <w:rPr/>
      </w:pPr>
      <w:r>
        <w:rPr>
          <w:rFonts w:ascii="IRNazanin" w:hAnsi="IRNazanin" w:eastAsia="IRNazanin"/>
          <w:color w:val="111111"/>
          <w:sz w:val="28"/>
          <w:sz w:val="28"/>
          <w:szCs w:val="28"/>
          <w:rtl w:val="true"/>
          <w:lang w:bidi="fa-IR"/>
        </w:rPr>
        <w:t>آن وقت ببینید خود اهل سنت چه روایاتی را آورده اند که از پیغمبر اکرم صلی الله علیه و آله می فرمود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علی حُبِّ آل محمد صلی الله علیه و آله ماتَ شهیدا </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هر کس این خانواده را دوست داشته باشد و بمیرد شهید از دنیا 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وقت یک منبر کامل باید برویم تا بگوییم مقام شهید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 مَن ماتَ عَلی حُبِّ آلِ مُحَمَد صلی الله علیه و آله ماتَ مغفوراً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می آمرزد و می بخشد هر کس با محبت این خانواده از دنیا برود بداند که آمرزیده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کاری کنیم که این محبت از ما گرفته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 مَن مات عَلی حَبّ آلِ محمد صلی الله علیه و آله ماتَ تائبا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کرده از دنیا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محبت این است که باید خداوند او را ببرد جز کسانی که توبه کرده اند هر کس هم که توبه کرد پاک می شود و کسی هم که با توبه از این دنیا برود تمام گناهانی که در طول عمرش کرده است همه تبدیل به حسنه می شود کما این که خود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امتیاز توبه کنندگان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محبت این خانواده ، محبت حضرت زهرا سلام الله علیها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توبه او را از دنیا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آثارش هست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و من مات علی حُب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مومناً مُستکمِل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این خانواده از دنیا برود، این مومن ، این هم چه مومنی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 که با درجه کامل ایمان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ایمان درجه اول و دوم ، ده تا پله دارد ایمان ، این آخرِ آخرش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کامل از دنیا می رود دیگر چه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محبت زهرا سلام الله علیها و بچه های حضرت زهرا سلام الله علیها را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امتیازات را به ما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من مات علی حُبِّ آل محمد صلی الله علیه و آله بَشَّرَهُ مَلَکَ الموت بالجَنَّه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خواهد از دنیا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بخواهد از دنیا برود یک ملکی از جانب خدا می آید و می گوید فُلانی ، بشارت باد بر تو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جای تو را در بهشت بگویم کجاست ؟ قبل از اینکه از دنیا برود آن ملک جایگاهش را در بهشت به او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می خواهی ؟ یعنی خدا چیزی به تو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هایی را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اهل سنت ، در کتاب اَلکَشّافِ زَمَخشَرین جلد چهار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مفاتیح الغیب از اهل سنت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لِاَحکامِ القُرانِ قُرطبی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روح البیان جلد هشتم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من یادداشت کردم که ببینید دل هایتان قرص و محکم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باید کاری کنید که محبت حضرت زهرا سلام الله علیها ، محبت حضرت علی علیه السلام ، محبت امام حسین علیه السلام و محبت اهل بیت را به دنبال خودمان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سعی ما بر این باشد که با محبت این خانواده از دنیا برویم دیگر همه چیز انشاء الله درست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حضرت زهراسلام الله علیها را بشناسد، حضرت زهرا سلام الله علیها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است، پاک می کند انسان را ، محبتش گناه انسان را شست و شو می دهد ، انسان را آزاد می کند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روز به روز محبت این بانوی بزرگوار را در دل هایمان بیش تر بفرماید</w:t>
      </w:r>
      <w:bookmarkStart w:id="25" w:name="pg3316_30952"/>
    </w:p>
    <w:p>
      <w:pPr>
        <w:pStyle w:val="Heading2"/>
        <w:numPr>
          <w:ilvl w:val="1"/>
          <w:numId w:val="1"/>
        </w:numPr>
        <w:rPr/>
      </w:pPr>
      <w:bookmarkStart w:id="26" w:name="__RefHeading___Toc2352713_2749589250"/>
      <w:bookmarkStart w:id="27" w:name="_Toc10"/>
      <w:bookmarkEnd w:id="25"/>
      <w:bookmarkEnd w:id="26"/>
      <w:r>
        <w:rPr>
          <w:rtl w:val="true"/>
        </w:rPr>
        <w:t>روضه</w:t>
      </w:r>
      <w:bookmarkEnd w:id="27"/>
    </w:p>
    <w:p>
      <w:pPr>
        <w:pStyle w:val="BookText"/>
        <w:rPr/>
      </w:pPr>
      <w:r>
        <w:rPr>
          <w:rFonts w:ascii="IRNazanin" w:hAnsi="IRNazanin" w:eastAsia="IRNazanin"/>
          <w:color w:val="111111"/>
          <w:sz w:val="28"/>
          <w:sz w:val="28"/>
          <w:szCs w:val="28"/>
          <w:rtl w:val="true"/>
          <w:lang w:bidi="fa-IR"/>
        </w:rPr>
        <w:t>صلی الله علیک یا سیدتی و مولاتی یا فاطمة الزهرا یا بنت رسول الله یا قرة عین الرسول یا سیدتنا و مولاتنا یا زهرا</w:t>
      </w:r>
    </w:p>
    <w:p>
      <w:pPr>
        <w:pStyle w:val="BookText"/>
        <w:rPr/>
      </w:pPr>
      <w:r>
        <w:rPr>
          <w:rFonts w:ascii="IRNazanin" w:hAnsi="IRNazanin" w:eastAsia="IRNazanin"/>
          <w:color w:val="111111"/>
          <w:sz w:val="28"/>
          <w:sz w:val="28"/>
          <w:szCs w:val="28"/>
          <w:rtl w:val="true"/>
          <w:lang w:bidi="fa-IR"/>
        </w:rPr>
        <w:t xml:space="preserve">شب شهادت حضرت زهرای کبراست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که واسطه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را دارد که محبتش همه گناهان را می بخشد، قدرت دارد که همه حاجات من و شما را برآورده کند؛ جمیع غمها ، غصه ها ، پریشان احوالیها توسط نام فاطمه برطرف می شود</w:t>
      </w:r>
    </w:p>
    <w:p>
      <w:pPr>
        <w:pStyle w:val="BookText"/>
        <w:rPr/>
      </w:pPr>
      <w:r>
        <w:rPr>
          <w:rFonts w:ascii="IRNazanin" w:hAnsi="IRNazanin" w:eastAsia="IRNazanin"/>
          <w:color w:val="111111"/>
          <w:sz w:val="28"/>
          <w:sz w:val="28"/>
          <w:szCs w:val="28"/>
          <w:rtl w:val="true"/>
          <w:lang w:bidi="fa-IR"/>
        </w:rPr>
        <w:t>نمیدونم حاجتت چیست ولی هر چه هست امشب بگو یا زهرا</w:t>
      </w:r>
    </w:p>
    <w:p>
      <w:pPr>
        <w:pStyle w:val="BookText"/>
        <w:rPr/>
      </w:pPr>
      <w:r>
        <w:rPr>
          <w:rFonts w:ascii="IRNazanin" w:hAnsi="IRNazanin" w:eastAsia="IRNazanin"/>
          <w:color w:val="111111"/>
          <w:sz w:val="28"/>
          <w:sz w:val="28"/>
          <w:szCs w:val="28"/>
          <w:rtl w:val="true"/>
          <w:lang w:bidi="fa-IR"/>
        </w:rPr>
        <w:t xml:space="preserve">منِ حقیرم از شما التماس دعا دارم خیلی ها هم التماس دعا گفته اند، گفته اند امشب منبر می روی ما را 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برای همه مؤمنین، همه دوستان فاطمه زهرا</w:t>
      </w:r>
    </w:p>
    <w:p>
      <w:pPr>
        <w:pStyle w:val="BookText"/>
        <w:rPr/>
      </w:pPr>
      <w:r>
        <w:rPr>
          <w:rFonts w:ascii="IRNazanin" w:hAnsi="IRNazanin" w:eastAsia="IRNazanin"/>
          <w:color w:val="111111"/>
          <w:sz w:val="28"/>
          <w:sz w:val="28"/>
          <w:szCs w:val="28"/>
          <w:rtl w:val="true"/>
          <w:lang w:bidi="fa-IR"/>
        </w:rPr>
        <w:t>نیش مسمار اگر لب به سخن وا می کرد</w:t>
      </w:r>
    </w:p>
    <w:p>
      <w:pPr>
        <w:pStyle w:val="BookText"/>
        <w:rPr/>
      </w:pPr>
      <w:r>
        <w:rPr>
          <w:rFonts w:ascii="IRNazanin" w:hAnsi="IRNazanin" w:eastAsia="IRNazanin"/>
          <w:color w:val="111111"/>
          <w:sz w:val="28"/>
          <w:sz w:val="28"/>
          <w:szCs w:val="28"/>
          <w:rtl w:val="true"/>
          <w:lang w:bidi="fa-IR"/>
        </w:rPr>
        <w:t>آنچه آمد به سر فاطمه افشا می کرد</w:t>
      </w:r>
    </w:p>
    <w:p>
      <w:pPr>
        <w:pStyle w:val="BookText"/>
        <w:rPr/>
      </w:pPr>
      <w:r>
        <w:rPr>
          <w:rFonts w:ascii="IRNazanin" w:hAnsi="IRNazanin" w:eastAsia="IRNazanin"/>
          <w:color w:val="111111"/>
          <w:sz w:val="28"/>
          <w:sz w:val="28"/>
          <w:szCs w:val="28"/>
          <w:rtl w:val="true"/>
          <w:lang w:bidi="fa-IR"/>
        </w:rPr>
        <w:t>آستان در خانه اگر حق تکلم می داشت</w:t>
      </w:r>
    </w:p>
    <w:p>
      <w:pPr>
        <w:pStyle w:val="BookText"/>
        <w:rPr/>
      </w:pPr>
      <w:r>
        <w:rPr>
          <w:rFonts w:ascii="IRNazanin" w:hAnsi="IRNazanin" w:eastAsia="IRNazanin"/>
          <w:color w:val="111111"/>
          <w:sz w:val="28"/>
          <w:sz w:val="28"/>
          <w:szCs w:val="28"/>
          <w:rtl w:val="true"/>
          <w:lang w:bidi="fa-IR"/>
        </w:rPr>
        <w:t>دشمنان را همه زان واقعه رسوا می کرد</w:t>
      </w:r>
    </w:p>
    <w:p>
      <w:pPr>
        <w:pStyle w:val="BookText"/>
        <w:rPr/>
      </w:pPr>
      <w:r>
        <w:rPr>
          <w:rFonts w:ascii="IRNazanin" w:hAnsi="IRNazanin" w:eastAsia="IRNazanin"/>
          <w:color w:val="111111"/>
          <w:sz w:val="28"/>
          <w:sz w:val="28"/>
          <w:szCs w:val="28"/>
          <w:rtl w:val="true"/>
          <w:lang w:bidi="fa-IR"/>
        </w:rPr>
        <w:t>مجری توطئه ی اهل سقیفه که زخشم</w:t>
      </w:r>
    </w:p>
    <w:p>
      <w:pPr>
        <w:pStyle w:val="BookText"/>
        <w:rPr/>
      </w:pPr>
      <w:r>
        <w:rPr>
          <w:rFonts w:ascii="IRNazanin" w:hAnsi="IRNazanin" w:eastAsia="IRNazanin"/>
          <w:color w:val="111111"/>
          <w:sz w:val="28"/>
          <w:sz w:val="28"/>
          <w:szCs w:val="28"/>
          <w:rtl w:val="true"/>
          <w:lang w:bidi="fa-IR"/>
        </w:rPr>
        <w:t>در آتش زده را با لگدش وا می کرد</w:t>
      </w:r>
    </w:p>
    <w:p>
      <w:pPr>
        <w:pStyle w:val="BookText"/>
        <w:rPr/>
      </w:pPr>
      <w:r>
        <w:rPr>
          <w:rFonts w:ascii="IRNazanin" w:hAnsi="IRNazanin" w:eastAsia="IRNazanin"/>
          <w:color w:val="111111"/>
          <w:sz w:val="28"/>
          <w:sz w:val="28"/>
          <w:szCs w:val="28"/>
          <w:rtl w:val="true"/>
          <w:lang w:bidi="fa-IR"/>
        </w:rPr>
        <w:t>در آتش زده و سینه ی زهرا هیهات</w:t>
      </w:r>
    </w:p>
    <w:p>
      <w:pPr>
        <w:pStyle w:val="BookText"/>
        <w:rPr/>
      </w:pPr>
      <w:r>
        <w:rPr>
          <w:rFonts w:ascii="IRNazanin" w:hAnsi="IRNazanin" w:eastAsia="IRNazanin"/>
          <w:color w:val="111111"/>
          <w:sz w:val="28"/>
          <w:sz w:val="28"/>
          <w:szCs w:val="28"/>
          <w:rtl w:val="true"/>
          <w:lang w:bidi="fa-IR"/>
        </w:rPr>
        <w:t>زینب از پشت در این صحنه تماشا می کرد</w:t>
      </w:r>
    </w:p>
    <w:p>
      <w:pPr>
        <w:pStyle w:val="BookText"/>
        <w:rPr/>
      </w:pPr>
      <w:r>
        <w:rPr>
          <w:rFonts w:ascii="IRNazanin" w:hAnsi="IRNazanin" w:eastAsia="IRNazanin"/>
          <w:color w:val="111111"/>
          <w:sz w:val="28"/>
          <w:sz w:val="28"/>
          <w:szCs w:val="28"/>
          <w:rtl w:val="true"/>
          <w:lang w:bidi="fa-IR"/>
        </w:rPr>
        <w:t>حضرت زینب کبری تنها همین صحنه را که ندید، یه روزی هم فرق شکافته ی بابا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هم تابوت تیر باران شده ی امام مجتبی را دید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هم اومد گودی قتلگاه چشمش افتاد بر آن بدن بی سر و غرقه به خون حسین، همیشه باید مجلس با نام حسین خاتمه پیدا کند، اما معلومه در همه این مصیبتها سخت ترین کدام بوده</w:t>
      </w:r>
      <w:bookmarkStart w:id="28" w:name="pg3316_30955"/>
    </w:p>
    <w:p>
      <w:pPr>
        <w:pStyle w:val="BookText"/>
        <w:rPr/>
      </w:pPr>
      <w:bookmarkEnd w:id="28"/>
      <w:r>
        <w:rPr>
          <w:rFonts w:ascii="IRNazanin" w:hAnsi="IRNazanin" w:eastAsia="IRNazanin"/>
          <w:color w:val="111111"/>
          <w:sz w:val="28"/>
          <w:sz w:val="28"/>
          <w:szCs w:val="28"/>
          <w:rtl w:val="true"/>
          <w:lang w:bidi="fa-IR"/>
        </w:rPr>
        <w:t xml:space="preserve">آن وقتی که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علی صدر المصطفی و یوم علی وجه الثری</w:t>
      </w:r>
    </w:p>
    <w:p>
      <w:pPr>
        <w:pStyle w:val="BookText"/>
        <w:rPr/>
      </w:pPr>
      <w:r>
        <w:rPr>
          <w:rFonts w:ascii="IRNazanin" w:hAnsi="IRNazanin" w:eastAsia="IRNazanin"/>
          <w:color w:val="111111"/>
          <w:sz w:val="28"/>
          <w:sz w:val="28"/>
          <w:szCs w:val="28"/>
          <w:rtl w:val="true"/>
          <w:lang w:bidi="fa-IR"/>
        </w:rPr>
        <w:t>حسین یه روز تو را روی سینه ی پیغمبر می دیدیدم امروزم روی خاک گرم کربلا</w:t>
      </w:r>
    </w:p>
    <w:p>
      <w:pPr>
        <w:pStyle w:val="BookText"/>
        <w:rPr/>
      </w:pPr>
      <w:r>
        <w:rPr>
          <w:rFonts w:ascii="IRNazanin" w:hAnsi="IRNazanin" w:eastAsia="IRNazanin"/>
          <w:color w:val="111111"/>
          <w:sz w:val="28"/>
          <w:sz w:val="28"/>
          <w:szCs w:val="28"/>
          <w:rtl w:val="true"/>
          <w:lang w:bidi="fa-IR"/>
        </w:rPr>
        <w:t>به قصد فرج امام زمان سه مرتبه بگوییم یا حسین یا حسین یا حسین</w:t>
      </w:r>
    </w:p>
    <w:p>
      <w:pPr>
        <w:pStyle w:val="BookText"/>
        <w:rPr/>
      </w:pPr>
      <w:r>
        <w:rPr>
          <w:rFonts w:ascii="IRNazanin" w:hAnsi="IRNazanin" w:eastAsia="IRNazanin"/>
          <w:color w:val="111111"/>
          <w:sz w:val="28"/>
          <w:sz w:val="28"/>
          <w:szCs w:val="28"/>
          <w:rtl w:val="true"/>
          <w:lang w:bidi="fa-IR"/>
        </w:rPr>
        <w:t>صلوات الله و سلامه علیک یا رسول الله و علی اهلبیتک المظلومین</w:t>
      </w:r>
    </w:p>
    <w:p>
      <w:pPr>
        <w:pStyle w:val="Heading2"/>
        <w:numPr>
          <w:ilvl w:val="1"/>
          <w:numId w:val="1"/>
        </w:numPr>
        <w:rPr/>
      </w:pPr>
      <w:bookmarkStart w:id="29" w:name="__RefHeading___Toc2352715_2749589250"/>
      <w:bookmarkStart w:id="30" w:name="_Toc11"/>
      <w:bookmarkEnd w:id="29"/>
      <w:r>
        <w:rPr>
          <w:rtl w:val="true"/>
        </w:rPr>
        <w:t>دعا</w:t>
      </w:r>
      <w:bookmarkEnd w:id="30"/>
    </w:p>
    <w:p>
      <w:pPr>
        <w:pStyle w:val="BookText"/>
        <w:rPr/>
      </w:pPr>
      <w:r>
        <w:rPr>
          <w:rFonts w:ascii="IRNazanin" w:hAnsi="IRNazanin" w:eastAsia="IRNazanin"/>
          <w:color w:val="111111"/>
          <w:sz w:val="28"/>
          <w:sz w:val="28"/>
          <w:szCs w:val="28"/>
          <w:rtl w:val="true"/>
          <w:lang w:bidi="fa-IR"/>
        </w:rPr>
        <w:t xml:space="preserve">به مقامشان ما را ببخش و بیامرز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تعجیل در فرج امام زمان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بقیه ی غیبت آقا صرف نظر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توسلمان به امضای حضرتش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ثوابی از این جلسه به روح شهداء ، اموات و گذشتگان برسان</w:t>
      </w:r>
    </w:p>
    <w:p>
      <w:pPr>
        <w:pStyle w:val="BookText"/>
        <w:rPr/>
      </w:pPr>
      <w:r>
        <w:rPr>
          <w:rFonts w:ascii="IRNazanin" w:hAnsi="IRNazanin" w:eastAsia="IRNazanin"/>
          <w:color w:val="111111"/>
          <w:sz w:val="28"/>
          <w:sz w:val="28"/>
          <w:szCs w:val="28"/>
          <w:rtl w:val="true"/>
          <w:lang w:bidi="fa-IR"/>
        </w:rPr>
        <w:t xml:space="preserve">قرض مقروضین ادا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بجاه محمد و اله الاطهار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 أهلِ بَیتی فیکُم مَثَلُ بابِ حِطَّةٍ حدیث فی بَنی إسرائیلَ ، مَن دَخَلَهُ غُفِرَ لَهُ حدیث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۱۶۸٫</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زَمَخشَرین جلد چهار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مفاتیح الغیب از اهل سنت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لِاَحکامِ القُرانِ قُرطبی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روح البیان جلد هشتم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Pages>
  <Words>2934</Words>
  <Characters>10168</Characters>
  <CharactersWithSpaces>12987</CharactersWithSpaces>
  <Paragraphs>132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2026-08-17T22:10:21Z</dcterms:created>
  <dc:creator>ghaemiyeh.com</dc:creator>
  <dc:description/>
  <dc:language>en-US</dc:language>
  <cp:lastModifiedBy/>
  <dcterms:modified xsi:type="dcterms:W3CDTF">2026-08-18T01:40:22Z</dcterms:modified>
  <cp:revision>1</cp:revision>
  <dc:subject/>
  <dc:title>حضرت زهرا سلام الله علیها در قرآن جلسه اول</dc:title>
</cp:coreProperties>
</file>

<file path=docProps/custom.xml><?xml version="1.0" encoding="utf-8"?>
<Properties xmlns="http://schemas.openxmlformats.org/officeDocument/2006/custom-properties" xmlns:vt="http://schemas.openxmlformats.org/officeDocument/2006/docPropsVTypes"/>
</file>