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تنقیح مبانی العروه الاجاره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0998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51000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51002_2749589250">
            <w:r>
              <w:rPr>
                <w:webHidden/>
                <w:rStyle w:val="IndexLink"/>
                <w:rtl w:val="true"/>
              </w:rPr>
              <w:t>فصل فی أرکانها</w:t>
            </w:r>
            <w:r>
              <w:rPr>
                <w:rStyle w:val="IndexLink"/>
                <w:rtl w:val="true"/>
              </w:rPr>
              <w:tab/>
            </w:r>
            <w:r>
              <w:rPr>
                <w:rStyle w:val="IndexLink"/>
              </w:rPr>
              <w:t>9</w:t>
            </w:r>
          </w:hyperlink>
        </w:p>
        <w:p>
          <w:pPr>
            <w:pStyle w:val="Contents3"/>
            <w:tabs>
              <w:tab w:val="clear" w:pos="8459"/>
              <w:tab w:val="right" w:pos="9026" w:leader="dot"/>
            </w:tabs>
            <w:rPr/>
          </w:pPr>
          <w:hyperlink w:anchor="__RefHeading___Toc1151004_274958925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51006_2749589250">
            <w:r>
              <w:rPr>
                <w:webHidden/>
                <w:rStyle w:val="IndexLink"/>
                <w:rtl w:val="true"/>
              </w:rPr>
              <w:t>تعریف الإجارة</w:t>
            </w:r>
            <w:r>
              <w:rPr>
                <w:rStyle w:val="IndexLink"/>
                <w:rtl w:val="true"/>
              </w:rPr>
              <w:tab/>
            </w:r>
            <w:r>
              <w:rPr>
                <w:rStyle w:val="IndexLink"/>
              </w:rPr>
              <w:t>9</w:t>
            </w:r>
          </w:hyperlink>
        </w:p>
        <w:p>
          <w:pPr>
            <w:pStyle w:val="Contents3"/>
            <w:tabs>
              <w:tab w:val="clear" w:pos="8459"/>
              <w:tab w:val="right" w:pos="9026" w:leader="dot"/>
            </w:tabs>
            <w:rPr/>
          </w:pPr>
          <w:hyperlink w:anchor="__RefHeading___Toc1151008_2749589250">
            <w:r>
              <w:rPr>
                <w:webHidden/>
                <w:rStyle w:val="IndexLink"/>
                <w:rtl w:val="true"/>
              </w:rPr>
              <w:t>إنشاء الإجارة بالألفاظ المجازیة</w:t>
            </w:r>
            <w:r>
              <w:rPr>
                <w:rStyle w:val="IndexLink"/>
                <w:rtl w:val="true"/>
              </w:rPr>
              <w:tab/>
            </w:r>
            <w:r>
              <w:rPr>
                <w:rStyle w:val="IndexLink"/>
              </w:rPr>
              <w:t>12</w:t>
            </w:r>
          </w:hyperlink>
        </w:p>
        <w:p>
          <w:pPr>
            <w:pStyle w:val="Contents3"/>
            <w:tabs>
              <w:tab w:val="clear" w:pos="8459"/>
              <w:tab w:val="right" w:pos="9026" w:leader="dot"/>
            </w:tabs>
            <w:rPr/>
          </w:pPr>
          <w:hyperlink w:anchor="__RefHeading___Toc1151010_2749589250">
            <w:r>
              <w:rPr>
                <w:webHidden/>
                <w:rStyle w:val="IndexLink"/>
                <w:rtl w:val="true"/>
              </w:rPr>
              <w:t>لا یصح فی الإیجاب قوله</w:t>
            </w:r>
            <w:r>
              <w:rPr>
                <w:rStyle w:val="IndexLink"/>
                <w:rtl w:val="true"/>
              </w:rPr>
              <w:t>: «</w:t>
            </w:r>
            <w:r>
              <w:rPr>
                <w:rStyle w:val="IndexLink"/>
                <w:rtl w:val="true"/>
              </w:rPr>
              <w:t>بعتک الدار</w:t>
            </w:r>
            <w:r>
              <w:rPr>
                <w:rStyle w:val="IndexLink"/>
                <w:rtl w:val="true"/>
              </w:rPr>
              <w:t xml:space="preserve">» </w:t>
            </w:r>
            <w:r>
              <w:rPr>
                <w:rStyle w:val="IndexLink"/>
                <w:rtl w:val="true"/>
              </w:rPr>
              <w:t>وإن قصد الإجارة</w:t>
            </w:r>
            <w:r>
              <w:rPr>
                <w:rStyle w:val="IndexLink"/>
                <w:rtl w:val="true"/>
              </w:rPr>
              <w:tab/>
            </w:r>
            <w:r>
              <w:rPr>
                <w:rStyle w:val="IndexLink"/>
              </w:rPr>
              <w:t>12</w:t>
            </w:r>
          </w:hyperlink>
        </w:p>
        <w:p>
          <w:pPr>
            <w:pStyle w:val="Contents3"/>
            <w:tabs>
              <w:tab w:val="clear" w:pos="8459"/>
              <w:tab w:val="right" w:pos="9026" w:leader="dot"/>
            </w:tabs>
            <w:rPr/>
          </w:pPr>
          <w:hyperlink w:anchor="__RefHeading___Toc1151012_2749589250">
            <w:r>
              <w:rPr>
                <w:webHidden/>
                <w:rStyle w:val="IndexLink"/>
                <w:rtl w:val="true"/>
              </w:rPr>
              <w:t>یصحّ قوله</w:t>
            </w:r>
            <w:r>
              <w:rPr>
                <w:rStyle w:val="IndexLink"/>
                <w:rtl w:val="true"/>
              </w:rPr>
              <w:t>: «</w:t>
            </w:r>
            <w:r>
              <w:rPr>
                <w:rStyle w:val="IndexLink"/>
                <w:rtl w:val="true"/>
              </w:rPr>
              <w:t>بعتک منفعة الدار أو سکناه</w:t>
            </w:r>
            <w:r>
              <w:rPr>
                <w:rStyle w:val="IndexLink"/>
                <w:rtl w:val="true"/>
              </w:rPr>
              <w:t>»</w:t>
              <w:tab/>
            </w:r>
            <w:r>
              <w:rPr>
                <w:rStyle w:val="IndexLink"/>
              </w:rPr>
              <w:t>13</w:t>
            </w:r>
          </w:hyperlink>
        </w:p>
        <w:p>
          <w:pPr>
            <w:pStyle w:val="Contents3"/>
            <w:tabs>
              <w:tab w:val="clear" w:pos="8459"/>
              <w:tab w:val="right" w:pos="9026" w:leader="dot"/>
            </w:tabs>
            <w:rPr/>
          </w:pPr>
          <w:hyperlink w:anchor="__RefHeading___Toc1151014_2749589250">
            <w:r>
              <w:rPr>
                <w:webHidden/>
                <w:rStyle w:val="IndexLink"/>
                <w:rtl w:val="true"/>
              </w:rPr>
              <w:t>اشتراط العقل فی المتعاقدین</w:t>
            </w:r>
            <w:r>
              <w:rPr>
                <w:rStyle w:val="IndexLink"/>
                <w:rtl w:val="true"/>
              </w:rPr>
              <w:tab/>
            </w:r>
            <w:r>
              <w:rPr>
                <w:rStyle w:val="IndexLink"/>
              </w:rPr>
              <w:t>13</w:t>
            </w:r>
          </w:hyperlink>
        </w:p>
        <w:p>
          <w:pPr>
            <w:pStyle w:val="Contents3"/>
            <w:tabs>
              <w:tab w:val="clear" w:pos="8459"/>
              <w:tab w:val="right" w:pos="9026" w:leader="dot"/>
            </w:tabs>
            <w:rPr/>
          </w:pPr>
          <w:hyperlink w:anchor="__RefHeading___Toc1151016_2749589250">
            <w:r>
              <w:rPr>
                <w:webHidden/>
                <w:rStyle w:val="IndexLink"/>
                <w:rtl w:val="true"/>
              </w:rPr>
              <w:t>اشتراط العلم بالعوضین</w:t>
            </w:r>
            <w:r>
              <w:rPr>
                <w:rStyle w:val="IndexLink"/>
                <w:rtl w:val="true"/>
              </w:rPr>
              <w:tab/>
            </w:r>
            <w:r>
              <w:rPr>
                <w:rStyle w:val="IndexLink"/>
              </w:rPr>
              <w:t>14</w:t>
            </w:r>
          </w:hyperlink>
        </w:p>
        <w:p>
          <w:pPr>
            <w:pStyle w:val="Contents3"/>
            <w:tabs>
              <w:tab w:val="clear" w:pos="8459"/>
              <w:tab w:val="right" w:pos="9026" w:leader="dot"/>
            </w:tabs>
            <w:rPr/>
          </w:pPr>
          <w:hyperlink w:anchor="__RefHeading___Toc1151018_2749589250">
            <w:r>
              <w:rPr>
                <w:webHidden/>
                <w:rStyle w:val="IndexLink"/>
                <w:rtl w:val="true"/>
              </w:rPr>
              <w:t>اشتراط القدرة علی التسلیم</w:t>
            </w:r>
            <w:r>
              <w:rPr>
                <w:rStyle w:val="IndexLink"/>
                <w:rtl w:val="true"/>
              </w:rPr>
              <w:tab/>
            </w:r>
            <w:r>
              <w:rPr>
                <w:rStyle w:val="IndexLink"/>
              </w:rPr>
              <w:t>15</w:t>
            </w:r>
          </w:hyperlink>
        </w:p>
        <w:p>
          <w:pPr>
            <w:pStyle w:val="Contents3"/>
            <w:tabs>
              <w:tab w:val="clear" w:pos="8459"/>
              <w:tab w:val="right" w:pos="9026" w:leader="dot"/>
            </w:tabs>
            <w:rPr/>
          </w:pPr>
          <w:hyperlink w:anchor="__RefHeading___Toc1151020_2749589250">
            <w:r>
              <w:rPr>
                <w:webHidden/>
                <w:rStyle w:val="IndexLink"/>
                <w:rtl w:val="true"/>
              </w:rPr>
              <w:t>اشتراط إباحة المنفعة</w:t>
            </w:r>
            <w:r>
              <w:rPr>
                <w:rStyle w:val="IndexLink"/>
                <w:rtl w:val="true"/>
              </w:rPr>
              <w:tab/>
            </w:r>
            <w:r>
              <w:rPr>
                <w:rStyle w:val="IndexLink"/>
              </w:rPr>
              <w:t>16</w:t>
            </w:r>
          </w:hyperlink>
        </w:p>
        <w:p>
          <w:pPr>
            <w:pStyle w:val="Contents3"/>
            <w:tabs>
              <w:tab w:val="clear" w:pos="8459"/>
              <w:tab w:val="right" w:pos="9026" w:leader="dot"/>
            </w:tabs>
            <w:rPr/>
          </w:pPr>
          <w:hyperlink w:anchor="__RefHeading___Toc1151022_2749589250">
            <w:r>
              <w:rPr>
                <w:webHidden/>
                <w:rStyle w:val="IndexLink"/>
                <w:rtl w:val="true"/>
              </w:rPr>
              <w:t>تمکّن المستأجر من الانتفاع بالعین</w:t>
            </w:r>
            <w:r>
              <w:rPr>
                <w:rStyle w:val="IndexLink"/>
                <w:rtl w:val="true"/>
              </w:rPr>
              <w:tab/>
            </w:r>
            <w:r>
              <w:rPr>
                <w:rStyle w:val="IndexLink"/>
              </w:rPr>
              <w:t>18</w:t>
            </w:r>
          </w:hyperlink>
        </w:p>
        <w:p>
          <w:pPr>
            <w:pStyle w:val="Contents3"/>
            <w:tabs>
              <w:tab w:val="clear" w:pos="8459"/>
              <w:tab w:val="right" w:pos="9026" w:leader="dot"/>
            </w:tabs>
            <w:rPr/>
          </w:pPr>
          <w:hyperlink w:anchor="__RefHeading___Toc1151024_2749589250">
            <w:r>
              <w:rPr>
                <w:webHidden/>
                <w:rStyle w:val="IndexLink"/>
                <w:rtl w:val="true"/>
              </w:rPr>
              <w:t>حکم السفیه والسفیهة فی النکاح</w:t>
            </w:r>
            <w:r>
              <w:rPr>
                <w:rStyle w:val="IndexLink"/>
                <w:rtl w:val="true"/>
              </w:rPr>
              <w:tab/>
            </w:r>
            <w:r>
              <w:rPr>
                <w:rStyle w:val="IndexLink"/>
              </w:rPr>
              <w:t>20</w:t>
            </w:r>
          </w:hyperlink>
        </w:p>
        <w:p>
          <w:pPr>
            <w:pStyle w:val="Contents3"/>
            <w:tabs>
              <w:tab w:val="clear" w:pos="8459"/>
              <w:tab w:val="right" w:pos="9026" w:leader="dot"/>
            </w:tabs>
            <w:rPr/>
          </w:pPr>
          <w:hyperlink w:anchor="__RefHeading___Toc1151026_2749589250">
            <w:r>
              <w:rPr>
                <w:webHidden/>
                <w:rStyle w:val="IndexLink"/>
                <w:rtl w:val="true"/>
              </w:rPr>
              <w:t>تعیین العین المستأجرة والمنفعة</w:t>
            </w:r>
            <w:r>
              <w:rPr>
                <w:rStyle w:val="IndexLink"/>
                <w:rtl w:val="true"/>
              </w:rPr>
              <w:tab/>
            </w:r>
            <w:r>
              <w:rPr>
                <w:rStyle w:val="IndexLink"/>
              </w:rPr>
              <w:t>22</w:t>
            </w:r>
          </w:hyperlink>
        </w:p>
        <w:p>
          <w:pPr>
            <w:pStyle w:val="Contents3"/>
            <w:tabs>
              <w:tab w:val="clear" w:pos="8459"/>
              <w:tab w:val="right" w:pos="9026" w:leader="dot"/>
            </w:tabs>
            <w:rPr/>
          </w:pPr>
          <w:hyperlink w:anchor="__RefHeading___Toc1151028_2749589250">
            <w:r>
              <w:rPr>
                <w:webHidden/>
                <w:rStyle w:val="IndexLink"/>
                <w:rtl w:val="true"/>
              </w:rPr>
              <w:t>معلومیّة المنفعة</w:t>
            </w:r>
            <w:r>
              <w:rPr>
                <w:rStyle w:val="IndexLink"/>
                <w:rtl w:val="true"/>
              </w:rPr>
              <w:t xml:space="preserve">: </w:t>
            </w:r>
            <w:r>
              <w:rPr>
                <w:rStyle w:val="IndexLink"/>
                <w:rtl w:val="true"/>
              </w:rPr>
              <w:t>إما بتقدیر الزمان أو بتقدیر العمل</w:t>
            </w:r>
            <w:r>
              <w:rPr>
                <w:rStyle w:val="IndexLink"/>
                <w:rtl w:val="true"/>
              </w:rPr>
              <w:tab/>
            </w:r>
            <w:r>
              <w:rPr>
                <w:rStyle w:val="IndexLink"/>
              </w:rPr>
              <w:t>23</w:t>
            </w:r>
          </w:hyperlink>
        </w:p>
        <w:p>
          <w:pPr>
            <w:pStyle w:val="Contents3"/>
            <w:tabs>
              <w:tab w:val="clear" w:pos="8459"/>
              <w:tab w:val="right" w:pos="9026" w:leader="dot"/>
            </w:tabs>
            <w:rPr/>
          </w:pPr>
          <w:hyperlink w:anchor="__RefHeading___Toc1151030_2749589250">
            <w:r>
              <w:rPr>
                <w:webHidden/>
                <w:rStyle w:val="IndexLink"/>
                <w:rtl w:val="true"/>
              </w:rPr>
              <w:t>تعیین زمان السیر فی استئجار الدابّة</w:t>
            </w:r>
            <w:r>
              <w:rPr>
                <w:rStyle w:val="IndexLink"/>
                <w:rtl w:val="true"/>
              </w:rPr>
              <w:tab/>
            </w:r>
            <w:r>
              <w:rPr>
                <w:rStyle w:val="IndexLink"/>
              </w:rPr>
              <w:t>24</w:t>
            </w:r>
          </w:hyperlink>
        </w:p>
        <w:p>
          <w:pPr>
            <w:pStyle w:val="Contents3"/>
            <w:tabs>
              <w:tab w:val="clear" w:pos="8459"/>
              <w:tab w:val="right" w:pos="9026" w:leader="dot"/>
            </w:tabs>
            <w:rPr/>
          </w:pPr>
          <w:hyperlink w:anchor="__RefHeading___Toc1151032_2749589250">
            <w:r>
              <w:rPr>
                <w:webHidden/>
                <w:rStyle w:val="IndexLink"/>
                <w:rtl w:val="true"/>
              </w:rPr>
              <w:t>الکلام فی الإجارة</w:t>
            </w:r>
            <w:r>
              <w:rPr>
                <w:rStyle w:val="IndexLink"/>
                <w:rtl w:val="true"/>
              </w:rPr>
              <w:t xml:space="preserve">: </w:t>
            </w:r>
            <w:r>
              <w:rPr>
                <w:rStyle w:val="IndexLink"/>
                <w:rtl w:val="true"/>
              </w:rPr>
              <w:t>کل شهر بدرهم ـ مثلاً ـ</w:t>
            </w:r>
            <w:r>
              <w:rPr>
                <w:rStyle w:val="IndexLink"/>
                <w:rtl w:val="true"/>
              </w:rPr>
              <w:tab/>
            </w:r>
            <w:r>
              <w:rPr>
                <w:rStyle w:val="IndexLink"/>
              </w:rPr>
              <w:t>25</w:t>
            </w:r>
          </w:hyperlink>
        </w:p>
        <w:p>
          <w:pPr>
            <w:pStyle w:val="Contents3"/>
            <w:tabs>
              <w:tab w:val="clear" w:pos="8459"/>
              <w:tab w:val="right" w:pos="9026" w:leader="dot"/>
            </w:tabs>
            <w:rPr/>
          </w:pPr>
          <w:hyperlink w:anchor="__RefHeading___Toc1151034_2749589250">
            <w:r>
              <w:rPr>
                <w:webHidden/>
                <w:rStyle w:val="IndexLink"/>
                <w:rtl w:val="true"/>
              </w:rPr>
              <w:t>لو أنشأ الإجارة بعنوان الجعالة أو بعنوان الإباحة بالعوض</w:t>
            </w:r>
            <w:r>
              <w:rPr>
                <w:rStyle w:val="IndexLink"/>
                <w:rtl w:val="true"/>
              </w:rPr>
              <w:tab/>
            </w:r>
            <w:r>
              <w:rPr>
                <w:rStyle w:val="IndexLink"/>
              </w:rPr>
              <w:t>27</w:t>
            </w:r>
          </w:hyperlink>
        </w:p>
        <w:p>
          <w:pPr>
            <w:pStyle w:val="Contents3"/>
            <w:tabs>
              <w:tab w:val="clear" w:pos="8459"/>
              <w:tab w:val="right" w:pos="9026" w:leader="dot"/>
            </w:tabs>
            <w:rPr/>
          </w:pPr>
          <w:hyperlink w:anchor="__RefHeading___Toc1151036_2749589250">
            <w:r>
              <w:rPr>
                <w:webHidden/>
                <w:rStyle w:val="IndexLink"/>
                <w:rtl w:val="true"/>
              </w:rPr>
              <w:t>الإجارة مع تردید العمل بین وجهین لکل منهما ثمن</w:t>
            </w:r>
            <w:r>
              <w:rPr>
                <w:rStyle w:val="IndexLink"/>
                <w:rtl w:val="true"/>
              </w:rPr>
              <w:tab/>
            </w:r>
            <w:r>
              <w:rPr>
                <w:rStyle w:val="IndexLink"/>
              </w:rPr>
              <w:t>28</w:t>
            </w:r>
          </w:hyperlink>
        </w:p>
        <w:p>
          <w:pPr>
            <w:pStyle w:val="Contents3"/>
            <w:tabs>
              <w:tab w:val="clear" w:pos="8459"/>
              <w:tab w:val="right" w:pos="9026" w:leader="dot"/>
            </w:tabs>
            <w:rPr/>
          </w:pPr>
          <w:hyperlink w:anchor="__RefHeading___Toc1151038_2749589250">
            <w:r>
              <w:rPr>
                <w:webHidden/>
                <w:rStyle w:val="IndexLink"/>
                <w:rtl w:val="true"/>
              </w:rPr>
              <w:t>إذا استؤجر للعمل فی وقت معیّن فتخلف عن الوقت</w:t>
            </w:r>
            <w:r>
              <w:rPr>
                <w:rStyle w:val="IndexLink"/>
                <w:rtl w:val="true"/>
              </w:rPr>
              <w:tab/>
            </w:r>
            <w:r>
              <w:rPr>
                <w:rStyle w:val="IndexLink"/>
              </w:rPr>
              <w:t>29</w:t>
            </w:r>
          </w:hyperlink>
        </w:p>
        <w:p>
          <w:pPr>
            <w:pStyle w:val="Contents3"/>
            <w:tabs>
              <w:tab w:val="clear" w:pos="8459"/>
              <w:tab w:val="right" w:pos="9026" w:leader="dot"/>
            </w:tabs>
            <w:rPr/>
          </w:pPr>
          <w:hyperlink w:anchor="__RefHeading___Toc1151040_2749589250">
            <w:r>
              <w:rPr>
                <w:webHidden/>
                <w:rStyle w:val="IndexLink"/>
                <w:rtl w:val="true"/>
              </w:rPr>
              <w:t>حکم ما لو خالف العنوان المستأجر علیه</w:t>
            </w:r>
            <w:r>
              <w:rPr>
                <w:rStyle w:val="IndexLink"/>
                <w:rtl w:val="true"/>
              </w:rPr>
              <w:tab/>
            </w:r>
            <w:r>
              <w:rPr>
                <w:rStyle w:val="IndexLink"/>
              </w:rPr>
              <w:t>29</w:t>
            </w:r>
          </w:hyperlink>
        </w:p>
        <w:p>
          <w:pPr>
            <w:pStyle w:val="Contents3"/>
            <w:tabs>
              <w:tab w:val="clear" w:pos="8459"/>
              <w:tab w:val="right" w:pos="9026" w:leader="dot"/>
            </w:tabs>
            <w:rPr/>
          </w:pPr>
          <w:hyperlink w:anchor="__RefHeading___Toc1151042_2749589250">
            <w:r>
              <w:rPr>
                <w:webHidden/>
                <w:rStyle w:val="IndexLink"/>
                <w:rtl w:val="true"/>
              </w:rPr>
              <w:t>هل یجوز اشتراط نقص الاُجرة لو تخلّف عن الشرط؟</w:t>
            </w:r>
            <w:r>
              <w:rPr>
                <w:rStyle w:val="IndexLink"/>
                <w:rtl w:val="true"/>
              </w:rPr>
              <w:tab/>
            </w:r>
            <w:r>
              <w:rPr>
                <w:rStyle w:val="IndexLink"/>
              </w:rPr>
              <w:t>31</w:t>
            </w:r>
          </w:hyperlink>
        </w:p>
        <w:p>
          <w:pPr>
            <w:pStyle w:val="Contents2"/>
            <w:tabs>
              <w:tab w:val="clear" w:pos="8743"/>
              <w:tab w:val="right" w:pos="9026" w:leader="dot"/>
            </w:tabs>
            <w:rPr/>
          </w:pPr>
          <w:hyperlink w:anchor="__RefHeading___Toc1151044_2749589250">
            <w:r>
              <w:rPr>
                <w:webHidden/>
                <w:rStyle w:val="IndexLink"/>
                <w:rtl w:val="true"/>
              </w:rPr>
              <w:t xml:space="preserve">فصل </w:t>
            </w:r>
            <w:r>
              <w:rPr>
                <w:rStyle w:val="IndexLink"/>
                <w:rtl w:val="true"/>
              </w:rPr>
              <w:t>[</w:t>
            </w:r>
            <w:r>
              <w:rPr>
                <w:rStyle w:val="IndexLink"/>
                <w:rtl w:val="true"/>
              </w:rPr>
              <w:t>فی أحکام عقد الإجارة</w:t>
            </w:r>
            <w:r>
              <w:rPr>
                <w:rStyle w:val="IndexLink"/>
                <w:rtl w:val="true"/>
              </w:rPr>
              <w:t>]</w:t>
              <w:tab/>
            </w:r>
            <w:r>
              <w:rPr>
                <w:rStyle w:val="IndexLink"/>
              </w:rPr>
              <w:t>34</w:t>
            </w:r>
          </w:hyperlink>
        </w:p>
        <w:p>
          <w:pPr>
            <w:pStyle w:val="Contents2"/>
            <w:tabs>
              <w:tab w:val="clear" w:pos="8743"/>
              <w:tab w:val="right" w:pos="9026" w:leader="dot"/>
            </w:tabs>
            <w:rPr/>
          </w:pPr>
          <w:hyperlink w:anchor="__RefHeading___Toc1151046_2749589250">
            <w:r>
              <w:rPr>
                <w:webHidden/>
                <w:rStyle w:val="IndexLink"/>
                <w:rtl w:val="true"/>
              </w:rPr>
              <w:t xml:space="preserve">فصل </w:t>
            </w:r>
            <w:r>
              <w:rPr>
                <w:rStyle w:val="IndexLink"/>
                <w:rtl w:val="true"/>
              </w:rPr>
              <w:t>[</w:t>
            </w:r>
            <w:r>
              <w:rPr>
                <w:rStyle w:val="IndexLink"/>
                <w:rtl w:val="true"/>
              </w:rPr>
              <w:t>فی أحکام عقد الإجارة</w:t>
            </w:r>
            <w:r>
              <w:rPr>
                <w:rStyle w:val="IndexLink"/>
                <w:rtl w:val="true"/>
              </w:rPr>
              <w:t>]</w:t>
              <w:tab/>
            </w:r>
            <w:r>
              <w:rPr>
                <w:rStyle w:val="IndexLink"/>
              </w:rPr>
              <w:t>34</w:t>
            </w:r>
          </w:hyperlink>
        </w:p>
        <w:p>
          <w:pPr>
            <w:pStyle w:val="Contents3"/>
            <w:tabs>
              <w:tab w:val="clear" w:pos="8459"/>
              <w:tab w:val="right" w:pos="9026" w:leader="dot"/>
            </w:tabs>
            <w:rPr/>
          </w:pPr>
          <w:hyperlink w:anchor="__RefHeading___Toc1151048_274958925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51050_274958925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51052_2749589250">
            <w:r>
              <w:rPr>
                <w:webHidden/>
                <w:rStyle w:val="IndexLink"/>
                <w:rtl w:val="true"/>
              </w:rPr>
              <w:t>بیع العین المستأجرة فی مدة الإجارة</w:t>
            </w:r>
            <w:r>
              <w:rPr>
                <w:rStyle w:val="IndexLink"/>
                <w:rtl w:val="true"/>
              </w:rPr>
              <w:tab/>
            </w:r>
            <w:r>
              <w:rPr>
                <w:rStyle w:val="IndexLink"/>
              </w:rPr>
              <w:t>37</w:t>
            </w:r>
          </w:hyperlink>
        </w:p>
        <w:p>
          <w:pPr>
            <w:pStyle w:val="Contents3"/>
            <w:tabs>
              <w:tab w:val="clear" w:pos="8459"/>
              <w:tab w:val="right" w:pos="9026" w:leader="dot"/>
            </w:tabs>
            <w:rPr/>
          </w:pPr>
          <w:hyperlink w:anchor="__RefHeading___Toc1151054_2749589250">
            <w:r>
              <w:rPr>
                <w:webHidden/>
                <w:rStyle w:val="IndexLink"/>
                <w:rtl w:val="true"/>
              </w:rPr>
              <w:t>لو شرطا کونها مسلوبة المنفعة إلی زمانٍ معیّن فبان الخلاف</w:t>
            </w:r>
            <w:r>
              <w:rPr>
                <w:rStyle w:val="IndexLink"/>
                <w:rtl w:val="true"/>
              </w:rPr>
              <w:tab/>
            </w:r>
            <w:r>
              <w:rPr>
                <w:rStyle w:val="IndexLink"/>
              </w:rPr>
              <w:t>38</w:t>
            </w:r>
          </w:hyperlink>
        </w:p>
        <w:p>
          <w:pPr>
            <w:pStyle w:val="Contents3"/>
            <w:tabs>
              <w:tab w:val="clear" w:pos="8459"/>
              <w:tab w:val="right" w:pos="9026" w:leader="dot"/>
            </w:tabs>
            <w:rPr/>
          </w:pPr>
          <w:hyperlink w:anchor="__RefHeading___Toc1151056_2749589250">
            <w:r>
              <w:rPr>
                <w:webHidden/>
                <w:rStyle w:val="IndexLink"/>
                <w:rtl w:val="true"/>
              </w:rPr>
              <w:t>لو وقع البیع و الإجارة علی العین فی زمان واحد</w:t>
            </w:r>
            <w:r>
              <w:rPr>
                <w:rStyle w:val="IndexLink"/>
                <w:rtl w:val="true"/>
              </w:rPr>
              <w:tab/>
            </w:r>
            <w:r>
              <w:rPr>
                <w:rStyle w:val="IndexLink"/>
              </w:rPr>
              <w:t>40</w:t>
            </w:r>
          </w:hyperlink>
        </w:p>
        <w:p>
          <w:pPr>
            <w:pStyle w:val="Contents3"/>
            <w:tabs>
              <w:tab w:val="clear" w:pos="8459"/>
              <w:tab w:val="right" w:pos="9026" w:leader="dot"/>
            </w:tabs>
            <w:rPr/>
          </w:pPr>
          <w:hyperlink w:anchor="__RefHeading___Toc1151058_2749589250">
            <w:r>
              <w:rPr>
                <w:webHidden/>
                <w:rStyle w:val="IndexLink"/>
                <w:rtl w:val="true"/>
              </w:rPr>
              <w:t>بطلان الإجارة بموت الموءجر أو المستأجر</w:t>
            </w:r>
            <w:r>
              <w:rPr>
                <w:rStyle w:val="IndexLink"/>
                <w:rtl w:val="true"/>
              </w:rPr>
              <w:tab/>
            </w:r>
            <w:r>
              <w:rPr>
                <w:rStyle w:val="IndexLink"/>
              </w:rPr>
              <w:t>41</w:t>
            </w:r>
          </w:hyperlink>
        </w:p>
        <w:p>
          <w:pPr>
            <w:pStyle w:val="Contents3"/>
            <w:tabs>
              <w:tab w:val="clear" w:pos="8459"/>
              <w:tab w:val="right" w:pos="9026" w:leader="dot"/>
            </w:tabs>
            <w:rPr/>
          </w:pPr>
          <w:hyperlink w:anchor="__RefHeading___Toc1151060_2749589250">
            <w:r>
              <w:rPr>
                <w:webHidden/>
                <w:rStyle w:val="IndexLink"/>
                <w:rtl w:val="true"/>
              </w:rPr>
              <w:t>إجارة العین الموقوفة تبطل بموت البطن السابق</w:t>
            </w:r>
            <w:r>
              <w:rPr>
                <w:rStyle w:val="IndexLink"/>
                <w:rtl w:val="true"/>
              </w:rPr>
              <w:tab/>
            </w:r>
            <w:r>
              <w:rPr>
                <w:rStyle w:val="IndexLink"/>
              </w:rPr>
              <w:t>43</w:t>
            </w:r>
          </w:hyperlink>
        </w:p>
        <w:p>
          <w:pPr>
            <w:pStyle w:val="Contents3"/>
            <w:tabs>
              <w:tab w:val="clear" w:pos="8459"/>
              <w:tab w:val="right" w:pos="9026" w:leader="dot"/>
            </w:tabs>
            <w:rPr/>
          </w:pPr>
          <w:hyperlink w:anchor="__RefHeading___Toc1151062_2749589250">
            <w:r>
              <w:rPr>
                <w:webHidden/>
                <w:rStyle w:val="IndexLink"/>
                <w:rtl w:val="true"/>
              </w:rPr>
              <w:t>لو آجر واشترط علی المستأجر سکناه بنفسه</w:t>
            </w:r>
            <w:r>
              <w:rPr>
                <w:rStyle w:val="IndexLink"/>
                <w:rtl w:val="true"/>
              </w:rPr>
              <w:tab/>
            </w:r>
            <w:r>
              <w:rPr>
                <w:rStyle w:val="IndexLink"/>
              </w:rPr>
              <w:t>44</w:t>
            </w:r>
          </w:hyperlink>
        </w:p>
        <w:p>
          <w:pPr>
            <w:pStyle w:val="Contents3"/>
            <w:tabs>
              <w:tab w:val="clear" w:pos="8459"/>
              <w:tab w:val="right" w:pos="9026" w:leader="dot"/>
            </w:tabs>
            <w:rPr/>
          </w:pPr>
          <w:hyperlink w:anchor="__RefHeading___Toc1151064_2749589250">
            <w:r>
              <w:rPr>
                <w:webHidden/>
                <w:rStyle w:val="IndexLink"/>
                <w:rtl w:val="true"/>
              </w:rPr>
              <w:t>إذا آجر الولیّ أو الوصیّ الصبیّ مدة تزید علی زمان بلوغه</w:t>
            </w:r>
            <w:r>
              <w:rPr>
                <w:rStyle w:val="IndexLink"/>
                <w:rtl w:val="true"/>
              </w:rPr>
              <w:tab/>
            </w:r>
            <w:r>
              <w:rPr>
                <w:rStyle w:val="IndexLink"/>
              </w:rPr>
              <w:t>46</w:t>
            </w:r>
          </w:hyperlink>
        </w:p>
        <w:p>
          <w:pPr>
            <w:pStyle w:val="Contents3"/>
            <w:tabs>
              <w:tab w:val="clear" w:pos="8459"/>
              <w:tab w:val="right" w:pos="9026" w:leader="dot"/>
            </w:tabs>
            <w:rPr/>
          </w:pPr>
          <w:hyperlink w:anchor="__RefHeading___Toc1151066_2749589250">
            <w:r>
              <w:rPr>
                <w:webHidden/>
                <w:rStyle w:val="IndexLink"/>
                <w:rtl w:val="true"/>
              </w:rPr>
              <w:t>إذا آجرت امرأة نفسها للخدمة فتزوجت لم تبطل الإجارة</w:t>
            </w:r>
            <w:r>
              <w:rPr>
                <w:rStyle w:val="IndexLink"/>
                <w:rtl w:val="true"/>
              </w:rPr>
              <w:tab/>
            </w:r>
            <w:r>
              <w:rPr>
                <w:rStyle w:val="IndexLink"/>
              </w:rPr>
              <w:t>48</w:t>
            </w:r>
          </w:hyperlink>
        </w:p>
        <w:p>
          <w:pPr>
            <w:pStyle w:val="Contents3"/>
            <w:tabs>
              <w:tab w:val="clear" w:pos="8459"/>
              <w:tab w:val="right" w:pos="9026" w:leader="dot"/>
            </w:tabs>
            <w:rPr/>
          </w:pPr>
          <w:hyperlink w:anchor="__RefHeading___Toc1151068_2749589250">
            <w:r>
              <w:rPr>
                <w:webHidden/>
                <w:rStyle w:val="IndexLink"/>
                <w:rtl w:val="true"/>
              </w:rPr>
              <w:t>إذا آجر عبده للخدمة ثم أعتقه</w:t>
            </w:r>
            <w:r>
              <w:rPr>
                <w:rStyle w:val="IndexLink"/>
                <w:rtl w:val="true"/>
              </w:rPr>
              <w:tab/>
            </w:r>
            <w:r>
              <w:rPr>
                <w:rStyle w:val="IndexLink"/>
              </w:rPr>
              <w:t>51</w:t>
            </w:r>
          </w:hyperlink>
        </w:p>
        <w:p>
          <w:pPr>
            <w:pStyle w:val="Contents3"/>
            <w:tabs>
              <w:tab w:val="clear" w:pos="8459"/>
              <w:tab w:val="right" w:pos="9026" w:leader="dot"/>
            </w:tabs>
            <w:rPr/>
          </w:pPr>
          <w:hyperlink w:anchor="__RefHeading___Toc1151070_2749589250">
            <w:r>
              <w:rPr>
                <w:webHidden/>
                <w:rStyle w:val="IndexLink"/>
                <w:rtl w:val="true"/>
              </w:rPr>
              <w:t>وجوه فی نفقة الأجیر المعتق</w:t>
            </w:r>
            <w:r>
              <w:rPr>
                <w:rStyle w:val="IndexLink"/>
                <w:rtl w:val="true"/>
              </w:rPr>
              <w:tab/>
            </w:r>
            <w:r>
              <w:rPr>
                <w:rStyle w:val="IndexLink"/>
              </w:rPr>
              <w:t>52</w:t>
            </w:r>
          </w:hyperlink>
        </w:p>
        <w:p>
          <w:pPr>
            <w:pStyle w:val="Contents3"/>
            <w:tabs>
              <w:tab w:val="clear" w:pos="8459"/>
              <w:tab w:val="right" w:pos="9026" w:leader="dot"/>
            </w:tabs>
            <w:rPr/>
          </w:pPr>
          <w:hyperlink w:anchor="__RefHeading___Toc1151072_2749589250">
            <w:r>
              <w:rPr>
                <w:webHidden/>
                <w:rStyle w:val="IndexLink"/>
                <w:rtl w:val="true"/>
              </w:rPr>
              <w:t>إذا انکشف أنّ فی العین المستأجرة عیباً</w:t>
            </w:r>
            <w:r>
              <w:rPr>
                <w:rStyle w:val="IndexLink"/>
                <w:rtl w:val="true"/>
              </w:rPr>
              <w:tab/>
            </w:r>
            <w:r>
              <w:rPr>
                <w:rStyle w:val="IndexLink"/>
              </w:rPr>
              <w:t>54</w:t>
            </w:r>
          </w:hyperlink>
        </w:p>
        <w:p>
          <w:pPr>
            <w:pStyle w:val="Contents3"/>
            <w:tabs>
              <w:tab w:val="clear" w:pos="8459"/>
              <w:tab w:val="right" w:pos="9026" w:leader="dot"/>
            </w:tabs>
            <w:rPr/>
          </w:pPr>
          <w:hyperlink w:anchor="__RefHeading___Toc1151074_2749589250">
            <w:r>
              <w:rPr>
                <w:webHidden/>
                <w:rStyle w:val="IndexLink"/>
                <w:rtl w:val="true"/>
              </w:rPr>
              <w:t>إذا کانت الاُجرة معیبة کان للمؤجر الفسخ</w:t>
            </w:r>
            <w:r>
              <w:rPr>
                <w:rStyle w:val="IndexLink"/>
                <w:rtl w:val="true"/>
              </w:rPr>
              <w:tab/>
            </w:r>
            <w:r>
              <w:rPr>
                <w:rStyle w:val="IndexLink"/>
              </w:rPr>
              <w:t>56</w:t>
            </w:r>
          </w:hyperlink>
        </w:p>
        <w:p>
          <w:pPr>
            <w:pStyle w:val="Contents3"/>
            <w:tabs>
              <w:tab w:val="clear" w:pos="8459"/>
              <w:tab w:val="right" w:pos="9026" w:leader="dot"/>
            </w:tabs>
            <w:rPr/>
          </w:pPr>
          <w:hyperlink w:anchor="__RefHeading___Toc1151076_2749589250">
            <w:r>
              <w:rPr>
                <w:webHidden/>
                <w:rStyle w:val="IndexLink"/>
                <w:rtl w:val="true"/>
              </w:rPr>
              <w:t>الکلام فی إفلاس المستأجر</w:t>
            </w:r>
            <w:r>
              <w:rPr>
                <w:rStyle w:val="IndexLink"/>
                <w:rtl w:val="true"/>
              </w:rPr>
              <w:tab/>
            </w:r>
            <w:r>
              <w:rPr>
                <w:rStyle w:val="IndexLink"/>
              </w:rPr>
              <w:t>56</w:t>
            </w:r>
          </w:hyperlink>
        </w:p>
        <w:p>
          <w:pPr>
            <w:pStyle w:val="Contents3"/>
            <w:tabs>
              <w:tab w:val="clear" w:pos="8459"/>
              <w:tab w:val="right" w:pos="9026" w:leader="dot"/>
            </w:tabs>
            <w:rPr/>
          </w:pPr>
          <w:hyperlink w:anchor="__RefHeading___Toc1151078_2749589250">
            <w:r>
              <w:rPr>
                <w:webHidden/>
                <w:rStyle w:val="IndexLink"/>
                <w:rtl w:val="true"/>
              </w:rPr>
              <w:t>الغبن فی الإجارة موجب لخیار المغبون</w:t>
            </w:r>
            <w:r>
              <w:rPr>
                <w:rStyle w:val="IndexLink"/>
                <w:rtl w:val="true"/>
              </w:rPr>
              <w:tab/>
            </w:r>
            <w:r>
              <w:rPr>
                <w:rStyle w:val="IndexLink"/>
              </w:rPr>
              <w:t>58</w:t>
            </w:r>
          </w:hyperlink>
        </w:p>
        <w:p>
          <w:pPr>
            <w:pStyle w:val="Contents3"/>
            <w:tabs>
              <w:tab w:val="clear" w:pos="8459"/>
              <w:tab w:val="right" w:pos="9026" w:leader="dot"/>
            </w:tabs>
            <w:rPr/>
          </w:pPr>
          <w:hyperlink w:anchor="__RefHeading___Toc1151080_2749589250">
            <w:r>
              <w:rPr>
                <w:webHidden/>
                <w:rStyle w:val="IndexLink"/>
                <w:rtl w:val="true"/>
              </w:rPr>
              <w:t>تحمل عقد الإجارة لبعض الخیارات</w:t>
            </w:r>
            <w:r>
              <w:rPr>
                <w:rStyle w:val="IndexLink"/>
                <w:rtl w:val="true"/>
              </w:rPr>
              <w:tab/>
            </w:r>
            <w:r>
              <w:rPr>
                <w:rStyle w:val="IndexLink"/>
              </w:rPr>
              <w:t>59</w:t>
            </w:r>
          </w:hyperlink>
        </w:p>
        <w:p>
          <w:pPr>
            <w:pStyle w:val="Contents2"/>
            <w:tabs>
              <w:tab w:val="clear" w:pos="8743"/>
              <w:tab w:val="right" w:pos="9026" w:leader="dot"/>
            </w:tabs>
            <w:rPr/>
          </w:pPr>
          <w:hyperlink w:anchor="__RefHeading___Toc1151082_2749589250">
            <w:r>
              <w:rPr>
                <w:webHidden/>
                <w:rStyle w:val="IndexLink"/>
                <w:rtl w:val="true"/>
              </w:rPr>
              <w:t xml:space="preserve">فصل </w:t>
            </w:r>
            <w:r>
              <w:rPr>
                <w:rStyle w:val="IndexLink"/>
                <w:rtl w:val="true"/>
              </w:rPr>
              <w:t>[</w:t>
            </w:r>
            <w:r>
              <w:rPr>
                <w:rStyle w:val="IndexLink"/>
                <w:rtl w:val="true"/>
              </w:rPr>
              <w:t>فی أحکام العوضین</w:t>
            </w:r>
            <w:r>
              <w:rPr>
                <w:rStyle w:val="IndexLink"/>
                <w:rtl w:val="true"/>
              </w:rPr>
              <w:t>]</w:t>
              <w:tab/>
            </w:r>
            <w:r>
              <w:rPr>
                <w:rStyle w:val="IndexLink"/>
              </w:rPr>
              <w:t>61</w:t>
            </w:r>
          </w:hyperlink>
        </w:p>
        <w:p>
          <w:pPr>
            <w:pStyle w:val="Contents3"/>
            <w:tabs>
              <w:tab w:val="clear" w:pos="8459"/>
              <w:tab w:val="right" w:pos="9026" w:leader="dot"/>
            </w:tabs>
            <w:rPr/>
          </w:pPr>
          <w:hyperlink w:anchor="__RefHeading___Toc1151084_274958925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151086_2749589250">
            <w:r>
              <w:rPr>
                <w:webHidden/>
                <w:rStyle w:val="IndexLink"/>
                <w:rtl w:val="true"/>
              </w:rPr>
              <w:t>امتلاک المستأجر المنفعة والمؤجّر الاُجرة بملکیة لازمة مستقرة</w:t>
            </w:r>
            <w:r>
              <w:rPr>
                <w:rStyle w:val="IndexLink"/>
                <w:rtl w:val="true"/>
              </w:rPr>
              <w:tab/>
            </w:r>
            <w:r>
              <w:rPr>
                <w:rStyle w:val="IndexLink"/>
              </w:rPr>
              <w:t>61</w:t>
            </w:r>
          </w:hyperlink>
        </w:p>
        <w:p>
          <w:pPr>
            <w:pStyle w:val="Contents3"/>
            <w:tabs>
              <w:tab w:val="clear" w:pos="8459"/>
              <w:tab w:val="right" w:pos="9026" w:leader="dot"/>
            </w:tabs>
            <w:rPr/>
          </w:pPr>
          <w:hyperlink w:anchor="__RefHeading___Toc1151088_2749589250">
            <w:r>
              <w:rPr>
                <w:webHidden/>
                <w:rStyle w:val="IndexLink"/>
                <w:rtl w:val="true"/>
              </w:rPr>
              <w:t>الکلام فی تحقّق القبض الموجب لاستقرار الاُجرة</w:t>
            </w:r>
            <w:r>
              <w:rPr>
                <w:rStyle w:val="IndexLink"/>
                <w:rtl w:val="true"/>
              </w:rPr>
              <w:tab/>
            </w:r>
            <w:r>
              <w:rPr>
                <w:rStyle w:val="IndexLink"/>
              </w:rPr>
              <w:t>64</w:t>
            </w:r>
          </w:hyperlink>
        </w:p>
        <w:p>
          <w:pPr>
            <w:pStyle w:val="Contents3"/>
            <w:tabs>
              <w:tab w:val="clear" w:pos="8459"/>
              <w:tab w:val="right" w:pos="9026" w:leader="dot"/>
            </w:tabs>
            <w:rPr/>
          </w:pPr>
          <w:hyperlink w:anchor="__RefHeading___Toc1151090_2749589250">
            <w:r>
              <w:rPr>
                <w:webHidden/>
                <w:rStyle w:val="IndexLink"/>
                <w:rtl w:val="true"/>
              </w:rPr>
              <w:t>یجب الوفاء بالإجارة بتسلیم العمل المستأجر علیه</w:t>
            </w:r>
            <w:r>
              <w:rPr>
                <w:rStyle w:val="IndexLink"/>
                <w:rtl w:val="true"/>
              </w:rPr>
              <w:tab/>
            </w:r>
            <w:r>
              <w:rPr>
                <w:rStyle w:val="IndexLink"/>
              </w:rPr>
              <w:t>66</w:t>
            </w:r>
          </w:hyperlink>
        </w:p>
        <w:p>
          <w:pPr>
            <w:pStyle w:val="Contents3"/>
            <w:tabs>
              <w:tab w:val="clear" w:pos="8459"/>
              <w:tab w:val="right" w:pos="9026" w:leader="dot"/>
            </w:tabs>
            <w:rPr/>
          </w:pPr>
          <w:hyperlink w:anchor="__RefHeading___Toc1151092_2749589250">
            <w:r>
              <w:rPr>
                <w:webHidden/>
                <w:rStyle w:val="IndexLink"/>
                <w:rtl w:val="true"/>
              </w:rPr>
              <w:t>کیفیة استقرار الاُجرة للأجیر</w:t>
            </w:r>
            <w:r>
              <w:rPr>
                <w:rStyle w:val="IndexLink"/>
                <w:rtl w:val="true"/>
              </w:rPr>
              <w:tab/>
            </w:r>
            <w:r>
              <w:rPr>
                <w:rStyle w:val="IndexLink"/>
              </w:rPr>
              <w:t>67</w:t>
            </w:r>
          </w:hyperlink>
        </w:p>
        <w:p>
          <w:pPr>
            <w:pStyle w:val="Contents3"/>
            <w:tabs>
              <w:tab w:val="clear" w:pos="8459"/>
              <w:tab w:val="right" w:pos="9026" w:leader="dot"/>
            </w:tabs>
            <w:rPr/>
          </w:pPr>
          <w:hyperlink w:anchor="__RefHeading___Toc1151094_2749589250">
            <w:r>
              <w:rPr>
                <w:webHidden/>
                <w:rStyle w:val="IndexLink"/>
                <w:rtl w:val="true"/>
              </w:rPr>
              <w:t>لو تلفت العین المستأجرة قبل قبض المستأجر و عقیبه</w:t>
            </w:r>
            <w:r>
              <w:rPr>
                <w:rStyle w:val="IndexLink"/>
                <w:rtl w:val="true"/>
              </w:rPr>
              <w:tab/>
            </w:r>
            <w:r>
              <w:rPr>
                <w:rStyle w:val="IndexLink"/>
              </w:rPr>
              <w:t>69</w:t>
            </w:r>
          </w:hyperlink>
        </w:p>
        <w:p>
          <w:pPr>
            <w:pStyle w:val="Contents3"/>
            <w:tabs>
              <w:tab w:val="clear" w:pos="8459"/>
              <w:tab w:val="right" w:pos="9026" w:leader="dot"/>
            </w:tabs>
            <w:rPr/>
          </w:pPr>
          <w:hyperlink w:anchor="__RefHeading___Toc1151096_2749589250">
            <w:r>
              <w:rPr>
                <w:webHidden/>
                <w:rStyle w:val="IndexLink"/>
                <w:rtl w:val="true"/>
              </w:rPr>
              <w:t>لو فسخت الإجارة فی أثناء المدّة</w:t>
            </w:r>
            <w:r>
              <w:rPr>
                <w:rStyle w:val="IndexLink"/>
                <w:rtl w:val="true"/>
              </w:rPr>
              <w:tab/>
            </w:r>
            <w:r>
              <w:rPr>
                <w:rStyle w:val="IndexLink"/>
              </w:rPr>
              <w:t>72</w:t>
            </w:r>
          </w:hyperlink>
        </w:p>
        <w:p>
          <w:pPr>
            <w:pStyle w:val="Contents3"/>
            <w:tabs>
              <w:tab w:val="clear" w:pos="8459"/>
              <w:tab w:val="right" w:pos="9026" w:leader="dot"/>
            </w:tabs>
            <w:rPr/>
          </w:pPr>
          <w:hyperlink w:anchor="__RefHeading___Toc1151098_2749589250">
            <w:r>
              <w:rPr>
                <w:webHidden/>
                <w:rStyle w:val="IndexLink"/>
                <w:rtl w:val="true"/>
              </w:rPr>
              <w:t>إذا انهدمت الدار المستأجرة</w:t>
            </w:r>
            <w:r>
              <w:rPr>
                <w:rStyle w:val="IndexLink"/>
                <w:rtl w:val="true"/>
              </w:rPr>
              <w:tab/>
            </w:r>
            <w:r>
              <w:rPr>
                <w:rStyle w:val="IndexLink"/>
              </w:rPr>
              <w:t>74</w:t>
            </w:r>
          </w:hyperlink>
        </w:p>
        <w:p>
          <w:pPr>
            <w:pStyle w:val="Contents3"/>
            <w:tabs>
              <w:tab w:val="clear" w:pos="8459"/>
              <w:tab w:val="right" w:pos="9026" w:leader="dot"/>
            </w:tabs>
            <w:rPr/>
          </w:pPr>
          <w:hyperlink w:anchor="__RefHeading___Toc1151100_2749589250">
            <w:r>
              <w:rPr>
                <w:webHidden/>
                <w:rStyle w:val="IndexLink"/>
                <w:rtl w:val="true"/>
              </w:rPr>
              <w:t>إذا امتنع المؤجر من تسلیم العین المستأجرة</w:t>
            </w:r>
            <w:r>
              <w:rPr>
                <w:rStyle w:val="IndexLink"/>
                <w:rtl w:val="true"/>
              </w:rPr>
              <w:tab/>
            </w:r>
            <w:r>
              <w:rPr>
                <w:rStyle w:val="IndexLink"/>
              </w:rPr>
              <w:t>75</w:t>
            </w:r>
          </w:hyperlink>
        </w:p>
        <w:p>
          <w:pPr>
            <w:pStyle w:val="Contents3"/>
            <w:tabs>
              <w:tab w:val="clear" w:pos="8459"/>
              <w:tab w:val="right" w:pos="9026" w:leader="dot"/>
            </w:tabs>
            <w:rPr/>
          </w:pPr>
          <w:hyperlink w:anchor="__RefHeading___Toc1151102_2749589250">
            <w:r>
              <w:rPr>
                <w:webHidden/>
                <w:rStyle w:val="IndexLink"/>
                <w:rtl w:val="true"/>
              </w:rPr>
              <w:t>بلا فصل، أو فی أثناء المدّة</w:t>
            </w:r>
            <w:r>
              <w:rPr>
                <w:rStyle w:val="IndexLink"/>
                <w:rtl w:val="true"/>
              </w:rPr>
              <w:t>.</w:t>
              <w:tab/>
            </w:r>
            <w:r>
              <w:rPr>
                <w:rStyle w:val="IndexLink"/>
              </w:rPr>
              <w:t>76</w:t>
            </w:r>
          </w:hyperlink>
        </w:p>
        <w:p>
          <w:pPr>
            <w:pStyle w:val="Contents3"/>
            <w:tabs>
              <w:tab w:val="clear" w:pos="8459"/>
              <w:tab w:val="right" w:pos="9026" w:leader="dot"/>
            </w:tabs>
            <w:rPr/>
          </w:pPr>
          <w:hyperlink w:anchor="__RefHeading___Toc1151104_2749589250">
            <w:r>
              <w:rPr>
                <w:webHidden/>
                <w:rStyle w:val="IndexLink"/>
                <w:rtl w:val="true"/>
              </w:rPr>
              <w:t>إذا منع الظالم من الانتفاع بالعین قبل و بعد القبض</w:t>
            </w:r>
            <w:r>
              <w:rPr>
                <w:rStyle w:val="IndexLink"/>
                <w:rtl w:val="true"/>
              </w:rPr>
              <w:tab/>
            </w:r>
            <w:r>
              <w:rPr>
                <w:rStyle w:val="IndexLink"/>
              </w:rPr>
              <w:t>76</w:t>
            </w:r>
          </w:hyperlink>
        </w:p>
        <w:p>
          <w:pPr>
            <w:pStyle w:val="Contents3"/>
            <w:tabs>
              <w:tab w:val="clear" w:pos="8459"/>
              <w:tab w:val="right" w:pos="9026" w:leader="dot"/>
            </w:tabs>
            <w:rPr/>
          </w:pPr>
          <w:hyperlink w:anchor="__RefHeading___Toc1151106_2749589250">
            <w:r>
              <w:rPr>
                <w:webHidden/>
                <w:rStyle w:val="IndexLink"/>
                <w:rtl w:val="true"/>
              </w:rPr>
              <w:t>لو أعاد الظالم العین المستأجرة فی أثناء المدّة</w:t>
            </w:r>
            <w:r>
              <w:rPr>
                <w:rStyle w:val="IndexLink"/>
                <w:rtl w:val="true"/>
              </w:rPr>
              <w:tab/>
            </w:r>
            <w:r>
              <w:rPr>
                <w:rStyle w:val="IndexLink"/>
              </w:rPr>
              <w:t>78</w:t>
            </w:r>
          </w:hyperlink>
        </w:p>
        <w:p>
          <w:pPr>
            <w:pStyle w:val="Contents3"/>
            <w:tabs>
              <w:tab w:val="clear" w:pos="8459"/>
              <w:tab w:val="right" w:pos="9026" w:leader="dot"/>
            </w:tabs>
            <w:rPr/>
          </w:pPr>
          <w:hyperlink w:anchor="__RefHeading___Toc1151108_2749589250">
            <w:r>
              <w:rPr>
                <w:webHidden/>
                <w:rStyle w:val="IndexLink"/>
                <w:rtl w:val="true"/>
              </w:rPr>
              <w:t>لو حدث للمستأجر عذر فی الاستیفاء</w:t>
            </w:r>
            <w:r>
              <w:rPr>
                <w:rStyle w:val="IndexLink"/>
                <w:rtl w:val="true"/>
              </w:rPr>
              <w:tab/>
            </w:r>
            <w:r>
              <w:rPr>
                <w:rStyle w:val="IndexLink"/>
              </w:rPr>
              <w:t>78</w:t>
            </w:r>
          </w:hyperlink>
        </w:p>
        <w:p>
          <w:pPr>
            <w:pStyle w:val="Contents3"/>
            <w:tabs>
              <w:tab w:val="clear" w:pos="8459"/>
              <w:tab w:val="right" w:pos="9026" w:leader="dot"/>
            </w:tabs>
            <w:rPr/>
          </w:pPr>
          <w:hyperlink w:anchor="__RefHeading___Toc1151110_2749589250">
            <w:r>
              <w:rPr>
                <w:webHidden/>
                <w:rStyle w:val="IndexLink"/>
                <w:rtl w:val="true"/>
              </w:rPr>
              <w:t>التلف السماوی للعین المستأجرة أو لمحل العمل</w:t>
            </w:r>
            <w:r>
              <w:rPr>
                <w:rStyle w:val="IndexLink"/>
                <w:rtl w:val="true"/>
              </w:rPr>
              <w:tab/>
            </w:r>
            <w:r>
              <w:rPr>
                <w:rStyle w:val="IndexLink"/>
              </w:rPr>
              <w:t>79</w:t>
            </w:r>
          </w:hyperlink>
        </w:p>
        <w:p>
          <w:pPr>
            <w:pStyle w:val="Contents3"/>
            <w:tabs>
              <w:tab w:val="clear" w:pos="8459"/>
              <w:tab w:val="right" w:pos="9026" w:leader="dot"/>
            </w:tabs>
            <w:rPr/>
          </w:pPr>
          <w:hyperlink w:anchor="__RefHeading___Toc1151112_2749589250">
            <w:r>
              <w:rPr>
                <w:webHidden/>
                <w:rStyle w:val="IndexLink"/>
                <w:rtl w:val="true"/>
              </w:rPr>
              <w:t>حکم إتلاف المستأجر والمؤجر والأجنبی للعین المستأجرة</w:t>
            </w:r>
            <w:r>
              <w:rPr>
                <w:rStyle w:val="IndexLink"/>
                <w:rtl w:val="true"/>
              </w:rPr>
              <w:tab/>
            </w:r>
            <w:r>
              <w:rPr>
                <w:rStyle w:val="IndexLink"/>
              </w:rPr>
              <w:t>80</w:t>
            </w:r>
          </w:hyperlink>
        </w:p>
        <w:p>
          <w:pPr>
            <w:pStyle w:val="Contents3"/>
            <w:tabs>
              <w:tab w:val="clear" w:pos="8459"/>
              <w:tab w:val="right" w:pos="9026" w:leader="dot"/>
            </w:tabs>
            <w:rPr/>
          </w:pPr>
          <w:hyperlink w:anchor="__RefHeading___Toc1151114_2749589250">
            <w:r>
              <w:rPr>
                <w:webHidden/>
                <w:rStyle w:val="IndexLink"/>
                <w:rtl w:val="true"/>
              </w:rPr>
              <w:t>لو آجرت الزوجة نفسها بدون إذن الزوج</w:t>
            </w:r>
            <w:r>
              <w:rPr>
                <w:rStyle w:val="IndexLink"/>
                <w:rtl w:val="true"/>
              </w:rPr>
              <w:tab/>
            </w:r>
            <w:r>
              <w:rPr>
                <w:rStyle w:val="IndexLink"/>
              </w:rPr>
              <w:t>80</w:t>
            </w:r>
          </w:hyperlink>
        </w:p>
        <w:p>
          <w:pPr>
            <w:pStyle w:val="Contents3"/>
            <w:tabs>
              <w:tab w:val="clear" w:pos="8459"/>
              <w:tab w:val="right" w:pos="9026" w:leader="dot"/>
            </w:tabs>
            <w:rPr/>
          </w:pPr>
          <w:hyperlink w:anchor="__RefHeading___Toc1151116_2749589250">
            <w:r>
              <w:rPr>
                <w:webHidden/>
                <w:rStyle w:val="IndexLink"/>
                <w:rtl w:val="true"/>
              </w:rPr>
              <w:t>ما یتحقّق به تسلیم العمل المستأجر علیه</w:t>
            </w:r>
            <w:r>
              <w:rPr>
                <w:rStyle w:val="IndexLink"/>
                <w:rtl w:val="true"/>
              </w:rPr>
              <w:tab/>
            </w:r>
            <w:r>
              <w:rPr>
                <w:rStyle w:val="IndexLink"/>
              </w:rPr>
              <w:t>82</w:t>
            </w:r>
          </w:hyperlink>
        </w:p>
        <w:p>
          <w:pPr>
            <w:pStyle w:val="Contents3"/>
            <w:tabs>
              <w:tab w:val="clear" w:pos="8459"/>
              <w:tab w:val="right" w:pos="9026" w:leader="dot"/>
            </w:tabs>
            <w:rPr/>
          </w:pPr>
          <w:hyperlink w:anchor="__RefHeading___Toc1151118_2749589250">
            <w:r>
              <w:rPr>
                <w:webHidden/>
                <w:rStyle w:val="IndexLink"/>
                <w:rtl w:val="true"/>
              </w:rPr>
              <w:t>حبس العین بعد إتمام العمل</w:t>
            </w:r>
            <w:r>
              <w:rPr>
                <w:rStyle w:val="IndexLink"/>
                <w:rtl w:val="true"/>
              </w:rPr>
              <w:tab/>
            </w:r>
            <w:r>
              <w:rPr>
                <w:rStyle w:val="IndexLink"/>
              </w:rPr>
              <w:t>85</w:t>
            </w:r>
          </w:hyperlink>
        </w:p>
        <w:p>
          <w:pPr>
            <w:pStyle w:val="Contents3"/>
            <w:tabs>
              <w:tab w:val="clear" w:pos="8459"/>
              <w:tab w:val="right" w:pos="9026" w:leader="dot"/>
            </w:tabs>
            <w:rPr/>
          </w:pPr>
          <w:hyperlink w:anchor="__RefHeading___Toc1151120_2749589250">
            <w:r>
              <w:rPr>
                <w:webHidden/>
                <w:rStyle w:val="IndexLink"/>
                <w:rtl w:val="true"/>
              </w:rPr>
              <w:t>إذا تبین بطلان الإجارة فی أثناء المدّة أو بعدها</w:t>
            </w:r>
            <w:r>
              <w:rPr>
                <w:rStyle w:val="IndexLink"/>
                <w:rtl w:val="true"/>
              </w:rPr>
              <w:tab/>
            </w:r>
            <w:r>
              <w:rPr>
                <w:rStyle w:val="IndexLink"/>
              </w:rPr>
              <w:t>86</w:t>
            </w:r>
          </w:hyperlink>
        </w:p>
        <w:p>
          <w:pPr>
            <w:pStyle w:val="Contents3"/>
            <w:tabs>
              <w:tab w:val="clear" w:pos="8459"/>
              <w:tab w:val="right" w:pos="9026" w:leader="dot"/>
            </w:tabs>
            <w:rPr/>
          </w:pPr>
          <w:hyperlink w:anchor="__RefHeading___Toc1151122_2749589250">
            <w:r>
              <w:rPr>
                <w:webHidden/>
                <w:rStyle w:val="IndexLink"/>
                <w:rtl w:val="true"/>
              </w:rPr>
              <w:t>إجارة المشاع</w:t>
            </w:r>
            <w:r>
              <w:rPr>
                <w:rStyle w:val="IndexLink"/>
                <w:rtl w:val="true"/>
              </w:rPr>
              <w:tab/>
            </w:r>
            <w:r>
              <w:rPr>
                <w:rStyle w:val="IndexLink"/>
              </w:rPr>
              <w:t>90</w:t>
            </w:r>
          </w:hyperlink>
        </w:p>
        <w:p>
          <w:pPr>
            <w:pStyle w:val="Contents2"/>
            <w:tabs>
              <w:tab w:val="clear" w:pos="8743"/>
              <w:tab w:val="right" w:pos="9026" w:leader="dot"/>
            </w:tabs>
            <w:rPr/>
          </w:pPr>
          <w:hyperlink w:anchor="__RefHeading___Toc1151124_2749589250">
            <w:r>
              <w:rPr>
                <w:webHidden/>
                <w:rStyle w:val="IndexLink"/>
                <w:rtl w:val="true"/>
              </w:rPr>
              <w:t xml:space="preserve">فصل </w:t>
            </w:r>
            <w:r>
              <w:rPr>
                <w:rStyle w:val="IndexLink"/>
                <w:rtl w:val="true"/>
              </w:rPr>
              <w:t>[</w:t>
            </w:r>
            <w:r>
              <w:rPr>
                <w:rStyle w:val="IndexLink"/>
                <w:rtl w:val="true"/>
              </w:rPr>
              <w:t>الضمان فی الإجارة</w:t>
            </w:r>
            <w:r>
              <w:rPr>
                <w:rStyle w:val="IndexLink"/>
                <w:rtl w:val="true"/>
              </w:rPr>
              <w:t>]</w:t>
              <w:tab/>
            </w:r>
            <w:r>
              <w:rPr>
                <w:rStyle w:val="IndexLink"/>
              </w:rPr>
              <w:t>93</w:t>
            </w:r>
          </w:hyperlink>
        </w:p>
        <w:p>
          <w:pPr>
            <w:pStyle w:val="Contents2"/>
            <w:tabs>
              <w:tab w:val="clear" w:pos="8743"/>
              <w:tab w:val="right" w:pos="9026" w:leader="dot"/>
            </w:tabs>
            <w:rPr/>
          </w:pPr>
          <w:hyperlink w:anchor="__RefHeading___Toc1151126_2749589250">
            <w:r>
              <w:rPr>
                <w:webHidden/>
                <w:rStyle w:val="IndexLink"/>
                <w:rtl w:val="true"/>
              </w:rPr>
              <w:t xml:space="preserve">فصل </w:t>
            </w:r>
            <w:r>
              <w:rPr>
                <w:rStyle w:val="IndexLink"/>
                <w:rtl w:val="true"/>
              </w:rPr>
              <w:t>[</w:t>
            </w:r>
            <w:r>
              <w:rPr>
                <w:rStyle w:val="IndexLink"/>
                <w:rtl w:val="true"/>
              </w:rPr>
              <w:t>الضمان فی الإجارة</w:t>
            </w:r>
            <w:r>
              <w:rPr>
                <w:rStyle w:val="IndexLink"/>
                <w:rtl w:val="true"/>
              </w:rPr>
              <w:t>]</w:t>
              <w:tab/>
            </w:r>
            <w:r>
              <w:rPr>
                <w:rStyle w:val="IndexLink"/>
              </w:rPr>
              <w:t>93</w:t>
            </w:r>
          </w:hyperlink>
        </w:p>
        <w:p>
          <w:pPr>
            <w:pStyle w:val="Contents3"/>
            <w:tabs>
              <w:tab w:val="clear" w:pos="8459"/>
              <w:tab w:val="right" w:pos="9026" w:leader="dot"/>
            </w:tabs>
            <w:rPr/>
          </w:pPr>
          <w:hyperlink w:anchor="__RefHeading___Toc1151128_274958925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151130_274958925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151132_2749589250">
            <w:r>
              <w:rPr>
                <w:webHidden/>
                <w:rStyle w:val="IndexLink"/>
                <w:rtl w:val="true"/>
              </w:rPr>
              <w:t>شرط المؤجر ضمان العین علی المستأجر</w:t>
            </w:r>
            <w:r>
              <w:rPr>
                <w:rStyle w:val="IndexLink"/>
                <w:rtl w:val="true"/>
              </w:rPr>
              <w:tab/>
            </w:r>
            <w:r>
              <w:rPr>
                <w:rStyle w:val="IndexLink"/>
              </w:rPr>
              <w:t>96</w:t>
            </w:r>
          </w:hyperlink>
        </w:p>
        <w:p>
          <w:pPr>
            <w:pStyle w:val="Contents3"/>
            <w:tabs>
              <w:tab w:val="clear" w:pos="8459"/>
              <w:tab w:val="right" w:pos="9026" w:leader="dot"/>
            </w:tabs>
            <w:rPr/>
          </w:pPr>
          <w:hyperlink w:anchor="__RefHeading___Toc1151134_2749589250">
            <w:r>
              <w:rPr>
                <w:webHidden/>
                <w:rStyle w:val="IndexLink"/>
                <w:rtl w:val="true"/>
              </w:rPr>
              <w:t>ضمان العین المستأجرة فی الإجارة الباطلة</w:t>
            </w:r>
            <w:r>
              <w:rPr>
                <w:rStyle w:val="IndexLink"/>
                <w:rtl w:val="true"/>
              </w:rPr>
              <w:tab/>
            </w:r>
            <w:r>
              <w:rPr>
                <w:rStyle w:val="IndexLink"/>
              </w:rPr>
              <w:t>102</w:t>
            </w:r>
          </w:hyperlink>
        </w:p>
        <w:p>
          <w:pPr>
            <w:pStyle w:val="Contents3"/>
            <w:tabs>
              <w:tab w:val="clear" w:pos="8459"/>
              <w:tab w:val="right" w:pos="9026" w:leader="dot"/>
            </w:tabs>
            <w:rPr/>
          </w:pPr>
          <w:hyperlink w:anchor="__RefHeading___Toc1151136_2749589250">
            <w:r>
              <w:rPr>
                <w:webHidden/>
                <w:rStyle w:val="IndexLink"/>
                <w:rtl w:val="true"/>
              </w:rPr>
              <w:t>عدم ضمان المؤجر للعین المستأجر علی العمل فیها</w:t>
            </w:r>
            <w:r>
              <w:rPr>
                <w:rStyle w:val="IndexLink"/>
                <w:rtl w:val="true"/>
              </w:rPr>
              <w:tab/>
            </w:r>
            <w:r>
              <w:rPr>
                <w:rStyle w:val="IndexLink"/>
              </w:rPr>
              <w:t>104</w:t>
            </w:r>
          </w:hyperlink>
        </w:p>
        <w:p>
          <w:pPr>
            <w:pStyle w:val="Contents3"/>
            <w:tabs>
              <w:tab w:val="clear" w:pos="8459"/>
              <w:tab w:val="right" w:pos="9026" w:leader="dot"/>
            </w:tabs>
            <w:rPr/>
          </w:pPr>
          <w:hyperlink w:anchor="__RefHeading___Toc1151138_2749589250">
            <w:r>
              <w:rPr>
                <w:webHidden/>
                <w:rStyle w:val="IndexLink"/>
                <w:rtl w:val="true"/>
              </w:rPr>
              <w:t>هل المدار فی الضمان قیمة یوم الأداء أو التلف أو أعلی القیم؟</w:t>
            </w:r>
            <w:r>
              <w:rPr>
                <w:rStyle w:val="IndexLink"/>
                <w:rtl w:val="true"/>
              </w:rPr>
              <w:tab/>
            </w:r>
            <w:r>
              <w:rPr>
                <w:rStyle w:val="IndexLink"/>
              </w:rPr>
              <w:t>106</w:t>
            </w:r>
          </w:hyperlink>
        </w:p>
        <w:p>
          <w:pPr>
            <w:pStyle w:val="Contents3"/>
            <w:tabs>
              <w:tab w:val="clear" w:pos="8459"/>
              <w:tab w:val="right" w:pos="9026" w:leader="dot"/>
            </w:tabs>
            <w:rPr/>
          </w:pPr>
          <w:hyperlink w:anchor="__RefHeading___Toc1151140_2749589250">
            <w:r>
              <w:rPr>
                <w:webHidden/>
                <w:rStyle w:val="IndexLink"/>
                <w:rtl w:val="true"/>
              </w:rPr>
              <w:t>ضمان الخیّاط إذا أتلف الثوب</w:t>
            </w:r>
            <w:r>
              <w:rPr>
                <w:rStyle w:val="IndexLink"/>
                <w:rtl w:val="true"/>
              </w:rPr>
              <w:tab/>
            </w:r>
            <w:r>
              <w:rPr>
                <w:rStyle w:val="IndexLink"/>
              </w:rPr>
              <w:t>107</w:t>
            </w:r>
          </w:hyperlink>
        </w:p>
        <w:p>
          <w:pPr>
            <w:pStyle w:val="Contents3"/>
            <w:tabs>
              <w:tab w:val="clear" w:pos="8459"/>
              <w:tab w:val="right" w:pos="9026" w:leader="dot"/>
            </w:tabs>
            <w:rPr/>
          </w:pPr>
          <w:hyperlink w:anchor="__RefHeading___Toc1151142_2749589250">
            <w:r>
              <w:rPr>
                <w:webHidden/>
                <w:rStyle w:val="IndexLink"/>
                <w:rtl w:val="true"/>
              </w:rPr>
              <w:t>ضمان من آجر نفسه لعمل فی مال المستأجر إذا أفسده</w:t>
            </w:r>
            <w:r>
              <w:rPr>
                <w:rStyle w:val="IndexLink"/>
                <w:rtl w:val="true"/>
              </w:rPr>
              <w:tab/>
            </w:r>
            <w:r>
              <w:rPr>
                <w:rStyle w:val="IndexLink"/>
              </w:rPr>
              <w:t>108</w:t>
            </w:r>
          </w:hyperlink>
        </w:p>
        <w:p>
          <w:pPr>
            <w:pStyle w:val="Contents3"/>
            <w:tabs>
              <w:tab w:val="clear" w:pos="8459"/>
              <w:tab w:val="right" w:pos="9026" w:leader="dot"/>
            </w:tabs>
            <w:rPr/>
          </w:pPr>
          <w:hyperlink w:anchor="__RefHeading___Toc1151144_2749589250">
            <w:r>
              <w:rPr>
                <w:webHidden/>
                <w:rStyle w:val="IndexLink"/>
                <w:rtl w:val="true"/>
              </w:rPr>
              <w:t>ضمان الطبیب إذا أفسد</w:t>
            </w:r>
            <w:r>
              <w:rPr>
                <w:rStyle w:val="IndexLink"/>
                <w:rtl w:val="true"/>
              </w:rPr>
              <w:tab/>
            </w:r>
            <w:r>
              <w:rPr>
                <w:rStyle w:val="IndexLink"/>
              </w:rPr>
              <w:t>111</w:t>
            </w:r>
          </w:hyperlink>
        </w:p>
        <w:p>
          <w:pPr>
            <w:pStyle w:val="Contents3"/>
            <w:tabs>
              <w:tab w:val="clear" w:pos="8459"/>
              <w:tab w:val="right" w:pos="9026" w:leader="dot"/>
            </w:tabs>
            <w:rPr/>
          </w:pPr>
          <w:hyperlink w:anchor="__RefHeading___Toc1151146_2749589250">
            <w:r>
              <w:rPr>
                <w:webHidden/>
                <w:rStyle w:val="IndexLink"/>
                <w:rtl w:val="true"/>
              </w:rPr>
              <w:t>حکم ما إذا أذن فی العمل بشرط عدم الإفساد</w:t>
            </w:r>
            <w:r>
              <w:rPr>
                <w:rStyle w:val="IndexLink"/>
                <w:rtl w:val="true"/>
              </w:rPr>
              <w:tab/>
            </w:r>
            <w:r>
              <w:rPr>
                <w:rStyle w:val="IndexLink"/>
              </w:rPr>
              <w:t>113</w:t>
            </w:r>
          </w:hyperlink>
        </w:p>
        <w:p>
          <w:pPr>
            <w:pStyle w:val="Contents3"/>
            <w:tabs>
              <w:tab w:val="clear" w:pos="8459"/>
              <w:tab w:val="right" w:pos="9026" w:leader="dot"/>
            </w:tabs>
            <w:rPr/>
          </w:pPr>
          <w:hyperlink w:anchor="__RefHeading___Toc1151148_2749589250">
            <w:r>
              <w:rPr>
                <w:webHidden/>
                <w:rStyle w:val="IndexLink"/>
                <w:rtl w:val="true"/>
              </w:rPr>
              <w:t>لو آجر المالک عبده لعمل فأفسد</w:t>
            </w:r>
            <w:r>
              <w:rPr>
                <w:rStyle w:val="IndexLink"/>
                <w:rtl w:val="true"/>
              </w:rPr>
              <w:tab/>
            </w:r>
            <w:r>
              <w:rPr>
                <w:rStyle w:val="IndexLink"/>
              </w:rPr>
              <w:t>114</w:t>
            </w:r>
          </w:hyperlink>
        </w:p>
        <w:p>
          <w:pPr>
            <w:pStyle w:val="Contents3"/>
            <w:tabs>
              <w:tab w:val="clear" w:pos="8459"/>
              <w:tab w:val="right" w:pos="9026" w:leader="dot"/>
            </w:tabs>
            <w:rPr/>
          </w:pPr>
          <w:hyperlink w:anchor="__RefHeading___Toc1151150_2749589250">
            <w:r>
              <w:rPr>
                <w:webHidden/>
                <w:rStyle w:val="IndexLink"/>
                <w:rtl w:val="true"/>
              </w:rPr>
              <w:t>إذا عثرت الدابّة فسقط المتاع</w:t>
            </w:r>
            <w:r>
              <w:rPr>
                <w:rStyle w:val="IndexLink"/>
                <w:rtl w:val="true"/>
              </w:rPr>
              <w:tab/>
            </w:r>
            <w:r>
              <w:rPr>
                <w:rStyle w:val="IndexLink"/>
              </w:rPr>
              <w:t>116</w:t>
            </w:r>
          </w:hyperlink>
        </w:p>
        <w:p>
          <w:pPr>
            <w:pStyle w:val="Contents3"/>
            <w:tabs>
              <w:tab w:val="clear" w:pos="8459"/>
              <w:tab w:val="right" w:pos="9026" w:leader="dot"/>
            </w:tabs>
            <w:rPr/>
          </w:pPr>
          <w:hyperlink w:anchor="__RefHeading___Toc1151152_2749589250">
            <w:r>
              <w:rPr>
                <w:webHidden/>
                <w:rStyle w:val="IndexLink"/>
                <w:rtl w:val="true"/>
              </w:rPr>
              <w:t>لو سرق المتاع من السفینة أو الدابّة</w:t>
            </w:r>
            <w:r>
              <w:rPr>
                <w:rStyle w:val="IndexLink"/>
                <w:rtl w:val="true"/>
              </w:rPr>
              <w:tab/>
            </w:r>
            <w:r>
              <w:rPr>
                <w:rStyle w:val="IndexLink"/>
              </w:rPr>
              <w:t>116</w:t>
            </w:r>
          </w:hyperlink>
        </w:p>
        <w:p>
          <w:pPr>
            <w:pStyle w:val="Contents3"/>
            <w:tabs>
              <w:tab w:val="clear" w:pos="8459"/>
              <w:tab w:val="right" w:pos="9026" w:leader="dot"/>
            </w:tabs>
            <w:rPr/>
          </w:pPr>
          <w:hyperlink w:anchor="__RefHeading___Toc1151154_2749589250">
            <w:r>
              <w:rPr>
                <w:webHidden/>
                <w:rStyle w:val="IndexLink"/>
                <w:rtl w:val="true"/>
              </w:rPr>
              <w:t>إذا حمّل الدابّة المستأجرة أزید من المشترط أو المتعارف</w:t>
            </w:r>
            <w:r>
              <w:rPr>
                <w:rStyle w:val="IndexLink"/>
                <w:rtl w:val="true"/>
              </w:rPr>
              <w:tab/>
            </w:r>
            <w:r>
              <w:rPr>
                <w:rStyle w:val="IndexLink"/>
              </w:rPr>
              <w:t>117</w:t>
            </w:r>
          </w:hyperlink>
        </w:p>
        <w:p>
          <w:pPr>
            <w:pStyle w:val="Contents3"/>
            <w:tabs>
              <w:tab w:val="clear" w:pos="8459"/>
              <w:tab w:val="right" w:pos="9026" w:leader="dot"/>
            </w:tabs>
            <w:rPr/>
          </w:pPr>
          <w:hyperlink w:anchor="__RefHeading___Toc1151156_2749589250">
            <w:r>
              <w:rPr>
                <w:webHidden/>
                <w:rStyle w:val="IndexLink"/>
                <w:rtl w:val="true"/>
              </w:rPr>
              <w:t>إذا اکتری دابّة فسار علیها زیادة عن المشترط</w:t>
            </w:r>
            <w:r>
              <w:rPr>
                <w:rStyle w:val="IndexLink"/>
                <w:rtl w:val="true"/>
              </w:rPr>
              <w:tab/>
            </w:r>
            <w:r>
              <w:rPr>
                <w:rStyle w:val="IndexLink"/>
              </w:rPr>
              <w:t>118</w:t>
            </w:r>
          </w:hyperlink>
        </w:p>
        <w:p>
          <w:pPr>
            <w:pStyle w:val="Contents3"/>
            <w:tabs>
              <w:tab w:val="clear" w:pos="8459"/>
              <w:tab w:val="right" w:pos="9026" w:leader="dot"/>
            </w:tabs>
            <w:rPr/>
          </w:pPr>
          <w:hyperlink w:anchor="__RefHeading___Toc1151158_2749589250">
            <w:r>
              <w:rPr>
                <w:webHidden/>
                <w:rStyle w:val="IndexLink"/>
                <w:rtl w:val="true"/>
              </w:rPr>
              <w:t>حکم ضرب الدابّة المستأجرة</w:t>
            </w:r>
            <w:r>
              <w:rPr>
                <w:rStyle w:val="IndexLink"/>
                <w:rtl w:val="true"/>
              </w:rPr>
              <w:tab/>
            </w:r>
            <w:r>
              <w:rPr>
                <w:rStyle w:val="IndexLink"/>
              </w:rPr>
              <w:t>121</w:t>
            </w:r>
          </w:hyperlink>
        </w:p>
        <w:p>
          <w:pPr>
            <w:pStyle w:val="Contents3"/>
            <w:tabs>
              <w:tab w:val="clear" w:pos="8459"/>
              <w:tab w:val="right" w:pos="9026" w:leader="dot"/>
            </w:tabs>
            <w:rPr/>
          </w:pPr>
          <w:hyperlink w:anchor="__RefHeading___Toc1151160_2749589250">
            <w:r>
              <w:rPr>
                <w:webHidden/>
                <w:rStyle w:val="IndexLink"/>
                <w:rtl w:val="true"/>
              </w:rPr>
              <w:t>حکم ما إذا استؤجر لحفظ متاع فسرق</w:t>
            </w:r>
            <w:r>
              <w:rPr>
                <w:rStyle w:val="IndexLink"/>
                <w:rtl w:val="true"/>
              </w:rPr>
              <w:tab/>
            </w:r>
            <w:r>
              <w:rPr>
                <w:rStyle w:val="IndexLink"/>
              </w:rPr>
              <w:t>122</w:t>
            </w:r>
          </w:hyperlink>
        </w:p>
        <w:p>
          <w:pPr>
            <w:pStyle w:val="Contents3"/>
            <w:tabs>
              <w:tab w:val="clear" w:pos="8459"/>
              <w:tab w:val="right" w:pos="9026" w:leader="dot"/>
            </w:tabs>
            <w:rPr/>
          </w:pPr>
          <w:hyperlink w:anchor="__RefHeading___Toc1151162_2749589250">
            <w:r>
              <w:rPr>
                <w:webHidden/>
                <w:rStyle w:val="IndexLink"/>
                <w:rtl w:val="true"/>
              </w:rPr>
              <w:t>الکلام فی عدم ضمان صاحب الحمام للثیاب</w:t>
            </w:r>
            <w:r>
              <w:rPr>
                <w:rStyle w:val="IndexLink"/>
                <w:rtl w:val="true"/>
              </w:rPr>
              <w:tab/>
            </w:r>
            <w:r>
              <w:rPr>
                <w:rStyle w:val="IndexLink"/>
              </w:rPr>
              <w:t>123</w:t>
            </w:r>
          </w:hyperlink>
        </w:p>
        <w:p>
          <w:pPr>
            <w:pStyle w:val="Contents2"/>
            <w:tabs>
              <w:tab w:val="clear" w:pos="8743"/>
              <w:tab w:val="right" w:pos="9026" w:leader="dot"/>
            </w:tabs>
            <w:rPr/>
          </w:pPr>
          <w:hyperlink w:anchor="__RefHeading___Toc1151164_2749589250">
            <w:r>
              <w:rPr>
                <w:webHidden/>
                <w:rStyle w:val="IndexLink"/>
                <w:rtl w:val="true"/>
              </w:rPr>
              <w:t xml:space="preserve">فصل </w:t>
            </w:r>
            <w:r>
              <w:rPr>
                <w:rStyle w:val="IndexLink"/>
                <w:rtl w:val="true"/>
              </w:rPr>
              <w:t>[</w:t>
            </w:r>
            <w:r>
              <w:rPr>
                <w:rStyle w:val="IndexLink"/>
                <w:rtl w:val="true"/>
              </w:rPr>
              <w:t>فی الإجارة الثانیة</w:t>
            </w:r>
            <w:r>
              <w:rPr>
                <w:rStyle w:val="IndexLink"/>
                <w:rtl w:val="true"/>
              </w:rPr>
              <w:t>]</w:t>
              <w:tab/>
            </w:r>
            <w:r>
              <w:rPr>
                <w:rStyle w:val="IndexLink"/>
              </w:rPr>
              <w:t>126</w:t>
            </w:r>
          </w:hyperlink>
        </w:p>
        <w:p>
          <w:pPr>
            <w:pStyle w:val="Contents2"/>
            <w:tabs>
              <w:tab w:val="clear" w:pos="8743"/>
              <w:tab w:val="right" w:pos="9026" w:leader="dot"/>
            </w:tabs>
            <w:rPr/>
          </w:pPr>
          <w:hyperlink w:anchor="__RefHeading___Toc1151166_2749589250">
            <w:r>
              <w:rPr>
                <w:webHidden/>
                <w:rStyle w:val="IndexLink"/>
                <w:rtl w:val="true"/>
              </w:rPr>
              <w:t xml:space="preserve">فصل </w:t>
            </w:r>
            <w:r>
              <w:rPr>
                <w:rStyle w:val="IndexLink"/>
                <w:rtl w:val="true"/>
              </w:rPr>
              <w:t>[</w:t>
            </w:r>
            <w:r>
              <w:rPr>
                <w:rStyle w:val="IndexLink"/>
                <w:rtl w:val="true"/>
              </w:rPr>
              <w:t>فی الإجارة الثانیة</w:t>
            </w:r>
            <w:r>
              <w:rPr>
                <w:rStyle w:val="IndexLink"/>
                <w:rtl w:val="true"/>
              </w:rPr>
              <w:t>]</w:t>
              <w:tab/>
            </w:r>
            <w:r>
              <w:rPr>
                <w:rStyle w:val="IndexLink"/>
              </w:rPr>
              <w:t>126</w:t>
            </w:r>
          </w:hyperlink>
        </w:p>
        <w:p>
          <w:pPr>
            <w:pStyle w:val="Contents3"/>
            <w:tabs>
              <w:tab w:val="clear" w:pos="8459"/>
              <w:tab w:val="right" w:pos="9026" w:leader="dot"/>
            </w:tabs>
            <w:rPr/>
          </w:pPr>
          <w:hyperlink w:anchor="__RefHeading___Toc1151168_274958925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151170_274958925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151172_2749589250">
            <w:r>
              <w:rPr>
                <w:webHidden/>
                <w:rStyle w:val="IndexLink"/>
                <w:rtl w:val="true"/>
              </w:rPr>
              <w:t>لو اشترط استیفاء المنفعة بنفسه لا لنفسه</w:t>
            </w:r>
            <w:r>
              <w:rPr>
                <w:rStyle w:val="IndexLink"/>
                <w:rtl w:val="true"/>
              </w:rPr>
              <w:tab/>
            </w:r>
            <w:r>
              <w:rPr>
                <w:rStyle w:val="IndexLink"/>
              </w:rPr>
              <w:t>130</w:t>
            </w:r>
          </w:hyperlink>
        </w:p>
        <w:p>
          <w:pPr>
            <w:pStyle w:val="Contents3"/>
            <w:tabs>
              <w:tab w:val="clear" w:pos="8459"/>
              <w:tab w:val="right" w:pos="9026" w:leader="dot"/>
            </w:tabs>
            <w:rPr/>
          </w:pPr>
          <w:hyperlink w:anchor="__RefHeading___Toc1151174_2749589250">
            <w:r>
              <w:rPr>
                <w:webHidden/>
                <w:rStyle w:val="IndexLink"/>
                <w:rtl w:val="true"/>
              </w:rPr>
              <w:t>إذا کان التصرف مخالف للشرط أو إذا لم یستوفِ المنفعة</w:t>
            </w:r>
            <w:r>
              <w:rPr>
                <w:rStyle w:val="IndexLink"/>
                <w:rtl w:val="true"/>
              </w:rPr>
              <w:tab/>
            </w:r>
            <w:r>
              <w:rPr>
                <w:rStyle w:val="IndexLink"/>
              </w:rPr>
              <w:t>134</w:t>
            </w:r>
          </w:hyperlink>
        </w:p>
        <w:p>
          <w:pPr>
            <w:pStyle w:val="Contents3"/>
            <w:tabs>
              <w:tab w:val="clear" w:pos="8459"/>
              <w:tab w:val="right" w:pos="9026" w:leader="dot"/>
            </w:tabs>
            <w:rPr/>
          </w:pPr>
          <w:hyperlink w:anchor="__RefHeading___Toc1151176_2749589250">
            <w:r>
              <w:rPr>
                <w:webHidden/>
                <w:rStyle w:val="IndexLink"/>
                <w:rtl w:val="true"/>
              </w:rPr>
              <w:t>فی صور جواز إجارة العین وعدمه</w:t>
            </w:r>
            <w:r>
              <w:rPr>
                <w:rStyle w:val="IndexLink"/>
                <w:rtl w:val="true"/>
              </w:rPr>
              <w:tab/>
            </w:r>
            <w:r>
              <w:rPr>
                <w:rStyle w:val="IndexLink"/>
              </w:rPr>
              <w:t>136</w:t>
            </w:r>
          </w:hyperlink>
        </w:p>
        <w:p>
          <w:pPr>
            <w:pStyle w:val="Contents3"/>
            <w:tabs>
              <w:tab w:val="clear" w:pos="8459"/>
              <w:tab w:val="right" w:pos="9026" w:leader="dot"/>
            </w:tabs>
            <w:rPr/>
          </w:pPr>
          <w:hyperlink w:anchor="__RefHeading___Toc1151178_2749589250">
            <w:r>
              <w:rPr>
                <w:webHidden/>
                <w:rStyle w:val="IndexLink"/>
                <w:rtl w:val="true"/>
              </w:rPr>
              <w:t>هل یجوز تسلیم عمله إلی الغیر؟</w:t>
            </w:r>
            <w:r>
              <w:rPr>
                <w:rStyle w:val="IndexLink"/>
                <w:rtl w:val="true"/>
              </w:rPr>
              <w:tab/>
            </w:r>
            <w:r>
              <w:rPr>
                <w:rStyle w:val="IndexLink"/>
              </w:rPr>
              <w:t>143</w:t>
            </w:r>
          </w:hyperlink>
        </w:p>
        <w:p>
          <w:pPr>
            <w:pStyle w:val="Contents3"/>
            <w:tabs>
              <w:tab w:val="clear" w:pos="8459"/>
              <w:tab w:val="right" w:pos="9026" w:leader="dot"/>
            </w:tabs>
            <w:rPr/>
          </w:pPr>
          <w:hyperlink w:anchor="__RefHeading___Toc1151180_2749589250">
            <w:r>
              <w:rPr>
                <w:webHidden/>
                <w:rStyle w:val="IndexLink"/>
                <w:rtl w:val="true"/>
              </w:rPr>
              <w:t>إجارة الأجیر علی عمل غیره بأقل من الاُجرة</w:t>
            </w:r>
            <w:r>
              <w:rPr>
                <w:rStyle w:val="IndexLink"/>
                <w:rtl w:val="true"/>
              </w:rPr>
              <w:tab/>
            </w:r>
            <w:r>
              <w:rPr>
                <w:rStyle w:val="IndexLink"/>
              </w:rPr>
              <w:t>144</w:t>
            </w:r>
          </w:hyperlink>
        </w:p>
        <w:p>
          <w:pPr>
            <w:pStyle w:val="Contents3"/>
            <w:tabs>
              <w:tab w:val="clear" w:pos="8459"/>
              <w:tab w:val="right" w:pos="9026" w:leader="dot"/>
            </w:tabs>
            <w:rPr/>
          </w:pPr>
          <w:hyperlink w:anchor="__RefHeading___Toc1151182_2749589250">
            <w:r>
              <w:rPr>
                <w:webHidden/>
                <w:rStyle w:val="IndexLink"/>
                <w:rtl w:val="true"/>
              </w:rPr>
              <w:t>استیجار الغیر بأقلّ من الاُجرة إذا أحدث فیها حدثاً</w:t>
            </w:r>
            <w:r>
              <w:rPr>
                <w:rStyle w:val="IndexLink"/>
                <w:rtl w:val="true"/>
              </w:rPr>
              <w:tab/>
            </w:r>
            <w:r>
              <w:rPr>
                <w:rStyle w:val="IndexLink"/>
              </w:rPr>
              <w:t>146</w:t>
            </w:r>
          </w:hyperlink>
        </w:p>
        <w:p>
          <w:pPr>
            <w:pStyle w:val="Contents3"/>
            <w:tabs>
              <w:tab w:val="clear" w:pos="8459"/>
              <w:tab w:val="right" w:pos="9026" w:leader="dot"/>
            </w:tabs>
            <w:rPr/>
          </w:pPr>
          <w:hyperlink w:anchor="__RefHeading___Toc1151184_2749589250">
            <w:r>
              <w:rPr>
                <w:webHidden/>
                <w:rStyle w:val="IndexLink"/>
                <w:rtl w:val="true"/>
              </w:rPr>
              <w:t>جواز تبرع الغیر عن الأجیر وتفرغ ذمّته بذلک</w:t>
            </w:r>
            <w:r>
              <w:rPr>
                <w:rStyle w:val="IndexLink"/>
                <w:rtl w:val="true"/>
              </w:rPr>
              <w:tab/>
            </w:r>
            <w:r>
              <w:rPr>
                <w:rStyle w:val="IndexLink"/>
              </w:rPr>
              <w:t>147</w:t>
            </w:r>
          </w:hyperlink>
        </w:p>
        <w:p>
          <w:pPr>
            <w:pStyle w:val="Contents3"/>
            <w:tabs>
              <w:tab w:val="clear" w:pos="8459"/>
              <w:tab w:val="right" w:pos="9026" w:leader="dot"/>
            </w:tabs>
            <w:rPr/>
          </w:pPr>
          <w:hyperlink w:anchor="__RefHeading___Toc1151186_2749589250">
            <w:r>
              <w:rPr>
                <w:webHidden/>
                <w:rStyle w:val="IndexLink"/>
                <w:rtl w:val="true"/>
              </w:rPr>
              <w:t>إذا عمل الأجیر الخاص عملاً منافٍ لحقّ المستأجر</w:t>
            </w:r>
            <w:r>
              <w:rPr>
                <w:rStyle w:val="IndexLink"/>
                <w:rtl w:val="true"/>
              </w:rPr>
              <w:tab/>
            </w:r>
            <w:r>
              <w:rPr>
                <w:rStyle w:val="IndexLink"/>
              </w:rPr>
              <w:t>148</w:t>
            </w:r>
          </w:hyperlink>
        </w:p>
        <w:p>
          <w:pPr>
            <w:pStyle w:val="Contents3"/>
            <w:tabs>
              <w:tab w:val="clear" w:pos="8459"/>
              <w:tab w:val="right" w:pos="9026" w:leader="dot"/>
            </w:tabs>
            <w:rPr/>
          </w:pPr>
          <w:hyperlink w:anchor="__RefHeading___Toc1151188_2749589250">
            <w:r>
              <w:rPr>
                <w:webHidden/>
                <w:rStyle w:val="IndexLink"/>
                <w:rtl w:val="true"/>
              </w:rPr>
              <w:t>إذا آجر نفسه لعمل مباشرة مدة معینة</w:t>
            </w:r>
            <w:r>
              <w:rPr>
                <w:rStyle w:val="IndexLink"/>
                <w:rtl w:val="true"/>
              </w:rPr>
              <w:tab/>
            </w:r>
            <w:r>
              <w:rPr>
                <w:rStyle w:val="IndexLink"/>
              </w:rPr>
              <w:t>152</w:t>
            </w:r>
          </w:hyperlink>
        </w:p>
        <w:p>
          <w:pPr>
            <w:pStyle w:val="Contents3"/>
            <w:tabs>
              <w:tab w:val="clear" w:pos="8459"/>
              <w:tab w:val="right" w:pos="9026" w:leader="dot"/>
            </w:tabs>
            <w:rPr/>
          </w:pPr>
          <w:hyperlink w:anchor="__RefHeading___Toc1151190_2749589250">
            <w:r>
              <w:rPr>
                <w:webHidden/>
                <w:rStyle w:val="IndexLink"/>
                <w:rtl w:val="true"/>
              </w:rPr>
              <w:t>فی اعتبار المباشرة أو المدة المعینة علی وجه الشرطیة لا القیدیة</w:t>
            </w:r>
            <w:r>
              <w:rPr>
                <w:rStyle w:val="IndexLink"/>
                <w:rtl w:val="true"/>
              </w:rPr>
              <w:tab/>
            </w:r>
            <w:r>
              <w:rPr>
                <w:rStyle w:val="IndexLink"/>
              </w:rPr>
              <w:t>153</w:t>
            </w:r>
          </w:hyperlink>
        </w:p>
        <w:p>
          <w:pPr>
            <w:pStyle w:val="Contents3"/>
            <w:tabs>
              <w:tab w:val="clear" w:pos="8459"/>
              <w:tab w:val="right" w:pos="9026" w:leader="dot"/>
            </w:tabs>
            <w:rPr/>
          </w:pPr>
          <w:hyperlink w:anchor="__RefHeading___Toc1151192_2749589250">
            <w:r>
              <w:rPr>
                <w:webHidden/>
                <w:rStyle w:val="IndexLink"/>
                <w:rtl w:val="true"/>
              </w:rPr>
              <w:t>من آجر نفسه من دون اعتبار المباشرة أو بدون تعیین المدة</w:t>
            </w:r>
            <w:r>
              <w:rPr>
                <w:rStyle w:val="IndexLink"/>
                <w:rtl w:val="true"/>
              </w:rPr>
              <w:tab/>
            </w:r>
            <w:r>
              <w:rPr>
                <w:rStyle w:val="IndexLink"/>
              </w:rPr>
              <w:t>154</w:t>
            </w:r>
          </w:hyperlink>
        </w:p>
        <w:p>
          <w:pPr>
            <w:pStyle w:val="Contents3"/>
            <w:tabs>
              <w:tab w:val="clear" w:pos="8459"/>
              <w:tab w:val="right" w:pos="9026" w:leader="dot"/>
            </w:tabs>
            <w:rPr/>
          </w:pPr>
          <w:hyperlink w:anchor="__RefHeading___Toc1151194_2749589250">
            <w:r>
              <w:rPr>
                <w:webHidden/>
                <w:rStyle w:val="IndexLink"/>
                <w:rtl w:val="true"/>
              </w:rPr>
              <w:t>لو استعمل المستأجر مورد الإجارة فی غیر ما استؤجر له</w:t>
            </w:r>
            <w:r>
              <w:rPr>
                <w:rStyle w:val="IndexLink"/>
                <w:rtl w:val="true"/>
              </w:rPr>
              <w:tab/>
            </w:r>
            <w:r>
              <w:rPr>
                <w:rStyle w:val="IndexLink"/>
              </w:rPr>
              <w:t>157</w:t>
            </w:r>
          </w:hyperlink>
        </w:p>
        <w:p>
          <w:pPr>
            <w:pStyle w:val="Contents3"/>
            <w:tabs>
              <w:tab w:val="clear" w:pos="8459"/>
              <w:tab w:val="right" w:pos="9026" w:leader="dot"/>
            </w:tabs>
            <w:rPr/>
          </w:pPr>
          <w:hyperlink w:anchor="__RefHeading___Toc1151196_2749589250">
            <w:r>
              <w:rPr>
                <w:webHidden/>
                <w:rStyle w:val="IndexLink"/>
                <w:rtl w:val="true"/>
              </w:rPr>
              <w:t>من استؤجر لعمل فعمل غیره للمستأجر</w:t>
            </w:r>
            <w:r>
              <w:rPr>
                <w:rStyle w:val="IndexLink"/>
                <w:rtl w:val="true"/>
              </w:rPr>
              <w:tab/>
            </w:r>
            <w:r>
              <w:rPr>
                <w:rStyle w:val="IndexLink"/>
              </w:rPr>
              <w:t>159</w:t>
            </w:r>
          </w:hyperlink>
        </w:p>
        <w:p>
          <w:pPr>
            <w:pStyle w:val="Contents3"/>
            <w:tabs>
              <w:tab w:val="clear" w:pos="8459"/>
              <w:tab w:val="right" w:pos="9026" w:leader="dot"/>
            </w:tabs>
            <w:rPr/>
          </w:pPr>
          <w:hyperlink w:anchor="__RefHeading___Toc1151198_2749589250">
            <w:r>
              <w:rPr>
                <w:webHidden/>
                <w:rStyle w:val="IndexLink"/>
                <w:rtl w:val="true"/>
              </w:rPr>
              <w:t>لو آجر دابّته فشردت أو غصبت قبل التسلیم أو بعده</w:t>
            </w:r>
            <w:r>
              <w:rPr>
                <w:rStyle w:val="IndexLink"/>
                <w:rtl w:val="true"/>
              </w:rPr>
              <w:tab/>
            </w:r>
            <w:r>
              <w:rPr>
                <w:rStyle w:val="IndexLink"/>
              </w:rPr>
              <w:t>160</w:t>
            </w:r>
          </w:hyperlink>
        </w:p>
        <w:p>
          <w:pPr>
            <w:pStyle w:val="Contents3"/>
            <w:tabs>
              <w:tab w:val="clear" w:pos="8459"/>
              <w:tab w:val="right" w:pos="9026" w:leader="dot"/>
            </w:tabs>
            <w:rPr/>
          </w:pPr>
          <w:hyperlink w:anchor="__RefHeading___Toc1151200_2749589250">
            <w:r>
              <w:rPr>
                <w:webHidden/>
                <w:rStyle w:val="IndexLink"/>
                <w:rtl w:val="true"/>
              </w:rPr>
              <w:t>من استأجر العین لمنفعة محلّلة فاستوفی منها منفعة محرّمة</w:t>
            </w:r>
            <w:r>
              <w:rPr>
                <w:rStyle w:val="IndexLink"/>
                <w:rtl w:val="true"/>
              </w:rPr>
              <w:tab/>
            </w:r>
            <w:r>
              <w:rPr>
                <w:rStyle w:val="IndexLink"/>
              </w:rPr>
              <w:t>161</w:t>
            </w:r>
          </w:hyperlink>
        </w:p>
        <w:p>
          <w:pPr>
            <w:pStyle w:val="Contents3"/>
            <w:tabs>
              <w:tab w:val="clear" w:pos="8459"/>
              <w:tab w:val="right" w:pos="9026" w:leader="dot"/>
            </w:tabs>
            <w:rPr/>
          </w:pPr>
          <w:hyperlink w:anchor="__RefHeading___Toc1151202_2749589250">
            <w:r>
              <w:rPr>
                <w:webHidden/>
                <w:rStyle w:val="IndexLink"/>
                <w:rtl w:val="true"/>
              </w:rPr>
              <w:t>من آجر نفسه لصوم یوم معیّن عن شخص ثم آجر نفسه لصومه عن آخر</w:t>
            </w:r>
            <w:r>
              <w:rPr>
                <w:rStyle w:val="IndexLink"/>
                <w:rtl w:val="true"/>
              </w:rPr>
              <w:tab/>
            </w:r>
            <w:r>
              <w:rPr>
                <w:rStyle w:val="IndexLink"/>
              </w:rPr>
              <w:t>163</w:t>
            </w:r>
          </w:hyperlink>
        </w:p>
        <w:p>
          <w:pPr>
            <w:pStyle w:val="Contents2"/>
            <w:tabs>
              <w:tab w:val="clear" w:pos="8743"/>
              <w:tab w:val="right" w:pos="9026" w:leader="dot"/>
            </w:tabs>
            <w:rPr/>
          </w:pPr>
          <w:hyperlink w:anchor="__RefHeading___Toc1151204_2749589250">
            <w:r>
              <w:rPr>
                <w:webHidden/>
                <w:rStyle w:val="IndexLink"/>
                <w:rtl w:val="true"/>
              </w:rPr>
              <w:t xml:space="preserve">فصل </w:t>
            </w:r>
            <w:r>
              <w:rPr>
                <w:rStyle w:val="IndexLink"/>
                <w:rtl w:val="true"/>
              </w:rPr>
              <w:t>[</w:t>
            </w:r>
            <w:r>
              <w:rPr>
                <w:rStyle w:val="IndexLink"/>
                <w:rtl w:val="true"/>
              </w:rPr>
              <w:t>فی مسائل متفرقة</w:t>
            </w:r>
            <w:r>
              <w:rPr>
                <w:rStyle w:val="IndexLink"/>
                <w:rtl w:val="true"/>
              </w:rPr>
              <w:t>]</w:t>
              <w:tab/>
            </w:r>
            <w:r>
              <w:rPr>
                <w:rStyle w:val="IndexLink"/>
              </w:rPr>
              <w:t>166</w:t>
            </w:r>
          </w:hyperlink>
        </w:p>
        <w:p>
          <w:pPr>
            <w:pStyle w:val="Contents3"/>
            <w:tabs>
              <w:tab w:val="clear" w:pos="8459"/>
              <w:tab w:val="right" w:pos="9026" w:leader="dot"/>
            </w:tabs>
            <w:rPr/>
          </w:pPr>
          <w:hyperlink w:anchor="__RefHeading___Toc1151206_274958925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151208_2749589250">
            <w:r>
              <w:rPr>
                <w:webHidden/>
                <w:rStyle w:val="IndexLink"/>
                <w:rtl w:val="true"/>
              </w:rPr>
              <w:t>إجارة الأرض للزرع بما یحصل منها من الزرع</w:t>
            </w:r>
            <w:r>
              <w:rPr>
                <w:rStyle w:val="IndexLink"/>
                <w:rtl w:val="true"/>
              </w:rPr>
              <w:tab/>
            </w:r>
            <w:r>
              <w:rPr>
                <w:rStyle w:val="IndexLink"/>
              </w:rPr>
              <w:t>166</w:t>
            </w:r>
          </w:hyperlink>
        </w:p>
        <w:p>
          <w:pPr>
            <w:pStyle w:val="Contents3"/>
            <w:tabs>
              <w:tab w:val="clear" w:pos="8459"/>
              <w:tab w:val="right" w:pos="9026" w:leader="dot"/>
            </w:tabs>
            <w:rPr/>
          </w:pPr>
          <w:hyperlink w:anchor="__RefHeading___Toc1151210_2749589250">
            <w:r>
              <w:rPr>
                <w:webHidden/>
                <w:rStyle w:val="IndexLink"/>
                <w:rtl w:val="true"/>
              </w:rPr>
              <w:t>إجارة حصّة مشاعة من أرض</w:t>
            </w:r>
            <w:r>
              <w:rPr>
                <w:rStyle w:val="IndexLink"/>
                <w:rtl w:val="true"/>
              </w:rPr>
              <w:tab/>
            </w:r>
            <w:r>
              <w:rPr>
                <w:rStyle w:val="IndexLink"/>
              </w:rPr>
              <w:t>170</w:t>
            </w:r>
          </w:hyperlink>
        </w:p>
        <w:p>
          <w:pPr>
            <w:pStyle w:val="Contents3"/>
            <w:tabs>
              <w:tab w:val="clear" w:pos="8459"/>
              <w:tab w:val="right" w:pos="9026" w:leader="dot"/>
            </w:tabs>
            <w:rPr/>
          </w:pPr>
          <w:hyperlink w:anchor="__RefHeading___Toc1151212_2749589250">
            <w:r>
              <w:rPr>
                <w:webHidden/>
                <w:rStyle w:val="IndexLink"/>
                <w:rtl w:val="true"/>
              </w:rPr>
              <w:t>استئجار الأرض لتعمل مسجداً</w:t>
            </w:r>
            <w:r>
              <w:rPr>
                <w:rStyle w:val="IndexLink"/>
                <w:rtl w:val="true"/>
              </w:rPr>
              <w:tab/>
            </w:r>
            <w:r>
              <w:rPr>
                <w:rStyle w:val="IndexLink"/>
              </w:rPr>
              <w:t>171</w:t>
            </w:r>
          </w:hyperlink>
        </w:p>
        <w:p>
          <w:pPr>
            <w:pStyle w:val="Contents3"/>
            <w:tabs>
              <w:tab w:val="clear" w:pos="8459"/>
              <w:tab w:val="right" w:pos="9026" w:leader="dot"/>
            </w:tabs>
            <w:rPr/>
          </w:pPr>
          <w:hyperlink w:anchor="__RefHeading___Toc1151214_2749589250">
            <w:r>
              <w:rPr>
                <w:webHidden/>
                <w:rStyle w:val="IndexLink"/>
                <w:rtl w:val="true"/>
              </w:rPr>
              <w:t>إجارة الدراهم و الدنانیر للزینة</w:t>
            </w:r>
            <w:r>
              <w:rPr>
                <w:rStyle w:val="IndexLink"/>
                <w:rtl w:val="true"/>
              </w:rPr>
              <w:tab/>
            </w:r>
            <w:r>
              <w:rPr>
                <w:rStyle w:val="IndexLink"/>
              </w:rPr>
              <w:t>173</w:t>
            </w:r>
          </w:hyperlink>
        </w:p>
        <w:p>
          <w:pPr>
            <w:pStyle w:val="Contents3"/>
            <w:tabs>
              <w:tab w:val="clear" w:pos="8459"/>
              <w:tab w:val="right" w:pos="9026" w:leader="dot"/>
            </w:tabs>
            <w:rPr/>
          </w:pPr>
          <w:hyperlink w:anchor="__RefHeading___Toc1151216_2749589250">
            <w:r>
              <w:rPr>
                <w:webHidden/>
                <w:rStyle w:val="IndexLink"/>
                <w:rtl w:val="true"/>
              </w:rPr>
              <w:t>إجارة الشجر للاستظلال</w:t>
            </w:r>
            <w:r>
              <w:rPr>
                <w:rStyle w:val="IndexLink"/>
                <w:rtl w:val="true"/>
              </w:rPr>
              <w:tab/>
            </w:r>
            <w:r>
              <w:rPr>
                <w:rStyle w:val="IndexLink"/>
              </w:rPr>
              <w:t>173</w:t>
            </w:r>
          </w:hyperlink>
        </w:p>
        <w:p>
          <w:pPr>
            <w:pStyle w:val="Contents3"/>
            <w:tabs>
              <w:tab w:val="clear" w:pos="8459"/>
              <w:tab w:val="right" w:pos="9026" w:leader="dot"/>
            </w:tabs>
            <w:rPr/>
          </w:pPr>
          <w:hyperlink w:anchor="__RefHeading___Toc1151218_2749589250">
            <w:r>
              <w:rPr>
                <w:webHidden/>
                <w:rStyle w:val="IndexLink"/>
                <w:rtl w:val="true"/>
              </w:rPr>
              <w:t>إجارة البستان للتنزّه</w:t>
            </w:r>
            <w:r>
              <w:rPr>
                <w:rStyle w:val="IndexLink"/>
                <w:rtl w:val="true"/>
              </w:rPr>
              <w:tab/>
            </w:r>
            <w:r>
              <w:rPr>
                <w:rStyle w:val="IndexLink"/>
              </w:rPr>
              <w:t>174</w:t>
            </w:r>
          </w:hyperlink>
        </w:p>
        <w:p>
          <w:pPr>
            <w:pStyle w:val="Contents3"/>
            <w:tabs>
              <w:tab w:val="clear" w:pos="8459"/>
              <w:tab w:val="right" w:pos="9026" w:leader="dot"/>
            </w:tabs>
            <w:rPr/>
          </w:pPr>
          <w:hyperlink w:anchor="__RefHeading___Toc1151220_2749589250">
            <w:r>
              <w:rPr>
                <w:webHidden/>
                <w:rStyle w:val="IndexLink"/>
                <w:rtl w:val="true"/>
              </w:rPr>
              <w:t>الاستئجار لحیازة المباحات</w:t>
            </w:r>
            <w:r>
              <w:rPr>
                <w:rStyle w:val="IndexLink"/>
                <w:rtl w:val="true"/>
              </w:rPr>
              <w:tab/>
            </w:r>
            <w:r>
              <w:rPr>
                <w:rStyle w:val="IndexLink"/>
              </w:rPr>
              <w:t>175</w:t>
            </w:r>
          </w:hyperlink>
        </w:p>
        <w:p>
          <w:pPr>
            <w:pStyle w:val="Contents3"/>
            <w:tabs>
              <w:tab w:val="clear" w:pos="8459"/>
              <w:tab w:val="right" w:pos="9026" w:leader="dot"/>
            </w:tabs>
            <w:rPr/>
          </w:pPr>
          <w:hyperlink w:anchor="__RefHeading___Toc1151222_2749589250">
            <w:r>
              <w:rPr>
                <w:webHidden/>
                <w:rStyle w:val="IndexLink"/>
                <w:rtl w:val="true"/>
              </w:rPr>
              <w:t>الکلام فی سببیّة الحیازة للتملّک</w:t>
            </w:r>
            <w:r>
              <w:rPr>
                <w:rStyle w:val="IndexLink"/>
                <w:rtl w:val="true"/>
              </w:rPr>
              <w:tab/>
            </w:r>
            <w:r>
              <w:rPr>
                <w:rStyle w:val="IndexLink"/>
              </w:rPr>
              <w:t>176</w:t>
            </w:r>
          </w:hyperlink>
        </w:p>
        <w:p>
          <w:pPr>
            <w:pStyle w:val="Contents3"/>
            <w:tabs>
              <w:tab w:val="clear" w:pos="8459"/>
              <w:tab w:val="right" w:pos="9026" w:leader="dot"/>
            </w:tabs>
            <w:rPr/>
          </w:pPr>
          <w:hyperlink w:anchor="__RefHeading___Toc1151224_2749589250">
            <w:r>
              <w:rPr>
                <w:webHidden/>
                <w:rStyle w:val="IndexLink"/>
                <w:rtl w:val="true"/>
              </w:rPr>
              <w:t>استئجار المرأة للإرضاع</w:t>
            </w:r>
            <w:r>
              <w:rPr>
                <w:rStyle w:val="IndexLink"/>
                <w:rtl w:val="true"/>
              </w:rPr>
              <w:tab/>
            </w:r>
            <w:r>
              <w:rPr>
                <w:rStyle w:val="IndexLink"/>
              </w:rPr>
              <w:t>181</w:t>
            </w:r>
          </w:hyperlink>
        </w:p>
        <w:p>
          <w:pPr>
            <w:pStyle w:val="Contents3"/>
            <w:tabs>
              <w:tab w:val="clear" w:pos="8459"/>
              <w:tab w:val="right" w:pos="9026" w:leader="dot"/>
            </w:tabs>
            <w:rPr/>
          </w:pPr>
          <w:hyperlink w:anchor="__RefHeading___Toc1151226_2749589250">
            <w:r>
              <w:rPr>
                <w:webHidden/>
                <w:rStyle w:val="IndexLink"/>
                <w:rtl w:val="true"/>
              </w:rPr>
              <w:t>إجبار الأمة للإرضاع إجارةً أو تبرّعاً</w:t>
            </w:r>
            <w:r>
              <w:rPr>
                <w:rStyle w:val="IndexLink"/>
                <w:rtl w:val="true"/>
              </w:rPr>
              <w:tab/>
            </w:r>
            <w:r>
              <w:rPr>
                <w:rStyle w:val="IndexLink"/>
              </w:rPr>
              <w:t>184</w:t>
            </w:r>
          </w:hyperlink>
        </w:p>
        <w:p>
          <w:pPr>
            <w:pStyle w:val="Contents3"/>
            <w:tabs>
              <w:tab w:val="clear" w:pos="8459"/>
              <w:tab w:val="right" w:pos="9026" w:leader="dot"/>
            </w:tabs>
            <w:rPr/>
          </w:pPr>
          <w:hyperlink w:anchor="__RefHeading___Toc1151228_2749589250">
            <w:r>
              <w:rPr>
                <w:webHidden/>
                <w:rStyle w:val="IndexLink"/>
                <w:rtl w:val="true"/>
              </w:rPr>
              <w:t>استئجار الشاة للبنها والأشجار للانتفاع بأثمارها</w:t>
            </w:r>
            <w:r>
              <w:rPr>
                <w:rStyle w:val="IndexLink"/>
                <w:rtl w:val="true"/>
              </w:rPr>
              <w:tab/>
            </w:r>
            <w:r>
              <w:rPr>
                <w:rStyle w:val="IndexLink"/>
              </w:rPr>
              <w:t>185</w:t>
            </w:r>
          </w:hyperlink>
        </w:p>
        <w:p>
          <w:pPr>
            <w:pStyle w:val="Contents3"/>
            <w:tabs>
              <w:tab w:val="clear" w:pos="8459"/>
              <w:tab w:val="right" w:pos="9026" w:leader="dot"/>
            </w:tabs>
            <w:rPr/>
          </w:pPr>
          <w:hyperlink w:anchor="__RefHeading___Toc1151230_2749589250">
            <w:r>
              <w:rPr>
                <w:webHidden/>
                <w:rStyle w:val="IndexLink"/>
                <w:rtl w:val="true"/>
              </w:rPr>
              <w:t>الإجارة لإتیان الواجبات أو المندوبات</w:t>
            </w:r>
            <w:r>
              <w:rPr>
                <w:rStyle w:val="IndexLink"/>
                <w:rtl w:val="true"/>
              </w:rPr>
              <w:tab/>
            </w:r>
            <w:r>
              <w:rPr>
                <w:rStyle w:val="IndexLink"/>
              </w:rPr>
              <w:t>189</w:t>
            </w:r>
          </w:hyperlink>
        </w:p>
        <w:p>
          <w:pPr>
            <w:pStyle w:val="Contents3"/>
            <w:tabs>
              <w:tab w:val="clear" w:pos="8459"/>
              <w:tab w:val="right" w:pos="9026" w:leader="dot"/>
            </w:tabs>
            <w:rPr/>
          </w:pPr>
          <w:hyperlink w:anchor="__RefHeading___Toc1151232_2749589250">
            <w:r>
              <w:rPr>
                <w:webHidden/>
                <w:rStyle w:val="IndexLink"/>
                <w:rtl w:val="true"/>
              </w:rPr>
              <w:t>استئجار شخصین للصلاة عن میت</w:t>
            </w:r>
            <w:r>
              <w:rPr>
                <w:rStyle w:val="IndexLink"/>
                <w:rtl w:val="true"/>
              </w:rPr>
              <w:tab/>
            </w:r>
            <w:r>
              <w:rPr>
                <w:rStyle w:val="IndexLink"/>
              </w:rPr>
              <w:t>194</w:t>
            </w:r>
          </w:hyperlink>
        </w:p>
        <w:p>
          <w:pPr>
            <w:pStyle w:val="Contents3"/>
            <w:tabs>
              <w:tab w:val="clear" w:pos="8459"/>
              <w:tab w:val="right" w:pos="9026" w:leader="dot"/>
            </w:tabs>
            <w:rPr/>
          </w:pPr>
          <w:hyperlink w:anchor="__RefHeading___Toc1151234_2749589250">
            <w:r>
              <w:rPr>
                <w:webHidden/>
                <w:rStyle w:val="IndexLink"/>
                <w:rtl w:val="true"/>
              </w:rPr>
              <w:t>استئجار شخص واحد للحج عن اثنین</w:t>
            </w:r>
            <w:r>
              <w:rPr>
                <w:rStyle w:val="IndexLink"/>
                <w:rtl w:val="true"/>
              </w:rPr>
              <w:tab/>
            </w:r>
            <w:r>
              <w:rPr>
                <w:rStyle w:val="IndexLink"/>
              </w:rPr>
              <w:t>195</w:t>
            </w:r>
          </w:hyperlink>
        </w:p>
        <w:p>
          <w:pPr>
            <w:pStyle w:val="Contents3"/>
            <w:tabs>
              <w:tab w:val="clear" w:pos="8459"/>
              <w:tab w:val="right" w:pos="9026" w:leader="dot"/>
            </w:tabs>
            <w:rPr/>
          </w:pPr>
          <w:hyperlink w:anchor="__RefHeading___Toc1151236_2749589250">
            <w:r>
              <w:rPr>
                <w:webHidden/>
                <w:rStyle w:val="IndexLink"/>
                <w:rtl w:val="true"/>
              </w:rPr>
              <w:t>الإجارة علی العبادات عن الأموات والأحیاء</w:t>
            </w:r>
            <w:r>
              <w:rPr>
                <w:rStyle w:val="IndexLink"/>
                <w:rtl w:val="true"/>
              </w:rPr>
              <w:tab/>
            </w:r>
            <w:r>
              <w:rPr>
                <w:rStyle w:val="IndexLink"/>
              </w:rPr>
              <w:t>197</w:t>
            </w:r>
          </w:hyperlink>
        </w:p>
        <w:p>
          <w:pPr>
            <w:pStyle w:val="Contents3"/>
            <w:tabs>
              <w:tab w:val="clear" w:pos="8459"/>
              <w:tab w:val="right" w:pos="9026" w:leader="dot"/>
            </w:tabs>
            <w:rPr/>
          </w:pPr>
          <w:hyperlink w:anchor="__RefHeading___Toc1151238_2749589250">
            <w:r>
              <w:rPr>
                <w:webHidden/>
                <w:rStyle w:val="IndexLink"/>
                <w:rtl w:val="true"/>
              </w:rPr>
              <w:t>حکم العمل الصادر بأمر الغیر</w:t>
            </w:r>
            <w:r>
              <w:rPr>
                <w:rStyle w:val="IndexLink"/>
                <w:rtl w:val="true"/>
              </w:rPr>
              <w:tab/>
            </w:r>
            <w:r>
              <w:rPr>
                <w:rStyle w:val="IndexLink"/>
              </w:rPr>
              <w:t>199</w:t>
            </w:r>
          </w:hyperlink>
        </w:p>
        <w:p>
          <w:pPr>
            <w:pStyle w:val="Contents3"/>
            <w:tabs>
              <w:tab w:val="clear" w:pos="8459"/>
              <w:tab w:val="right" w:pos="9026" w:leader="dot"/>
            </w:tabs>
            <w:rPr/>
          </w:pPr>
          <w:hyperlink w:anchor="__RefHeading___Toc1151240_2749589250">
            <w:r>
              <w:rPr>
                <w:webHidden/>
                <w:rStyle w:val="IndexLink"/>
                <w:rtl w:val="true"/>
              </w:rPr>
              <w:t>لو تنازعا فی العمل الصادر بأمر الغیر أنه قصد التبرّع أو لا</w:t>
            </w:r>
            <w:r>
              <w:rPr>
                <w:rStyle w:val="IndexLink"/>
                <w:rtl w:val="true"/>
              </w:rPr>
              <w:tab/>
            </w:r>
            <w:r>
              <w:rPr>
                <w:rStyle w:val="IndexLink"/>
              </w:rPr>
              <w:t>202</w:t>
            </w:r>
          </w:hyperlink>
        </w:p>
        <w:p>
          <w:pPr>
            <w:pStyle w:val="Contents3"/>
            <w:tabs>
              <w:tab w:val="clear" w:pos="8459"/>
              <w:tab w:val="right" w:pos="9026" w:leader="dot"/>
            </w:tabs>
            <w:rPr/>
          </w:pPr>
          <w:hyperlink w:anchor="__RefHeading___Toc1151242_2749589250">
            <w:r>
              <w:rPr>
                <w:webHidden/>
                <w:rStyle w:val="IndexLink"/>
                <w:rtl w:val="true"/>
              </w:rPr>
              <w:t>ملاک موضوع الإجارة من الأعیان والأعمال</w:t>
            </w:r>
            <w:r>
              <w:rPr>
                <w:rStyle w:val="IndexLink"/>
                <w:rtl w:val="true"/>
              </w:rPr>
              <w:tab/>
            </w:r>
            <w:r>
              <w:rPr>
                <w:rStyle w:val="IndexLink"/>
              </w:rPr>
              <w:t>203</w:t>
            </w:r>
          </w:hyperlink>
        </w:p>
        <w:p>
          <w:pPr>
            <w:pStyle w:val="Contents3"/>
            <w:tabs>
              <w:tab w:val="clear" w:pos="8459"/>
              <w:tab w:val="right" w:pos="9026" w:leader="dot"/>
            </w:tabs>
            <w:rPr/>
          </w:pPr>
          <w:hyperlink w:anchor="__RefHeading___Toc1151244_2749589250">
            <w:r>
              <w:rPr>
                <w:webHidden/>
                <w:rStyle w:val="IndexLink"/>
                <w:rtl w:val="true"/>
              </w:rPr>
              <w:t>الاستئجار للحج المندوب والزیارة</w:t>
            </w:r>
            <w:r>
              <w:rPr>
                <w:rStyle w:val="IndexLink"/>
                <w:rtl w:val="true"/>
              </w:rPr>
              <w:tab/>
            </w:r>
            <w:r>
              <w:rPr>
                <w:rStyle w:val="IndexLink"/>
              </w:rPr>
              <w:t>204</w:t>
            </w:r>
          </w:hyperlink>
        </w:p>
        <w:p>
          <w:pPr>
            <w:pStyle w:val="Contents3"/>
            <w:tabs>
              <w:tab w:val="clear" w:pos="8459"/>
              <w:tab w:val="right" w:pos="9026" w:leader="dot"/>
            </w:tabs>
            <w:rPr/>
          </w:pPr>
          <w:hyperlink w:anchor="__RefHeading___Toc1151246_2749589250">
            <w:r>
              <w:rPr>
                <w:webHidden/>
                <w:rStyle w:val="IndexLink"/>
                <w:rtl w:val="true"/>
              </w:rPr>
              <w:t>هل مقدّمات العمل فی عهدة المؤجر أو المستأجر؟</w:t>
            </w:r>
            <w:r>
              <w:rPr>
                <w:rStyle w:val="IndexLink"/>
                <w:rtl w:val="true"/>
              </w:rPr>
              <w:tab/>
            </w:r>
            <w:r>
              <w:rPr>
                <w:rStyle w:val="IndexLink"/>
              </w:rPr>
              <w:t>205</w:t>
            </w:r>
          </w:hyperlink>
        </w:p>
        <w:p>
          <w:pPr>
            <w:pStyle w:val="Contents3"/>
            <w:tabs>
              <w:tab w:val="clear" w:pos="8459"/>
              <w:tab w:val="right" w:pos="9026" w:leader="dot"/>
            </w:tabs>
            <w:rPr/>
          </w:pPr>
          <w:hyperlink w:anchor="__RefHeading___Toc1151248_2749589250">
            <w:r>
              <w:rPr>
                <w:webHidden/>
                <w:rStyle w:val="IndexLink"/>
                <w:rtl w:val="true"/>
              </w:rPr>
              <w:t>الکلام فی ایقاع الإجارة والبیع بعقد واحد</w:t>
            </w:r>
            <w:r>
              <w:rPr>
                <w:rStyle w:val="IndexLink"/>
                <w:rtl w:val="true"/>
              </w:rPr>
              <w:tab/>
            </w:r>
            <w:r>
              <w:rPr>
                <w:rStyle w:val="IndexLink"/>
              </w:rPr>
              <w:t>206</w:t>
            </w:r>
          </w:hyperlink>
        </w:p>
        <w:p>
          <w:pPr>
            <w:pStyle w:val="Contents3"/>
            <w:tabs>
              <w:tab w:val="clear" w:pos="8459"/>
              <w:tab w:val="right" w:pos="9026" w:leader="dot"/>
            </w:tabs>
            <w:rPr/>
          </w:pPr>
          <w:hyperlink w:anchor="__RefHeading___Toc1151250_2749589250">
            <w:r>
              <w:rPr>
                <w:webHidden/>
                <w:rStyle w:val="IndexLink"/>
                <w:rtl w:val="true"/>
              </w:rPr>
              <w:t>فی إیقاع الإجارة والمصالحة فی عقد واحد</w:t>
            </w:r>
            <w:r>
              <w:rPr>
                <w:rStyle w:val="IndexLink"/>
                <w:rtl w:val="true"/>
              </w:rPr>
              <w:tab/>
            </w:r>
            <w:r>
              <w:rPr>
                <w:rStyle w:val="IndexLink"/>
              </w:rPr>
              <w:t>210</w:t>
            </w:r>
          </w:hyperlink>
        </w:p>
        <w:p>
          <w:pPr>
            <w:pStyle w:val="Contents3"/>
            <w:tabs>
              <w:tab w:val="clear" w:pos="8459"/>
              <w:tab w:val="right" w:pos="9026" w:leader="dot"/>
            </w:tabs>
            <w:rPr/>
          </w:pPr>
          <w:hyperlink w:anchor="__RefHeading___Toc1151252_2749589250">
            <w:r>
              <w:rPr>
                <w:webHidden/>
                <w:rStyle w:val="IndexLink"/>
                <w:rtl w:val="true"/>
              </w:rPr>
              <w:t>الکلام فی نفقة الأجیر</w:t>
            </w:r>
            <w:r>
              <w:rPr>
                <w:rStyle w:val="IndexLink"/>
                <w:rtl w:val="true"/>
              </w:rPr>
              <w:tab/>
            </w:r>
            <w:r>
              <w:rPr>
                <w:rStyle w:val="IndexLink"/>
              </w:rPr>
              <w:t>213</w:t>
            </w:r>
          </w:hyperlink>
        </w:p>
        <w:p>
          <w:pPr>
            <w:pStyle w:val="Contents3"/>
            <w:tabs>
              <w:tab w:val="clear" w:pos="8459"/>
              <w:tab w:val="right" w:pos="9026" w:leader="dot"/>
            </w:tabs>
            <w:rPr/>
          </w:pPr>
          <w:hyperlink w:anchor="__RefHeading___Toc1151254_2749589250">
            <w:r>
              <w:rPr>
                <w:webHidden/>
                <w:rStyle w:val="IndexLink"/>
                <w:rtl w:val="true"/>
              </w:rPr>
              <w:t>استعمال الأجیر مع عدم تعیین الاُجرة</w:t>
            </w:r>
            <w:r>
              <w:rPr>
                <w:rStyle w:val="IndexLink"/>
                <w:rtl w:val="true"/>
              </w:rPr>
              <w:tab/>
            </w:r>
            <w:r>
              <w:rPr>
                <w:rStyle w:val="IndexLink"/>
              </w:rPr>
              <w:t>216</w:t>
            </w:r>
          </w:hyperlink>
        </w:p>
        <w:p>
          <w:pPr>
            <w:pStyle w:val="Contents3"/>
            <w:tabs>
              <w:tab w:val="clear" w:pos="8459"/>
              <w:tab w:val="right" w:pos="9026" w:leader="dot"/>
            </w:tabs>
            <w:rPr/>
          </w:pPr>
          <w:hyperlink w:anchor="__RefHeading___Toc1151256_2749589250">
            <w:r>
              <w:rPr>
                <w:webHidden/>
                <w:rStyle w:val="IndexLink"/>
                <w:rtl w:val="true"/>
              </w:rPr>
              <w:t>إذا انقضت مدّة إجارة الأرض ولم یدرک الزرع</w:t>
            </w:r>
            <w:r>
              <w:rPr>
                <w:rStyle w:val="IndexLink"/>
                <w:rtl w:val="true"/>
              </w:rPr>
              <w:tab/>
            </w:r>
            <w:r>
              <w:rPr>
                <w:rStyle w:val="IndexLink"/>
              </w:rPr>
              <w:t>219</w:t>
            </w:r>
          </w:hyperlink>
        </w:p>
        <w:p>
          <w:pPr>
            <w:pStyle w:val="Contents2"/>
            <w:tabs>
              <w:tab w:val="clear" w:pos="8743"/>
              <w:tab w:val="right" w:pos="9026" w:leader="dot"/>
            </w:tabs>
            <w:rPr/>
          </w:pPr>
          <w:hyperlink w:anchor="__RefHeading___Toc1151258_2749589250">
            <w:r>
              <w:rPr>
                <w:webHidden/>
                <w:rStyle w:val="IndexLink"/>
                <w:rtl w:val="true"/>
              </w:rPr>
              <w:t>فصل فی التنازع</w:t>
            </w:r>
            <w:r>
              <w:rPr>
                <w:rStyle w:val="IndexLink"/>
                <w:rtl w:val="true"/>
              </w:rPr>
              <w:tab/>
            </w:r>
            <w:r>
              <w:rPr>
                <w:rStyle w:val="IndexLink"/>
              </w:rPr>
              <w:t>222</w:t>
            </w:r>
          </w:hyperlink>
        </w:p>
        <w:p>
          <w:pPr>
            <w:pStyle w:val="Contents3"/>
            <w:tabs>
              <w:tab w:val="clear" w:pos="8459"/>
              <w:tab w:val="right" w:pos="9026" w:leader="dot"/>
            </w:tabs>
            <w:rPr/>
          </w:pPr>
          <w:hyperlink w:anchor="__RefHeading___Toc1151260_274958925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151262_2749589250">
            <w:r>
              <w:rPr>
                <w:webHidden/>
                <w:rStyle w:val="IndexLink"/>
                <w:rtl w:val="true"/>
              </w:rPr>
              <w:t>التنازع فی أصل الإجارة</w:t>
            </w:r>
            <w:r>
              <w:rPr>
                <w:rStyle w:val="IndexLink"/>
                <w:rtl w:val="true"/>
              </w:rPr>
              <w:tab/>
            </w:r>
            <w:r>
              <w:rPr>
                <w:rStyle w:val="IndexLink"/>
              </w:rPr>
              <w:t>222</w:t>
            </w:r>
          </w:hyperlink>
        </w:p>
        <w:p>
          <w:pPr>
            <w:pStyle w:val="Contents3"/>
            <w:tabs>
              <w:tab w:val="clear" w:pos="8459"/>
              <w:tab w:val="right" w:pos="9026" w:leader="dot"/>
            </w:tabs>
            <w:rPr/>
          </w:pPr>
          <w:hyperlink w:anchor="__RefHeading___Toc1151264_2749589250">
            <w:r>
              <w:rPr>
                <w:webHidden/>
                <w:rStyle w:val="IndexLink"/>
                <w:rtl w:val="true"/>
              </w:rPr>
              <w:t>النزاع فی قدر المستأجر علیه</w:t>
            </w:r>
            <w:r>
              <w:rPr>
                <w:rStyle w:val="IndexLink"/>
                <w:rtl w:val="true"/>
              </w:rPr>
              <w:tab/>
            </w:r>
            <w:r>
              <w:rPr>
                <w:rStyle w:val="IndexLink"/>
              </w:rPr>
              <w:t>229</w:t>
            </w:r>
          </w:hyperlink>
        </w:p>
        <w:p>
          <w:pPr>
            <w:pStyle w:val="Contents3"/>
            <w:tabs>
              <w:tab w:val="clear" w:pos="8459"/>
              <w:tab w:val="right" w:pos="9026" w:leader="dot"/>
            </w:tabs>
            <w:rPr/>
          </w:pPr>
          <w:hyperlink w:anchor="__RefHeading___Toc1151266_2749589250">
            <w:r>
              <w:rPr>
                <w:webHidden/>
                <w:rStyle w:val="IndexLink"/>
                <w:rtl w:val="true"/>
              </w:rPr>
              <w:t>النزاع فی رد العین المستأجرة</w:t>
            </w:r>
            <w:r>
              <w:rPr>
                <w:rStyle w:val="IndexLink"/>
                <w:rtl w:val="true"/>
              </w:rPr>
              <w:tab/>
            </w:r>
            <w:r>
              <w:rPr>
                <w:rStyle w:val="IndexLink"/>
              </w:rPr>
              <w:t>229</w:t>
            </w:r>
          </w:hyperlink>
        </w:p>
        <w:p>
          <w:pPr>
            <w:pStyle w:val="Contents3"/>
            <w:tabs>
              <w:tab w:val="clear" w:pos="8459"/>
              <w:tab w:val="right" w:pos="9026" w:leader="dot"/>
            </w:tabs>
            <w:rPr/>
          </w:pPr>
          <w:hyperlink w:anchor="__RefHeading___Toc1151268_2749589250">
            <w:r>
              <w:rPr>
                <w:webHidden/>
                <w:rStyle w:val="IndexLink"/>
                <w:rtl w:val="true"/>
              </w:rPr>
              <w:t>هل یضمن الأجیر لو تلف المتاع من غیر تعدٍّ ولا تفریط؟</w:t>
            </w:r>
            <w:r>
              <w:rPr>
                <w:rStyle w:val="IndexLink"/>
                <w:rtl w:val="true"/>
              </w:rPr>
              <w:tab/>
            </w:r>
            <w:r>
              <w:rPr>
                <w:rStyle w:val="IndexLink"/>
              </w:rPr>
              <w:t>229</w:t>
            </w:r>
          </w:hyperlink>
        </w:p>
        <w:p>
          <w:pPr>
            <w:pStyle w:val="Contents3"/>
            <w:tabs>
              <w:tab w:val="clear" w:pos="8459"/>
              <w:tab w:val="right" w:pos="9026" w:leader="dot"/>
            </w:tabs>
            <w:rPr/>
          </w:pPr>
          <w:hyperlink w:anchor="__RefHeading___Toc1151270_2749589250">
            <w:r>
              <w:rPr>
                <w:webHidden/>
                <w:rStyle w:val="IndexLink"/>
                <w:rtl w:val="true"/>
              </w:rPr>
              <w:t>لو تنازعا فی مقدار الاُجرة</w:t>
            </w:r>
            <w:r>
              <w:rPr>
                <w:rStyle w:val="IndexLink"/>
                <w:rtl w:val="true"/>
              </w:rPr>
              <w:tab/>
            </w:r>
            <w:r>
              <w:rPr>
                <w:rStyle w:val="IndexLink"/>
              </w:rPr>
              <w:t>235</w:t>
            </w:r>
          </w:hyperlink>
        </w:p>
        <w:p>
          <w:pPr>
            <w:pStyle w:val="Contents3"/>
            <w:tabs>
              <w:tab w:val="clear" w:pos="8459"/>
              <w:tab w:val="right" w:pos="9026" w:leader="dot"/>
            </w:tabs>
            <w:rPr/>
          </w:pPr>
          <w:hyperlink w:anchor="__RefHeading___Toc1151272_2749589250">
            <w:r>
              <w:rPr>
                <w:webHidden/>
                <w:rStyle w:val="IndexLink"/>
                <w:rtl w:val="true"/>
              </w:rPr>
              <w:t>لو اتفقا فی أصل الإجارة ومقدار الاُجرة واختلفا فی العین المستأجرة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151274_2749589250">
            <w:r>
              <w:rPr>
                <w:webHidden/>
                <w:rStyle w:val="IndexLink"/>
                <w:rtl w:val="true"/>
              </w:rPr>
              <w:t>لو اختلفا فی أنّه شرط أحدهما علی الآخر شرطاً أو لا</w:t>
            </w:r>
            <w:r>
              <w:rPr>
                <w:rStyle w:val="IndexLink"/>
                <w:rtl w:val="true"/>
              </w:rPr>
              <w:tab/>
            </w:r>
            <w:r>
              <w:rPr>
                <w:rStyle w:val="IndexLink"/>
              </w:rPr>
              <w:t>238</w:t>
            </w:r>
          </w:hyperlink>
        </w:p>
        <w:p>
          <w:pPr>
            <w:pStyle w:val="Contents3"/>
            <w:tabs>
              <w:tab w:val="clear" w:pos="8459"/>
              <w:tab w:val="right" w:pos="9026" w:leader="dot"/>
            </w:tabs>
            <w:rPr/>
          </w:pPr>
          <w:hyperlink w:anchor="__RefHeading___Toc1151276_2749589250">
            <w:r>
              <w:rPr>
                <w:webHidden/>
                <w:rStyle w:val="IndexLink"/>
                <w:rtl w:val="true"/>
              </w:rPr>
              <w:t>حکم النزاع فی تعیین البلد المحمول إلیه المتاع</w:t>
            </w:r>
            <w:r>
              <w:rPr>
                <w:rStyle w:val="IndexLink"/>
                <w:rtl w:val="true"/>
              </w:rPr>
              <w:tab/>
            </w:r>
            <w:r>
              <w:rPr>
                <w:rStyle w:val="IndexLink"/>
              </w:rPr>
              <w:t>239</w:t>
            </w:r>
          </w:hyperlink>
        </w:p>
        <w:p>
          <w:pPr>
            <w:pStyle w:val="Contents3"/>
            <w:tabs>
              <w:tab w:val="clear" w:pos="8459"/>
              <w:tab w:val="right" w:pos="9026" w:leader="dot"/>
            </w:tabs>
            <w:rPr/>
          </w:pPr>
          <w:hyperlink w:anchor="__RefHeading___Toc1151278_2749589250">
            <w:r>
              <w:rPr>
                <w:webHidden/>
                <w:rStyle w:val="IndexLink"/>
                <w:rtl w:val="true"/>
              </w:rPr>
              <w:t>لو طلب المستأجر من المؤجر الردّ إلی المکان الأوّل</w:t>
            </w:r>
            <w:r>
              <w:rPr>
                <w:rStyle w:val="IndexLink"/>
                <w:rtl w:val="true"/>
              </w:rPr>
              <w:tab/>
            </w:r>
            <w:r>
              <w:rPr>
                <w:rStyle w:val="IndexLink"/>
              </w:rPr>
              <w:t>240</w:t>
            </w:r>
          </w:hyperlink>
        </w:p>
        <w:p>
          <w:pPr>
            <w:pStyle w:val="Contents3"/>
            <w:tabs>
              <w:tab w:val="clear" w:pos="8459"/>
              <w:tab w:val="right" w:pos="9026" w:leader="dot"/>
            </w:tabs>
            <w:rPr/>
          </w:pPr>
          <w:hyperlink w:anchor="__RefHeading___Toc1151280_2749589250">
            <w:r>
              <w:rPr>
                <w:webHidden/>
                <w:rStyle w:val="IndexLink"/>
                <w:rtl w:val="true"/>
              </w:rPr>
              <w:t>حکم ما لو اختلفا فی کیفیّة العمل</w:t>
            </w:r>
            <w:r>
              <w:rPr>
                <w:rStyle w:val="IndexLink"/>
                <w:rtl w:val="true"/>
              </w:rPr>
              <w:tab/>
            </w:r>
            <w:r>
              <w:rPr>
                <w:rStyle w:val="IndexLink"/>
              </w:rPr>
              <w:t>241</w:t>
            </w:r>
          </w:hyperlink>
        </w:p>
        <w:p>
          <w:pPr>
            <w:pStyle w:val="Contents3"/>
            <w:tabs>
              <w:tab w:val="clear" w:pos="8459"/>
              <w:tab w:val="right" w:pos="9026" w:leader="dot"/>
            </w:tabs>
            <w:rPr/>
          </w:pPr>
          <w:hyperlink w:anchor="__RefHeading___Toc1151282_2749589250">
            <w:r>
              <w:rPr>
                <w:webHidden/>
                <w:rStyle w:val="IndexLink"/>
                <w:rtl w:val="true"/>
              </w:rPr>
              <w:t>کلّ من قدّم قوله فی التنازع کان علیه الیمین للآخر</w:t>
            </w:r>
            <w:r>
              <w:rPr>
                <w:rStyle w:val="IndexLink"/>
                <w:rtl w:val="true"/>
              </w:rPr>
              <w:tab/>
            </w:r>
            <w:r>
              <w:rPr>
                <w:rStyle w:val="IndexLink"/>
              </w:rPr>
              <w:t>243</w:t>
            </w:r>
          </w:hyperlink>
        </w:p>
        <w:p>
          <w:pPr>
            <w:pStyle w:val="Contents2"/>
            <w:tabs>
              <w:tab w:val="clear" w:pos="8743"/>
              <w:tab w:val="right" w:pos="9026" w:leader="dot"/>
            </w:tabs>
            <w:rPr/>
          </w:pPr>
          <w:hyperlink w:anchor="__RefHeading___Toc1151284_2749589250">
            <w:r>
              <w:rPr>
                <w:webHidden/>
                <w:rStyle w:val="IndexLink"/>
                <w:rtl w:val="true"/>
              </w:rPr>
              <w:t>خاتمة</w:t>
            </w:r>
            <w:r>
              <w:rPr>
                <w:rStyle w:val="IndexLink"/>
                <w:rtl w:val="true"/>
              </w:rPr>
              <w:tab/>
            </w:r>
            <w:r>
              <w:rPr>
                <w:rStyle w:val="IndexLink"/>
              </w:rPr>
              <w:t>247</w:t>
            </w:r>
          </w:hyperlink>
        </w:p>
        <w:p>
          <w:pPr>
            <w:pStyle w:val="Contents3"/>
            <w:tabs>
              <w:tab w:val="clear" w:pos="8459"/>
              <w:tab w:val="right" w:pos="9026" w:leader="dot"/>
            </w:tabs>
            <w:rPr/>
          </w:pPr>
          <w:hyperlink w:anchor="__RefHeading___Toc1151286_274958925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151288_2749589250">
            <w:r>
              <w:rPr>
                <w:webHidden/>
                <w:rStyle w:val="IndexLink"/>
                <w:rtl w:val="true"/>
              </w:rPr>
              <w:t>خراج الأرض المستأجرة فی الأراضی الخراجیة علی مالکها</w:t>
            </w:r>
            <w:r>
              <w:rPr>
                <w:rStyle w:val="IndexLink"/>
                <w:rtl w:val="true"/>
              </w:rPr>
              <w:tab/>
            </w:r>
            <w:r>
              <w:rPr>
                <w:rStyle w:val="IndexLink"/>
              </w:rPr>
              <w:t>247</w:t>
            </w:r>
          </w:hyperlink>
        </w:p>
        <w:p>
          <w:pPr>
            <w:pStyle w:val="Contents3"/>
            <w:tabs>
              <w:tab w:val="clear" w:pos="8459"/>
              <w:tab w:val="right" w:pos="9026" w:leader="dot"/>
            </w:tabs>
            <w:rPr/>
          </w:pPr>
          <w:hyperlink w:anchor="__RefHeading___Toc1151290_2749589250">
            <w:r>
              <w:rPr>
                <w:webHidden/>
                <w:rStyle w:val="IndexLink"/>
                <w:rtl w:val="true"/>
              </w:rPr>
              <w:t>أخذ الاُجرة علی قراءة تعزیة سیّدالشهداء وسائر الأئمة علیهم‌السلام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151292_2749589250">
            <w:r>
              <w:rPr>
                <w:webHidden/>
                <w:rStyle w:val="IndexLink"/>
                <w:rtl w:val="true"/>
              </w:rPr>
              <w:t>استئجار الصبی الممیّز لقراءة القرآن والتعزیة والزیارات</w:t>
            </w:r>
            <w:r>
              <w:rPr>
                <w:rStyle w:val="IndexLink"/>
                <w:rtl w:val="true"/>
              </w:rPr>
              <w:tab/>
            </w:r>
            <w:r>
              <w:rPr>
                <w:rStyle w:val="IndexLink"/>
              </w:rPr>
              <w:t>256</w:t>
            </w:r>
          </w:hyperlink>
        </w:p>
        <w:p>
          <w:pPr>
            <w:pStyle w:val="Contents3"/>
            <w:tabs>
              <w:tab w:val="clear" w:pos="8459"/>
              <w:tab w:val="right" w:pos="9026" w:leader="dot"/>
            </w:tabs>
            <w:rPr/>
          </w:pPr>
          <w:hyperlink w:anchor="__RefHeading___Toc1151294_2749589250">
            <w:r>
              <w:rPr>
                <w:webHidden/>
                <w:rStyle w:val="IndexLink"/>
                <w:rtl w:val="true"/>
              </w:rPr>
              <w:t>حکم اُصول الزرع الباقیة إذا نبتت بعد انقضاء مدة الإجارة</w:t>
            </w:r>
            <w:r>
              <w:rPr>
                <w:rStyle w:val="IndexLink"/>
                <w:rtl w:val="true"/>
              </w:rPr>
              <w:tab/>
            </w:r>
            <w:r>
              <w:rPr>
                <w:rStyle w:val="IndexLink"/>
              </w:rPr>
              <w:t>256</w:t>
            </w:r>
          </w:hyperlink>
        </w:p>
        <w:p>
          <w:pPr>
            <w:pStyle w:val="Contents3"/>
            <w:tabs>
              <w:tab w:val="clear" w:pos="8459"/>
              <w:tab w:val="right" w:pos="9026" w:leader="dot"/>
            </w:tabs>
            <w:rPr/>
          </w:pPr>
          <w:hyperlink w:anchor="__RefHeading___Toc1151296_2749589250">
            <w:r>
              <w:rPr>
                <w:webHidden/>
                <w:rStyle w:val="IndexLink"/>
                <w:rtl w:val="true"/>
              </w:rPr>
              <w:t>لو استأجر القصّاب لذبح الحیوان فذبحه علی غیر الوجه الشرعی</w:t>
            </w:r>
            <w:r>
              <w:rPr>
                <w:rStyle w:val="IndexLink"/>
                <w:rtl w:val="true"/>
              </w:rPr>
              <w:tab/>
            </w:r>
            <w:r>
              <w:rPr>
                <w:rStyle w:val="IndexLink"/>
              </w:rPr>
              <w:t>265</w:t>
            </w:r>
          </w:hyperlink>
        </w:p>
        <w:p>
          <w:pPr>
            <w:pStyle w:val="Contents3"/>
            <w:tabs>
              <w:tab w:val="clear" w:pos="8459"/>
              <w:tab w:val="right" w:pos="9026" w:leader="dot"/>
            </w:tabs>
            <w:rPr/>
          </w:pPr>
          <w:hyperlink w:anchor="__RefHeading___Toc1151298_2749589250">
            <w:r>
              <w:rPr>
                <w:webHidden/>
                <w:rStyle w:val="IndexLink"/>
                <w:rtl w:val="true"/>
              </w:rPr>
              <w:t>لو آجر نفسه للصلاة عن زید فاشتبه وأتی بها عن عمرو</w:t>
            </w:r>
            <w:r>
              <w:rPr>
                <w:rStyle w:val="IndexLink"/>
                <w:rtl w:val="true"/>
              </w:rPr>
              <w:tab/>
            </w:r>
            <w:r>
              <w:rPr>
                <w:rStyle w:val="IndexLink"/>
              </w:rPr>
              <w:t>265</w:t>
            </w:r>
          </w:hyperlink>
        </w:p>
        <w:p>
          <w:pPr>
            <w:pStyle w:val="Contents3"/>
            <w:tabs>
              <w:tab w:val="clear" w:pos="8459"/>
              <w:tab w:val="right" w:pos="9026" w:leader="dot"/>
            </w:tabs>
            <w:rPr/>
          </w:pPr>
          <w:hyperlink w:anchor="__RefHeading___Toc1151300_2749589250">
            <w:r>
              <w:rPr>
                <w:webHidden/>
                <w:rStyle w:val="IndexLink"/>
                <w:rtl w:val="true"/>
              </w:rPr>
              <w:t>صحّة توکیل المستأجر فی تجدید الإجارة عند انقضاء المدة</w:t>
            </w:r>
            <w:r>
              <w:rPr>
                <w:rStyle w:val="IndexLink"/>
                <w:rtl w:val="true"/>
              </w:rPr>
              <w:tab/>
            </w:r>
            <w:r>
              <w:rPr>
                <w:rStyle w:val="IndexLink"/>
              </w:rPr>
              <w:t>266</w:t>
            </w:r>
          </w:hyperlink>
        </w:p>
        <w:p>
          <w:pPr>
            <w:pStyle w:val="Contents3"/>
            <w:tabs>
              <w:tab w:val="clear" w:pos="8459"/>
              <w:tab w:val="right" w:pos="9026" w:leader="dot"/>
            </w:tabs>
            <w:rPr/>
          </w:pPr>
          <w:hyperlink w:anchor="__RefHeading___Toc1151302_2749589250">
            <w:r>
              <w:rPr>
                <w:webHidden/>
                <w:rStyle w:val="IndexLink"/>
                <w:rtl w:val="true"/>
              </w:rPr>
              <w:t>الخیار الثابت فی العقد متعلّق بنفس العقد لا بالعین الخارجیة</w:t>
            </w:r>
            <w:r>
              <w:rPr>
                <w:rStyle w:val="IndexLink"/>
                <w:rtl w:val="true"/>
              </w:rPr>
              <w:tab/>
            </w:r>
            <w:r>
              <w:rPr>
                <w:rStyle w:val="IndexLink"/>
              </w:rPr>
              <w:t>267</w:t>
            </w:r>
          </w:hyperlink>
        </w:p>
        <w:p>
          <w:pPr>
            <w:pStyle w:val="Contents3"/>
            <w:tabs>
              <w:tab w:val="clear" w:pos="8459"/>
              <w:tab w:val="right" w:pos="9026" w:leader="dot"/>
            </w:tabs>
            <w:rPr/>
          </w:pPr>
          <w:hyperlink w:anchor="__RefHeading___Toc1151304_2749589250">
            <w:r>
              <w:rPr>
                <w:webHidden/>
                <w:rStyle w:val="IndexLink"/>
                <w:rtl w:val="true"/>
              </w:rPr>
              <w:t>استحقاق الاُجرة المسمّاة مع قید المباشرة وکذا بدونه</w:t>
            </w:r>
            <w:r>
              <w:rPr>
                <w:rStyle w:val="IndexLink"/>
                <w:rtl w:val="true"/>
              </w:rPr>
              <w:tab/>
            </w:r>
            <w:r>
              <w:rPr>
                <w:rStyle w:val="IndexLink"/>
              </w:rPr>
              <w:t>269</w:t>
            </w:r>
          </w:hyperlink>
        </w:p>
        <w:p>
          <w:pPr>
            <w:pStyle w:val="Contents3"/>
            <w:tabs>
              <w:tab w:val="clear" w:pos="8459"/>
              <w:tab w:val="right" w:pos="9026" w:leader="dot"/>
            </w:tabs>
            <w:rPr/>
          </w:pPr>
          <w:hyperlink w:anchor="__RefHeading___Toc1151306_2749589250">
            <w:r>
              <w:rPr>
                <w:webHidden/>
                <w:rStyle w:val="IndexLink"/>
                <w:rtl w:val="true"/>
              </w:rPr>
              <w:t>هل یستحقّ الاُجرة لو خاطه تبرّعاً؟</w:t>
            </w:r>
            <w:r>
              <w:rPr>
                <w:rStyle w:val="IndexLink"/>
                <w:rtl w:val="true"/>
              </w:rPr>
              <w:tab/>
            </w:r>
            <w:r>
              <w:rPr>
                <w:rStyle w:val="IndexLink"/>
              </w:rPr>
              <w:t>269</w:t>
            </w:r>
          </w:hyperlink>
        </w:p>
        <w:p>
          <w:pPr>
            <w:pStyle w:val="Contents3"/>
            <w:tabs>
              <w:tab w:val="clear" w:pos="8459"/>
              <w:tab w:val="right" w:pos="9026" w:leader="dot"/>
            </w:tabs>
            <w:rPr/>
          </w:pPr>
          <w:hyperlink w:anchor="__RefHeading___Toc1151308_2749589250">
            <w:r>
              <w:rPr>
                <w:webHidden/>
                <w:rStyle w:val="IndexLink"/>
                <w:rtl w:val="true"/>
              </w:rPr>
              <w:t>حکم ما لو آجره لیوصل مکتوبه إلی بلد معیّن فی مدّة معیّنة فحصل مانع</w:t>
            </w:r>
            <w:r>
              <w:rPr>
                <w:rStyle w:val="IndexLink"/>
                <w:rtl w:val="true"/>
              </w:rPr>
              <w:tab/>
            </w:r>
            <w:r>
              <w:rPr>
                <w:rStyle w:val="IndexLink"/>
              </w:rPr>
              <w:t>269</w:t>
            </w:r>
          </w:hyperlink>
        </w:p>
        <w:p>
          <w:pPr>
            <w:pStyle w:val="Contents3"/>
            <w:tabs>
              <w:tab w:val="clear" w:pos="8459"/>
              <w:tab w:val="right" w:pos="9026" w:leader="dot"/>
            </w:tabs>
            <w:rPr/>
          </w:pPr>
          <w:hyperlink w:anchor="__RefHeading___Toc1151310_2749589250">
            <w:r>
              <w:rPr>
                <w:webHidden/>
                <w:rStyle w:val="IndexLink"/>
                <w:rtl w:val="true"/>
              </w:rPr>
              <w:t>إذا جعلت الاُجرة فی مقابلة المجموع من حیث المجموع</w:t>
            </w:r>
            <w:r>
              <w:rPr>
                <w:rStyle w:val="IndexLink"/>
                <w:rtl w:val="true"/>
              </w:rPr>
              <w:tab/>
            </w:r>
            <w:r>
              <w:rPr>
                <w:rStyle w:val="IndexLink"/>
              </w:rPr>
              <w:t>270</w:t>
            </w:r>
          </w:hyperlink>
        </w:p>
        <w:p>
          <w:pPr>
            <w:pStyle w:val="Contents3"/>
            <w:tabs>
              <w:tab w:val="clear" w:pos="8459"/>
              <w:tab w:val="right" w:pos="9026" w:leader="dot"/>
            </w:tabs>
            <w:rPr/>
          </w:pPr>
          <w:hyperlink w:anchor="__RefHeading___Toc1151312_2749589250">
            <w:r>
              <w:rPr>
                <w:webHidden/>
                <w:rStyle w:val="IndexLink"/>
                <w:rtl w:val="true"/>
              </w:rPr>
              <w:t>لو کان للأجیر علی العمل خیار الفسخ</w:t>
            </w:r>
            <w:r>
              <w:rPr>
                <w:rStyle w:val="IndexLink"/>
                <w:rtl w:val="true"/>
              </w:rPr>
              <w:tab/>
            </w:r>
            <w:r>
              <w:rPr>
                <w:rStyle w:val="IndexLink"/>
              </w:rPr>
              <w:t>271</w:t>
            </w:r>
          </w:hyperlink>
        </w:p>
        <w:p>
          <w:pPr>
            <w:pStyle w:val="Contents3"/>
            <w:tabs>
              <w:tab w:val="clear" w:pos="8459"/>
              <w:tab w:val="right" w:pos="9026" w:leader="dot"/>
            </w:tabs>
            <w:rPr/>
          </w:pPr>
          <w:hyperlink w:anchor="__RefHeading___Toc1151314_2749589250">
            <w:r>
              <w:rPr>
                <w:webHidden/>
                <w:rStyle w:val="IndexLink"/>
                <w:rtl w:val="true"/>
              </w:rPr>
              <w:t>لو فسخ أثناء العمل الذی یجب إتمامه بعد الشروع</w:t>
            </w:r>
            <w:r>
              <w:rPr>
                <w:rStyle w:val="IndexLink"/>
                <w:rtl w:val="true"/>
              </w:rPr>
              <w:tab/>
            </w:r>
            <w:r>
              <w:rPr>
                <w:rStyle w:val="IndexLink"/>
              </w:rPr>
              <w:t>272</w:t>
            </w:r>
          </w:hyperlink>
        </w:p>
        <w:p>
          <w:pPr>
            <w:pStyle w:val="Contents3"/>
            <w:tabs>
              <w:tab w:val="clear" w:pos="8459"/>
              <w:tab w:val="right" w:pos="9026" w:leader="dot"/>
            </w:tabs>
            <w:rPr/>
          </w:pPr>
          <w:hyperlink w:anchor="__RefHeading___Toc1151316_2749589250">
            <w:r>
              <w:rPr>
                <w:webHidden/>
                <w:rStyle w:val="IndexLink"/>
                <w:rtl w:val="true"/>
              </w:rPr>
              <w:t>یصح اشتراط نفقة العین المستأجرة أو الأجیر علی المؤجر</w:t>
            </w:r>
            <w:r>
              <w:rPr>
                <w:rStyle w:val="IndexLink"/>
                <w:rtl w:val="true"/>
              </w:rPr>
              <w:tab/>
            </w:r>
            <w:r>
              <w:rPr>
                <w:rStyle w:val="IndexLink"/>
              </w:rPr>
              <w:t>275</w:t>
            </w:r>
          </w:hyperlink>
        </w:p>
        <w:p>
          <w:pPr>
            <w:pStyle w:val="Contents3"/>
            <w:tabs>
              <w:tab w:val="clear" w:pos="8459"/>
              <w:tab w:val="right" w:pos="9026" w:leader="dot"/>
            </w:tabs>
            <w:rPr/>
          </w:pPr>
          <w:hyperlink w:anchor="__RefHeading___Toc1151318_2749589250">
            <w:r>
              <w:rPr>
                <w:webHidden/>
                <w:rStyle w:val="IndexLink"/>
                <w:rtl w:val="true"/>
              </w:rPr>
              <w:t>إذا آجر داره من شخص ثم آجرها من آخر</w:t>
            </w:r>
            <w:r>
              <w:rPr>
                <w:rStyle w:val="IndexLink"/>
                <w:rtl w:val="true"/>
              </w:rPr>
              <w:tab/>
            </w:r>
            <w:r>
              <w:rPr>
                <w:rStyle w:val="IndexLink"/>
              </w:rPr>
              <w:t>276</w:t>
            </w:r>
          </w:hyperlink>
        </w:p>
        <w:p>
          <w:pPr>
            <w:pStyle w:val="Contents3"/>
            <w:tabs>
              <w:tab w:val="clear" w:pos="8459"/>
              <w:tab w:val="right" w:pos="9026" w:leader="dot"/>
            </w:tabs>
            <w:rPr/>
          </w:pPr>
          <w:hyperlink w:anchor="__RefHeading___Toc1151320_2749589250">
            <w:r>
              <w:rPr>
                <w:webHidden/>
                <w:rStyle w:val="IndexLink"/>
                <w:rtl w:val="true"/>
              </w:rPr>
              <w:t>إذا تملک العین المستأجرة قبل انقضاء مدة الإجارة</w:t>
            </w:r>
            <w:r>
              <w:rPr>
                <w:rStyle w:val="IndexLink"/>
                <w:rtl w:val="true"/>
              </w:rPr>
              <w:tab/>
            </w:r>
            <w:r>
              <w:rPr>
                <w:rStyle w:val="IndexLink"/>
              </w:rPr>
              <w:t>278</w:t>
            </w:r>
          </w:hyperlink>
        </w:p>
        <w:p>
          <w:pPr>
            <w:pStyle w:val="Contents3"/>
            <w:tabs>
              <w:tab w:val="clear" w:pos="8459"/>
              <w:tab w:val="right" w:pos="9026" w:leader="dot"/>
            </w:tabs>
            <w:rPr/>
          </w:pPr>
          <w:hyperlink w:anchor="__RefHeading___Toc1151322_2749589250">
            <w:r>
              <w:rPr>
                <w:webHidden/>
                <w:rStyle w:val="IndexLink"/>
                <w:rtl w:val="true"/>
              </w:rPr>
              <w:t>إذا استأجر أرضاً للزراعة فحصلت آفة توجب نقص الحاصل</w:t>
            </w:r>
            <w:r>
              <w:rPr>
                <w:rStyle w:val="IndexLink"/>
                <w:rtl w:val="true"/>
              </w:rPr>
              <w:tab/>
            </w:r>
            <w:r>
              <w:rPr>
                <w:rStyle w:val="IndexLink"/>
              </w:rPr>
              <w:t>279</w:t>
            </w:r>
          </w:hyperlink>
        </w:p>
        <w:p>
          <w:pPr>
            <w:pStyle w:val="Contents3"/>
            <w:tabs>
              <w:tab w:val="clear" w:pos="8459"/>
              <w:tab w:val="right" w:pos="9026" w:leader="dot"/>
            </w:tabs>
            <w:rPr/>
          </w:pPr>
          <w:hyperlink w:anchor="__RefHeading___Toc1151324_2749589250">
            <w:r>
              <w:rPr>
                <w:webHidden/>
                <w:rStyle w:val="IndexLink"/>
                <w:rtl w:val="true"/>
              </w:rPr>
              <w:t>لو شرط المستأجر براءته بمقدار ما ینقص من الحاصل</w:t>
            </w:r>
            <w:r>
              <w:rPr>
                <w:rStyle w:val="IndexLink"/>
                <w:rtl w:val="true"/>
              </w:rPr>
              <w:tab/>
            </w:r>
            <w:r>
              <w:rPr>
                <w:rStyle w:val="IndexLink"/>
              </w:rPr>
              <w:t>280</w:t>
            </w:r>
          </w:hyperlink>
        </w:p>
        <w:p>
          <w:pPr>
            <w:pStyle w:val="Contents3"/>
            <w:tabs>
              <w:tab w:val="clear" w:pos="8459"/>
              <w:tab w:val="right" w:pos="9026" w:leader="dot"/>
            </w:tabs>
            <w:rPr/>
          </w:pPr>
          <w:hyperlink w:anchor="__RefHeading___Toc1151326_2749589250">
            <w:r>
              <w:rPr>
                <w:webHidden/>
                <w:rStyle w:val="IndexLink"/>
                <w:rtl w:val="true"/>
              </w:rPr>
              <w:t>الاُجرة علی الطبابة</w:t>
            </w:r>
            <w:r>
              <w:rPr>
                <w:rStyle w:val="IndexLink"/>
                <w:rtl w:val="true"/>
              </w:rPr>
              <w:tab/>
            </w:r>
            <w:r>
              <w:rPr>
                <w:rStyle w:val="IndexLink"/>
              </w:rPr>
              <w:t>282</w:t>
            </w:r>
          </w:hyperlink>
        </w:p>
        <w:p>
          <w:pPr>
            <w:pStyle w:val="Contents3"/>
            <w:tabs>
              <w:tab w:val="clear" w:pos="8459"/>
              <w:tab w:val="right" w:pos="9026" w:leader="dot"/>
            </w:tabs>
            <w:rPr/>
          </w:pPr>
          <w:hyperlink w:anchor="__RefHeading___Toc1151328_2749589250">
            <w:r>
              <w:rPr>
                <w:webHidden/>
                <w:rStyle w:val="IndexLink"/>
                <w:rtl w:val="true"/>
              </w:rPr>
              <w:t>الإجارة علی ختم القرآن</w:t>
            </w:r>
            <w:r>
              <w:rPr>
                <w:rStyle w:val="IndexLink"/>
                <w:rtl w:val="true"/>
              </w:rPr>
              <w:tab/>
            </w:r>
            <w:r>
              <w:rPr>
                <w:rStyle w:val="IndexLink"/>
              </w:rPr>
              <w:t>283</w:t>
            </w:r>
          </w:hyperlink>
        </w:p>
        <w:p>
          <w:pPr>
            <w:pStyle w:val="Contents3"/>
            <w:tabs>
              <w:tab w:val="clear" w:pos="8459"/>
              <w:tab w:val="right" w:pos="9026" w:leader="dot"/>
            </w:tabs>
            <w:rPr/>
          </w:pPr>
          <w:hyperlink w:anchor="__RefHeading___Toc1151330_2749589250">
            <w:r>
              <w:rPr>
                <w:webHidden/>
                <w:rStyle w:val="IndexLink"/>
                <w:rtl w:val="true"/>
              </w:rPr>
              <w:t>لا یجوز توزیع المسافة فی إجارة الحج البلدی علی متعدّدین</w:t>
            </w:r>
            <w:r>
              <w:rPr>
                <w:rStyle w:val="IndexLink"/>
                <w:rtl w:val="true"/>
              </w:rPr>
              <w:tab/>
            </w:r>
            <w:r>
              <w:rPr>
                <w:rStyle w:val="IndexLink"/>
              </w:rPr>
              <w:t>284</w:t>
            </w:r>
          </w:hyperlink>
        </w:p>
        <w:p>
          <w:pPr>
            <w:pStyle w:val="Contents3"/>
            <w:tabs>
              <w:tab w:val="clear" w:pos="8459"/>
              <w:tab w:val="right" w:pos="9026" w:leader="dot"/>
            </w:tabs>
            <w:rPr/>
          </w:pPr>
          <w:hyperlink w:anchor="__RefHeading___Toc1151332_2749589250">
            <w:r>
              <w:rPr>
                <w:webHidden/>
                <w:rStyle w:val="IndexLink"/>
                <w:rtl w:val="true"/>
              </w:rPr>
              <w:t>حکم ما إذا جاء بالصلاة عن المیت ناقصة</w:t>
            </w:r>
            <w:r>
              <w:rPr>
                <w:rStyle w:val="IndexLink"/>
                <w:rtl w:val="true"/>
              </w:rPr>
              <w:tab/>
            </w:r>
            <w:r>
              <w:rPr>
                <w:rStyle w:val="IndexLink"/>
              </w:rPr>
              <w:t>286</w:t>
            </w:r>
          </w:hyperlink>
        </w:p>
        <w:p>
          <w:pPr>
            <w:pStyle w:val="Contents2"/>
            <w:tabs>
              <w:tab w:val="clear" w:pos="8743"/>
              <w:tab w:val="right" w:pos="9026" w:leader="dot"/>
            </w:tabs>
            <w:rPr/>
          </w:pPr>
          <w:hyperlink w:anchor="__RefHeading___Toc1151334_2749589250">
            <w:r>
              <w:rPr>
                <w:webHidden/>
                <w:rStyle w:val="IndexLink"/>
                <w:rtl w:val="true"/>
              </w:rPr>
              <w:t>الفهرس</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7_31468"/>
      <w:bookmarkStart w:id="1" w:name="pg3117_31468"/>
      <w:bookmarkEnd w:id="1"/>
    </w:p>
    <w:p>
      <w:pPr>
        <w:pStyle w:val="Heading2"/>
        <w:numPr>
          <w:ilvl w:val="1"/>
          <w:numId w:val="1"/>
        </w:numPr>
        <w:rPr/>
      </w:pPr>
      <w:bookmarkStart w:id="2" w:name="pg3117_31468"/>
      <w:bookmarkStart w:id="3" w:name="__RefHeading___Toc1150998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الموسوعة‌الفقهیة للمیرز‌التبریزی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6226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۴۲۰۲۱۲۵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۳۲۱۶۷۴۲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1000_274958925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الاجَارَةُ</w:t>
      </w:r>
      <w:bookmarkStart w:id="7" w:name="pg3117_3147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وهی تملیک عمل أو منفعة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التسلیط علی عین للانتفاع بها بعوض، وفیه فصول</w:t>
      </w:r>
      <w:r>
        <w:rPr>
          <w:rFonts w:eastAsia="IRNazanin" w:cs="IRNazanin"/>
          <w:color w:val="111111"/>
          <w:sz w:val="28"/>
          <w:szCs w:val="28"/>
          <w:rtl w:val="true"/>
          <w:lang w:bidi="fa-IR"/>
        </w:rPr>
        <w:t>:</w:t>
      </w:r>
    </w:p>
    <w:p>
      <w:pPr>
        <w:pStyle w:val="Heading2"/>
        <w:numPr>
          <w:ilvl w:val="1"/>
          <w:numId w:val="1"/>
        </w:numPr>
        <w:rPr/>
      </w:pPr>
      <w:bookmarkStart w:id="8" w:name="__RefHeading___Toc1151002_2749589250"/>
      <w:bookmarkStart w:id="9" w:name="_Toc3"/>
      <w:bookmarkEnd w:id="8"/>
      <w:r>
        <w:rPr>
          <w:rtl w:val="true"/>
        </w:rPr>
        <w:t>فصل فی أرکانها</w:t>
      </w:r>
      <w:bookmarkEnd w:id="9"/>
    </w:p>
    <w:p>
      <w:pPr>
        <w:pStyle w:val="Heading3"/>
        <w:numPr>
          <w:ilvl w:val="2"/>
          <w:numId w:val="1"/>
        </w:numPr>
        <w:rPr/>
      </w:pPr>
      <w:bookmarkStart w:id="10" w:name="__RefHeading___Toc1151004_274958925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والقبول، ویکفی فیهما کلّ لفظ دالّ علی المعنی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أرکانها</w:t>
      </w:r>
    </w:p>
    <w:p>
      <w:pPr>
        <w:pStyle w:val="Heading3"/>
        <w:numPr>
          <w:ilvl w:val="2"/>
          <w:numId w:val="1"/>
        </w:numPr>
        <w:rPr/>
      </w:pPr>
      <w:bookmarkStart w:id="12" w:name="__RefHeading___Toc1151006_2749589250"/>
      <w:bookmarkStart w:id="13" w:name="_Toc5"/>
      <w:bookmarkEnd w:id="12"/>
      <w:r>
        <w:rPr>
          <w:rtl w:val="true"/>
        </w:rPr>
        <w:t>تعریف الإجارة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الإجارة وإن کان فی الأصل اسماً للأجر والجزاء کما قیل، لا مصدراً لآجر حتی یطلق علی أحد طرفی عقدها من فعل الموجر، کما هو الحال فی ألفاظ البیع والهبة والقرض إلی غیر ذلک، إلاّ أنه لا ینبغی الریب فی أنها عند العرف یطلق علی معاملة خاصة فی مقابل سایر المعاملات من البیع والصلح والقرض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ویقع الکلام فی تعیین تلک المعاملة حتی یلاحظ بعد ذلک الأحکام المترتبة علیها فی الخطابات الشرعیة، ولو کانت إمضائیة،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التسلیط علی عین للانتفاع بها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یمکن المساعدة علی ذلک، فإنه لو کانت حقیقتها ما ذکر لکان بیع العین بعد إجارتها موجباً لبطلان تلک الإجارة، فإنّ نفوذ التسلیط علی الانتفاع من العین موقوف علی ملک تلک العین أو ملک منفعتها، حیث إنّ حقیقة التسلیط علی عین للانتفاع بها هو الإذن فی الانتفاع بها والتصرف فیها، وبعد وقوع البیع وخروج العین مع منافعها إلی ملک مشتریها لا یبقی مورد لتسلیط الآخر علی تلک العین، فیکون المقام نظیر ما إذا أعار العین ثم باعها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التسلیط علی الانتفاع بالعین فی المقام بالعوض وفی العاریة بلا عوض لا یوجب فرقاً فی انفساخهما بالبیع المخرج للعین ومنافعها عن ملک المعیر والمسلّط بالکسر؛ لأن لزوم التسلیط بالعوض سواء کان ذلک العوض للإذن والتسلیط أو للانتفاع مقتضاه عدم نفوذ فسخه لا عدم إمکان انفساخه بعمل یوجب انتفاء موضوع التسلیط، فلاحظ إجارة عین ثم إتلافها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الإجارة ـ کما ذکرنا ـ من المعاملات الدارجة بین العقلاء ولیس فی اعتبارهم إطلاق الإجارة علی مجرّد التسلیط وإذن مالک العین،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 مع العوض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تحقق التسلیط علی عین أی الإذن فی الانتفاع بها فی إجارة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والتسلیط بمعنی استحقاق المطالبة بالعمل حکم یترتب علی تمام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الإجارة هی تملیک المنفعة بعوض سواء کانت المنفعة من قبیل قابلیة العین للانتفاع بها أو من عمل الحر أو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ملک المنفعة تسلّط المستأجر علی تلک العین فی الجملة مما یتعارف فی إجارتها تسلیم العین إلی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تعلّق الإجارة بالعین فی إنشائها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تملیک المنفعة مستفاد من نفس الإیجار، حیث إنه بمعنی تملیک المنفعة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طلب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بشیء یستفاد منه طلب وجود ذلک الشیء إلاّ أنّ الوجود لا یکون مدلولاً لذلک الشیء فإنه یتصف بالوجود والعدم، بل الوجود یستفاد من نفس الأمر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والمنفعة فی المقام مستفادة من نفس الإیجار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منفعتها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البیع فإنه تملیک العین، ولذا ذکرنا فی بحث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أنه ملّک عیناً وذکر الدار أو غیرها لتعیین تلک العین</w:t>
      </w:r>
      <w:r>
        <w:rPr>
          <w:rFonts w:eastAsia="IRNazanin" w:cs="IRNazanin"/>
          <w:color w:val="111111"/>
          <w:sz w:val="28"/>
          <w:szCs w:val="28"/>
          <w:rtl w:val="true"/>
          <w:lang w:bidi="fa-IR"/>
        </w:rPr>
        <w:t>.</w:t>
      </w:r>
      <w:bookmarkStart w:id="14" w:name="pg3117_31477"/>
    </w:p>
    <w:p>
      <w:pPr>
        <w:pStyle w:val="BookText"/>
        <w:rPr/>
      </w:pPr>
      <w:bookmarkEnd w:id="14"/>
      <w:r>
        <w:rPr>
          <w:rFonts w:ascii="IRNazanin" w:hAnsi="IRNazanin" w:eastAsia="IRNazanin"/>
          <w:color w:val="111111"/>
          <w:sz w:val="28"/>
          <w:sz w:val="28"/>
          <w:szCs w:val="28"/>
          <w:rtl w:val="true"/>
          <w:lang w:bidi="fa-IR"/>
        </w:rPr>
        <w:t xml:space="preserve">والصریح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فیها المعاطاة کسائر 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یکون الإیجاب بالقول والقبول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أن یقول فی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51008_2749589250"/>
      <w:bookmarkStart w:id="16" w:name="_Toc6"/>
      <w:bookmarkEnd w:id="15"/>
      <w:r>
        <w:rPr>
          <w:rtl w:val="true"/>
        </w:rPr>
        <w:t>إنشاء الإجارة بالألفاظ المجازیة</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أنشأ ملکیة المنفعة بعوض کما هو الفرض ینطبق علیه عنوانی العقد والإجارة، فیترتّب علیه ما ترتب علیهما فی الخطابات حتی اللزوم، کما تقدم الکلام فی ذلک فی بحث المعاطاة من البیع، ویکون إنشاء ملکیة المنفعة بتسلّم العوض کما هو المتعارف فی مثل الإجارة للعبادات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إعطاء الاُجرة بقصد تملّکه العمل بذمّته قبولاً، وأخذ ذلک العوض تملیکاً أو بتسلّم العین أو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أخذ الخیاط الثوب من الآخر لخیاطته، فإن أخذه تملیک للعمل وإعطاءه من الآخر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سلّم المرکب للرکوب فإن تسلیمه یکون تملیکاً لمنفعته وأخذه تملّکاً إلی غیر ذلک</w:t>
      </w:r>
      <w:r>
        <w:rPr>
          <w:rFonts w:eastAsia="IRNazanin" w:cs="IRNazanin"/>
          <w:color w:val="111111"/>
          <w:sz w:val="28"/>
          <w:szCs w:val="28"/>
          <w:rtl w:val="true"/>
          <w:lang w:bidi="fa-IR"/>
        </w:rPr>
        <w:t>.</w:t>
      </w:r>
    </w:p>
    <w:p>
      <w:pPr>
        <w:pStyle w:val="Heading3"/>
        <w:numPr>
          <w:ilvl w:val="2"/>
          <w:numId w:val="1"/>
        </w:numPr>
        <w:rPr/>
      </w:pPr>
      <w:bookmarkStart w:id="17" w:name="__RefHeading___Toc1151010_2749589250"/>
      <w:bookmarkStart w:id="18" w:name="_Toc7"/>
      <w:bookmarkEnd w:id="17"/>
      <w:r>
        <w:rPr>
          <w:rtl w:val="true"/>
        </w:rPr>
        <w:t>لا یصح فی الإیجاب قوله</w:t>
      </w:r>
      <w:r>
        <w:rPr>
          <w:rtl w:val="true"/>
        </w:rPr>
        <w:t>: «</w:t>
      </w:r>
      <w:r>
        <w:rPr>
          <w:rtl w:val="true"/>
        </w:rPr>
        <w:t>بعتک الدار</w:t>
      </w:r>
      <w:r>
        <w:rPr>
          <w:rtl w:val="true"/>
        </w:rPr>
        <w:t xml:space="preserve">» </w:t>
      </w:r>
      <w:r>
        <w:rPr>
          <w:rtl w:val="true"/>
        </w:rPr>
        <w:t>وإن قصد الإجارة</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ذکر الوقت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 سنة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فی بحث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أُمور إنشائیة لا یکفی فیها مجرد قصدها، بل یعتبر إبراز المقصود بما یکون ذلک إبرازاً عند العرف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منفعة الدار أو سکنی الدار ـ مثلاً ـ بکذا</w:t>
      </w:r>
      <w:r>
        <w:rPr>
          <w:rFonts w:eastAsia="IRNazanin" w:cs="IRNazanin"/>
          <w:color w:val="111111"/>
          <w:sz w:val="28"/>
          <w:szCs w:val="28"/>
          <w:rtl w:val="true"/>
          <w:lang w:bidi="fa-IR"/>
        </w:rPr>
        <w:t>»</w:t>
      </w:r>
      <w:bookmarkStart w:id="19" w:name="pg3117_31478"/>
    </w:p>
    <w:p>
      <w:pPr>
        <w:pStyle w:val="BookText"/>
        <w:rPr/>
      </w:pPr>
      <w:bookmarkEnd w:id="19"/>
      <w:r>
        <w:rPr>
          <w:rFonts w:ascii="IRNazanin" w:hAnsi="IRNazanin" w:eastAsia="IRNazanin"/>
          <w:color w:val="111111"/>
          <w:sz w:val="28"/>
          <w:sz w:val="28"/>
          <w:szCs w:val="28"/>
          <w:rtl w:val="true"/>
          <w:lang w:bidi="fa-IR"/>
        </w:rPr>
        <w:t>لا یبعد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المتعاقدان، ویشترط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والاختیار، وعدم الحجر لفلس أو سفه أو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العوضان، ویشترط فیهما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 سنة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إبرازاً لملکیة المنفعة بالعوض، بل لتملیک نفس العین موقتاً بالعوض وهو من البیع الموقت المحکوم بالفساد</w:t>
      </w:r>
      <w:r>
        <w:rPr>
          <w:rFonts w:eastAsia="IRNazanin" w:cs="IRNazanin"/>
          <w:color w:val="111111"/>
          <w:sz w:val="28"/>
          <w:szCs w:val="28"/>
          <w:rtl w:val="true"/>
          <w:lang w:bidi="fa-IR"/>
        </w:rPr>
        <w:t>.</w:t>
      </w:r>
    </w:p>
    <w:p>
      <w:pPr>
        <w:pStyle w:val="Heading3"/>
        <w:numPr>
          <w:ilvl w:val="2"/>
          <w:numId w:val="1"/>
        </w:numPr>
        <w:rPr/>
      </w:pPr>
      <w:bookmarkStart w:id="20" w:name="__RefHeading___Toc1151012_2749589250"/>
      <w:bookmarkStart w:id="21" w:name="_Toc8"/>
      <w:bookmarkEnd w:id="20"/>
      <w:r>
        <w:rPr>
          <w:rtl w:val="true"/>
        </w:rPr>
        <w:t>یصحّ قوله</w:t>
      </w:r>
      <w:r>
        <w:rPr>
          <w:rtl w:val="true"/>
        </w:rPr>
        <w:t>: «</w:t>
      </w:r>
      <w:r>
        <w:rPr>
          <w:rtl w:val="true"/>
        </w:rPr>
        <w:t>بعتک منفعة الدار أو سکناه</w:t>
      </w:r>
      <w:r>
        <w:rPr>
          <w:rtl w:val="true"/>
        </w:rPr>
        <w:t>»</w:t>
      </w:r>
      <w:bookmarkEnd w:id="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البیع بالمنفعة یوجب ظهوره فی نقل تلک المنفعة فینطبق علیه عنوان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بحث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الصراحة أو الوضع فی العقود والمعاملات، بل یکفی فیها الظهور ولو بالکنایة والمجاز</w:t>
      </w:r>
      <w:r>
        <w:rPr>
          <w:rFonts w:eastAsia="IRNazanin" w:cs="IRNazanin"/>
          <w:color w:val="111111"/>
          <w:sz w:val="28"/>
          <w:szCs w:val="28"/>
          <w:rtl w:val="true"/>
          <w:lang w:bidi="fa-IR"/>
        </w:rPr>
        <w:t>.</w:t>
      </w:r>
    </w:p>
    <w:p>
      <w:pPr>
        <w:pStyle w:val="Heading3"/>
        <w:numPr>
          <w:ilvl w:val="2"/>
          <w:numId w:val="1"/>
        </w:numPr>
        <w:rPr/>
      </w:pPr>
      <w:bookmarkStart w:id="22" w:name="__RefHeading___Toc1151014_2749589250"/>
      <w:bookmarkStart w:id="23" w:name="_Toc9"/>
      <w:bookmarkEnd w:id="22"/>
      <w:r>
        <w:rPr>
          <w:rtl w:val="true"/>
        </w:rPr>
        <w:t>اشتراط العقل فی المتعاقدین</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اعتبار العقل عن غیره بأنه لا یحصل الإنشاء من المجنون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تعلّق حق الغیر بالمال أو عدم استقلال العاقد یوجب کون الإجارة فضولیة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فی کل شیء بحسبه بحیث لا یکون هناک غرر، فلو آجره داراً أو حماراً من غیر مشاهدة ولا وصف رافع للجهالة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جعل العوض شیئاً مجهولاً</w:t>
      </w:r>
      <w:r>
        <w:rPr>
          <w:rFonts w:eastAsia="IRNazanin" w:cs="IRNazanin"/>
          <w:color w:val="111111"/>
          <w:sz w:val="28"/>
          <w:szCs w:val="28"/>
          <w:rtl w:val="true"/>
          <w:lang w:bidi="fa-IR"/>
        </w:rPr>
        <w:t>.</w:t>
      </w:r>
      <w:bookmarkStart w:id="24" w:name="pg3117_31479"/>
    </w:p>
    <w:p>
      <w:pPr>
        <w:pStyle w:val="BookText"/>
        <w:rPr/>
      </w:pPr>
      <w:bookmarkEnd w:id="2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مقدوری التسلیم، فلا تصح إجارة العبد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51016_2749589250"/>
      <w:bookmarkStart w:id="26" w:name="_Toc10"/>
      <w:bookmarkEnd w:id="25"/>
      <w:r>
        <w:rPr>
          <w:rtl w:val="true"/>
        </w:rPr>
        <w:t>اشتراط العلم بالعوضین</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العلم بالمنفعة والعوض من المسلَّمات، وربما یمکن الاطمئنان باعتبارها فیهما مما ورد فی البیع، حیث إنّ اعتبار التعیین فی المبیع و الثمن دون الإجارة مع کل منهما معاوضة مبنیّة علی المغابنة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تسریة جمیع أحکام البیع حتی خیاری المجلس والحیوان إلی الإجارة؛ لأن الأحکام التعبدیة للبیع لا تعمّ غیره بخلاف أحکامه الإمضائیة، فإنّ جملة منها بمناسبة الحکم والموضوع یجری فی الإجارة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یتمسک فی المقام لاعتبار المعلومیة فی ناحیتی المنفعة والاُجرة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المروی عن العامة</w:t>
      </w:r>
      <w:r>
        <w:rPr>
          <w:rStyle w:val="FootnoteAnchor"/>
          <w:rtl w:val="true"/>
        </w:rPr>
        <w:footnoteReference w:id="2"/>
      </w:r>
      <w:r>
        <w:rPr>
          <w:rFonts w:ascii="IRNazanin" w:hAnsi="IRNazanin" w:eastAsia="IRNazanin"/>
          <w:color w:val="111111"/>
          <w:sz w:val="28"/>
          <w:sz w:val="28"/>
          <w:szCs w:val="28"/>
          <w:rtl w:val="true"/>
          <w:lang w:bidi="fa-IR"/>
        </w:rPr>
        <w:t>وفی الوسائل</w:t>
      </w:r>
      <w:r>
        <w:rPr>
          <w:rStyle w:val="FootnoteAnchor"/>
          <w:rtl w:val="true"/>
        </w:rPr>
        <w:footnoteReference w:id="3"/>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التجارة نفی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إلی الإجارة یتوقف علی التشبث بما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ضم الضمیمة هنا ـ کما فی البیع ـ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الالتزام بعدم اعتبار المعلومیة فی ناحیة الاُجرة أخذاً بما ورد فی قبالة الأرض بالثلث والربع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w:t>
      </w:r>
      <w:r>
        <w:rPr>
          <w:rFonts w:eastAsia="IRNazanin" w:cs="IRNazanin"/>
          <w:color w:val="111111"/>
          <w:sz w:val="28"/>
          <w:szCs w:val="28"/>
          <w:rtl w:val="true"/>
          <w:lang w:bidi="fa-IR"/>
        </w:rPr>
        <w:t>.</w:t>
      </w:r>
      <w:bookmarkStart w:id="27" w:name="pg3117_31480"/>
    </w:p>
    <w:p>
      <w:pPr>
        <w:pStyle w:val="BookText"/>
        <w:rPr/>
      </w:pPr>
      <w:bookmarkEnd w:id="27"/>
      <w:r>
        <w:rPr>
          <w:rFonts w:ascii="IRNazanin" w:hAnsi="IRNazanin" w:eastAsia="IRNazanin"/>
          <w:color w:val="111111"/>
          <w:sz w:val="28"/>
          <w:sz w:val="28"/>
          <w:szCs w:val="28"/>
          <w:rtl w:val="true"/>
          <w:lang w:bidi="fa-IR"/>
        </w:rPr>
        <w:t>فإنّ تلک الروایات إمّا ظاهرة فی المزارعة وإمّا محتملة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بأصالة الظهور مع العلم بالمراد حتی یثبت بها کونها ناظرة إلی إجارتها</w:t>
      </w:r>
      <w:r>
        <w:rPr>
          <w:rFonts w:eastAsia="IRNazanin" w:cs="IRNazanin"/>
          <w:color w:val="111111"/>
          <w:sz w:val="28"/>
          <w:szCs w:val="28"/>
          <w:rtl w:val="true"/>
          <w:lang w:bidi="fa-IR"/>
        </w:rPr>
        <w:t>.</w:t>
      </w:r>
    </w:p>
    <w:p>
      <w:pPr>
        <w:pStyle w:val="Heading3"/>
        <w:numPr>
          <w:ilvl w:val="2"/>
          <w:numId w:val="1"/>
        </w:numPr>
        <w:rPr/>
      </w:pPr>
      <w:bookmarkStart w:id="28" w:name="__RefHeading___Toc1151018_2749589250"/>
      <w:bookmarkStart w:id="29" w:name="_Toc11"/>
      <w:bookmarkEnd w:id="28"/>
      <w:r>
        <w:rPr>
          <w:rtl w:val="true"/>
        </w:rPr>
        <w:t>اشتراط القدرة علی التسلیم</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وما رواه الشیخ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بردة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القوم یدفعون أرضهم إلی رجل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وأدّ 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شاؤوا أن یأخذوها أخذوها 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المزارعة والمساقاة،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اُخری رواها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الفیض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أرض أتقبّلها من السلطان ثم اُؤاجرها أکرتی علی أنّ ما أخرج اللّه منها من شیء کان لی من ذلک النصف أو الثلث بعد حقّ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کذلک اُعامل أکرتی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بیعه مع الضمیمة حکم تعبّدی،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مملوکین، فلا تصحّ إجارة مال الغیر، ولا الإجارة بمال الغیر إلاّ مع الإجازة من المالک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المستأجرة ممّا یمکن الانتفاع بها مع بقائها، فلا تصحّ إجارة الخبز للأکل ـ مثلاً ـ ولا الحطب للإشعال، وهکذا</w:t>
      </w:r>
      <w:r>
        <w:rPr>
          <w:rFonts w:eastAsia="IRNazanin" w:cs="IRNazanin"/>
          <w:color w:val="111111"/>
          <w:sz w:val="28"/>
          <w:szCs w:val="28"/>
          <w:rtl w:val="true"/>
          <w:lang w:bidi="fa-IR"/>
        </w:rPr>
        <w:t>.</w:t>
      </w:r>
      <w:bookmarkStart w:id="30" w:name="pg3117_31481"/>
    </w:p>
    <w:p>
      <w:pPr>
        <w:pStyle w:val="BookText"/>
        <w:rPr/>
      </w:pPr>
      <w:bookmarkEnd w:id="30"/>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إجارة المساکن لإحراز المحرّمات، أو الدکاکین لبیعها، أو الدوابّ لحملها، أو الجاریة للغناء، أو العبد لکتابة الکفر،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وتحرم الأُجرة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ما ذکر فیه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یظفر بالعبد لکان الثمن بإزاء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إلی غیر البیع ومنها الإجارة غیر ممکن فی مثل هذه الأحکام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تملیک منفعة مثل العبد المزبور بعنوان الشرط فی العقد، کما هو مقتضی عموم أدلة جواز الشروط، بل دلیل نفوذ العقود و لزوم الوفاء بها</w:t>
      </w:r>
      <w:r>
        <w:rPr>
          <w:rFonts w:eastAsia="IRNazanin" w:cs="IRNazanin"/>
          <w:color w:val="111111"/>
          <w:sz w:val="28"/>
          <w:szCs w:val="28"/>
          <w:rtl w:val="true"/>
          <w:lang w:bidi="fa-IR"/>
        </w:rPr>
        <w:t>.</w:t>
      </w:r>
    </w:p>
    <w:p>
      <w:pPr>
        <w:pStyle w:val="Heading3"/>
        <w:numPr>
          <w:ilvl w:val="2"/>
          <w:numId w:val="1"/>
        </w:numPr>
        <w:rPr/>
      </w:pPr>
      <w:bookmarkStart w:id="31" w:name="__RefHeading___Toc1151020_2749589250"/>
      <w:bookmarkStart w:id="32" w:name="_Toc12"/>
      <w:bookmarkEnd w:id="31"/>
      <w:r>
        <w:rPr>
          <w:rtl w:val="true"/>
        </w:rPr>
        <w:t>اشتراط إباحة المنفعة</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البطلان، کما لا خلاف فیه فیما إذا کان متعلق الإجارة المنفعة المحرّمة، کما إذا آجر نفسه لصنع الخمر أو إیجاد المسکن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لعمل محرّم کإحراز الخمر فیه بأن جعل فی عقد الإجارة الاُجرة فی مقابل المنفعة الخاصّة وهی قابلیته لإحراز الخمر فیه، وذلک فإنّ مع کون متعلق الإجارة أمراً محرّماً لا یمکن أن یعمّه ما دلّ علی وجوب الوفاء بالعقد</w:t>
      </w:r>
      <w:r>
        <w:rPr>
          <w:rStyle w:val="FootnoteAnchor"/>
          <w:rtl w:val="true"/>
        </w:rPr>
        <w:footnoteReference w:id="5"/>
      </w:r>
      <w:r>
        <w:rPr>
          <w:rFonts w:ascii="IRNazanin" w:hAnsi="IRNazanin" w:eastAsia="IRNazanin"/>
          <w:color w:val="111111"/>
          <w:sz w:val="28"/>
          <w:sz w:val="28"/>
          <w:szCs w:val="28"/>
          <w:rtl w:val="true"/>
          <w:lang w:bidi="fa-IR"/>
        </w:rPr>
        <w:t>أو جواز تسلیم العمل إلی الطرف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متعلّقها المنفعة، ولکن اشترط استیفاءها علی الوجه المحرّم، کما إذا ملّکه منفعة البیت أو الدابة واشترط أن یکون استیفاؤها بإحراز الخمر فیه أو حملها علیها فیحکم ببطلان الشرط وصحة الإجارة باعتبار أنّ فساد الشرط لا یوجب فساد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لم یشترط ذلک ولکن کان الموءجر بعلم بأنّ المستأجر یستوفی منفعة العین بالوجه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صورة الاشتراط وصورة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الاشتراط لو استعمل الموءجر العین فی المنفعة المحلّلة أو غیر المشروطة یکون للمؤجر خیار الفسخ بخلاف صورة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المعاملة فی موارد الشرط الفاسد وإن کانت صحیحة إلاّ أنها جائزة من ناحیة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جابر المرویّ فی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ممّا یمکن استیفاء المنفعة المقصودة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إجارة أرض للزراعة إذا لم یمکن إیصال الماء إلیها مع عدم إمکان الزراعة بماء السماء أو عدم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المستأجر من الانتفاع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علیه‌السلام عن الرجل یؤاجر بیته فیباع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ضعف سنده وشموله لما إذا کان ذلک بلا اشتراط فی الإجارة</w:t>
      </w:r>
      <w:bookmarkStart w:id="33" w:name="pg3117_31483"/>
    </w:p>
    <w:p>
      <w:pPr>
        <w:pStyle w:val="BookText"/>
        <w:rPr/>
      </w:pPr>
      <w:bookmarkEnd w:id="33"/>
      <w:r>
        <w:rPr>
          <w:rFonts w:ascii="IRNazanin" w:hAnsi="IRNazanin" w:eastAsia="IRNazanin"/>
          <w:color w:val="111111"/>
          <w:sz w:val="28"/>
          <w:sz w:val="28"/>
          <w:szCs w:val="28"/>
          <w:rtl w:val="true"/>
          <w:lang w:bidi="fa-IR"/>
        </w:rPr>
        <w:t>معارض بحسنة ابن اُذینة المرویّة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عبداللّه علیه‌السلام أسأله عن الرجل یؤاجر سفینته ودابته ممّن یحمل فیها أو علیها الخمر والخنازیر؟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یظهر من الأصحاب بطلان الإجارة فی غیر صورة ما إذا کان متعلّقها نفس المحرّم، والمنفعة الخاصّة التی لا تستوفی إلاّ بالمحرّم حتی تکون ظاهر الحسنة غیر معمول به کما لا یخفی</w:t>
      </w:r>
      <w:r>
        <w:rPr>
          <w:rFonts w:eastAsia="IRNazanin" w:cs="IRNazanin"/>
          <w:color w:val="111111"/>
          <w:sz w:val="28"/>
          <w:szCs w:val="28"/>
          <w:rtl w:val="true"/>
          <w:lang w:bidi="fa-IR"/>
        </w:rPr>
        <w:t>.</w:t>
      </w:r>
    </w:p>
    <w:p>
      <w:pPr>
        <w:pStyle w:val="Heading3"/>
        <w:numPr>
          <w:ilvl w:val="2"/>
          <w:numId w:val="1"/>
        </w:numPr>
        <w:rPr/>
      </w:pPr>
      <w:bookmarkStart w:id="34" w:name="__RefHeading___Toc1151022_2749589250"/>
      <w:bookmarkStart w:id="35" w:name="_Toc13"/>
      <w:bookmarkEnd w:id="34"/>
      <w:r>
        <w:rPr>
          <w:rtl w:val="true"/>
        </w:rPr>
        <w:t>تمکّن المستأجر من الانتفاع بالعین</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هذا الاشتراط واشتراط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الاشتراط یعمّ ما إذا کان متعلّق الإجارة فی نفسه حلالاً، ولکن کان ملازماً لوجود المحرّم فلا تصحّ إجارة الحائض لکنس المسجد ـ مثلاًـ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ککنس الجنب أو الحائض المسجد، فإن الکنس بما هو لیس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المحرّم مکثها فیه المتوقّف علیه الکنس، ولکن یشترک الاشتراط المزبور فی الدلیل باعتبار أنّ مع توقّف تسلیم المنفعة علی ارتکاب المحرّم لا یعمّه، مثل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بالعقود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عمل الأجیر فی مورد حرمة نفس العمل فلا یستحقّ عوضاً، إما الاُجرة المسمّاة فلفساد الإجارة وإما اُجرة المثل</w:t>
      </w:r>
    </w:p>
    <w:p>
      <w:pPr>
        <w:pStyle w:val="BookText"/>
        <w:rPr/>
      </w:pPr>
      <w:r>
        <w:rPr>
          <w:rFonts w:ascii="IRNazanin" w:hAnsi="IRNazanin" w:eastAsia="IRNazanin"/>
          <w:color w:val="111111"/>
          <w:sz w:val="28"/>
          <w:sz w:val="28"/>
          <w:szCs w:val="28"/>
          <w:rtl w:val="true"/>
          <w:lang w:bidi="fa-IR"/>
        </w:rPr>
        <w:t xml:space="preserve">فلاعتبار أنّ أخذ الاُجرة علی العمل المزبور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بخلاف إجارة الحائض أو الجنب لکنس المسجد فإنهما وإن کانا لا یستحقان الاُجرة المسمّاة لفساد الإجارة، ولکنهما یستحقان اُجرة المثل، لأنّ نفس الکنس لا یکون محرّماً حتی یکون أخذ الاُجرة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فیما ذکر بین کون الأجیر عالماً بجنابته أو حیضها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جهلهما بحالهما لا بأس بالإجارة تکلیفاً و وضعاً، حیث إنّ مورد الإجارة وهو الکنس عمل مباح ویتمکنان من الإتیان لجهلهما بحالهما، لا یمکن المساعدة علیها؛ فإنه لا تجوز الإجارة المزبورة حیث إنهما من التسبیب إلی إدخال الجنب والحائض والتسبیب غیر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الإجارة إذا کان الموءجر أو المستأجر مکرهاً علیها إلاّ مع الإجازة اللاحقة، بل الأحوط عدم الاکتفاء بها بل تجدید العقد إذا 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تصحّ مع الاضطرار کما إذا طلب منه ظالم مالاً فاضطرّ إلی إجارة دار سکناه لذلک، فإنّها تصح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اضطرّ إلی بیعها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إجارة المفلس ـ بعد الحجر علیه ـ داره أو عقاره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تصحّ إجارته نفسه لعمل أو خدمة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کذلک ـ أی تصحّ إجارة نفسه للاکتساب مع کونه محجوراً عن إجارة داره مثلاً ـ أو لا؟ وجهان</w:t>
      </w:r>
      <w:r>
        <w:rPr>
          <w:rFonts w:eastAsia="IRNazanin" w:cs="IRNazanin"/>
          <w:color w:val="111111"/>
          <w:sz w:val="28"/>
          <w:szCs w:val="28"/>
          <w:rtl w:val="true"/>
          <w:lang w:bidi="fa-IR"/>
        </w:rPr>
        <w:t>:</w:t>
      </w:r>
      <w:bookmarkStart w:id="36" w:name="pg3117_31485"/>
    </w:p>
    <w:p>
      <w:pPr>
        <w:pStyle w:val="BookText"/>
        <w:rPr/>
      </w:pPr>
      <w:bookmarkEnd w:id="36"/>
      <w:r>
        <w:rPr>
          <w:rFonts w:ascii="IRNazanin" w:hAnsi="IRNazanin" w:eastAsia="IRNazanin"/>
          <w:color w:val="111111"/>
          <w:sz w:val="28"/>
          <w:sz w:val="28"/>
          <w:szCs w:val="28"/>
          <w:rtl w:val="true"/>
          <w:lang w:bidi="fa-IR"/>
        </w:rPr>
        <w:t>من کونه من التصرّف المالی وهو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لیس تصرّفاً فی ماله الموجود، بل هو تحصیل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منافعه من أمواله، خصوصاً إذا لم یکن کسوباً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النظر فیما ذکره بعضهم من حجر السفیهة من تزویج نفسها، بدعوی أن منفعة البضع مال، فإنه أیضاً محل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تکلیفاً، بل هما غیر متمکنان من العمل بالإجارة مع احتمالهما الجنابة والحیض، حیث إنّ الحرمة الواقعیة للدخول لا تجتمع مع وجوب الوفاء بالإجارة واقعاً حیث إنهما متنافیان فی ناحیة الامتثال</w:t>
      </w:r>
      <w:r>
        <w:rPr>
          <w:rFonts w:eastAsia="IRNazanin" w:cs="IRNazanin"/>
          <w:color w:val="111111"/>
          <w:sz w:val="28"/>
          <w:szCs w:val="28"/>
          <w:rtl w:val="true"/>
          <w:lang w:bidi="fa-IR"/>
        </w:rPr>
        <w:t>.</w:t>
      </w:r>
    </w:p>
    <w:p>
      <w:pPr>
        <w:pStyle w:val="Heading3"/>
        <w:numPr>
          <w:ilvl w:val="2"/>
          <w:numId w:val="1"/>
        </w:numPr>
        <w:rPr/>
      </w:pPr>
      <w:bookmarkStart w:id="37" w:name="__RefHeading___Toc1151024_2749589250"/>
      <w:bookmarkStart w:id="38" w:name="_Toc14"/>
      <w:bookmarkEnd w:id="37"/>
      <w:r>
        <w:rPr>
          <w:rtl w:val="true"/>
        </w:rPr>
        <w:t>حکم السفیه والسفیهة فی النکاح</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النکاح بنفسه لیس تصرفاً مالیاً و المهر المعیّن فیه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للعبد أن یوءجر نفسه أو ماله أو مال مولاه إلاّ بإذنه، أو إجازته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عوضاً عن البضع؛ ولذا تستحقّه المرأة بالموت أو الطلاق قبل الدخول، ویصحّ النکاح بدون 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 النکاح مایدل علی کون السفیه محجوراً عن التصرف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تزوج السفیه وعیّن فی نکاحه مهراً لکان النکاح نافذاً دون المهر، فیحتاج نفوذ المهر إلی إجازة ولیّه، حیث إنّ تعیینه من التصرف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الإجازة فیتعین بالدخول مهر المثل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الإغماض عن بعض الروایات الواردة فی حجر السفیه کروایة</w:t>
      </w:r>
    </w:p>
    <w:p>
      <w:pPr>
        <w:pStyle w:val="BookText"/>
        <w:rPr/>
      </w:pPr>
      <w:r>
        <w:rPr>
          <w:rFonts w:ascii="IRNazanin" w:hAnsi="IRNazanin" w:eastAsia="IRNazanin"/>
          <w:color w:val="111111"/>
          <w:sz w:val="28"/>
          <w:sz w:val="28"/>
          <w:szCs w:val="28"/>
          <w:rtl w:val="true"/>
          <w:lang w:bidi="fa-IR"/>
        </w:rPr>
        <w:t>عبداللّه بن سنان الدالة علی عدم جواز أمر الصبی بعد بلوغه أیضاً إذا کان سفیهاً أو ضعیفاً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ومعتبرة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ـ وأنا حاضر ـ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یحتلم فی ستّ عشرة وسبع عشرة سنة ونحوها،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أتت علیه ثلاث عشرة سنة کتبت له الحسنات وکتبت علیه السیّئات، وجاز أمره إلاّ أن یکون سفیهاً أو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الوصایا،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تعیین 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آجره أحد هذین العبدین أو إحدی هاتین الدارین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الأمر الظاهر فی المعاملی یعمّ النکاح أیضاً؛ ولذا الأظهر الحکم ببطلان إجارة السفیه نفسه للعمل بدون إذن ولیّه أخذاً بإطلاقها المزبور، مع أنّ البطلان فی النکاح ظاهر صحیحة الفضلاء 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الفرق بین المرأة والرجل غیر محتمل فیحکم بتوقف نکاح السفیه علی إجازة ولیّه، قال أبو جعفر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قد ملکت نفسها غیر السفیهة ولا المولّی علیها تزویجها بغیر ولیّ جائز</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9" w:name="pg3117_31487"/>
    </w:p>
    <w:p>
      <w:pPr>
        <w:pStyle w:val="Heading3"/>
        <w:numPr>
          <w:ilvl w:val="2"/>
          <w:numId w:val="1"/>
        </w:numPr>
        <w:rPr/>
      </w:pPr>
      <w:bookmarkStart w:id="40" w:name="__RefHeading___Toc1151026_2749589250"/>
      <w:bookmarkStart w:id="41" w:name="_Toc15"/>
      <w:bookmarkEnd w:id="39"/>
      <w:bookmarkEnd w:id="40"/>
      <w:r>
        <w:rPr>
          <w:rtl w:val="true"/>
        </w:rPr>
        <w:t>تعیین العین المستأجرة والمنفعة</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أحدهما هو المردّد الذی لا یکون له وجود خارجاً، فإنّ بطلان إجارته ظاهر، فإنّ المنفعة تابعة للعین، فإذا لم تکن للعین وجود خارجی تکون منفعتها أیضاً کذلک، ولیس المراد أیضاً إذا کان متعلق الإجارة ولا بدّ أیضاً من تعیین نوع المنفعة إذا کانت للعین منافع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تصح إجارتها بجمیع منافعها مع التعدّد فیکون المستأجر مخیراً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بتقدیر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 شهراً والخیاطة یوماً، أو منفعة رکوب الدابّة إلی زمان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بنحو الکلّی فی المعیّن فإنّ إجارته کبیعه لا مانع عنها کما هو مقتضی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وإطلاق ما دلّ علی نفوذ الإجارة، بل المراد أحدهما المعیّن الواقعی بحیث لم یکن معلوماً للطرف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البطلان فی إجارته مبنی علی مانعیة الجهل فی العین المستأجرة ولو مع عدم الغرر، کما إذا کانت العین المستأجرة فی ضمن أعیان لا تختلف</w:t>
      </w:r>
      <w:bookmarkStart w:id="42" w:name="pg3117_31488"/>
    </w:p>
    <w:p>
      <w:pPr>
        <w:pStyle w:val="BookText"/>
        <w:rPr/>
      </w:pPr>
      <w:bookmarkEnd w:id="42"/>
      <w:r>
        <w:rPr>
          <w:rFonts w:ascii="IRNazanin" w:hAnsi="IRNazanin" w:eastAsia="IRNazanin"/>
          <w:color w:val="111111"/>
          <w:sz w:val="28"/>
          <w:sz w:val="28"/>
          <w:szCs w:val="28"/>
          <w:rtl w:val="true"/>
          <w:lang w:bidi="fa-IR"/>
        </w:rPr>
        <w:t>بعضها عن بعض فی الأوصاف والمالیة</w:t>
      </w:r>
      <w:r>
        <w:rPr>
          <w:rFonts w:eastAsia="IRNazanin" w:cs="IRNazanin"/>
          <w:color w:val="111111"/>
          <w:sz w:val="28"/>
          <w:szCs w:val="28"/>
          <w:rtl w:val="true"/>
          <w:lang w:bidi="fa-IR"/>
        </w:rPr>
        <w:t>.</w:t>
      </w:r>
    </w:p>
    <w:p>
      <w:pPr>
        <w:pStyle w:val="Heading3"/>
        <w:numPr>
          <w:ilvl w:val="2"/>
          <w:numId w:val="1"/>
        </w:numPr>
        <w:rPr/>
      </w:pPr>
      <w:bookmarkStart w:id="43" w:name="__RefHeading___Toc1151028_2749589250"/>
      <w:bookmarkStart w:id="44" w:name="_Toc16"/>
      <w:bookmarkEnd w:id="43"/>
      <w:r>
        <w:rPr>
          <w:rtl w:val="true"/>
        </w:rPr>
        <w:t>معلومیّة المنفعة</w:t>
      </w:r>
      <w:r>
        <w:rPr>
          <w:rtl w:val="true"/>
        </w:rPr>
        <w:t xml:space="preserve">: </w:t>
      </w:r>
      <w:r>
        <w:rPr>
          <w:rtl w:val="true"/>
        </w:rPr>
        <w:t>إما بتقدیر الزمان أو بتقدیر العمل</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منفعة العین بالزمان کسکنی الدار شهراً، ویکون ذکر الزمان للعمل من تطبیق العمل علیه تارة، کالخیاطة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ظرفاً له کخیاطة الثوب الفلانی یوم کذا سواء کان العمل من قبیل الواجب المضیّق أو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الزمان ظرفاً، کما إذا کان العمل مقدراً بغیره معتبر 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التکلم فی هذا الاعتبار وإمّا بتقدیر العمل کخیاطة الثوب المعلوم طوله وعرضه ورقته وغلظته، فارسیَّة أو رومیة، من غیر تعرُّض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تعیین الزمان الواقع فیه هذا العمل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أطلق اقتضی التعجیل علی الوجه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استیجار الفحل للضراب یعیّن بالمرّة والمرّتین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قدّر المدّة والعمل علی وجه التطبیق، فإن علم سعة الزمان له صحّ، وإن علم عدمها بطل، وإن احتمل الأمران ففیه 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للحمل علیها، لا بدّ من تعیین ما یحمل علیها بحسب الجنس إن کان یختلف الأغراض باختلافه، وبحسب الوزن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المسألة الثامنة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بالصحة فیما إذا انکشف السعة فیما بعد، کما یحکم بالبطلان من الأول فیما إذا انکشف الضیق؛ فإنه مع هذا الکشف یعلم عدم</w:t>
      </w:r>
      <w:bookmarkStart w:id="45" w:name="pg3117_31489"/>
    </w:p>
    <w:p>
      <w:pPr>
        <w:pStyle w:val="BookText"/>
        <w:rPr/>
      </w:pPr>
      <w:bookmarkEnd w:id="45"/>
      <w:r>
        <w:rPr>
          <w:rFonts w:ascii="IRNazanin" w:hAnsi="IRNazanin" w:eastAsia="IRNazanin"/>
          <w:color w:val="111111"/>
          <w:sz w:val="28"/>
          <w:sz w:val="28"/>
          <w:szCs w:val="28"/>
          <w:rtl w:val="true"/>
          <w:lang w:bidi="fa-IR"/>
        </w:rPr>
        <w:t>تمکن الأجیر علی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الإغماض عن الغرر حیث لم یثبت النهی عنه إلاّ فی البیع وإلاّ فبناءً علی التعمیم یحکم بالبطلان حتی فیما إذا انکشف السعة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ذلک، فإنّ احتمال الفرق بین الإجارة والبیع فی مثل ذلک ممّا یکون الحکم الوارد للبیع إمضائیاً یجری فی غیر البیع أیضاً بمناسبة الحکم والموضوع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بالمشاهدة والتخمین إن ارتفع به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إلی الرکوب لا بدّ من مشاهدة الراکب أو وصفه، کما لا بد من مشاهدة الدابّة أو وصفها حتی الذکوریّة والأُنوثیّة إن اختلفت الأغراض بحسبهما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تعیین الحمل والمحمول علیه والراکب والمرکوب علیه من کلّ جهة یختلف غرض العقلاء باختلافها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الدابة لحرث جریب معلوم، فلا بدّ من مشاهدة الأرض أو وصفها علی وجه یرتفع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للسفر مسافة، لا بدّ من بیان زمان السیر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 أو نهار، إلاّ إذا کان هناک عادة متّبعة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151030_2749589250"/>
      <w:bookmarkStart w:id="47" w:name="_Toc17"/>
      <w:bookmarkEnd w:id="46"/>
      <w:r>
        <w:rPr>
          <w:rtl w:val="true"/>
        </w:rPr>
        <w:t>تعیین زمان السیر فی استئجار الدابّة</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اختلاف السیر فیهما فی الرغبات بحیث تختلف الاُجرة معها سواء کان السفر فیهما من قبیل الواجب المضیّق أو الموسّع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عدم اختلافه فیهما بذلک الاختلاف فیمکن القول بکفایة تقدیر العمل کسفره إلی کربلاء من غیر تعیین الزمان، فیتملک المستأجر</w:t>
      </w:r>
      <w:bookmarkStart w:id="48" w:name="pg3117_31490"/>
    </w:p>
    <w:p>
      <w:pPr>
        <w:pStyle w:val="BookText"/>
        <w:rPr/>
      </w:pPr>
      <w:bookmarkEnd w:id="48"/>
      <w:r>
        <w:rPr>
          <w:rFonts w:ascii="IRNazanin" w:hAnsi="IRNazanin" w:eastAsia="IRNazanin"/>
          <w:color w:val="111111"/>
          <w:sz w:val="28"/>
          <w:sz w:val="28"/>
          <w:szCs w:val="28"/>
          <w:rtl w:val="true"/>
          <w:lang w:bidi="fa-IR"/>
        </w:rPr>
        <w:t>علی الموءجر طبیعی العمل أو المنفعة، ویستحقّ له المطالبة بمتعلّق الإجارة فی کل زمان کما هو الحال فی المطالبة بسایر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لا موجب لاعتبار الزمان فی هذا القسم کذلک لا موجب لانصراف إطلاق العقد الی الفور العرفی، فإنه کیف یتمّ الانصراف مع فرض عدم قصد المتعاقدین زماناً خاصاً لا متصلاً بالعقد ولا منفصلاً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الأُجرة ممّا یکال أو یوزن، لا بدّ من تعیین کیلها أو وزنها، ولا تکفی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ممّا یعد، لا بدّ من تعیین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وتکفی المشاهدة فیما یکون اعتباره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معلومیّته بتقدیر المدة، لا بدّ من تعیینها شهراً أو سنة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إلی شهر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کلّ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ففی صحّته مطلقاً أو بطلانه مطلقاً، أو صحّته فی شهر وبطلانه فی الزیادة، فإن سکن فأُجرة المثل بالنسبة إلی الزیادة، أو الفرق بین التعبیر المذکور 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شهراً بدرهم فإن زدت فبحسابه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بالبطلان فی الأوّل والصحّة فی شهر فی الثانی أقوال، أقواها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تعیین المدّة الموجب لجهالة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 الإجارة یکون طبیعی العمل دیناً للمستأجر علی الأجیر، فللمستأجر مطالبته به فی کل زمان کما لا یخفی</w:t>
      </w:r>
      <w:r>
        <w:rPr>
          <w:rFonts w:eastAsia="IRNazanin" w:cs="IRNazanin"/>
          <w:color w:val="111111"/>
          <w:sz w:val="28"/>
          <w:szCs w:val="28"/>
          <w:rtl w:val="true"/>
          <w:lang w:bidi="fa-IR"/>
        </w:rPr>
        <w:t>.</w:t>
      </w:r>
    </w:p>
    <w:p>
      <w:pPr>
        <w:pStyle w:val="Heading3"/>
        <w:numPr>
          <w:ilvl w:val="2"/>
          <w:numId w:val="1"/>
        </w:numPr>
        <w:rPr/>
      </w:pPr>
      <w:bookmarkStart w:id="49" w:name="__RefHeading___Toc1151032_2749589250"/>
      <w:bookmarkStart w:id="50" w:name="_Toc18"/>
      <w:bookmarkEnd w:id="49"/>
      <w:r>
        <w:rPr>
          <w:rtl w:val="true"/>
        </w:rPr>
        <w:t>الکلام فی الإجارة</w:t>
      </w:r>
      <w:r>
        <w:rPr>
          <w:rtl w:val="true"/>
        </w:rPr>
        <w:t xml:space="preserve">: </w:t>
      </w:r>
      <w:r>
        <w:rPr>
          <w:rtl w:val="true"/>
        </w:rPr>
        <w:t>کل شهر بدرهم ـ مثلاً ـ</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صحته فی شهر کما اختاره فی الشرائع</w:t>
      </w:r>
      <w:r>
        <w:rPr>
          <w:rStyle w:val="FootnoteAnchor"/>
          <w:rtl w:val="true"/>
        </w:rPr>
        <w:footnoteReference w:id="13"/>
      </w:r>
      <w:r>
        <w:rPr>
          <w:rFonts w:ascii="IRNazanin" w:hAnsi="IRNazanin" w:eastAsia="IRNazanin"/>
          <w:color w:val="111111"/>
          <w:sz w:val="28"/>
          <w:sz w:val="28"/>
          <w:szCs w:val="28"/>
          <w:rtl w:val="true"/>
          <w:lang w:bidi="fa-IR"/>
        </w:rPr>
        <w:t>ونسب إلی</w:t>
      </w:r>
    </w:p>
    <w:p>
      <w:pPr>
        <w:pStyle w:val="BookText"/>
        <w:rPr/>
      </w:pPr>
      <w:r>
        <w:rPr>
          <w:rFonts w:ascii="IRNazanin" w:hAnsi="IRNazanin" w:eastAsia="IRNazanin"/>
          <w:color w:val="111111"/>
          <w:sz w:val="28"/>
          <w:sz w:val="28"/>
          <w:szCs w:val="28"/>
          <w:rtl w:val="true"/>
          <w:lang w:bidi="fa-IR"/>
        </w:rPr>
        <w:t>المقنعة وابن الجنید</w:t>
      </w:r>
      <w:r>
        <w:rPr>
          <w:rStyle w:val="FootnoteAnchor"/>
          <w:rtl w:val="true"/>
        </w:rPr>
        <w:footnoteReference w:id="14"/>
      </w:r>
      <w:r>
        <w:rPr>
          <w:rFonts w:ascii="IRNazanin" w:hAnsi="IRNazanin" w:eastAsia="IRNazanin"/>
          <w:color w:val="111111"/>
          <w:sz w:val="28"/>
          <w:sz w:val="28"/>
          <w:szCs w:val="28"/>
          <w:rtl w:val="true"/>
          <w:lang w:bidi="fa-IR"/>
        </w:rPr>
        <w:t>وذلک فإنّ مالک العین قد ملّک منفعتها قطعاً شهراً الاُجرة، بل جهالة المنفعة أیضاً من غیر فرق بین أن یعیّن المبدأ أو لا، بل علی فرض عدم تعیین المبدأ یلزم جهالة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ینصرف إلی المتّصل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بعنوان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باُجرة معیّنة بخلاف منفعتها فی الشهر الثانی، فتبطل باعتبار عدم إحراز التملیک والتملّک بالإضافة إلیه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سکن المستأجر الدار بعد انقضاء الشهر الأول بقصد الإجارة فی الشهر الثانی لکان سکناه إجارة معاطاتیة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الشهر الثالث وما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فی العبارة الثانیة أوضح ویشهد له صحیحة أبی حمزة 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یکتری الدابة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اکتریتها منک إلی مکان کذا وکذا فإن جاوزته فلک کذا وکذا زیادة، ویسمّی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کلّه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احتمال الفرق بین مدلول الروایة والمفروض فی المقام بالإضافة إلی العبارة الثانیة ضعیف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وجه الصحة ـ بالإضافة إلی الشهر الأول فی قوله</w:t>
      </w:r>
      <w:r>
        <w:rPr>
          <w:rFonts w:eastAsia="IRNazanin" w:cs="IRNazanin"/>
          <w:color w:val="111111"/>
          <w:sz w:val="28"/>
          <w:szCs w:val="28"/>
          <w:rtl w:val="true"/>
          <w:lang w:bidi="fa-IR"/>
        </w:rPr>
        <w:t>:</w:t>
      </w:r>
      <w:bookmarkStart w:id="51" w:name="pg3117_31492"/>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شهراً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کانت اُجرة کل شهر معینة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شهراً بدرهم وإن استأجرت الشهر الثانی فبدرهم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بعنوان الجعالة فلا مانع منه؛ لأنّه یغتفر فیها مثل هذه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بعنوان الإباحة بالعوض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خطت هذا الثوب فارسیّاً أی بدرز فلک درهم، وإن خطته رومیّاً أی بدرزین فلک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بعنوان الإجارة بطل، لما مرّ 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بعنوان الجعالة کما هو ظاهر العبارة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عملت العمل الفلانی فی هذا الیوم فلک درهمان، وإن عملته فی الغد فلک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بالصحّة إجارة فی الشَرح</w:t>
      </w:r>
      <w:r>
        <w:rPr>
          <w:rFonts w:eastAsia="IRNazanin" w:cs="IRNazanin"/>
          <w:color w:val="111111"/>
          <w:sz w:val="28"/>
          <w:szCs w:val="28"/>
          <w:rtl w:val="true"/>
          <w:lang w:bidi="fa-IR"/>
        </w:rPr>
        <w:t>:</w:t>
      </w:r>
    </w:p>
    <w:p>
      <w:pPr>
        <w:pStyle w:val="Heading3"/>
        <w:numPr>
          <w:ilvl w:val="2"/>
          <w:numId w:val="1"/>
        </w:numPr>
        <w:rPr/>
      </w:pPr>
      <w:bookmarkStart w:id="52" w:name="__RefHeading___Toc1151034_2749589250"/>
      <w:bookmarkStart w:id="53" w:name="_Toc19"/>
      <w:bookmarkEnd w:id="52"/>
      <w:r>
        <w:rPr>
          <w:rtl w:val="true"/>
        </w:rPr>
        <w:t>لو أنشأ الإجارة بعنوان الجعالة أو بعنوان الإباحة بالعوض</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المالک منفعة الدار لمن یعطیه درهماً، ولکن هذا غیر مقصود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کل شهر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یؤتی الدرهم أُجرة علی سکنی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جعل الدرهم علی السکن فهذا غیر صحیح؛ لأنّ المعتبر فی الجعالة الجعل للعامل لا علی العامل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الإباحة بالعوض فهی أیضاً غیر صحیحة؛ لأنّ المراد بالإباحة هی المالکیة التی عبارة عن الإذن فی السکنی، فإن کانت الاُجرة عوضاً عن هذه الإباحة فلازمه استحقاق المالک تلک الاُجرة بإباحته ولو مع بطلانها فیما بعد بموته أو تلف العین المستأجرة ونحوهما کما لا یخفی</w:t>
      </w:r>
      <w:r>
        <w:rPr>
          <w:rFonts w:eastAsia="IRNazanin" w:cs="IRNazanin"/>
          <w:color w:val="111111"/>
          <w:sz w:val="28"/>
          <w:szCs w:val="28"/>
          <w:rtl w:val="true"/>
          <w:lang w:bidi="fa-IR"/>
        </w:rPr>
        <w:t>.</w:t>
      </w:r>
      <w:bookmarkStart w:id="54" w:name="pg3117_31493"/>
    </w:p>
    <w:p>
      <w:pPr>
        <w:pStyle w:val="BookText"/>
        <w:rPr/>
      </w:pPr>
      <w:bookmarkEnd w:id="54"/>
      <w:r>
        <w:rPr>
          <w:rFonts w:ascii="IRNazanin" w:hAnsi="IRNazanin" w:eastAsia="IRNazanin"/>
          <w:color w:val="111111"/>
          <w:sz w:val="28"/>
          <w:sz w:val="28"/>
          <w:szCs w:val="28"/>
          <w:rtl w:val="true"/>
          <w:lang w:bidi="fa-IR"/>
        </w:rPr>
        <w:t>الفرضین ضعیف، وأضعف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بالفرق بینهما بالصحّة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ذکرناه من البطلان فعلی تقدیر العمل یستحق أُجرة المثل، وکذا فی المسألة السابقة إذا سکن الدار شهراً أو أقل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51036_2749589250"/>
      <w:bookmarkStart w:id="56" w:name="_Toc20"/>
      <w:bookmarkEnd w:id="55"/>
      <w:r>
        <w:rPr>
          <w:rtl w:val="true"/>
        </w:rPr>
        <w:t>الإجارة مع تردید العمل بین وجهین لکل منهما ثمن</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وقوع الإجارة علی العمل فی مدة معلومة من حیث المبدأ والمنتهی نظیر الواجب الموسّع وکان الشرط فی تلک الإجارة نقصان الاُجرة علی تقدیر حصول العمل فی البعض المعین من تلک المدّة، کما إذا آجر نفسه لخیاطة الثوب الفلانی من الحین إلی غروب الغد بدرهمین بشرط نقصان الدرهم من الأُجرة علی تقدیر حصولها فی الغد فإنه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لوتم جری فی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خاطه بدرز فبدرهم وإن خاطه بدرزین فبدرهمین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تکون الإجارة متعلّقة بخیاطته بدرهمین، ولکن شرط أنه لو خاطه بدرز ینقص من الاُجرة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وعما قیل فی الفرض السابق ما نذکر فی المسألة الآتیة من أنّ المتبع صورة العقد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صورته راجعاً إلی إجارتین فالبطلان للإبهام وعدم تعیین إلاجارة، کما هو ظاهر الفرضین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إلی الاشتراط فی إجارة واحدة صحّ</w:t>
      </w:r>
      <w:r>
        <w:rPr>
          <w:rFonts w:eastAsia="IRNazanin" w:cs="IRNazanin"/>
          <w:color w:val="111111"/>
          <w:sz w:val="28"/>
          <w:szCs w:val="28"/>
          <w:rtl w:val="true"/>
          <w:lang w:bidi="fa-IR"/>
        </w:rPr>
        <w:t>.</w:t>
      </w:r>
      <w:bookmarkStart w:id="57" w:name="pg3117_31494"/>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أو دابّته لیحمله أو یحمل متاعه إلی مکان معیّن فی وقت معیّن بأُجرة معیّنة، کأن استأجر منه دابّة لإیصاله إلی کربلاء قبل لیلة النصف من شعبان ولم یوصله، فإن کان ذلک لعدم سعة الوقت وعدم إمکان الإیصال فالإجارة باطلة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الزمان واسعاً ومع هذا قصّر ولم یوصله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علی وجه العنوانیة والتقیید لم یستحق شیئاً من الاُجرة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العمل بمقتضی الإجارة أصلاً، نظیر ما إذا استأجره الشَرح</w:t>
      </w:r>
      <w:r>
        <w:rPr>
          <w:rFonts w:eastAsia="IRNazanin" w:cs="IRNazanin"/>
          <w:color w:val="111111"/>
          <w:sz w:val="28"/>
          <w:szCs w:val="28"/>
          <w:rtl w:val="true"/>
          <w:lang w:bidi="fa-IR"/>
        </w:rPr>
        <w:t>:</w:t>
      </w:r>
    </w:p>
    <w:p>
      <w:pPr>
        <w:pStyle w:val="Heading3"/>
        <w:numPr>
          <w:ilvl w:val="2"/>
          <w:numId w:val="1"/>
        </w:numPr>
        <w:rPr/>
      </w:pPr>
      <w:bookmarkStart w:id="58" w:name="__RefHeading___Toc1151038_2749589250"/>
      <w:bookmarkStart w:id="59" w:name="_Toc21"/>
      <w:bookmarkEnd w:id="58"/>
      <w:r>
        <w:rPr>
          <w:rtl w:val="true"/>
        </w:rPr>
        <w:t>إذا استؤجر للعمل فی وقت معیّن فتخلف عن الوقت</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یذکر قدس‌سره من اعتبار الزمان فی متعلّق الإجارة بنحو التقیید تارة وبصورة الاشتراط اُخری فی فرض سعة الزمان یجری بعینه فی فرض ضیقه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والموجب لبطلان الإجارة مع ضیقه یختص بصورة التقیید، فإنّ الأجیر معه لا یتمکّن علی الوفاء بالإجارة بخلاف صورة الاشتراط، فإنّ عدم التمکّن من الوفاء بالشرط یوجب فساد الشرط لا فساد العقد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للمشروط له خیار تخلّف الشرط فیستحقّ الأجیر الاُجرة المسمّاة مع عدم فسخها واُجرة المثل معه</w:t>
      </w:r>
      <w:r>
        <w:rPr>
          <w:rFonts w:eastAsia="IRNazanin" w:cs="IRNazanin"/>
          <w:color w:val="111111"/>
          <w:sz w:val="28"/>
          <w:szCs w:val="28"/>
          <w:rtl w:val="true"/>
          <w:lang w:bidi="fa-IR"/>
        </w:rPr>
        <w:t>.</w:t>
      </w:r>
    </w:p>
    <w:p>
      <w:pPr>
        <w:pStyle w:val="Heading3"/>
        <w:numPr>
          <w:ilvl w:val="2"/>
          <w:numId w:val="1"/>
        </w:numPr>
        <w:rPr/>
      </w:pPr>
      <w:bookmarkStart w:id="60" w:name="__RefHeading___Toc1151040_2749589250"/>
      <w:bookmarkStart w:id="61" w:name="_Toc22"/>
      <w:bookmarkEnd w:id="60"/>
      <w:r>
        <w:rPr>
          <w:rtl w:val="true"/>
        </w:rPr>
        <w:t>حکم ما لو خالف العنوان المستأجر علیه</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عدم الوفاء بعقد الإجارة من ناحیة الأجیر لا یوجب بطلان الإجارة وانحلالها، کما أنّ عدم الوفاء بعقد البیع لا یوجب بطلانه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لیصوم یوم الجمعة فاشتبه وصام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ذلک علی وجه الشرطیّة بأن یکون متعلّق الإجارة الإیصال إلی کربلاء، ولکن اشترط علیه الإیصال فی ذلک الوقت فالإجارة صحیحة والاُجرة المعیّنة لازمة، لکن له خیار الفسخ من جهة تخلّف الشرط ومعه یرجع إلی اُجرة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توصلنی فی وقت کذا فالاُجرة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ممّا عیّن أوّلاً، فهذا أیضاً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یکون ذلک بحیث یکون کلتا الصورتین من الإیصال فی ذلک الوقت وعدم الإیصال فیه مورداً للإجارة فیرجع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باُجرة کذا إن أوصلتک فی الوقت الفلانیّ، وباُجرة کذا إن لم اُوصلک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باطل للجهالة، نظیر ما ذکر فی المسألة السابقة من البطلان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عملت فی هذا الیوم فلک درهمان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انقضاء الوقت لا یمکن الوفاء بتسلیم العمل المستأجر علیه فینتقل الأمر إلی بدله وهی أُجرة المثل للعمل المزبور، فیستحقّ الأجیر الاُجرة المسمّاة والمستأجر اُجرة المثل بدلاً عن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فسخ عقد الإجارة باعتبار تعذّر تسلیم العمل من الأجیر ولو بتقصیره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وبالفسخ یجوز للمستأجر مطالبة الأجیر بالزیادة فیما إذا کانت اُجرة المثل لذلک العمل زائدة علی الاُجرة المسمّاة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مورد الإجارة هو الإیصال فی ذلک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ویشترط علیه أن ینقّص من الاُجرة کذا علی فرض عدم الإیصال</w:t>
      </w:r>
      <w:r>
        <w:rPr>
          <w:rFonts w:eastAsia="IRNazanin" w:cs="IRNazanin"/>
          <w:color w:val="111111"/>
          <w:sz w:val="28"/>
          <w:szCs w:val="28"/>
          <w:rtl w:val="true"/>
          <w:lang w:bidi="fa-IR"/>
        </w:rPr>
        <w:t>.</w:t>
      </w:r>
      <w:bookmarkStart w:id="62" w:name="pg3117_31496"/>
    </w:p>
    <w:p>
      <w:pPr>
        <w:pStyle w:val="BookText"/>
        <w:rPr/>
      </w:pPr>
      <w:bookmarkEnd w:id="62"/>
      <w:r>
        <w:rPr>
          <w:rFonts w:ascii="IRNazanin" w:hAnsi="IRNazanin" w:eastAsia="IRNazanin"/>
          <w:color w:val="111111"/>
          <w:sz w:val="28"/>
          <w:sz w:val="28"/>
          <w:szCs w:val="28"/>
          <w:rtl w:val="true"/>
          <w:lang w:bidi="fa-IR"/>
        </w:rPr>
        <w:t xml:space="preserve">والظاهر الصحّة فی هذه الصورة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الموءمنون عند شروطهم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وغیره، مضافاً إلی صحیحة محمّد الحلبیّ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توصلنی فلا أُجرة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 وجه الشرطیة بأن یکون متعلّق الإجارة هو الإیصال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51042_2749589250"/>
      <w:bookmarkStart w:id="64" w:name="_Toc23"/>
      <w:bookmarkEnd w:id="63"/>
      <w:r>
        <w:rPr>
          <w:rtl w:val="true"/>
        </w:rPr>
        <w:t>هل یجوز اشتراط نقص الاُجرة لو تخلّف عن الشرط؟</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کان مورد الإجارة الإیصال فی الوقت الفلانی یکون إیصاله فی الوقت الآخر بالأقل مورداً لإجارة اُخری، وحیث إنه لا یمکن العمل بالإجارتین معاً ولا معیّن لأحدهما تبطل کلتاهما کما فی الفرض السابق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فی الصحة من أن یکون مورد الإجارة هو الإیصال إلی المکان المزبور مطلقاً بکذا، بشرط نقصان الاُجرة علی تقدیر عدم وصوله فی الکذائی فقط واشترط علیه عدم الاُجرة علی تقدیر المخالفة صح، ویکون الشرط المذکور موءکداً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 وجه القیدیّة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کلتا الصورتین مورداً للإجارة إلاّ أنّ فی الصورة الثانیة بلا اُجرة یکون باطلاً، ولعل هذه الصورة مراد المشهور القائلین بالبطلان دون الأُولی،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سقوط الاُجرة إن لم یوصله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منه دابّة لزیارة النصف من شعبان ـ مثلاً ـ ولکن لم یشترط علی الموءجّر ذلک، ولم یکن علی وجه العنوانیّة أیضاً واتّفق أنه لم یوصله لم یکن له خیار الفسخ، وعلیه تمام المسمّی من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یوصله إلی کربلاء أصلاً سقط من المسمّی بحساب ما بقی، واستحقّ بمقدار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هذه المسألة وما مرّ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الإیصال هنا غرض وداع، وفیما مرّ قید أو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البطلان ینحصر بما إذا کان کل من الإیصال فی الوقتین مورداً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للإیصال فی أحد الوقتین اُجرة و لا أُجرة له فی الوقت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بطلانه باعتبار عدم التعیین فی الإجارة، ولکن الظاهر أنّ کلام</w:t>
      </w:r>
    </w:p>
    <w:p>
      <w:pPr>
        <w:pStyle w:val="BookText"/>
        <w:rPr/>
      </w:pPr>
      <w:r>
        <w:rPr>
          <w:rFonts w:ascii="IRNazanin" w:hAnsi="IRNazanin" w:eastAsia="IRNazanin"/>
          <w:color w:val="111111"/>
          <w:sz w:val="28"/>
          <w:sz w:val="28"/>
          <w:szCs w:val="28"/>
          <w:rtl w:val="true"/>
          <w:lang w:bidi="fa-IR"/>
        </w:rPr>
        <w:t>المشهور وذیل الصحیحة المتقدمة ناظرة إلی صورة وقوع الإجارة علی الإیصال إلی المکان الفلانی مطلقاً، لکن بشرط عدم الأُجرة له علی تقدیر عدم إیصاله إلی الوقت المزبور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بطلانه لا لعدم التعیین فی الإجارة بل باعتبار عدم الأُجرة للعمل الواقع مورد الاجارة</w:t>
      </w:r>
      <w:r>
        <w:rPr>
          <w:rFonts w:eastAsia="IRNazanin" w:cs="IRNazanin"/>
          <w:color w:val="111111"/>
          <w:sz w:val="28"/>
          <w:szCs w:val="28"/>
          <w:rtl w:val="true"/>
          <w:lang w:bidi="fa-IR"/>
        </w:rPr>
        <w:t>.</w:t>
      </w:r>
      <w:bookmarkStart w:id="65" w:name="pg3117_31499"/>
    </w:p>
    <w:p>
      <w:pPr>
        <w:pStyle w:val="Heading2"/>
        <w:numPr>
          <w:ilvl w:val="1"/>
          <w:numId w:val="1"/>
        </w:numPr>
        <w:rPr/>
      </w:pPr>
      <w:bookmarkStart w:id="66" w:name="__RefHeading___Toc1151044_2749589250"/>
      <w:bookmarkStart w:id="67" w:name="_Toc24"/>
      <w:bookmarkEnd w:id="65"/>
      <w:bookmarkEnd w:id="66"/>
      <w:r>
        <w:rPr>
          <w:rtl w:val="true"/>
        </w:rPr>
        <w:t xml:space="preserve">فصل </w:t>
      </w:r>
      <w:r>
        <w:rPr>
          <w:rtl w:val="true"/>
        </w:rPr>
        <w:t>[</w:t>
      </w:r>
      <w:r>
        <w:rPr>
          <w:rtl w:val="true"/>
        </w:rPr>
        <w:t>فی أحکام عقد الإجارة</w:t>
      </w:r>
      <w:r>
        <w:rPr>
          <w:rtl w:val="true"/>
        </w:rPr>
        <w:t>]</w:t>
      </w:r>
      <w:bookmarkEnd w:id="67"/>
    </w:p>
    <w:p>
      <w:pPr>
        <w:pStyle w:val="Heading2"/>
        <w:numPr>
          <w:ilvl w:val="1"/>
          <w:numId w:val="1"/>
        </w:numPr>
        <w:rPr/>
      </w:pPr>
      <w:bookmarkStart w:id="68" w:name="__RefHeading___Toc1151046_2749589250"/>
      <w:bookmarkStart w:id="69" w:name="_Toc25"/>
      <w:bookmarkEnd w:id="68"/>
      <w:r>
        <w:rPr>
          <w:rtl w:val="true"/>
        </w:rPr>
        <w:t xml:space="preserve">فصل </w:t>
      </w:r>
      <w:r>
        <w:rPr>
          <w:rtl w:val="true"/>
        </w:rPr>
        <w:t>[</w:t>
      </w:r>
      <w:r>
        <w:rPr>
          <w:rtl w:val="true"/>
        </w:rPr>
        <w:t>فی أحکام عقد الإجارة</w:t>
      </w:r>
      <w:r>
        <w:rPr>
          <w:rtl w:val="true"/>
        </w:rPr>
        <w:t>]</w:t>
      </w:r>
      <w:bookmarkEnd w:id="69"/>
    </w:p>
    <w:p>
      <w:pPr>
        <w:pStyle w:val="Heading3"/>
        <w:numPr>
          <w:ilvl w:val="2"/>
          <w:numId w:val="1"/>
        </w:numPr>
        <w:rPr/>
      </w:pPr>
      <w:bookmarkStart w:id="70" w:name="__RefHeading___Toc1151048_2749589250"/>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الإجارة من العقود اللازمة لا تنفسخ إلاّ بالتقایل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 الخیار لأحدهما أو کلیهما إذا اختار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عقد الإجارة</w:t>
      </w:r>
      <w:r>
        <w:rPr>
          <w:rFonts w:eastAsia="IRNazanin" w:cs="IRNazanin"/>
          <w:color w:val="111111"/>
          <w:sz w:val="28"/>
          <w:szCs w:val="28"/>
          <w:rtl w:val="true"/>
          <w:lang w:bidi="fa-IR"/>
        </w:rPr>
        <w:t>]</w:t>
      </w:r>
    </w:p>
    <w:p>
      <w:pPr>
        <w:pStyle w:val="Heading3"/>
        <w:numPr>
          <w:ilvl w:val="2"/>
          <w:numId w:val="1"/>
        </w:numPr>
        <w:rPr/>
      </w:pPr>
      <w:bookmarkStart w:id="72" w:name="__RefHeading___Toc1151050_2749589250"/>
      <w:bookmarkStart w:id="73" w:name="_Toc27"/>
      <w:bookmarkEnd w:id="72"/>
      <w:r>
        <w:rPr>
          <w:rtl w:val="true"/>
        </w:rPr>
        <w:t>اشارة</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ظاهرها عرفاً إلغاء العقد أو سایر العهد، ویکون کالفسخ فی کون إلغائه من حینها لا من الابتداء؛ ولذا جاز لکل منهما التصرف فی المال المنقول إلیه ویکون نماؤه 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وتکون الإقالة مشروطة بأن لا تکون بوضیعة کما یدل علیه صحیحة الحلبی المرویة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العقود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ولیست عقداً جدیداً مع التحفظ علی العقد السابق بأن یتعلّق للمال المنقول إلیه تملیک آخر مع التحفظ علی العقد السابق، فإنه یجوز التملیک والتملک الجدیدین بوضیعة أو بزیادة أخذاً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جواز الإقالة بمعناها الظاهر یحتاج إلی دلیل، حیث إنها تنافی لزوم العقد ونفوذه، ومشروعیتها فی البیع غیر قابلة للخدشة، فإنها مدلول صحیحة الحلبی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عموم مشروعیتها حتی تعمّ الإجارة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یتمسک فیها لروایة سماعة بن مهران 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التجارة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ینظر اللّه عزّوجلّ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أقال نادماً، أو أغاث لهفاناً، أو أعتق نسمةً، أو زوّج عزباً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یناقش فی إطلاقها کما عن شیخ الشریعة الاصبهانی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فی مقام بیان ما یترتب علی الإقالة المشروعة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أیّ إقالة مشروعة نعم، الإجارة المعاطاتیة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منهما الفسخ ما</w:t>
      </w:r>
    </w:p>
    <w:p>
      <w:pPr>
        <w:pStyle w:val="BookText"/>
        <w:rPr/>
      </w:pPr>
      <w:r>
        <w:rPr>
          <w:rFonts w:ascii="IRNazanin" w:hAnsi="IRNazanin" w:eastAsia="IRNazanin"/>
          <w:color w:val="111111"/>
          <w:sz w:val="28"/>
          <w:sz w:val="28"/>
          <w:szCs w:val="28"/>
          <w:rtl w:val="true"/>
          <w:lang w:bidi="fa-IR"/>
        </w:rPr>
        <w:t>لم تلزم بتصرّفهما أو تصرّف أحدهما فیما انتقل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فلیست لها 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الإقالة المشروعة تکون فی غیر الإجارة، ولکن لا یخفی ما فیه، فإن الإقالة لیست لها حقیقة شرعیة بل هی بمعناها العرفی محکومة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ما یترتب علی الفعل المعروف لأبناء العرف من الثواب والعقاب من أحد أنحاء بیان المشروعیة والمبغوضیة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أنّ الروایة ضعیفة لا یمکن الاعتماد علیها، فإن الصدوق یرویها عن حمزة بن محمد العلوی</w:t>
      </w:r>
      <w:r>
        <w:rPr>
          <w:rStyle w:val="FootnoteAnchor"/>
          <w:rtl w:val="true"/>
        </w:rPr>
        <w:footnoteReference w:id="22"/>
      </w:r>
      <w:r>
        <w:rPr>
          <w:rFonts w:ascii="IRNazanin" w:hAnsi="IRNazanin" w:eastAsia="IRNazanin"/>
          <w:color w:val="111111"/>
          <w:sz w:val="28"/>
          <w:sz w:val="28"/>
          <w:szCs w:val="28"/>
          <w:rtl w:val="true"/>
          <w:lang w:bidi="fa-IR"/>
        </w:rPr>
        <w:t>، وهو غیر موثّق</w:t>
      </w:r>
      <w:r>
        <w:rPr>
          <w:rStyle w:val="FootnoteAnchor"/>
          <w:rtl w:val="true"/>
        </w:rPr>
        <w:footnoteReference w:id="23"/>
      </w:r>
      <w:r>
        <w:rPr>
          <w:rFonts w:ascii="IRNazanin" w:hAnsi="IRNazanin" w:eastAsia="IRNazanin"/>
          <w:color w:val="111111"/>
          <w:sz w:val="28"/>
          <w:sz w:val="28"/>
          <w:szCs w:val="28"/>
          <w:rtl w:val="true"/>
          <w:lang w:bidi="fa-IR"/>
        </w:rPr>
        <w:t>، ومجرّد کونه من مشایخه وترضّیه له</w:t>
      </w:r>
      <w:r>
        <w:rPr>
          <w:rStyle w:val="FootnoteAnchor"/>
          <w:rtl w:val="true"/>
        </w:rPr>
        <w:footnoteReference w:id="24"/>
      </w:r>
      <w:r>
        <w:rPr>
          <w:rFonts w:ascii="IRNazanin" w:hAnsi="IRNazanin" w:eastAsia="IRNazanin"/>
          <w:color w:val="111111"/>
          <w:sz w:val="28"/>
          <w:sz w:val="28"/>
          <w:szCs w:val="28"/>
          <w:rtl w:val="true"/>
          <w:lang w:bidi="fa-IR"/>
        </w:rPr>
        <w:t>لا یقتضی توثیقه، فإن روایته رحمه‌الله عن الضعفاء غیر عزیز، وترضّیه یحتمل أن یکون من ذکر الموتی بالدعاء لهم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یؤخذ فی مشروعیة الإقالة فی الإجارة ونحوها بالسیرة الجاریة من العقلاء فی مثل هذه المعاملات علی إلغائها بالتراضی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الإجارة المعاطاتیة کالإجارة اللفظیة فی اللزوم کما ذکرنا ذلک فی بحث البیع، وبیّنا أنه لا موجب لرفع الید عما دل علی لزوم العقد والبیع والإجارة وغیرهما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العین المستأجرة قبل تمام مدّة الإجارة،</w:t>
      </w:r>
      <w:bookmarkStart w:id="74" w:name="pg3117_31502"/>
    </w:p>
    <w:p>
      <w:pPr>
        <w:pStyle w:val="BookText"/>
        <w:rPr/>
      </w:pPr>
      <w:bookmarkEnd w:id="74"/>
      <w:r>
        <w:rPr>
          <w:rFonts w:ascii="IRNazanin" w:hAnsi="IRNazanin" w:eastAsia="IRNazanin"/>
          <w:color w:val="111111"/>
          <w:sz w:val="28"/>
          <w:sz w:val="28"/>
          <w:szCs w:val="28"/>
          <w:rtl w:val="true"/>
          <w:lang w:bidi="fa-IR"/>
        </w:rPr>
        <w:t>ولا تنفسخ الإجارة به فتنتقل إلی المشتری مسلوبة المنفعة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للمشتری مع جهله بالإجارة خیار فسخ البیع؛ لأنّ نقص المنفعة عیب، ولکن لیس کسائر العیوب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المشتری معه مخیراً بین الرد والأرش، فلیس له أن لا یفسخ ویطالب بالأرش، فإنّ العیب الموجب للأرش ما کان نقصاً فی الشیء فی حدّ نفسه، مثل العمی والعرج وکونه مقطوع الید أو نحو ذلک، لا مثل المقام الذی العین فی حدّ نفسها لا عیب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علم المشتری أنّها مستأجرة ومع ذلک أقدم علی الشراء فلیس له الفسخ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اعتقد کون مدّة الإجارة کذا مقداراً فبان أنّها أزید، له الخیار أیضاً، ولو فسخ المستأجر الإجارة رجعت المنفعة فی بقیة المدة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والاجماع التعبدی علی الجواز غیر ثابت، بل سیرة العقلاء مستمرة علی اللزوم بلا ثبوت ردع</w:t>
      </w:r>
      <w:r>
        <w:rPr>
          <w:rFonts w:eastAsia="IRNazanin" w:cs="IRNazanin"/>
          <w:color w:val="111111"/>
          <w:sz w:val="28"/>
          <w:szCs w:val="28"/>
          <w:rtl w:val="true"/>
          <w:lang w:bidi="fa-IR"/>
        </w:rPr>
        <w:t>.</w:t>
      </w:r>
    </w:p>
    <w:p>
      <w:pPr>
        <w:pStyle w:val="Heading3"/>
        <w:numPr>
          <w:ilvl w:val="2"/>
          <w:numId w:val="1"/>
        </w:numPr>
        <w:rPr/>
      </w:pPr>
      <w:bookmarkStart w:id="75" w:name="__RefHeading___Toc1151052_2749589250"/>
      <w:bookmarkStart w:id="76" w:name="_Toc28"/>
      <w:bookmarkEnd w:id="75"/>
      <w:r>
        <w:rPr>
          <w:rtl w:val="true"/>
        </w:rPr>
        <w:t>بیع العین المستأجرة فی مدة الإجارة</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للأرش مایکون نقصاً خارجیاً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الأخبار الواردة فی ثبوته مع عیب المبیع لا یستفاد منها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 المبیع فی المنفعة بالإجارة السابقة لیس إلاّ نقصاً اعتباریاً، ربما یوجب نقص القیمة السوقیة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 لا إلی المشتری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اعتقد البایع والمشتری بقاء مدّة الإجارة وأنّ العین مسلوبة</w:t>
      </w:r>
      <w:bookmarkStart w:id="77" w:name="pg3117_31503"/>
    </w:p>
    <w:p>
      <w:pPr>
        <w:pStyle w:val="BookText"/>
        <w:rPr/>
      </w:pPr>
      <w:bookmarkEnd w:id="77"/>
      <w:r>
        <w:rPr>
          <w:rFonts w:ascii="IRNazanin" w:hAnsi="IRNazanin" w:eastAsia="IRNazanin"/>
          <w:color w:val="111111"/>
          <w:sz w:val="28"/>
          <w:sz w:val="28"/>
          <w:szCs w:val="28"/>
          <w:rtl w:val="true"/>
          <w:lang w:bidi="fa-IR"/>
        </w:rPr>
        <w:t>المنفعة إلی زمان کذا وتبیَّن أنّ المدّة منقضیة، فهل منفعة تلک المدّة للبائع حیث إنّه کأنّه شرط کونها مسلوبة المنفعة إلی زمان کذا، أو للمشتری لأنّها تابعة للعین ما لم تفرز بالنقل إلی الغیر أو بالاستثناء، والمفروض عدمها؟ وجهان، والأقوی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شرطا کونها مسلوبة المنفعة إلی زمان کذا بعد اعتقاد بقاء المدّة کان لما ذکر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بناء علی ما هو الأقوی من رجوع المنفعة فی الصورة السابقة إلی المشتری فهل للبایع الخیار أو لا؟ وجهان، لا یخلو أولهما من قوّة، خصوصاً إذا أوجب ذلک له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بیعت العین المستأجرة علی غیر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51054_2749589250"/>
      <w:bookmarkStart w:id="79" w:name="_Toc29"/>
      <w:bookmarkEnd w:id="78"/>
      <w:r>
        <w:rPr>
          <w:rtl w:val="true"/>
        </w:rPr>
        <w:t>لو شرطا کونها مسلوبة المنفعة إلی زمانٍ معیّن فبان الخلاف</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التی لا تتبع العین فی الانتقال إلی المشتری هی التی یستثنیها المالک أو تکون مملوکة للغیر من قبل أو من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 البایع والمشتری بقاء مدة الإجارة و کانت فی الواقع منقضیة فلا یکون فی البین إلاّ استثناء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الاستثناء بعنوان أنّ المنفعة مملوکة للغیر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الدار باستثناء منفعتها المملوکة للغیر وهی سکناها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الفرض فی الحقیقة إلی تخلّف الوصف الموجب لثبوت الخیار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بیعت علیه ففی انفساخ الإجارة وجهان، أقواهما العدم، ویتفرع علی ذلک اُمور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الثمن والاُجرة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ملکه للمنفعة فی مدّة تلک الإجارة لو فسخ البیع بأحد أسبابه، بخلاف ما لو قیل بانفساخ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المنفعة فی تلک المدّة، لو مات الزوج المستأجر بعد شرائه لتلک العین، وإن کانت ممّا لا ترث الزوجة منه، بخلاف ما لو قیل بالانفساخ بمجرّد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بالأُجرة لو تلفت العین بعد قبضها وقبل انقضاء مدة الإجارة، فإن تعذّر استیفاء المنفعة یکشف عن بطلان الإجارة، ویوجب الرجوع بالعوض وإن کان تلف العین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البیع والإجارة فی زمان واحد، کما لو باع العین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الاستثناء بعنوان کونها مملوکة الغیر، بأن کان اعتقاد بقاء مدة الإجارة داعیاً إلی بیعها باستثناء منفعتها،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 باستثناء منفعتها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بقاء تلک المنفعة فی ملک بائعها، حیث لم ینقلها إلی المشتری والاعتبار بما ذکر فی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المستأجر یرجع بالاُجرة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بها علی الانفساخ من حین البیع، وفی صورة تلف العین من حین التلف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مالکها علی شخص وآجرها وکیله علی شخص آخر، واتّفق وقوعهما فی زمان واحد، فهل یصحّان معاً، ویملکها المشتری مسلوبة المنفعة کما لو سبقت الإجارة، أو یبطلان معاً للتزاحم فی ملکیّة المنفعة، أو یبطلان معاً بالنسبة إلی تملیک المنفعة فیصحّ البیع علی أنـّها مسلوبة المنفعة تلک</w:t>
      </w:r>
      <w:bookmarkStart w:id="80" w:name="pg3117_31505"/>
    </w:p>
    <w:p>
      <w:pPr>
        <w:pStyle w:val="BookText"/>
        <w:rPr/>
      </w:pPr>
      <w:bookmarkEnd w:id="80"/>
      <w:r>
        <w:rPr>
          <w:rFonts w:ascii="IRNazanin" w:hAnsi="IRNazanin" w:eastAsia="IRNazanin"/>
          <w:color w:val="111111"/>
          <w:sz w:val="28"/>
          <w:sz w:val="28"/>
          <w:szCs w:val="28"/>
          <w:rtl w:val="true"/>
          <w:lang w:bidi="fa-IR"/>
        </w:rPr>
        <w:t>المدّة فتبقی المنفعة علی ملک البایع؟ وجوه، أقواها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التزاحم، فإنّ البایع لا یملک المنفعة، وإنّما یملک العین، وملکیّة العین توجب ملکیّة المنفعة للتبعیّة وهی متأخّرة عن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51056_2749589250"/>
      <w:bookmarkStart w:id="82" w:name="_Toc30"/>
      <w:bookmarkEnd w:id="81"/>
      <w:r>
        <w:rPr>
          <w:rtl w:val="true"/>
        </w:rPr>
        <w:t>لو وقع البیع و الإجارة علی العین فی زمان واحد</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وکانّه لما تقدم من أنّ انتقال المنفعة إلی المشتری یکون بتبع العین فی مورد لم یقع فیه الاستثناء علی المنفعة بإبقائها للمالک أو تملیکها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وإجارة الوکیل فی المقام استثناء لها، فإنه کما إذا أنشأ المالک البیع والإجارة فی زمان واحد فإنها کما تکون إجارته استثناءً کذلک إجارة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لا ینقل المنفعة إلی المشتری إلاّ بتبع نقل العین، وهذه التبعیة تکون فی مورد لم یکن مانع عنها، وإجارة الوکیل کإجارة المالک مانعة، ولکن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البایع ینقل العین بأوصافها إلی المشتری، ومن أوصافها کونها مسلوبة المنفعة وعدمها، وتکون الأوصاف التی یمکن تفکیکها عن نقل نفس العین کالمنفعة مقصودة بالنقل ولو بنحو التبعیة لا محالة، فیفترق المقام عن استثناء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الإجارة بموت الموءجّر ولا بموت المستأجر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المالک فی مورد الاستثناء لم یقصد نقل المنفعة إلی المشتری لا بالأصالة ولا بالتبع، کما إذا کان منه إنشاء البیع والإجارة، بخلاف بیع</w:t>
      </w:r>
      <w:bookmarkStart w:id="83" w:name="pg3117_31506"/>
    </w:p>
    <w:p>
      <w:pPr>
        <w:pStyle w:val="BookText"/>
        <w:rPr/>
      </w:pPr>
      <w:bookmarkEnd w:id="83"/>
      <w:r>
        <w:rPr>
          <w:rFonts w:ascii="IRNazanin" w:hAnsi="IRNazanin" w:eastAsia="IRNazanin"/>
          <w:color w:val="111111"/>
          <w:sz w:val="28"/>
          <w:sz w:val="28"/>
          <w:szCs w:val="28"/>
          <w:rtl w:val="true"/>
          <w:lang w:bidi="fa-IR"/>
        </w:rPr>
        <w:t>المالک مع إجارة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المالک نقل المنفعة بتبع العین موجود، ومع هذا القصد یکون البیع مع إجارة الوکیل متزاحمین بالإضافة إلی نقل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هو الوجه الثالث، ویثبت للمشتری خیار الفسخ باعتبار نقص المنفعة</w:t>
      </w:r>
      <w:r>
        <w:rPr>
          <w:rFonts w:eastAsia="IRNazanin" w:cs="IRNazanin"/>
          <w:color w:val="111111"/>
          <w:sz w:val="28"/>
          <w:szCs w:val="28"/>
          <w:rtl w:val="true"/>
          <w:lang w:bidi="fa-IR"/>
        </w:rPr>
        <w:t>.</w:t>
      </w:r>
    </w:p>
    <w:p>
      <w:pPr>
        <w:pStyle w:val="Heading3"/>
        <w:numPr>
          <w:ilvl w:val="2"/>
          <w:numId w:val="1"/>
        </w:numPr>
        <w:rPr/>
      </w:pPr>
      <w:bookmarkStart w:id="84" w:name="__RefHeading___Toc1151058_2749589250"/>
      <w:bookmarkStart w:id="85" w:name="_Toc31"/>
      <w:bookmarkEnd w:id="84"/>
      <w:r>
        <w:rPr>
          <w:rtl w:val="true"/>
        </w:rPr>
        <w:t>بطلان الإجارة بموت الموءجر أو المستأجر</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من القدماء هو البطلان</w:t>
      </w:r>
      <w:r>
        <w:rPr>
          <w:rStyle w:val="FootnoteAnchor"/>
          <w:rtl w:val="true"/>
        </w:rPr>
        <w:footnoteReference w:id="26"/>
      </w:r>
      <w:r>
        <w:rPr>
          <w:rFonts w:ascii="IRNazanin" w:hAnsi="IRNazanin" w:eastAsia="IRNazanin"/>
          <w:color w:val="111111"/>
          <w:sz w:val="28"/>
          <w:sz w:val="28"/>
          <w:szCs w:val="28"/>
          <w:rtl w:val="true"/>
          <w:lang w:bidi="fa-IR"/>
        </w:rPr>
        <w:t>، وإلی المتأخرین عدمه</w:t>
      </w:r>
      <w:r>
        <w:rPr>
          <w:rStyle w:val="FootnoteAnchor"/>
          <w:rtl w:val="true"/>
        </w:rPr>
        <w:footnoteReference w:id="27"/>
      </w:r>
      <w:r>
        <w:rPr>
          <w:rFonts w:ascii="IRNazanin" w:hAnsi="IRNazanin" w:eastAsia="IRNazanin"/>
          <w:color w:val="111111"/>
          <w:sz w:val="28"/>
          <w:sz w:val="28"/>
          <w:szCs w:val="28"/>
          <w:rtl w:val="true"/>
          <w:lang w:bidi="fa-IR"/>
        </w:rPr>
        <w:t>، وعن جماعة التفصیل</w:t>
      </w:r>
      <w:r>
        <w:rPr>
          <w:rStyle w:val="FootnoteAnchor"/>
          <w:rtl w:val="true"/>
        </w:rPr>
        <w:footnoteReference w:id="28"/>
      </w:r>
      <w:r>
        <w:rPr>
          <w:rFonts w:ascii="IRNazanin" w:hAnsi="IRNazanin" w:eastAsia="IRNazanin"/>
          <w:color w:val="111111"/>
          <w:sz w:val="28"/>
          <w:sz w:val="28"/>
          <w:szCs w:val="28"/>
          <w:rtl w:val="true"/>
          <w:lang w:bidi="fa-IR"/>
        </w:rPr>
        <w:t>بین موت المستأجر والموءجر بالبطلان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البین ما یصلح سنداً للبطلان حتی یرفع به الید عن عموم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بالعقد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ونفوذ الإجارة ولزومها کلزوم البیع وغیره من المعاملات التی لا تنفسخ بموت المتعاقدین فیها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البطلان مقتضی موثقة إبراهیم بن محمد الهمدانی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وسألته عن امرأة آجرت ضیعتها عشر سنین علی أن تعطی الإجارة فی کل سنة عند انقضائها، لا یقدم لها شیء من الإجارة ما لم یمضِ الوقت، فماتت قبل ثلاث سنین أو بعدها، هل یجب علی ورثتها انفاذ الإجارة إلی الوقت أم تکون الإجارة منقضیة بموت المرأة؟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وقت مسمّی لم یبلغ فماتت فلورثتها تلک الإجارة، فإن لم تبلع ذلک الوقت وبلغت ثلثه أو نصفه أو شیئاً منه فتعطی ورثتها بقدر ما بلغت من ذلک الوقت إن شاء اللّه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فی الوسائل فی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 ولکن لم یظهر منها فساد الإجارة بموت الموءجر أو المستأجر، لاحتمال أن یکون المراد أنه مع بقاء وقت الإجارة فهی باقیة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الورثة انفاذها وأنهم لا یستحقّون عند موت المرأة مطالبة المستأجر بتمام الأُجرة لعشر سنوات، بأن یحلّ دین المستأجر بموت الموءجر، بل لهم اُجرة السنوات التی مضت من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إجارة العین الموقوفة إذا آجر البطن السابق تبطل بموته بعد الانتقال إلی البطن اللاحق؛ لأنّ الملکیّة محدودة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ما لو کانت المنفعة موصی بها للموءجّر ما دام حیّاً، بخلاف ما إذا کان الموءجّر هو المتولّی للوقف وآجر لمصلحة البطون إلی مدّة، فإنّها لا تبطل بموته ولا بموت البطن الموجود حال الإجارة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تبطل إذا آجر نفسه للعمل بنفسه من خدمة أو غیرها، فإنّه إذا</w:t>
      </w:r>
      <w:bookmarkStart w:id="86" w:name="pg3117_31508"/>
    </w:p>
    <w:p>
      <w:pPr>
        <w:pStyle w:val="BookText"/>
        <w:rPr/>
      </w:pPr>
      <w:bookmarkEnd w:id="86"/>
      <w:r>
        <w:rPr>
          <w:rFonts w:ascii="IRNazanin" w:hAnsi="IRNazanin" w:eastAsia="IRNazanin"/>
          <w:color w:val="111111"/>
          <w:sz w:val="28"/>
          <w:sz w:val="28"/>
          <w:szCs w:val="28"/>
          <w:rtl w:val="true"/>
          <w:lang w:bidi="fa-IR"/>
        </w:rPr>
        <w:t>مات لا یبقی محلّ للإجارة، وکذا إذا مات المستأجر الذی هو محلّ العمل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موت المرأة شیئاً لا بالإضافة إلی الإجارة ولا إلی الاُجرة واستحقاق المطالبة بها</w:t>
      </w:r>
      <w:r>
        <w:rPr>
          <w:rFonts w:eastAsia="IRNazanin" w:cs="IRNazanin"/>
          <w:color w:val="111111"/>
          <w:sz w:val="28"/>
          <w:szCs w:val="28"/>
          <w:rtl w:val="true"/>
          <w:lang w:bidi="fa-IR"/>
        </w:rPr>
        <w:t>.</w:t>
      </w:r>
    </w:p>
    <w:p>
      <w:pPr>
        <w:pStyle w:val="Heading3"/>
        <w:numPr>
          <w:ilvl w:val="2"/>
          <w:numId w:val="1"/>
        </w:numPr>
        <w:rPr/>
      </w:pPr>
      <w:bookmarkStart w:id="87" w:name="__RefHeading___Toc1151060_2749589250"/>
      <w:bookmarkStart w:id="88" w:name="_Toc32"/>
      <w:bookmarkEnd w:id="87"/>
      <w:r>
        <w:rPr>
          <w:rtl w:val="true"/>
        </w:rPr>
        <w:t>إجارة العین الموقوفة تبطل بموت البطن السابق</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البطن اللاحق الملک عن البطن السابق، بحیث یکون للبطن السابق حال حیاتهم ملکیة العین ومنافعها مطلقاً، کما هو الحال بالإضافة إلی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لو لم یکن فی البین مادلّ علی إرث المال کان المال باقیاً فی ملک المورّث بخلاف البطن السابق، فإنّ لهم ملکیتها الموءقتة بمدّة حیاتهم کالبطن اللاحق مجعولة بإنشاء الواقف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انقضی البطن الموءجر أثناء زمان الإجارة، فینکشف بطلانها وکونها فضولیة بالإضافة إلی بقیة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آجر الوقف المتولّی لا تبطل بانقضاء البطن الموجود فإنّ للمتولّی ولایة التصرف فی الوقف بالإضافة إلی ملک البطون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خدمة أو عمل آخر متعلّق به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جعل العمل فی ذمته لا تبطل الإجارة بموته، بل یستوفی من ترکته، وکذا بالنسبة إلی المستأجر إذا لم یکن محلاً للعمل، بل کان مالکاً له علی الموءجّر، کما إذا آجره للخدمة من غیر تقیید بکونها له، فإنّه إذا مات تنتقل إلی وارثه، فهم یملکون علیه ذلک العمل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آجر الدار واشترط علی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سکناه بنفسه لا تبطل بموته ویکون للموءجّر خیار الفسخ</w:t>
      </w:r>
      <w:r>
        <w:rPr>
          <w:rFonts w:eastAsia="IRNazanin" w:cs="IRNazanin"/>
          <w:color w:val="111111"/>
          <w:sz w:val="28"/>
          <w:szCs w:val="28"/>
          <w:rtl w:val="true"/>
          <w:lang w:bidi="fa-IR"/>
        </w:rPr>
        <w:t>.</w:t>
      </w:r>
      <w:bookmarkStart w:id="89" w:name="pg3117_31509"/>
    </w:p>
    <w:p>
      <w:pPr>
        <w:pStyle w:val="BookText"/>
        <w:rPr/>
      </w:pPr>
      <w:bookmarkEnd w:id="89"/>
      <w:r>
        <w:rPr>
          <w:rFonts w:ascii="IRNazanin" w:hAnsi="IRNazanin" w:eastAsia="IRNazanin"/>
          <w:color w:val="111111"/>
          <w:sz w:val="28"/>
          <w:sz w:val="28"/>
          <w:szCs w:val="28"/>
          <w:rtl w:val="true"/>
          <w:lang w:bidi="fa-IR"/>
        </w:rPr>
        <w:t>نعم، إذا اعتبر سکناه علی وجه القیدیّة تبطل 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51062_2749589250"/>
      <w:bookmarkStart w:id="91" w:name="_Toc33"/>
      <w:bookmarkEnd w:id="90"/>
      <w:r>
        <w:rPr>
          <w:rtl w:val="true"/>
        </w:rPr>
        <w:t>لو آجر واشترط علی المستأجر سکناه بنفسه</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أن لا یسکن الدار المزبورة غیر المستأجر، فبسکنی الورثة یثبت للموءجر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جواز سکناهم تکلیفاً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القول بالجواز باعتبار عدم کونهم ملتزمین بذلک حتی یجب علیهم الوفاء بالشرط، بل کان الالتزام من مورّثهم بأن لا یسکن غیره فی تلک الدار، ولا ینافی جواز سکنی الورثة مع ثبوت الخیار للموءجر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توضیح المقام، فلاحظ ما إذا باع متاعه بألف بشرط أن یخیط المشتری ثوبه، فمات المشتری بعد تمام البیع وقبل الوفاء بالشرط، فإنّ المتاع المزبور ینتقل إلی ورثة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للبائع خیار تخلّف الشرط، حیث إنّ شرط خیاطة ثوبه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المشتری اعتبار للخیار لنفسه علی تقدیر عدم وفاء المشتری بالتزامه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عدم الوفاء من جهة موته ولا یجب علی الورثة خیاطته لأنهم لم یلتزموا بخیاطته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العمل من أحد المتعاقدین فی بیع أو إجارة أو غیرهما من المعاملات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من العمل المباشری، کما إذا باع داره من آخر بألف دینار علی أن</w:t>
      </w:r>
    </w:p>
    <w:p>
      <w:pPr>
        <w:pStyle w:val="BookText"/>
        <w:rPr/>
      </w:pPr>
      <w:r>
        <w:rPr>
          <w:rFonts w:ascii="IRNazanin" w:hAnsi="IRNazanin" w:eastAsia="IRNazanin"/>
          <w:color w:val="111111"/>
          <w:sz w:val="28"/>
          <w:sz w:val="28"/>
          <w:szCs w:val="28"/>
          <w:rtl w:val="true"/>
          <w:lang w:bidi="fa-IR"/>
        </w:rPr>
        <w:t>یحج المشتری عن أبیه هذه السنة، فمات المشتری فی السنة المزبورة قبل أیام الحج، فإنه لا یجب علی ورثة المشتری الحجّ عن أب البائع، حیث إنّ المشروط حجّ أبیهم والعمل المزبور متعذّر، فیثبت للبایع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المشروط هو طبیعی العمل، کما إذا باع داره بألف علی أن یخیط ثوبه ولو بغیر المباشرة، وفی هذه الصورة أیضاً لا یجب علی الورثة خیاطة ذلک الثوب لأنهم غیر ملتزمین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علی وجوب الوفاء بالشرط کقوله علیه‌السلام فی موثقة إسحاق بن عمار المرویة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جعفر،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فإن المسلمین عند شروطهم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تکلیف علی الملتزم لا علی ورثته، ولا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الولیّ أو الوصیّ الصبیّ المولّی علیه مدّة تزید علی زمان بلوغه ورشده بطلت فی المتیقّن بلوغه فیه، بمعنی أنّها موقوفة علی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واقعاً وظاهراً بالنسبة إلی المتیقّن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بالنسبة إلی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له أن یفسخ علی الأقوی، أی لا یجیز، خلافاً لبعضهم فحکم بلزومها علیه، لوقوعها من أهلها فی محلّها فی وقت لم یعلم لها مناف، وهو کماتری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خیاطة الثوب ملکاً للبائع بالشرط حتی تدخل فی عنوان دین المیت، فیجب</w:t>
      </w:r>
      <w:bookmarkStart w:id="92" w:name="pg3117_31511"/>
    </w:p>
    <w:p>
      <w:pPr>
        <w:pStyle w:val="BookText"/>
        <w:rPr/>
      </w:pPr>
      <w:bookmarkEnd w:id="92"/>
      <w:r>
        <w:rPr>
          <w:rFonts w:ascii="IRNazanin" w:hAnsi="IRNazanin" w:eastAsia="IRNazanin"/>
          <w:color w:val="111111"/>
          <w:sz w:val="28"/>
          <w:sz w:val="28"/>
          <w:szCs w:val="28"/>
          <w:rtl w:val="true"/>
          <w:lang w:bidi="fa-IR"/>
        </w:rPr>
        <w:t>علی الورثة أداءه، حیث إنّ الشرط فی المعاملة لا یوجب دخول المشروط فی ملک شارطه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للبائع خیار الفسخ علی تقدیر عدم خیاطة الورثة، حیث إنه مقتضی اشتراط خیار تخلّف الشرط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 اعتبار سکنی المستأجر فی الإجارة علی نحو التقیید لا تبطل أیضاً بموت المستأجر، حیث إنّ المنفعة ـ وهی قابلیة الدار لسکناه ـ باقیة علی حالها، وهذه القابلیة الخاصة تنتقل إلی ملک الورثة، ولا یجوز لهم السکنی فی تلک الدار، حیث إنّ القابلیة الخاصة غیر صالحة للاستیفاء بسکناهم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زیادة توضیح لذلک فی مسألة ما إذا حدث المانع الشخصی عن استیفاء المنفعة وأنه لا یوجب بطلان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اقتضت المصلحة اللازمة المراعاة إجارته مدّة زائدة علی زمان البلوغ بحیث تکون إجارته أقلّ من تلک المدّة خلاف مصلحته تکون لازمة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فسخها بعد بلوغه، وکذا الکلام فی إجارة أملاکه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51064_2749589250"/>
      <w:bookmarkStart w:id="94" w:name="_Toc34"/>
      <w:bookmarkEnd w:id="93"/>
      <w:r>
        <w:rPr>
          <w:rtl w:val="true"/>
        </w:rPr>
        <w:t>إذا آجر الولیّ أو الوصیّ الصبیّ مدة تزید علی زمان بلوغه</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للولایة علی نفس الطفل دلیل لفظی یصلح التمسک بإطلاقه فی المقام، واستفادته مما ورد فی نکاح الصغیر</w:t>
      </w:r>
      <w:r>
        <w:rPr>
          <w:rStyle w:val="FootnoteAnchor"/>
          <w:rtl w:val="true"/>
        </w:rPr>
        <w:footnoteReference w:id="32"/>
      </w:r>
      <w:r>
        <w:rPr>
          <w:rFonts w:ascii="IRNazanin" w:hAnsi="IRNazanin" w:eastAsia="IRNazanin"/>
          <w:color w:val="111111"/>
          <w:sz w:val="28"/>
          <w:sz w:val="28"/>
          <w:szCs w:val="28"/>
          <w:rtl w:val="true"/>
          <w:lang w:bidi="fa-IR"/>
        </w:rPr>
        <w:t>غیر ممکن</w:t>
      </w:r>
    </w:p>
    <w:p>
      <w:pPr>
        <w:pStyle w:val="BookText"/>
        <w:rPr/>
      </w:pPr>
      <w:r>
        <w:rPr>
          <w:rFonts w:ascii="IRNazanin" w:hAnsi="IRNazanin" w:eastAsia="IRNazanin"/>
          <w:color w:val="111111"/>
          <w:sz w:val="28"/>
          <w:sz w:val="28"/>
          <w:szCs w:val="28"/>
          <w:rtl w:val="true"/>
          <w:lang w:bidi="fa-IR"/>
        </w:rPr>
        <w:t>لاحتمال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بالإضافة إلی الأموال یمکن إثبات الولایة بإطلاق الاستثناء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حیث إنّ ظاهره جواز التصرف فیما إذا کان أصلح، بل بقرینة بعض ما ورد</w:t>
      </w:r>
      <w:r>
        <w:rPr>
          <w:rStyle w:val="FootnoteAnchor"/>
          <w:rtl w:val="true"/>
        </w:rPr>
        <w:footnoteReference w:id="34"/>
      </w:r>
      <w:r>
        <w:rPr>
          <w:rFonts w:ascii="IRNazanin" w:hAnsi="IRNazanin" w:eastAsia="IRNazanin"/>
          <w:color w:val="111111"/>
          <w:sz w:val="28"/>
          <w:sz w:val="28"/>
          <w:szCs w:val="28"/>
          <w:rtl w:val="true"/>
          <w:lang w:bidi="fa-IR"/>
        </w:rPr>
        <w:t>من الأکل من مال الیتیم یکفی فی الجواز مجرد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توقف التحفظ علی الطفل من جهة نفسه أو أمواله أو الإنفاق علیه أو تربیة دینه علی إیجاره کذلک جاز، حیث علم اهتمام الشارع بالتحفظ علیه وعلی أمواله وتربیة دینه، بل جازت هذه الإجارة فی مدة تزید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امرأة نفسها للخدمة مدّة معیّنة فتزوّجت قبل انقضائها لم تبطل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الخدمة منافیة لاستمتاع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بلوغه مع توقف التحفظ المزبور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إجارة أمواله فإنها جائزة بمجرد کونها أصلح حتی مع زیادة مدّة الإجارة علی زمان بلوغه کما هو مقتضی إطلاق الاستثناء فی الآیة المبارکة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إجارة نفس الطفل عن إجارة أمواله مع المصلحة فإنّ</w:t>
      </w:r>
      <w:bookmarkStart w:id="95" w:name="pg3117_31513"/>
    </w:p>
    <w:p>
      <w:pPr>
        <w:pStyle w:val="BookText"/>
        <w:rPr/>
      </w:pPr>
      <w:bookmarkEnd w:id="95"/>
      <w:r>
        <w:rPr>
          <w:rFonts w:ascii="IRNazanin" w:hAnsi="IRNazanin" w:eastAsia="IRNazanin"/>
          <w:color w:val="111111"/>
          <w:sz w:val="28"/>
          <w:sz w:val="28"/>
          <w:szCs w:val="28"/>
          <w:rtl w:val="true"/>
          <w:lang w:bidi="fa-IR"/>
        </w:rPr>
        <w:t>الاُولی لا تجوز إلاّ مع کون تلک المصلحة لازمة متوقفة علی تلک الإجارة، ولکن تجوز الثانیة بمجرد المصلحة</w:t>
      </w:r>
      <w:r>
        <w:rPr>
          <w:rFonts w:eastAsia="IRNazanin" w:cs="IRNazanin"/>
          <w:color w:val="111111"/>
          <w:sz w:val="28"/>
          <w:szCs w:val="28"/>
          <w:rtl w:val="true"/>
          <w:lang w:bidi="fa-IR"/>
        </w:rPr>
        <w:t>.</w:t>
      </w:r>
    </w:p>
    <w:p>
      <w:pPr>
        <w:pStyle w:val="Heading3"/>
        <w:numPr>
          <w:ilvl w:val="2"/>
          <w:numId w:val="1"/>
        </w:numPr>
        <w:rPr/>
      </w:pPr>
      <w:bookmarkStart w:id="96" w:name="__RefHeading___Toc1151066_2749589250"/>
      <w:bookmarkStart w:id="97" w:name="_Toc35"/>
      <w:bookmarkEnd w:id="96"/>
      <w:r>
        <w:rPr>
          <w:rtl w:val="true"/>
        </w:rPr>
        <w:t>إذا آجرت امرأة نفسها للخدمة فتزوجت لم تبطل الإجارة</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وجهه أنّ وجوب الوفاء بعقد الإجارة مع وجوب تمکین الزوجة لزوجها من التکلیفین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سبق أحد التکلیفین فی جهة حدوثه من المرجّحات فی باب التزاحم، فیقدّم الإجارة فی وجوب الوفاء بها، وبالعمل بالإجارة یکون عاجزاً بالإضافة إلی وجوب التمکین فیکون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إذا نذر زیارة الحسین علیه‌السلام یوم عرفة ثم استطاع للحجّ فإنه یجب الوفاء بنذره، فیکون معذوراً بالإضافة إلی تکلیف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بسبق أحد التکلیفین فی الحدوث فی باب التزاحم مطلقاً، بل مع سبق أحدهما علی الآخر فی جهة زمان الامتثال، یقدم ما یکون زمان امتثاله متقدّماً حتی فیما إذا کان حدوث التکلیفین فی زمان واحد، کما إذا کان عند المکلف ماء یکفی لتطهیر المسجد أو تغسیل المیت، فإنه لا یتعین علیه صرفه فی تطهیر المسجد، ولو کان تنجّسه سابقاً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ویتعین صرف الماء علی صلاة الظهر بالطهارة المائیة فیما إذا دار أمر المکلف بین صرفه للطهارة لها أو للطهارة لصلاة العصر إلی غیر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لا یتعین فی مسألة نذر زیارة عرفة العمل بالنذر وترک الحج، بل یتعین علیه الذهاب إلی الحج حیث إنّ موضوع وجوب الوفاء بالنذر هو نذر</w:t>
      </w:r>
    </w:p>
    <w:p>
      <w:pPr>
        <w:pStyle w:val="BookText"/>
        <w:rPr/>
      </w:pPr>
      <w:r>
        <w:rPr>
          <w:rFonts w:ascii="IRNazanin" w:hAnsi="IRNazanin" w:eastAsia="IRNazanin"/>
          <w:color w:val="111111"/>
          <w:sz w:val="28"/>
          <w:sz w:val="28"/>
          <w:szCs w:val="28"/>
          <w:rtl w:val="true"/>
          <w:lang w:bidi="fa-IR"/>
        </w:rPr>
        <w:t>ما لا یکون فیه معصیة للّه بأن لا یکون متعلّق النذر بنفسه مرجوحاً أو مستلزماً لترک ما هو راحج، کما ربما یستظهر ذلک من بعض ماورد فی باب الیمین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وموضوع وجوب الحج وجدان ما یحج به من الزاد والراحلة کما فسّرت بذلک فی بعض الروایات الاستطاعة فی آیة الحج</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أیضاً عن محمّد بن أبی عبداللّه، عن موسی بن عمران، عن الحسین بن یزید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من أهل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جعل اللّه لهم الاستطاعة؟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إنّما یعنی بالاستطاعة الزاد والراحلة، لیس استطاعة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وعنه فی الوسائل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علی بن الحسین عن الفضل بن الشاذان، عن الرضا علیه‌السلام ـ فی کتابه إلی المأمون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 البیت فریضة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مع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فبحصول المال للمکلّف یکون موضوع وجوب الحج فعلیاً فیرتفع به موضوع وجوب الوفاء بالنذر ویکون التکلیف بالحج مع التکلیف بوفاء النذر من المتواردین لا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تکون الخدمة للمستأجر علی المرأة بعقد الإجارة والتمکین لزوجها بعد زواجها مضاد لما علیها بعقد الإجارة، حیث لایکون مانع عن شمول وجوب الوفاء بالعقد للإجارة المزبورة، ولا ینکشف بعد زواجها حرمة خدمتها للمستأجر؛ لأن الأمر بالتمکین لا یقتضی النهی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ضده الخاص، فیکون ما تعلّق به الإجارة من الخدمة مقدورة عقلاً وشرعاً، فتصح الإجارة و وجب تسلیم العمل و وجب علیها التمکین من زوجها، ولکن بنحو الترتب، یعنی مترتّباً علی ترک العمل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کانت الإجارة متأخرة عن النکاح، حیث إنه لا تصح الإجارة؛ لأنه لا یمکن انتزاع صحّتها من الأمر بالوفاء بها مشروطاً ومترتباً علی ترک التمکین الواجب لزوجها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یمکن مع تقدم الإجارة شمول وجوب الوفاء بالعقد لها، ولا یمکن هذا الشمول مع تأخّرها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الوفاء بالعقود</w:t>
      </w:r>
      <w:r>
        <w:rPr>
          <w:rStyle w:val="FootnoteAnchor"/>
          <w:rtl w:val="true"/>
        </w:rPr>
        <w:footnoteReference w:id="38"/>
      </w:r>
      <w:r>
        <w:rPr>
          <w:rFonts w:ascii="IRNazanin" w:hAnsi="IRNazanin" w:eastAsia="IRNazanin"/>
          <w:color w:val="111111"/>
          <w:sz w:val="28"/>
          <w:sz w:val="28"/>
          <w:szCs w:val="28"/>
          <w:rtl w:val="true"/>
          <w:lang w:bidi="fa-IR"/>
        </w:rPr>
        <w:t>إما إرشاد إلی صحّتها أو تکلیف، فینتزع صحّتها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 لا تنتزع إلاّ عن التکلیف المنجّز؛ ولذا لا تصحّ الإجارة المتأخرة إلاّ إذا أسقط الزوج حقّها</w:t>
      </w:r>
      <w:r>
        <w:rPr>
          <w:rFonts w:eastAsia="IRNazanin" w:cs="IRNazanin"/>
          <w:color w:val="111111"/>
          <w:sz w:val="28"/>
          <w:szCs w:val="28"/>
          <w:rtl w:val="true"/>
          <w:lang w:bidi="fa-IR"/>
        </w:rPr>
        <w:t>.</w:t>
      </w:r>
      <w:bookmarkStart w:id="98" w:name="pg3117_31516"/>
    </w:p>
    <w:p>
      <w:pPr>
        <w:pStyle w:val="BookText"/>
        <w:rPr/>
      </w:pPr>
      <w:bookmarkEnd w:id="98"/>
      <w:r>
        <w:rPr>
          <w:rFonts w:ascii="IRNazanin" w:hAnsi="IRNazanin" w:eastAsia="IRNazanin"/>
          <w:color w:val="111111"/>
          <w:sz w:val="28"/>
          <w:sz w:val="28"/>
          <w:szCs w:val="28"/>
          <w:rtl w:val="true"/>
          <w:lang w:bidi="fa-IR"/>
        </w:rPr>
        <w:t xml:space="preserve">وقد ظهر ممّا ذکرنا أنه لا یقاس المقام بما إذا آجرت نفسها لکنس المسجد فی زمان وحاضت فی ذلک الزمان، وذلک فإن الحیض فی ذلک الزمان کاشف عن بطلان إجارتها باعتبار عدم تمکّنها من العمل المستأجر علیه، ولکن زواجها بعد إجارتها للخدمة لا یکشف عن ذلک، فإن الوفاء بالإجارة بالخدمة للمستأجر مقدور عقلاً وغیر محرم شرعاً، لما ذکر من أنّ الأمر بالشیء لا یقتضی النهی عن ضده، فلا یکون فی البین مانع عن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أو أمته للخدمة ثمّ أعتقه لا تبطل الإجارة بالعتق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له الرجوع علی مولاه بعوض تلک الخدمة فی بقیّة المدّة؛ لأنّه کان مالکاً لمنافعه أبداً وقد استوفاها بالنسبة إلی تلک المدة،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الإجارة ونفوذها لتلک الإجارة ویکون التکلیف بالتمکین لزوجها بعد زواجها بنحو الترتب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أحد التکلیفین إنما یکون مرجّحاً فی باب التزاحم إذا کان زمان امتثال السابق مقدماً أو کان زمان امتثالهما واحداً ولم یکن خطاب التکلیف اللاحق حاکماً أو وارداً علی خطاب التکلیف السابق، فلاحظ وتدبّر</w:t>
      </w:r>
      <w:r>
        <w:rPr>
          <w:rFonts w:eastAsia="IRNazanin" w:cs="IRNazanin"/>
          <w:color w:val="111111"/>
          <w:sz w:val="28"/>
          <w:szCs w:val="28"/>
          <w:rtl w:val="true"/>
          <w:lang w:bidi="fa-IR"/>
        </w:rPr>
        <w:t>.</w:t>
      </w:r>
    </w:p>
    <w:p>
      <w:pPr>
        <w:pStyle w:val="Heading3"/>
        <w:numPr>
          <w:ilvl w:val="2"/>
          <w:numId w:val="1"/>
        </w:numPr>
        <w:rPr/>
      </w:pPr>
      <w:bookmarkStart w:id="99" w:name="__RefHeading___Toc1151068_2749589250"/>
      <w:bookmarkStart w:id="100" w:name="_Toc36"/>
      <w:bookmarkEnd w:id="99"/>
      <w:r>
        <w:rPr>
          <w:rtl w:val="true"/>
        </w:rPr>
        <w:t>إذا آجر عبده للخدمة ثم أعتقه</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لوقوع الإجارة فی زمان کان العبد فیه بجمیع منافعه ملکاً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العتق فیما بعد لا یکون کاشفاً عن عدم کون منافعه ملکاً له، کما أنّ بیع العین المستأجرة بعد الإجارة لم یکن کاشفاً عن عدم کون منافع تلک العین ملکاً للموءجر</w:t>
      </w:r>
      <w:r>
        <w:rPr>
          <w:rFonts w:eastAsia="IRNazanin" w:cs="IRNazanin"/>
          <w:color w:val="111111"/>
          <w:sz w:val="28"/>
          <w:szCs w:val="28"/>
          <w:rtl w:val="true"/>
          <w:lang w:bidi="fa-IR"/>
        </w:rPr>
        <w:t>.</w:t>
      </w:r>
      <w:bookmarkStart w:id="101" w:name="pg3117_31517"/>
    </w:p>
    <w:p>
      <w:pPr>
        <w:pStyle w:val="BookText"/>
        <w:rPr/>
      </w:pPr>
      <w:bookmarkEnd w:id="101"/>
      <w:r>
        <w:rPr>
          <w:rFonts w:ascii="IRNazanin" w:hAnsi="IRNazanin" w:eastAsia="IRNazanin"/>
          <w:color w:val="111111"/>
          <w:sz w:val="28"/>
          <w:sz w:val="28"/>
          <w:szCs w:val="28"/>
          <w:rtl w:val="true"/>
          <w:lang w:bidi="fa-IR"/>
        </w:rPr>
        <w:t>وبهذا یظهر أنه لا موجب لرجوع العبد بعد العتق إلی مولاه بعوض تلک الخدمة، حیث إن منافع العبد ومنها خدمته فی بقیّة مدة الإجارة کانت ملکاً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لضمان الإنسان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الشافعی</w:t>
      </w:r>
      <w:r>
        <w:rPr>
          <w:rStyle w:val="FootnoteAnchor"/>
          <w:rtl w:val="true"/>
        </w:rPr>
        <w:footnoteReference w:id="39"/>
      </w:r>
      <w:r>
        <w:rPr>
          <w:rFonts w:ascii="IRNazanin" w:hAnsi="IRNazanin" w:eastAsia="IRNazanin"/>
          <w:color w:val="111111"/>
          <w:sz w:val="28"/>
          <w:sz w:val="28"/>
          <w:szCs w:val="28"/>
          <w:rtl w:val="true"/>
          <w:lang w:bidi="fa-IR"/>
        </w:rPr>
        <w:t>فی القدیم فدعوی أنّه فوّت علی العبد ما کان له حال حریته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نفقته فی بقیّة المدة إن لم یکن شرط کونها علی المستأجر، وفی المسألة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علی المولی؛ لأنّه حیث استوفی بالإجارة منافعه فکأنّه باقٍ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کسبه إن أمکن له الاکتساب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زمان الخدمة، وإن لم یمکن فمن بیت المال، وإن لم یکن فعلی المسلمین 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 جملة من أصحابنا، بل عن الشیخ و الحلّی</w:t>
      </w:r>
      <w:r>
        <w:rPr>
          <w:rStyle w:val="FootnoteAnchor"/>
          <w:rtl w:val="true"/>
        </w:rPr>
        <w:footnoteReference w:id="40"/>
      </w:r>
      <w:r>
        <w:rPr>
          <w:rFonts w:ascii="IRNazanin" w:hAnsi="IRNazanin" w:eastAsia="IRNazanin"/>
          <w:color w:val="111111"/>
          <w:sz w:val="28"/>
          <w:sz w:val="28"/>
          <w:szCs w:val="28"/>
          <w:rtl w:val="true"/>
          <w:lang w:bidi="fa-IR"/>
        </w:rPr>
        <w:t>حکایته عن بعض أصحابنا من رجوعه إلیه بذلک، لا یمکن المساعدة علیه</w:t>
      </w:r>
      <w:r>
        <w:rPr>
          <w:rFonts w:eastAsia="IRNazanin" w:cs="IRNazanin"/>
          <w:color w:val="111111"/>
          <w:sz w:val="28"/>
          <w:szCs w:val="28"/>
          <w:rtl w:val="true"/>
          <w:lang w:bidi="fa-IR"/>
        </w:rPr>
        <w:t>.</w:t>
      </w:r>
    </w:p>
    <w:p>
      <w:pPr>
        <w:pStyle w:val="Heading3"/>
        <w:numPr>
          <w:ilvl w:val="2"/>
          <w:numId w:val="1"/>
        </w:numPr>
        <w:rPr/>
      </w:pPr>
      <w:bookmarkStart w:id="102" w:name="__RefHeading___Toc1151070_2749589250"/>
      <w:bookmarkStart w:id="103" w:name="_Toc37"/>
      <w:bookmarkEnd w:id="102"/>
      <w:r>
        <w:rPr>
          <w:rtl w:val="true"/>
        </w:rPr>
        <w:t>وجوه فی نفقة الأجیر المعتق</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الاکتساب لنفسه فی صورتین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عیّن لخدمته زمان فی عقد الإجارة وأمکن له الکسب لنفسه فی غیر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أجیراً فی عمل خاصّ بنحو الکلّی علی العهدة، حیث إن العمل المستأجر علیه معه یکون کسایر الدیون فی سقوط وجوب أدائها مع عدم الیسر، ومع احتیاجه للکسب لقوت نفسه یکون ذا عسر فیضمن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یمکن اکتسابه فی غیر زمان الخدمة ففی کسبه وإن کان منافیاً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کسبه، ویتعلّق مقدار ما یفوت منه من الخدمة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بیت المال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قوّة الوجه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المستأجر فی العین المستأجرة عیباً سابقاً علی العقد وکان جاهلاً به؛ فإن کان ممّا تنقص به المنفعة فلا إشکال فی ثبوت الخیار له بین الفسخ والإبقاء، والظاهر عدم جواز مطالبته الأرش، فله الفسخ أو الرضا بها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العیب مثل خراب بعض بیوت الدار فالظاهر تقسیط الاُجرة؛ لأنّه یکون حینئذ من قبیل تبعّض الصفقة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للمستأجر أُجرة المثل للخدمة الفائتة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إذا کان أجیراً خاصاً بأن یکون جمیع منافعه ملکاً للمستأجر ولم یمکن له الکسب لنفسه فی غیر زمان الخدمة، فإنه یتعیّن ارتزاقه من بیت المال، حیث إنه معدّ لمصالح المسلمین، ومن مصالحهم التحفّظ علی کرامتهم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یمکن الارتزاق من بیت المال أیضاً یجب کفایة علی المسلمین</w:t>
      </w:r>
      <w:bookmarkStart w:id="104" w:name="pg3117_31519"/>
    </w:p>
    <w:p>
      <w:pPr>
        <w:pStyle w:val="BookText"/>
        <w:rPr/>
      </w:pPr>
      <w:bookmarkEnd w:id="104"/>
      <w:r>
        <w:rPr>
          <w:rFonts w:ascii="IRNazanin" w:hAnsi="IRNazanin" w:eastAsia="IRNazanin"/>
          <w:color w:val="111111"/>
          <w:sz w:val="28"/>
          <w:sz w:val="28"/>
          <w:szCs w:val="28"/>
          <w:rtl w:val="true"/>
          <w:lang w:bidi="fa-IR"/>
        </w:rPr>
        <w:t>ـ ومنهم المستأجر ـ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العیب ممّا لا تنقص معه المنفعة، کما إذا تبیّن کون الدابّة مقطوعة الأُذن أو الذنب، فربما یستشکل فی ثبوت الخیار معه، لکن الأقوی ثبوته إذا کان ممّا یختلف به الرغبات وتتفاوت به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له الخیار إذا حدث فیها عیب بعد العقد وقبل القبض، بل بعد القبض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51072_2749589250"/>
      <w:bookmarkStart w:id="106" w:name="_Toc38"/>
      <w:bookmarkEnd w:id="105"/>
      <w:r>
        <w:rPr>
          <w:rtl w:val="true"/>
        </w:rPr>
        <w:t>إذا انکشف أنّ فی العین المستأجرة عیباً</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تملیک المنفعة وإن کانت بعقد الإجارة إلاّ أن المنفعة التی تکون متعلّق التملیک أمر استقبالی تدریجی وهی القابلیة التی تکون للعین فی عمود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سقطت العین عن القابلیة للانتفاع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السقوط قبل زمان تعلّق فیه بقابلیتها التملیک تکون الإجارة منفسخة ـ بمعنی ینکشف بطلانها من الأول ـ حیث لم یکن فی البین منفعة حتی تنتقل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السقوط فی أثناء ذلک الزمان تکون باطلة من ذلک الحین وتقسّط الاُجرة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جملة من کلماتهم بطلان الإجارة من حین تلف العین حتی فی الصورة الأُولی لا انکشاف بطلانه من الأول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فی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حدث فی العین المستأجرة عیب، فإن کان موجباً للنقص فی</w:t>
      </w:r>
    </w:p>
    <w:p>
      <w:pPr>
        <w:pStyle w:val="BookText"/>
        <w:rPr/>
      </w:pPr>
      <w:r>
        <w:rPr>
          <w:rFonts w:ascii="IRNazanin" w:hAnsi="IRNazanin" w:eastAsia="IRNazanin"/>
          <w:color w:val="111111"/>
          <w:sz w:val="28"/>
          <w:sz w:val="28"/>
          <w:szCs w:val="28"/>
          <w:rtl w:val="true"/>
          <w:lang w:bidi="fa-IR"/>
        </w:rPr>
        <w:t>المنفعة یثبت الخیار بلا خلاف، حیث إن القابلیة للعین بحدّها فی زمان وإن کان استوفی بعض المنفعة ومضی بعض المدّة هذا إذا کانت العین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کلیة وکان الفرد المقبوض معیباً فلیس له فسخ العقد، بل له مطالبة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تعذّر البدل کان له الخیار فی أصل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الإجارة شرط ضمنی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الدعوی أن تسلیم المنفعة أمر تدریجی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ذکروا عدم ضمان الموءجر وعدم بطلان الإجارة بغصب الغیر وأخذه العین من ید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تسلیم المنفعة أمراً تدریجیاً، لکان الغصب موجباً لبطلان الإجارة من حین الغصب باعتبار عدم تمکن الموءجر علی تسلیم العین من ذلک الزمان، بل التسلیم کما ذکرنا یکون بأخذ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الغاصب بعد ذلک لا یوجب بطلان الإجارة، حیث إن أخذه لا یوجب إلاّ فوت المنفعة علی المستأجر، فیستحقّ عوضها علیه ولا یوجب عدم المنفعة فی تلک العین حتی تبطل الإجارة بالإضافة إلی زمان الغصب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 من الشرط الضمنی یجری فیما إذا لم یکن موجباً لنقص المنفعة، بل للمهانة ونحوها مما تنقص معه اُجرتها</w:t>
      </w:r>
      <w:r>
        <w:rPr>
          <w:rFonts w:eastAsia="IRNazanin" w:cs="IRNazanin"/>
          <w:color w:val="111111"/>
          <w:sz w:val="28"/>
          <w:szCs w:val="28"/>
          <w:rtl w:val="true"/>
          <w:lang w:bidi="fa-IR"/>
        </w:rPr>
        <w:t>.</w:t>
      </w:r>
      <w:bookmarkStart w:id="107" w:name="pg3117_3152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الموءجّر عیباً سابقاً فی الاُجرة ولم یکن عالماً به کان له فسخ العقد، وله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مطالبة الأرش معه؟ لا یبعد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یدّعی عدم الخلاف فیه، لکن هذا إذا لم تکن الاُجرة منفعة عین، وإلاّ فلا أرش فیه، مثل ما مرَّ فی المسألة السابقة من کون العین المستأجرة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الاُجرة عیناً شخصیّة، وأمّا إذا کانت کلیّة فله مطالبة البدل لا فسخ أصل العقد إلاّ مع تعذّر البدل علی حذو ما مرّ فی المسألة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أفلس المستأجر بالاُجرة کان للموءجّر 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151074_2749589250"/>
      <w:bookmarkStart w:id="109" w:name="_Toc39"/>
      <w:bookmarkEnd w:id="108"/>
      <w:r>
        <w:rPr>
          <w:rtl w:val="true"/>
        </w:rPr>
        <w:t>إذا کانت الاُجرة معیبة کان للمؤجر الفسخ</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جماعة</w:t>
      </w:r>
      <w:r>
        <w:rPr>
          <w:rStyle w:val="FootnoteAnchor"/>
          <w:rtl w:val="true"/>
        </w:rPr>
        <w:footnoteReference w:id="41"/>
      </w:r>
      <w:r>
        <w:rPr>
          <w:rFonts w:ascii="IRNazanin" w:hAnsi="IRNazanin" w:eastAsia="IRNazanin"/>
          <w:color w:val="111111"/>
          <w:sz w:val="28"/>
          <w:sz w:val="28"/>
          <w:szCs w:val="28"/>
          <w:rtl w:val="true"/>
          <w:lang w:bidi="fa-IR"/>
        </w:rPr>
        <w:t>، ولکن لا یخلو عن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المطالبة بالأرش أمر لا یقتضیه اشتراط السلامة والالتزام به للتعبد الوارد فی البیع والتعدی منه إلی مطلق المعاملة الجاریة علی العین ـ کالعین المجعولة اُجرة ـ فی الإجارة بلا وجه، لاحتمال أن تکون للبیع خصوصیة</w:t>
      </w:r>
      <w:r>
        <w:rPr>
          <w:rFonts w:eastAsia="IRNazanin" w:cs="IRNazanin"/>
          <w:color w:val="111111"/>
          <w:sz w:val="28"/>
          <w:szCs w:val="28"/>
          <w:rtl w:val="true"/>
          <w:lang w:bidi="fa-IR"/>
        </w:rPr>
        <w:t>.</w:t>
      </w:r>
    </w:p>
    <w:p>
      <w:pPr>
        <w:pStyle w:val="Heading3"/>
        <w:numPr>
          <w:ilvl w:val="2"/>
          <w:numId w:val="1"/>
        </w:numPr>
        <w:rPr/>
      </w:pPr>
      <w:bookmarkStart w:id="110" w:name="__RefHeading___Toc1151076_2749589250"/>
      <w:bookmarkStart w:id="111" w:name="_Toc40"/>
      <w:bookmarkEnd w:id="110"/>
      <w:r>
        <w:rPr>
          <w:rtl w:val="true"/>
        </w:rPr>
        <w:t>الکلام فی إفلاس المستأجر</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ذلک مقتضی اشتراط تسلیم العوض علی صاحبه فی جمیع المعاملات ومنها الإجارة من غیر اختصاص للبیع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الفسخ واسترداد العین وبین الضرب مع الغرماء، نظیر ما أفلس المشتری</w:t>
      </w:r>
    </w:p>
    <w:p>
      <w:pPr>
        <w:pStyle w:val="BookText"/>
        <w:rPr/>
      </w:pPr>
      <w:r>
        <w:rPr>
          <w:rFonts w:ascii="IRNazanin" w:hAnsi="IRNazanin" w:eastAsia="IRNazanin"/>
          <w:color w:val="111111"/>
          <w:sz w:val="28"/>
          <w:sz w:val="28"/>
          <w:szCs w:val="28"/>
          <w:rtl w:val="true"/>
          <w:lang w:bidi="fa-IR"/>
        </w:rPr>
        <w:t>بالثمن حیث إنّ للبائع الخیار إذا وجد عین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الاشتراط ارتکازی نظیر سایر الشروط الضمنیة، فلا یحتاج فی إثبات هذا الخیار إلی الروایة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ظاهرة فی المعاملة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عمر بن یزید المرویة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الحجر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یرکبه الدین فیوجد متاع رجل عنده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یحاصّه الغرماء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وحیث إن ذکر المتاع بمنزلة ذکر العین لا یعمّ المنفعة التی تقع مورد الإجارة، فالتعدی إلیها یحتاج إلی المؤنة، ولکن ذکرنا إنّ ثبوت الخیار لا یحتاج فی البیع وغیره من المعاملة إلی الروایة، بل هو مقتضی تخلّف الشرط الثابت بالارتکاز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w:t>
      </w:r>
      <w:r>
        <w:rPr>
          <w:rStyle w:val="FootnoteAnchor"/>
          <w:rtl w:val="true"/>
        </w:rPr>
        <w:footnoteReference w:id="43"/>
      </w:r>
      <w:r>
        <w:rPr>
          <w:rFonts w:ascii="IRNazanin" w:hAnsi="IRNazanin" w:eastAsia="IRNazanin"/>
          <w:color w:val="111111"/>
          <w:sz w:val="28"/>
          <w:sz w:val="28"/>
          <w:szCs w:val="28"/>
          <w:rtl w:val="true"/>
          <w:lang w:bidi="fa-IR"/>
        </w:rPr>
        <w:t>من تعلّق حق جمیع الغرماء علی الترکة بلا فرق بین من وجد متاعه فی تلک الترکة وبین غیره مختصّ بالمیت الذی تقصر ترکته عن دیونه، فلا یعمّ الحی المفلّس الذی هو مورد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غبن الموءجّر أو المستأجر فله الخیار إذا لم یکن</w:t>
      </w:r>
      <w:bookmarkStart w:id="112" w:name="pg3117_31523"/>
    </w:p>
    <w:p>
      <w:pPr>
        <w:pStyle w:val="BookText"/>
        <w:rPr/>
      </w:pPr>
      <w:bookmarkEnd w:id="112"/>
      <w:r>
        <w:rPr>
          <w:rFonts w:ascii="IRNazanin" w:hAnsi="IRNazanin" w:eastAsia="IRNazanin"/>
          <w:color w:val="111111"/>
          <w:sz w:val="28"/>
          <w:sz w:val="28"/>
          <w:szCs w:val="28"/>
          <w:rtl w:val="true"/>
          <w:lang w:bidi="fa-IR"/>
        </w:rPr>
        <w:t>عالماً به حال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اشترطا سقوطه فی ضمن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فیوجد متاع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الحی، وعلی تقدیر الإطلاق فتحمل علی الحی بتقیید إطلاقها بما دلّ علی تعلّق حق الغرماء بترکة المیت مع قصورها کما أشرنا إلیه</w:t>
      </w:r>
      <w:r>
        <w:rPr>
          <w:rFonts w:eastAsia="IRNazanin" w:cs="IRNazanin"/>
          <w:color w:val="111111"/>
          <w:sz w:val="28"/>
          <w:szCs w:val="28"/>
          <w:rtl w:val="true"/>
          <w:lang w:bidi="fa-IR"/>
        </w:rPr>
        <w:t>.</w:t>
      </w:r>
    </w:p>
    <w:p>
      <w:pPr>
        <w:pStyle w:val="Heading3"/>
        <w:numPr>
          <w:ilvl w:val="2"/>
          <w:numId w:val="1"/>
        </w:numPr>
        <w:rPr/>
      </w:pPr>
      <w:bookmarkStart w:id="113" w:name="__RefHeading___Toc1151078_2749589250"/>
      <w:bookmarkStart w:id="114" w:name="_Toc41"/>
      <w:bookmarkEnd w:id="113"/>
      <w:r>
        <w:rPr>
          <w:rtl w:val="true"/>
        </w:rPr>
        <w:t>الغبن فی الإجارة موجب لخیار المغبون</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محلّه أنّ العمدة فی ثبوت خیار الغبن هی السیرة الجاریة علی الشرط الارتکازی من الجاهل فی المعاملة بعدم کون الثمن المسمی مختلفاً مع ثمن المثل باختلاف فاحش، وهذه جاریة فی ناحیة الأُجرة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مدرک الخیار فی البیع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بدعوی أنها ترفع لزومه ثبت فی الإجارة أیضاً حیث إنها ترفع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المستند له فی البیع الإجماع فثبوته فی الإجارة غیر ظاهر حیث إنه لم یتعرض له فی الإجارة کثیر من الأصحاب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الإجارة خیار المجلس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خیار الحیوان، بل ولا خیار التأخیر علی الوجه المذکور فی البیع</w:t>
      </w:r>
      <w:r>
        <w:rPr>
          <w:rFonts w:eastAsia="IRNazanin" w:cs="IRNazanin"/>
          <w:color w:val="111111"/>
          <w:sz w:val="28"/>
          <w:szCs w:val="28"/>
          <w:rtl w:val="true"/>
          <w:lang w:bidi="fa-IR"/>
        </w:rPr>
        <w:t>.</w:t>
      </w:r>
      <w:bookmarkStart w:id="115" w:name="pg3117_31524"/>
    </w:p>
    <w:p>
      <w:pPr>
        <w:pStyle w:val="BookText"/>
        <w:rPr/>
      </w:pPr>
      <w:bookmarkEnd w:id="115"/>
      <w:r>
        <w:rPr>
          <w:rFonts w:ascii="IRNazanin" w:hAnsi="IRNazanin" w:eastAsia="IRNazanin"/>
          <w:color w:val="111111"/>
          <w:sz w:val="28"/>
          <w:sz w:val="28"/>
          <w:szCs w:val="28"/>
          <w:rtl w:val="true"/>
          <w:lang w:bidi="fa-IR"/>
        </w:rPr>
        <w:t>ویجری فیها خیار الشرط حتّی للأجنبیّ، وخیار العیب، والغبن کما ذکرنا، بل یجری فیها سایر الخیارات کخیار الاشتراط، وتبعّض الصفقة، وتعذّر التسلیم والتفلیس والتدلیس والشرکة، وما یفسد لیومه وخیار شرط ردّ العوض نظیر شرط ردّ الثمن فی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أو داره ـ مثلاً ـ ثمّ باعه من المستأجر لم تبطل الإجارة، فیکون للمشتری منفعة العبد ـ مثلاً ـ من جهة الإجارة قبل انقضاء مدتها لا من جهة تبعیّة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فسخت الإجارة رجعت إلی البایع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51080_2749589250"/>
      <w:bookmarkStart w:id="117" w:name="_Toc42"/>
      <w:bookmarkEnd w:id="116"/>
      <w:r>
        <w:rPr>
          <w:rtl w:val="true"/>
        </w:rPr>
        <w:t>تحمل عقد الإجارة لبعض الخیارات</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المدرک لخیار المجلس والحیوان والتأخیر علی الوجه المذکور فی البیع هی الروایات الواردة وشیء منها لا تعمّ غیر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فی الإجارة سایر الخیارات حتی خیار التأخیر لا علی ذلک الوجه، کما إذا امتنع عن تسلیم الأُجرة فی المدة المضروبة لتسلیمه لأن المستند لتلک الخیار یعمّ البیع وغیره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دخول المنفعة فی ملک المشتری بعد عدم کونها ملکاً له قبل ذلک بلا وجه، بل مقتضی کونها ملکاً للبایع قبل الإجارة عودها إلیه بعد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بعد القبض رجع المشتری المستأجر علی البائع بما یقابل بقیّة المدّة من الاُجرة وإن کان تلف العین علیه، واللّه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تبعیة المنفعة لملک العین غیر جاریة مع استثناء المنفعة فی بیعها</w:t>
      </w:r>
      <w:r>
        <w:rPr>
          <w:rFonts w:eastAsia="IRNazanin" w:cs="IRNazanin"/>
          <w:color w:val="111111"/>
          <w:sz w:val="28"/>
          <w:szCs w:val="28"/>
          <w:rtl w:val="true"/>
          <w:lang w:bidi="fa-IR"/>
        </w:rPr>
        <w:t>.</w:t>
      </w:r>
      <w:bookmarkStart w:id="118" w:name="pg3117_31526"/>
    </w:p>
    <w:p>
      <w:pPr>
        <w:pStyle w:val="Heading2"/>
        <w:numPr>
          <w:ilvl w:val="1"/>
          <w:numId w:val="1"/>
        </w:numPr>
        <w:rPr/>
      </w:pPr>
      <w:bookmarkStart w:id="119" w:name="__RefHeading___Toc1151082_2749589250"/>
      <w:bookmarkStart w:id="120" w:name="_Toc43"/>
      <w:bookmarkEnd w:id="118"/>
      <w:bookmarkEnd w:id="119"/>
      <w:r>
        <w:rPr>
          <w:rtl w:val="true"/>
        </w:rPr>
        <w:t xml:space="preserve">فصل </w:t>
      </w:r>
      <w:r>
        <w:rPr>
          <w:rtl w:val="true"/>
        </w:rPr>
        <w:t>[</w:t>
      </w:r>
      <w:r>
        <w:rPr>
          <w:rtl w:val="true"/>
        </w:rPr>
        <w:t>فی أحکام العوضین</w:t>
      </w:r>
      <w:r>
        <w:rPr>
          <w:rtl w:val="true"/>
        </w:rPr>
        <w:t>]</w:t>
      </w:r>
      <w:bookmarkEnd w:id="120"/>
    </w:p>
    <w:p>
      <w:pPr>
        <w:pStyle w:val="Heading3"/>
        <w:numPr>
          <w:ilvl w:val="2"/>
          <w:numId w:val="1"/>
        </w:numPr>
        <w:rPr/>
      </w:pPr>
      <w:bookmarkStart w:id="121" w:name="__RefHeading___Toc1151084_2749589250"/>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یملک المستأجّر المنفعة فی إجارة الأعیان، والعمل فی الإجارة علی الأعمال بنفس العقد من غیر توقّف علی شیء کما هو مقتضی سببیّة العقود، کما أنّ الموءجّر یملک الاُجرة ملکیة متزلزلة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ولکن لا یستحق الموءجّر مطالبة الاُجرة إلاّ بتسلیم العین أو العمل، کما لا یستحقّ المستأجر مطالبتهما إلاّ بتسلیم الاُجرة کما هو مقتضی 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العوضین</w:t>
      </w:r>
      <w:r>
        <w:rPr>
          <w:rFonts w:eastAsia="IRNazanin" w:cs="IRNazanin"/>
          <w:color w:val="111111"/>
          <w:sz w:val="28"/>
          <w:szCs w:val="28"/>
          <w:rtl w:val="true"/>
          <w:lang w:bidi="fa-IR"/>
        </w:rPr>
        <w:t>]</w:t>
      </w:r>
    </w:p>
    <w:p>
      <w:pPr>
        <w:pStyle w:val="Heading3"/>
        <w:numPr>
          <w:ilvl w:val="2"/>
          <w:numId w:val="1"/>
        </w:numPr>
        <w:rPr/>
      </w:pPr>
      <w:bookmarkStart w:id="123" w:name="__RefHeading___Toc1151086_2749589250"/>
      <w:bookmarkStart w:id="124" w:name="_Toc45"/>
      <w:bookmarkEnd w:id="123"/>
      <w:r>
        <w:rPr>
          <w:rtl w:val="true"/>
        </w:rPr>
        <w:t>امتلاک المستأجر المنفعة والمؤجّر الاُجرة بملکیة لازمة مستقرة</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أتمّ العقد یملک المستأجر المنفعة والأجیر والموءجر الاُجرة بملکیة لازمة مستقرة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أحد المتعاقدین عن التسلیم، کما إذا امتنع الأجیر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تسلیم نفسه للعمل والموءجر عن تسلیم العین التی وقعت الإجارة بها یکون للآخر الإبقاء للإجارة ومطالبة صاحبه بعوض ما فوّته علیه، وله ان یفسخ الإجارة ویستردّ الاُجرة التی سلّمها إلیه، لما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الخیار لکل من المتعاقدین فی فرض امتناع صاحبه عن التسلیم من الشروط الضمنیة فی الإجارة،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حصل المانع للمستأجر عن استیفاء المنفعة، فإن کان المانع عذراً عاماً کنزول الثلج فی زمان استأجر الحیوان فیه للسفر إلی مکان فیحکم بفساد العقد ـ بمعنی انکشاف بطلانها ـ باعتبار عدم صلاحیة الحیوان للرکوب فی المسافة المزبورة زمان نزول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الباطل لانکشاف عدم المنفعة للحیوان فی الزمان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المانع شخصیاً فإن کان الاستیفاء والعمل مع المانع المزبور حراماً، کما إذا آجر نفسه لقلع السنّ فی زمان فبرئ قبل قلعه فیه، أو آجر نفسه لخیاطة ثوب فاحترق الثوب قبل تسلّمه للخیاطة فینکشف بطلانها أیضاً باعتبار أنه لا یمکن أن یعمّ العمل المزبور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کان المانع کالمرض فی زمان به آجر الحیوان فیه للسفر وتستقرّ ملکیّة الاُجرة باستیفاء المنفعة أو العمل أو 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الملکیّة للطرفین موقوف علی تمامیّة العقد، وجواز المطالبة موقوف علی التسلیم، واستقرار ملکیّة الاُجرة موقوف علی استیفاء المنفعة أو إتمام العمل أو ما بحکمهما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حصل مانع عن الاستیفاء أو عن العمل تنفسخ الإجارة کما سیأتی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مکان، فإنه فی الفرض یحکم بصحة الإجارة ولزومها؛ لأنّ التملیک فی الفرض تعلّق بقابلیة الحیوان للرکوب، ویکون تسلیم الحیوان تسلیماً له، وعدم تمکّن الآخر غیر داخل فی مورد الإجارة سواء اشترط فیها رکوبه بالمباشرة أو لا، وإن کان عدم البطلان فی الثانی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ما ذکر من حصول الملک بتمام العقد للطرفین، ولکن هذا الملک معرض للزوال بحصول المانع عن الاستیفاء والعمل کما علیه المشهور، حیث ذکروا أن الموءجر یملک الاُجرة متزلزلة ویستقر ذلک الملک بالاستیفاء، وما هو بحکمه لا یمکن المساعدة علیه، بل الحاصل بالعقد الملک اللازم المستقر، وبحدوث المانع فیما بعد ینکشف بطلان الإجارة نظیر ما آجرت المرأة نفسها لکنس المسجد فی غد فحدث حیضها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ذکرنا فی بعض الموارد ولا یکون حدوثه موجباً لشیء فی بعضها الآخر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داراً ـ مثلاً ـ وتسلّمها ومضت مدّة الإجارة استقرّت الاُجرة علیه سواء سکنها أو لم یسکنها باختیاره، وکذا إذا</w:t>
      </w:r>
      <w:bookmarkStart w:id="125" w:name="pg3117_31529"/>
    </w:p>
    <w:p>
      <w:pPr>
        <w:pStyle w:val="BookText"/>
        <w:rPr/>
      </w:pPr>
      <w:bookmarkEnd w:id="125"/>
      <w:r>
        <w:rPr>
          <w:rFonts w:ascii="IRNazanin" w:hAnsi="IRNazanin" w:eastAsia="IRNazanin"/>
          <w:color w:val="111111"/>
          <w:sz w:val="28"/>
          <w:sz w:val="28"/>
          <w:szCs w:val="28"/>
          <w:rtl w:val="true"/>
          <w:lang w:bidi="fa-IR"/>
        </w:rPr>
        <w:t>استأجر دابّة للرکوب أو لحمل المتاع إلی مکان کذا ومضی زمان یمکن له ذلک وجب علیه الاُجرة واستقرّت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یرکب أو لم یحمل بشرط أن یکون مقدّراً بالزمان المتّصل بالعقد، وأمّا إذا عینا وقتاً فبعد مضیّ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الإجارة واقعة علی عین معیّنة شخصیّة فی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وقعت علی کلّی وعیّن فی فرد وتسلّمه فالأقوی أنّه کذلک مع تعیین الوقت وانقضائه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تعیین الوقت فالظاهر عدم استقرار الاُجرة المسماة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الإجارة وإن کان ضامناً لاُجرة المثل لتلک المدّة من جهة تفویته المنفعة علی الموءجر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51088_2749589250"/>
      <w:bookmarkStart w:id="127" w:name="_Toc46"/>
      <w:bookmarkEnd w:id="126"/>
      <w:r>
        <w:rPr>
          <w:rtl w:val="true"/>
        </w:rPr>
        <w:t>الکلام فی تحقّق القبض الموجب لاستقرار الاُجرة</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استقرار الاُجرة المسمّاة کصورة تعیین الوقت، فإن إجارة الکلّی الموصوف للحمل أو للرکوب ـ مثلاً ـ من قبیل تملیک منفعتها التی تکون من قبیل الکلی الطبیعی حتی بالإضافة إلی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سلّم فرداً منها بقصد الوفاء بما علیه من الکلّی یتعین الکلی فیه کما فی الوفاء بسایر الدیون حیث لا یبقی الدین علی العهدة بأدائه فی ضمن 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مع عدم تعیین الوقت یکون تسلیم فرد من الدابة</w:t>
      </w:r>
    </w:p>
    <w:p>
      <w:pPr>
        <w:pStyle w:val="BookText"/>
        <w:rPr/>
      </w:pPr>
      <w:r>
        <w:rPr>
          <w:rFonts w:ascii="IRNazanin" w:hAnsi="IRNazanin" w:eastAsia="IRNazanin"/>
          <w:color w:val="111111"/>
          <w:sz w:val="28"/>
          <w:sz w:val="28"/>
          <w:szCs w:val="28"/>
          <w:rtl w:val="true"/>
          <w:lang w:bidi="fa-IR"/>
        </w:rPr>
        <w:t>لاستیفاء المستأجر المنفعة فی الوقت المزبور من تسلیم ما علیه من المنفعة التی یستحق مع تسلیمها المطالبة باُجرة المسمّی، ویستقر ملکیة تلک الاُجرة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ببقاء ما علیه من الکلّی الطبیعی الذی من قبیل المنفعة بحاله علی العهدة مع ضمان المستأجر المنفعة الفائتة فی یده باُجرة المثل ینافی ما تسالموا علیه من تعیّن الکلّی بما فی الخارج بأداء المدیون ذلک الخارج بقصد إفراغ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بقاء ما علی العهدة بحاله بعد ذلک لم یکن وجه لضمان المستأجر المنفعة الفائتة فی یده، فإن تسلیم ذلک الفرد مع عدم انطباق الکلّی علیه یکون من قبیل الأمانة التی یفوت منفعتها فی ید المستأجر بلا موجب لضمانه، کما إذا سلّم الموءجر العین إلی المستأجر و ذکر أنها فی یده أمانة إلی زمان أراد فیه استیفاء المنفعة التی تعلق بها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المصنف رحمه‌الله أجری فی المقام حکم الواجب الموسّع بدعوی أنه کما فی الواجب المزبور یکون متعلّق الأمر هو الطبیعی والمکلّف مخیّر فی تطبیقه علی أیّ فرد منه، کذلک متعلّق الإجارة طبیعی، فللمستأجر تطبیقه علی ما أراد من أفراده الطولیّة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یکون ضامناً بالإضافة إلی المنافع الفائتة فی یده،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الموءجر العین المستأجرة للمستأجر ولم یتسلّم حتّی انقضت المدّة استقرّت علیه الاُجرة، وکذا إذا استأجره لیخیط له ثوباً معیناً ـ مثلاًـ فی وقت معیّن وامتنع من دفع الثوب إلیه حتّی مضی ذلک الوقت فإنَّه یجب علیه دفع الاُجرة، سواء اشتغل فی ذلک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bookmarkStart w:id="128" w:name="pg3117_31531"/>
    </w:p>
    <w:p>
      <w:pPr>
        <w:pStyle w:val="BookText"/>
        <w:rPr/>
      </w:pPr>
      <w:bookmarkEnd w:id="128"/>
      <w:r>
        <w:rPr>
          <w:rFonts w:ascii="IRNazanin" w:hAnsi="IRNazanin" w:eastAsia="IRNazanin"/>
          <w:color w:val="111111"/>
          <w:sz w:val="28"/>
          <w:sz w:val="28"/>
          <w:szCs w:val="28"/>
          <w:rtl w:val="true"/>
          <w:lang w:bidi="fa-IR"/>
        </w:rPr>
        <w:t>امتناع المستأجر من دفع الثوب إلیه بشغل آخر لنفسه أو لغیره أو جلس فارغاً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أن الجاری فی المقام حکم الدین الذی یطبّقه المدیون علی فرد عند تسلّم الدائن ذلک الفرد، فتدبر</w:t>
      </w:r>
      <w:r>
        <w:rPr>
          <w:rFonts w:eastAsia="IRNazanin" w:cs="IRNazanin"/>
          <w:color w:val="111111"/>
          <w:sz w:val="28"/>
          <w:szCs w:val="28"/>
          <w:rtl w:val="true"/>
          <w:lang w:bidi="fa-IR"/>
        </w:rPr>
        <w:t>.</w:t>
      </w:r>
    </w:p>
    <w:p>
      <w:pPr>
        <w:pStyle w:val="Heading3"/>
        <w:numPr>
          <w:ilvl w:val="2"/>
          <w:numId w:val="1"/>
        </w:numPr>
        <w:rPr/>
      </w:pPr>
      <w:bookmarkStart w:id="129" w:name="__RefHeading___Toc1151090_2749589250"/>
      <w:bookmarkStart w:id="130" w:name="_Toc47"/>
      <w:bookmarkEnd w:id="129"/>
      <w:r>
        <w:rPr>
          <w:rtl w:val="true"/>
        </w:rPr>
        <w:t>یجب الوفاء بالإجارة بتسلیم العمل المستأجر علیه</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یکون فی الإجارة علی عمل متعلّق التملیک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الأعمال الاُخری التی تتصور من الأجیر فی ذلک الزمان فشیء منها لا یدخل فی ملک المستأجر حتی ما یکون مضاداً لمتعلق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اشتغل الأجیر فی ذلک الزمان بعمل آخر لا یکون ذلک العمل الآخر تصرفاً فی ملک الآخر وحراماً، بل المحرم هو عدم الوفاء بالإجارة بتسلیم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فرض تسلیم نفسه للعمل للمستاجر علیه، کما إذا آجره لخیاطة ثوب فی زمان، ولکن امتنع المستأجر من دفع الثوب إلیه لا یکون علی الأجیر شیء لا من جهة وجوب الوفاء بالإجارة ولا من جهة اشتغاله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لقلع ضرسه ومضت المدة التی یمکن إیقاع ذلک فیها وکان الموءجر باذلاً نفسه استقرّت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الموءجّر حرّاً أو عبداً بإذن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الزمان بالعمل الآخر سواء کان العمل الآخر لنفسه أو لغیره</w:t>
      </w:r>
      <w:r>
        <w:rPr>
          <w:rFonts w:eastAsia="IRNazanin" w:cs="IRNazanin"/>
          <w:color w:val="111111"/>
          <w:sz w:val="28"/>
          <w:szCs w:val="28"/>
          <w:rtl w:val="true"/>
          <w:lang w:bidi="fa-IR"/>
        </w:rPr>
        <w:t>.</w:t>
      </w:r>
      <w:bookmarkStart w:id="131" w:name="pg3117_31532"/>
    </w:p>
    <w:p>
      <w:pPr>
        <w:pStyle w:val="BookText"/>
        <w:rPr/>
      </w:pPr>
      <w:bookmarkEnd w:id="131"/>
      <w:r>
        <w:rPr>
          <w:rFonts w:ascii="IRNazanin" w:hAnsi="IRNazanin" w:eastAsia="IRNazanin"/>
          <w:color w:val="111111"/>
          <w:sz w:val="28"/>
          <w:sz w:val="28"/>
          <w:szCs w:val="28"/>
          <w:rtl w:val="true"/>
          <w:lang w:bidi="fa-IR"/>
        </w:rPr>
        <w:t xml:space="preserve">نعم، لا یصح إجارة نفسه للآخر للعمل الآخر فی ذلک الزمان حیث لا یمکن أن تعمّ تلک الإجارة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بالوفاء بالعقود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لا مطلقاً ولا بنحو الترتب مع بقاء الإجارة الاُولی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عدم إمکان تصویر الترتب فی المعاملات وفی صحّتها ووجوب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فیستحقّ علی المستأجر الثانی اُجرة المثل علی عمله الذی تعلّق به التملیک فی الإجارة الثانیة</w:t>
      </w:r>
      <w:r>
        <w:rPr>
          <w:rFonts w:eastAsia="IRNazanin" w:cs="IRNazanin"/>
          <w:color w:val="111111"/>
          <w:sz w:val="28"/>
          <w:szCs w:val="28"/>
          <w:rtl w:val="true"/>
          <w:lang w:bidi="fa-IR"/>
        </w:rPr>
        <w:t>.</w:t>
      </w:r>
    </w:p>
    <w:p>
      <w:pPr>
        <w:pStyle w:val="Heading3"/>
        <w:numPr>
          <w:ilvl w:val="2"/>
          <w:numId w:val="1"/>
        </w:numPr>
        <w:rPr/>
      </w:pPr>
      <w:bookmarkStart w:id="132" w:name="__RefHeading___Toc1151092_2749589250"/>
      <w:bookmarkStart w:id="133" w:name="_Toc48"/>
      <w:bookmarkEnd w:id="132"/>
      <w:r>
        <w:rPr>
          <w:rtl w:val="true"/>
        </w:rPr>
        <w:t>کیفیة استقرار الاُجرة للأجیر</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المسألتین أن المفروض فی المتقدمة تسلیم الأجیر نفسه للعمل فی المدة المضروبة مع امتناع المستأجر عن دفع العین التی یتعلّق به عمل الأجیر إلی انقضاء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هذه المسألة کون متعلّق الإجارة العمل بنحو الطبیعی بالإضافة إلی عمود الزمان و امتناع المستأجر عن دفع العین التی یتعلّق به عمل الأجیر إلی انقضاء بعض الزمان الذی کان الإتیان بالعمل المستأجر علیه فیه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أیضاً کانقضاء المدّة المضروبة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استقرار الاُجرة علی المستأجر سواء کان الأجیر عبداً أو حراً، فإنه ربما یحکی</w:t>
      </w:r>
      <w:r>
        <w:rPr>
          <w:rStyle w:val="FootnoteAnchor"/>
          <w:rtl w:val="true"/>
        </w:rPr>
        <w:footnoteReference w:id="47"/>
      </w:r>
      <w:r>
        <w:rPr>
          <w:rFonts w:ascii="IRNazanin" w:hAnsi="IRNazanin" w:eastAsia="IRNazanin"/>
          <w:color w:val="111111"/>
          <w:sz w:val="28"/>
          <w:sz w:val="28"/>
          <w:szCs w:val="28"/>
          <w:rtl w:val="true"/>
          <w:lang w:bidi="fa-IR"/>
        </w:rPr>
        <w:t>عن الشیخ قدس‌سره التفصیل بینهما باستقرار الاُجرة فی الأول دون</w:t>
      </w:r>
    </w:p>
    <w:p>
      <w:pPr>
        <w:pStyle w:val="BookText"/>
        <w:rPr/>
      </w:pPr>
      <w:r>
        <w:rPr>
          <w:rFonts w:ascii="IRNazanin" w:hAnsi="IRNazanin" w:eastAsia="IRNazanin"/>
          <w:color w:val="111111"/>
          <w:sz w:val="28"/>
          <w:sz w:val="28"/>
          <w:szCs w:val="28"/>
          <w:rtl w:val="true"/>
          <w:lang w:bidi="fa-IR"/>
        </w:rPr>
        <w:t>الثانی، لأن منافع الحر لا 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یوجب الفرق بین الحرّ والعبد فیما إذا کان الضمان بالید، کما إذا حبس الحر فإنه لا یضمن له منافعه حیث إنه لیس بمال حتی یکون منافعه الفائتة من قبیل الأموال للغیر الفائتة فی ید الحابس بخلاف ما إذا حبس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بضمان الید فی الصورتین بدعوی أنه یصدق فی حبس الحرّ أیضاً أنه فوّت منافعه فیما إذا کان الحر المزبور کسوباً غیر صحیح، فإنه لیس فی حبس الحر فوت المال فی یده، بل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عن تحصیل المال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بطلان التمسک للضمان</w:t>
      </w:r>
      <w:r>
        <w:rPr>
          <w:rStyle w:val="FootnoteAnchor"/>
          <w:rtl w:val="true"/>
        </w:rPr>
        <w:footnoteReference w:id="48"/>
      </w:r>
      <w:r>
        <w:rPr>
          <w:rFonts w:ascii="IRNazanin" w:hAnsi="IRNazanin" w:eastAsia="IRNazanin"/>
          <w:color w:val="111111"/>
          <w:sz w:val="28"/>
          <w:sz w:val="28"/>
          <w:szCs w:val="28"/>
          <w:rtl w:val="true"/>
          <w:lang w:bidi="fa-IR"/>
        </w:rPr>
        <w:t xml:space="preserve">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فإنه لا یکون فی حبس الحر ضرر علی الحرّ، بل منعه عن المنفعة وکسب واحتمال الفرق بینهما بالاستقرار فی الثانی دون الأوّل؛ لأنّ منافع الحرّ لا تضمن إلاّ بالاستیفاء، لا وجه له؛ لأنّ منافعه بعد العقد علیها صارت مالاً للمستحقّ، فإذا بذلها ولم یقبل کان تلفها منه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لا نسلّم أنّ منافعه لا تضمن إلاّ بالاستیفاء، بل تضمن بالتفویت</w:t>
      </w:r>
      <w:bookmarkStart w:id="134" w:name="pg3117_31534"/>
    </w:p>
    <w:p>
      <w:pPr>
        <w:pStyle w:val="BookText"/>
        <w:rPr/>
      </w:pPr>
      <w:bookmarkEnd w:id="134"/>
      <w:r>
        <w:rPr>
          <w:rFonts w:ascii="IRNazanin" w:hAnsi="IRNazanin" w:eastAsia="IRNazanin"/>
          <w:color w:val="111111"/>
          <w:sz w:val="28"/>
          <w:sz w:val="28"/>
          <w:szCs w:val="28"/>
          <w:rtl w:val="true"/>
          <w:lang w:bidi="fa-IR"/>
        </w:rPr>
        <w:t>أیضاً إذا صدق ذلک، کما إذا حبسه وکان کسوباً فإنّه یصدق فی العرف أنه فوّت علیه کذا مقداراً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استأجره لقلع ضرسه فزال الألم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 لم تثبت الاُجرة لانفساخ الإجارة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مع أن القاعدة لا تثبت الضمان فإنه لیس المراد منها الضرر المتدارک حتی تثبت تدارکه، بل معناها نفی الحکم الذی یکون منشأً للضرر بالمکلف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صورة حبس العبد فإن منافعه کنفسه مال لمولاه وقد فاتت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فی مفروض الکلام ضمان المعاملة، ولا یفرق فیه بین کون الأجیر عبداً أو حراً، فإنه لو لم یکن تسلیم الحر نفسه موجباً لاستقرار الاُجرة لم یکن تسلیم العبد نفسه موجباً أیضاً، وإذا کان التسلیم المزبور کافیاً باعتبار أن ما ملکه الغیر بالإجارة فی مثل قلع السن هو التسلیم المزبور یکون کافیاً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زوال الألم قبل انقضاء زمان کان قلعه فیه ممکناً وإلاّ فزواله فیما بعد لا ینافی ثبوت الاُجرة مع تسلیم الأجیر نفسه للعمل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العین المستأجرة قبل قبض المستأجر بطلت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تلفت عقیب قبضها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151094_2749589250"/>
      <w:bookmarkStart w:id="136" w:name="_Toc49"/>
      <w:bookmarkEnd w:id="135"/>
      <w:r>
        <w:rPr>
          <w:rtl w:val="true"/>
        </w:rPr>
        <w:t>لو تلفت العین المستأجرة قبل قبض المستأجر و عقیبه</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البطلان فی المقام نظیر بطلان البیع بتلف المبیع قبل قبضه فی کونه من حین التلف؟ ویترتب علیه أنه لو تصرّف البایع فی الثمن بعد العقد کان التصرف المزبور نافذاً، کما أنه لو کان للمبیع نماء قبل تلفه کان ذلک النماء للمشتری أو أنّ تلف العین المستأجرة کاشف عن فساد الإجارة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الأول إلی المشهور والثانی إلی العلاّمة</w:t>
      </w:r>
      <w:r>
        <w:rPr>
          <w:rStyle w:val="FootnoteAnchor"/>
          <w:rtl w:val="true"/>
        </w:rPr>
        <w:footnoteReference w:id="50"/>
      </w:r>
      <w:r>
        <w:rPr>
          <w:rFonts w:ascii="IRNazanin" w:hAnsi="IRNazanin" w:eastAsia="IRNazanin"/>
          <w:color w:val="111111"/>
          <w:sz w:val="28"/>
          <w:sz w:val="28"/>
          <w:szCs w:val="28"/>
          <w:rtl w:val="true"/>
          <w:lang w:bidi="fa-IR"/>
        </w:rPr>
        <w:t>وغیره، وهو الأظهر؛ وذلک فإن البطلان فی البیع من حین التلف باعتبار أن البیع وهو تملیک عین بعوض قد تمّ قبل ذلک، حیث کانت جمیع الشرائط حتی تمکّن البائع علی تسلیمها إلی المشتری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الشارع بأن تلف المبیع من بائعه لا یستفاد منه إلاّ الانحلال ویکون حکماً علی خلاف نفوذ البیع ولزومه، فإن مقتضی ذلک کون التلف من المشتری وهذا بخلاف المقام؛ فإن تلف العین المستأجرة حتی بعد قبضها کاشف عن عدم المنفعة للعین المزبورة التی فرض تعلّق التملیک بها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تلفت بعد استیفاء منفعتها فی بعض المدّة فتبطل بالنسبة إلی بقیّة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من الاُجرة بما قابل المتخلّف من المدّة إن نصفاً فنصف، وإن ثلثاً فثلث، مع تساوی الأجزاء بحسب الأوقات، ومع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تصرّف الموءجر بعد الإجارة فی الأُجرة یکون تلف</w:t>
      </w:r>
    </w:p>
    <w:p>
      <w:pPr>
        <w:pStyle w:val="BookText"/>
        <w:rPr/>
      </w:pPr>
      <w:r>
        <w:rPr>
          <w:rFonts w:ascii="IRNazanin" w:hAnsi="IRNazanin" w:eastAsia="IRNazanin"/>
          <w:color w:val="111111"/>
          <w:sz w:val="28"/>
          <w:sz w:val="28"/>
          <w:szCs w:val="28"/>
          <w:rtl w:val="true"/>
          <w:lang w:bidi="fa-IR"/>
        </w:rPr>
        <w:t>العین کاشفاً عن بطلان ذلک التصرف أیضاً، ولو کان للاُجرة نماء فهو للمستأجر،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تلفت العین المستأجرة بعد استیفاء منفعتها فی بعض المدة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البطلان بالإضافة إلی بقیة المدة مقتضی انحلال الإجارة بالإضافة إلی منفعة العین فی کل زمان، حیث إنّ منفعتها فی کل زمان جزء من متعلق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وبتلف العین قبل انقضاء مدة الإجارة ینکشف عدم بعض تلک المنافع فتکون الإجارة باطلة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وتقسیط الاُجرة فی المقام علی تلک المنافع نظیر تقسیط الثمن علی أجزاء المبیع فیما کان البیع انحلالیاً بالإضافة إلیها، وانکشف بطلانه بالإضافة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مما ذکرنا ثبوت خیار تبعّض الصفقة، فللمستأجر بعد تلف العین فسخ الإجارة والرجوع إلی الموءجر بتمام اُجرة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یستحق الموءجر علیه اُجرة المثل بالإضافة إلی الأزمنة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التفاوت تلاحظ 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الفسخ فی أثناء المدّة بأحد أسبابه تثبت الاُجرة المسمّاة بالنسبة إلی ما مضی، ویرجع منها بالنسبة إلی ما بقی ـ کما ذکرنا فی البطلان ـ علی المشهور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قریباً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تمام المسمّی ویکون للموءجّر اُجرة المثل بالنسبة إلی ما مضی، لأنّ المفروض أنّه یفسخ العقد الواقع أوّلاً</w:t>
      </w:r>
      <w:r>
        <w:rPr>
          <w:rFonts w:eastAsia="IRNazanin" w:cs="IRNazanin"/>
          <w:color w:val="111111"/>
          <w:sz w:val="28"/>
          <w:szCs w:val="28"/>
          <w:rtl w:val="true"/>
          <w:lang w:bidi="fa-IR"/>
        </w:rPr>
        <w:t>.</w:t>
      </w:r>
      <w:bookmarkStart w:id="137" w:name="pg3117_31537"/>
    </w:p>
    <w:p>
      <w:pPr>
        <w:pStyle w:val="BookText"/>
        <w:rPr/>
      </w:pPr>
      <w:bookmarkEnd w:id="137"/>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151096_2749589250"/>
      <w:bookmarkStart w:id="139" w:name="_Toc50"/>
      <w:bookmarkEnd w:id="138"/>
      <w:r>
        <w:rPr>
          <w:rtl w:val="true"/>
        </w:rPr>
        <w:t>لو فسخت الإجارة فی أثناء المدّة</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الأظهر، وما نسب إلی المشهور لا یرجع إلی أساس صحیح؛ فإن العقد المنشأ وإن ینحلّ إلی إجارات، لکن لا یتعلق خیار الفسخ بکل من تلک الإجارات کما هو الحال فی البیع، فإنه إذا باع صبرة من حنطة بثمن وإن ینحل ذلک البیع إلی بیع کل بعض من الصبرة ببعض الثمن إلاّ أنه لا یصح للآخر فسخه فی البعض والإبقاء للبیع فی البعض الآخر، حتی فیما إذا کان الفسخ بخیار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المشروط خیار واحد لا خیارات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حصل فسخ الإجارة أثناء المدة یرجع تمام المنفعة إلی ملک الموءجر وتمام الاُجرة إلی ملک المستأجر، کما هو مقتضی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إتلاف المستأجر المنافع الماضیة للعین باستیفائها أو فوتها بیده موجب لضمانها باُجرة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الخیار بالإضافة إلی فسخ البعض فی مورد تبعّض الصفقة سواء کان فی البیع أو الإجارة کما فی المسألة السابقة، حیث إنّ انهدام الدار ومقتضی الفسخ عود کلّ عوض إلی مالکه، بل یحتمل أن یکون الأمر کذلک فی صورة البطلان أیضاً،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بعض العین المستأجرة تبطل بنسبته، ویجیء خیار تبعُّض الصفقة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العلماء أنّ الاُجرة من حین العقد مملوکة للموءجّر بتمامها، وبالتلف قبل القبض أو بعده أو فی أثناء المدّة ترجع إلی المستأجر کلاًّ أو بعضاً من حین البطلان، کما هو الحال عندهم فی تلف</w:t>
      </w:r>
    </w:p>
    <w:p>
      <w:pPr>
        <w:pStyle w:val="BookText"/>
        <w:rPr/>
      </w:pPr>
      <w:r>
        <w:rPr>
          <w:rFonts w:ascii="IRNazanin" w:hAnsi="IRNazanin" w:eastAsia="IRNazanin"/>
          <w:color w:val="111111"/>
          <w:sz w:val="28"/>
          <w:sz w:val="28"/>
          <w:szCs w:val="28"/>
          <w:rtl w:val="true"/>
          <w:lang w:bidi="fa-IR"/>
        </w:rPr>
        <w:t>المبیع قبل القبض، لا أن یکون کاشفاً عن عدم ملکیتها من الأوّل، وهو مشکل؛ لأنّ مع التلف ینکشف عدم کون الموءجّر مالکاً للمنفعة إلی تمام المدّة، فلم ینتقل ما یقابل المتخلّف من الأوّل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واضح بین تلف المبیع قبل القبض وتلف العین هنا؛ لأنّ المبیع حین بیعه کان مالاً موجوداً قوبل بالعوض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أثناء مدّة الإجارة یکشف عن بطلان الإجارة بالإضافة إلی المدة الباقیة وتصح إجارتها بالإضافة إلی المدة الماضیة ببعض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أبقی المستأجر تلک الإجارة بحالها فتسقط الاُجرة المسمّاة بالإضافة إلی المدة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فسخها بخیار تبعّض الصفقة یکون المفسوخ هی التی انحلّت إلیها الإجارة المنشأة أولاً، فیرجع تمام الاُجرة إلی المستأجر، فیضمن للموءجر اُجرة المثل بالإضافة إلی المدة التی استوفی فیها منفعة العین أوفاتت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المنفعة فی المقام فلم تکن موجودة حین العقد، ولا فی علم اللّه إلاّ بمقدار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تصرّف فی الاُجرة یکون تصرّفه بالنسبة إلی ما یقابل المتخلّف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یظهر أنّ وجه البطلان فی صورة التلف کلاًّ أو بعضاً انکشاف عدم الملکیّة للمعوض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دابّة کلّیة ودفع فرداً منها فتلف لا تنفسخ الإجارة، بل ینفسخ الوفاء، فعلیه أن یدفع فرداً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آجره داراً فانهدمت فإن خرجت عن الانتفاع بالمرّة</w:t>
      </w:r>
      <w:bookmarkStart w:id="140" w:name="pg3117_31539"/>
    </w:p>
    <w:p>
      <w:pPr>
        <w:pStyle w:val="BookText"/>
        <w:rPr/>
      </w:pPr>
      <w:bookmarkEnd w:id="140"/>
      <w:r>
        <w:rPr>
          <w:rFonts w:ascii="IRNazanin" w:hAnsi="IRNazanin" w:eastAsia="IRNazanin"/>
          <w:color w:val="111111"/>
          <w:sz w:val="28"/>
          <w:sz w:val="28"/>
          <w:szCs w:val="28"/>
          <w:rtl w:val="true"/>
          <w:lang w:bidi="fa-IR"/>
        </w:rPr>
        <w:t>بطلت، فإن کان قبل القبض أو بعده قبل أن یسکن فیها أصلاً رجعت الاُجرة بتمامها، وإلاّ فبالنسبة، ویحتمل تمامها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أیضاً ویضمن اُجرة المثل بالنسبة إلی ما مضی،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أمکن الانتفاع بها مع ذلک کان للمستأجر الخیار بین الإبقاء والفسخ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فسخ کان حکم الاُجرة 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51098_2749589250"/>
      <w:bookmarkStart w:id="142" w:name="_Toc51"/>
      <w:bookmarkEnd w:id="141"/>
      <w:r>
        <w:rPr>
          <w:rtl w:val="true"/>
        </w:rPr>
        <w:t>إذا انهدمت الدار المستأجرة</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أنه لا مجال لهذا الاحتمال فی المسألة إلاّ مع فسخ المستأجر الإجارة بالإضافة إلی المدة الماضیة بخیار تبعّض الصفقة، فإن مع هذا الفسخ یتعین رجوع تمام الاُجرة إلی المستأجر فیضمن للموءجر اُجرة المثل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ویقوی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تمام المسمّی مطلقاً ودفع اُجرة المثل بالنسبة إلی ما مضی؛ لأنّ هذا هو مقتضی فسخ العقد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انهدم بعض بیوتها بقیت الإجارة بالنسبة إلی البقیّة، وکان للمستأجر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بادر الموءجر إلی تعمیرها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یفت الانتفاع أصلاً لیس للمستأجر الفسخ حینئذ علی الأقوی خلافاً للثانیین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من أنّ الثابت للمستأجر خیار واحد متعلّق بالإجارة المنشأة أولاً ومع فسخها بالخیار المزبور یرجع تمام الاُجرة إلی ملکه</w:t>
      </w:r>
      <w:bookmarkStart w:id="143" w:name="pg3117_31540"/>
    </w:p>
    <w:p>
      <w:pPr>
        <w:pStyle w:val="BookText"/>
        <w:rPr/>
      </w:pPr>
      <w:bookmarkEnd w:id="143"/>
      <w:r>
        <w:rPr>
          <w:rFonts w:ascii="IRNazanin" w:hAnsi="IRNazanin" w:eastAsia="IRNazanin"/>
          <w:color w:val="111111"/>
          <w:sz w:val="28"/>
          <w:sz w:val="28"/>
          <w:szCs w:val="28"/>
          <w:rtl w:val="true"/>
          <w:lang w:bidi="fa-IR"/>
        </w:rPr>
        <w:t>فیضمن للموءجر اُجرة المثل بالإضافة إلی المنافع التی استوفاها أوفاتت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متعلق الإجارة خصوص العین التی انهدمت فلا یوجب تعمیرها ثانیاً بقاء الإجارة الاُولی حتی مع عدم فوت الانتفاع سواء کان التالف تمام العین المؤجرة أو بعضها الذی یثبت معه خیار تبعض الصفقة لانکشاف عدم متعلق للتملیک یعنی المنفعة بالإضافة إلی المدة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متعلّق الإجارة تلک العین أو ما یقوم مقامها فلا یحکم ببطلان الإجارة، ولا بثبوت خیار الفسخ إلاّ مع فوت الانتفاع؛ لأن متعلق التملیک فی الفرض لیست خصوص القابلیة التی کانت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ثبوت الخیار مع فوت الانتفاع باعتبار أنّ دوام العین فی قابلیتها للانتفاع بها شرط فی مثل هذه الإجارات،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الموءجّر من تسلیم العین المستأجرة یجبر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إجباره للمستأجر فسخ الإجارة والرجوع بالاُجرة، وله الإبقاء ومطالبة عوض المنفعة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أخذها منه بعد التسلیم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51100_2749589250"/>
      <w:bookmarkStart w:id="145" w:name="_Toc52"/>
      <w:bookmarkEnd w:id="144"/>
      <w:r>
        <w:rPr>
          <w:rtl w:val="true"/>
        </w:rPr>
        <w:t>إذا امتنع المؤجر من تسلیم العین المستأجرة</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تسلیم العین إلی المستأجر لاستیفاء منفعتها حق له علی المؤجر فی مثل إجارة الدار بالشرط الارتکازی الضمنی، فله إجباره علیه مع امتناعه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یمکن الإجبار المتعارف یثبت له الخیار کما هو الحال فی</w:t>
      </w:r>
      <w:bookmarkStart w:id="146" w:name="pg3117_31541"/>
    </w:p>
    <w:p>
      <w:pPr>
        <w:pStyle w:val="BookText"/>
        <w:rPr/>
      </w:pPr>
      <w:bookmarkEnd w:id="146"/>
      <w:r>
        <w:rPr>
          <w:rFonts w:ascii="IRNazanin" w:hAnsi="IRNazanin" w:eastAsia="IRNazanin"/>
          <w:color w:val="111111"/>
          <w:sz w:val="28"/>
          <w:sz w:val="28"/>
          <w:szCs w:val="28"/>
          <w:rtl w:val="true"/>
          <w:lang w:bidi="fa-IR"/>
        </w:rPr>
        <w:t>مخالفة کل شرط فی ضمن الإجارة أو غیرها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 العقد یرجع تمام الاُجرة إلی المستأجر، وإذا لم یفسخ یثبت علی الموءجر اُجرة المثل لما فات بیده من منفعة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 العین من المستأجر بعد تسلیمها بلا فصل أو مع الفصل یثبت الخیار أیضاً علی تقدیر امتناع الموءجر عن تسلیمها قبل فوات الانتفاع بها؛ لأن دوام تسلیمها بأن لا یکون منع من ناحیة الموءجر بالإضافة إلی بقاء العین بید المستأجر فی تلک المدة شرط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 المستأجر فی الفرض الإجارة ترجع تمام الاُجرة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تثبت علیه للمؤجر أُجرة المثل بالإضافة إلی المدة التی کانت العین بیده</w:t>
      </w:r>
      <w:r>
        <w:rPr>
          <w:rFonts w:eastAsia="IRNazanin" w:cs="IRNazanin"/>
          <w:color w:val="111111"/>
          <w:sz w:val="28"/>
          <w:szCs w:val="28"/>
          <w:rtl w:val="true"/>
          <w:lang w:bidi="fa-IR"/>
        </w:rPr>
        <w:t>.</w:t>
      </w:r>
    </w:p>
    <w:p>
      <w:pPr>
        <w:pStyle w:val="Heading3"/>
        <w:numPr>
          <w:ilvl w:val="2"/>
          <w:numId w:val="1"/>
        </w:numPr>
        <w:rPr/>
      </w:pPr>
      <w:bookmarkStart w:id="147" w:name="__RefHeading___Toc1151102_2749589250"/>
      <w:bookmarkStart w:id="148" w:name="_Toc53"/>
      <w:bookmarkEnd w:id="147"/>
      <w:r>
        <w:rPr>
          <w:rtl w:val="true"/>
        </w:rPr>
        <w:t>بلا فصل، أو فی أثناء المدّة</w:t>
      </w:r>
      <w:r>
        <w:rPr>
          <w:rtl w:val="true"/>
        </w:rPr>
        <w:t>.</w:t>
      </w:r>
      <w:bookmarkEnd w:id="148"/>
    </w:p>
    <w:p>
      <w:pPr>
        <w:pStyle w:val="BookText"/>
        <w:rPr/>
      </w:pPr>
      <w:r>
        <w:rPr>
          <w:rFonts w:ascii="IRNazanin" w:hAnsi="IRNazanin" w:eastAsia="IRNazanin"/>
          <w:color w:val="111111"/>
          <w:sz w:val="28"/>
          <w:sz w:val="28"/>
          <w:szCs w:val="28"/>
          <w:rtl w:val="true"/>
          <w:lang w:bidi="fa-IR"/>
        </w:rPr>
        <w:t>ومع الفسخ فی الأثناء یرجع بما یقابل المتخلّف من الاُجرة، ویحتمل قویاً رجوع تمام الاُجرة ودفع اُجرة المثل لما مضی، کما مرّ نظیره سابقاً؛ لأنّ مقتضی فسخ العقد عود تمام کلّ من العوضین إلی مالکهما الأوّل، لکن هذا الاحتمال خلاف فتوی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منعه ظالم عن الانتفاع بالعین قبل القبض تخیّر بین الفسخ والرجوع بالاُجرة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الرجوع علی الظالم بعوض ما فات، ویحتمل قویّاً تعیّن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151104_2749589250"/>
      <w:bookmarkStart w:id="150" w:name="_Toc54"/>
      <w:bookmarkEnd w:id="149"/>
      <w:r>
        <w:rPr>
          <w:rtl w:val="true"/>
        </w:rPr>
        <w:t>إذا منع الظالم من الانتفاع بالعین قبل و بعد القبض</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تسلیم العین حقّ للمستأجر علی الموءجر</w:t>
      </w:r>
    </w:p>
    <w:p>
      <w:pPr>
        <w:pStyle w:val="BookText"/>
        <w:rPr/>
      </w:pPr>
      <w:r>
        <w:rPr>
          <w:rFonts w:ascii="IRNazanin" w:hAnsi="IRNazanin" w:eastAsia="IRNazanin"/>
          <w:color w:val="111111"/>
          <w:sz w:val="28"/>
          <w:sz w:val="28"/>
          <w:szCs w:val="28"/>
          <w:rtl w:val="true"/>
          <w:lang w:bidi="fa-IR"/>
        </w:rPr>
        <w:t>بالشرط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تعذّر هذا الشرط ولو بمنع الظالم یثبت للمستأجر خیار الفسخ، ومع عدم فسخه کما یجوز له الرجوع إلی الظالم باُجرة المثل لمدة الغصب کذلک یجوز له الرجوع بها إلی الموءجر، حیث إنّ کلاًّ منهما ضامن لمنفعة العین للمستأجر باعتبار جریان ید کل منهما علی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لو رجع المستأجر إلی الغاصب فلا یرجع الغاصب إلی الموءجر، وإذا رجع إلی الموءجر یرجع الموءجر إلی الغاصب؛ لأن قرار الضمان علی من یتلف المال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جواز رجوع المستأجر إلی الموءجر باُجرة ما یفوت بید وإن کان منع الظالم أو غصبه بعد القبض یتعیّن الوجه الثانی، فلیس له الفسخ حینئذ سواء کان بعد القبض فی ابتداء المدّة أو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أعاد الظالم العین المستأجرة فی أثناء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المستأجر فالخیار باقٍ، لکن لیس له الفسخ إلاّ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جواز الفسخ بالنسبة إلی ما مضی من المدّة فی ید الغاصب، والرجوع بقسطه من المسمّی واستیفاء باقی المنفعة، وهو ضعیف للزوم التبعیض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یشکل الفرق بینه وبین ما ذکر من مذهب المشهور من إبقاء العقد فیما مضی وفسخه فیما بقی، إذ إشکال تبعیض العقد مشترک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الغاصب یلازم جواز الفسخ؛ ولذا لا یجوز له الرجوع إلیه ولا فسخ العقد</w:t>
      </w:r>
      <w:bookmarkStart w:id="151" w:name="pg3117_31543"/>
    </w:p>
    <w:p>
      <w:pPr>
        <w:pStyle w:val="BookText"/>
        <w:rPr/>
      </w:pPr>
      <w:bookmarkEnd w:id="151"/>
      <w:r>
        <w:rPr>
          <w:rFonts w:ascii="IRNazanin" w:hAnsi="IRNazanin" w:eastAsia="IRNazanin"/>
          <w:color w:val="111111"/>
          <w:sz w:val="28"/>
          <w:sz w:val="28"/>
          <w:szCs w:val="28"/>
          <w:rtl w:val="true"/>
          <w:lang w:bidi="fa-IR"/>
        </w:rPr>
        <w:t>فیما إذا کان منع الغاصب أو غصبه بعد القبض</w:t>
      </w:r>
      <w:r>
        <w:rPr>
          <w:rFonts w:eastAsia="IRNazanin" w:cs="IRNazanin"/>
          <w:color w:val="111111"/>
          <w:sz w:val="28"/>
          <w:szCs w:val="28"/>
          <w:rtl w:val="true"/>
          <w:lang w:bidi="fa-IR"/>
        </w:rPr>
        <w:t>.</w:t>
      </w:r>
    </w:p>
    <w:p>
      <w:pPr>
        <w:pStyle w:val="Heading3"/>
        <w:numPr>
          <w:ilvl w:val="2"/>
          <w:numId w:val="1"/>
        </w:numPr>
        <w:rPr/>
      </w:pPr>
      <w:bookmarkStart w:id="152" w:name="__RefHeading___Toc1151106_2749589250"/>
      <w:bookmarkStart w:id="153" w:name="_Toc55"/>
      <w:bookmarkEnd w:id="152"/>
      <w:r>
        <w:rPr>
          <w:rtl w:val="true"/>
        </w:rPr>
        <w:t>لو أعاد الظالم العین المستأجرة فی أثناء المدّة</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إعادة الظالم العین أثناء مدّة الإجارة لفرض أن یفوّت معه علی المستأجر بعض المنافع، وفی غیر الفرض لایکون لخیار المستأجر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أعادها فی الأثناء کذلک یکون الفسخ متعلّقاً بالعقد المنشأ أولاً، کما ذکرنا سابقاً، فیرجع تمام اُجرة المسمی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ویلتزم المشهور أیضاً بذلک فی هذه المسألة، ولکن یرد علیهم ما الفرق بین هذه المسألة والمسألة الخامسة التی کان المفروض فیها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للمستأجر عذر فی الاستیفاء، کما لو استأجر دابّة لتحمله إلی بلد فمرض المستأجر ولم یقدر، فالظاهر البطلان إن اشترط المباشرة علی وجه القیدیّة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حصل له عذر آخر، ویحتمل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عذر عام بطلت قطعاً، لعدم قابلیّة العین للاستیفاء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الفسخ أثناء مدة الإجارة لتعیّب العین المستأجرة، ونحوه؟ حیث التزموا فیها بتقسیط الاُجرة المسمّاة الملازمة لصحّة الإجارة بالإضافة إلی المدة الماضیة، ولم یلتزموا فی هذه المسألة بتقسیطها وصحتها بالإضافة إلی الأزمنة الباقیة بعد إعادة العین</w:t>
      </w:r>
      <w:r>
        <w:rPr>
          <w:rFonts w:eastAsia="IRNazanin" w:cs="IRNazanin"/>
          <w:color w:val="111111"/>
          <w:sz w:val="28"/>
          <w:szCs w:val="28"/>
          <w:rtl w:val="true"/>
          <w:lang w:bidi="fa-IR"/>
        </w:rPr>
        <w:t>.</w:t>
      </w:r>
    </w:p>
    <w:p>
      <w:pPr>
        <w:pStyle w:val="Heading3"/>
        <w:numPr>
          <w:ilvl w:val="2"/>
          <w:numId w:val="1"/>
        </w:numPr>
        <w:rPr/>
      </w:pPr>
      <w:bookmarkStart w:id="154" w:name="__RefHeading___Toc1151108_2749589250"/>
      <w:bookmarkStart w:id="155" w:name="_Toc56"/>
      <w:bookmarkEnd w:id="154"/>
      <w:r>
        <w:rPr>
          <w:rtl w:val="true"/>
        </w:rPr>
        <w:t>لو حدث للمستأجر عذر فی الاستیفاء</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رحمه‌الله قد أراد أنه لو کان الاستیفاء بالمباشرة شرطاً لا تبطل</w:t>
      </w:r>
      <w:bookmarkStart w:id="156" w:name="pg3117_31544"/>
    </w:p>
    <w:p>
      <w:pPr>
        <w:pStyle w:val="BookText"/>
        <w:rPr/>
      </w:pPr>
      <w:bookmarkEnd w:id="156"/>
      <w:r>
        <w:rPr>
          <w:rFonts w:ascii="IRNazanin" w:hAnsi="IRNazanin" w:eastAsia="IRNazanin"/>
          <w:color w:val="111111"/>
          <w:sz w:val="28"/>
          <w:sz w:val="28"/>
          <w:szCs w:val="28"/>
          <w:rtl w:val="true"/>
          <w:lang w:bidi="fa-IR"/>
        </w:rPr>
        <w:t>الإجارة بحصول المانع، بل لو کان مشترط الاستیفاء هو المستأجر یثبت له مع حصول المانع خیار الفسخ، ویجوز له إسقاط اشتراطه وتفویض العین إلی الغیر للاستیفاء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المشترط هو الموءجر لا یجوز معه للمستأجر تفویض العین إلی الغیر للاستیفاء إلاّ مع إسقاط الموءجر اشتراطه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الاستیفاء بالمباشرة مأخوذاً فی الإجارة علی نحو القیدیة بأن یکون متعلق الإجارة هی الحصة الخاصة من منفعة العین وهی قابلیتها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السماوی للعین المستأجرة أو لمحلّ العمل موجب للبطلان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إتلاف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وإتلاف المستأجر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القبض، وإتلاف الموءجّر موجب للتخییر بین ضمانه والفسخ، وإتلاف الأجنبی موجب لضمانه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والعذر العامّ 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لانتفاع خصوص المستأجر فتبطل الإجارة بحصول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تقدم ـ فی المسألة الثالثة من فصل أنّ الإجارة من العقود اللازمة ـ أنه لا تبطل الإجارة بحصول المانع الشخصی عن الاستیفاء حتی فیما إذا کان الانتفاع بالمباشرة مأخوذاً فی الإجارة بنحو القیدیة، ولکن لا یجوز فی هذا الفرض دفع العین إلی الغیر للاستیفاء</w:t>
      </w:r>
      <w:r>
        <w:rPr>
          <w:rFonts w:eastAsia="IRNazanin" w:cs="IRNazanin"/>
          <w:color w:val="111111"/>
          <w:sz w:val="28"/>
          <w:szCs w:val="28"/>
          <w:rtl w:val="true"/>
          <w:lang w:bidi="fa-IR"/>
        </w:rPr>
        <w:t>.</w:t>
      </w:r>
    </w:p>
    <w:p>
      <w:pPr>
        <w:pStyle w:val="Heading3"/>
        <w:numPr>
          <w:ilvl w:val="2"/>
          <w:numId w:val="1"/>
        </w:numPr>
        <w:rPr/>
      </w:pPr>
      <w:bookmarkStart w:id="157" w:name="__RefHeading___Toc1151110_2749589250"/>
      <w:bookmarkStart w:id="158" w:name="_Toc57"/>
      <w:bookmarkEnd w:id="157"/>
      <w:r>
        <w:rPr>
          <w:rtl w:val="true"/>
        </w:rPr>
        <w:t>التلف السماوی للعین المستأجرة أو لمحل العمل</w:t>
      </w:r>
      <w:bookmarkEnd w:id="1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بالتلف المزبور وإتلاف الحیوانات أنه لم یکن للعین منفعة ولم یکن للتملیک فی عقد الإجارة متعلّق</w:t>
      </w:r>
      <w:r>
        <w:rPr>
          <w:rFonts w:eastAsia="IRNazanin" w:cs="IRNazanin"/>
          <w:color w:val="111111"/>
          <w:sz w:val="28"/>
          <w:szCs w:val="28"/>
          <w:rtl w:val="true"/>
          <w:lang w:bidi="fa-IR"/>
        </w:rPr>
        <w:t>.</w:t>
      </w:r>
      <w:bookmarkStart w:id="159" w:name="pg3117_31545"/>
    </w:p>
    <w:p>
      <w:pPr>
        <w:pStyle w:val="Heading3"/>
        <w:numPr>
          <w:ilvl w:val="2"/>
          <w:numId w:val="1"/>
        </w:numPr>
        <w:rPr/>
      </w:pPr>
      <w:bookmarkStart w:id="160" w:name="__RefHeading___Toc1151112_2749589250"/>
      <w:bookmarkStart w:id="161" w:name="_Toc58"/>
      <w:bookmarkEnd w:id="159"/>
      <w:bookmarkEnd w:id="160"/>
      <w:r>
        <w:rPr>
          <w:rtl w:val="true"/>
        </w:rPr>
        <w:t>حکم إتلاف المستأجر والمؤجر والأجنبی للعین المستأجرة</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المستأجر کما أتلف العین کذلک أتلف منفعتها التی تملّکها بعقد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وإتلاف الموءجر موجب لیتخیر المستأجر بین ضمان الموءجر تلک المنفعة باُجرة المثل حیث أتلفها علیه، وبین فسخ المستأجر حیث إنّ تسلیم وأمّا العذر الخاصّ بالمستأجر، کما إذا استأجر دابّة لرکوبه بنفسه فمرض ولم یقدر علی المسافرة، أو رجلاً لقلع سنّه فزال ألمه أو نحو ذلک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البطلان إذا کان بحیث لو کان قبل العقد لم یصح معه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الزوجة نفسها بدون إذن الزوج فیما ینافی حقّ الاستمتاع وقفت علی إجازة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إذا لم یکن منافیاً فإنها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اتّفق إرادة الزوج للاستمتاع کشف عن 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بمنفعتها شرط علی الموءجر فی کل إجارة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وإتلاف الأجنبی موجب لضمان الأجنبی فیما إذا کان إتلافه بعد قبض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قبله فالمستأجر مخیر بین الفسخ باعتبار تخلف التسلیم المشروط، وبین الرجوع باُجرة المثل من الموءجر والمتلف، وقرار الضمان علی المتلف علی ما ذکر فی مسألة تعاقب الأیدی علی مال الغیر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151114_2749589250"/>
      <w:bookmarkStart w:id="163" w:name="_Toc59"/>
      <w:bookmarkEnd w:id="162"/>
      <w:r>
        <w:rPr>
          <w:rtl w:val="true"/>
        </w:rPr>
        <w:t>لو آجرت الزوجة نفسها بدون إذن الزوج</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تمام متعلّق الإجارة منافیاً لحقّ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المنافاة فی بعضه کما إذا آجرت نفسها للخدمة فی عدّة أیام یکون زوجها غائباً فی بعض تلک الأیام صحّت الإجارة فی ذلک البعض ووقفت علی إجازة زوجها فی بعضها الآخر، وکذا الحال فیما إذا اتفق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سابقاً أنّ کلاًّ من الموءجّر والمستأجر یملک ما انتقل إلیه بالإجارة بنفس العقد، ولکن لا یجب تسلیم أحدهما إلاّ بتسلیم الآخر، وتسلیم المنفعة بتسلیم العین، وتسلیم الاُجرة بإقباضها إلاّ إذا کانت منفعة أیضاً فبتسلیم العین التی تستوفی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 واحد منهما الابتداء بالتسلیم، ولو تعاسرا أجبرهما الحاکم، ولو کان أحدهما باذلاً دون الآخر ولم یمکن جبره کان للأوّل الحبس إلی أن یسلّم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یشترط فی العقد تأجیل التسلیم فی أحدهما، وإلاّ کان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تسلیم العمل فإن کان مثل الصلاة والصوم والحجّ والزیارة ونحوها فبإتمامه، فقبله لا یستحق الموءجّر المطالبة، وبعده لا یجوز للمستأجر المماطلة إلاّ أن یکون هناک شرط أو عادة فی تقدیم الاُجرة فیتّبع وإلاّ فلا یستحقّ حتی لو لم یمکن له العمل إلاّ بعد أخذ الاُجرة، کما فی الحجّ الاستئجاری إذا کان الموءجّر معسراً، وکذا فی مثل بناء جدار داره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 بئر فی داره أو نحو ذلک، فإنّ إتمام العمل تسلیم،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 للاستمتاع فإنها تکشف عن بطلانها بالإضافة إلی زمان تصحّ له</w:t>
      </w:r>
      <w:bookmarkStart w:id="164" w:name="pg3117_31547"/>
    </w:p>
    <w:p>
      <w:pPr>
        <w:pStyle w:val="BookText"/>
        <w:rPr/>
      </w:pPr>
      <w:bookmarkEnd w:id="164"/>
      <w:r>
        <w:rPr>
          <w:rFonts w:ascii="IRNazanin" w:hAnsi="IRNazanin" w:eastAsia="IRNazanin"/>
          <w:color w:val="111111"/>
          <w:sz w:val="28"/>
          <w:sz w:val="28"/>
          <w:szCs w:val="28"/>
          <w:rtl w:val="true"/>
          <w:lang w:bidi="fa-IR"/>
        </w:rPr>
        <w:t>الإرادة کما لا یخفی</w:t>
      </w:r>
      <w:r>
        <w:rPr>
          <w:rFonts w:eastAsia="IRNazanin" w:cs="IRNazanin"/>
          <w:color w:val="111111"/>
          <w:sz w:val="28"/>
          <w:szCs w:val="28"/>
          <w:rtl w:val="true"/>
          <w:lang w:bidi="fa-IR"/>
        </w:rPr>
        <w:t>.</w:t>
      </w:r>
    </w:p>
    <w:p>
      <w:pPr>
        <w:pStyle w:val="Heading3"/>
        <w:numPr>
          <w:ilvl w:val="2"/>
          <w:numId w:val="1"/>
        </w:numPr>
        <w:rPr/>
      </w:pPr>
      <w:bookmarkStart w:id="165" w:name="__RefHeading___Toc1151116_2749589250"/>
      <w:bookmarkStart w:id="166" w:name="_Toc60"/>
      <w:bookmarkEnd w:id="165"/>
      <w:r>
        <w:rPr>
          <w:rtl w:val="true"/>
        </w:rPr>
        <w:t>ما یتحقّق به تسلیم العمل المستأجر علیه</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العمل فی العین التی تکون بید المستأجر فإن تسلیم الأجیر ولا یحتاج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الثوب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أعطاه لیخیطه أو الکتاب الذی یکتبه أو نحو ذلک ممّا کان العمل فی شیء بید الموءجّر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إتمامه فی التسلیم، فبمجرّد الإتمام یستحقّ المطالبة، أو لا إلاّ بعد تسلیم مورد العمل، فقبل أن یسلّم الثوب ـ مثلاً ـ لا یستحقّ مطالبة الاُجرة؟ قولان، أقواهما الأول؛ لأنّ المستأجر علیه نفس العمل، والمفروض أنّه قد حصل، لا الصفة الحادثة فی الثوب ـ مثلاً ـ وهی المخیطیّة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الثوب وتسلیمها بتسلیمه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فی الفرض بإتمام ذلک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بهذا القسم العمل فی العین التی تکون بید الأجیر فعلاً وهی مملوکة للمستأجر، کالثوب فیما إذا أخذه لأن یخیطه والغزل الذی أخذه للنسج، إلی غیر 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یکفی فی التسلیم فی هذا القسم أیضاً إتمام العمل حتی یستحق بمجرّد الإتمام مطالبة المستأجر بالاُجرة، أو لا یکفی فیه إتمامه، بل یعتبر فی تسلیمه تسلیم العین إلی المستأجر، فقبل هذا التسلیم لا یستحق المطالبة بالاُجرة؟ الأصح هو الأول؛ لأن المستأجر علیه فی عقد الإجارة هو نفس العمل، والمفروض أنّه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تلف العین بعد حصول العمل وقبل تسلیمها إلی المستأجر فیستحق الاُجرة علی المستأجر ولا یضمن العین؛ لأنها فی یده کانت أمانة،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اختار ذلک فی الشرائع</w:t>
      </w:r>
      <w:r>
        <w:rPr>
          <w:rStyle w:val="FootnoteAnchor"/>
          <w:rtl w:val="true"/>
        </w:rPr>
        <w:footnoteReference w:id="51"/>
      </w:r>
      <w:r>
        <w:rPr>
          <w:rFonts w:ascii="IRNazanin" w:hAnsi="IRNazanin" w:eastAsia="IRNazanin"/>
          <w:color w:val="111111"/>
          <w:sz w:val="28"/>
          <w:sz w:val="28"/>
          <w:szCs w:val="28"/>
          <w:rtl w:val="true"/>
          <w:lang w:bidi="fa-IR"/>
        </w:rPr>
        <w:t>وغیره</w:t>
      </w:r>
      <w:r>
        <w:rPr>
          <w:rStyle w:val="FootnoteAnchor"/>
          <w:rtl w:val="true"/>
        </w:rPr>
        <w:footnoteReference w:id="52"/>
      </w:r>
      <w:r>
        <w:rPr>
          <w:rFonts w:ascii="IRNazanin" w:hAnsi="IRNazanin" w:eastAsia="IRNazanin"/>
          <w:color w:val="111111"/>
          <w:sz w:val="28"/>
          <w:sz w:val="28"/>
          <w:szCs w:val="28"/>
          <w:rtl w:val="true"/>
          <w:lang w:bidi="fa-IR"/>
        </w:rPr>
        <w:t>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متعلّق التملیک والتملک فی عقد الإجارة الصفة الحادثة فی العین بالعمل المزبور کالمخیطیة فی الثوب والمنسوجیة فی الغزل ونحوهما حتی یکون تسلیم الوصف المزبور بتسلیم العین المتصفة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لو تلفت العین فی ید الأجیر بعد تمام العمل وقبل تسلیم العین لا یستحق علی المستأجر أُجرة؛ لأن مافعله من الوصف قد تلف بتلف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فی هذا القسم إتمام العمل بل یعتبر تسلیم العین تبعاً للقواعد</w:t>
      </w:r>
      <w:r>
        <w:rPr>
          <w:rStyle w:val="FootnoteAnchor"/>
          <w:rtl w:val="true"/>
        </w:rPr>
        <w:footnoteReference w:id="53"/>
      </w:r>
      <w:r>
        <w:rPr>
          <w:rFonts w:ascii="IRNazanin" w:hAnsi="IRNazanin" w:eastAsia="IRNazanin"/>
          <w:color w:val="111111"/>
          <w:sz w:val="28"/>
          <w:sz w:val="28"/>
          <w:szCs w:val="28"/>
          <w:rtl w:val="true"/>
          <w:lang w:bidi="fa-IR"/>
        </w:rPr>
        <w:t>وغیرها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ـ فی ضابط کون إتمام العمل تسلیمه وکون إلاتمام هو تسلیم العین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کانت مالیة العمل باعتبار نفس صدوره من العامل کالعبادات ـ مثلاً ـ وحفر البئر وبناء الجدار وحمل المتاع، ونحوه من مکان إلی آخر، فالفراغ عن العمل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الأثر المتولد منه هو مناط مالیته کالخیاطة والقصارة والصیاغة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فذلک الأثر یتملّک تبعاً لتملک العمل، ویتوقّف تسلیم ما آجر نفسه له علی تسلیمه بتسلیم العین المتأثرة بذلک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تلفت العین قبل ذلک، ولو بعد الفراغ عن العمل المستأجر علیه ـ کالخیاطة مثلاً ـ کان بالإضافة إلی متعلق الإجارة من التلف قبل القبض الموجب لانفساخ الإجارة؛ ولذا لا یستحق الأجیر الاُجرة المسمّاة، ولا یکون ضامناً فی مورد إتلافه الثوب بعد خیاطته إلاّ قیمته غیر مخیط حیث لا یدخل الوصف فی ملک المستأجر حتی یضمنه 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للالتزام ببطلان الإجارة بالتلف قبل القبض فإنه حکم تعبّدی لا یجری فی غیر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فوصف المخیطیة ملک لمالک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تبعاً لملک العین بناءً علی کون متعلق التملیک والتملک فی الإجارة نفس العمل، أو بنفسها بناءً علی أنّ متعلقهما الوصف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أتلف العین الموصوفة به کما هو المفروض یکون ضامناً لها بذلک الوصف، حیث إنها بوصفها ملک للغیر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أدّی قیمة الثوب مخیطاً فقد سلّم إلی المستأجر الوصف الذی کان مورد الإجارة ببدله، فیستحق الاُجرة المسمّاة بتسلیمه المزبور</w:t>
      </w:r>
      <w:r>
        <w:rPr>
          <w:rFonts w:eastAsia="IRNazanin" w:cs="IRNazanin"/>
          <w:color w:val="111111"/>
          <w:sz w:val="28"/>
          <w:szCs w:val="28"/>
          <w:rtl w:val="true"/>
          <w:lang w:bidi="fa-IR"/>
        </w:rPr>
        <w:t>.</w:t>
      </w:r>
      <w:bookmarkStart w:id="167" w:name="pg3117_31550"/>
    </w:p>
    <w:p>
      <w:pPr>
        <w:pStyle w:val="BookText"/>
        <w:rPr/>
      </w:pPr>
      <w:bookmarkEnd w:id="167"/>
      <w:r>
        <w:rPr>
          <w:rFonts w:ascii="IRNazanin" w:hAnsi="IRNazanin" w:eastAsia="IRNazanin"/>
          <w:color w:val="111111"/>
          <w:sz w:val="28"/>
          <w:sz w:val="28"/>
          <w:szCs w:val="28"/>
          <w:rtl w:val="true"/>
          <w:lang w:bidi="fa-IR"/>
        </w:rPr>
        <w:t>وعلی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 الثوب ـ مثلاً ـ بعد تمام الخیاطة فی ید الموءجّر بلا ضمان یستحق اُجرة العمل، بخلافه علی القول الآخر، ولو تلف مع ضمانه أو أتلفه وجب علیه قیمته مع وصف المخیطیّة، لا قیمته قبلها، وله الاُجرة المسمّاة، بخلافه علی القول الآخر فإنّه لا یستحق الاُجرة وعلیه قیمته غیر 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عدم استحقاقه الاُجرة مع ضمانه القیمة مع الوصف فبعید، وإن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یتفرّع علی ما ذکر أنّه لا یجوز حبس العین بعد إتمام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الإغماض عن عدم الفرق فی التسلیم بین کون منشأ المالیة فی العمل هو الأثر المترتب علیه أو نفس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المعیار فی الوفاء بعقد الإجارة المعبّر عنه بالتسلیم هو الإتیان بنفس ما تعلق به التملیک والتملک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المتعلق لهما فی العقد نفس العمل علی کل تقدیر، فإنه سواء کان منشأ المالیة للعمل نفسه أو الأثر المترتب علیه یکون العوض فی عقد الإجارة بازاء نفس العمل، مع أنّ فی مثل الصلاة والصوم أیضاً تکون المالیة باعتبار ما یترتب علی الإتیان بهما من فراغ ذمّة المیت ونحوه کما لا یخفی</w:t>
      </w:r>
      <w:r>
        <w:rPr>
          <w:rFonts w:eastAsia="IRNazanin" w:cs="IRNazanin"/>
          <w:color w:val="111111"/>
          <w:sz w:val="28"/>
          <w:szCs w:val="28"/>
          <w:rtl w:val="true"/>
          <w:lang w:bidi="fa-IR"/>
        </w:rPr>
        <w:t>.</w:t>
      </w:r>
    </w:p>
    <w:p>
      <w:pPr>
        <w:pStyle w:val="Heading3"/>
        <w:numPr>
          <w:ilvl w:val="2"/>
          <w:numId w:val="1"/>
        </w:numPr>
        <w:rPr/>
      </w:pPr>
      <w:bookmarkStart w:id="168" w:name="__RefHeading___Toc1151118_2749589250"/>
      <w:bookmarkStart w:id="169" w:name="_Toc61"/>
      <w:bookmarkEnd w:id="168"/>
      <w:r>
        <w:rPr>
          <w:rtl w:val="true"/>
        </w:rPr>
        <w:t>حبس العین بعد إتمام العمل</w:t>
      </w:r>
      <w:bookmarkEnd w:id="1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حبس العین فیما إذا کان المستأجر قاصداً لأداء الاُجرة، فإنه بناءً علی القول بکون مورد الإجارة نفس العمل فلا یجوز للأجیر حبس الثوب إلی أن یتسلّم الاُجرة المسمّاة، حیث إنّ الثوب لا یدخل فی أحد</w:t>
      </w:r>
      <w:bookmarkStart w:id="170" w:name="pg3117_31551"/>
    </w:p>
    <w:p>
      <w:pPr>
        <w:pStyle w:val="BookText"/>
        <w:rPr/>
      </w:pPr>
      <w:bookmarkEnd w:id="170"/>
      <w:r>
        <w:rPr>
          <w:rFonts w:ascii="IRNazanin" w:hAnsi="IRNazanin" w:eastAsia="IRNazanin"/>
          <w:color w:val="111111"/>
          <w:sz w:val="28"/>
          <w:sz w:val="28"/>
          <w:szCs w:val="28"/>
          <w:rtl w:val="true"/>
          <w:lang w:bidi="fa-IR"/>
        </w:rPr>
        <w:t>إلی أن یستوفی الاُجرة، فإنّها بیده أمانة، إذ لیست هی ولا الصفة التی فیها مورداً للمعاوضة، فلو حبسها ضمن، بخلافه علی القول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الإجارة رجعت الاُجرة إلی المستأجر واستحق الموءجر اُجرة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ما استوفاه المستأجر من المنفعة، أو فاتت تحت یده إذا کان جاهلاً بالبطلان، خصوصاً مع علم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العوضین فی الإجارة بخلاف القول الثانی، فإنه بناءً علیه یجوز الحبس المزبور؛ لأن موردها وصف المخیطة وتسلیم الوصف یکون بتسلیم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المعاوضة عدم استحقاق أحد المتعاملین المطالبة بعوض ماله إلاّ مع دفعه للآخر المال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المستأجر ممتنعاً من أداء الاُجرة أصلاً بحیث یجوز معه للأجیر المقاصة من مال المستأجر یدخل الثوب المزبور ممّا یجوز المقاصة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مسألة الحبس کما لا یخفی</w:t>
      </w:r>
      <w:r>
        <w:rPr>
          <w:rFonts w:eastAsia="IRNazanin" w:cs="IRNazanin"/>
          <w:color w:val="111111"/>
          <w:sz w:val="28"/>
          <w:szCs w:val="28"/>
          <w:rtl w:val="true"/>
          <w:lang w:bidi="fa-IR"/>
        </w:rPr>
        <w:t>.</w:t>
      </w:r>
    </w:p>
    <w:p>
      <w:pPr>
        <w:pStyle w:val="Heading3"/>
        <w:numPr>
          <w:ilvl w:val="2"/>
          <w:numId w:val="1"/>
        </w:numPr>
        <w:rPr/>
      </w:pPr>
      <w:bookmarkStart w:id="171" w:name="__RefHeading___Toc1151120_2749589250"/>
      <w:bookmarkStart w:id="172" w:name="_Toc62"/>
      <w:bookmarkEnd w:id="171"/>
      <w:r>
        <w:rPr>
          <w:rtl w:val="true"/>
        </w:rPr>
        <w:t>إذا تبین بطلان الإجارة فی أثناء المدّة أو بعدها</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استوفی المستأجر مع فساد الإجارة منفعة العین أو فاتت بیده تکون تلک المنفعة مضمونة علیه باُجرة المثل، لکون المنافع کلّها قیمیة سواء کان الموءجر عالماً بفساد الإجارة أو جاهلاً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أنه مع علمه بفساد الإجارة و عدم کون المنفعة ملکاً للمستأجر یکون دفع العین إلی المستأجر لاستیفاء المنفعة من تسلیطه علی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مجّاناً وهتکاً لحرمة تلک المنفعة، وخصوصاً فیما إذا کان فسادها من جهة کونها بلا اُجرة أو جعل الاُجرة مما لا یتموّل شرعاً کالخمر والخنزیر أو مال الغیر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اُرید من التسلیط المجانی وهتک حرمة تلک المنفعة تملیکها من المستأجر مجاناً فهذا یصحّ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بلا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بالالتزام فیه بحصول الملک للطرف مجاناً حتی بحسب الحکم الشرعی أخذاً بالإطلاق أو العموم فیما دلّ علی جواز الهبة ونفوذها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الهبة هو التملیک المجانی تعلّق بالعین أو المنفعة، وکان إنشاؤها بلفظ الهبة أو غیرهما کما ذکرنا تفصیل ذلک فی مسألة البیع بلا ثمن، ولا یجری ذلک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مدلول هذا القول هو التملیک الخاصّ وهو تملیک المنفعة بإزاء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هذا التملیک بهذا النحو مورد الإمضاء فالالتزام بوقوع التملیک المطلق بلا وجه؛ فإنه لم ینشأ حتی یقع مورد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سایر موارد فساد الإجارة وأنه لا یمکن الالتزام فیها بتملک المستأجر المنفعة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الموارد جعل الاُجرة مال الغیر فإنّ الحکم فیه کما فی جعل الاُجرة خمراً ولا یجری فیه ما تقدم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بلا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المعاوضة خروج العوض عن ملک من یدخل </w:t>
      </w:r>
      <w:r>
        <w:rPr>
          <w:rFonts w:eastAsia="IRNazanin" w:cs="IRNazanin"/>
          <w:color w:val="111111"/>
          <w:sz w:val="28"/>
          <w:szCs w:val="28"/>
          <w:rtl w:val="true"/>
          <w:lang w:bidi="fa-IR"/>
        </w:rPr>
        <w:t>.··· .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المعوّض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العوض فی المعاملة مال الغیر یکون فی البین تملیکان مجانیان ویکون أحد التملیکین نافذاً باعتبار وقوعه من مالک المال، ویبطل الآخر باعتبار کونه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فی موارد البیع بمال الغیر أو الإجارة به لیس تملیکان مجانیان مستقلان أو انحلالیان حتی یصح أحدهما ولا یصح الآخر، بل المنشأ أمر خاص وهو تملیکان مرتبطان فی الحصول وعدمه، فمدلول إنشاء الموءجر ذلک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یحصل المدلول المزبور لا تکون المنفعة ملکاً للآخر مجاناً، فإنه لم ینشأ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 التسلیط المجانی وهتک حرمة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فی الانتفاع من العین مجاناً کما هو ظاهر الماتن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یتضمّن مثل الإجارة التی لا تکون من العقود الإذنیة الإذن المالکی فی التصرف أصلاً سواء کانت الإجارة صحیحة أو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الإجارة عبارة عن تملیک المنفعة بعوض، وإذا کانت المنفعة فی اعتبار الموءجر ملکاً للمستأجر بالإجارة یکون إذنه له فی التصرف فی المنفعة بعد الإجارة کإذنه للمستأجر فی التصرف فی مال شخص ثالث من اللغو الظاهر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عالماً فیشکل ضمان المستأجر، خصوصاً إذا کان جاهلاً؛ لأنّه بتسلیمه العین إلیه قد هتک حرمة ماله خصوصاً إذا کان البطلان من جهة جعل الاُجرة ما لا یتموّل شرعاً أو عرفاً أو إذا کان اُجرة بلا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إذنه فی التصرف مع الإغماض عن تلک الإجارة وبما هو مالک لتلک المنفعة حتی بعد الإجارة، لکان المورد من الإذن للغیر فی إتلاف ماله مجاناً، ولکن المفروض فی موارد فساد الإجارة عدم هذا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فساد ما ذکر الماتن رحمه‌الله فی وجه الإذن فی الاستیفاء مجّاناً، فإنه کما ذکرنا لیس فی مورد إنشاء الإجارة إذن مالکی حتی یتعلّق بالاستیفاء مجّاناً أو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الإذن المزبور مدلولاً لإیجاب الإجارة وقبولها سواء حکم بفساد تلک الإجارة أو بصحّتها إلاّ أن دفع الموءجر العین إلی المستأجر مع علم الدافع بفساد الإجارة، وأن المستأجر لا یستحق المنفعة أصلاً یتضمن الإذن المالکی للمستأجر فی الاستیفاء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یتضمن الدفع ذلک فإنه بعنوان الوفاء بالإجارة التی وقعت فی اعتبار الموءجر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إذا لم یتضمّن الإجارة الإذن المالکی فی الاستیفاء کما ذکرنا، فکیف یتضمّن الوفاء بها للإذن المزبور؛ لأنّ الوفاء بالإجارة بدفع الموءجر العین إلی المستأجر یکون من دفع ملک الغیر إلی صاحبه، ولو کانت هذه الملکیة فی اعتبار الموءجر دون الشرع،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إقدامه وإذنه فی الاستیفاء إنّما هو بعنوان الإجارة، والمفروض عدم تحقّقها فإذنه مقیّد بما لم یتحقّق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 إن کان المراد کونه مقیّداً بالتحقّق شرعاً فممنوع، إذ مع فرض العلم بعدم الصحّة شرعاً لا یعقل قصد تحقّقه إلاّ علی وجه التشریع</w:t>
      </w:r>
      <w:bookmarkStart w:id="173" w:name="pg3117_31555"/>
    </w:p>
    <w:p>
      <w:pPr>
        <w:pStyle w:val="BookText"/>
        <w:rPr/>
      </w:pPr>
      <w:bookmarkEnd w:id="173"/>
      <w:r>
        <w:rPr>
          <w:rFonts w:ascii="IRNazanin" w:hAnsi="IRNazanin" w:eastAsia="IRNazanin"/>
          <w:color w:val="111111"/>
          <w:sz w:val="28"/>
          <w:sz w:val="28"/>
          <w:szCs w:val="28"/>
          <w:rtl w:val="true"/>
          <w:lang w:bidi="fa-IR"/>
        </w:rPr>
        <w:t>المعلوم عدمه، وإن کان المراد تقیّده بتحقّقها الإنشائیّة فهو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الاُجرة أیضاً، فإنّها لو تلفت فی ید الموءجّر یضمن عوضها إلاّ إذا کان المستأجر عالماً ببطلان الإجارة، ومع ذلک 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موجودة له أن یستردّها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وکذا فی الإجارة علی الأعمال إذا کانت باطلة یستحقّ العامل اُجرة المثل لعمله دون المسمّاة إذا کان جاهلاً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عالماً فیکون هو المتبرّع بعمله، سواء کان بأمر من المستأجر أو لا، فیجب علیه ردّ الاُجرة المسمّاة أو عوضها، ولا یستحقّ اُجرة المثل، وإذا کان المستأجر أیضاً عالماً فلیس له مطالبة الاُجرة مع تلفها ولو مع عدم العمل من الموءجّر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إجارة المشاع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بیعه وصلحه وهبته،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151122_2749589250"/>
      <w:bookmarkStart w:id="175" w:name="_Toc63"/>
      <w:bookmarkEnd w:id="174"/>
      <w:r>
        <w:rPr>
          <w:rtl w:val="true"/>
        </w:rPr>
        <w:t>إجارة المشاع</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بیننا، کما فی الجواهر</w:t>
      </w:r>
      <w:r>
        <w:rPr>
          <w:rStyle w:val="FootnoteAnchor"/>
          <w:rtl w:val="true"/>
        </w:rPr>
        <w:footnoteReference w:id="56"/>
      </w:r>
      <w:r>
        <w:rPr>
          <w:rFonts w:ascii="IRNazanin" w:hAnsi="IRNazanin" w:eastAsia="IRNazanin"/>
          <w:color w:val="111111"/>
          <w:sz w:val="28"/>
          <w:sz w:val="28"/>
          <w:szCs w:val="28"/>
          <w:rtl w:val="true"/>
          <w:lang w:bidi="fa-IR"/>
        </w:rPr>
        <w:t>وغیرها</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ولکن لا یجوز تسلیمه إلاّ بإذن الشریک إذا کان مشترکاً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المستأجر جاهلاً بکونه مشترکاً کان له خیار الفسخ للشرکة، وذلک کما إذا آجره داره فتبیّن أنّ نصفها للغیر ولم یُجِز ذلک الغیر، فإنّ له خیار الشرکة، بل وخیار التبعّض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آجره نصف الدار مشاعاً وکان المستأجر معتقداً أنّ تمام الدار له فیکون شریکاً معه فی منفعتها، فتبیّن أنّ النصف الآخر مال الغیر فالشرکة مع ذلک الغیر، ففی ثبوت الخیار له حینئذ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الشرکة مع ذلک الغیر منقصة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حنیفة</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إجارة المشاع، لعدم إحراز التمکن علی تسلیمه؛ لأن الشریک قد لا یرضی بتسلم العین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الإشاعة لا تمنع عن القدرة علی التسلیم؛ ولذا یجوز بیعه وصلحه وهبته، والشریک یجبر علیه بالمراجعة إلی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عدم ثبوت الخیار؛ لأن الموجب لثبوته تخلف ما ذکر فی العقد من الشرط أو الوصف أو کان العقد منهما مبنیاً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تخلّف ما اعتقد أحدهما المعبّر عنه بتخلف الداعی من غیر بناء العقد علیه فلا یوجب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باستیجار اثنین داراً علی الإشاعة ثمّ یقتسمان مساکنها بالتراضی أو بالقرعة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یجوز استیجار اثنین دابّة للرکوب علی التناوب ثم یتّفقان علی قرار بینهما بالتعیین بفرسخ فرسخ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اختلفا فی المبتدئ یرجعان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استیجار اثنین دابّة ـ مثلاً ـ لا علی وجه الإشاعة، بل نوباً معیّنة بالمدّة أو بالفراسخ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إجارة اثنین نفسهما علی عمل معیّن علی وجه الشرکة کحمل شیء معیّن لا یمکن إلاّ بالمتعدد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اتّصال مدّة الإجارة بالعقد علی الأقوی، فیجوز أن یوءجّره داره شهراً متأخّراً عن العقد بشهر أو سنة، سواء کانت مستأجرة فی ذلک الشهر الفاصل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البطلان من جهة عدم القدرة علی التسلیم کماتری، إذ التسلیم لازم فی زمان الاستحقاق لا قبله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ولو آجره داره شهراً وأطلق انصرف إلی الاتّصال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لولم یکن انصراف بطل</w:t>
      </w:r>
      <w:r>
        <w:rPr>
          <w:rFonts w:eastAsia="IRNazanin" w:cs="IRNazanin"/>
          <w:color w:val="111111"/>
          <w:sz w:val="28"/>
          <w:szCs w:val="28"/>
          <w:rtl w:val="true"/>
          <w:lang w:bidi="fa-IR"/>
        </w:rPr>
        <w:t>.</w:t>
      </w:r>
      <w:bookmarkStart w:id="176" w:name="pg3117_31558"/>
    </w:p>
    <w:p>
      <w:pPr>
        <w:pStyle w:val="Heading2"/>
        <w:numPr>
          <w:ilvl w:val="1"/>
          <w:numId w:val="1"/>
        </w:numPr>
        <w:rPr/>
      </w:pPr>
      <w:bookmarkStart w:id="177" w:name="__RefHeading___Toc1151124_2749589250"/>
      <w:bookmarkStart w:id="178" w:name="_Toc64"/>
      <w:bookmarkEnd w:id="176"/>
      <w:bookmarkEnd w:id="177"/>
      <w:r>
        <w:rPr>
          <w:rtl w:val="true"/>
        </w:rPr>
        <w:t xml:space="preserve">فصل </w:t>
      </w:r>
      <w:r>
        <w:rPr>
          <w:rtl w:val="true"/>
        </w:rPr>
        <w:t>[</w:t>
      </w:r>
      <w:r>
        <w:rPr>
          <w:rtl w:val="true"/>
        </w:rPr>
        <w:t>الضمان فی الإجارة</w:t>
      </w:r>
      <w:r>
        <w:rPr>
          <w:rtl w:val="true"/>
        </w:rPr>
        <w:t>]</w:t>
      </w:r>
      <w:bookmarkEnd w:id="178"/>
    </w:p>
    <w:p>
      <w:pPr>
        <w:pStyle w:val="Heading2"/>
        <w:numPr>
          <w:ilvl w:val="1"/>
          <w:numId w:val="1"/>
        </w:numPr>
        <w:rPr/>
      </w:pPr>
      <w:bookmarkStart w:id="179" w:name="__RefHeading___Toc1151126_2749589250"/>
      <w:bookmarkStart w:id="180" w:name="_Toc65"/>
      <w:bookmarkEnd w:id="179"/>
      <w:r>
        <w:rPr>
          <w:rtl w:val="true"/>
        </w:rPr>
        <w:t xml:space="preserve">فصل </w:t>
      </w:r>
      <w:r>
        <w:rPr>
          <w:rtl w:val="true"/>
        </w:rPr>
        <w:t>[</w:t>
      </w:r>
      <w:r>
        <w:rPr>
          <w:rtl w:val="true"/>
        </w:rPr>
        <w:t>الضمان فی الإجارة</w:t>
      </w:r>
      <w:r>
        <w:rPr>
          <w:rtl w:val="true"/>
        </w:rPr>
        <w:t>]</w:t>
      </w:r>
      <w:bookmarkEnd w:id="180"/>
    </w:p>
    <w:p>
      <w:pPr>
        <w:pStyle w:val="Heading3"/>
        <w:numPr>
          <w:ilvl w:val="2"/>
          <w:numId w:val="1"/>
        </w:numPr>
        <w:rPr/>
      </w:pPr>
      <w:bookmarkStart w:id="181" w:name="__RefHeading___Toc1151128_2749589250"/>
      <w:bookmarkStart w:id="182" w:name="_Toc66"/>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العین المستأجرة فی ید المستأجر أمانة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یضمن تلفها أو تعیّبها إلاّ بالتعدّی أو التفریط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الإجارة</w:t>
      </w:r>
      <w:r>
        <w:rPr>
          <w:rFonts w:eastAsia="IRNazanin" w:cs="IRNazanin"/>
          <w:color w:val="111111"/>
          <w:sz w:val="28"/>
          <w:szCs w:val="28"/>
          <w:rtl w:val="true"/>
          <w:lang w:bidi="fa-IR"/>
        </w:rPr>
        <w:t>]</w:t>
      </w:r>
    </w:p>
    <w:p>
      <w:pPr>
        <w:pStyle w:val="Heading3"/>
        <w:numPr>
          <w:ilvl w:val="2"/>
          <w:numId w:val="1"/>
        </w:numPr>
        <w:rPr/>
      </w:pPr>
      <w:bookmarkStart w:id="183" w:name="__RefHeading___Toc1151130_2749589250"/>
      <w:bookmarkStart w:id="184" w:name="_Toc67"/>
      <w:bookmarkEnd w:id="183"/>
      <w:r>
        <w:rPr>
          <w:rtl w:val="true"/>
        </w:rPr>
        <w:t>اشارة</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ممّا ورد فی ضمان المستأجر مع تعدّیه عن مقتضی الإجارة کصحیحة أبی ولاّد الآتیة وصحیحة الحلبی وغیرها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المفهوم منها عدم الضمان مع عدم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أبی ولاّد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عطب البغل و نفق ألیس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صحیحة محمد بن قیس المرویة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المومنین علیه‌السلام ـ فی 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یغرم الرجل إذا استأجر الدابة ما لم یکرهها أو یبغها غائلة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المرویة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تکاری دابّة إلی مکان معلوم فنفقت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جاز الشرط فهو ضامن، وإن کان دخل وادیاً لم یوثقها فهو ضامن، وإن وقعت فی بئر فهو ضامن؛ لأنه لم یستوثق منها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یستدل أیضاً بما دّل علی عدم ضمان الأمین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ویستشکل بأنّ الظاهر منه الأمین فی الحفظ فقط، فلا یعمّ غیر الودیعة، ولکن فی صحیحة الحلبی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رجل استأجر أجیراً فأقعده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عدم انحصار الائتمان بالودیعة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یحتمل أن یکون المراد منه المؤتمن علی الحفظ نظیر </w:t>
      </w:r>
      <w:r>
        <w:rPr>
          <w:rFonts w:eastAsia="IRNazanin" w:cs="IRNazanin"/>
          <w:color w:val="111111"/>
          <w:sz w:val="28"/>
          <w:szCs w:val="28"/>
          <w:rtl w:val="true"/>
          <w:lang w:bidi="fa-IR"/>
        </w:rPr>
        <w:t>.··· .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الودیعة، فلا تعمّ سایر الإجارات التی لا تکون کذلک ممّا یکون من قبیل تملیک المنفعة أو مثل خیاطة الثوب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خصوصیة لمورد الإجارة المفروضة فی الصحیحة، فإنه إذا کان الإنسان مع أخذه الأُجرة علی حفظ المتاع أمیناً بالإضافة إلی تلفه یکون الأمر کذلک فیما إذا کان أجیراً علی عمل آخر فی المتاع غیر حفظه کالخیاطة وکان حفظه مجانیاً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أیضاً لعدم انحصار الائتمان بالودیعة ما ورد من أنّ صاحب الودیعة والبضاعة مؤتمنان، کما فی صحیحة الحلبی المرویة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الودیعة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وکذا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العاریة عن الحلبی عن أبی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مستعیر عاریة ضمان، وصاحب العاریة و الودیعة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مادل علی عدم ضمان الأمین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الْمُـحْسِنِینَ مِن سَبِیلٍ</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لا یعم غیر الودیعة فإنّ المحسن إلی الغیر هو الودعی حیث یحفظ متاع الغیر بلا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مادل علی عدم ضمان الأمین ولم یؤخذ فیه عنوان الإحسان إلی ولو شرط الموءجّر علیه ضمانها بدونهما فالمشهور عدم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صحته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185" w:name="pg3117_31561"/>
    </w:p>
    <w:p>
      <w:pPr>
        <w:pStyle w:val="BookText"/>
        <w:rPr/>
      </w:pPr>
      <w:bookmarkEnd w:id="185"/>
      <w:r>
        <w:rPr>
          <w:rFonts w:ascii="IRNazanin" w:hAnsi="IRNazanin" w:eastAsia="IRNazanin"/>
          <w:color w:val="111111"/>
          <w:sz w:val="28"/>
          <w:sz w:val="28"/>
          <w:szCs w:val="28"/>
          <w:rtl w:val="true"/>
          <w:lang w:bidi="fa-IR"/>
        </w:rPr>
        <w:t>المالک فهو بإطلاقه یعمّ المستأجر بالإضافة إلی العین المستأجرة والأجیر بالإضافة إلی العین للمؤجر التی یعمل فیها کما لا یخفی</w:t>
      </w:r>
      <w:r>
        <w:rPr>
          <w:rFonts w:eastAsia="IRNazanin" w:cs="IRNazanin"/>
          <w:color w:val="111111"/>
          <w:sz w:val="28"/>
          <w:szCs w:val="28"/>
          <w:rtl w:val="true"/>
          <w:lang w:bidi="fa-IR"/>
        </w:rPr>
        <w:t>.</w:t>
      </w:r>
    </w:p>
    <w:p>
      <w:pPr>
        <w:pStyle w:val="Heading3"/>
        <w:numPr>
          <w:ilvl w:val="2"/>
          <w:numId w:val="1"/>
        </w:numPr>
        <w:rPr/>
      </w:pPr>
      <w:bookmarkStart w:id="186" w:name="__RefHeading___Toc1151132_2749589250"/>
      <w:bookmarkStart w:id="187" w:name="_Toc68"/>
      <w:bookmarkEnd w:id="186"/>
      <w:r>
        <w:rPr>
          <w:rtl w:val="true"/>
        </w:rPr>
        <w:t>شرط المؤجر ضمان العین علی المستأجر</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جامع المقاصد</w:t>
      </w:r>
      <w:r>
        <w:rPr>
          <w:rStyle w:val="FootnoteAnchor"/>
          <w:rtl w:val="true"/>
        </w:rPr>
        <w:footnoteReference w:id="66"/>
      </w:r>
      <w:r>
        <w:rPr>
          <w:rFonts w:ascii="IRNazanin" w:hAnsi="IRNazanin" w:eastAsia="IRNazanin"/>
          <w:color w:val="111111"/>
          <w:sz w:val="28"/>
          <w:sz w:val="28"/>
          <w:szCs w:val="28"/>
          <w:rtl w:val="true"/>
          <w:lang w:bidi="fa-IR"/>
        </w:rPr>
        <w:t>وغیره</w:t>
      </w:r>
      <w:r>
        <w:rPr>
          <w:rStyle w:val="FootnoteAnchor"/>
          <w:rtl w:val="true"/>
        </w:rPr>
        <w:footnoteReference w:id="67"/>
      </w:r>
      <w:r>
        <w:rPr>
          <w:rFonts w:ascii="IRNazanin" w:hAnsi="IRNazanin" w:eastAsia="IRNazanin"/>
          <w:color w:val="111111"/>
          <w:sz w:val="28"/>
          <w:sz w:val="28"/>
          <w:szCs w:val="28"/>
          <w:rtl w:val="true"/>
          <w:lang w:bidi="fa-IR"/>
        </w:rPr>
        <w:t>، بل لم یحکَ الخلاف إلاّ عن بعض المتأخرین کالأردبیلی</w:t>
      </w:r>
      <w:r>
        <w:rPr>
          <w:rStyle w:val="FootnoteAnchor"/>
          <w:rtl w:val="true"/>
        </w:rPr>
        <w:footnoteReference w:id="68"/>
      </w:r>
      <w:r>
        <w:rPr>
          <w:rFonts w:ascii="IRNazanin" w:hAnsi="IRNazanin" w:eastAsia="IRNazanin"/>
          <w:color w:val="111111"/>
          <w:sz w:val="28"/>
          <w:sz w:val="28"/>
          <w:szCs w:val="28"/>
          <w:rtl w:val="true"/>
          <w:lang w:bidi="fa-IR"/>
        </w:rPr>
        <w:t>والخراسانی</w:t>
      </w:r>
      <w:r>
        <w:rPr>
          <w:rStyle w:val="FootnoteAnchor"/>
          <w:rtl w:val="true"/>
        </w:rPr>
        <w:footnoteReference w:id="69"/>
      </w:r>
      <w:r>
        <w:rPr>
          <w:rFonts w:ascii="IRNazanin" w:hAnsi="IRNazanin" w:eastAsia="IRNazanin"/>
          <w:color w:val="111111"/>
          <w:sz w:val="28"/>
          <w:sz w:val="28"/>
          <w:szCs w:val="28"/>
          <w:rtl w:val="true"/>
          <w:lang w:bidi="fa-IR"/>
        </w:rPr>
        <w:t>والریاض</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البطلان بأن شرط ضمان العین المستأجرة باعتبار کونه خلاف مقتضی العقد باطل حیث إنّ مقتضی الإجارة عدم ضمان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المراد بمقتضی العقد مدلوله، فإن کان الشرط علی خلاف أصل مدلول العقد، کما إذا باع علی أن لا یکون فی البین ثمن، أو آجر علی أن لا یکون فی البین اُجرة، فالبطلان صحیح، بل العقد أیضاً محکوم بالبطلان حتی بناءً علی أن فساد الشرط لا یوجب فساد المشروط، فإنّ مدلول البیع أو الإجارة لا یحصل مع الشرط المزبور حیث إن البیع تملیک عین بعوض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والإجارة تملیک المنفعة بالاُجرة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بکفایة مطلق المبرز فی العقود مع قصد مدلولها لکان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بلا ثمن أو علی شرط عدم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الهبة، 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 بلا أُجرة أو علی شرط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الشرط علی خلاف مدلول إطلاق العقد کاشتراط التأجیل فی ناحیة الثمن أو المبیع، فإن استحقاق کل من البایع والمشتری المطالبة بالثمن أو المثمن مدلول لإطلاق العقد بمعنی عدم اعتبار الوقت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اعتباره بالشرط ینتفی ذلک المدلول بانتفاء دالّه یعنی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فعدم ضمان المستأجر العین مقتضی إطلاق الإجارة، حیث إن مدلولها الأصلی تملیک المنفعة بالاُجرة، وعدم الضمان فیها بالإضافة إلی العین المستأجرة باعتبار عدم ذکر الضمان بالإضافة إلیها ومع الشرط ینتفی هذا 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شرط ضمان العین المستأجرة أو العین التی یعمل فیها الأجیر وفساده مبنیان علی أنّ خروج الأمانات عن حکم الوارد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من جهة التخصیص بأن یکون تلف مال الغیر بید شخص تقضی بضمانه ذلک المال، وکونها أمانة مانع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الاقتضاء علی ذلک، فیکون اشتراط الضمان فی مورد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ضمان العین المستأجرة منافیاً للسنّة فلا یصحّ، أو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منصرف إلی غیر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الضمان فی موارد الأمانات باعتبار عدم المقتضی فیها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ما ورد فی عدم الضمان فی الأمانات هو عدم الضمان فیها باعتبار عدم ثبوت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فیثبت بشرطه المقتضی له، فلا یکون الضمان مع الشرط ـ أی مع المقتضی ـ منافیاً للسنّة أی عدم الضمان باعتبار عدم الاقتضاء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بالاقتضاء الصلاح والفساد المفروضان فی الأفعال، کما فی موارد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الموضوعات ونفس الأحکام، کما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خارج عن علمنا، فإنه لیس لنا سبیل إلی إحراز أنّ عدم تمام الوجوب فی فعل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للمانع أو لعدم المقتضی له، والظن بذلک إن أمکن فهو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بالاقتضاء الموضوع بالإضافة إلی حکمه فهذا صحیح، ولکن یکون تشخیص موضوع الحکم بظهور الخطاب أو بالجمع بین الخطابین،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لاستحباب الإکرام هو کل عالم لا یتصف بکونه فاسقاً فإنه مقتضی الجمع بین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تکرم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الموضوع للضمان هو الاستیلاء علی مال الغیر، وکونه بید لم تتصف تلک الید بکونها ید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انصراف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إلی موارد الید العدوانی لا یمکن المساعدة علیها، مع أنّ الحدیث المزبور ضعیف والعمدة فی الضمان هی السیرة العقلائیة غیر الجاریة فی موارد الأمانات، بل تسلّم الانصراف فیه لا یفید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فی المقام ماورد</w:t>
      </w:r>
      <w:r>
        <w:rPr>
          <w:rStyle w:val="FootnoteAnchor"/>
          <w:rtl w:val="true"/>
        </w:rPr>
        <w:footnoteReference w:id="73"/>
      </w:r>
      <w:r>
        <w:rPr>
          <w:rFonts w:ascii="IRNazanin" w:hAnsi="IRNazanin" w:eastAsia="IRNazanin"/>
          <w:color w:val="111111"/>
          <w:sz w:val="28"/>
          <w:sz w:val="28"/>
          <w:szCs w:val="28"/>
          <w:rtl w:val="true"/>
          <w:lang w:bidi="fa-IR"/>
        </w:rPr>
        <w:t>فی عدم ضمان الأمین، فإنه لم یظهر لنا أن عدم ثبوت الضمان للأمین لعدم الاقتضاء له، ولعله لثبوت الاقتضاء لنفی الضمان بأن یثبت الملاک فی کون الخسارة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أنّ النفی لعدم الاقتضاء، ولکن مقتضی إطلاق ذلک الدلیل عدم الاقتضاء له حتی مع اشتراطه فی عقد لازم فیکون اشتراطه فی العقد مخالفاً للسنة، ولا یقاس باشتراط الضمان فی العاریة، فإن شرط الضمان علی المستعیر غیر مخالف للسنّة، بل السنة قد دلّت علی عدم ضمان المستعیر فی غیر صورة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الحلبی المرویة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العاریة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هلکت العاریة عند المستعیر لم یضمنه إلاّ أن یکون اشترط علیه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الجمع بین هذه الصحیحة ومادل علی عدم ضمان الأمین هو نفی الضمان عن الأمین إلاّ فی صورة واحدة وهی ضمان المستعیر مع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السنة فلا یکون اشتراط ضمان المستعیر فی عقد العاریة أو غیرها مخالفاً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اشتراط ضمان المستأجر فی عقد الإجارة أو غیرها یکون مخالفاً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الجواهر</w:t>
      </w:r>
      <w:r>
        <w:rPr>
          <w:rStyle w:val="FootnoteAnchor"/>
          <w:rtl w:val="true"/>
        </w:rPr>
        <w:footnoteReference w:id="75"/>
      </w:r>
      <w:r>
        <w:rPr>
          <w:rFonts w:ascii="IRNazanin" w:hAnsi="IRNazanin" w:eastAsia="IRNazanin"/>
          <w:color w:val="111111"/>
          <w:sz w:val="28"/>
          <w:sz w:val="28"/>
          <w:szCs w:val="28"/>
          <w:rtl w:val="true"/>
          <w:lang w:bidi="fa-IR"/>
        </w:rPr>
        <w:t>علی البطلان بأن الضمان فی الشرع یثبت بأسباب خاصة ولا یثبت بالشرط حیث إن الشرط یکون ملزماً للشیء کالنذر والعهد ولا یصحح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اشتراطه وثبوته بالاشتراط من قبیل اشتراط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الموجب للضمان عرفاً وشرعاً تلف مال الغیر بیده مع إقدامه إلی ضمانه، وتلف المال بید المستأجر محرز، وبالشرط فی عقد الإجارة یتمّ إقدامه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أنه لیس ملک الشیء کالطلاق مما یحتاج إلی سبب خاصّ ولا یتمّ بالشرط فی ضمن عقد، بل یکفی فیه مطلق السبب ومن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المملّک اشتراطه فی ضمن العقد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فالضمان بمعنی ملک البدل علی تقدیر تلف المال مثلاً کان أو قیمة یحصل باشتراطه فی عقد الإجارة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منعنا عن هذا الشرط باعتبار کونه مخالفاً لمنع الشارع عن الضمان فی الأمانات، ومنها العین المستأجرة، ولم یمنع عنه فی بعض الموارد کالعاریة؛ ولذا یصح فیها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جواز اشتراط الضمان فی المقام من معتبرة موسی بن بکر المرویة فی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الإجارة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استأجر سفینة من ملاح فحملها طعاماً واشترط علیه إن نقص الطعام فعلیه؟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زاد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الملاّح أنه زاد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لصاحب الطعام الزیادة، وعلیه النقصان إذا کان قد اشترط ذلک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صحیحة یعقوب بن شعیب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للقوم بالأجر وعلیه ضمان مالهم؟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ذلک من أجل أنّی أخشی أن یغرموه أکثر مما یصیب علیهم، فإذا طابت نفسه فلا بأس</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وأولی بالصحّة إذا اشترط علیه أداء مقدار مخصوص من ماله علی تقدیر التلف أو التعیُّب، لا بعنوان الضمان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الفرق فی عدم الضمان مع عدم الأمرین بین أن یکون التلف فی أثناء المدة أو بعدها إذا لم یحصل منه منع للموءجر عن عین ماله إذا طلبها، بل خلّی بینه وبینها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یتصرّف بعد 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w:t>
      </w:r>
      <w:bookmarkStart w:id="188" w:name="pg3117_31567"/>
    </w:p>
    <w:p>
      <w:pPr>
        <w:pStyle w:val="BookText"/>
        <w:rPr/>
      </w:pPr>
      <w:bookmarkEnd w:id="188"/>
      <w:r>
        <w:rPr>
          <w:rFonts w:ascii="IRNazanin" w:hAnsi="IRNazanin" w:eastAsia="IRNazanin"/>
          <w:color w:val="111111"/>
          <w:sz w:val="28"/>
          <w:sz w:val="28"/>
          <w:szCs w:val="28"/>
          <w:rtl w:val="true"/>
          <w:lang w:bidi="fa-IR"/>
        </w:rPr>
        <w:t>إذا کانت الإجارة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یکفی مجرد التخلیة فی ردّ العین المستأجرة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المنقولات التی یکون المتعارف فیها رد العین بإیصالها إلی مالکها، کما إذا استأجر دابة، فاللازم إیصالها إلی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أخّر فی الإیصال بغیر عذر أو لم یوصلها أصلاً وتلف فی ذلک الزمان یکون ضمانها علی المستأجر ولو مع التخلیة المزبورة، حیث یخرج المال بالتأخیر أو ترک الإیصال عن الأمانة المالکیة، ولا یکون الإمساک بالعین بإذن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الموارد التی یکون المتعارف فی ردّها التخلیة، کما إذا دفع المالک إلیه الدابة بعنوان الودیعة عنده، فإنه یکفی فی ردّها التخلیة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إذا استأجر داراً فإن ردّها إلی مالکها یکون بالتخلیة بینها وبین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للتفصیل فی بحث البیع،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باطلة ففی ضمانها وجهان، أقواهما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الموءجّر عالماً بالبطلان حین الإقباض دون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51134_2749589250"/>
      <w:bookmarkStart w:id="190" w:name="_Toc69"/>
      <w:bookmarkEnd w:id="189"/>
      <w:r>
        <w:rPr>
          <w:rtl w:val="true"/>
        </w:rPr>
        <w:t>ضمان العین المستأجرة فی الإجارة الباطلة</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الإجارة وإن کانت هی تملیک المنفعة بعوض وکون العین أمانة مالکیة خارجة عن مدلولها إلاّ إذا کان تسلیم المنفعة إلی المستأجر بتسلیم</w:t>
      </w:r>
    </w:p>
    <w:p>
      <w:pPr>
        <w:pStyle w:val="BookText"/>
        <w:rPr/>
      </w:pPr>
      <w:r>
        <w:rPr>
          <w:rFonts w:ascii="IRNazanin" w:hAnsi="IRNazanin" w:eastAsia="IRNazanin"/>
          <w:color w:val="111111"/>
          <w:sz w:val="28"/>
          <w:sz w:val="28"/>
          <w:szCs w:val="28"/>
          <w:rtl w:val="true"/>
          <w:lang w:bidi="fa-IR"/>
        </w:rPr>
        <w:t>العین إلیه فتکون العین فیه بدفعها إلیه أمانة مالکیة، حیث یأذن المالک بالإمساک بها لاستیفاء تلک المنفعة منها؛ ولذا لا یضمن المستأجر تلفها حتی مع شرط الضمان فی عقد الإجارة، لما ذکرنا من أنّ شرط الضمان فی الأمانة المالکیة مخالف للسنة، حیث منع عنه الشرع إلاّ فی العاریة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کون العین أمانة مالکیة بین کون الإجارة صحیحة أو فاسدة، حیث إن الإذن للمستأجر للإمساک بالعین فی المدة المضروبة یعمّ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بما أن المنفعة فی فرض فسادها باق علی ملک الموءجر، والإذن فی حفط العین فیما کان دفعها بعنوان تسلیم المنفعة المملوکة للمستأجر لا یستلزم الإذن فی استیفاء المنفعة بما أنها ملک الموءجر لم یجز للمستأجر الاستیفاء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تفصیل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أنّ العمدة فی عدم ضمان العین حتی فی صورة فساد الإجارة کونها أمانة مالکیة لا عکس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لایضمن بصحیحه لا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للمستأجر بید الموءجر الذی آجر نفسه لعمل فیها کالثوب آجر نفسه لیخیطه أمانة، فلا یضمن تلفها أو نقصها إلاّ بالتعدّی أو التفریط أو اشتراط ضمانها علی حذو ما مرّ فی العین المستأجرة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تلفت أو أتلفها الموءجر أو الأجنبیّ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العمل أو فی الأثناء بطلت الإجارة ورجعت الاُجرة بتمامها أو بعضها إلی المستأجر، بل لو أتلفها مالکها المستأجر کذلک أیضاً</w:t>
      </w:r>
      <w:r>
        <w:rPr>
          <w:rFonts w:eastAsia="IRNazanin" w:cs="IRNazanin"/>
          <w:color w:val="111111"/>
          <w:sz w:val="28"/>
          <w:szCs w:val="28"/>
          <w:rtl w:val="true"/>
          <w:lang w:bidi="fa-IR"/>
        </w:rPr>
        <w:t>.</w:t>
      </w:r>
      <w:bookmarkStart w:id="191" w:name="pg3117_31569"/>
    </w:p>
    <w:p>
      <w:pPr>
        <w:pStyle w:val="BookText"/>
        <w:rPr/>
      </w:pPr>
      <w:bookmarkEnd w:id="191"/>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لا أساس لها وأنها علی تقدیر تمامها ناظرة إلی مورد المعاملة ومتعلّقها، والضمان وعدمه المذکوران فیها راجعان إلی ذلک المتعلّق، والعین المستأجرة لیست بمتعلّقة للمعاملة حیث إن الإجارة تملیک المنفعة فتکون العین متعلقاً لمتعلق المعاملة کما لا یخفی</w:t>
      </w:r>
      <w:r>
        <w:rPr>
          <w:rFonts w:eastAsia="IRNazanin" w:cs="IRNazanin"/>
          <w:color w:val="111111"/>
          <w:sz w:val="28"/>
          <w:szCs w:val="28"/>
          <w:rtl w:val="true"/>
          <w:lang w:bidi="fa-IR"/>
        </w:rPr>
        <w:t>.</w:t>
      </w:r>
    </w:p>
    <w:p>
      <w:pPr>
        <w:pStyle w:val="Heading3"/>
        <w:numPr>
          <w:ilvl w:val="2"/>
          <w:numId w:val="1"/>
        </w:numPr>
        <w:rPr/>
      </w:pPr>
      <w:bookmarkStart w:id="192" w:name="__RefHeading___Toc1151136_2749589250"/>
      <w:bookmarkStart w:id="193" w:name="_Toc70"/>
      <w:bookmarkEnd w:id="192"/>
      <w:r>
        <w:rPr>
          <w:rtl w:val="true"/>
        </w:rPr>
        <w:t>عدم ضمان المؤجر للعین المستأجر علی العمل فیها</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تلف العین أو أتلفها الأجنبی قبل العمل أو فی أثنائه یکون ذلک موجباً لعدم تمکن الأجیر علی العمل المستأجر علیه، فینکشف بطلان الإجارة وعدم دخول الاُجرة المسمّاة أو تمامها فی ملک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تلفها قبل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تلفها أثناء العمل وکان العمل بحیث تقسّط الاُجرة علی إجزائه کحفر البئر وصبغ الثوب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إتلافها من الأجیر فلا وجه لبطلان الإجارة، حیث إنّ عدم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تمکن الأجیر علی العمل باختیاره لا ینافی تمکنه المعتبر علی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فللمستأجر مطالبة الأجیر باُجرة المثل لذالک العمل، حیث فوّت علیه الأجیر العمل وفسخ الإجارة باعتبار أنّ امتناع أحد المتعاقدین من تسلیم العوض موجب للخیار للآخر علی ما تقدم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إتلافها من المستأجر فیستحق الأجیر الاُجرة المسمّاة حتی</w:t>
      </w:r>
    </w:p>
    <w:p>
      <w:pPr>
        <w:pStyle w:val="BookText"/>
        <w:rPr/>
      </w:pPr>
      <w:r>
        <w:rPr>
          <w:rFonts w:ascii="IRNazanin" w:hAnsi="IRNazanin" w:eastAsia="IRNazanin"/>
          <w:color w:val="111111"/>
          <w:sz w:val="28"/>
          <w:sz w:val="28"/>
          <w:szCs w:val="28"/>
          <w:rtl w:val="true"/>
          <w:lang w:bidi="fa-IR"/>
        </w:rPr>
        <w:t>فیما إذا کان إتلاف المستأجر العین قبل العمل، وذلک فإنّ ماملکه المستأجر فی أمثال ذلک تسلیم الأجیر نفسه للعمل بحیث لو لم یکن من المستأجر الامتناع من دفع العین إلیه لحصل العمل؛ ولذا یستحقّ الأجیر الاُجرة المسمّاة بهذا التسلیم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تلف العین بإتلاف المستأجر لا یوجب عدم تسلیم الأجیر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بعد تلف العین لا یمکن حصول العمل، ولا یمکن دفع العین إلیه بعده، بخلاف ما تقدم من صورة امتناع المستأجر عن تسلیم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یشبه تلف العین بتلف سماوی لا یمکن المساعدة علیها؛ فإنه لا موجب للالتزام بانکشاف بطلان الإجارة بهذا العجز الناشئ عن إتلاف المستأجر وتقصیره؛ ولذا یستحق الأجیر الاُجرة المسمّاة فیما إذا أخّر المستأجر عن السیر مع القافلة التی استأجرها للذهاب إلی الحج حتی طرأ نعم، لو کانت الإجارة واقعة علی منفعة الموءجّر بأن یملک منفعته الخیاطیّ فی یوم کذا یکون إتلافه لمتعلّق العمل بمنزلة استیفائه؛ لأنّه بإتلافه إیّاه فوّت علی نفسه المنفعة، ففرق بین أن یکون العمل فی ذمّته أو یکون منفعته الکذائیّة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قبل العمل موجب للبطلان ورجوع الاُجرة إلی المستأجر وإن کان هو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إتلافه بمنزلة الاستیفاء، وحیث إنّه مالک لمنفعة الموءجّر وقد فوّتها علی نفسه فالاُجرة ثابتة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الضمان علی قیمة یوم الأداء فی القیمیّات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4" w:name="pg3117_31571"/>
    </w:p>
    <w:p>
      <w:pPr>
        <w:pStyle w:val="BookText"/>
        <w:rPr/>
      </w:pPr>
      <w:bookmarkEnd w:id="194"/>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التمکن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مجال للتفصیل الذی ذکره رحمه‌الله بالإضافة إلی إتلاف المستأجر، وأنه إذا کان متعلق التملیک فی الإجارة المنفعة المحدودة بالزمان کخیاطته یوماً یکون إتلاف المستأجر العین بمنزلة استیفائه تلک المنفعة حیث فوّتها علی نفسه، بخلاف ما إذا کان متعلقه العمل المحدود بالعین التی أتلفها فإنه بإتلافها ینکشف عدم تمکّن الأجیر علی المتعلّق للتملیک</w:t>
      </w:r>
      <w:r>
        <w:rPr>
          <w:rFonts w:eastAsia="IRNazanin" w:cs="IRNazanin"/>
          <w:color w:val="111111"/>
          <w:sz w:val="28"/>
          <w:szCs w:val="28"/>
          <w:rtl w:val="true"/>
          <w:lang w:bidi="fa-IR"/>
        </w:rPr>
        <w:t>.</w:t>
      </w:r>
    </w:p>
    <w:p>
      <w:pPr>
        <w:pStyle w:val="Heading3"/>
        <w:numPr>
          <w:ilvl w:val="2"/>
          <w:numId w:val="1"/>
        </w:numPr>
        <w:rPr/>
      </w:pPr>
      <w:bookmarkStart w:id="195" w:name="__RefHeading___Toc1151138_2749589250"/>
      <w:bookmarkStart w:id="196" w:name="_Toc71"/>
      <w:bookmarkEnd w:id="195"/>
      <w:r>
        <w:rPr>
          <w:rtl w:val="true"/>
        </w:rPr>
        <w:t>هل المدار فی الضمان قیمة یوم الأداء أو التلف أو أعلی القیم؟</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ما ذکر رحمه‌الله فی تعلیقاته علی المکاسب من کون الثابت علی عهدة الضامن هی نفس العین المضمونة التالفة أو العمل لا یوم التلف، ولا أعلی القیم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الثوب بعد الخیاطة ضمن قیمته مخیطاً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حمل متاعاً إلی مکان معیّن ثمّ تلف مضموناً أو أتلفه فإنّه یضمن قیمته فی ذلک المکان، لا أن یکون المالک مخیّراً بین تضمینه غیر مخیط بلا اُجرة أو مخیطاً مع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أن یکون فی المتاع مخیّراً بین قیمته غیر محمول فی مکانه الأوّل بلا اُجرة أو فی ذلک المکان مع الاُجرة کما قد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المضمون ویکون أداؤهما فی مقام الأداء بالقیمة</w:t>
      </w:r>
      <w:r>
        <w:rPr>
          <w:rFonts w:eastAsia="IRNazanin" w:cs="IRNazanin"/>
          <w:color w:val="111111"/>
          <w:sz w:val="28"/>
          <w:szCs w:val="28"/>
          <w:rtl w:val="true"/>
          <w:lang w:bidi="fa-IR"/>
        </w:rPr>
        <w:t>.</w:t>
      </w:r>
      <w:bookmarkStart w:id="197" w:name="pg3117_31572"/>
    </w:p>
    <w:p>
      <w:pPr>
        <w:pStyle w:val="BookText"/>
        <w:rPr/>
      </w:pPr>
      <w:bookmarkEnd w:id="197"/>
      <w:r>
        <w:rPr>
          <w:rFonts w:ascii="IRNazanin" w:hAnsi="IRNazanin" w:eastAsia="IRNazanin"/>
          <w:color w:val="111111"/>
          <w:sz w:val="28"/>
          <w:sz w:val="28"/>
          <w:szCs w:val="28"/>
          <w:rtl w:val="true"/>
          <w:lang w:bidi="fa-IR"/>
        </w:rPr>
        <w:t>ولکن ذکرنا فی بحث المکاسب أنّ الأظهر فی القیمیّات، ومنها المنفعة والأعمال أنها مضمونة بقیمتها یوم الضمان سواء کان ضمان التلف أو الإتلاف فلا نعید البحث فی المقام</w:t>
      </w:r>
      <w:r>
        <w:rPr>
          <w:rFonts w:eastAsia="IRNazanin" w:cs="IRNazanin"/>
          <w:color w:val="111111"/>
          <w:sz w:val="28"/>
          <w:szCs w:val="28"/>
          <w:rtl w:val="true"/>
          <w:lang w:bidi="fa-IR"/>
        </w:rPr>
        <w:t>.</w:t>
      </w:r>
    </w:p>
    <w:p>
      <w:pPr>
        <w:pStyle w:val="Heading3"/>
        <w:numPr>
          <w:ilvl w:val="2"/>
          <w:numId w:val="1"/>
        </w:numPr>
        <w:rPr/>
      </w:pPr>
      <w:bookmarkStart w:id="198" w:name="__RefHeading___Toc1151140_2749589250"/>
      <w:bookmarkStart w:id="199" w:name="_Toc72"/>
      <w:bookmarkEnd w:id="198"/>
      <w:r>
        <w:rPr>
          <w:rtl w:val="true"/>
        </w:rPr>
        <w:t>ضمان الخیّاط إذا أتلف الثوب</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الوصف الحادث تابع للعین فی الملکیة فیکون الوصف الحادث بالخیاطة أو الحمل مملوکاً بتبع العین لمالکها، ویتلف علی المالک العین الموصوفة فیضمن المستأجر للمالک العین کما ذکر، وحیث إنّ العمل المستأجر علیه فرض تسلیمه بإتمام ذلک العمل فیستحقّ الأجیر علی المستأجر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بضمان المستأجر الثوب غیر مخیط أو المتاع غیر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الأجیر للخیاطة أو القِصارة أو التفصیل الثوب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الحجّام إذا جنی فی حجامته، أو الختّان فی ختانه، وکذا الکحال والبیطار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آجر نفسه لعمل فی مال المستأجر إذا أفسده یکون ضامناً إذا تجاوز عن الحد المأذون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بغیر قصده،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وللصحیح عن أبی عبداللّه علیه‌السلام فی الرجل یعطی الثوب لیصبغه،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عامل أعطیته أجراً علی أن یصلح فأفسد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ظاهر المشهور ضمانه وإن لم یتجاوز عن الحدّ المأذون فیه، ولکنّه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علی ما تقدّم ضعفه من کون متعلّق الإجارة وصف کون الثوب مخیطاً</w:t>
      </w:r>
      <w:bookmarkStart w:id="200" w:name="pg3117_31573"/>
    </w:p>
    <w:p>
      <w:pPr>
        <w:pStyle w:val="BookText"/>
        <w:rPr/>
      </w:pPr>
      <w:bookmarkEnd w:id="200"/>
      <w:r>
        <w:rPr>
          <w:rFonts w:ascii="IRNazanin" w:hAnsi="IRNazanin" w:eastAsia="IRNazanin"/>
          <w:color w:val="111111"/>
          <w:sz w:val="28"/>
          <w:sz w:val="28"/>
          <w:szCs w:val="28"/>
          <w:rtl w:val="true"/>
          <w:lang w:bidi="fa-IR"/>
        </w:rPr>
        <w:t>والمتاع محمولاً لا نفس الخیاطة والحمل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ذلک القول حیث لم یسلّم الأجیر متعلّق الإجارة فلا یستحقّ الاُجرة المسمّاة، بل الوصف المزبور بتلف الثوب أو المتاع قبل القبض یرجع إلی ملک الأجیر فیضمن للمستأجر ذات العین کما لا یخفی</w:t>
      </w:r>
      <w:r>
        <w:rPr>
          <w:rFonts w:eastAsia="IRNazanin" w:cs="IRNazanin"/>
          <w:color w:val="111111"/>
          <w:sz w:val="28"/>
          <w:szCs w:val="28"/>
          <w:rtl w:val="true"/>
          <w:lang w:bidi="fa-IR"/>
        </w:rPr>
        <w:t>.</w:t>
      </w:r>
    </w:p>
    <w:p>
      <w:pPr>
        <w:pStyle w:val="Heading3"/>
        <w:numPr>
          <w:ilvl w:val="2"/>
          <w:numId w:val="1"/>
        </w:numPr>
        <w:rPr/>
      </w:pPr>
      <w:bookmarkStart w:id="201" w:name="__RefHeading___Toc1151142_2749589250"/>
      <w:bookmarkStart w:id="202" w:name="_Toc73"/>
      <w:bookmarkEnd w:id="201"/>
      <w:r>
        <w:rPr>
          <w:rtl w:val="true"/>
        </w:rPr>
        <w:t>ضمان من آجر نفسه لعمل فی مال المستأجر إذا أفسده</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بتجاوزه الحد المأذون فیه یکون إتلافه بلا إذن من مالک الثوب،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فیعمّه قاعدة الإتلاف</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علیه‌السلام فی صحیحة الحلبی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القصّار یفسد؟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أجیر یعطی الاُجرة علی أن یصلح فیفسد فهو ضامن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الضمان حتی مع عدم تجاوزه الحد المأذون فیه، فإن</w:t>
      </w:r>
    </w:p>
    <w:p>
      <w:pPr>
        <w:pStyle w:val="BookText"/>
        <w:rPr/>
      </w:pPr>
      <w:r>
        <w:rPr>
          <w:rFonts w:ascii="IRNazanin" w:hAnsi="IRNazanin" w:eastAsia="IRNazanin"/>
          <w:color w:val="111111"/>
          <w:sz w:val="28"/>
          <w:sz w:val="28"/>
          <w:szCs w:val="28"/>
          <w:rtl w:val="true"/>
          <w:lang w:bidi="fa-IR"/>
        </w:rPr>
        <w:t>المأذون هو إصلاح ذلک المال بخیاطته أو حمله وغیر ذلک، لا إتلافه فیکون إتلافه بلا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إتلافه لازماً للعمل المأذون فیه، کما إذا آجره لقصارة ثوب دقیق قد خلق فانخرق بغسله المتعارف فلا ضمان علیه، فإنّ الإذن فی الشیء إذن فی لوازمه، فیکون إتلافه نظیر ما إذا قدّم طعامه للغیر فأکله، حیث إنّ الإتلاف مع إذن مالکه خارج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الضمان فی صورة عدم التجاوز عن الحد المأذون فیه بما إذا کان الإتلاف اتفاقیاً حتی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یعم الإذن فی العمل المزبور الإذن فی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عدم الضمان فی صورة عدم التجاوز عن الحد المأذون فیه، وکون التلف اتفاقیاً حتی فیما إذا انتسب التلف إلی العامل، کما إذا عثر الحمال فسقط ما علی رأسه أو ظهره ممّا فی معتبرة أبی بصیر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رجل استأجر جمّالاً فیکسر الذی یحمل أو یهریقه،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العامل إن کان مأموناً فلیس علیه شیء، وإن کان غیر مأمون فهو ضامن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حیث إنّ ظاهر کون العامل مأموناً عدم خروجه عن الحد المأذون فیه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یرفع الید عن إطلاق صحیحة الحلبی المتقدمة بحملها علی الخروج عن الحد المأذون فیه ولو بالمسامحة وتقصیر العامل فیساوی روایة بکر بن حبیب المرویة فی الباب المزبور عن أبی عبداللّه علیه‌السلام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یضمّن القصّار إلاّ ما جنت یداه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ذکر مبنی علی تسلیم ظهور المعتبرة فی خصوص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إطلاقها و شمولها للتلف أیضاً کما هو غیر بعید، فتقع المعارضة بینها وبین صحیحة الحلبی بالعموم من وجه، حیث إنّ الصحیحة خاصة من جهة الإتلاف وعامة من جهة التجاوز عن الحد المأذون فیه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والمعتبرة خاصة بعدم الخروج عنه وعامة بالإضافة إلی التلف فلو مات الولد بسبب الختان مع کون الختّان حاذقاً من غیر أن یتعدّی عن محلّ القطع بأن کان أصل الختان مضرّاً به، فی ضمانه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المباشر للعلاج إذا أفسد ضامن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حاذقاً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والإتلاف، فیکون المرجع بعد تساقط الإطلاقین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کما لا یخفی وهذا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الختان والحجامة فیعمّ الضمان الإتلاف حتی فیما إذا کان لازماً للعمل المستأجر علیه، کما إذا کان الختان أو الحجامة مضرّاً له فمات بهما، فإن الموجب لارتفاع الضمان فی المال وهو الإتلاف بإذن المالک أو الروایة لا یجری فی الدیة فإنها علی القاتل سواء کان قتله بإذن المقتول أولا، کما لا یخفی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ما ذکره الماتن رحمه‌الله فی التفریع علی ما ذکر من</w:t>
      </w:r>
      <w:bookmarkStart w:id="203" w:name="pg3117_31576"/>
    </w:p>
    <w:p>
      <w:pPr>
        <w:pStyle w:val="BookText"/>
        <w:rPr/>
      </w:pPr>
      <w:bookmarkEnd w:id="203"/>
      <w:r>
        <w:rPr>
          <w:rFonts w:ascii="IRNazanin" w:hAnsi="IRNazanin" w:eastAsia="IRNazanin"/>
          <w:color w:val="111111"/>
          <w:sz w:val="28"/>
          <w:sz w:val="28"/>
          <w:szCs w:val="28"/>
          <w:rtl w:val="true"/>
          <w:lang w:bidi="fa-IR"/>
        </w:rPr>
        <w:t>الإشکال فی ضمان الختان فیما إذا مات الطفل وکان الختان حاذقاً ولم یتعدّ عن محل القطع بأن کان أصل الختان مضرّاً به، لا یمکن المساعدة علیه</w:t>
      </w:r>
      <w:r>
        <w:rPr>
          <w:rFonts w:eastAsia="IRNazanin" w:cs="IRNazanin"/>
          <w:color w:val="111111"/>
          <w:sz w:val="28"/>
          <w:szCs w:val="28"/>
          <w:rtl w:val="true"/>
          <w:lang w:bidi="fa-IR"/>
        </w:rPr>
        <w:t>.</w:t>
      </w:r>
    </w:p>
    <w:p>
      <w:pPr>
        <w:pStyle w:val="Heading3"/>
        <w:numPr>
          <w:ilvl w:val="2"/>
          <w:numId w:val="1"/>
        </w:numPr>
        <w:rPr/>
      </w:pPr>
      <w:bookmarkStart w:id="204" w:name="__RefHeading___Toc1151144_2749589250"/>
      <w:bookmarkStart w:id="205" w:name="_Toc74"/>
      <w:bookmarkEnd w:id="204"/>
      <w:r>
        <w:rPr>
          <w:rtl w:val="true"/>
        </w:rPr>
        <w:t>ضمان الطبیب إذا أفسد</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یستند الإتلاف إلی الطبیب إلاّ إذا کان مباشراً للعلاج، کما فی العملیة الجراحیة المرسومة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آمراً فلا موجب لضمان الطبیب خصوصاً مع احتمال المریض أو ولیه کون الدواء المزبور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أمر الطبیب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بتناول الدواء أو توصیفه،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 للمرض الکذائی ذاک ومرضک هو المرض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الطبیب إرشادی لا یخرج عن التوصیف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الأمر عن التوصیف فیما إذا کان التوصیف بالاقتصار علی الکبری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 للمرض الکذائی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تناول المریض الدواء المزبور بتشخیص نفسه فإنه یمکن دعوی أن الطبیب مع أمره أو توصیفه ببیان الکبری والصغری یکون غارّاً، کما إذا قدم الطعام المسموم إلی ضیفه فأکل فمات، ولکن صدق الغار علی الطبیب فیما إذا لم یکن أمره أو توصیفه بنحو الجزم وذکر ذلک للمریض ممنوع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فی الضمان حتی فی صورة الأمر والتوصیف بالنحو المزبور إطلاق معتبرة السکونی المرویة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فی الدیات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فلیأخذ البراءة من ولیّه، وإلاّ فهو ضامن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فإنها بإطلاقها تعمّ ما ذکر،</w:t>
      </w:r>
    </w:p>
    <w:p>
      <w:pPr>
        <w:pStyle w:val="BookText"/>
        <w:rPr/>
      </w:pPr>
      <w:r>
        <w:rPr>
          <w:rFonts w:ascii="IRNazanin" w:hAnsi="IRNazanin" w:eastAsia="IRNazanin"/>
          <w:color w:val="111111"/>
          <w:sz w:val="28"/>
          <w:sz w:val="28"/>
          <w:szCs w:val="28"/>
          <w:rtl w:val="true"/>
          <w:lang w:bidi="fa-IR"/>
        </w:rPr>
        <w:t>ولا یکون ذکر تبیطر قرینة علی اختصاصها بمباشرة العلاج مع أن العلاج کذلک فرد نادر من التطبب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تشمل ما إذا کان التوصیف ببیان الکبری فقط فإنه لا یصدق علی مجرد توصیفه هذا التطبب له مع أکله الدواء المزبور، بتشخیص الصغری بنفسه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مباشراً بل کان آمراً ففی ضمانه إشکال، إلاّ أن یکون سبباً وکان أقوی من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منه إذا کان واصفاً للدواء من دون أن یکون آمراً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دواءک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الأقوی فیه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 الفلانیّ نافع للمرض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الإشکال فی عدم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لما عن بعضهم من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مریضاً بمثل هذا المرض لشربت الدواء الفلانیّ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تبرّأ الطبیب من الضمان وَقَبِلَ المریض أو ولیّه ولم یقصّر فی الاجتهاد والاحتیاط برئ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عثر الحمّال فسقط ما کان علی رأسه أو ظهره ـ مثلاً ـ ضمن لقاعدة الإتلاف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للخیّاط ـ مثلاً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یکفینی قمیصاً فاقطعه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فقطعه فلم یکفِ، ضمن فی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06" w:name="pg3117_31578"/>
    </w:p>
    <w:p>
      <w:pPr>
        <w:pStyle w:val="BookText"/>
        <w:rPr/>
      </w:pPr>
      <w:bookmarkEnd w:id="206"/>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51146_2749589250"/>
      <w:bookmarkStart w:id="208" w:name="_Toc75"/>
      <w:bookmarkEnd w:id="207"/>
      <w:r>
        <w:rPr>
          <w:rtl w:val="true"/>
        </w:rPr>
        <w:t>حکم ما إذا أذن فی العمل بشرط عدم الإفساد</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الضمان عدم الإذن فی القطع، فإنه کان معلّقاً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عدم الضمان فیما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یکفی 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یکفی 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یفرّق بینهما فیحکم بالضمان فی الأوّل دون الثانی بدعوی عدم الإذن فی الأوّل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الأوّل أیضاً الإذن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الضمان فیهما للإذن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مقیّد بالکفایة،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مقیّد باعتقاد الکفایة وهو 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الإذن فی القطع فی هذا الفرض غیر مقید بالکفایة، بل مطلق ـ یعنی غیر معلّق ـ وإن کان الداعی إلی الإذن المزبور اعتقاد الکفایة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بالضمان فی هذا الفرض أیضاً لقاعدة الغرور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209" w:name="pg3117_31579"/>
    </w:p>
    <w:p>
      <w:pPr>
        <w:pStyle w:val="BookText"/>
        <w:rPr/>
      </w:pPr>
      <w:bookmarkEnd w:id="209"/>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الغرور مع خطأ الخیاط فی الاعتقاد مشکل،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به مع علمه بعدم الکفایة وإخباره عنها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الفرق بین الموارد والأشخاص بحسب صدق الغرور وعدمه أو تقیّد الإذن وعدمه، والأحوط مراعاة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لعمل فأفسد ففی کون الضمان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العبد یتبع به بعد عتقه أو فی کسبه إذا کان من غیر تفریط، وفی ذمته یتبع به بعد العتق إذا کان بتفریط، أو فی کسبه مطلقاً،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الأخیر، للنص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51148_2749589250"/>
      <w:bookmarkStart w:id="211" w:name="_Toc76"/>
      <w:bookmarkEnd w:id="210"/>
      <w:r>
        <w:rPr>
          <w:rtl w:val="true"/>
        </w:rPr>
        <w:t>لو آجر المالک عبده لعمل فأفسد</w:t>
      </w:r>
      <w:bookmarkEnd w:id="2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النهایة</w:t>
      </w:r>
      <w:r>
        <w:rPr>
          <w:rStyle w:val="FootnoteAnchor"/>
          <w:rtl w:val="true"/>
        </w:rPr>
        <w:footnoteReference w:id="86"/>
      </w:r>
      <w:r>
        <w:rPr>
          <w:rFonts w:ascii="IRNazanin" w:hAnsi="IRNazanin" w:eastAsia="IRNazanin"/>
          <w:color w:val="111111"/>
          <w:sz w:val="28"/>
          <w:sz w:val="28"/>
          <w:szCs w:val="28"/>
          <w:rtl w:val="true"/>
          <w:lang w:bidi="fa-IR"/>
        </w:rPr>
        <w:t>وغیرها</w:t>
      </w:r>
      <w:r>
        <w:rPr>
          <w:rStyle w:val="FootnoteAnchor"/>
          <w:rtl w:val="true"/>
        </w:rPr>
        <w:footnoteReference w:id="87"/>
      </w:r>
      <w:r>
        <w:rPr>
          <w:rFonts w:ascii="IRNazanin" w:hAnsi="IRNazanin" w:eastAsia="IRNazanin"/>
          <w:color w:val="111111"/>
          <w:sz w:val="28"/>
          <w:sz w:val="28"/>
          <w:szCs w:val="28"/>
          <w:rtl w:val="true"/>
          <w:lang w:bidi="fa-IR"/>
        </w:rPr>
        <w:t>، لصحیحة زرارة وأبی بصیر معاً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المومنین علیه‌السلام فی رجل کان له غلام فاستأجره منه صائغ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ضیّع شیئاً أو أبق منه فموالیه ضامنون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والصحیحة الآتیة الدالة علی کون الضمان فی کسبه محمولة علی ضمان الموالی، وکون کسبه أحد مصادیق ضمان المولی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الحلّی</w:t>
      </w:r>
      <w:r>
        <w:rPr>
          <w:rStyle w:val="FootnoteAnchor"/>
          <w:rtl w:val="true"/>
        </w:rPr>
        <w:footnoteReference w:id="89"/>
      </w:r>
      <w:r>
        <w:rPr>
          <w:rFonts w:ascii="IRNazanin" w:hAnsi="IRNazanin" w:eastAsia="IRNazanin"/>
          <w:color w:val="111111"/>
          <w:sz w:val="28"/>
          <w:sz w:val="28"/>
          <w:szCs w:val="28"/>
          <w:rtl w:val="true"/>
          <w:lang w:bidi="fa-IR"/>
        </w:rPr>
        <w:t>وجامع المقاصد</w:t>
      </w:r>
      <w:r>
        <w:rPr>
          <w:rStyle w:val="FootnoteAnchor"/>
          <w:rtl w:val="true"/>
        </w:rPr>
        <w:footnoteReference w:id="90"/>
      </w:r>
      <w:r>
        <w:rPr>
          <w:rFonts w:ascii="IRNazanin" w:hAnsi="IRNazanin" w:eastAsia="IRNazanin"/>
          <w:color w:val="111111"/>
          <w:sz w:val="28"/>
          <w:sz w:val="28"/>
          <w:szCs w:val="28"/>
          <w:rtl w:val="true"/>
          <w:lang w:bidi="fa-IR"/>
        </w:rPr>
        <w:t>الضمان علی العبد یتبع به بعد عتقه، هذا، فی غیر الجنایة علی نفس أو طرف، وإلاّ فیتعلّق برقبته، وللمولی فداوءه بأقلّ الأمرین من الأرش والقیمة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العبد هو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یقال فی ضمان ما یتلفه الطفل فإنه لا یکون 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المسالک</w:t>
      </w:r>
      <w:r>
        <w:rPr>
          <w:rStyle w:val="FootnoteAnchor"/>
          <w:rtl w:val="true"/>
        </w:rPr>
        <w:footnoteReference w:id="91"/>
      </w:r>
      <w:r>
        <w:rPr>
          <w:rFonts w:ascii="IRNazanin" w:hAnsi="IRNazanin" w:eastAsia="IRNazanin"/>
          <w:color w:val="111111"/>
          <w:sz w:val="28"/>
          <w:sz w:val="28"/>
          <w:szCs w:val="28"/>
          <w:rtl w:val="true"/>
          <w:lang w:bidi="fa-IR"/>
        </w:rPr>
        <w:t>التفصیل بین ما یتلفه العبد بتفریط، فإنه علی ذمته یتبع به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یتلفه اتفاقاً، فإنه فی کسبه، فإنّ إذن المولی للعبد فی العمل إذن له فی الکسب، لتفریغ ذمته فی الثانی، بخلاف الإذن له فی الأول، فإنه لا یکون إذناً له فی تفریغ ذمته بکسبه، وفیه ما لا یخفی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کونه فی کسبه مطلقاً، کما فی الشرائع</w:t>
      </w:r>
      <w:r>
        <w:rPr>
          <w:rStyle w:val="FootnoteAnchor"/>
          <w:rtl w:val="true"/>
        </w:rPr>
        <w:footnoteReference w:id="92"/>
      </w:r>
      <w:r>
        <w:rPr>
          <w:rFonts w:ascii="IRNazanin" w:hAnsi="IRNazanin" w:eastAsia="IRNazanin"/>
          <w:color w:val="111111"/>
          <w:sz w:val="28"/>
          <w:sz w:val="28"/>
          <w:szCs w:val="28"/>
          <w:rtl w:val="true"/>
          <w:lang w:bidi="fa-IR"/>
        </w:rPr>
        <w:t>وغیرها</w:t>
      </w:r>
      <w:r>
        <w:rPr>
          <w:rStyle w:val="FootnoteAnchor"/>
          <w:rtl w:val="true"/>
        </w:rPr>
        <w:footnoteReference w:id="93"/>
      </w:r>
      <w:r>
        <w:rPr>
          <w:rFonts w:ascii="IRNazanin" w:hAnsi="IRNazanin" w:eastAsia="IRNazanin"/>
          <w:color w:val="111111"/>
          <w:sz w:val="28"/>
          <w:sz w:val="28"/>
          <w:szCs w:val="28"/>
          <w:rtl w:val="true"/>
          <w:lang w:bidi="fa-IR"/>
        </w:rPr>
        <w:t xml:space="preserve">، لصحیحة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استأجر مملوکاً فیستهلک مالاً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مولاه شیء، ولیس لهم أن یبیعوه، ولکنه یستسعی، وإن عجز عنه فلیس علی مولاه شیء، ولا علی العبد شیء</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بینها وبین</w:t>
      </w:r>
      <w:bookmarkStart w:id="212" w:name="pg3117_31581"/>
    </w:p>
    <w:p>
      <w:pPr>
        <w:pStyle w:val="BookText"/>
        <w:rPr/>
      </w:pPr>
      <w:bookmarkEnd w:id="212"/>
      <w:r>
        <w:rPr>
          <w:rFonts w:ascii="IRNazanin" w:hAnsi="IRNazanin" w:eastAsia="IRNazanin"/>
          <w:color w:val="111111"/>
          <w:sz w:val="28"/>
          <w:sz w:val="28"/>
          <w:szCs w:val="28"/>
          <w:rtl w:val="true"/>
          <w:lang w:bidi="fa-IR"/>
        </w:rPr>
        <w:t>الصحیحة المتقدمة بحمل ضمان المولی علی الضمان فی کسب العبد کما هو قاعدة حمل المطلق علی المقید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دابّة لحمل متاع فعثرت وتلف أو نقص لا ضمان علی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هو السبب بنخس أو 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سفینة أو دابّة لحمل متاع فنقص أو سرق لم یضمن صاحبها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51150_2749589250"/>
      <w:bookmarkStart w:id="214" w:name="_Toc77"/>
      <w:bookmarkEnd w:id="213"/>
      <w:r>
        <w:rPr>
          <w:rtl w:val="true"/>
        </w:rPr>
        <w:t>إذا عثرت الدابّة فسقط المتاع</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تلف المتاع أو نقصه بعثور الدابة لا یعد إتلافاً له من صاحب الدابة، بل تعد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عثورها بتسبیب من صاحبها بنخسها أو ضربها یکون هو المتلف بالکسر فیضمن</w:t>
      </w:r>
      <w:r>
        <w:rPr>
          <w:rFonts w:eastAsia="IRNazanin" w:cs="IRNazanin"/>
          <w:color w:val="111111"/>
          <w:sz w:val="28"/>
          <w:szCs w:val="28"/>
          <w:rtl w:val="true"/>
          <w:lang w:bidi="fa-IR"/>
        </w:rPr>
        <w:t>.</w:t>
      </w:r>
    </w:p>
    <w:p>
      <w:pPr>
        <w:pStyle w:val="Heading3"/>
        <w:numPr>
          <w:ilvl w:val="2"/>
          <w:numId w:val="1"/>
        </w:numPr>
        <w:rPr/>
      </w:pPr>
      <w:bookmarkStart w:id="215" w:name="__RefHeading___Toc1151152_2749589250"/>
      <w:bookmarkStart w:id="216" w:name="_Toc78"/>
      <w:bookmarkEnd w:id="215"/>
      <w:r>
        <w:rPr>
          <w:rtl w:val="true"/>
        </w:rPr>
        <w:t>لو سرق المتاع من السفینة أو الدابّة</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نقصه أو سرقته یکون من التلف ولا ضمان فیه، للأمین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اشترط فی عقد الإجارة ضمان تلف المال صحّ علی الأظهر، کما یشهد له معتبرة موسی بن بکر المرویة فی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استأجر سفینة من ملاح فحملها طعاماً واشترط علیه إن نقص الطعام فعلیه؟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زاد</w:t>
      </w:r>
      <w:bookmarkStart w:id="217" w:name="pg3117_31582"/>
    </w:p>
    <w:p>
      <w:pPr>
        <w:pStyle w:val="BookText"/>
        <w:rPr/>
      </w:pPr>
      <w:bookmarkEnd w:id="217"/>
      <w:r>
        <w:rPr>
          <w:rFonts w:ascii="IRNazanin" w:hAnsi="IRNazanin" w:eastAsia="IRNazanin"/>
          <w:color w:val="111111"/>
          <w:sz w:val="28"/>
          <w:sz w:val="28"/>
          <w:szCs w:val="28"/>
          <w:rtl w:val="true"/>
          <w:lang w:bidi="fa-IR"/>
        </w:rPr>
        <w:t>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الملاح أنه زاد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لصاحب الطعام الزیادة، وعلیه النقصان إذا کان قد اشترط ذلک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اشترط علیه الضمان صحّ لعموم دلیل الشرط وللنص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الدابّة المستأجرة أزید من المشترط أو المقدار المتعارف مع الإطلاق ضمن تلفها أو عوارها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للقوم بالأجر وعلیه ضمان مالهم؟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ذلک من أجل أنّی أخشی أن یغرموه أکثر مما یصیب علیهم، فإذا طابت نفسه فلا بأس</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حیث إن الفرق بین المقام ومورد الروایة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فی ذلک آنفاً، وذکرنا أنه یرفع إلیه بذلک عن إطلاق ما دلّ علی نفی الضمان عن الأمین</w:t>
      </w:r>
      <w:r>
        <w:rPr>
          <w:rFonts w:eastAsia="IRNazanin" w:cs="IRNazanin"/>
          <w:color w:val="111111"/>
          <w:sz w:val="28"/>
          <w:szCs w:val="28"/>
          <w:rtl w:val="true"/>
          <w:lang w:bidi="fa-IR"/>
        </w:rPr>
        <w:t>.</w:t>
      </w:r>
    </w:p>
    <w:p>
      <w:pPr>
        <w:pStyle w:val="Heading3"/>
        <w:numPr>
          <w:ilvl w:val="2"/>
          <w:numId w:val="1"/>
        </w:numPr>
        <w:rPr/>
      </w:pPr>
      <w:bookmarkStart w:id="218" w:name="__RefHeading___Toc1151154_2749589250"/>
      <w:bookmarkStart w:id="219" w:name="_Toc79"/>
      <w:bookmarkEnd w:id="218"/>
      <w:r>
        <w:rPr>
          <w:rtl w:val="true"/>
        </w:rPr>
        <w:t>إذا حمّل الدابّة المستأجرة أزید من المشترط أو المتعارف</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حیث إنه یخرج عن کونه أمیناً بحمله أزید من المشترط أو المقدار المتعارف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الحلبی المرویة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تکاری دابة إلی مکان معلوم فنفقت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جاز الشرط فهو ضامن</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عدم الفرق فی ضمان</w:t>
      </w:r>
      <w:bookmarkStart w:id="220" w:name="pg3117_31583"/>
    </w:p>
    <w:p>
      <w:pPr>
        <w:pStyle w:val="BookText"/>
        <w:rPr/>
      </w:pPr>
      <w:bookmarkEnd w:id="220"/>
      <w:r>
        <w:rPr>
          <w:rFonts w:ascii="IRNazanin" w:hAnsi="IRNazanin" w:eastAsia="IRNazanin"/>
          <w:color w:val="111111"/>
          <w:sz w:val="28"/>
          <w:sz w:val="28"/>
          <w:szCs w:val="28"/>
          <w:rtl w:val="true"/>
          <w:lang w:bidi="fa-IR"/>
        </w:rPr>
        <w:t>المستأجر بین أن یکون لتجاوز الشرط دخل فی تلفها أو لا، کما أن ذلک مقتضی إطلاق کلماتهم 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ثبوت اُجرة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المسمّی مع عدم التلف؛ لأنّ العقد لم یقع علی هذا المقدار من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ثبوت الاُجرة المسمّاة واُجرة المثل بالإضافة إلی حمل الزیادة کما هو المنسوب</w:t>
      </w:r>
      <w:r>
        <w:rPr>
          <w:rStyle w:val="FootnoteAnchor"/>
          <w:rtl w:val="true"/>
        </w:rPr>
        <w:footnoteReference w:id="98"/>
      </w:r>
      <w:r>
        <w:rPr>
          <w:rFonts w:ascii="IRNazanin" w:hAnsi="IRNazanin" w:eastAsia="IRNazanin"/>
          <w:color w:val="111111"/>
          <w:sz w:val="28"/>
          <w:sz w:val="28"/>
          <w:szCs w:val="28"/>
          <w:rtl w:val="true"/>
          <w:lang w:bidi="fa-IR"/>
        </w:rPr>
        <w:t>إلی الشهرة، فإنه بحملها المقدار الوارد فی عقد الإجارة یضمن الاُجرة المسمّاة وبحملها المقدار الزائد الذی لم یرد فی عقد الإجارة یضمن اُجرة المثل بالإضافة إلی ذلک المقدار</w:t>
      </w:r>
      <w:r>
        <w:rPr>
          <w:rFonts w:eastAsia="IRNazanin" w:cs="IRNazanin"/>
          <w:color w:val="111111"/>
          <w:sz w:val="28"/>
          <w:szCs w:val="28"/>
          <w:rtl w:val="true"/>
          <w:lang w:bidi="fa-IR"/>
        </w:rPr>
        <w:t>.</w:t>
      </w:r>
    </w:p>
    <w:p>
      <w:pPr>
        <w:pStyle w:val="Heading3"/>
        <w:numPr>
          <w:ilvl w:val="2"/>
          <w:numId w:val="1"/>
        </w:numPr>
        <w:rPr/>
      </w:pPr>
      <w:bookmarkStart w:id="221" w:name="__RefHeading___Toc1151156_2749589250"/>
      <w:bookmarkStart w:id="222" w:name="_Toc80"/>
      <w:bookmarkEnd w:id="221"/>
      <w:r>
        <w:rPr>
          <w:rtl w:val="true"/>
        </w:rPr>
        <w:t>إذا اکتری دابّة فسار علیها زیادة عن المشترط</w:t>
      </w:r>
      <w:bookmarkEnd w:id="222"/>
    </w:p>
    <w:p>
      <w:pPr>
        <w:pStyle w:val="BookText"/>
        <w:rPr/>
      </w:pPr>
      <w:r>
        <w:rPr>
          <w:rFonts w:ascii="IRNazanin" w:hAnsi="IRNazanin" w:eastAsia="IRNazanin"/>
          <w:color w:val="111111"/>
          <w:sz w:val="28"/>
          <w:sz w:val="28"/>
          <w:szCs w:val="28"/>
          <w:rtl w:val="true"/>
          <w:lang w:bidi="fa-IR"/>
        </w:rPr>
        <w:t>وبهذا یظهر الحال فی المسألة الآتیة وأنه إذا اکتری دابة فسار علیها زیادة عن المشترط ضمن الاُجرة المسمّاة، حیث استوفی المقدار المشترط فی عقد الإجارة</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وجعل صاحب البغل یسترجع فرحمته ممّا أفتی به أبو حنیفة، فأعطیته شیئاً وتحلّلت منه، وحججت تلک السنة فأخبرت أبا عبداللّه علیه‌السلام بما أفتی به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القضاء وشبهه تحبس السماء ماءها، وتمنع الأرض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علیک مثل کراء بغل ذاهباً من الکوفة إلی النیل، ومثل کراء بغل راکباً من النیل إلی بغداد، ومثل کراء بغل من بغداد إلی الکوفة توفّیه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علفته بدراهم فلی علیه علفه؟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لأنّک غاصب،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عطب البغل ونفق ألیس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غمز،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والعیب یوم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احادیث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الاجارة فی 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لم یکن ذلک علی وجه التقیید ثبت علیه المسمّاة واُجرة المثل بالنسبة إلی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ویضمن اُجرة المثل بالإضافة إلی الزیادة لعدم وقوعها مورد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من أنّ العقد لم یقع علی هذا المقدار من الحمل صحیح ولکنه وقع علی بعض ذلک المقدار، وقد حمل ذلک البعض مع البعض الآخر الذی لم یقع علیه العقد فیستحقّ الاُجرة المسمّاة واُجرة المثل کما ذکر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فی مورد الأقل والأکثر تقیید، بل غایته اشتراط</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زیادة الحمل</w:t>
      </w:r>
      <w:r>
        <w:rPr>
          <w:rFonts w:eastAsia="IRNazanin" w:cs="IRNazanin"/>
          <w:color w:val="111111"/>
          <w:sz w:val="28"/>
          <w:szCs w:val="28"/>
          <w:rtl w:val="true"/>
          <w:lang w:bidi="fa-IR"/>
        </w:rPr>
        <w:t>.</w:t>
      </w:r>
      <w:bookmarkStart w:id="223" w:name="pg3117_31586"/>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اکتری دابّة فسار علیها زیادة عن المشترط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ثبوت الاُجرة المسمّاة بالنسبة إلی المقدار المشترط واُجرة المثل بالنسبة إلی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استأجر دابّة للرکوب أو الحمل أن یضربها إذا وقفت علی المتعارف، أو یکبحها باللجام أو نحو ذلک علی المتعارف إلاّ مع منع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أو کونه معها، وکان المتعارف سوقه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تعدی عن المتعارف أو مع منعه ضمن نقصها أو تلفها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51158_2749589250"/>
      <w:bookmarkStart w:id="225" w:name="_Toc81"/>
      <w:bookmarkEnd w:id="224"/>
      <w:r>
        <w:rPr>
          <w:rtl w:val="true"/>
        </w:rPr>
        <w:t>حکم ضرب الدابّة المستأجرة</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أثر لمنع المالک بعد وقوع الإجارة علی المتعارف وکون ضربها أو کبحها بذلک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مالک الدابة معها وسوقها علیه لا یجوز للمستأجر ضربها أو کبحها بلا إذن من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ضربها وتلف العین أو نقص بها یکون علیه ضمانها، حیث إنه یکون إتلافاً للعین بلا إذن مالکها، بل یخرج العین عن کونها أمانة بیده فیضمن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سلام اللّه علیه فی صحیحة الحلبی المرویة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جاز الشرط فهو ضامن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إذن له فإنها لا تخرج بالکبح أو الضرب مع عدم أما فی صورة الجواز ففی ضمانه مع عدم التعدی إشکال، بل الأقوی</w:t>
      </w:r>
      <w:bookmarkStart w:id="226" w:name="pg3117_31587"/>
    </w:p>
    <w:p>
      <w:pPr>
        <w:pStyle w:val="BookText"/>
        <w:rPr/>
      </w:pPr>
      <w:bookmarkEnd w:id="226"/>
      <w:r>
        <w:rPr>
          <w:rFonts w:ascii="IRNazanin" w:hAnsi="IRNazanin" w:eastAsia="IRNazanin"/>
          <w:color w:val="111111"/>
          <w:sz w:val="28"/>
          <w:sz w:val="28"/>
          <w:szCs w:val="28"/>
          <w:rtl w:val="true"/>
          <w:lang w:bidi="fa-IR"/>
        </w:rPr>
        <w:t>العدم؛ لأنه مأذون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لحفظ متاع فسرق لم یضمن إلاّ مع التقصیر فی الحفظ ولو لغلبة النوم علیه، أو مع اشتراط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یستحق الاُجرة مع السرقة؟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حصول العمل المستأجر علیه إلاّ أن یکون متعلق الإجارة الجلوس عنده، وکان الغرض هو الحفظ لا أن یکون هو المستأجر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التعدی عن کونها أمانة بیده، بل لا یخرج إتلافها بالضرب أو الکبح مع عدم التعدی فیما إذا اتفق تلفها عن کون إتلافها بإذن مالکها</w:t>
      </w:r>
      <w:r>
        <w:rPr>
          <w:rFonts w:eastAsia="IRNazanin" w:cs="IRNazanin"/>
          <w:color w:val="111111"/>
          <w:sz w:val="28"/>
          <w:szCs w:val="28"/>
          <w:rtl w:val="true"/>
          <w:lang w:bidi="fa-IR"/>
        </w:rPr>
        <w:t>.</w:t>
      </w:r>
    </w:p>
    <w:p>
      <w:pPr>
        <w:pStyle w:val="Heading3"/>
        <w:numPr>
          <w:ilvl w:val="2"/>
          <w:numId w:val="1"/>
        </w:numPr>
        <w:rPr/>
      </w:pPr>
      <w:bookmarkStart w:id="227" w:name="__RefHeading___Toc1151160_2749589250"/>
      <w:bookmarkStart w:id="228" w:name="_Toc82"/>
      <w:bookmarkEnd w:id="227"/>
      <w:r>
        <w:rPr>
          <w:rtl w:val="true"/>
        </w:rPr>
        <w:t>حکم ما إذا استؤجر لحفظ متاع فسرق</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الحفظ المزبور داخلاً فی متعلّق الإجارة، کما إذا آجر نفسه علی حفظ الحیوان فی الصحراء عن إتلاف السباع فأتلفه السبع، فإنه لا یکون تسلیم العمل من الأجیر حتی یستحقّ المطالبة بالاُجرة، بخلاف ما إذا أتلفه السیل والمطر فإن الحفظ من الإتلاف المزبور لم یکن داخلاً فی متعلّق الإجارة فیستحقّ فی الفرض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فلا یضمن تلفها إلاّ مع التفریط أو اشتراط ضمانها فی عقد الإجارة، حیث إنّ العین لا تکون فی الإجارة المزبورة من الأمانة المحضة بل ممّا تعلقت الإجارة بعمل متعلق بها کما لا یخفی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الحمام لا یضمن الثیاب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اُودع وفرّط أو تعدّی، وحینئذ یشکل صحة اشتراط الضمان أیضا؛ لأنه أمین محض، فإنه إنما أخذ الاُجرة علی الحمام ولم یأخذ علی الثیاب</w:t>
      </w:r>
      <w:r>
        <w:rPr>
          <w:rFonts w:eastAsia="IRNazanin" w:cs="IRNazanin"/>
          <w:color w:val="111111"/>
          <w:sz w:val="28"/>
          <w:szCs w:val="28"/>
          <w:rtl w:val="true"/>
          <w:lang w:bidi="fa-IR"/>
        </w:rPr>
        <w:t>.</w:t>
      </w:r>
      <w:bookmarkStart w:id="229" w:name="pg3117_31588"/>
    </w:p>
    <w:p>
      <w:pPr>
        <w:pStyle w:val="BookText"/>
        <w:rPr/>
      </w:pPr>
      <w:bookmarkEnd w:id="229"/>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یستفاد من بعض الأخبار الضمان مع معارضتها للروایات الدالّة علی عدم ضمان الأمین بصحیحة الحلبی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والمرجع بعد التساقط عمومات عدم ضمان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دلّ علی الضمان فهو موثّق إسحاق بن عمار،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 صاحب الحمّام فیما ذهب من الثیاب، لأنّه إنما أخذ الجعل علی الحمّام ولم یأخذ علی الثیاب</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دلّ علی عدمه فهو صحیحة الحلبی عن أبی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استأجر أجیراً فأقعده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مؤمن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51162_2749589250"/>
      <w:bookmarkStart w:id="231" w:name="_Toc83"/>
      <w:bookmarkEnd w:id="230"/>
      <w:r>
        <w:rPr>
          <w:rtl w:val="true"/>
        </w:rPr>
        <w:t>الکلام فی عدم ضمان صاحب الحمام للثیاب</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إسحاق بن عمّار المرویة فی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الإجارة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علی صاحب الحمّام فیما ذهب من الثیاب؛ لأنه إنما أخذ الجعل علی الحمّام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یأخذ علی الثیاب</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البختری، عن جعفر، عن أبیه علیهماالسلام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کان لا یضمّن صاحب الحمّام،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یأخذ الأجر علی الدخول إلی الحمّام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مقتضی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أجیراً علی حفظ الثیاب لکان ضمانها علیه ولو مع تلفها من غیر تفربط، مع أنه کما تقدم فی المسألة السابقة لو کان أجیراً علی حفظ المتاع لم یضمن إلاّ مع التقصیر أو مع اشتراط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رحمه‌الله فی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یصحّ اشتراط الضمان فیما إذا کان أجیراً علی حفظ الثیاب أو سایر المتاع بخلاف صاحب الحمّام فیما إذا لم یدخل الثیاب فی متعلّق الإجارة کما هو الفرض، فإنه لا یأخذ الاُجرة إلاّ علی الاستحمام فیکون أمیناً محضاً بالإضافة إلی الثیاب، فلا یصح اشتراط ضمان الثیاب علیه، فهذا خارج عن مدلول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ضمان علی صاحب الحمام حتی فیما إذا کان تلف الثیاب بتفریط منه کما إذا خرج من الحمّام فی الأثناء فدخل السارق فسرقها، حیث نعم، لو استوءجر مع ذلک للحفظ أیضاً ضمن مع التعدی أو التفریط، ومع اشتراط الضمان أیضاً؛ لأنه حینئذ یأخذ الاُجرة علی الثیاب أیضاً فلا یکون أمیناً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مجرّد وضع الثیاب فی الحمّام لا یکون من ودیعتها عند صاحب الحمّام کما هو المتعارف فی بعض البلاد والقری، بخلاف ما إذا وضعها عنده فإنها</w:t>
      </w:r>
    </w:p>
    <w:p>
      <w:pPr>
        <w:pStyle w:val="BookText"/>
        <w:rPr/>
      </w:pPr>
      <w:r>
        <w:rPr>
          <w:rFonts w:ascii="IRNazanin" w:hAnsi="IRNazanin" w:eastAsia="IRNazanin"/>
          <w:color w:val="111111"/>
          <w:sz w:val="28"/>
          <w:sz w:val="28"/>
          <w:szCs w:val="28"/>
          <w:rtl w:val="true"/>
          <w:lang w:bidi="fa-IR"/>
        </w:rPr>
        <w:t>تکون ودیعة فلا یضمن تلفها إلاّ مع التعدی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اشتراط ضمانها فإنها أمانة محضة، بخلاف ما إذا تعلّقت الإجارة بعمل متعلّق بالعین، فإن العین معها تکون أمانة غیر محضة فیصحّ اشتراط ضمانها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غیاث بن إبراهیم، عن أبی عبداللّه علیه‌السلام المرویة فی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اُتی بصاحب حمّام وضعت عنده الثیاب فضاعت فلم یضمّنه،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أمین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والتفرقة فی تعلیل عدم الضمان بین هذه الروایة المفروضة فیها کون الثیاب ودیعة، وتعلیله فی الروایتین المتقدمتین بأنه إنما أخذ الأجر علی الحمّام قرینة علی ما ذکرنا من کونهما ناظرتین إلی عدم الضمان حتی مع التفریط والإفراط باعتبار عدم تعهد الحمامی بالإضاقة إلی الثیاب لا بعنوان الإجارة ولا بعنوان الودیعة</w:t>
      </w:r>
      <w:r>
        <w:rPr>
          <w:rFonts w:eastAsia="IRNazanin" w:cs="IRNazanin"/>
          <w:color w:val="111111"/>
          <w:sz w:val="28"/>
          <w:szCs w:val="28"/>
          <w:rtl w:val="true"/>
          <w:lang w:bidi="fa-IR"/>
        </w:rPr>
        <w:t>.</w:t>
      </w:r>
      <w:bookmarkStart w:id="232" w:name="pg3117_31591"/>
    </w:p>
    <w:p>
      <w:pPr>
        <w:pStyle w:val="Heading2"/>
        <w:numPr>
          <w:ilvl w:val="1"/>
          <w:numId w:val="1"/>
        </w:numPr>
        <w:rPr/>
      </w:pPr>
      <w:bookmarkStart w:id="233" w:name="__RefHeading___Toc1151164_2749589250"/>
      <w:bookmarkStart w:id="234" w:name="_Toc84"/>
      <w:bookmarkEnd w:id="232"/>
      <w:bookmarkEnd w:id="233"/>
      <w:r>
        <w:rPr>
          <w:rtl w:val="true"/>
        </w:rPr>
        <w:t xml:space="preserve">فصل </w:t>
      </w:r>
      <w:r>
        <w:rPr>
          <w:rtl w:val="true"/>
        </w:rPr>
        <w:t>[</w:t>
      </w:r>
      <w:r>
        <w:rPr>
          <w:rtl w:val="true"/>
        </w:rPr>
        <w:t>فی الإجارة الثانیة</w:t>
      </w:r>
      <w:r>
        <w:rPr>
          <w:rtl w:val="true"/>
        </w:rPr>
        <w:t>]</w:t>
      </w:r>
      <w:bookmarkEnd w:id="234"/>
    </w:p>
    <w:p>
      <w:pPr>
        <w:pStyle w:val="Heading2"/>
        <w:numPr>
          <w:ilvl w:val="1"/>
          <w:numId w:val="1"/>
        </w:numPr>
        <w:rPr/>
      </w:pPr>
      <w:bookmarkStart w:id="235" w:name="__RefHeading___Toc1151166_2749589250"/>
      <w:bookmarkStart w:id="236" w:name="_Toc85"/>
      <w:bookmarkEnd w:id="235"/>
      <w:r>
        <w:rPr>
          <w:rtl w:val="true"/>
        </w:rPr>
        <w:t xml:space="preserve">فصل </w:t>
      </w:r>
      <w:r>
        <w:rPr>
          <w:rtl w:val="true"/>
        </w:rPr>
        <w:t>[</w:t>
      </w:r>
      <w:r>
        <w:rPr>
          <w:rtl w:val="true"/>
        </w:rPr>
        <w:t>فی الإجارة الثانیة</w:t>
      </w:r>
      <w:r>
        <w:rPr>
          <w:rtl w:val="true"/>
        </w:rPr>
        <w:t>]</w:t>
      </w:r>
      <w:bookmarkEnd w:id="236"/>
    </w:p>
    <w:p>
      <w:pPr>
        <w:pStyle w:val="Heading3"/>
        <w:numPr>
          <w:ilvl w:val="2"/>
          <w:numId w:val="1"/>
        </w:numPr>
        <w:rPr/>
      </w:pPr>
      <w:bookmarkStart w:id="237" w:name="__RefHeading___Toc1151168_2749589250"/>
      <w:bookmarkStart w:id="238" w:name="_Toc86"/>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یکفی فی صحّة الإجارة کون الموءجر مالکاً للمنفعة، أو وکیلاً عن المالک لها أو ولیّاً علیه وإن کانت العین للغیر، کما إذا کانت مملوکة بالوصیّة أو بالصلح أو بالإجارة فیجوز للمستأجر أن یوءجّرها من الموءجّر أو من غیره، لکن فی جواز تسلیمه العین إلی المستأجر الثانی بدون إذن الموءجّر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 الثانیة</w:t>
      </w:r>
      <w:r>
        <w:rPr>
          <w:rFonts w:eastAsia="IRNazanin" w:cs="IRNazanin"/>
          <w:color w:val="111111"/>
          <w:sz w:val="28"/>
          <w:szCs w:val="28"/>
          <w:rtl w:val="true"/>
          <w:lang w:bidi="fa-IR"/>
        </w:rPr>
        <w:t>]</w:t>
      </w:r>
    </w:p>
    <w:p>
      <w:pPr>
        <w:pStyle w:val="Heading3"/>
        <w:numPr>
          <w:ilvl w:val="2"/>
          <w:numId w:val="1"/>
        </w:numPr>
        <w:rPr/>
      </w:pPr>
      <w:bookmarkStart w:id="239" w:name="__RefHeading___Toc1151170_2749589250"/>
      <w:bookmarkStart w:id="240" w:name="_Toc87"/>
      <w:bookmarkEnd w:id="239"/>
      <w:r>
        <w:rPr>
          <w:rtl w:val="true"/>
        </w:rPr>
        <w:t>اشارة</w:t>
      </w:r>
      <w:bookmarkEnd w:id="2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 کالشیخ رحمه‌الله فی النهایة وابن إدریس فی السرائر والعلامة فی القواعد</w:t>
      </w:r>
      <w:r>
        <w:rPr>
          <w:rStyle w:val="FootnoteAnchor"/>
          <w:rtl w:val="true"/>
        </w:rPr>
        <w:footnoteReference w:id="107"/>
      </w:r>
      <w:r>
        <w:rPr>
          <w:rFonts w:ascii="IRNazanin" w:hAnsi="IRNazanin" w:eastAsia="IRNazanin"/>
          <w:color w:val="111111"/>
          <w:sz w:val="28"/>
          <w:sz w:val="28"/>
          <w:szCs w:val="28"/>
          <w:rtl w:val="true"/>
          <w:lang w:bidi="fa-IR"/>
        </w:rPr>
        <w:t>بدعوی أنّ العین أمانة فی ید المستأجر لم یأذن</w:t>
      </w:r>
    </w:p>
    <w:p>
      <w:pPr>
        <w:pStyle w:val="BookText"/>
        <w:rPr/>
      </w:pPr>
      <w:r>
        <w:rPr>
          <w:rFonts w:ascii="IRNazanin" w:hAnsi="IRNazanin" w:eastAsia="IRNazanin"/>
          <w:color w:val="111111"/>
          <w:sz w:val="28"/>
          <w:sz w:val="28"/>
          <w:szCs w:val="28"/>
          <w:rtl w:val="true"/>
          <w:lang w:bidi="fa-IR"/>
        </w:rPr>
        <w:t>مالکها بتسلیمها إلی الغیر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أنه إن کان المتعارف فی إجارة تلک العین تسلیمها إلی المستأجر فإطلاق الإجارة مقتضاه الإذن فی تسلیمها للمستأجر الثانی، کما إذا آجره آلة النجارة والبنایة ونحوها أو آجره البیوت، فإنّ إطلاق إجارتها مقتضاه الإذن فی تسلیمها إلی الغیر للسکنی فیها مجّاناً أو مع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لا یکون المتعارف تسلیمها إلی المستأجر کمن استأجر سفینة أو سیارة کبیرة لنقل المتاع لیس للمستأجر الثانی کالأوّل المطالبة بتسلیمها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للجواز بالأخبار</w:t>
      </w:r>
      <w:r>
        <w:rPr>
          <w:rStyle w:val="FootnoteAnchor"/>
          <w:rtl w:val="true"/>
        </w:rPr>
        <w:footnoteReference w:id="108"/>
      </w:r>
      <w:r>
        <w:rPr>
          <w:rFonts w:ascii="IRNazanin" w:hAnsi="IRNazanin" w:eastAsia="IRNazanin"/>
          <w:color w:val="111111"/>
          <w:sz w:val="28"/>
          <w:sz w:val="28"/>
          <w:szCs w:val="28"/>
          <w:rtl w:val="true"/>
          <w:lang w:bidi="fa-IR"/>
        </w:rPr>
        <w:t>الواردة فی إجارة الأرض و الرحی ونحوهما بأکثر مما استأجرها أو مساویها من غیر تعرض فیها لشبهة تسلیمها إلی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تلک الأخبار واردة فی بیان حکم آخر و هو جواز إجارة الأرض أو غیرها بأکثر مما استأجرها مطلقاً أو فی الجملة، ولیست ناظرة إلی بیان حکم تسلیم الأرض أو غیرها إلی المستأجر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اعتبار تسلیمها بإذن مالکها عند الإجارة الثانیة کان مفروغاً عنه عند السائل و المجیب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لیست لها إطلاق من هذه الجهة حتی یمکن التمسک به، وعن ابن الجنید</w:t>
      </w:r>
      <w:r>
        <w:rPr>
          <w:rStyle w:val="FootnoteAnchor"/>
          <w:rtl w:val="true"/>
        </w:rPr>
        <w:footnoteReference w:id="109"/>
      </w:r>
      <w:r>
        <w:rPr>
          <w:rFonts w:ascii="IRNazanin" w:hAnsi="IRNazanin" w:eastAsia="IRNazanin"/>
          <w:color w:val="111111"/>
          <w:sz w:val="28"/>
          <w:sz w:val="28"/>
          <w:szCs w:val="28"/>
          <w:rtl w:val="true"/>
          <w:lang w:bidi="fa-IR"/>
        </w:rPr>
        <w:t>التفصیل بین کون المستأجر الثانی أمیناً و عدمه، فیجوز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العین إلی الأوّل ولا یجوز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کان المتعارف فی إجارة تلک العین تسلیمها إلی المستأجر فقد ذکرنا أنّ إطلاق الإجارة الاُولی إذن فی الدفع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دفعها إلی المتهم، فإنّ إطلاق الإجارة لا یقتضی الدفع إلی من لا یدفع المؤجر الأوّل العین إلیه، بل الدفع المزبور تفریط من المستأجر الأوّل فیضمن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الإجارة الاُولی الإذن فی دفعها إلی غیر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للمالک الرجوع عن الإذن المزبور، فإنه کالشرط فی عقد لازم، فلا یبطل العقد ولا شرطه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مکاتبة الصفار</w:t>
      </w:r>
      <w:r>
        <w:rPr>
          <w:rStyle w:val="FootnoteAnchor"/>
          <w:rtl w:val="true"/>
        </w:rPr>
        <w:footnoteReference w:id="110"/>
      </w:r>
      <w:r>
        <w:rPr>
          <w:rFonts w:ascii="IRNazanin" w:hAnsi="IRNazanin" w:eastAsia="IRNazanin"/>
          <w:color w:val="111111"/>
          <w:sz w:val="28"/>
          <w:sz w:val="28"/>
          <w:szCs w:val="28"/>
          <w:rtl w:val="true"/>
          <w:lang w:bidi="fa-IR"/>
        </w:rPr>
        <w:t xml:space="preserve">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ـ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علیه‌السلام فی رجل دفع ثوباً إلی القصّار لیقصّره، فدفعه القصّار إلی قصّار غیره لیقصّره، فضاع الثوب، هل یجب علی القصّار أن یردّه إذا دفعه إلی غیره، وإن کان القصّار مأموناً؟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 إلاّ أن یکون ثقة مأموناً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ظهور فیها علی اعتبار الأمانة فی المستأجر الثانی أو الأجیر الثانی، بل ظاهرها جواز مطالبته الثوب من الأجیر الأوّل مع اتّهامه و عدم جواز ذلک مع کونه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مکاتبة محمّد بن علی بن</w:t>
      </w:r>
    </w:p>
    <w:p>
      <w:pPr>
        <w:pStyle w:val="BookText"/>
        <w:rPr/>
      </w:pPr>
      <w:r>
        <w:rPr>
          <w:rFonts w:ascii="IRNazanin" w:hAnsi="IRNazanin" w:eastAsia="IRNazanin"/>
          <w:color w:val="111111"/>
          <w:sz w:val="28"/>
          <w:sz w:val="28"/>
          <w:szCs w:val="28"/>
          <w:rtl w:val="true"/>
          <w:lang w:bidi="fa-IR"/>
        </w:rPr>
        <w:t>فلو استأجر دابّة للرکوب أو لحمل المتاع مدّة معینة فآجرها فی تلک المدَّة أو فی بعضها من آخر، یجوز، ولکن لا یسلّمها إلیه، بل یکون هو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رکبها ذلک الآخر أو حمّلها متاعه فجواز الإجارة لا یلازم تسلیم العین بیده، فإن سلّمها بدون إذن المالک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الإجارة الاُولی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مقیّدة کأن استأجر الدّابة لرکوبه نفسه، فلا یجوز إجارتها من آخر، کما أنّه إذا اشترط الموءجر عدم إجارتها من غیره أو اشترط استیفاء المنفعة بنفسه لنفسه کذلک أیضاً، أی لا یجوز إجارتها من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الفقیه علیه‌السلام وذکر 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علی بن جعفر المرویة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استأجر دابّة فأعطاها غیره فنفقت،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شرط أن لا یرکبها غیره فهو ضامن لها، و إن لم یسمّ فلیس علیه شیء</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مما نسب إلی الشهرة من جواز تسلیم العین الی الغیر ما ذکرناه، واللّه سبحانه هو العالم</w:t>
      </w:r>
      <w:r>
        <w:rPr>
          <w:rFonts w:eastAsia="IRNazanin" w:cs="IRNazanin"/>
          <w:color w:val="111111"/>
          <w:sz w:val="28"/>
          <w:szCs w:val="28"/>
          <w:rtl w:val="true"/>
          <w:lang w:bidi="fa-IR"/>
        </w:rPr>
        <w:t>.</w:t>
      </w:r>
      <w:bookmarkStart w:id="241" w:name="pg3117_31595"/>
    </w:p>
    <w:p>
      <w:pPr>
        <w:pStyle w:val="BookText"/>
        <w:rPr/>
      </w:pPr>
      <w:bookmarkEnd w:id="241"/>
      <w:r>
        <w:rPr>
          <w:rFonts w:ascii="IRNazanin" w:hAnsi="IRNazanin" w:eastAsia="IRNazanin"/>
          <w:color w:val="111111"/>
          <w:sz w:val="28"/>
          <w:sz w:val="28"/>
          <w:szCs w:val="28"/>
          <w:rtl w:val="true"/>
          <w:lang w:bidi="fa-IR"/>
        </w:rPr>
        <w:t>نعم، لو اشترط استیفاء المنفعة بنفسه ولم یشترط کونها لنفسه جاز أیضاً إجارتها من الغیر بشرط أن یکون هو المباشر للاستیفاء لذلک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خالف وآجر فی هذه الصور ففی الصورة الاُولی ـ وهی ما إذا استأجر الدّابة لرکوبه نفسه ـ بطلت؛ لعدم کونه مالکاً إلاّ رکوبه نفسه فیکون المستأجر الثانی ضامناً لاُجرة المثل للمالک إن استوفی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51172_2749589250"/>
      <w:bookmarkStart w:id="243" w:name="_Toc88"/>
      <w:bookmarkEnd w:id="242"/>
      <w:r>
        <w:rPr>
          <w:rtl w:val="true"/>
        </w:rPr>
        <w:t>لو اشترط استیفاء المنفعة بنفسه لا لنفسه</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المنفعة التی استوفاها المستأجر الثانی کانت ملکاً لمالک العین وقد استوفاها فله علیه بدلها، ولا یرجع فی هذه الغرامة إلی المستأجر الأوّل بلا فرق بین کونه جاهلاً بالحال أو عالماً به؛ لأنّ قاعدة الغرور</w:t>
      </w:r>
      <w:r>
        <w:rPr>
          <w:rStyle w:val="FootnoteAnchor"/>
          <w:rtl w:val="true"/>
        </w:rPr>
        <w:footnoteReference w:id="113"/>
      </w:r>
      <w:r>
        <w:rPr>
          <w:rFonts w:ascii="IRNazanin" w:hAnsi="IRNazanin" w:eastAsia="IRNazanin"/>
          <w:color w:val="111111"/>
          <w:sz w:val="28"/>
          <w:sz w:val="28"/>
          <w:szCs w:val="28"/>
          <w:rtl w:val="true"/>
          <w:lang w:bidi="fa-IR"/>
        </w:rPr>
        <w:t>لا مورد لها فی الموارد التی یؤخذ المال فیها بعنوان علیه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والمستأجر الثانی و إن استوفی قابلیة العین لسکناه، لکن کان أخذها واستیفاؤها بعنوان أنّ علیه بدلها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یقال ـ کما عن السید الخوئی طال بقاه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علی المستأجر الثانی بدل المنفعة الفائتة المملوکة للمستأجر الأوّل حیث فاتت تلک المنفعة بیده فعلیه للمستأحر الأول بدلها، ولکنه غیر صحیح؛ لأنّ المستأجر الأول بإجارتها العین من المستأجر الثانی و إقباضه العین قد أذن للمستأجر الثانی فی تفویت تلک المنفعة علیه مجاناً فلا یکون علیه ضمانها وتکون تلک المنفعة نظیر المال الذی أذن مالکه للغیر فی إلقائه فی البحر مجاناً، فإنّ هذا الإلقاء لا یوجب ضماناً علی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المستأجر الثانی لاُجرة المثل للمنفعة التی استوفاها مبنی علی أنّ المنفعة التی استوفاها کانت ملکاً لمالک العین فی زمان کانت المنفعة الفائتة فیه ملکاً للمستأجر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المنافع المتضادة فی الاستیفاء کلّها مملوکة فی عرض واحد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موجب لتقیید ضمان المستأجر الثانی المنفعة التی استوفاها بالاستیفاء، بل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اُجرة المثل للمنفعة التی کانت مملوکة لمالک العین سواء استوفی تلک المنفعة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المتضادة وإن تکون مملوکة لمالک العین فی عرض واحد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إجارة المالک العین من المستأجر الأوّل إسقاط لضمان تلف سایر المنافع المتضادة فی مدة الإجارة؛ ولذا لو غصب الغیر </w:t>
      </w:r>
      <w:r>
        <w:rPr>
          <w:rFonts w:eastAsia="IRNazanin" w:cs="IRNazanin"/>
          <w:color w:val="111111"/>
          <w:sz w:val="28"/>
          <w:szCs w:val="28"/>
          <w:rtl w:val="true"/>
          <w:lang w:bidi="fa-IR"/>
        </w:rPr>
        <w:t>.··· .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وردّها إلی مالکها عند انتهاء زمان الإجارة من غیر استیفاء منفعة منها یکون علی الغاصب اُجرة المثل للمستأجر للمنفعة التی صارت ملکاً له بالإجارة وفاتت بید الغاصب، ولا یکون علی الغاصب ضمان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الظاهر أنّ إجارة العین من المستأجر إسقاط لضمان تلف سایر المنافع فی ذلک الزمان لا إسقاط لضمان استیفاء سایر المنافع؛ ولذا لو استأجر الدابة یوم الخمیس بعنوان المرکب و لم یرکب، بل استعملها فی حمل المتاع، یکون علی المستأجر زائداً علی الاُجرة المسمّاة اُجرة المثل لحمل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کاشف عن عدم إسقاط المالک ضمان استیفاء سایر المنافع ما لا یحفی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صحیحة أبی ولاّد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وجعل صاحب البغل یسترجع فرحمته ممّا أفتی به أبو حنیفة، فأعطیته شیئاً وتحلّلت منه، وحججت تلک السنة فأخبرت أبا عبداللّه علیه‌السلام بما أفتی به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القضاء وشبهه تحبس السماء ماءها، وتمنع الأرض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له علیک مثل کراء بغل ذاهباً من الکوفة إلی النیل، ومثل کراء بغل راکباً من النیل إلی بغداد، ومثل کراء بغل من بغداد إلی الکوفة توفّیه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علفته بدراهم فلی علیه علفه؟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لأنّک غاصب،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عطب البغل ونفق ألیس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غمز؟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والعیب یوم تردّه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وهو، إمّا أن یحلف هو علی القیمة فیلزمک، فإن ردّ الیمین علیک فحلفت علی القیمة لزمه ذلک، أو یأتی صاحب البغل بشهود یشهدون أنّ قیمة البغل حین اکتری کذا وکذا فیلزمک،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أعطیته دراهم ورضی بها وحلّلنی،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رضی بها وحلّلک حین قضی علیه أبو حنیفة بالجور والظلم ولکن ارجع إلیه فأخبره بما أفتیتک به فإن جعلک فی حلّ بعد معرفته فلا شیء علیک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المستأجر لو استعمل العین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المنفعة الاُخری لم تثبت علیه الاُجرة المسمّاة، ولکن هذا علی تقدیره لا یقتضی عدم ضمانه الاُجرة المسمّاة أو عدم ضمان الغیر اُجرة المثل أو فیما إذا استعمل العین غیره فی منفعة اُخری، کما هو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هو تدارک الخسارة علی المالک الحاصل بتلف المال أو إتلافه، و إذا لم یکن العین قابلاً لاستیفاء منفعتین منها فی زمان واحد یکون الفائت علی المالک إحدی المنفعتین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الصورة الثانیة والثالثة فی بطلان الإجارة وعدمه وجهان مبنیّان علی أنّ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للشرط باطل؛ لکونه مفوّتاً لحقّ الشرط أو لا، بل حرام وموجب للخیار، وکذا فی الصورة الرابعة إذا لم یستوفِ هو</w:t>
      </w:r>
      <w:bookmarkStart w:id="244" w:name="pg3117_31599"/>
    </w:p>
    <w:p>
      <w:pPr>
        <w:pStyle w:val="BookText"/>
        <w:rPr/>
      </w:pPr>
      <w:bookmarkEnd w:id="244"/>
      <w:r>
        <w:rPr>
          <w:rFonts w:ascii="IRNazanin" w:hAnsi="IRNazanin" w:eastAsia="IRNazanin"/>
          <w:color w:val="111111"/>
          <w:sz w:val="28"/>
          <w:sz w:val="28"/>
          <w:szCs w:val="28"/>
          <w:rtl w:val="true"/>
          <w:lang w:bidi="fa-IR"/>
        </w:rPr>
        <w:t>بل سلّمها إلی ذلک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أخذ المالک البدل لأحد المنفعتین من المستأجر کما هو الفرض لا یکون علیه خسارة حتی یتدارکه المستأجر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یکون فی الفرض اُجرة المثل علی المستأجر الثانی حتی مع استیفائه المنفعة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بالإضافة إلی الزمان الذی یکون العین فیها فی إجارة المستأجر الأول،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245" w:name="__RefHeading___Toc1151174_2749589250"/>
      <w:bookmarkStart w:id="246" w:name="_Toc89"/>
      <w:bookmarkEnd w:id="245"/>
      <w:r>
        <w:rPr>
          <w:rtl w:val="true"/>
        </w:rPr>
        <w:t>إذا کان التصرف مخالف للشرط أو إذا لم یستوفِ المنفعة</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بالبطلان یدّعی بأنّ اشتراط عدم إجارة العین من الغیر أو استیفاء المستأحر منفعتها لنفسه بنفسه یوجب أن لا یملک المستأجر إجارتها من الغیر لتعلّق حقّ المشروط له بالمنفعة التی ملکها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الدعوی بمکان من الفساد فإن اشتراط عدم إجارتها من الغیر أو استیفاء منفعتها لنفسه بنفسه لیس له معنی فی اعتبار العقلاء غیر تعلّق حقّ المشروط له بفسخ الإجارة الاُولی علی تقدیر امتناع المستأجر عن الوفاء بالتزامه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الالتزام المزبور وقع فی عقد لازم یکون الوفاء به من مقتضی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الوفاء بذلک العقد و وجوب الوفاء بالشرط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الوجوب الشرعی کاللزوم العقلائی حقّی لا حکمی بمعنی أنّه</w:t>
      </w:r>
    </w:p>
    <w:p>
      <w:pPr>
        <w:pStyle w:val="BookText"/>
        <w:rPr/>
      </w:pPr>
      <w:r>
        <w:rPr>
          <w:rFonts w:ascii="IRNazanin" w:hAnsi="IRNazanin" w:eastAsia="IRNazanin"/>
          <w:color w:val="111111"/>
          <w:sz w:val="28"/>
          <w:sz w:val="28"/>
          <w:szCs w:val="28"/>
          <w:rtl w:val="true"/>
          <w:lang w:bidi="fa-IR"/>
        </w:rPr>
        <w:t>مقیّد بعدم إسقاط المشروط له التزام المشروط علیه فإن التزامه کالدین علیه قابل للإسقاط من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تکون المنفعة التی ملکها المستأجر ملکاً طلقاً ولو مع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خالف المشروط علیه الشرط و آجر العین من الآخر تکون الإجارة باعتبار کونها مخالفة للشرط محرمة تکلیفاً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المعاملة لا یقتضی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الإجارة فیما لا تلازم صحّتها تسلیم العین إلی المستأجر الثانی؛ لأن یستوفی المنفعة، وإلاّ کانت الإجارة باطلة باعتبار عدم قدرة المستأجر الأول علی تسلیم المنفعة التی یملکها من المستأجر الثانی، کما فی إجارة آلتی النجارة والبنایة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صورة اشتراط استیفاء المنفعة بنفسه کما فی الصورة الرابعة، ولأنّه لا وجه لبطلان الإجارة فیها حتی لو قلنا بتعلّق حقّ المشروط له بالمنفعة فی الصورتین الثانیة والثالثة، فإن تعلّق حقّ المشروط له فیها بتسلیم العین إلی المستأجر الثانی لا ینافی صحّة الإجارة فتکون تسلیمهاً إلیه مع صحة الإجارة محرّماً حدوثاً وبقاءً وتفویتاً لحقّ الغیر کما لا یخفی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للمستأجر مع عدم اشتراط المباشرة وما بمعناها أن یوءجّر العین المستأجرة بأقلّ ممّا استأجر، وبالمساوی له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کانت، بل بأکثر منه أیضاً إذا أحدث فیها حدثاً، أو کانت الاُجرة من غیر جنس الاُجرة السابقة، بل مع عدم الشرطین أیضاً فیما عدا البیت والدار والدکّان والأجیر</w:t>
      </w:r>
      <w:r>
        <w:rPr>
          <w:rFonts w:eastAsia="IRNazanin" w:cs="IRNazanin"/>
          <w:color w:val="111111"/>
          <w:sz w:val="28"/>
          <w:szCs w:val="28"/>
          <w:rtl w:val="true"/>
          <w:lang w:bidi="fa-IR"/>
        </w:rPr>
        <w:t>.</w:t>
      </w:r>
      <w:bookmarkStart w:id="247" w:name="pg3117_31601"/>
    </w:p>
    <w:p>
      <w:pPr>
        <w:pStyle w:val="BookText"/>
        <w:rPr/>
      </w:pPr>
      <w:bookmarkEnd w:id="247"/>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51176_2749589250"/>
      <w:bookmarkStart w:id="249" w:name="_Toc90"/>
      <w:bookmarkEnd w:id="248"/>
      <w:r>
        <w:rPr>
          <w:rtl w:val="true"/>
        </w:rPr>
        <w:t>فی صور جواز إجارة العین وعدمه</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وجوازه مقتضی النصوص العامة والخاصة بلا معارض أو مخصّص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إذا آجر بأکثر منه إذا أحدث فی العین حدثاً أو کانت الاُجرة من غیر جنس الاُجرة السابقة، بل مع عدم الشرطین أیضاً فیما عدا البیت والدکان والدار والسفینة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هذه الأربعة، فالجواز موقوف علی إحداث الحدث فی العین أو إجارتها بغیر الاُجرة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أبی المغرا المرویة فی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الإجارة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یؤاجر الأرض ثم یؤاجرها بأکثر مما استأجرها،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هذا لیس کالحانوت ولا الأجیر، إنّ فضل الحانوت والأجیر حرام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حیث إنّ ظاهرها عدم جواز إجارة الحانوت بأکثر من الاُجرة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الأکثر والفضل هو الأکثر فی المقدار لا فی المالیة فقط، ولا أقل من عدم الظهور لها فی الأکثر فی مجرد المالیة، فیبقی إجارتها بأکثر فی المالیة فقط، کما کانت الاُجرة فی الإجارة اللاحقة غیر الاُجرة فی الإجارة</w:t>
      </w:r>
    </w:p>
    <w:p>
      <w:pPr>
        <w:pStyle w:val="BookText"/>
        <w:rPr/>
      </w:pPr>
      <w:r>
        <w:rPr>
          <w:rFonts w:ascii="IRNazanin" w:hAnsi="IRNazanin" w:eastAsia="IRNazanin"/>
          <w:color w:val="111111"/>
          <w:sz w:val="28"/>
          <w:sz w:val="28"/>
          <w:szCs w:val="28"/>
          <w:rtl w:val="true"/>
          <w:lang w:bidi="fa-IR"/>
        </w:rPr>
        <w:t>السابقة تحت العموم أو الإطلاق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الصحیحة ترفع الید عن ظاهر بعض الروایات فی المنع عن إجارة الأرض بأکثر مما استأجرها بحمل ذلک المنع علی الکراهة بالترخیص الوارد فی الصحیحة کموثقة إسحاق بن عمار المرویة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تقبّلت أرضاً بذهب أو فضة فلا تقبلها بأکثر مما تقبلتها به، وإن تقبلتها بالنصف والثلث فلک أن تقبّلها بأکثر مما تقبلتها به؛ لأنّ الذهب والفضة مضمونان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موثقته الاُخری المرویة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الأبواب المزبورة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یستأجر الرجل الدار أو الأرض أو السفینة ثم یؤاجرها بأکثر مما استأجرها به إذا أصلح فیها شیئاً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مفهومها ثبوت المنع فی إجارتها بأکثر مما استأجرها مع عدم إحداث فیها ویرفع الید عن المنع فی ناحیة المفهوم بالإضافة إلی الأرض بقرینة الترخیص الوارد فی صحیحة أبی المغرا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ویبقی المنع بالإضافة إلی الدار و السفینة بحاله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یرفع الید به عن ظاهر موثقة أبی بصیر المرویة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تقبلت أرضاً بذهب أو فضة فلا</w:t>
      </w:r>
    </w:p>
    <w:p>
      <w:pPr>
        <w:pStyle w:val="BookText"/>
        <w:rPr/>
      </w:pPr>
      <w:r>
        <w:rPr>
          <w:rFonts w:ascii="IRNazanin" w:hAnsi="IRNazanin" w:eastAsia="IRNazanin"/>
          <w:color w:val="111111"/>
          <w:sz w:val="28"/>
          <w:sz w:val="28"/>
          <w:szCs w:val="28"/>
          <w:rtl w:val="true"/>
          <w:lang w:bidi="fa-IR"/>
        </w:rPr>
        <w:t xml:space="preserve">تقبّلها بأکثر مما قبلتها به؛ لأنّ الذهب والفضه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مصمتان لا یزیدان</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ـ أی موثقة إسحاق ـ ظاهرة فی المنع عن إجارة الدار والأرض والسفینة بالأکثر مع عدم إحداث الحدث، وصحیحة أبی المغرا دالةّ علی جواز إجارة الأرض مطلقاً، فلابد من أن یحمل الجواز فیها علی صورة إحداث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فیها غیر قابل للحمل علی خصوص صورة إحداث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تعلیل الجواز فیها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فضل الحانوت والأجیر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کون المراد هو الجواز فی صورة عدم إحداث الحدث؛ لأنّ فی الحانوت والأجیر أیضاً یجوز الإیجار مع الإحداث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میمون المرویة فی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بن المثنی سأل أبا عبداللّه علیه‌السلام ـ وهو یسمع ـ عن الأرض یستأجرها الرجل ثمّ یؤاجرها بأکثر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إنّ الأرض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بمنزلة الأجیر والبیت، إنّ فضل البیت حرام، وفضل الأجیر حرام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ونحوها روایة أبی الربیع الشامی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یتقبّل الأرض من الدهاقین ثم یؤاجرها بأکثر ممّا تقبّلها به ویقوم فیها بحظ</w:t>
      </w:r>
    </w:p>
    <w:p>
      <w:pPr>
        <w:pStyle w:val="BookText"/>
        <w:rPr/>
      </w:pPr>
      <w:r>
        <w:rPr>
          <w:rFonts w:ascii="IRNazanin" w:hAnsi="IRNazanin" w:eastAsia="IRNazanin"/>
          <w:color w:val="111111"/>
          <w:sz w:val="28"/>
          <w:sz w:val="28"/>
          <w:szCs w:val="28"/>
          <w:rtl w:val="true"/>
          <w:lang w:bidi="fa-IR"/>
        </w:rPr>
        <w:t>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 الأرض لیست مثل الأجیر، ولا مثل البیت إنّ فضل الأجیر والبیت حرام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حیث یستفاد منهما المنع عن إیجار البیت بأکثر ممّا استأجرها، ولا یضر ضعف سندهما، فإنه لا یحتمل الفرق بین البیت والدار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المنع عن إیجار الدار بأکثر ممّا استأجرها فی الروایات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المتقدمة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المرویة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استأجر داراً بعشرة دراهم فسکن ثلثیها وآجر ثلثها بعشرة دراهم لم یکن به بأس، ولا یؤاجرها بأکثر ممّا استأجرها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إلاّ أن یحدث فیها شیئاً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صحیحته الاُخری المرویة فی الباب المزبور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یستأجر الدار ثمّ یؤاجرها بأکثر مما استأجرها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ذلک إلاّ أن یحدث فیها شیئاً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الترخیص فی المنع الوارد عن إیجار الدار والبیت والسفینة والحانوت بأکثر ممّا استأجرها، فلابدّ من الأخذ بظاهر المنع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الرّحی فالأظهر جواز إیجارها بأکثر ممّا استأجرها مطلقاً، فإنه وإن ورد فی موثقة أبی بصیر المرویة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لأکره أن استأجر رحی وحدها ثمّ اُؤاجرها بأکثر ممّا استأجرتها به إلاّ أن یحدث فیها حدثاً أو یغرم فیها غرامة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صحیحة سلیمان بن خالد المرویة فی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لأکره أن أستأجر الرحی وحدها ثمّ اُؤاجرها بأکثر ممّا استأجرتها إلاّ أن أُحدث فیها حدثاً أو اغرم فیها غرماً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دلالتهما قاصرة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الکراهة وإن لم تکن ظاهرة فی خصوص الکراهة الاصطلاحیة إلاّ أنها بمعناها اللغوی یعمّها ولا یکون لها ظهور فی خصوص التحریم کما لا یخفی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کما لا یجوز إیجار تمام ما ذکر بأکثر مما استأجرها کذلک</w:t>
      </w:r>
    </w:p>
    <w:p>
      <w:pPr>
        <w:pStyle w:val="BookText"/>
        <w:rPr/>
      </w:pPr>
      <w:r>
        <w:rPr>
          <w:rFonts w:ascii="IRNazanin" w:hAnsi="IRNazanin" w:eastAsia="IRNazanin"/>
          <w:color w:val="111111"/>
          <w:sz w:val="28"/>
          <w:sz w:val="28"/>
          <w:szCs w:val="28"/>
          <w:rtl w:val="true"/>
          <w:lang w:bidi="fa-IR"/>
        </w:rPr>
        <w:t>لا یجوز إیجار بعض کلّ منها بأکثر ممّا استأجرها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استأجر الدار بعشرة فسکن بعضها وآجر بعضها الآخر بأقل من عشرة أو بعشرة فلا بأس، ولکن لا یجوز إجارتها بأزید من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السفینة والبیت والدکان، فإنه لا یحتمل بحسب المتفاهم العرفی أن لا یعم منع الشارع بالإیجار بالأزید مما استأجره بعض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سلام اللّه علیه فی صحیحة الحلبی المرویة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استأجر داراً بعشرة دراهم فسکن ثلثیها وآجر ثلثها بعشرة دراهم لم یکن به بأس، ولا یؤاجرها بأکثر مما استأجرها به إلاّ أن یحدث فیها شیئاً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الکلام فی أنه لو آجر العین فی تلک الموارد بأزید ممّا استأجرها وأمّا فیها فإشکال، فلا یترک الاحتیاط بترک إجارتها بالأکثر، بل الأحوط إلحاق الرَحَی والسفینة بها أیضاً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جواز ذلک مع عدم الشرطین فی الأرض علی کراهة، وإن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بحرمة الإجارة أو أنها تفسد، الأظهر هو الثانی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خطاب النهی عن المعاملة، فإن ظاهره أنه إرشاد إلی فسادها، وحمله علی التکلیف یحتاج إلی قرینة کما هو المقرّر فی بحث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فسادها تفسد من أصلها لا بالإضافة إلی مقدار الزیادة فی</w:t>
      </w:r>
    </w:p>
    <w:p>
      <w:pPr>
        <w:pStyle w:val="BookText"/>
        <w:rPr/>
      </w:pP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تملیک المنفعة بإزاء مساوی الاُجرة المسمّاة لم ینشأ حتی یعمّه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بالعقود</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أو نفوذ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والمنشأ وهو تملیک المنفعة بالاُجرة الزائدة غیر ممضی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العین المستأجر الثانی واستوفی منفعتها أو فاتت بیده فعلیه اُجرة المثل لتلک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أکثر من الاُجرة المسمّاة، حیث إن الممنوع الإیجار بأزید مما استأجرها به لا ما یعم أخذ اُجرة المثل، فیکون الفرض کما لو غصب العین من ید مستأجرها، فإن علی الغاصب للمستأجر اُجرة المثل وإن کانت أکثر من اُجرتها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الأحوط الترک فیها أیضاً، بل الأحوط الترک فی مطلق الأعیان إلاّ مع إحداث 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وکذا لا یجوز أن یوءجّر بعض أحد الأربعة المذکورة بأزید من الاُجرة، کما إذا استأجر داراً بعشرة دنانیر وسکن بعضها وآجر البعض الآخر بأزید من العشرة فإنّه لا یجوز بدون إحداث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آجر بأقلّ من العشرة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الجواز بالعشرة أیضاً، وإن کان الأحوط ترکه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تقبّل عملاً من غیر اشتراط المباشرة ولا مع الانصراف إلیها یجوز أن یوکله إلی عبده أو صانعه أو أجنبیّ، ولکن الأحوط</w:t>
      </w:r>
      <w:bookmarkStart w:id="250" w:name="pg3117_31608"/>
    </w:p>
    <w:p>
      <w:pPr>
        <w:pStyle w:val="BookText"/>
        <w:rPr/>
      </w:pPr>
      <w:bookmarkEnd w:id="250"/>
      <w:r>
        <w:rPr>
          <w:rFonts w:ascii="IRNazanin" w:hAnsi="IRNazanin" w:eastAsia="IRNazanin"/>
          <w:color w:val="111111"/>
          <w:sz w:val="28"/>
          <w:sz w:val="28"/>
          <w:szCs w:val="28"/>
          <w:rtl w:val="true"/>
          <w:lang w:bidi="fa-IR"/>
        </w:rPr>
        <w:t>عدم تسلیم متعلّق العمل کالثوب ونحوه إلی غیره من دون إذن المالک، وإلاّ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51178_2749589250"/>
      <w:bookmarkStart w:id="252" w:name="_Toc91"/>
      <w:bookmarkEnd w:id="251"/>
      <w:r>
        <w:rPr>
          <w:rtl w:val="true"/>
        </w:rPr>
        <w:t>هل یجوز تسلیم عمله إلی الغیر؟</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مورد الإجارة علی العمل هو المطلق الشامل لعمل الأجیر الثانی وکان المتعارف فی العمل المزبور تسلیم العین بید من یعمل فیها یکون مقتضی إطلاق الإجارة الإذن فی تسلیم العین إلی من یعمل فیها، وتکون العین أمانة مالکیة حیث استلمها بإذن مالکها، کما تدلّ علیه صحیحة الصفّار ـ الواردة فی القصّار والناطقة بعدم الضمان إذا کان الأجیر ثقة مأموناً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علیه‌السلام فی رجل دفع ثوباً إلی القصّار لیقصّره فدفعه القصّار إلی قصّار غیره لیقصّره، فضاع الثوب هل یجب علی القصّار أن وجواز الإیکال لا یستلزم جواز الدفع، کما مرّ نظیره فی العین المستأجرة، فیجوز له استیجار غیره لذلک العمل بمساوی الاُجرة التی قرّرها فی إجارته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استیجار الغیر بأقلّ من الاُجرة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یحدث حدثاً أو یأتی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یردّه إذا دفعه إلی غیره، و إن کان القصّار مأموناً؟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 إلاّ أن یکون ثقة مأموناً إن شاء اللّه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 تلفها إلاّ مع التفریط والتعدّی</w:t>
      </w:r>
      <w:bookmarkStart w:id="253" w:name="pg3117_31609"/>
    </w:p>
    <w:p>
      <w:pPr>
        <w:pStyle w:val="BookText"/>
        <w:rPr/>
      </w:pPr>
      <w:bookmarkEnd w:id="253"/>
      <w:r>
        <w:rPr>
          <w:rFonts w:ascii="IRNazanin" w:hAnsi="IRNazanin" w:eastAsia="IRNazanin"/>
          <w:color w:val="111111"/>
          <w:sz w:val="28"/>
          <w:sz w:val="28"/>
          <w:szCs w:val="28"/>
          <w:rtl w:val="true"/>
          <w:lang w:bidi="fa-IR"/>
        </w:rPr>
        <w:t>کما مرّ نظیر ذلک فی تسلیم العین المستأجرة إلی المستأجر الثانی</w:t>
      </w:r>
      <w:r>
        <w:rPr>
          <w:rFonts w:eastAsia="IRNazanin" w:cs="IRNazanin"/>
          <w:color w:val="111111"/>
          <w:sz w:val="28"/>
          <w:szCs w:val="28"/>
          <w:rtl w:val="true"/>
          <w:lang w:bidi="fa-IR"/>
        </w:rPr>
        <w:t>.</w:t>
      </w:r>
    </w:p>
    <w:p>
      <w:pPr>
        <w:pStyle w:val="Heading3"/>
        <w:numPr>
          <w:ilvl w:val="2"/>
          <w:numId w:val="1"/>
        </w:numPr>
        <w:rPr/>
      </w:pPr>
      <w:bookmarkStart w:id="254" w:name="__RefHeading___Toc1151180_2749589250"/>
      <w:bookmarkStart w:id="255" w:name="_Toc92"/>
      <w:bookmarkEnd w:id="254"/>
      <w:r>
        <w:rPr>
          <w:rtl w:val="true"/>
        </w:rPr>
        <w:t>إجارة الأجیر علی عمل غیره بأقل من الاُجرة</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الجواز کما عن جماعة</w:t>
      </w:r>
      <w:r>
        <w:rPr>
          <w:rStyle w:val="FootnoteAnchor"/>
          <w:rtl w:val="true"/>
        </w:rPr>
        <w:footnoteReference w:id="128"/>
      </w:r>
      <w:r>
        <w:rPr>
          <w:rFonts w:ascii="IRNazanin" w:hAnsi="IRNazanin" w:eastAsia="IRNazanin"/>
          <w:color w:val="111111"/>
          <w:sz w:val="28"/>
          <w:sz w:val="28"/>
          <w:szCs w:val="28"/>
          <w:rtl w:val="true"/>
          <w:lang w:bidi="fa-IR"/>
        </w:rPr>
        <w:t>من المتقدمین والمتأخرین، ویشهد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المرویة فی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الإجارة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یتقبّل بالعمل فلا یعمل فیه ویدفعه إلی آخر فیربح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قد عمل فیه شیئاً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حمزة المرویة فی الباب المزبور عن أبی جعفر علیه‌السلام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یتقبّل العمل فلا یعمل فیه، ویدفعه إلی آخر یربح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منهما غیرهما</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المنع فی خصوص ما لم یعمل فی العمل المزبور شیئاً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یرفع الید عن إطلاق نفی البأس فی معتبرة الحکم الخیاط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أتقبّل الثوب بدراهم واُسلمه بأقل من ذلک لا أزید علی أن أشقّه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فیما تقبلته من عمل قد استفضلت فیه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حیث إنّ إطلاق نفی البأس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فیما تقبلته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ما إذا کان عمل فیه شیئاً أو لا فیرفع الید عن هذا الإطلاق بقرینة المنع فی الروایات المشار إلیها عن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حکم الخیاط ظاهرها الترخیص فی الإجارة بالأقل فی فرض عدم فعل من ناحیة المستأجر کما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أزید علی أن أشقّه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یزاد فی عقد الإجارة کون الشق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ذلک أیضاً لا یخرج عن الإطلاق، فإنّ اشتراط عمل فی عقد الإجارة الثانیة غیر معتبر، وإنما المعتبر العمل فلو آجر نفسه لخیاطة ثوب بدرهم یشکل استیجار غیره لها بأقلّ منه، إلاّ أن یفصّله أو یخیط شیئاً منه ولو قلیلاً، بل یکفی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الخیط أو الإبرة فی جواز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البأس منها بإطلاقه یعمّ صورة عدم العمل الخارجی، فیرفع عن الإطلاق بالتقیید فی صحیحة محمد بن مسلم علیه‌السلام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صحیحة أبی حمزة المرویة فی الباب المزبور فلم یثبت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العلاّمة فی التذکرة</w:t>
      </w:r>
      <w:r>
        <w:rPr>
          <w:rStyle w:val="FootnoteAnchor"/>
          <w:rtl w:val="true"/>
        </w:rPr>
        <w:footnoteReference w:id="134"/>
      </w:r>
      <w:r>
        <w:rPr>
          <w:rFonts w:ascii="IRNazanin" w:hAnsi="IRNazanin" w:eastAsia="IRNazanin"/>
          <w:color w:val="111111"/>
          <w:sz w:val="28"/>
          <w:sz w:val="28"/>
          <w:szCs w:val="28"/>
          <w:rtl w:val="true"/>
          <w:lang w:bidi="fa-IR"/>
        </w:rPr>
        <w:t>، فإنه یمکن الإضافة من سهو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ثبوت نقل</w:t>
      </w:r>
      <w:bookmarkStart w:id="256" w:name="pg3117_31611"/>
    </w:p>
    <w:p>
      <w:pPr>
        <w:pStyle w:val="BookText"/>
        <w:rPr/>
      </w:pPr>
      <w:bookmarkEnd w:id="256"/>
      <w:r>
        <w:rPr>
          <w:rFonts w:ascii="IRNazanin" w:hAnsi="IRNazanin" w:eastAsia="IRNazanin"/>
          <w:color w:val="111111"/>
          <w:sz w:val="28"/>
          <w:sz w:val="28"/>
          <w:szCs w:val="28"/>
          <w:rtl w:val="true"/>
          <w:lang w:bidi="fa-IR"/>
        </w:rPr>
        <w:t>العلامة یکون المقام من التعارض فی النقل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یجری علی هذا النهی ما ذکرناه فی النهی عن إجارة البیت والدار ونحوهما بأکثر ممّا استأجرها به فی کونه إرشاداً إلی بطلان المعاملة الثانیة، وأنّ حمله علی مجرّد التکلیف یحتاج إلی قرینة</w:t>
      </w:r>
      <w:r>
        <w:rPr>
          <w:rFonts w:eastAsia="IRNazanin" w:cs="IRNazanin"/>
          <w:color w:val="111111"/>
          <w:sz w:val="28"/>
          <w:szCs w:val="28"/>
          <w:rtl w:val="true"/>
          <w:lang w:bidi="fa-IR"/>
        </w:rPr>
        <w:t>.</w:t>
      </w:r>
    </w:p>
    <w:p>
      <w:pPr>
        <w:pStyle w:val="Heading3"/>
        <w:numPr>
          <w:ilvl w:val="2"/>
          <w:numId w:val="1"/>
        </w:numPr>
        <w:rPr/>
      </w:pPr>
      <w:bookmarkStart w:id="257" w:name="__RefHeading___Toc1151182_2749589250"/>
      <w:bookmarkStart w:id="258" w:name="_Toc93"/>
      <w:bookmarkEnd w:id="257"/>
      <w:r>
        <w:rPr>
          <w:rtl w:val="true"/>
        </w:rPr>
        <w:t>استیجار الغیر بأقلّ من الاُجرة إذا أحدث فیها حدثاً</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قوله علیه‌السلام فی صحیحة محمد بن مسلم</w:t>
      </w:r>
      <w:r>
        <w:rPr>
          <w:rStyle w:val="FootnoteAnchor"/>
          <w:rtl w:val="true"/>
        </w:rPr>
        <w:footnoteReference w:id="135"/>
      </w:r>
      <w:r>
        <w:rPr>
          <w:rFonts w:ascii="IRNazanin" w:hAnsi="IRNazanin" w:eastAsia="IRNazanin"/>
          <w:color w:val="111111"/>
          <w:sz w:val="28"/>
          <w:sz w:val="28"/>
          <w:szCs w:val="28"/>
          <w:rtl w:val="true"/>
          <w:lang w:bidi="fa-IR"/>
        </w:rPr>
        <w:t xml:space="preserve">المتقدّمة شاملاً لمثل شراء الخیوط، حیث ذکر سلام اللّه علیه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عمل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عمل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آجر نفسه لعمل صلاة سنة أو صوم شهر بعشر دراهم ـ مثلاً ـ فی صورة عدم اعتبار المباشرة یشکل استیجار غیره بتسعة ـ مثلاً ـ إلاّ أن یأتی بصلاة واحدة أو صوم یوم واحد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لعمل فی ذمّته لا بشرط المباشرة یجوز تبرّع الغیر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وتفرغ ذمّته بذلک، ویستحقّ الاُجرة المسمّاة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الظاهر أنّ مرجع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الواقع مورد الإیجار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روایة مجمع المرویّة فی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الثیاب أُخیطها ثم أُعطیها الغلمان بالثلثین،</w:t>
      </w:r>
      <w:bookmarkStart w:id="259" w:name="pg3117_31612"/>
    </w:p>
    <w:p>
      <w:pPr>
        <w:pStyle w:val="BookText"/>
        <w:rPr/>
      </w:pPr>
      <w:bookmarkEnd w:id="25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تعمل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أقطعها وأشتری لها الخیوط،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حیث ذکر السائل شراء الخیوط عملاً فی الثیاب، ولکن یمکن المناقشة بأن ذکره لاحتمال کفایة عمل شیء ما، ولو کان ذلک من المقدمات البعیدة للعمل، لا أنه من العمل فی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جهالة مجمع الراوی عن الإمام علیه‌السلام فراجع</w:t>
      </w:r>
      <w:r>
        <w:rPr>
          <w:rFonts w:eastAsia="IRNazanin" w:cs="IRNazanin"/>
          <w:color w:val="111111"/>
          <w:sz w:val="28"/>
          <w:szCs w:val="28"/>
          <w:rtl w:val="true"/>
          <w:lang w:bidi="fa-IR"/>
        </w:rPr>
        <w:t>.</w:t>
      </w:r>
    </w:p>
    <w:p>
      <w:pPr>
        <w:pStyle w:val="Heading3"/>
        <w:numPr>
          <w:ilvl w:val="2"/>
          <w:numId w:val="1"/>
        </w:numPr>
        <w:rPr/>
      </w:pPr>
      <w:bookmarkStart w:id="260" w:name="__RefHeading___Toc1151184_2749589250"/>
      <w:bookmarkStart w:id="261" w:name="_Toc94"/>
      <w:bookmarkEnd w:id="260"/>
      <w:r>
        <w:rPr>
          <w:rtl w:val="true"/>
        </w:rPr>
        <w:t>جواز تبرع الغیر عن الأجیر وتفرغ ذمّته بذلک</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علی عمل بنفسه مباشرة ففعله غیره قبل أن یتمکّن الأجیر من العمل أو قبل زمان عیّن للعمل بطلت الإجارة، باعتبار انکشاف نعم، لو أتی بذلک العمل المعیّن غیره لا بقصد التبرّع عنه لا یستحقّ الاُجرة المسماة وتنفسخ الإجارة حینئذ لفوات المحلّ، نظیر ما مرّ سابقاً من الإجارة علی قلع السنّ فزال ألمه، أو لخیاطة ثوب فسرق أو حرق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الخاصّ ـ وهو من آجر نفسه علی وجه یکون جمیع منافعه للمستأجر فی مدّة معیّنة أو علی وجه تکون منفعته الخاصّة کالخیاطة مثلاً له، أو آجر نفسه لعمل مباشرة مدّة معیّنة، أو کان اعتبار المباشرة أو کونها فی تلک المدّة أو کلیهما علی وجه الشرطیّة لا القیدیة ـ لا یجوز له أن یعمل فی تلک المدّة لنفسه أو لغیره بالإجارة أو الجعالة أو التبرّع عملاً ینافی حقّ المستأجر إلاّ مع إذنه، ومثل تعیین المدّة تعیین أوّل زمان العمل بحیث لا یتوانی فیه إلی الفراغ</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262" w:name="pg3117_31613"/>
    </w:p>
    <w:p>
      <w:pPr>
        <w:pStyle w:val="BookText"/>
        <w:rPr/>
      </w:pPr>
      <w:bookmarkEnd w:id="262"/>
      <w:r>
        <w:rPr>
          <w:rFonts w:ascii="IRNazanin" w:hAnsi="IRNazanin" w:eastAsia="IRNazanin"/>
          <w:color w:val="111111"/>
          <w:sz w:val="28"/>
          <w:sz w:val="28"/>
          <w:szCs w:val="28"/>
          <w:rtl w:val="true"/>
          <w:lang w:bidi="fa-IR"/>
        </w:rPr>
        <w:t>عدم تمکن الأجیر علی العمل المستأجر علیه، ولم یستحق الأجیر الاُجرة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فعل الغیر فی زمان یتمکّن فیه الأجیر للعمل وسلّم نفسه لذلک العمل فلم یتسلم المستأجر، فإنه یستحق الاُجرة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استؤجر علی عمل بذمّته لا بقید المباشرة ففعله غیره بقصد أداء ما علی ذمة الأجیر أو للعمل له، فالأجیر بتسلیمه للعمل المزبور ولو بالتسبیب یستحق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عمل الغیر لا بهذا القصد، بل کان فعله للمستأجر، فإن کان ذلک قبل أن یتمکّن الأجیر للعمل وتسلیم نفسه بطلت الإجارة، وإلاّ یستحق الاُجرة المسمّاة، فیما إذا سلّم نفسه للعمل وامتنع المستأجر عن تسلّمه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بغیر المنافی کما إذا عمل البناء لنفسه أو لغیره فی اللیل فإنّه لا مانع منه إذا لم یکن موجباً لضعفه فی النهار، ومثل إجراء عقد أو إیقاع أو تعلیم أو تعلّم فی أثناء الخیاطة ونحوها، لانصراف المنافع عن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خالف وأتی بعمل منافٍ لحقّ المستأجر؛ فإن کانت الإجارة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جمیع منافعه للمستأجر وعمل لنفسه فی تمام المدّة أو بعضها، فللمستأجر أن یفسخ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ویسترجع تمام الاُجرة المسمّاة أو بعضها أو یبقیها ویطالب عوض الفائت من المنفعة بعضاً أو کلاًّ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51186_2749589250"/>
      <w:bookmarkStart w:id="264" w:name="_Toc95"/>
      <w:bookmarkEnd w:id="263"/>
      <w:r>
        <w:rPr>
          <w:rtl w:val="true"/>
        </w:rPr>
        <w:t>إذا عمل الأجیر الخاص عملاً منافٍ لحقّ المستأجر</w:t>
      </w:r>
      <w:bookmarkEnd w:id="2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أنّ الأجیر لم یسلّم نفسه للعمل بالإجارة کلاًّ أو بعضاً فیکون</w:t>
      </w:r>
    </w:p>
    <w:p>
      <w:pPr>
        <w:pStyle w:val="BookText"/>
        <w:rPr/>
      </w:pPr>
      <w:r>
        <w:rPr>
          <w:rFonts w:ascii="IRNazanin" w:hAnsi="IRNazanin" w:eastAsia="IRNazanin"/>
          <w:color w:val="111111"/>
          <w:sz w:val="28"/>
          <w:sz w:val="28"/>
          <w:szCs w:val="28"/>
          <w:rtl w:val="true"/>
          <w:lang w:bidi="fa-IR"/>
        </w:rPr>
        <w:t>للمستأجر خیار الفسخ، وإذا فسخ رجع تمام الاُجرة المسمّاة إلی المستأجر سواء عمل الأجیر لنفسه تمام المدة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فی الفرض الثانی یکون للأجیر علی المستأجر مع فسخه الإجارة أُجرة المثل بالإضافة إلی المدّة التی لم یعمل فیها لنفسه، بل للمستأجر؛ وذلک لما ذکرنا سابقاً من أنّ الفسخ یتعلّق بالعقد المنشأ أولاً لا إلی العقود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الماتن ـ من فسخ الإجارة بعضاً فی صورة عمل الأجیر لنفسه فی بعض المدة ـ لا یمکن المساعدة علیه، ویکون للمستأجر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الفرضین أن لا یفسخ العقد، بل یطالب الأجیر باُجرة المثل للعمل الذی عمله لنفسه، فإن عمله لنفسه استیفاء لملک المستأجر فعلیه بدله، وکذا فیما إذا عمل للغیر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مع عمله للغیر أن یجوز للمستأجر مطالبة الغیر بأُجرة المثل لعمل الأجیر، حیث إنه استوفی منفعة الأجیر المملوکة له والاستیفاء لمال الغیر کإتلافه موجب للضمان فی بناء العقلاء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إذا کان الغیر جاهلاً بالحال یکون قرار الضمان علی الأجیر لقاعدة الغرور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ما إذا عمل الأجیر لنفسه أو للغیر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عمل للغیر بالإجارة أو بالجعالة فیتخیر المالک بین اُمور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الإجارة واسترجاع الاُجرة المسمّاة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لها وإجازة الإجارة الثانیة أو الجعالة فیستحق الأُجرة المسمّاة أو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الإجارة والرجوع إلی الأجیر باُجرة المثل للعمل وکذا إن عمل للغیر تبرُّعاً، ولا یجوز له علی فرض عدم الفسخ مطالبة الغیر المتبرّع له بالعوض، سواء کان جاهلاً بالحال أو عالماً؛ لأنّ الموءجّر هو الذی أتلف المنفعة علیه دون ذلک الغیر، وإن کان ذلک الغیر آمراً له بالعمل إلاّ إذا فرض علی وجه یتحقّق معه صدق الغرور، وإلاّ فالمفروض أنّ المباشر للإتلاف هو الموءجّر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عمل للغیر بعنوان الإجارة أو الجعالة فللمستأجر أن یجیز ذلک، ویکون له الاُجرة المسمّاة فی تلک الإجارة أو الجعالة، کما أنّ له الفسخ والرجوع إلی الاُجرة المسمّاة وله الإبقاء ومطالبة عوض المقدار الذی فات فیتخیّر بین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الإجارة علی الوجه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منفعته الخاصّة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للغیر، حیث إنّ الأجیر أتلف المنفعة المملوکة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لها والرجوع إلی الغیر باُجرة المثل لعمل الأجیر له، حیث إنه استوفی المنفعة المملوکة له کما ذکرنا ویکون علیه قرار الضمان،</w:t>
      </w:r>
    </w:p>
    <w:p>
      <w:pPr>
        <w:pStyle w:val="BookText"/>
        <w:rPr/>
      </w:pPr>
      <w:r>
        <w:rPr>
          <w:rFonts w:ascii="IRNazanin" w:hAnsi="IRNazanin" w:eastAsia="IRNazanin"/>
          <w:color w:val="111111"/>
          <w:sz w:val="28"/>
          <w:sz w:val="28"/>
          <w:szCs w:val="28"/>
          <w:rtl w:val="true"/>
          <w:lang w:bidi="fa-IR"/>
        </w:rPr>
        <w:t>حیث إنه تسلّم العمل من الأجیر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عمل الأجیر الخاص عملاً تکون منفعته للمستأجر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أجیراً علی وجه تکون منفعته الخاصة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فیما لو عمل الأجیر لنفسه أو لغیره من غیر نوع العمل المستأجر علیه تبرعاً أو مع الاُجرة یکون المستأجر مخیراً بین فسخ الإجارة واسترجاع تمام الاُجرة المسماة، ویکون علی المستأجر للأجیر اُجرة المثل للمستأجر، فحاله کالوجه الأوّل، إلاّ إذا کان العمل للغیر علی وجه الإجارة أو الجعالة ولم یکن من نوع العمل المستأجر علیه، کأن تکون الإجارة واقعة علی منفعة الخیاطی فآجر نفسه للغیر للکتابة أو عمل الکتابة بعنوان الجعالة فإنه لیس للمستأجر إجازة ذلک؛ لأنّ المفروض أنه مالک لمنفعة الخیاطیّ، فلیس له إجازة العقد الواقع علی الکتابة، فیکون مخیّراً بین الأمرین من الفسخ واسترجاع الاُجرة المسمّاة والإبقاء ومطالبة عوض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علی الوجه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فکالثانی، إلاّ أنّه لا فرق فیه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المدة التی سلّم نفسه فیها للعمل وبین الإبقاء بالإجارة ومطالبة الأجیر باُجرة المثل بالإضافة إلی المدة التی أتلف المنفعة علیه بالعمل لنفسه أو لغیره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عمله للغیر تبرعاً من نوع العمل المستأجر علیه یتخیر المستأجر بین أُمور ثلاثة، فإنه مضافاً إلی الأولین یجوز له الرجوع إلی الغیر ومطالبة أُجرة المثل منه، حیث إنه استوفی المنفعة المملوکة له</w:t>
      </w:r>
      <w:r>
        <w:rPr>
          <w:rFonts w:eastAsia="IRNazanin" w:cs="IRNazanin"/>
          <w:color w:val="111111"/>
          <w:sz w:val="28"/>
          <w:szCs w:val="28"/>
          <w:rtl w:val="true"/>
          <w:lang w:bidi="fa-IR"/>
        </w:rPr>
        <w:t>.</w:t>
      </w:r>
      <w:bookmarkStart w:id="265" w:name="pg3117_31617"/>
    </w:p>
    <w:p>
      <w:pPr>
        <w:pStyle w:val="BookText"/>
        <w:rPr/>
      </w:pPr>
      <w:bookmarkEnd w:id="265"/>
      <w:r>
        <w:rPr>
          <w:rFonts w:ascii="IRNazanin" w:hAnsi="IRNazanin" w:eastAsia="IRNazanin"/>
          <w:color w:val="111111"/>
          <w:sz w:val="28"/>
          <w:sz w:val="28"/>
          <w:szCs w:val="28"/>
          <w:rtl w:val="true"/>
          <w:lang w:bidi="fa-IR"/>
        </w:rPr>
        <w:t>وإذا کان عمله المزبور للغیر بالاُجرة یتخیر بین أُمور أربعة، فإنه مضافاً إلی الثلاثة یجوز له إجازة عمل الأجیر للغیر بالاُجرة فیستحق تلک الاُجرة المسمّاة</w:t>
      </w:r>
      <w:r>
        <w:rPr>
          <w:rFonts w:eastAsia="IRNazanin" w:cs="IRNazanin"/>
          <w:color w:val="111111"/>
          <w:sz w:val="28"/>
          <w:szCs w:val="28"/>
          <w:rtl w:val="true"/>
          <w:lang w:bidi="fa-IR"/>
        </w:rPr>
        <w:t>.</w:t>
      </w:r>
    </w:p>
    <w:p>
      <w:pPr>
        <w:pStyle w:val="Heading3"/>
        <w:numPr>
          <w:ilvl w:val="2"/>
          <w:numId w:val="1"/>
        </w:numPr>
        <w:rPr/>
      </w:pPr>
      <w:bookmarkStart w:id="266" w:name="__RefHeading___Toc1151188_2749589250"/>
      <w:bookmarkStart w:id="267" w:name="_Toc96"/>
      <w:bookmarkEnd w:id="266"/>
      <w:r>
        <w:rPr>
          <w:rtl w:val="true"/>
        </w:rPr>
        <w:t>إذا آجر نفسه لعمل مباشرة مدة معینة</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أجیراً له للعمل مباشرة فی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یکون متعلّق الإجارة هو العمل علی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عدم صحّة الإجازة بین ما إذا کانت الإجارة أو الجعالة واقعة علی نوع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العمل مأخوذ بنحو وحدة المطلوب من حیث المباشرة والمدة المعبر عن ذلک بأخذهما فی المتعلق بنحو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یکون المستأجر مخیراً بین أمرین؛ فسخ الإجارة واسترجاع الاُجرة المسمّاة بتمامها، و بین الإبقاء لها ومطالبة الأجیر باُجرة المثل بالإضافة إلی مقدار العمل الذی أتلفه علیه بالعمل لنفسه أو لغیره تبرعاً أو مع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فی هذا الفرض مطالبة الغیر باُجرة المثل أو إجازة الإجارة الثانیة حتی فیما کان العمل هو متعلقها من نوع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فإن فی الوجه الأول والوجه السابق تکون الإجارة واقعة علی منفعته الخارجیة للأجیر من غیر اشتغال ذمته بشیء، کما فی إجارة الدابة والسیارة وسایر الأعیان الخارجیة؛ ولذا لو عمل للغیر فی الوجه الأول مطلقاً، وفی الوجه الثانی من نوع العمل المستأجر علیه یکون ذلک العمل من استیفاء الغیر المنفعة المملوکة للمستأجر الأول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بخلاف الوجه الثالث أو الرابع، فإن الإجارة فیهما قد تعلّقت</w:t>
      </w:r>
      <w:bookmarkStart w:id="268" w:name="pg3117_31618"/>
    </w:p>
    <w:p>
      <w:pPr>
        <w:pStyle w:val="BookText"/>
        <w:rPr/>
      </w:pPr>
      <w:bookmarkEnd w:id="268"/>
      <w:r>
        <w:rPr>
          <w:rFonts w:ascii="IRNazanin" w:hAnsi="IRNazanin" w:eastAsia="IRNazanin"/>
          <w:color w:val="111111"/>
          <w:sz w:val="28"/>
          <w:sz w:val="28"/>
          <w:szCs w:val="28"/>
          <w:rtl w:val="true"/>
          <w:lang w:bidi="fa-IR"/>
        </w:rPr>
        <w:t>بالعمل علی العهدة فیکون العمل المستأجر علیه دیناً کسایر الدیون؛ ولذا لو عمل الأجیر فیهما للغیر تبرعاً أو بالاُجرة فلا یکون الغیر مستوفیاً للمنفعة المملوکة للمستأجر الأول حتی فیما کان العمل للغیر من نوع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المستأجر علیه أو علی غیره، إذ لیست منفعة الخیاطة ـ مثلاً ـ مملوکة للمستأجر حتّی یمکنه إجازة العقد الواقع علیها، بل یملک عمل الخیاطة فی ذمّة الموءجّر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علی الوجه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اعتبار المباشرة أو المدّة المعیّنة علی وجه الشرطیّة لا القیدیّة، ففیه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ویترتب علی ذلک أنه لا یکون فی الوجه الثالث للمستأجر إجازة العقد الواقع علی العمل للغیر بالإجارة أو بالجعالة من غیر فرق بین تعلّقهما بنوع العمل المستأجر علیه أو غیره</w:t>
      </w:r>
      <w:r>
        <w:rPr>
          <w:rFonts w:eastAsia="IRNazanin" w:cs="IRNazanin"/>
          <w:color w:val="111111"/>
          <w:sz w:val="28"/>
          <w:szCs w:val="28"/>
          <w:rtl w:val="true"/>
          <w:lang w:bidi="fa-IR"/>
        </w:rPr>
        <w:t>.</w:t>
      </w:r>
    </w:p>
    <w:p>
      <w:pPr>
        <w:pStyle w:val="Heading3"/>
        <w:numPr>
          <w:ilvl w:val="2"/>
          <w:numId w:val="1"/>
        </w:numPr>
        <w:rPr/>
      </w:pPr>
      <w:bookmarkStart w:id="269" w:name="__RefHeading___Toc1151190_2749589250"/>
      <w:bookmarkStart w:id="270" w:name="_Toc97"/>
      <w:bookmarkEnd w:id="269"/>
      <w:r>
        <w:rPr>
          <w:rtl w:val="true"/>
        </w:rPr>
        <w:t>فی اعتبار المباشرة أو المدة المعینة علی وجه الشرطیة لا القیدیة</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متعلّق الإجارة هو العمل علی العهدة، ولکن یکون قید المباشرة أو کون العمل فی المدة المضروبة أو کلاهما مأخوذاً بنحو تعدّد المطلوب المعبّر عنه بعنوان الشرطیة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العمل للغیر بعنوان الإجارة والجعالة من غیر حاجة إلی الإجازة من أحد، حیث إنّ الإجارة أو العمل بالإجارة وأن یلازم مخالفة الشرط فی الإجارة الاُولی وهی محرمة تکلیفاً، إلاّ أنّه قد تقدم فی أول الفصل أنّ الشرط فی الإجارة لا یوجب إلاّ لزوم الوفاء</w:t>
      </w:r>
      <w:bookmarkStart w:id="271" w:name="pg3117_31619"/>
    </w:p>
    <w:p>
      <w:pPr>
        <w:pStyle w:val="BookText"/>
        <w:rPr/>
      </w:pPr>
      <w:bookmarkEnd w:id="271"/>
      <w:r>
        <w:rPr>
          <w:rFonts w:ascii="IRNazanin" w:hAnsi="IRNazanin" w:eastAsia="IRNazanin"/>
          <w:color w:val="111111"/>
          <w:sz w:val="28"/>
          <w:sz w:val="28"/>
          <w:szCs w:val="28"/>
          <w:rtl w:val="true"/>
          <w:lang w:bidi="fa-IR"/>
        </w:rPr>
        <w:t>به لزوماً حقیاً وثبوت الخیار للمشروط له عند مخالفة المشروط علیه، ولا یوجب سلب سلطان المشروط علیه علی معاملة اُخری منافیة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العمل للغیر بعنوان الإجارة أو الجعالة من غیر حاجة إلی الإجازة، وإن لم یکن جایزاً من حیث کونه مخالفة للشرط الواجب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یکون أنّ للمستأجر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بالحاجة إلی الإجازة؛ لأنّ الإجارة أو الجعالة منافیة لحقّ الشرط، فتکون باطلة بدون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لعمل من غیر اعتبار المباشرة ولو مع تعیین المدّة، أو من غیر تعیین المدّة ولو مع اعتبار المباشرة، جاز عمله للغیر ولو علی وجه الإجارة قبل الإتیان بالمستأجر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منافاته له من حیث إمکان تحصیله لا بالمباشرة أو بعد العمل للغیر؛ لأنّ المفروض عدم تعیین المباشرة أو عدم تعیین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فغایة ما یکون فی الوجه الرابع أنّ للمستاجر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لو اختار المستأجر الإبقاء علی الإجارة فیجب علی الأجیر العمل للمستأجر الأول لابنحو المباشرة أو بنحوها فی غیر المدة المضروبة و العمل للمستأجر الثانی بنحو المباشرة،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272" w:name="__RefHeading___Toc1151192_2749589250"/>
      <w:bookmarkStart w:id="273" w:name="_Toc98"/>
      <w:bookmarkEnd w:id="272"/>
      <w:r>
        <w:rPr>
          <w:rtl w:val="true"/>
        </w:rPr>
        <w:t>من آجر نفسه من دون اعتبار المباشرة أو بدون تعیین المدة</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المنافاة بین الإجارتین وتمکّنه علی الوفاء بهما بأن یأتی بالعمل المستأجر علیه أولاً بالتسبیب وبالمستأجر علیه فی الإجارة</w:t>
      </w:r>
    </w:p>
    <w:p>
      <w:pPr>
        <w:pStyle w:val="BookText"/>
        <w:rPr/>
      </w:pPr>
      <w:r>
        <w:rPr>
          <w:rFonts w:ascii="IRNazanin" w:hAnsi="IRNazanin" w:eastAsia="IRNazanin"/>
          <w:color w:val="111111"/>
          <w:sz w:val="28"/>
          <w:sz w:val="28"/>
          <w:szCs w:val="28"/>
          <w:rtl w:val="true"/>
          <w:lang w:bidi="fa-IR"/>
        </w:rPr>
        <w:t>الثانیة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العقد من حیث الزمان یقتضی وجوب التعجیل ممنوعة، مع أنّ لنا أن نفرض الکلام فیما لو کانت قرینة علی عدم إرادة التعجیل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عدم اعتبار المباشرة فی الإجارة الاُولی واتحاد زمانی العمل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کان العمل المستأجر علیه فی کل من الإجارتین العمل المباشری، ولکن کان العمل فی الإجارة الاُولی من جهة الزمان مطلقاً وفی الثانیة معینة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القسمین الأوّلین من المسألة السابقة، وأنه لو آجر نفسه علی وجه یکون جمیع منافعه للمستأجر فی مدة معینة أو تکون منفعته الخاصة فی زمان للمستأجر یجوز إجارته للغیر فی تلک المدة فیما إذا کانت الإجارة الثانیة جاریة علی العمل علی العهدة من غیر اعتبار المباشرة، حیث یمکن له العمل بها مع الوفاء بالإجارة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الإجارة الثانیة جاریة علی العمل المباشری علی العهدة تکون الإجارة الثانیة فضولیة، حیث لا یبقی مورد لذمته، إلاّ بالوفاء بها بملک الغیر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تکون العهدة عهدة المستأجر الأول، فإن أجازها وقعت عنه، وإلاّ فلا نظیر ما إذا باع المنّ من اللبن علی العهدة، مضافاً إلی غنم الغیر، فإن الوفاء بالبیع، حیث إنه مختصّ بدفع مال الغیر یقع البیع لذلک الغیر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الأجیر الذی جمیع منافعه للمستأجر الأول لو عمل بالإجارة الثانیة الجاریة علی العمل المطلق القابل للوفاء بها بنحو التسبیب، فإن أخذ المستأجر الأول من الأجیر اُجرة المثل لما فات من منافعه المملوکة له، فیستحق الأجیر علی المستأجر الثانی تمام الاُجرة المسمّاة فی الإجارة الثانیة، فإنه بدفعه أُجرة المثل لتلک المنافع یملکها علی ما ذکر فی الضمان من أنّ الضامن یملک المبدل بإعطاء البدل بالمبادلة القهریة فیتمّ معه الوفاء بالإجارة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أخذ المستأجر الأول البدل من المستأجر الثانی فللمستأجر الثانی فسخ الإجارة الثانیة باعتبار عدم وفاء الأجیر بها، فإنه لا یکون عمل الأجیر مع کون عمله مملوکاً للغیر وفاءً بها، ونظیر ذلک ما إذا باع الکلّی بذمّته ثمّ دفع الکلّی إلی المشتری بمال الغیر وتلف ذلک المال فی ید المشتری ،فإنه إذا أخذ مالک ذلک المال البدل من المشتری لا یستحقّ البائع علی المشتری شیئاً، حیث یستحقّ للمشتری فسخ البیع لعدم وفاء البایع بتسلیم المبیع، وإذا أخذ البدل من البائع فیستحقّ البائع علی المشتری الثمن، فلاحظ وتدبر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دابّة لحمل متاع معیّن شخصیّ أو کلّی علی</w:t>
      </w:r>
      <w:bookmarkStart w:id="274" w:name="pg3117_31622"/>
    </w:p>
    <w:p>
      <w:pPr>
        <w:pStyle w:val="BookText"/>
        <w:rPr/>
      </w:pPr>
      <w:bookmarkEnd w:id="274"/>
      <w:r>
        <w:rPr>
          <w:rFonts w:ascii="IRNazanin" w:hAnsi="IRNazanin" w:eastAsia="IRNazanin"/>
          <w:color w:val="111111"/>
          <w:sz w:val="28"/>
          <w:sz w:val="28"/>
          <w:szCs w:val="28"/>
          <w:rtl w:val="true"/>
          <w:lang w:bidi="fa-IR"/>
        </w:rPr>
        <w:t>وجه التقیید فحمّلها غیر ذلک المتاع أو استعملها فی الرکوب لزمه الاُجرة المسماة واُجرة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المتاع الآخر أو للرکوب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51194_2749589250"/>
      <w:bookmarkStart w:id="276" w:name="_Toc99"/>
      <w:bookmarkEnd w:id="275"/>
      <w:r>
        <w:rPr>
          <w:rtl w:val="true"/>
        </w:rPr>
        <w:t>لو استعمل المستأجر مورد الإجارة فی غیر ما استؤجر له</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علیه أکثر الأمرین من الاُجرة المسمّاة واُجرة المثل، وذلک لما تقدم من أنّ منافع العین ولو کانت متضادة تکون کلّها ملکاً لمالک العین؛ ولذا لا یجوز استعمالها فی إحداها إلاّ بالمعاملة أو بإذن مالکها، ولکن الضمان عبارة عن تدارک الخسارة الواردة علی المالک بحسب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والمنافع المتضادة لم تفت کلّها علی المالک بحسبها، حیث لم یکن بالإمکان استیفاؤها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فیختص الضمان بالاُجرة المسمّاة فیما استعمل المستأجر العین فی المنفعة المستأجرة أو فی منفعة اُخری أقل اُجرة أو مساویها أو لم یستعملها فی شیء من المنافع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استعملها فی منفعة اُخری أکثر اُجرة فعلیه اُجرة المثل لها فقط، حیث لم یفوّت المالک علی نفسه الزیادة علی الاُجرة المسمّاة، کما هو مورد صحیحة أبی ولاّد</w:t>
      </w:r>
      <w:r>
        <w:rPr>
          <w:rStyle w:val="FootnoteAnchor"/>
          <w:rtl w:val="true"/>
        </w:rPr>
        <w:footnoteReference w:id="138"/>
      </w:r>
      <w:r>
        <w:rPr>
          <w:rFonts w:ascii="IRNazanin" w:hAnsi="IRNazanin" w:eastAsia="IRNazanin"/>
          <w:color w:val="111111"/>
          <w:sz w:val="28"/>
          <w:sz w:val="28"/>
          <w:szCs w:val="28"/>
          <w:rtl w:val="true"/>
          <w:lang w:bidi="fa-IR"/>
        </w:rPr>
        <w:t>أو کان رفع یدها عن الزیادة علی تقدیر استعمالها فی المنفعة المستأجر علیها لا مطلقاً، کما إذا آجر الدابة لحمل المتاع یوماً بعشرة وکذا لو استأجر عبداً للخیاطة فاستعمله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لو استأجر حرّاً لعمل معیّن فی زمان معیّن وحمله علی غیر ذلک العمل مع تعمّده وغفلة ذلک الحرّ واعتقاده أنّه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لیس للدابّة فی زمان واحد منفعتان متضادّتان، وکذا لیس للعبد فی زمان واحد إلاّ إحدی المنفعتین من الکتابة أو الخیاطة، فکیف یستحقّ اُجرتین؟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استعملها المستأجر للرکوب فی ذلک الیوم مع کون اُجرة المثل للرکوب عشرین، فإن تفویت المالک العشرة الزائدة علی نفسه بإجارتها للحمل یکون علی تقدیر العمل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الماتن من لزوم الاُجرتین مناف لظاهر الأصحاب وظاهر صحیحة أبی ولاّد</w:t>
      </w:r>
      <w:r>
        <w:rPr>
          <w:rStyle w:val="FootnoteAnchor"/>
          <w:rtl w:val="true"/>
        </w:rPr>
        <w:footnoteReference w:id="139"/>
      </w:r>
      <w:r>
        <w:rPr>
          <w:rFonts w:ascii="IRNazanin" w:hAnsi="IRNazanin" w:eastAsia="IRNazanin"/>
          <w:color w:val="111111"/>
          <w:sz w:val="28"/>
          <w:sz w:val="28"/>
          <w:szCs w:val="28"/>
          <w:rtl w:val="true"/>
          <w:lang w:bidi="fa-IR"/>
        </w:rPr>
        <w:t>بل صریحها، حیث إنّ مدلولها بملاحظة صدرها وذیلها هو أنّ تمام ما یستحقّه صاحب البغل علی أبی ولاّد اُجرة المثل لرکوب البغل من الکوفة إلی النیل ومن النیل إلی بغداد ومنها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المفروض فیها زیاده اُجرة المثل علی الاُجرة المسمّاة فلا تنافی ما ذکرنا من أنه علی تقدیر زیادة الاُجرة المسمّاة فعلیه تلک الاُجرة لا اُجرة المثل، فلاحط وتدبّر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المستأجر بتفویته علی نفسه واستعماله فی غیر ما یستحق کأنّه حصل له منفعة اُخری</w:t>
      </w:r>
      <w:r>
        <w:rPr>
          <w:rFonts w:eastAsia="IRNazanin" w:cs="IRNazanin"/>
          <w:color w:val="111111"/>
          <w:sz w:val="28"/>
          <w:szCs w:val="28"/>
          <w:rtl w:val="true"/>
          <w:lang w:bidi="fa-IR"/>
        </w:rPr>
        <w:t>.</w:t>
      </w:r>
      <w:bookmarkStart w:id="277" w:name="pg3117_31624"/>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للخیاطة ـ مثلاً ـ فی زمان معیّن فاشتغل بالکتابة للمستأجر مع علمه بأنّه غیر العمل المستأجر علیه لم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الاُجرة المسمّاة فلتفویتها علی نفسه بترک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اُجرة المثل للکتابة ـ مثلاً ـ فلعدم کونها مستأجراً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کالمتبرّع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استحقاقه لها، ولو کان مشتبهاً غیر متعمّد، خصوصاً مع جهل المستأجر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دابّته لحمل متاع زید من مکان إلی آخر فاشتبه وحمّلها متاع عمرو لم یستحقّ الاُجرة علی زید ولا علی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51196_2749589250"/>
      <w:bookmarkStart w:id="279" w:name="_Toc100"/>
      <w:bookmarkEnd w:id="278"/>
      <w:r>
        <w:rPr>
          <w:rtl w:val="true"/>
        </w:rPr>
        <w:t>من استؤجر لعمل فعمل غیره للمستأجر</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أمر المستأجر بالکتابة أو إذنه فیها بالاُجرة حتی یستحقّ الأجیر أُجرة المثل لها، حیث إن الأمر أو الإذن فی العمل الذی له اُجرة موجب لضمان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کتابة الأجیر مع التفاته بأنه غیر العمل المستأجر علیه أو لا، لعدم الموجب للضمان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 المسألة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دابّته من زید ـ مثلاً ـ فشردت قبل التسلیم إلیه أو بعده فی أثناء المدّة بطلت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آجر عبده فأبق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غصبهما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التسلیم فکذلک، وإن کان بعده</w:t>
      </w:r>
      <w:bookmarkStart w:id="280" w:name="pg3117_31625"/>
    </w:p>
    <w:p>
      <w:pPr>
        <w:pStyle w:val="BookText"/>
        <w:rPr/>
      </w:pPr>
      <w:bookmarkEnd w:id="280"/>
      <w:r>
        <w:rPr>
          <w:rFonts w:ascii="IRNazanin" w:hAnsi="IRNazanin" w:eastAsia="IRNazanin"/>
          <w:color w:val="111111"/>
          <w:sz w:val="28"/>
          <w:sz w:val="28"/>
          <w:szCs w:val="28"/>
          <w:rtl w:val="true"/>
          <w:lang w:bidi="fa-IR"/>
        </w:rPr>
        <w:t>یرجع المستأجر علی الغاصب بعوض المقدار الفائت من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51198_2749589250"/>
      <w:bookmarkStart w:id="282" w:name="_Toc101"/>
      <w:bookmarkEnd w:id="281"/>
      <w:r>
        <w:rPr>
          <w:rtl w:val="true"/>
        </w:rPr>
        <w:t>لو آجر دابّته فشردت أو غصبت قبل التسلیم أو بعده</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بشردها ینکشف عدم المنفعة لها القابلة للاستیفاء، سواء کان شردها قبل التسلیم إلیه أو بعده فی أثناء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بالشرد فی الأثناء ینکشف بطلان الإجارة بالإضافة إلی المدة الباقیة لا من الأول، وکذا الحال فی إباق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غصب الدابة أو العبد 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قبل تسلیمها إلی المستأجر فله الإبقاء علی الإجارة ومطالبة المؤجر ببدل منافعهما، حیث کان متعهداً بتسلیمهما وهما بیده، وکذا یجوز له مطالبة الغاصب حیث فاتتا من یده، کما أنّ له فسخ الإجارة باعتبار عدم وفاء المؤجر بها یتسلیمهما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غصبهما من ید المستأجر فیکون الغاصب ضامناً علی المؤجر للعین وعلی المستأجر بالمنفعة، حیث إنّ الغاصب باعتبار صلاحیته لکونه ضامناً لا یعتبر العین مع الغصب غیر قابل لاستیفاء المنفعة حتی ینکشف بطلان الإجارة؛ لأن الضمان نوع استیفاء لتلک المنفعة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التخییر بین الرجوع علی الغاصب وبین الفسخ فی الصورة الاُولی وهو ما إذا کان الغصب قبل التسلیم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سفینته لحمل الخلّ ـ مثلاً ـ من بلد إلی بلد فحمّلها المستأجر خمراً لم یستحق الموءجّر إلاّ الاُجرة المسمّاة،</w:t>
      </w:r>
      <w:bookmarkStart w:id="283" w:name="pg3117_31626"/>
    </w:p>
    <w:p>
      <w:pPr>
        <w:pStyle w:val="BookText"/>
        <w:rPr/>
      </w:pPr>
      <w:bookmarkEnd w:id="283"/>
      <w:r>
        <w:rPr>
          <w:rFonts w:ascii="IRNazanin" w:hAnsi="IRNazanin" w:eastAsia="IRNazanin"/>
          <w:color w:val="111111"/>
          <w:sz w:val="28"/>
          <w:sz w:val="28"/>
          <w:szCs w:val="28"/>
          <w:rtl w:val="true"/>
          <w:lang w:bidi="fa-IR"/>
        </w:rPr>
        <w:t>ولا یستحقّ اُجرة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الخمر؛ لأنّ أخذ الاُجرة علیه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51200_2749589250"/>
      <w:bookmarkStart w:id="285" w:name="_Toc102"/>
      <w:bookmarkEnd w:id="284"/>
      <w:r>
        <w:rPr>
          <w:rtl w:val="true"/>
        </w:rPr>
        <w:t>من استأجر العین لمنفعة محلّلة فاستوفی منها منفعة محرّمة</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حمل الخمر وإن یکون استیفاءً لمنفعة السفینة إلاّ أنّ المنفعة التی یکون استیفاؤها محرّماً حتی علی مالک العین لا مالیة لها؛ و لذا لو آجر السفینة لحمل الخمر بنحو التقیید تکون الإجارة باطلة، ولا یستحق مالک السفینة علی المستأجر شیئاً مع عدم استعمال المستأجر السفینة أصلاً أو استعمالها فی حمل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استعملها فی حمل الخلّ ـ مثلاً ـ یکون علیه اُجرة المثل لحمل الخلّ، وذلک فإن استعمالها فی حمل الخلّ فی الفرض تفویت لمالکها مالیة تلک المنفعة، فعلیه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والمالک لم یرفع یده عن مالیة المنفعة المزبورة إلاّ علی تقدیر عدم مخالفة الإجارة بعدم استعمال العین فی منفعة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مما تقدم ضمان المستأجر فی الفرض خصوص الزیادة علی الأُجرة المسمّاة فی إجارتها لحمل الخمر، کما لو کانت اُجرة المثل لحمل الخل زائداً علی الاُجرة المسمّاة لحمل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هذه المسألة مثل مسألة إجارة العبد للخیاطة فاستعمله المستأجر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غصب السفینة وحمّلها خمراً کان اللازم عدم استحقاق المالک اُجرة المثل؛ لأنّ اُجرة حمل الخمر حرام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یستحق المالک اُجرة المثل للمنافع المحلّلة الفائتة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یکون علیه شیء فی فرض التساوی أو کون الاُجرة المسمّاة أکثر؛ لأن المالک قد رفع یده عن اُجرة المثل لحمل الخلّ فی المقدار المساوی للأُجرة المسمّاة بإجارة السفینة لحمل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المستأجر للمقدار المساوی فی الموارد التی یستعمل فیها العین فی غیر المنفعة المستأجر علیها لم یکن باعتبار رفع المالک یده عنه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فی المقام ضمان الزیادة فقط، بل باعتبار أن معنی الضمان لا یحصل بالإضافة إلی المقدار المساوی، حیث إنه تدارک للخسارة الواردة علی المالک بحسب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عدم حصوله بالإضافة إلی المقدار المساوی ینحصر بالموارد التی یستحقّ فیها مالک العین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استحقاقها کما هو الفرض فی المقام یکون علی المستأجر تمام اُجرة المثل لاستیفاء منفعة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مالک العین یرفع یده عن ضمان تلف سایر المنافع لا عن ضمان استیفائها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المدة، وفی المسألة المفروضة لم یفوّت علی الموءجّر منفعة؛ لأنّه أعطاه الاُجرة المسمّاة لحمل الخل بالفرض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دابّة معیّنة من زید للرکوب إلی مکان فاشتبه ورکب دابة اُخری له لزمه الاُجرة المسمّاة للاُولی واُجرة المثل للثانیة، کما إذا اشتبه فرکب دابّة عمرو، فإنّه یلزمه اُجرة المثل لدابّة عمرو، والمسمّاة لدابة زید، حیث فوّت منفعتها علی نفسه</w:t>
      </w:r>
      <w:r>
        <w:rPr>
          <w:rFonts w:eastAsia="IRNazanin" w:cs="IRNazanin"/>
          <w:color w:val="111111"/>
          <w:sz w:val="28"/>
          <w:szCs w:val="28"/>
          <w:rtl w:val="true"/>
          <w:lang w:bidi="fa-IR"/>
        </w:rPr>
        <w:t>.</w:t>
      </w:r>
      <w:bookmarkStart w:id="286" w:name="pg3117_31628"/>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لصوم یوم معیّن عن زید ـ مثلاً ـ ثمّ آجر نفسه لصوم ذلک الیوم عن عمرو لم تصحّ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51202_2749589250"/>
      <w:bookmarkStart w:id="288" w:name="_Toc103"/>
      <w:bookmarkEnd w:id="287"/>
      <w:r>
        <w:rPr>
          <w:rtl w:val="true"/>
        </w:rPr>
        <w:t>من آجر نفسه لصوم یوم معیّن عن شخص ثم آجر نفسه لصومه عن آخر</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یتمکن من الوفاء بالإجارة الثانیة مع تمام الإجارة الاُولی و وجوب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أجاز المستأجر الأول الإجارة الثانیة بأن أبرأ عهدة الأجیر عن الصوم عن زید صحت الإجارة الثانیة کما تقدم، کما أنه لو فسخ الإجارة الاُولی بفسخ أو إقالة وأجاز الأجیر الإجارة الثانیة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إجازتها کاشفة لا تمنع عن تمامها، حیث إن الإجازة تکشف عن النقل والانتقال من حین إمکانهما علی ما هو المقرر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أشکل من تلک المسألة، حیث إن سلطان الأجیر علی الصوم عن عمرو یحدث من حین إقالة الإجارة الاُولی أو فسخها وإجازته الإجارة الثانیة وإظهاره لرضاه بهما بما هو سلطان لعمله کاشفة عن الانتقال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ذلک الحین، بل الأمر فی إجازة المستأجر الأول أیضاً کذلک، فإن إجازته موجبة لسلطنة الأجیر علی الصوم من عمرو من حین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أثر لإجارة الأجیر فی المقام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الإجارة الثانیة بمجرد فسخ الاُولی فهو، وإلاّ فلا یصححها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یقاس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w:t>
      </w:r>
    </w:p>
    <w:p>
      <w:pPr>
        <w:pStyle w:val="BookText"/>
        <w:rPr/>
      </w:pPr>
      <w:r>
        <w:rPr>
          <w:rFonts w:ascii="IRNazanin" w:hAnsi="IRNazanin" w:eastAsia="IRNazanin"/>
          <w:color w:val="111111"/>
          <w:sz w:val="28"/>
          <w:sz w:val="28"/>
          <w:szCs w:val="28"/>
          <w:rtl w:val="true"/>
          <w:lang w:bidi="fa-IR"/>
        </w:rPr>
        <w:t>الإجازة هناک تصحح وقوع المعاملة عن البائع المجیز بعد کونه واقعاً لمالکه بمقتضی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کانت الإجارة الثانیة واقعة للأجیر، فإن العمل فی عهدته ومن الابتداء، وإنما لم تصحّ الإجارة الثانیة حین وقوعها لعدم قابلیّة العمل فیها لاستیفاء المالیة بعد استیفائها عن عمل مضاد له، لا یمکن المساعدة علیه؛ لأنه بعد فسخ الإجارة الاُولی وصیرورته قابلاً لاستیفاء مالیته تکون إجازة الإجارة الثانیة إظهاراً لرضاه بتلک الإجارة بما هو سلطان لعمله المزبور فعلاً، کما أن الإجازة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لرضاه ببیعه بما هو مالک للمبیع فعلاً، وإلاّ کان البیع مستنداً إلی البایع من الأول، حیث إنه أنشأه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والتمکن من العمل فی الإجارة الثانیة لم یحدث حین الإجازة، سواء اُرید بالقدرة العقلیة أو الشرعیة؛ لأن الأمر بوجوب الوفاء بالإجارة الاُولی لا یقتضی النهی عن العمل فی الإجارة الثانیة، بل الحادث حینها التمکّن من ولو فسخ الاُولی بخیار أو إقالة قبل ذلک الیوم لم ینفع فی صحّتها، بل ولو أجازها ثانیاً، بل لابدّ له من تجدید العقد؛ لأنّ الإجازة کاشفة، ولا یمکن الکشف هنا لوجود المانع حین الإجارة، فیکون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فیها بعنوان الوفاء بالإجارة الثانیة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الحکم بالبطلان فی مسألة من باع شیئاً ثم ملک وأجاز کان للروایات الخاصة ولا تعمّ المقام فیکون الحکم بالصحة فی المقام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متعیناً</w:t>
      </w:r>
      <w:r>
        <w:rPr>
          <w:rFonts w:eastAsia="Amiri" w:cs="Amiri" w:ascii="Amiri" w:hAnsi="Amiri"/>
          <w:color w:val="111111"/>
          <w:sz w:val="28"/>
          <w:szCs w:val="28"/>
          <w:rtl w:val="true"/>
          <w:lang w:bidi="ar-SA"/>
        </w:rPr>
        <w:t>.</w:t>
      </w:r>
      <w:bookmarkStart w:id="289" w:name="pg3117_31632"/>
    </w:p>
    <w:p>
      <w:pPr>
        <w:pStyle w:val="Heading2"/>
        <w:numPr>
          <w:ilvl w:val="1"/>
          <w:numId w:val="1"/>
        </w:numPr>
        <w:rPr/>
      </w:pPr>
      <w:bookmarkStart w:id="290" w:name="__RefHeading___Toc1151204_2749589250"/>
      <w:bookmarkStart w:id="291" w:name="_Toc104"/>
      <w:bookmarkEnd w:id="289"/>
      <w:bookmarkEnd w:id="290"/>
      <w:r>
        <w:rPr>
          <w:rtl w:val="true"/>
        </w:rPr>
        <w:t xml:space="preserve">فصل </w:t>
      </w:r>
      <w:r>
        <w:rPr>
          <w:rtl w:val="true"/>
        </w:rPr>
        <w:t>[</w:t>
      </w:r>
      <w:r>
        <w:rPr>
          <w:rtl w:val="true"/>
        </w:rPr>
        <w:t>فی مسائل متفرقة</w:t>
      </w:r>
      <w:r>
        <w:rPr>
          <w:rtl w:val="true"/>
        </w:rPr>
        <w:t>]</w:t>
      </w:r>
      <w:bookmarkEnd w:id="291"/>
    </w:p>
    <w:p>
      <w:pPr>
        <w:pStyle w:val="Heading3"/>
        <w:numPr>
          <w:ilvl w:val="2"/>
          <w:numId w:val="1"/>
        </w:numPr>
        <w:rPr/>
      </w:pPr>
      <w:bookmarkStart w:id="292" w:name="__RefHeading___Toc1151206_2749589250"/>
      <w:bookmarkStart w:id="293" w:name="_Toc105"/>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لا یجوز إجارة الأرض لزرع الحنطة أو الشعیر بما یحصل منها من الحنطة أو الشعیر، لا لما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مال الإجارة موجوداً حینئذ لا فی الخارج ولا فی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متفرقة</w:t>
      </w:r>
      <w:r>
        <w:rPr>
          <w:rFonts w:eastAsia="IRNazanin" w:cs="IRNazanin"/>
          <w:color w:val="111111"/>
          <w:sz w:val="28"/>
          <w:szCs w:val="28"/>
          <w:rtl w:val="true"/>
          <w:lang w:bidi="fa-IR"/>
        </w:rPr>
        <w:t>]</w:t>
      </w:r>
    </w:p>
    <w:p>
      <w:pPr>
        <w:pStyle w:val="Heading3"/>
        <w:numPr>
          <w:ilvl w:val="2"/>
          <w:numId w:val="1"/>
        </w:numPr>
        <w:rPr/>
      </w:pPr>
      <w:bookmarkStart w:id="294" w:name="__RefHeading___Toc1151208_2749589250"/>
      <w:bookmarkStart w:id="295" w:name="_Toc106"/>
      <w:bookmarkEnd w:id="294"/>
      <w:r>
        <w:rPr>
          <w:rtl w:val="true"/>
        </w:rPr>
        <w:t>إجارة الأرض للزرع بما یحصل منها من الزرع</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عدم الجواز صحیح، فإن العوض فی الإجارة کالعوض فی البیع لا بدّ من وجوده إما خارجاً أو علی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ما یحصل من الأرض غیر موجود خارجاً، ولعلّه لا یکون ولا علی العهدة علی الفرض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عدم جواز إجارتها بما یحصل منها أو من أرض أُخری مستقبلاً حنطة کانت أو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الماتن رحمه‌الله من اعتبار ذلک المحتمل موجوداً فعلاً؛ لعدم الوجه لاعتباره موجوداً غیر صحیح، وقیاسه بمنفعة العین المستأجرة بلا وجه، حیث إنّ منفعة العین وهی صلاحیتها للانتفاع بها موجودة فعلاً وقابلة للتسلیم بتسلیم العین، وبیع الثمار سنتین أو مع الضمیمة تعبّد لا یتعدّی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وعدم الجواز فی المقام ظاهر التعلیل فی موثقة أبی بصیر المرویة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المزارعة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تؤاجر الأرض بالحنطة ولا بالشعیر ولا بالتمر ولا بالأربعاء ولا بالنطاف، ولکن بالذهب والفضة؛ لأن الذهب والفضة مضمون وهذا غیر مضمون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الفضیل بن یسار المرویة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إجارة الأرض بالطعام؟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طعامها فلا خیر فیه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الحکم والموضوع ما یخرج منها مستقبلاً، فیکون المراد من نفی الخیر عدم الصحة، حیث إن نفی الخیر وإن یدل علی الجامع بین المنع والکراهة المصطلحة إلاّ أن ظاهر النهی فی الموثقة تکون قرینة علی خصوصیة المنع وقریب من المعتبرة غیرها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یونس بن عبدالرحمن، عن غیر واحد عن أبی جعفر وأبی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سُئلا ما العلة التی من أجلها لا یجوز أن تؤاجر الأرض بالطعام، وتؤاجرها بالذهب والفضّة؟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ذلک أنّ الذی یخرج منها حنطة وشعیر، ولا یجوز إجارة حنطة بحنطة ولا شعیر بشعیر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بإجارة الأرض بالحنطة علی العهدة واشتراط أدائها مما یحصل منها مستقبلاً، فإن الاشتراط المزبور لا یخرج الحنطة عن کونها مضمونة، ولا یدخل العوض بکونه مما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الشرط یکون للمؤجر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ذلک إجارة الأرض بالحنطة علی العهدة من غیر اشتراط، ولکن یمکن الالتزام بکراهتها، لمثل صحیحه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تستأجر الأرض بالحنطة ثم تزرعها حنطة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فإنه لابد من حملها علی الکراهة، فإن الجواز مقتضی التعلیل فی موثقة أبی بصیر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المفهوم فی معتبرة الفضیل</w:t>
      </w:r>
      <w:r>
        <w:rPr>
          <w:rStyle w:val="FootnoteAnchor"/>
          <w:rtl w:val="true"/>
        </w:rPr>
        <w:footnoteReference w:id="144"/>
      </w:r>
      <w:r>
        <w:rPr>
          <w:rFonts w:ascii="IRNazanin" w:hAnsi="IRNazanin" w:eastAsia="IRNazanin"/>
          <w:color w:val="111111"/>
          <w:sz w:val="28"/>
          <w:sz w:val="28"/>
          <w:szCs w:val="28"/>
          <w:rtl w:val="true"/>
          <w:lang w:bidi="fa-IR"/>
        </w:rPr>
        <w:t>، وبذلک یظهر فساد ما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عن إجارة الأرض بالحنطة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مدلول الصحیحة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عدم جواز إجارتها بما یحصل منها ولو من غیر</w:t>
      </w:r>
    </w:p>
    <w:p>
      <w:pPr>
        <w:pStyle w:val="BookText"/>
        <w:rPr/>
      </w:pPr>
      <w:r>
        <w:rPr>
          <w:rFonts w:ascii="IRNazanin" w:hAnsi="IRNazanin" w:eastAsia="IRNazanin"/>
          <w:color w:val="111111"/>
          <w:sz w:val="28"/>
          <w:sz w:val="28"/>
          <w:szCs w:val="28"/>
          <w:rtl w:val="true"/>
          <w:lang w:bidi="fa-IR"/>
        </w:rPr>
        <w:t>الحنطة والشعیر، بل عدم جوازها بما یحصل من أرض اُخری أیضاً، لمنع ذلک، فإنهما فی نظر العرف واعتباره بمنزلة الموجود کنفس المنفعة، وهذا المقدار کافٍ فی الصحة، نظیر بیع الثمار سنتین أو مع ضم الضمیمة، فإنها لا تجعل غیر الموجود موجوداً مع أن البیع وقع علی المجموع، بل للأخبار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آجرها بالحنطة أو الشعیر فی الذمة لکن بشرط الأداء منها ففی جوازه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العدم، لما یظهر من بعض الأخبار وإن کان یمکن حمله علی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آجرها بالحنطة أو الشعیر من غیر اشتراط کونهما منها فالأقوی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إجارتها بغیر الحنطة والشعیر من الحبوب فلا إشکال فیه، خصوصاً إذا کان فی الذمة مع اشتراط کونه منها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والنهی عن إجارتها بالحنطة الحاصلة منها مستقبلاً کما هو ظاهری الموثقة ومعتبرة الفضیل لا یتنافیان، فیؤخذ بکل منهما بالالتزام بالمنع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 أن ظاهر التعلیل فی الموثقة ومفهوم الشرطیة فی المعتبرة هو جواز إجارتها بالحنطة علی العهدة فیکون ترخیصاً فی المنع الوارد فی الصحیحة أو مقیداً لها کما لا یخفی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بإجارة حصة من أرض معیّنة مشاعة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بأس بإجارة حصة منها علی وجه الکلی فی المعین مع مشاهدتها علی</w:t>
      </w:r>
      <w:bookmarkStart w:id="296" w:name="pg3117_31636"/>
    </w:p>
    <w:p>
      <w:pPr>
        <w:pStyle w:val="BookText"/>
        <w:rPr/>
      </w:pPr>
      <w:bookmarkEnd w:id="296"/>
      <w:r>
        <w:rPr>
          <w:rFonts w:ascii="IRNazanin" w:hAnsi="IRNazanin" w:eastAsia="IRNazanin"/>
          <w:color w:val="111111"/>
          <w:sz w:val="28"/>
          <w:sz w:val="28"/>
          <w:szCs w:val="28"/>
          <w:rtl w:val="true"/>
          <w:lang w:bidi="fa-IR"/>
        </w:rPr>
        <w:t>وجه یرتفع به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51210_2749589250"/>
      <w:bookmarkStart w:id="298" w:name="_Toc107"/>
      <w:bookmarkEnd w:id="297"/>
      <w:r>
        <w:rPr>
          <w:rtl w:val="true"/>
        </w:rPr>
        <w:t>إجارة حصّة مشاعة من أرض</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جواز إجارة المشاع من عین وإجارة حصّة معیّنة من الأرض مشاعاً داخلة فیه حیث یعمّه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والإطلاق فی بعض روایات الإجارة، سواء کان الموءجر مالکاً للکل وآجر جزءاً مشاعاً منها کنصفها أو ثلثها أو کان مالکاً لذلک الجزء المشاع، ولکن لا یجوز فی الثانی تسلیم الأرض للمستأجر إلاّ بتوافق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رفعا أمرهما إلی الحاکم فیحکم بتقسیم منفعتها بالقرعة أو غیرهما، کما لا بأس بإجارة حصّة منها علی وجه الکلّی فی المعین مع مشاهدتها علی وجه یرتفع الجهالة عن الحصة المستأجر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إجارة الحصة علی وجه الکلّی علی العهدة فمبنی علی أن توصیف الأراضی الذی مفاده التقیید رافع للجهالة والغرر عن إجارتها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کلماتهم فی بیع السلَم الّذی لا یصحّ فیما لا ینضبط أوصافه التی تختلف بها الرغبات والقیمة باختلافها أن ذلک التوصیف لا یجری فی الأراضی والبساتین،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إجارتها علی وجه الکلی فی الذمة فمحل إشکال،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جوازها لعدم ارتفاع الغرر بالوصف؛ ولذا لا یصح السلم فیها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وصفها علی وجه یرتفع فلا مانع منها إذا کان کذلک</w:t>
      </w:r>
      <w:r>
        <w:rPr>
          <w:rFonts w:eastAsia="IRNazanin" w:cs="IRNazanin"/>
          <w:color w:val="111111"/>
          <w:sz w:val="28"/>
          <w:szCs w:val="28"/>
          <w:rtl w:val="true"/>
          <w:lang w:bidi="fa-IR"/>
        </w:rPr>
        <w:t>.</w:t>
      </w:r>
      <w:bookmarkStart w:id="299" w:name="pg3117_31637"/>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الأرض لتعمل مسجداً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منفعة محللة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51212_2749589250"/>
      <w:bookmarkStart w:id="301" w:name="_Toc108"/>
      <w:bookmarkEnd w:id="300"/>
      <w:r>
        <w:rPr>
          <w:rtl w:val="true"/>
        </w:rPr>
        <w:t>استئجار الأرض لتعمل مسجداً</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بیننا کما ذکره غیر واحد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أبی حنیفة</w:t>
      </w:r>
      <w:r>
        <w:rPr>
          <w:rStyle w:val="FootnoteAnchor"/>
          <w:rtl w:val="true"/>
        </w:rPr>
        <w:footnoteReference w:id="147"/>
      </w:r>
      <w:r>
        <w:rPr>
          <w:rFonts w:ascii="IRNazanin" w:hAnsi="IRNazanin" w:eastAsia="IRNazanin"/>
          <w:color w:val="111111"/>
          <w:sz w:val="28"/>
          <w:sz w:val="28"/>
          <w:szCs w:val="28"/>
          <w:rtl w:val="true"/>
          <w:lang w:bidi="fa-IR"/>
        </w:rPr>
        <w:t>عدم جواز استیجار الأرض لتعمل مسجداً، بدعوی أنّ العبادة لا یستحقّها غیر اللّه سجانه سواء کان بالإجارة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إجارة الأرض أو البیت للصلاة أو غیرها من العبادات لیست إلاّ بمعنی تملیک منفعة الأرض أو البیت، وهی قابلیتهما الخاصّة للمستأجر والمستأجر لا یملک علی المؤجر العبادة فیهما، وإنما یملک المستأجر العبادة علی الأجیر فیما وقعت الإجارة علی 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إن شاء اللّه تعالی أنه لا بأس بها أیضاً فی العبادة التی تکون النیابة فیها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تملک المستأجر علی الأجیر العبادة عنه لا ینافی قصد التقرب المعتبر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تفصیل ذلک کلّه فی بحث الاستیجار علی العبادات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استؤجر أرض أو بیت لتعمل مسجداً فهذا لا یوجب جریان أحکام المسجد علیه کما ذکره جماعة منهم المحقق والشهید الثانیان،</w:t>
      </w:r>
      <w:r>
        <w:rPr>
          <w:rStyle w:val="FootnoteAnchor"/>
          <w:rtl w:val="true"/>
        </w:rPr>
        <w:footnoteReference w:id="148"/>
      </w:r>
      <w:r>
        <w:rPr>
          <w:rFonts w:ascii="IRNazanin" w:hAnsi="IRNazanin" w:eastAsia="IRNazanin"/>
          <w:color w:val="111111"/>
          <w:sz w:val="28"/>
          <w:sz w:val="28"/>
          <w:szCs w:val="28"/>
          <w:rtl w:val="true"/>
          <w:lang w:bidi="fa-IR"/>
        </w:rPr>
        <w:t>لا لاعتبار کون الموقوف عیناً حتی یمنع عنه بالمساجد من الأراضی المفتوحة عنوة، بل لأن المسجد بمعنی المصلّی لیس له حکم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والمسجد بمعناه المتعارف بین المسلمین لا یحرز صدق عنوانه بغیر الوقف وهو حبس العین أو المنفعة بنحو التأبید للموقوف علیهم سواء کان نتیجة الوقف هو التملیک أو جعل تلک العین أو المنفعة بحیث لایصیر ملکاً لأحد ویستحق الموقوف علیهم الانتفاع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یکن دخل تأبید حبس العین أو المنفعة فی حصول عنوان المسجد محرزاً فلا أقل من احتمال دخله، ومعه یکون التمسک بخطابات الأحکام الخاصة لعنوان المسجد فی المقام من التمسک بالعام فی شبهته المصداقیة من غیر فرق بین طول مدة الإجارة أو قصرها، وما عن الأردبیلی رحمه‌الله </w:t>
      </w:r>
      <w:r>
        <w:rPr>
          <w:rStyle w:val="FootnoteAnchor"/>
          <w:rtl w:val="true"/>
        </w:rPr>
        <w:footnoteReference w:id="149"/>
      </w:r>
      <w:r>
        <w:rPr>
          <w:rFonts w:ascii="IRNazanin" w:hAnsi="IRNazanin" w:eastAsia="IRNazanin"/>
          <w:color w:val="111111"/>
          <w:sz w:val="28"/>
          <w:sz w:val="28"/>
          <w:szCs w:val="28"/>
          <w:rtl w:val="true"/>
          <w:lang w:bidi="fa-IR"/>
        </w:rPr>
        <w:t>من عدم البأس فی فرض طول مدة الإجارة کظاهر الماتن،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یثبت لها آثار المسجد من حرمة التلویث ودخول الجنب والحائض ونحو ذلک؟ قولان، أقواهما العدم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قصده عنوان المسجدیة لا مجرد الصلاة فیه وکانت المدة طویلة کمئة سنة أو أزید لا یبعد ذلک لصدق المسجد علیه حینئذ</w:t>
      </w:r>
      <w:r>
        <w:rPr>
          <w:rFonts w:eastAsia="IRNazanin" w:cs="IRNazanin"/>
          <w:color w:val="111111"/>
          <w:sz w:val="28"/>
          <w:szCs w:val="28"/>
          <w:rtl w:val="true"/>
          <w:lang w:bidi="fa-IR"/>
        </w:rPr>
        <w:t>.</w:t>
      </w:r>
      <w:bookmarkStart w:id="302" w:name="pg3117_31639"/>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الدراهم والدنانیر للزینة أو لحفظ الاعتبار أو غیر ذلک من الفوائد التی لا تنافی بقاء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الشجر لفائدة الاستظلال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کربط الدابة به أو نشر الثیاب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151214_2749589250"/>
      <w:bookmarkStart w:id="304" w:name="_Toc109"/>
      <w:bookmarkEnd w:id="303"/>
      <w:r>
        <w:rPr>
          <w:rtl w:val="true"/>
        </w:rPr>
        <w:t>إجارة الدراهم و الدنانیر للزینة</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یمکن مع استیفاء تلک المنفعة بقاء العین وعدم صرفها کما فی استیجارهما للتزیین، ومثل ذلک استیجار أوانی الذهب والفضة للتزیین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المحرم علی الأظهر استعمالها فی الأکل والشرب لامطلق الانتفاع بهما بمثل التزیین من المنافع المقصودة</w:t>
      </w:r>
      <w:r>
        <w:rPr>
          <w:rFonts w:eastAsia="IRNazanin" w:cs="IRNazanin"/>
          <w:color w:val="111111"/>
          <w:sz w:val="28"/>
          <w:szCs w:val="28"/>
          <w:rtl w:val="true"/>
          <w:lang w:bidi="fa-IR"/>
        </w:rPr>
        <w:t>.</w:t>
      </w:r>
    </w:p>
    <w:p>
      <w:pPr>
        <w:pStyle w:val="Heading3"/>
        <w:numPr>
          <w:ilvl w:val="2"/>
          <w:numId w:val="1"/>
        </w:numPr>
        <w:rPr/>
      </w:pPr>
      <w:bookmarkStart w:id="305" w:name="__RefHeading___Toc1151216_2749589250"/>
      <w:bookmarkStart w:id="306" w:name="_Toc110"/>
      <w:bookmarkEnd w:id="305"/>
      <w:r>
        <w:rPr>
          <w:rtl w:val="true"/>
        </w:rPr>
        <w:t>إجارة الشجر للاستظلال</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الانتفاع بالشجر بالاستظلال به جایزاً حتی بدون رضا مالکه باعتبار أنّ الاستظلال مجرّد انتفاع ولیس من التصرف فی مال الغیر فکیف یصحّ الاستیجار علی الاستظلال؟ حیث إنّ المستأجر یملک الاستظلال بالشجر قبل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استیجار البستان للتنزّه، فإنّه إذا جاز التنزّه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البستان لفائدة التنزّه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منفعة محلّلة عقلائیّة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البساتین التی من قبیل الأراضی الوسیعة، ویجوز الانتفاع بها بالمرور والجلوس والصلاة فیها فیملک مستأجرها لهذا الانتفاع قبل الإجارة فیکون</w:t>
      </w:r>
      <w:bookmarkStart w:id="307" w:name="pg3117_31640"/>
    </w:p>
    <w:p>
      <w:pPr>
        <w:pStyle w:val="BookText"/>
        <w:rPr/>
      </w:pPr>
      <w:bookmarkEnd w:id="307"/>
      <w:r>
        <w:rPr>
          <w:rFonts w:ascii="IRNazanin" w:hAnsi="IRNazanin" w:eastAsia="IRNazanin"/>
          <w:color w:val="111111"/>
          <w:sz w:val="28"/>
          <w:sz w:val="28"/>
          <w:szCs w:val="28"/>
          <w:rtl w:val="true"/>
          <w:lang w:bidi="fa-IR"/>
        </w:rPr>
        <w:t>أخذ الاُجرة منه فی مقابله من أکلها بالباطل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مالک الأشجار والبساتین مالکاً لظلّها أو صلوحها للتنزّه فلا یکون تملیکهما من الغیر بالعوض داخلاً فی عنوان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الاستظلال بالخیمة المنصوبة علی الأرض فیما إذا لم یکن حق سبق لأحد فی الأرض التی أظلت علیها، ومع السبق علیها لا یجوز للغیر مزاحمة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سبقته علیها بالتسبیب، کما إذا أخذ أجیراً لأن یسبق إلی الأرض بنصب الخیمة علیها فإنه لا یجوز للغیر الاستظلال تحتها ومزاحمة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هذا القبیل استیجار وکیل الحاج الخیام من المطوف فی عرفات ومنی،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308" w:name="__RefHeading___Toc1151218_2749589250"/>
      <w:bookmarkStart w:id="309" w:name="_Toc111"/>
      <w:bookmarkEnd w:id="308"/>
      <w:r>
        <w:rPr>
          <w:rtl w:val="true"/>
        </w:rPr>
        <w:t>إجارة البستان للتنزّه</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توضیحه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الاستئجار لحیازة المباحات کالاحتطاب والاحتشاش والاستقاء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استأجر من یحمل الماء له من الشط ـ مثلاً ـ ملک ذلک الماء بمجرد حیازة السقاء، فلو أتلفه متلف قبل الإیصال إلی المستأجر ضمن قیمته له، وکذا فی حیازة الحطب والحشیش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قصد الموءجر کون المحوز لنفسه فیحتمل القول بکونه له</w:t>
      </w:r>
      <w:bookmarkStart w:id="310" w:name="pg3117_31641"/>
    </w:p>
    <w:p>
      <w:pPr>
        <w:pStyle w:val="BookText"/>
        <w:rPr/>
      </w:pPr>
      <w:bookmarkEnd w:id="310"/>
      <w:r>
        <w:rPr>
          <w:rFonts w:ascii="IRNazanin" w:hAnsi="IRNazanin" w:eastAsia="IRNazanin"/>
          <w:color w:val="111111"/>
          <w:sz w:val="28"/>
          <w:sz w:val="28"/>
          <w:szCs w:val="28"/>
          <w:rtl w:val="true"/>
          <w:lang w:bidi="fa-IR"/>
        </w:rPr>
        <w:t>ویکون ضامناً للمستأجر عوض ما فوَّته علیه من المنفعة، خصوصاً إذا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الموءجر آجر نفسه علی وجه یکون تمام منافعه فی الیوم الفلانی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51220_2749589250"/>
      <w:bookmarkStart w:id="312" w:name="_Toc112"/>
      <w:bookmarkEnd w:id="311"/>
      <w:r>
        <w:rPr>
          <w:rtl w:val="true"/>
        </w:rPr>
        <w:t>الاستئجار لحیازة المباحات</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إلی ضمان الأجیر، فإنه إذا قصد الأجیر کون المحاز لنفسه فیملکه سواء کان أجیراً بأن یکون جمیع منافعه الخارجیة للمستأجر أو خصوص منفعته الحیازیة أو کان أجیراً بنحو الکلّی فی الذمّة ویکون فی جمیع ذلک ضامناً للمستأجر باُجرة المثل لما فوّت علیه من المنفعة المملوکة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الضمان أوضح فی الأوّلین من فرض کونه أجیراً علی الحیازة بنحو الکلّی فی الذمة،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علی المستأجر المنفعة المملوکة له باستیفائها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علیه بترک العمل بالإجارة فی بعض الزمان، حیث إنّ للمستأجر، أو تکون منفعته من حیث الحیازة له، وذلک لاعتبار النیة فی التملک بالحیازة، والمفروض أنه لم یقصد کونه للمستأجر بل قصد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القول بکونه للمستأجر؛ لأن المفروض أنّ منفعته من طرف الحیازة له فیکون نیة کونه لنفسه لغواً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مبنیة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الحیازة من الأسباب القهریة لتملک الحائز ولو قصد الغیر، ولازمه عدم صحة الاستئجار لها، أو یعتبر فیها نیة التملک ودائرة مدارها، ولازمه صحة الإجارة وکون المحوز لنفسه إذا</w:t>
      </w:r>
      <w:bookmarkStart w:id="313" w:name="pg3117_31642"/>
    </w:p>
    <w:p>
      <w:pPr>
        <w:pStyle w:val="BookText"/>
        <w:rPr/>
      </w:pPr>
      <w:bookmarkEnd w:id="313"/>
      <w:r>
        <w:rPr>
          <w:rFonts w:ascii="IRNazanin" w:hAnsi="IRNazanin" w:eastAsia="IRNazanin"/>
          <w:color w:val="111111"/>
          <w:sz w:val="28"/>
          <w:sz w:val="28"/>
          <w:szCs w:val="28"/>
          <w:rtl w:val="true"/>
          <w:lang w:bidi="fa-IR"/>
        </w:rPr>
        <w:t>قصد نفسه وإن کان أجیراً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حیازته الخارجیة فیه لم یکن ملکاً للمستأجر، وإنما کان متمکناً علی أداء ما بذمّته من العمل المملوک للغیر فلم یؤدّ إلیه ذلک العمل حیث یجری فیه اعتبار کون الزمان قیداً أو شرطاً</w:t>
      </w:r>
      <w:r>
        <w:rPr>
          <w:rFonts w:eastAsia="IRNazanin" w:cs="IRNazanin"/>
          <w:color w:val="111111"/>
          <w:sz w:val="28"/>
          <w:szCs w:val="28"/>
          <w:rtl w:val="true"/>
          <w:lang w:bidi="fa-IR"/>
        </w:rPr>
        <w:t>.</w:t>
      </w:r>
    </w:p>
    <w:p>
      <w:pPr>
        <w:pStyle w:val="Heading3"/>
        <w:numPr>
          <w:ilvl w:val="2"/>
          <w:numId w:val="1"/>
        </w:numPr>
        <w:rPr/>
      </w:pPr>
      <w:bookmarkStart w:id="314" w:name="__RefHeading___Toc1151222_2749589250"/>
      <w:bookmarkStart w:id="315" w:name="_Toc113"/>
      <w:bookmarkEnd w:id="314"/>
      <w:r>
        <w:rPr>
          <w:rtl w:val="true"/>
        </w:rPr>
        <w:t>الکلام فی سببیّة الحیازة للتملّک</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تمام ما یذکر فی هذه المسألة من الأحکام من جواز الاستیجار علی حیازة المباحات أو کون المحوز ملکاً للحائز أو للمستأجر أو لمن قصده الحائز أو عدم دخوله فی الملک أصلاً مبنی علی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الحیازة من الأسباب القهریة لملک الحائز، سواء قصد الملک لنفسه أو للغیر أو لا، فلازم ذلک عدم جواز الاستیجار علی حیازة المباحات مع أنّه رحمه‌الله فرغ عن ذکر جوازه أوّلاً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قصد التملّک، فإن قصد الحائز نفسه یکون المحوز له حتی فیما إذا کان أجیراً للغیر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قیل باعتبار قصد التملک، فهل اللازم فی قصد التملک للغیر أن یکون أجیراً أو وکیلاً عن ذلک الغیر؟ فلا یکفی قصد الملک للغیر بدونهما حتی یبقی المحوز مع قصد الغیر بدونهما بلا مالک إلی أن قصد الحائز کونه لنفسه أو أنه یکفی قصد التملک للغیر تبرعاً، فیکون المحوز ملکاً لمن</w:t>
      </w:r>
    </w:p>
    <w:p>
      <w:pPr>
        <w:pStyle w:val="BookText"/>
        <w:rPr/>
      </w:pPr>
      <w:r>
        <w:rPr>
          <w:rFonts w:ascii="IRNazanin" w:hAnsi="IRNazanin" w:eastAsia="IRNazanin"/>
          <w:color w:val="111111"/>
          <w:sz w:val="28"/>
          <w:sz w:val="28"/>
          <w:szCs w:val="28"/>
          <w:rtl w:val="true"/>
          <w:lang w:bidi="fa-IR"/>
        </w:rPr>
        <w:t>قصده الحائز، ولو لم یکن أجیراً أو وکیلاً عنه أفتی رحمه‌الله بالکفایة بنفیه البعد عن جواز التبرع فی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الحیازة من الأسباب القهریة لمن یکون له عمل الحیازة، فإن کان عملها غیر مملوک لأحد یکون المحوز ملکاً للحائز حتی وإن قصد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حیازته مملوکة للغیر کما فی الفرضین الأوّلین من الأجیر الخاص یکون المحوز لذلک الغیر حتی وإن قصد الحائز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الحیازة من الأسباب القهریة لملک الحائز مطلقاً ـ أی سواء کان أجیراً أو وکیلاً عن الغیر أو لا حتی لا یجوز الاستیجار علی حیازة المباحات کما هو الوجه الاول ـ غیر صحیح، ویبقی الثانی والثالث فالإشکال فی تعیینهما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اعتبار قصد التملک فی صیرورة المحوز ملکاً، وفاقاً لجماعة منهم الشیخ رحمه‌الله فی المبسوط</w:t>
      </w:r>
      <w:r>
        <w:rPr>
          <w:rStyle w:val="FootnoteAnchor"/>
          <w:rtl w:val="true"/>
        </w:rPr>
        <w:footnoteReference w:id="151"/>
      </w:r>
      <w:r>
        <w:rPr>
          <w:rFonts w:ascii="IRNazanin" w:hAnsi="IRNazanin" w:eastAsia="IRNazanin"/>
          <w:color w:val="111111"/>
          <w:sz w:val="28"/>
          <w:sz w:val="28"/>
          <w:szCs w:val="28"/>
          <w:rtl w:val="true"/>
          <w:lang w:bidi="fa-IR"/>
        </w:rPr>
        <w:t>والشهید فی الدروس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الروایات المستفیضة الواردة فیمن وجد مالاً فی</w:t>
      </w:r>
    </w:p>
    <w:p>
      <w:pPr>
        <w:pStyle w:val="BookText"/>
        <w:rPr/>
      </w:pPr>
      <w:r>
        <w:rPr>
          <w:rFonts w:ascii="IRNazanin" w:hAnsi="IRNazanin" w:eastAsia="IRNazanin"/>
          <w:color w:val="111111"/>
          <w:sz w:val="28"/>
          <w:sz w:val="28"/>
          <w:szCs w:val="28"/>
          <w:rtl w:val="true"/>
          <w:lang w:bidi="fa-IR"/>
        </w:rPr>
        <w:t>جوف 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معتبرة أبی حمزة عن أبی جعفر علیه‌السلام المرویة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اللقطة ـ فی حدیث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عابداً من بنی إسرائیل کان محارفاً، فأخذ غزلاً، فاشتری به سمکة، فوجد فی بطنها لؤلؤة، فباعها بعشرین ألف درهم، فجاء سائل فدقّ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الکیسین، فأخذ أحدهما و انطلق، فلم یکن بأسرع من أن دقّ السائل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فوضع الکیس فی مکانه،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هنیئاً مریئاً، أنا ملک من ملائکة ربّک، إنما أراد ربّک أن یبلوک، فوجدک شاکراً، ثمّ ذهب</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کروایة حفص بن غیاث،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بنی إسرائیل رجل، وکان محتاجاً، فألحّت علیه امرأته فی طلب الرزق، فابتهل إلی اللّه فی الرزق، فرأی فی النوم، أیّما أحبّ إلیک، درهمان من حلّ، أو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ألفان 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من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رأسک، فانتبه، فرأی الدرهمین تحت رأسه، فأخذهما، واشتری بدرهم سمکة، وأقبل إلی منزله، فلما رأته المرأة أقبلت علیه کاللائمة، وأقسمت أن لا تمسّها، فقام الرجل إلیها، فلما شقّ بطنها إذا بدرّتین، فباعهما بأربعین ألف درهم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لولم یکن قصد التملک فی الأخذ معتبراً لکانت اللؤلؤة ملکاً للبایع</w:t>
      </w:r>
    </w:p>
    <w:p>
      <w:pPr>
        <w:pStyle w:val="BookText"/>
        <w:rPr/>
      </w:pPr>
      <w:r>
        <w:rPr>
          <w:rFonts w:ascii="IRNazanin" w:hAnsi="IRNazanin" w:eastAsia="IRNazanin"/>
          <w:color w:val="111111"/>
          <w:sz w:val="28"/>
          <w:sz w:val="28"/>
          <w:szCs w:val="28"/>
          <w:rtl w:val="true"/>
          <w:lang w:bidi="fa-IR"/>
        </w:rPr>
        <w:t>فیجب ردّها إلیه فإنه المستولی علیها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دلالة فی الروایة علی اعتبار قصد التملک ـ لأن البایع باع تمام ما حازه وإن کان یعتقد أنه سمکة فقط فالخطأ یکون فی التطبیق ـ لا یمکن المساعدة علیه فإن البایع إنما قصد بیع السمکة؛ ولذا لو کان فی بطن الحیوان المشتری ما کان ملکاً للبایع لم یدخل فی المبیع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ما ورد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بإسناده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علیه‌السلام فی کتاب عن رجل اشتری جزوراً أو بقرة أو شاة أو غیرها للأضاحی أو غیرها، فلمّا ذبحها وجد فی جوفها صرّة، فیها دراهم أو دنانیر أو جواهر أو غیر ذلک من المنافع، لمن یکون ذلک؟ وکیف یعمل به؟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البایع، فإن لم یعرفها فالشیء لک، رزقک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اشتری جزوراً أو بقرة فوجد فی بطنهما صرّة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دراهم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یجب تعریفها البایع، ولو کان المبیع تمام ما کان فی ید البایع لکانت الصرّة ملکاً للمشتری بوجه واحد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سیرة العقلاء لا یدخل المباح فی ملک الآخذ بلا قصد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حوّل حجارة عن طریق الناس لا یعتبر مالکاً لتلک الحجارة الی</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مجرّد قصد التملک لا یکون مملّکاً بل لابدّ من أخذ الشیء المباح والاستیلاء علیه والسبق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الأفعال التی ینتسب إلی غیر المباشر بالتسبیب منه، سواء کان التسبیب بالإجارة أو بالتوکیل أو بمجرّد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استولی الأجیر علی الشیء المباح بعنوان الوفاء بالإجارة یکون سبقه إلیه سبقاً للمستأجر، سواء کان أجیراً خاصاً بمعنی کون جمیع منافعه للمستأجر أو خصوص منفعته الحیازیة، أو آجر نفسه للحیازة بنحو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لازمه عدم حصول الملکیة له إذا قصد کونه للغیر من دون أن یکون أجیراً له أو وکیلاً عنه وبقاوءه علی الإباحة إلاّ إذا قصد بعد ذلک کونه له بناءً علی عدم جریان التبرع فی حیازة المباحات والسبق إلی المشترکات، وإن کان لا یبعد جریانه، أو أنها من الأسباب القهریة لمن له تلک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أجیراً یکون له وإن قصد الغیر فضولاً فیملک بمجرد قصد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أجیراً للغیر یکون لذلک الغیر قهراً وإن قصد نفسه أو قصد غیر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کونها من الأسباب القهریة مطلقاً فالوجه الأول غیر صحیح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316" w:name="pg3117_31647"/>
    </w:p>
    <w:p>
      <w:pPr>
        <w:pStyle w:val="BookText"/>
        <w:rPr/>
      </w:pPr>
      <w:bookmarkEnd w:id="316"/>
      <w:r>
        <w:rPr>
          <w:rFonts w:ascii="IRNazanin" w:hAnsi="IRNazanin" w:eastAsia="IRNazanin"/>
          <w:color w:val="111111"/>
          <w:sz w:val="28"/>
          <w:sz w:val="28"/>
          <w:szCs w:val="28"/>
          <w:rtl w:val="true"/>
          <w:lang w:bidi="fa-IR"/>
        </w:rPr>
        <w:t>نعم، إذا کان سبقه إلیه بقصد الملک لنفسه فی الفروض لا یکون ذلک سبقاً للمستأجر، بل بقصده الملک لنفسه قد فوّت علی المستأجر منفعته المملوکة له بعقد الإجارة فیضمن له اُجرة المثل علی ما تقدم، کما أنه لولم یکن من الغیر تسبیب لا یکون سبقه سبقاً لذلک الغیر حتی یملک المباح لتبرّع الحائز بقصد الملک له، فلاحظ وتدبّر،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الإشکال فی ترجیح أحد الأخیرین، ولا بد من 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المرأة للإرضاع، بل للرضاع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الانتفاع بلبنها وإن لم یکن منها فعل مدة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51224_2749589250"/>
      <w:bookmarkStart w:id="318" w:name="_Toc114"/>
      <w:bookmarkEnd w:id="317"/>
      <w:r>
        <w:rPr>
          <w:rtl w:val="true"/>
        </w:rPr>
        <w:t>استئجار المرأة للإرضاع</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المرأة للإرضاع بلاخلاف معروف أو منقول، ویقتضیه عموم وجوب الوفاء بالعقد</w:t>
      </w:r>
      <w:r>
        <w:rPr>
          <w:rStyle w:val="FootnoteAnchor"/>
          <w:rtl w:val="true"/>
        </w:rPr>
        <w:footnoteReference w:id="156"/>
      </w:r>
      <w:r>
        <w:rPr>
          <w:rFonts w:ascii="Amiri" w:hAnsi="Amiri" w:eastAsia="Amiri" w:cs="Amiri"/>
          <w:color w:val="111111"/>
          <w:sz w:val="28"/>
          <w:sz w:val="28"/>
          <w:szCs w:val="28"/>
          <w:rtl w:val="true"/>
          <w:lang w:bidi="ar-SA"/>
        </w:rPr>
        <w:t>بعد کون الإرضاع عملاً مرغوباً عند الناس یقصدونه بالأجر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وإجارة المرأة للإرضاع من قبیل الإجارة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وإجارة المرأة للرضاع کإجارة الشاة للبنها من قبیل إجارة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الریب فی جواز الثانی أیضاً، أخذاً بالعموم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إجارة اللبن للشرب حتی یکون کإجارة الخبز للأکل فیحکم بفسادها،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لا تبقی مع الانتفاع بها، والإجارة مشروعة لنقل المنافع لا الأعیان، کما عن جامع المقاصد</w:t>
      </w:r>
      <w:r>
        <w:rPr>
          <w:rStyle w:val="FootnoteAnchor"/>
          <w:rtl w:val="true"/>
        </w:rPr>
        <w:footnoteReference w:id="158"/>
      </w:r>
      <w:r>
        <w:rPr>
          <w:rFonts w:ascii="IRNazanin" w:hAnsi="IRNazanin" w:eastAsia="IRNazanin"/>
          <w:color w:val="111111"/>
          <w:sz w:val="28"/>
          <w:sz w:val="28"/>
          <w:szCs w:val="28"/>
          <w:rtl w:val="true"/>
          <w:lang w:bidi="fa-IR"/>
        </w:rPr>
        <w:t>وغیره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استعداد المرأة لتکون اللبن کاستعداد الشجرة للثمرة من منافع ولا بدّ من مشاهدة الصبی الذی استوءجرت لإرضاعه، لاختلاف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وصفه علی وجه یرتفع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بد من تعیین المرضعة شخصاً أو وصفاً علی وجه یرتفع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استوءجرت علی وجه یستحق منافعها أجمع التی منها الرضاع لا یعتبر حینئذ مشاهدة الصبی أو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اختلفت الأغراض بالنسبة إلی مکان الإرضاع لاختلافه من حیث السهولة والصعوبة والوثاقة وعدمها لا بد من تعیینه أیضاً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المستأجرة مزوجة لا یعتبر فی صحة استئجارها إذنه ما لم ینافِ ذلک لحق استمتاعه؛ لأن اللبن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لها الإرضاع من غیر رضاه؛ ولذا یجوز لها أخذ الاُجرة من الزوج علی إرضاعها لولده، سواء کان منها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نافی ذلک حقّه لم یجز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غائباً فآجرت نفسها للإرضاع فحضر فی أثناء المدة وکان علی وجه ینافی حقّه انفسخت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بقیة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وقابلة للنقل بالأجر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واشتراط الحلب علیها لایخرجها عن کونها إجارة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التوضیح لذلک فی 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إجازة الزوج حیث إن منافاتها لحقّ الزوج لا تزید عن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المرأة خلیّة فآجرت نفسها للإرضاع أو غیره من الأعمال، ثم تزوجت قدّم حق المستأجر علی حق الزوج فی صورة المعارضة حتی أنه إذا کان وطوءه لها مضراً بالولد مُنِعَ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إجبار أمته علی الإرضاع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أو تبرعاً، قنّة کانت أو مدبرة أو اُمّ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الغیر بمورد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الوفاء بعقد الإجارة لا ینافی مع النکاح الطارئ فیحکم بصحة النکاح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وجوب تمکین الزوجة لزوجها مع وجوب الوفاء بالإجارة من التکلیفین المتزاحمین فی بعض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سبق أحد التکلیفین مع اتحاد زمانی امتثالهما من المرجحات فی باب التزاحم فیقدم ذلک التکلیف، فإن المکلّف مع العمل به یکون عاجزاً بالإضافة إلی وجوب</w:t>
      </w:r>
      <w:bookmarkStart w:id="319" w:name="pg3117_31650"/>
    </w:p>
    <w:p>
      <w:pPr>
        <w:pStyle w:val="BookText"/>
        <w:rPr/>
      </w:pPr>
      <w:bookmarkEnd w:id="319"/>
      <w:r>
        <w:rPr>
          <w:rFonts w:ascii="IRNazanin" w:hAnsi="IRNazanin" w:eastAsia="IRNazanin"/>
          <w:color w:val="111111"/>
          <w:sz w:val="28"/>
          <w:sz w:val="28"/>
          <w:szCs w:val="28"/>
          <w:rtl w:val="true"/>
          <w:lang w:bidi="fa-IR"/>
        </w:rPr>
        <w:t>التمکین فیکون معذوراً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أنها لو کانت مزوّجة ثم آجرت نفسها للإرضاع المنافی له أو للخدمة کذلک تکون الإجارة فضولیة لا تصحّ إلاّ بإجازة زوجها کما لا یخفی</w:t>
      </w:r>
      <w:r>
        <w:rPr>
          <w:rFonts w:eastAsia="IRNazanin" w:cs="IRNazanin"/>
          <w:color w:val="111111"/>
          <w:sz w:val="28"/>
          <w:szCs w:val="28"/>
          <w:rtl w:val="true"/>
          <w:lang w:bidi="fa-IR"/>
        </w:rPr>
        <w:t>.</w:t>
      </w:r>
    </w:p>
    <w:p>
      <w:pPr>
        <w:pStyle w:val="Heading3"/>
        <w:numPr>
          <w:ilvl w:val="2"/>
          <w:numId w:val="1"/>
        </w:numPr>
        <w:rPr/>
      </w:pPr>
      <w:bookmarkStart w:id="320" w:name="__RefHeading___Toc1151226_2749589250"/>
      <w:bookmarkStart w:id="321" w:name="_Toc115"/>
      <w:bookmarkEnd w:id="320"/>
      <w:r>
        <w:rPr>
          <w:rtl w:val="true"/>
        </w:rPr>
        <w:t>إجبار الأمة للإرضاع إجارةً أو تبرّعاً</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منافع الأمة مملوکة للمولی بتبع ملک نفسها فله استیفاؤها أو تملیکها للغیر معاوضة أو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المکاتبة المطلقة فلا یجوز له إجبارها، بل وکذا المشروطة، کما لا یجوز فی المبعّضة، ولا فرق بین کونها ذات ولد یحتاج إلی اللبن أو لا لإمکان إرضاعه من لبن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المرتضع بین أن یکون معیّناً أو کلّیاً، ولا فی المستأجرة بین تعیین مباشرتها للإرضاع أو جعله فی ذمّتها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مات الصبی فی صورة التعیین أو الامرأة فی صورة تعیین المباشرة انفسخت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لو کان الولد کلّیاً أو جعل فی ذمتها فإنه لا تبطل بموته أو موتها إلاّ مع تعذّر الغیر من صبی أو مرضعة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المکاتبة، فلا یجوز للمولی إجبارها سواء کانت مطلقة أو مشروطة؛ لأن عقد المکاتبة أسقطت سلطنة المولی علیها إلاّ من غیر جهة استیفاء مال الکتابة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یجوز له إجبار المبعّضة فإن مقتضی عدم کون تمام منافعها ملکاً للمولی عدم جواز تصرّفه فی تلک المنافع بلا رضاها</w:t>
      </w:r>
      <w:r>
        <w:rPr>
          <w:rFonts w:eastAsia="IRNazanin" w:cs="IRNazanin"/>
          <w:color w:val="111111"/>
          <w:sz w:val="28"/>
          <w:szCs w:val="28"/>
          <w:rtl w:val="true"/>
          <w:lang w:bidi="fa-IR"/>
        </w:rPr>
        <w:t>.</w:t>
      </w:r>
      <w:bookmarkStart w:id="322" w:name="pg3117_31651"/>
    </w:p>
    <w:p>
      <w:pPr>
        <w:pStyle w:val="BookText"/>
        <w:rPr/>
      </w:pPr>
      <w:bookmarkEnd w:id="32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الانفساخ مختص بما إذا کان التعیین أو المباشرة بنحو القیدیة، وأما إذا کان بنحو الاشتراط فیثبت للمشروط له الخیار،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الشاة للبنها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والأشجار للانتفاع بأثمارها والآبار للاستقاء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51228_2749589250"/>
      <w:bookmarkStart w:id="324" w:name="_Toc116"/>
      <w:bookmarkEnd w:id="323"/>
      <w:r>
        <w:rPr>
          <w:rtl w:val="true"/>
        </w:rPr>
        <w:t>استئجار الشاة للبنها والأشجار للانتفاع بأثمارها</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الشاة عدم الجواز</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الجواز</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ویستدل علیه بصحیحة عبداللّه بن سنان المرویة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دفع إلی رجل غنمه بسمن ودراهم معلومة لکل شاة کذا وکذا 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بالدراهم، فأمّا السمن فلا اُحب ذلک إلاّ أن تکون حوالب فلا بأس بذلک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روایة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له الغنم یعطیها بضریبة سنة شیئاً معلوماً أو دراهم معلومة، من کل شاة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بالدراهم، ولست اُحب أن یکون بالسمن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هذه المعاملة المعبّر عنها بإعطاء الغنم بالضریبة عبارة عن تملیک</w:t>
      </w:r>
    </w:p>
    <w:p>
      <w:pPr>
        <w:pStyle w:val="BookText"/>
        <w:rPr/>
      </w:pPr>
      <w:r>
        <w:rPr>
          <w:rFonts w:ascii="IRNazanin" w:hAnsi="IRNazanin" w:eastAsia="IRNazanin"/>
          <w:color w:val="111111"/>
          <w:sz w:val="28"/>
          <w:sz w:val="28"/>
          <w:szCs w:val="28"/>
          <w:rtl w:val="true"/>
          <w:lang w:bidi="fa-IR"/>
        </w:rPr>
        <w:t>منافع الشاة للراعی سنة أو أزید فی مقابل الدراهم المعلومة والسمن المعلوم، وعمل الراعی من سقی الغنم وتعلیفه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المناقشة بأنها لیست من قبیل تملیک المنافع حتی تکون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إجارة، بل من تملیک أصواف الغنم ولبنه فی تلک المدّة بإزاء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قبیل بیع الموجود المنضمّ إلی غیره الحاصل مستقبلاً؛ ولذا نقل الصحیحة فی کتاب البیع من کتب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کونها معاملة مستقلّة فی مقابل البیع والإجارة؛ ولذا یعبّر عنها بإعطاء الحیوان بالضریبة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ینبغی الریب فی أنّ تملیک اللبن الموجود فی ضرع الحیوان، سواء انضمّ إلیه مایوجد مستقبلاً أو لا، لا یکون من الإجارة؛ لأن الإجارة تملیک المنفعة لا العین واللبن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اللبن یشتری وهو فی الضرع؟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یحلب لک منه سکرجة،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منی هذا اللبن الذی فی السکرجة وما فی ضروعها بثمن مسمّی، فإن لم یکن فی الضرع شیء کان ما فی السکرجة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بأس ببیعه إذا کان شیء من ذلک اللبن موجوداً ومعلوماً حال البیع، فلاحظ المرویّات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بیع الثمرة علی الشجرة، فإنه لایکون من قسم الإجارة حتی وإن انضمّ إلیها الثمرة فی السنة الآتیة، وکذا الماء الموجود فی الآبار، فإنه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تملیک العین لا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تملیک المرأة اللبن الموجود فی ضرعها ولو منضمّاً إلی ما سیتکون فیهما لا یکون من قبیل الإجارة، بل من تملیک العین، سواء شرب الطفل اللبن بنحو الارتضاع بمعنی الامتصاص من الثدی أو تحلب فی ظرف وتعطی إلی ولیّ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متعلّق التملیک استعداد الضرع لتکوّن اللبن فیهما أو صلوح الشجر لتکوّن الثمرة وصلوح الآبار لتکون الماء فیها، ونحو ذلک، فیکون من قبیل الإجارة، إذ لم یتعلّق التملیک بالعین حتی یکون بیعاً، بل بمنفعة العین التی هی بمعنی قابلیّتها للانتفاع المناسب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والانتفاع المناسب فی کلّ عین بحسبها، فإنه فی الضرع أخذ اللبن المتکون فیه بامتصاص الطفل أو بنحو الحلب، وفی الشجر الانتفاع بثمرته، وهکذا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الصلاحیة والقابلیة الفعلیة أمر یتعلق بتملّکها غرض عقلائی ویعاملون علیها بالعوض فیعمّها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وبعض الإطلاقات فی بعض روایات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السید الحکیم ـ طاب ثراه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کانت إجارة المرأة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للرضاع أو الشاة للبنها جائزة لصحّت إجارة البذر للزرع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 البذر مع الانتفاع به بالانتفاع المناسب لا یبقی عینه، فلا تصحّ إجارته بخلاف إجارة المرأة للرضاع أو الشاة للبنها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یمکن المساعدة علی تفرقته رحمه‌الله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إجارة المرأة للرضاع بمعنی الانتفاع بلبنها فإنها غیر صحیحة، بخلاف إجارتها بمعنی الارتضاع بلبنها فإنه تقبل الإجارة؛ ولذا یختلفان فی الأحکام فیکون الانتفاع باللبن بنحو حلبه فی ظرف وإطعامه الطفل غیر محرّم، بخلاف الارتضاع بمعنی امتصاص الطفل وشربه اللبن من ثدیها، فإنه من الرضاع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المساعدة أنه لو کان مورد التملیک هی العین فهو بیع، سواء اشترط علیها امتصاص الطفل أو حلب اللبن فی ظرف وتسلیمه إلی ولیّ الطفل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مورده قابلیّة الثدی واستعدادها الفعلی لتکوّن اللبن فیه فهی إجارة، سواء اشترط الاستیفاء بنحو الامتصاص أو الحلب، کما أنه لو کان أخذها العوض علی تمکین الطفل من ثدییها لیشرب اللبن أو حلبها اللبن فی ظرف ودفعه إلی أولیاء الطفل فهو من الإجارة بلا فرق بینهما کما لا یخفی</w:t>
      </w:r>
      <w:r>
        <w:rPr>
          <w:rFonts w:eastAsia="IRNazanin" w:cs="IRNazanin"/>
          <w:color w:val="111111"/>
          <w:sz w:val="28"/>
          <w:szCs w:val="28"/>
          <w:rtl w:val="true"/>
          <w:lang w:bidi="fa-IR"/>
        </w:rPr>
        <w:t>.</w:t>
      </w:r>
      <w:bookmarkStart w:id="325" w:name="pg3117_31655"/>
    </w:p>
    <w:p>
      <w:pPr>
        <w:pStyle w:val="BookText"/>
        <w:rPr/>
      </w:pPr>
      <w:bookmarkEnd w:id="325"/>
      <w:r>
        <w:rPr>
          <w:rFonts w:ascii="IRNazanin" w:hAnsi="IRNazanin" w:eastAsia="IRNazanin"/>
          <w:color w:val="111111"/>
          <w:sz w:val="28"/>
          <w:sz w:val="28"/>
          <w:szCs w:val="28"/>
          <w:rtl w:val="true"/>
          <w:lang w:bidi="fa-IR"/>
        </w:rPr>
        <w:t>ولا یضرّ کون الانتفاع فیها بإتلاف الأعیان؛ لأن المناط فی المنفعة هو العرف، وعندهم یعد اللبن منفعة للشاة والثمر منفعة للشجر، وهکذا؛ ولذا قلنا بصحة استیجار المرأة للرضاع وإن لم یکن منها فعل بأن انتفع بلبنها فی حال نومها أو بوضع الولد فی حجرها وجعل ثدیها فی فم الولد من دون مباشرتها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بعض العلماء من إشکال الإجارة فی المذکورات ـ لأن الانتفاع فیها بإتلاف الأعیان وهو خلاف وضع الإجارة ـ 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الإجارة لإتیان الواجبات العینیة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کالصلوات الخمس، والکفائیة کتغسیل الأموات وتکفینهم والصلاة علیهم، وکتعلیم القدر الواجب من اُصول الدین وفروعه، والقدر الواجب من تعلیم القرآن کالحمد وسورة منه، وکالقضاء والفتوی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51230_2749589250"/>
      <w:bookmarkStart w:id="327" w:name="_Toc117"/>
      <w:bookmarkEnd w:id="326"/>
      <w:r>
        <w:rPr>
          <w:rtl w:val="true"/>
        </w:rPr>
        <w:t>الإجارة لإتیان الواجبات أو المندوبات</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رحمه‌الله أن وجوب الفعل علی المکلّف حتی فیما کان کفائیاً أو توصلیاً ینافی 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وجه عدم الجواز أنّ أخذ الاُجرة علی الفعل ینافی وقوعه عبادة، فیعمّ المنع العبادات العینیة والکفائیة والمستحبة، ولا یجری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تعرّضنا لکلا الوجهین فی کتابنا إرشاد الطالب وبیّنا عدم تمامیّة شیء منهما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وذکرنا أنّ العمدة فی عدم جواز أخذ الاُجرة علی العبادات العینیة، سواء کانت واجبة أو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مع فرض حصول الفعل من المکلف کما هو مقتضی کونه واجباً عینیاً یکون أخذ الاُجرة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بالباطل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لا غرض عقلائی فی تملک الآخر هذا النوع من الواجبات؛ ولذا لا یجوز أخذها حتی فی التوصلیات، کمن أخذ الاُجرة لتطهیر ثوبه أو بدنه لصلاته، وأنه لا بأس بأخذها فیما إذا کان فی تملک الفعل غرض عقلائی کسقوط التکلیف عن المستأجر، کما إذا استأجرها لتغسیل المیت أو دفنه بلا فرق بین العبادة وغیرها والمستحب والواجب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یستفاد من الدلیل أن مطلوب الشارع هو الفعل مجاناً کما فی تعلیم القرآن والأذان والقضاء والإفتاء فی الناس، فیکون أخذ الاُجرة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السحت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بالباطل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واجباً علی المکلّف کتعلیم القدر الواجب من القرآن وتعلیم اُصول الدین والفروع التی یمکن ابتلاء المتعلّم بها أو کان مستحباً أو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 المستند فی عدم جواز أخذ الاُجرة علی القضاء روایة عمار بن مروان المرویة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غلّ من الإمام فهو سحت، والسحت أنواع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اُصیب من أعمال الولاة الظلمة ومنها اُجور القضاة واُجور الفواجر، وثمن الخمر والنبیذ المسکر، والربا بعد البیّنة، فأما الرشا یا عمار فی الأحکام فإن ذلک الکفر باللّه العظیم وبرسوله صلی‌الله‌علیه‌و‌آله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وعمار بن مروان هو الکلبی بقرینة روایة الحسن بن محبوب عن أبی أیوب الخزاز</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والکلبی لم یحرز له توثیق، ومجرد احتمال اتحاده مع الیشکری الثقة لا یکفی فی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یحتمل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وبیاناً لقسم منها، فیختص بما یأخذه قضاة الجور ویؤیده تکرار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سایر المعطوفات ولیس کونه معطوفاً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اُصیب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عبداللّه بن سنان 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القاضی،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أبوعبداللّه علیه‌السلام عن قاضٍ بین قریتین یأخذ من السلطان علی القضاء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ولکن لیست لها دلالة علی عدم </w:t>
      </w:r>
      <w:r>
        <w:rPr>
          <w:rFonts w:eastAsia="IRNazanin" w:cs="IRNazanin"/>
          <w:color w:val="111111"/>
          <w:sz w:val="28"/>
          <w:szCs w:val="28"/>
          <w:rtl w:val="true"/>
          <w:lang w:bidi="fa-IR"/>
        </w:rPr>
        <w:t>.··· .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أخذ الاُجرة من المتخاصمین أو من السلطان العادل، وعلی ذلک فالحکم بعدم جواز الأجر علی القضاء الصحیح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جواز أخذ الاُجرة علی تعلیم الفقه المقدار الواجب منه وغیره فیمکن أن یستفاد مما ورد فی عدم جواز أخذ الاُجرة علی تعلیم القرآن کما استفید منه عدم جواز أخذها علی تعلیم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زید المرویة فی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واللّه إنی اُحبک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أُبغضک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وتأخذ علی تعلیم القرآن أجراً، وسمعت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علی تعلیم القرآن أجراً کان حظّه یوم القیامة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الاستدلال بها علی عدم جواز الأخذ علی تعلیم القرآن تأمل؛ لأن التعلیل لا یناسبه، بل یناسب الکراهة؛ لأنّ ثبوت الوزر علی العمل یوم القیامة غیر عدم ثبوت الحظّ، والأول یناسب التحریم والثانی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بالحکم بعد جواز أخذ الاُجرة علی الأذان أخذاً بظهورها فی المنع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الصدوق حیث رواها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تبغی فی الأذان کسباً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ولروایة السکونی المرویة فی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فارقت علیه حبیب قلبی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 فصلّ صلاة أضعف من خلفک، ولا تتّخذنّ مؤذّناً یأخذ علی أذانه أجراً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بطلان الاستیجار علی الأذان مقتضی النهی عن المعاملة ولو بلسان النهی عن تمکین شخص للتصدی للعمل بالأجر وفی بعض الروایات الأُخر ظهور فی عدم الجواز ولکنها لضعف اسنادها غیر قابل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إسحاق بن عمار عن العبد الصالح علیه‌السلام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یکتّب، وقد سألنی أن أسألک عن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إذا دُفع إلیه الغلام أن یقول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اُعلّمه الکتاب والحساب وأتّجر علیه بتعلیم القرآن حتی یطیب له کسبه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فإن فی سندها أبی عبداللّه الرازی وهو محمد بن أحمد الجامورانی وقد ضعّفه القمّیّون</w:t>
      </w:r>
      <w:r>
        <w:rPr>
          <w:rStyle w:val="FootnoteAnchor"/>
          <w:rtl w:val="true"/>
        </w:rPr>
        <w:footnoteReference w:id="174"/>
      </w:r>
      <w:r>
        <w:rPr>
          <w:rFonts w:ascii="IRNazanin" w:hAnsi="IRNazanin" w:eastAsia="IRNazanin"/>
          <w:color w:val="111111"/>
          <w:sz w:val="28"/>
          <w:sz w:val="28"/>
          <w:szCs w:val="28"/>
          <w:rtl w:val="true"/>
          <w:lang w:bidi="fa-IR"/>
        </w:rPr>
        <w:t>مع أن فی دلالتها أیضاً علی المنع خفاء، حیث یحتمل قویّاً أن یکون المراد منها عدم جواز الاتّجار علی الطفل بتعلیمه الکتابة والحساب، بل یکون الاتجار علیه بتعلیم القرآن فهی علی عکس المطلوب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الإجارة علی الأذان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بارتزاق القاضی والمفتی والموءذّن من بیت المال</w:t>
      </w:r>
      <w:r>
        <w:rPr>
          <w:rFonts w:eastAsia="IRNazanin" w:cs="IRNazanin"/>
          <w:color w:val="111111"/>
          <w:sz w:val="28"/>
          <w:szCs w:val="28"/>
          <w:rtl w:val="true"/>
          <w:lang w:bidi="fa-IR"/>
        </w:rPr>
        <w:t>.</w:t>
      </w:r>
      <w:bookmarkStart w:id="328" w:name="pg3117_31660"/>
    </w:p>
    <w:p>
      <w:pPr>
        <w:pStyle w:val="BookText"/>
        <w:rPr/>
      </w:pPr>
      <w:bookmarkEnd w:id="328"/>
      <w:r>
        <w:rPr>
          <w:rFonts w:ascii="IRNazanin" w:hAnsi="IRNazanin" w:eastAsia="IRNazanin"/>
          <w:color w:val="111111"/>
          <w:sz w:val="28"/>
          <w:sz w:val="28"/>
          <w:szCs w:val="28"/>
          <w:rtl w:val="true"/>
          <w:lang w:bidi="fa-IR"/>
        </w:rPr>
        <w:t>ویجوز الإجارة لتعلیم الفقه والحدیث والعلوم الأدبیة وتعلیم القرآن ما عدا المقدار الواجب،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الإجارة لکنس المسجد والمشهد وفرشها وإشعال السراج،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الإجارة لحفظ المتاع أو الدار أو البستان مدة معینة عن السرقة والإتلاف، واشتراط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حصلت السرقة أو الإتلاف ولو من غیر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بما هو المتداول من اشتراط الضمان علی الناطور إذا ضاع مال، لکن لا بد من تعیین العمل والمدة والاُجرة علی شرائط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استیجار اثنین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عن میت واحد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صحة اشتراط ضمان العین علی المستأجر والأجیر فی أوائل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المستأجرة أمانة بید المستأجر</w:t>
      </w:r>
      <w:r>
        <w:rPr>
          <w:rFonts w:eastAsia="IRNazanin" w:cs="IRNazanin"/>
          <w:color w:val="111111"/>
          <w:sz w:val="28"/>
          <w:szCs w:val="28"/>
          <w:rtl w:val="true"/>
          <w:lang w:bidi="fa-IR"/>
        </w:rPr>
        <w:t>».</w:t>
      </w:r>
    </w:p>
    <w:p>
      <w:pPr>
        <w:pStyle w:val="Heading3"/>
        <w:numPr>
          <w:ilvl w:val="2"/>
          <w:numId w:val="1"/>
        </w:numPr>
        <w:rPr/>
      </w:pPr>
      <w:bookmarkStart w:id="329" w:name="__RefHeading___Toc1151232_2749589250"/>
      <w:bookmarkStart w:id="330" w:name="_Toc118"/>
      <w:bookmarkEnd w:id="329"/>
      <w:r>
        <w:rPr>
          <w:rtl w:val="true"/>
        </w:rPr>
        <w:t>استئجار شخصین للصلاة عن میت</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البأس بذلک، فإنه کما ذکرنا فی قضاء الصلوات الفائتة أنه لا یعتبر فیه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ما لا یعتبر الترتیب فی أدائها واستیجار اثنین للصلاة عن میت واحد لا یستلزم فوت ذلک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الترتیب فی قضاء ما یعتبر ذلک فی أدائها کالظهرین والعشاءین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واحد لمنافاته للترتیب المعتبر فی القضاء بخلاف الصوم فإنه لا یعتبر فیه الترتیب، وکذا لا یجوز استیجار شخص واحد لنیابة الحج الواجب عن 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31" w:name="pg3117_31661"/>
    </w:p>
    <w:p>
      <w:pPr>
        <w:pStyle w:val="BookText"/>
        <w:rPr/>
      </w:pPr>
      <w:bookmarkEnd w:id="331"/>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151234_2749589250"/>
      <w:bookmarkStart w:id="333" w:name="_Toc119"/>
      <w:bookmarkEnd w:id="332"/>
      <w:r>
        <w:rPr>
          <w:rtl w:val="true"/>
        </w:rPr>
        <w:t>استئجار شخص واحد للحج عن اثنین</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الثابت علی المنوب عنه مع تعدّده حج متعدّد وکفایة حج واحد عن المتعدد یحتاج إلی دلیل خاصّ غیر أدلة جواز النیابة والاستیجار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ذلک فی الحج المندوب والزیارات، سواء کانت النیابة عن المتعدد بعنوان النیابة أو بقصد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محمد بن اسماعیل بن بزیع المرویة فی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کم اُشرک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شئت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معاویة بن عمار المرویة فی الباب المزبور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 أبوی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 إخوتی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عزّوجلّ جاعل لک حجّاً، ولهم حجّاً، ولک أجر لصلتک إیاهم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دلالة مثلهما علی الشرکة مطلقاً، سواء کان بنحو الإتیان عن المتعدد أو إهداء الثواب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بعد موته فیکون له مثل أجر من</w:t>
      </w:r>
    </w:p>
    <w:p>
      <w:pPr>
        <w:pStyle w:val="BookText"/>
        <w:rPr/>
      </w:pPr>
      <w:r>
        <w:rPr>
          <w:rFonts w:ascii="IRNazanin" w:hAnsi="IRNazanin" w:eastAsia="IRNazanin"/>
          <w:color w:val="111111"/>
          <w:sz w:val="28"/>
          <w:sz w:val="28"/>
          <w:szCs w:val="28"/>
          <w:rtl w:val="true"/>
          <w:lang w:bidi="fa-IR"/>
        </w:rPr>
        <w:t>یعمل بها، من غیر أن ینتقص من اُجورهم شیء، والصدقة الجاریة تجری من بعده، والولد الطیب یدعو لوالدیه بعد موتهما، ویتصدق ویحج ویعتق عنهما، ویصلی ویصوم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اُشرکهما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رواها فی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روایة قرب الاسناد التی رواها علی بن جعفر فی کتابه المرویة فی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عن أخیه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ثلث حجّته لمیت وثلثیها لحی؟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 فأمّا الحی فلا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ولکن لا مجال للأخذ بها فی مقابل الروایات الدالة علی جواز تشریک الأحیاء التی لا یبعد دعوی تواترها، 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استؤجر للحج المندوب لا یجوز له تشریک غیره فی ذلک الحج تبرعاً أو بالأجر؛ لأنّ المستأجر الأول یستحق علیه الحج عنه لا ما یعم عنه وعن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ابن بزیع المرویة فی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الأبواب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رجلاً أن یسأل أبالحسن علیه‌السلام عن الرجل یأخذ من رجل حجّة فلا تکفیه، أله أن یأخذ من رجل آخر حجة اُخری ویتّسع بها ویجزی عنهما ویجوز ذلک فی الحج المندوب، وکذا فی الزیارات، کما یجوز النیابة عن المتعدّد تبرُّعاً فی الحج والزیارات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الإتیان بها لا بعنوان النیابة، بل بقصد إهداء الثواب لواحد</w:t>
      </w:r>
      <w:bookmarkStart w:id="334" w:name="pg3117_31663"/>
    </w:p>
    <w:p>
      <w:pPr>
        <w:pStyle w:val="BookText"/>
        <w:rPr/>
      </w:pPr>
      <w:bookmarkEnd w:id="334"/>
      <w:r>
        <w:rPr>
          <w:rFonts w:ascii="IRNazanin" w:hAnsi="IRNazanin" w:eastAsia="IRNazanin"/>
          <w:color w:val="111111"/>
          <w:sz w:val="28"/>
          <w:sz w:val="28"/>
          <w:szCs w:val="28"/>
          <w:rtl w:val="true"/>
          <w:lang w:bidi="fa-IR"/>
        </w:rPr>
        <w:t>أو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الإجارة للنیابة عن الحی فی الصلاة ولو فی الصلوات المستحبة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جمیعاً أو یترکهما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إن لم یکفه إحداهما، فذکر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تکون خالصة لواحد، فإن کانت لا تکفیه فلا یأخذها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51236_2749589250"/>
      <w:bookmarkStart w:id="336" w:name="_Toc120"/>
      <w:bookmarkEnd w:id="335"/>
      <w:r>
        <w:rPr>
          <w:rtl w:val="true"/>
        </w:rPr>
        <w:t>الإجارة علی العبادات عن الأموات والأحیاء</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المشهور خلافاً لبعض فإنّهم نفوا البعد عن الجواز واستدلوا بروایة محمد بن مروان المرویة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والدیه حیّین ومیّتین، یصلّی عنهما، ویتصدّق عنهما، ویحجّ عنهما، ویصوم عنهما، فیکون الذی صنع لهما وله مثل ذلک، فیزیده اللّه عزّوجلّ ببرّه وصلته خیراً کثیراً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عن الحیّ مخصوص بصلاة الطواف والزیارة لما یأتی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علیه أن یضیف إلی الصلاة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واُصلّی وأتصدّق عن الأحیاء</w:t>
      </w:r>
    </w:p>
    <w:p>
      <w:pPr>
        <w:pStyle w:val="BookText"/>
        <w:rPr/>
      </w:pPr>
      <w:r>
        <w:rPr>
          <w:rFonts w:ascii="IRNazanin" w:hAnsi="IRNazanin" w:eastAsia="IRNazanin"/>
          <w:color w:val="111111"/>
          <w:sz w:val="28"/>
          <w:sz w:val="28"/>
          <w:szCs w:val="28"/>
          <w:rtl w:val="true"/>
          <w:lang w:bidi="fa-IR"/>
        </w:rPr>
        <w:t>والأموات عن قرابتی وأصحابی؟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تصدّق عنه، وصلّ عنه، ولک أجر بصلتک إیاه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فی الحی علی ما یصح فیه النیابة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شیء من الروایتین للاستناد إلیهما فی الحکم بمشروعیة النیابة عن الحی فی الصلاة والصوم؛ لأن النیابة کما ذکرنا فی الأفعال التی لا یستند إلاّ إلی المباشر یحتاج إلی الدلیل علی مشروعیتها، وقد ثبتت مشروعیتها فی الصلاة والصوم ونحوهما عن الأموات بالروایات</w:t>
      </w:r>
      <w:r>
        <w:rPr>
          <w:rStyle w:val="FootnoteAnchor"/>
          <w:rtl w:val="true"/>
        </w:rPr>
        <w:footnoteReference w:id="184"/>
      </w:r>
      <w:r>
        <w:rPr>
          <w:rFonts w:ascii="IRNazanin" w:hAnsi="IRNazanin" w:eastAsia="IRNazanin"/>
          <w:color w:val="111111"/>
          <w:sz w:val="28"/>
          <w:sz w:val="28"/>
          <w:szCs w:val="28"/>
          <w:rtl w:val="true"/>
          <w:lang w:bidi="fa-IR"/>
        </w:rPr>
        <w:t>المعتبرة الآمرة بقضائهما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النیابة عن الأحیاء فمع ضعف الروایتین، بل معارضتهما بمثلهما ما یمنع عن النیابة عن الحیّ فغیر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الحج والطواف والزیارة النیابة فیها مشروعة والصلاة من توابعها فیکون مقتضی مادل علی مشروعیة النیابة فیها مشروعیتها فی نعم، یجوز ذلک فی الزیارات والحج المندوب، وإتیان صلاة الزیارة لیس بعنوان النیابة، بل من باب سببیة الزیارة لاستحباب الصلاة بعدها رکعتین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جواز قصد النیابة فیها؛ لأنها تابعة للزیارة، والأحوط إتیانها بقصد ما فی الواقع</w:t>
      </w:r>
      <w:r>
        <w:rPr>
          <w:rFonts w:eastAsia="IRNazanin" w:cs="IRNazanin"/>
          <w:color w:val="111111"/>
          <w:sz w:val="28"/>
          <w:szCs w:val="28"/>
          <w:rtl w:val="true"/>
          <w:lang w:bidi="fa-IR"/>
        </w:rPr>
        <w:t>.</w:t>
      </w:r>
      <w:bookmarkStart w:id="337" w:name="pg3117_31665"/>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للغیر لا بأمره ولا إذنه لا یستحق علیه العوض وإن کان بتخیل أنه مأجور علیه فبان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بإتیان عمل فعمل المأمور ذلک، فإن کان بقصد التبرع لایستحق علیه 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قصد الآمر إعطاء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الاُجرة وکان ذلک العمل مما له اُجرة استحق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توابعها، ولکن لا یمکن التعدی منهما إلی غیر تلک الموارد کما لا یخفی</w:t>
      </w:r>
      <w:r>
        <w:rPr>
          <w:rFonts w:eastAsia="IRNazanin" w:cs="IRNazanin"/>
          <w:color w:val="111111"/>
          <w:sz w:val="28"/>
          <w:szCs w:val="28"/>
          <w:rtl w:val="true"/>
          <w:lang w:bidi="fa-IR"/>
        </w:rPr>
        <w:t>.</w:t>
      </w:r>
    </w:p>
    <w:p>
      <w:pPr>
        <w:pStyle w:val="Heading3"/>
        <w:numPr>
          <w:ilvl w:val="2"/>
          <w:numId w:val="1"/>
        </w:numPr>
        <w:rPr/>
      </w:pPr>
      <w:bookmarkStart w:id="338" w:name="__RefHeading___Toc1151238_2749589250"/>
      <w:bookmarkStart w:id="339" w:name="_Toc121"/>
      <w:bookmarkEnd w:id="338"/>
      <w:r>
        <w:rPr>
          <w:rtl w:val="true"/>
        </w:rPr>
        <w:t>حکم العمل الصادر بأمر الغیر</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وهذا ظاهر، فإنه بقصد تبرّعه قد أباح عمله للغیر مجاناً، فیکون کإباحة طعامه للغیر مجّاناً فی عدم الضمان حتّی لو استدعی طعاماً وکان من قصده أو تصریحه فی الاستدعاء إعطاء العوض، ولکن قدّم المالک طعامه إلیه مجّاناً لا یکون علی المستدعی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ویظهر من الشرایع فی کتاب الجعالة</w:t>
      </w:r>
      <w:r>
        <w:rPr>
          <w:rStyle w:val="FootnoteAnchor"/>
          <w:rtl w:val="true"/>
        </w:rPr>
        <w:footnoteReference w:id="185"/>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الضمان، حیث ذکر عدم استحقاق العامل العوض بمجرد الأمر بالعمل بدون بذل الاُجرة؛ لأنه متبرّع بالعمل، ولکن ذکر فی کتاب الإجارة</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دفع إلی العامل شیئاً لیعمل فیه وکان من عادة العامل أن یستأجر لذلک کالغسال</w:t>
      </w:r>
    </w:p>
    <w:p>
      <w:pPr>
        <w:pStyle w:val="BookText"/>
        <w:rPr/>
      </w:pPr>
      <w:r>
        <w:rPr>
          <w:rFonts w:ascii="IRNazanin" w:hAnsi="IRNazanin" w:eastAsia="IRNazanin"/>
          <w:color w:val="111111"/>
          <w:sz w:val="28"/>
          <w:sz w:val="28"/>
          <w:szCs w:val="28"/>
          <w:rtl w:val="true"/>
          <w:lang w:bidi="fa-IR"/>
        </w:rPr>
        <w:t>والصباغ وکان العمل مما له أُجرة استحق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فیقع الکلام فی وجه الضمان خصوصاً فیما کان من قصد المستدعی التبرّع، حیث لا یکون فی البین إجارة أو جعالة أو غیرهما ممّا یوجب ملک العوض کما لا یکون فی البین عقد فاسد من الإجارة والجعالة حتی یتمسک فی الضمان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فإنه مع قصد الآمر التبرع لا مجال لتوهم العقد الفاسد کما لا یکون فی البین ضمان إتلاف، حیث إن المتلف للعمل هو العامل، فإنه یعمل من غیر أن یکون فی البین معاملة یستحقّ معها العوض علی الآمر، فیکون المقام نظیر ما إذا أمره الآخر بإتلاف مال الغیر مع علم المأمور بأنه مال الغیر فیثبت معه الضمان علی المباشر، حیث إنه متلف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الماتن رحمه‌الله تبعاً للجواهر</w:t>
      </w:r>
      <w:r>
        <w:rPr>
          <w:rStyle w:val="FootnoteAnchor"/>
          <w:rtl w:val="true"/>
        </w:rPr>
        <w:footnoteReference w:id="188"/>
      </w:r>
      <w:r>
        <w:rPr>
          <w:rFonts w:ascii="IRNazanin" w:hAnsi="IRNazanin" w:eastAsia="IRNazanin"/>
          <w:color w:val="111111"/>
          <w:sz w:val="28"/>
          <w:sz w:val="28"/>
          <w:szCs w:val="28"/>
          <w:rtl w:val="true"/>
          <w:lang w:bidi="fa-IR"/>
        </w:rPr>
        <w:t>وغیرها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الضمان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عمل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العمل لا تزید علی حرمة الأموال، فإذا أمره الغیر بإتلاف ماله فأتلفه المأمور فلا یوجب احترام مال المأمور کون ضمانه علی الآمر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المسالک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استیفاء الآمر العمل موجب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الاستیفاء مطلقاً لا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مستوفیاً للمنفعة التی تکون للغیر ولم یأذن مالکها فی استیفائها مجاناً کمنافع العین والعبد، بل الحر بعد وقوع المعاملة علیها یکون علیه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ذلک کعمل الحر قبل دخوله فی ملک الغیر بالمعاملة 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استیفائه موجباً للضمان أول الکلام، بل ربما لا یکون مع الأمر استیفاء، کما إذا أمره أن یعمل لزید فعمل له، فإن المطلوب ضمان الآمر اُجرة ذلک العمل مع أن مستوفیه هو زید لا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الضمان فیما إذا عمل المأمور ما له اُجرة وکان من قصد الآمر إعطاء الاُجرة، فإن أمره بالعمل المزبور التزام عقلائی باُجرة المثل للعمل المزبور فیعمه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أی العهود ویمکن أن یدرج ذلک فی الجعالة التی یکون الجعل فیها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قصد الآمر إتیانه تبرعاً سواء کان العامل ممن شأنه أخذ الاُجرة ومعداً نفسه لذلک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وکذلک إن لم یقصد التبرع ولا أخذ الاُجرة فإن عمل المسلم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بعد ذلک فی أنه قصد التبرع أو لا، قدّم قول العامل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الضمان ما إذا کان الآمر ناویاً عدم إعطاء الاُجرة لا لإدخال</w:t>
      </w:r>
      <w:bookmarkStart w:id="340" w:name="pg3117_31668"/>
    </w:p>
    <w:p>
      <w:pPr>
        <w:pStyle w:val="BookText"/>
        <w:rPr/>
      </w:pPr>
      <w:bookmarkEnd w:id="340"/>
      <w:r>
        <w:rPr>
          <w:rFonts w:ascii="IRNazanin" w:hAnsi="IRNazanin" w:eastAsia="IRNazanin"/>
          <w:color w:val="111111"/>
          <w:sz w:val="28"/>
          <w:sz w:val="28"/>
          <w:szCs w:val="28"/>
          <w:rtl w:val="true"/>
          <w:lang w:bidi="fa-IR"/>
        </w:rPr>
        <w:t>استدعائه فی الجعالة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للجعالة مع قصد الآمر عدم إعطاء الأُجرة،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الغرور</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فإن الآمر مع استدعائه العمل المزبور مطلقاً ومع عدم إظهار أن قصده المجانیة یکون غارّاً للعامل، فعلیه ضمان العمل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الأموال، فإنه إذا أمر صاحب المطعم مثلاً بتقدیم الطعام إلی الغیر ولم یظهر أنه قصد المجانیة یصح لصاحب المطعم أخذه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سیرة العقلاء التی هی العمدة فی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عدم کون العامل ممّن یأخذ الاُجرة قرینة علی إظهار الآمر کون طلبه بنحو التبرّع</w:t>
      </w:r>
      <w:r>
        <w:rPr>
          <w:rFonts w:eastAsia="IRNazanin" w:cs="IRNazanin"/>
          <w:color w:val="111111"/>
          <w:sz w:val="28"/>
          <w:szCs w:val="28"/>
          <w:rtl w:val="true"/>
          <w:lang w:bidi="fa-IR"/>
        </w:rPr>
        <w:t>.</w:t>
      </w:r>
    </w:p>
    <w:p>
      <w:pPr>
        <w:pStyle w:val="Heading3"/>
        <w:numPr>
          <w:ilvl w:val="2"/>
          <w:numId w:val="1"/>
        </w:numPr>
        <w:rPr/>
      </w:pPr>
      <w:bookmarkStart w:id="341" w:name="__RefHeading___Toc1151240_2749589250"/>
      <w:bookmarkStart w:id="342" w:name="_Toc122"/>
      <w:bookmarkEnd w:id="341"/>
      <w:r>
        <w:rPr>
          <w:rtl w:val="true"/>
        </w:rPr>
        <w:t>لو تنازعا فی العمل الصادر بأمر الغیر أنه قصد التبرّع أو لا</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الأمر بعمل له اُجرة من غیر إظهار کون طلبه بنحو التبرع موجب للضمان، وقد خرج عن ذلک صورة کون عمل المأمور لأصالة عدم قصد التبرع بعد کون عمل المسلم محترماً، بل اقتضاء احترام عمل المسلم ذلک، وإن أغمضنا عن جریان أصالة عدم التبرع، ولا فرق فی ذلک بین أن یکون العامل ممن شأنه وشغله أخذ الاُجرة وغیره إلاّ أن یکون هناک انصراف أو قرینة علی کونه بقصد التبرع أو علی اشتراطه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یمکن الانتفاع به منفعة محلّلة مقصودة للعقلاء مع بقاء عینه یجوز إجارته</w:t>
      </w:r>
      <w:r>
        <w:rPr>
          <w:rFonts w:eastAsia="IRNazanin" w:cs="IRNazanin"/>
          <w:color w:val="111111"/>
          <w:sz w:val="28"/>
          <w:szCs w:val="28"/>
          <w:rtl w:val="true"/>
          <w:lang w:bidi="fa-IR"/>
        </w:rPr>
        <w:t>.</w:t>
      </w:r>
      <w:bookmarkStart w:id="343" w:name="pg3117_31669"/>
    </w:p>
    <w:p>
      <w:pPr>
        <w:pStyle w:val="BookText"/>
        <w:rPr/>
      </w:pPr>
      <w:bookmarkEnd w:id="343"/>
      <w:r>
        <w:rPr>
          <w:rFonts w:ascii="IRNazanin" w:hAnsi="IRNazanin" w:eastAsia="IRNazanin"/>
          <w:color w:val="111111"/>
          <w:sz w:val="28"/>
          <w:sz w:val="28"/>
          <w:szCs w:val="28"/>
          <w:rtl w:val="true"/>
          <w:lang w:bidi="fa-IR"/>
        </w:rPr>
        <w:t>وکذا کل عمل محلل مقصود للعقلاء عدا ما استثنی یجوز الإجارة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تعلق القصد والغرض به نادراً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صورة تحقق ذلک النادر، بل الأمر فی باب المعاوضات الواقعة علی الأعیان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التبرع، فإن تبرّعه کما تقدم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هذه الإباحة یکون مقتضی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قصد العامل أخذ الاُجرة غیر معتبر فی ضمان الآمر حتی یکون استصحاب عدم قصده التبرع معارضاً بعدم قصده الاُجرة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الإغماض عن هذا الأصل فلا یمکن إثبات الضمان، فإنه یکون من التمسک بالعام فی الشبهة المصداقیة للمخصّص، فتدبر</w:t>
      </w:r>
      <w:r>
        <w:rPr>
          <w:rFonts w:eastAsia="IRNazanin" w:cs="IRNazanin"/>
          <w:color w:val="111111"/>
          <w:sz w:val="28"/>
          <w:szCs w:val="28"/>
          <w:rtl w:val="true"/>
          <w:lang w:bidi="fa-IR"/>
        </w:rPr>
        <w:t>.</w:t>
      </w:r>
    </w:p>
    <w:p>
      <w:pPr>
        <w:pStyle w:val="Heading3"/>
        <w:numPr>
          <w:ilvl w:val="2"/>
          <w:numId w:val="1"/>
        </w:numPr>
        <w:rPr/>
      </w:pPr>
      <w:bookmarkStart w:id="344" w:name="__RefHeading___Toc1151242_2749589250"/>
      <w:bookmarkStart w:id="345" w:name="_Toc123"/>
      <w:bookmarkEnd w:id="344"/>
      <w:r>
        <w:rPr>
          <w:rtl w:val="true"/>
        </w:rPr>
        <w:t>ملاک موضوع الإجارة من الأعیان والأعمال</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تنظیره رحمه‌الله العمل المقصود نادراً بالأعیان التی تکون کالحبة من الحنطة أنّ العمل المزبور کالعین عامّ الوجود ولکن تعلّق الغرض به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مع کون العمل کذلک لا یکون له مالیة کما لا تکون أیضاً کذلک، فمثل حبة الحنطة لا یجوز بیعها لکن إذا حصل مورد یکون متعلّقاً لغرض العقلاء ویبذلون المال فی قبالها یجوز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الاستئجار للحج المستحبّی أو الزیارة لا یشترط أن یکون الإتیان بها بقصد النیابة، بل یجوز أن یستأجره لإتیانها بقصد إهداء الثواب إلی المستأجر أو إلی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یکون لا بعنوان النیابة ولا إهداء الثواب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346" w:name="pg3117_31670"/>
    </w:p>
    <w:p>
      <w:pPr>
        <w:pStyle w:val="BookText"/>
        <w:rPr/>
      </w:pPr>
      <w:bookmarkEnd w:id="346"/>
      <w:r>
        <w:rPr>
          <w:rFonts w:ascii="IRNazanin" w:hAnsi="IRNazanin" w:eastAsia="IRNazanin"/>
          <w:color w:val="111111"/>
          <w:sz w:val="28"/>
          <w:sz w:val="28"/>
          <w:szCs w:val="28"/>
          <w:rtl w:val="true"/>
          <w:lang w:bidi="fa-IR"/>
        </w:rPr>
        <w:t xml:space="preserve">للحبة من الحنطة قیمة فیکون أخذ الأُجرة بإزائه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بالباطل</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کما فی بیع الحبّة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العمل أیضاً کتعلّق القصد به نادر الوجود بحیث لا یتمکن علیه إلاّ بعض أشخاص خاص کبعض العملیة الجراحیة التی یبتلی بها نادراً یکون للعمل المزبور، کالعین النادرة التی یتعلق الغرض بتملکها نادراً مالیة، فلا بأس بالاستیجار علیه</w:t>
      </w:r>
      <w:r>
        <w:rPr>
          <w:rFonts w:eastAsia="IRNazanin" w:cs="IRNazanin"/>
          <w:color w:val="111111"/>
          <w:sz w:val="28"/>
          <w:szCs w:val="28"/>
          <w:rtl w:val="true"/>
          <w:lang w:bidi="fa-IR"/>
        </w:rPr>
        <w:t>.</w:t>
      </w:r>
    </w:p>
    <w:p>
      <w:pPr>
        <w:pStyle w:val="Heading3"/>
        <w:numPr>
          <w:ilvl w:val="2"/>
          <w:numId w:val="1"/>
        </w:numPr>
        <w:rPr/>
      </w:pPr>
      <w:bookmarkStart w:id="347" w:name="__RefHeading___Toc1151244_2749589250"/>
      <w:bookmarkStart w:id="348" w:name="_Toc124"/>
      <w:bookmarkEnd w:id="347"/>
      <w:r>
        <w:rPr>
          <w:rtl w:val="true"/>
        </w:rPr>
        <w:t>الاستئجار للحج المندوب والزیارة</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الاستیجار لإهداء الثواب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إهداء الثواب وإن کان عملاً مشروعاً فی مثل الحج المندوب والزیارة علی ما تقدم إلاّ أن مجرّد المشروعیة لا یوجب کونه عملاً له مالیة حتی یخرج أخذ العوض علیه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إیجادها فی الخارج من حیث إنها من الأعمال الراجحة، فیأتی بها لنفسه ولمن یرید نیابة أو إهداءً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ما یتوقّف علیه استیفاء المنفعة کالمداد للکتابة والإبرة والخیط للخیاطة ـ مثلاً ـ علی المؤجّر أو المستأجر قولان، والأقوی وجوب التعیین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هناک عادة ینصرف إلیها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القول بکونه مع عدم التعیین وعدم العادة علی المستأجر لا یخلو عن وجه أیضاً؛ لأنّ اللازم علی المؤجّر لیس إلاّ العمل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349" w:name="pg3117_31671"/>
    </w:p>
    <w:p>
      <w:pPr>
        <w:pStyle w:val="BookText"/>
        <w:rPr/>
      </w:pPr>
      <w:bookmarkEnd w:id="34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رحمه‌الله أن مجرّد أخذ الأُجرة علی عمل لا ینافی قصد التقرب المعتبر فیه وهو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فبما أن الحج المندوب أو الزیارة من الأعمال التی یتعلّق بها الغرض ولهما مالیة، فإن توفیر الحجاج والزوار لبیت اللّه الحرام والمشاهد المشرّفة یترتب علیه عزّ المسلمین وعظمة مشاهد أئمتهم علیهم‌السلام ومثل ذلک من أهم الأغراض، فیجوز أن یستأجر علیهما، بأن یحج الأجیر أو یزور، فیکون حجه أو زیارته ملکاً للغیر بالإجارة علی حد الإجارة علی سایر الأعمال</w:t>
      </w:r>
      <w:r>
        <w:rPr>
          <w:rFonts w:eastAsia="IRNazanin" w:cs="IRNazanin"/>
          <w:color w:val="111111"/>
          <w:sz w:val="28"/>
          <w:szCs w:val="28"/>
          <w:rtl w:val="true"/>
          <w:lang w:bidi="fa-IR"/>
        </w:rPr>
        <w:t>.</w:t>
      </w:r>
    </w:p>
    <w:p>
      <w:pPr>
        <w:pStyle w:val="Heading3"/>
        <w:numPr>
          <w:ilvl w:val="2"/>
          <w:numId w:val="1"/>
        </w:numPr>
        <w:rPr/>
      </w:pPr>
      <w:bookmarkStart w:id="350" w:name="__RefHeading___Toc1151246_2749589250"/>
      <w:bookmarkStart w:id="351" w:name="_Toc125"/>
      <w:bookmarkEnd w:id="350"/>
      <w:r>
        <w:rPr>
          <w:rtl w:val="true"/>
        </w:rPr>
        <w:t>هل مقدّمات العمل فی عهدة المؤجر أو المستأجر؟</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أنه یعتبر التعیین؛ لأن مع عدم التعیین تکون الإجارة غرریّة فتبطل، بخلاف ما إذا کان فی البین اشتراط أوعادة علی کون ما یتوقف علیه العمل علی الأجیر أو المستأجر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تعهّد الأجیر بالعمل مطلقاً وبلا اشتراط کون ما یتوقف علیه العمل علی المستأجر وعدم جریان العادة بذلک هو تسلیم ذلک العمل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تکون الإجارة غرریّة وقد توقف العمل المزبور علی استعمال العین ولم یذکر أو لم یکن فی البین ما یقتضی أن الأجیر قد التزم بالعمل علی تقدیر تهیئة المستأجر تلک العین، فیجب علیه تهیئتها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فی العین التی تبقی مع العمل ولاتتلف کالإبرة فی الإجارة</w:t>
      </w:r>
      <w:bookmarkStart w:id="352" w:name="pg3117_31672"/>
    </w:p>
    <w:p>
      <w:pPr>
        <w:pStyle w:val="BookText"/>
        <w:rPr/>
      </w:pPr>
      <w:bookmarkEnd w:id="352"/>
      <w:r>
        <w:rPr>
          <w:rFonts w:ascii="IRNazanin" w:hAnsi="IRNazanin" w:eastAsia="IRNazanin"/>
          <w:color w:val="111111"/>
          <w:sz w:val="28"/>
          <w:sz w:val="28"/>
          <w:szCs w:val="28"/>
          <w:rtl w:val="true"/>
          <w:lang w:bidi="fa-IR"/>
        </w:rPr>
        <w:t>علی الخیاطة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العین التی تتلف مع العمل کالخیط والمداد ففی کون عوضها علی المستأجر أو صرفها له مجاناً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التزامه بالعمل لا یقتضی تملیک تلک العین أوصرفها للمستأجر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الاستصحاب بقاء تلک العین علی ملک الأجیر فیستحقّ علی المستأجر بدلها، ولکن الأظهر عدم کون بدلها علی المستأجر، فإن التزام الأجیر بالعمل التزام بصرف تلک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لم یقیّد التزامه بالتزام المستأجر بکون بدلها علیه، فمقتضی هذا الإطلاق کون صرفها علیه مجاناً، ولایثبت علی المستأجر غیر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کانت الإجارة باطلة فإنه لایکون علیه بدل تلک العین لما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الإجارة والبیع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بعقد واحد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داری وآجرتک حماری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یوزع العوض علیهما بالنسبة ویلحق کلاً منهما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عدم التزامه بالبدل فیثبت علی المستأجر اُجرة المثل للعمل خاصة،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353" w:name="__RefHeading___Toc1151248_2749589250"/>
      <w:bookmarkStart w:id="354" w:name="_Toc126"/>
      <w:bookmarkEnd w:id="353"/>
      <w:r>
        <w:rPr>
          <w:rtl w:val="true"/>
        </w:rPr>
        <w:t>الکلام فی ایقاع الإجارة والبیع بعقد واحد</w:t>
      </w:r>
      <w:bookmarkEnd w:id="35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البیع والإجارة بعقد واحد علی المشهور، بل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عندنا فی صحّة ذلک کلّه</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بلا خلاف</w:t>
      </w:r>
    </w:p>
    <w:p>
      <w:pPr>
        <w:pStyle w:val="BookText"/>
        <w:rPr/>
      </w:pPr>
      <w:r>
        <w:rPr>
          <w:rFonts w:ascii="IRNazanin" w:hAnsi="IRNazanin" w:eastAsia="IRNazanin"/>
          <w:color w:val="111111"/>
          <w:sz w:val="28"/>
          <w:sz w:val="28"/>
          <w:szCs w:val="28"/>
          <w:rtl w:val="true"/>
          <w:lang w:bidi="fa-IR"/>
        </w:rPr>
        <w:t>أجده فیه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تأمّل فی صحّة کل من البیع والإجارة الأردبیلی رحمه‌الله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جهالة مقدار کل من الثمن والإجارة حیث یعم البیع المزبور نهی النبی صلی‌الله‌علیه‌و‌آله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الغرر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أنّ الإجارة تجری مجری البیع فی هذا الاشتراط، وأنها تبطل کالبیع بجهالة الاُجرة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w:t>
      </w:r>
      <w:r>
        <w:rPr>
          <w:rStyle w:val="FootnoteAnchor"/>
          <w:rtl w:val="true"/>
        </w:rPr>
        <w:footnoteReference w:id="197"/>
      </w:r>
      <w:r>
        <w:rPr>
          <w:rFonts w:ascii="IRNazanin" w:hAnsi="IRNazanin" w:eastAsia="IRNazanin"/>
          <w:color w:val="111111"/>
          <w:sz w:val="28"/>
          <w:sz w:val="28"/>
          <w:szCs w:val="28"/>
          <w:rtl w:val="true"/>
          <w:lang w:bidi="fa-IR"/>
        </w:rPr>
        <w:t>خروج المسألة عن عموم النهی المزبور بالإجماع لا یمکن المساعدة علیها، فإنه لم یحرز الإجماع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نسب بعضهم الجواز إلی الأکثر، وهذا یوهم الخلاف، بل صرح فی المبسوط</w:t>
      </w:r>
      <w:r>
        <w:rPr>
          <w:rStyle w:val="FootnoteAnchor"/>
          <w:rtl w:val="true"/>
        </w:rPr>
        <w:footnoteReference w:id="198"/>
      </w:r>
      <w:r>
        <w:rPr>
          <w:rFonts w:ascii="IRNazanin" w:hAnsi="IRNazanin" w:eastAsia="IRNazanin"/>
          <w:color w:val="111111"/>
          <w:sz w:val="28"/>
          <w:sz w:val="28"/>
          <w:szCs w:val="28"/>
          <w:rtl w:val="true"/>
          <w:lang w:bidi="fa-IR"/>
        </w:rPr>
        <w:t>بأن فیه خلافاً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تقدیره لم یحرز أنه إجماع تعبّدی، فلعلّ المشهور استفادوا الحکم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یملک وما لا یملک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مکاتبة الصفار المرویة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w:t>
      </w:r>
    </w:p>
    <w:p>
      <w:pPr>
        <w:pStyle w:val="BookText"/>
        <w:rPr/>
      </w:pPr>
      <w:r>
        <w:rPr>
          <w:rFonts w:ascii="IRNazanin" w:hAnsi="IRNazanin" w:eastAsia="IRNazanin"/>
          <w:color w:val="111111"/>
          <w:sz w:val="28"/>
          <w:sz w:val="28"/>
          <w:szCs w:val="28"/>
          <w:rtl w:val="true"/>
          <w:lang w:bidi="fa-IR"/>
        </w:rPr>
        <w:t>إلی أبی محمد الحسن بن علی العسکری علیه‌السلام فی رجل باع قطاع أرضین فیحضره الخروج إلی مکة والقریة علی مراحل من منزله، ولم یکن له من المقام ما یأتی بحدود أرضه، وعرّف حدود القریة الأربعة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أنی قد بعت فلاناً ـ یعنی المشتری ـ جمیع القریة التی حدّ منها کذا، والثانی والثالث والرابع وإنما له فی هذه القریة قطاع أرضین، فهل یصلح للمشتری ذلک وإنما له بعض هذه القریة وقد أقرّ له بکلّها؟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ما لیس یملک وقد وجب الشراء من البایع علی ما یملک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فإنه لا یبعد أن یستفاد منها أنه إذا أمکن تعیین الثمن فی بیع بإضافة ثمن مثله إلی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هذه الدار وبعتک هذا الدینار بعشرة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قبض العوضین بالنسبة إلی البیع فی المجلس، وإذا کان فی مقابل الدینار بعد ملاحظة النسبة أزید من دینار أو أقل منه بطل بالنسبة إلیه للزوم الربا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المذکور فی العقد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الإجارة، حیث یبعد الفرق بینها وبین البیع فی هذه الجهة؛ ولذا لو آجر ملکه مع عین مملوک لآخر بکذا صحت الإجارة بالإضافة إلی مملوکه، کما یبعد الفرق بینهما وبین بیع شیء وإجارة شیء آخر بکذا فی عقد واحد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لو أمکن للفقیه استفادة الحکم من الروایة فیرفع الید بها عن</w:t>
      </w:r>
    </w:p>
    <w:p>
      <w:pPr>
        <w:pStyle w:val="BookText"/>
        <w:rPr/>
      </w:pPr>
      <w:r>
        <w:rPr>
          <w:rFonts w:ascii="IRNazanin" w:hAnsi="IRNazanin" w:eastAsia="IRNazanin"/>
          <w:color w:val="111111"/>
          <w:sz w:val="28"/>
          <w:sz w:val="28"/>
          <w:szCs w:val="28"/>
          <w:rtl w:val="true"/>
          <w:lang w:bidi="fa-IR"/>
        </w:rPr>
        <w:t xml:space="preserve">إطلاق النهی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الغرر</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وإلاّ فللتأمّل فی الجواز 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یبطل البیع، فإن الواقع بإزاء الدینار هو الدینار وبإزاء سکنی الدار تسعة دنانیر، فإنه یظهر مما ورد فی التخلص عن الربا أنه لو أدخل فی طرف الناقص شیئاً یکون الزائد فی أحد الطرفین بإزاء ذلک الشیء، قصد ذلک أو لم یقصد، بمعنی أن یکون المقصود لکل من المتبایعین مبادلة المجموع بالمجموع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صحیحة الحلبی المرویة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الصرف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بألف درهم ودرهم بألف درهم ودینارین إذا دخل فیها دیناران أو أقل أو أکثر فلا بأس به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بصیر المرویة فی الباب المزبور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الدراهم بالدراهم وعن فضل ما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بینهما نحاس أو ذهب فلا بأس</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الرفقة ربما عجّلت فخرجت فلم نقدر علی الدمشقیة والبصریة، وإنّما یجوز نیسابور الدمشقیة والبصریة؟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bookmarkStart w:id="355" w:name="pg3117_31676"/>
    </w:p>
    <w:p>
      <w:pPr>
        <w:pStyle w:val="BookText"/>
        <w:rPr/>
      </w:pPr>
      <w:bookmarkEnd w:id="355"/>
      <w:r>
        <w:rPr>
          <w:rFonts w:ascii="IRNazanin" w:hAnsi="IRNazanin" w:eastAsia="IRNazanin"/>
          <w:color w:val="111111"/>
          <w:sz w:val="28"/>
          <w:sz w:val="28"/>
          <w:szCs w:val="28"/>
          <w:rtl w:val="true"/>
          <w:lang w:bidi="fa-IR"/>
        </w:rPr>
        <w:t>یترافقون ویجتمعون للخروج، فإذا عجلوا فربما لم یقدروا علی الدمشقیّة والبصریة، فبعثنا بالغلة فصرفوا ألفاً و خمسین منها بألف من الدمشقیّة والبصریة،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فی هذا أفلا یجعلون فیها ذهباً لمکان زیادتها،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ألف درهم ودیناراً بألفی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أبی کان أجرأ علی أهل المدینة منّی،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الفرار، لو جاء رجل بدینار لم یعطِ ألف درهم ولو جاء بالف درهم لم یعطِ ألف دینار،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هذه الدار وصالحتک علی هذا الدینار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حکم الصرف من وجوب القبض فی المجلس وحکم الربا فی الصلح فالحال کالبیع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فیصح بالنسبة إلی المصالحة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الفرار من الحرام إلی الحلال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إطلاقها عدم الفرق بین قصد مبادلة المجموع بالمجموع أو قصد کل من العوضین علی نحو الانحلال</w:t>
      </w:r>
      <w:r>
        <w:rPr>
          <w:rFonts w:eastAsia="IRNazanin" w:cs="IRNazanin"/>
          <w:color w:val="111111"/>
          <w:sz w:val="28"/>
          <w:szCs w:val="28"/>
          <w:rtl w:val="true"/>
          <w:lang w:bidi="fa-IR"/>
        </w:rPr>
        <w:t>.</w:t>
      </w:r>
    </w:p>
    <w:p>
      <w:pPr>
        <w:pStyle w:val="Heading3"/>
        <w:numPr>
          <w:ilvl w:val="2"/>
          <w:numId w:val="1"/>
        </w:numPr>
        <w:rPr/>
      </w:pPr>
      <w:bookmarkStart w:id="356" w:name="__RefHeading___Toc1151250_2749589250"/>
      <w:bookmarkStart w:id="357" w:name="_Toc127"/>
      <w:bookmarkEnd w:id="356"/>
      <w:r>
        <w:rPr>
          <w:rtl w:val="true"/>
        </w:rPr>
        <w:t>فی إیقاع الإجارة والمصالحة فی عقد واحد</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اختصاص اعتبار التقابض فی المجلس بالبیع؛ لأن مادل علیه من الروایات الموضوع فیها البیع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الصلح حتی فیما إذا تعلّق بالمعاوضة بیعاً، حیث إن المنشأ فیه ابتداءً العنوان المعبّر عنه باللغة الفارسیة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المعاوضة</w:t>
      </w:r>
    </w:p>
    <w:p>
      <w:pPr>
        <w:pStyle w:val="BookText"/>
        <w:rPr/>
      </w:pPr>
      <w:r>
        <w:rPr>
          <w:rFonts w:ascii="IRNazanin" w:hAnsi="IRNazanin" w:eastAsia="IRNazanin"/>
          <w:color w:val="111111"/>
          <w:sz w:val="28"/>
          <w:sz w:val="28"/>
          <w:szCs w:val="28"/>
          <w:rtl w:val="true"/>
          <w:lang w:bidi="fa-IR"/>
        </w:rPr>
        <w:t>متعلّقاً له بخلاف البیع، فإن المنشأ فیه تملیک العین بالعوض ابتداءً علی ما هو المقرر فی تعریف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الربا فلا یبعد جریانه فی الصلح أیضاً، فإن المنهی عنه فی الروایات لیس خصوص البیع ـ أی بیع الشیء بجنسه المکیل أو الموزون بالزیادة أو النقیصة ـ بل المستفاد منها أن معاوضة المتجانسین مشروطة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بکونها مثلاً بمثل سواء اُنشئت ابتداءً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موثقة منصور بن حازم المرویة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الربا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البیضة بالبیضتین؟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والثوب بالئوبین،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والفرس بالفرسین،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یکال أو یوزن فلا یصلح مثلین بمثل إذا کان من جنس واحد،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محمد بن مسلم المرویة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الأبواب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یدفع إلی الطحان الطعام فیقاطعه علی أن یعطی لکلّ عشرة أرطال اثنی عشر دقیقاً؟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یدفع السمسم إلی العصار ویضمن له لکل صاع أرطالاً مسمّاة؟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ونحوهما غیرهما من الروایات الظاهرة فی عدم جواز المبادلة، کانت بعنوان البیع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الروایات تعلّق النهی بالبیع مثل صحیحة الحلبی 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الربا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مختومان من شعیر بمختوم من حنطة، ولا یباع إلاّ مثلاً بمثل</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لا توجب تقییداً فی الروایات المتقدمة؛ لأن النهی عن البیع باعتبار 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المبادلة تکون به غالباً، ومثل ذلک لا یوجب رفع الید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تکن بین المتجانسین مبادلة، کما إذا استقرض مقداراً من الحنطة من زید واستقرض زید منه مقداراً من الشعیر، وأبرأ کل واحد منهما دین الآخر، فلا بأس بالإبراء المزبور حتی لو کان أحدهما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إبراء کل منهما الآخر لایکون من المبادلة بین المالین حتی فیما إذا کان إبراء کل منهما شرطاً فی إبراء الآخر؛ لإن الإبراء المشروط کالهبة المشروطة غیر إنشاء المبادلة بین المالین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الید عن الإطلاقات المتقدمة بصحیحة محمد بن مسلم المرویة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الصلح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کان لکل واحد منهما طعام عند صاحبه ولا یدری کل منهما کم له عند صاحبه 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ولی ما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تراضیا وطابت أنفسهما</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الروایة تعمّ ما إذا</w:t>
      </w:r>
      <w:bookmarkStart w:id="358" w:name="pg3117_31679"/>
    </w:p>
    <w:p>
      <w:pPr>
        <w:pStyle w:val="BookText"/>
        <w:rPr/>
      </w:pPr>
      <w:bookmarkEnd w:id="358"/>
      <w:r>
        <w:rPr>
          <w:rFonts w:ascii="IRNazanin" w:hAnsi="IRNazanin" w:eastAsia="IRNazanin"/>
          <w:color w:val="111111"/>
          <w:sz w:val="28"/>
          <w:sz w:val="28"/>
          <w:szCs w:val="28"/>
          <w:rtl w:val="true"/>
          <w:lang w:bidi="fa-IR"/>
        </w:rPr>
        <w:t>علما بزیادة أحدهما عن الآخر، وظاهرها کون ما لکل منهما هو الطعام الخارجی لا طعام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قول کل منهما لصاحبه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الهبة المعوضة حیث إن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التملیک لا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من یقوم بکل ما یأمره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حوائجه فیکون له جمیع منافعه، والأقوی أن نفقته علی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المستأجر إلاّ مع الشرط أو الانصراف من جهة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المراضاة المعبّر عنها بالصلح، ولا مبادلة ما عنده بما عند الآخر، فإنه 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وبین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بما عندک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الثانی هی المعاوضة، وعلی تقدیر کون ظاهرها المصالحة کما یظهر من المشهور حیث فهموا منها الصلح فیلتزم باستثناء هذه الصورة من إطلاق روایات حرمة الربا بأن یلتزم بأنه لا بأس بالمصالحة بالأکثر فیما إذا کان مقدار کل منهما مجهولاً</w:t>
      </w:r>
      <w:r>
        <w:rPr>
          <w:rFonts w:eastAsia="IRNazanin" w:cs="IRNazanin"/>
          <w:color w:val="111111"/>
          <w:sz w:val="28"/>
          <w:szCs w:val="28"/>
          <w:rtl w:val="true"/>
          <w:lang w:bidi="fa-IR"/>
        </w:rPr>
        <w:t>.</w:t>
      </w:r>
    </w:p>
    <w:p>
      <w:pPr>
        <w:pStyle w:val="Heading3"/>
        <w:numPr>
          <w:ilvl w:val="2"/>
          <w:numId w:val="1"/>
        </w:numPr>
        <w:rPr/>
      </w:pPr>
      <w:bookmarkStart w:id="359" w:name="__RefHeading___Toc1151252_2749589250"/>
      <w:bookmarkStart w:id="360" w:name="_Toc128"/>
      <w:bookmarkEnd w:id="359"/>
      <w:r>
        <w:rPr>
          <w:rtl w:val="true"/>
        </w:rPr>
        <w:t>الکلام فی نفقة الأجیر</w:t>
      </w:r>
      <w:bookmarkEnd w:id="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یملک المستأجر بالإجارة صلاحیة الأجیر لکل عمل یحتاج إلیه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کان سنخ تلک الأعمال معلوماً فلا بأس بالإجارة المزبورة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وغیره مما یقتضی صحة الإجارة ونفوذها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 واحد</w:t>
      </w:r>
      <w:r>
        <w:rPr>
          <w:rStyle w:val="FootnoteAnchor"/>
          <w:rtl w:val="true"/>
        </w:rPr>
        <w:footnoteReference w:id="209"/>
      </w:r>
      <w:r>
        <w:rPr>
          <w:rFonts w:ascii="IRNazanin" w:hAnsi="IRNazanin" w:eastAsia="IRNazanin"/>
          <w:color w:val="111111"/>
          <w:sz w:val="28"/>
          <w:sz w:val="28"/>
          <w:szCs w:val="28"/>
          <w:rtl w:val="true"/>
          <w:lang w:bidi="fa-IR"/>
        </w:rPr>
        <w:t xml:space="preserve">من القدماء والمتأخرین التصریح به، لأن کون نفقة شخص علی شخص یحتاج إلی حکم الشرع أو الموجب من الاشتراط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ولیس منها مجرد عقد الإجارة، فإنها لا تقتضی کونها علی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العلامة</w:t>
      </w:r>
      <w:r>
        <w:rPr>
          <w:rStyle w:val="FootnoteAnchor"/>
          <w:rtl w:val="true"/>
        </w:rPr>
        <w:footnoteReference w:id="210"/>
      </w:r>
      <w:r>
        <w:rPr>
          <w:rFonts w:ascii="IRNazanin" w:hAnsi="IRNazanin" w:eastAsia="IRNazanin"/>
          <w:color w:val="111111"/>
          <w:sz w:val="28"/>
          <w:sz w:val="28"/>
          <w:szCs w:val="28"/>
          <w:rtl w:val="true"/>
          <w:lang w:bidi="fa-IR"/>
        </w:rPr>
        <w:t>والشهید</w:t>
      </w:r>
      <w:r>
        <w:rPr>
          <w:rStyle w:val="FootnoteAnchor"/>
          <w:rtl w:val="true"/>
        </w:rPr>
        <w:footnoteReference w:id="211"/>
      </w:r>
      <w:r>
        <w:rPr>
          <w:rFonts w:ascii="IRNazanin" w:hAnsi="IRNazanin" w:eastAsia="IRNazanin"/>
          <w:color w:val="111111"/>
          <w:sz w:val="28"/>
          <w:sz w:val="28"/>
          <w:szCs w:val="28"/>
          <w:rtl w:val="true"/>
          <w:lang w:bidi="fa-IR"/>
        </w:rPr>
        <w:t>فی بعض کتبهما أنها علی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علیه بروایة سلیمان بن سالم المرویة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استأجر رجلاً بنفقة ودراهم مسمّاة علی أن یبعثه إلی أرض، فلمّا أن قدم أقبل رجل من أصحابه یدعوه إلی منزله الشهر والشهرین فیصیب عنده ما یغنیه عن نفقة المستأجر، فنظر الأجیر إلی ما کان ینفق علیه فی الشهر إذا هو لم یدعه فکافأه به الذی یدعوه، فمن مال من تلک المکافأة؟ أمن مال الأجیر أو من مال المستأجر؟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مصلحة المستأجر فهو من ماله، وإلاّ فهو علی الأجیر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رجل استأجر رجلاً بنفقة مسمّاة ولم یفسّر شیئاً علی أن یبعثه إلی أرض اُخری، فما کان من مؤونة الأجیر من غسل الثیاب والحمام فعلی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المستأجر</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لضعف سندها 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لابد من تعیینها کماً وکیفاً إلاّ أن یکون متعارفاً، وعلی الثانی علی ما هو المعتاد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أنفق من نفسه أو أنفقه متبرّع یستحق مطالبة عوضها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بل وکذا علی الثانی؛ لأن الانصراف بمنزلة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مدلولها أنّ مکافئة الأجیر علی نفقته المشروط فی عقد الإجارة علی المستاجر وأن مؤونة غسل ثیاب الأجیر والحمام فی صورة اشتراط النفقة علی المستأجر تجب من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فی الإجارة علی حوائج المستأجر مطلقاً وبلا اشتراط کون نفقة الأجیر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دالة علی أن نفقة الأجیر علی عمل خاص مع إطلاق الإجارة تکون علی المستأجر لکانت دالة علی کونها علیه فی الإجارة علی جمیع الحوائج بالفحوی،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الاشتراط أو الانصراف الذی فی معنی الاشتراط یوجب استحقاق الأجیر بالمطالبة إلاّ إذا قصد المتبرع التبرع عن المستأجر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لا یوجب استحقاق المشروط له المطالبة بالبدل، فإنه لو باع متاعه من زید واشترط علیه أن یعمل له عملاً فی زمان معین فلم یعمل المشتری، فلیس للبایع إلاّ خیار فسخ البیع لا مطالبة المشتری بعوض العمل</w:t>
      </w:r>
      <w:bookmarkStart w:id="361" w:name="pg3117_31682"/>
    </w:p>
    <w:p>
      <w:pPr>
        <w:pStyle w:val="BookText"/>
        <w:rPr/>
      </w:pPr>
      <w:bookmarkEnd w:id="361"/>
      <w:r>
        <w:rPr>
          <w:rFonts w:ascii="IRNazanin" w:hAnsi="IRNazanin" w:eastAsia="IRNazanin"/>
          <w:color w:val="111111"/>
          <w:sz w:val="28"/>
          <w:sz w:val="28"/>
          <w:szCs w:val="28"/>
          <w:rtl w:val="true"/>
          <w:lang w:bidi="fa-IR"/>
        </w:rPr>
        <w:t>المزبور، فإن العمل کما هو المقرّر فی الباب الشروط لا یدخل بالاشتراط فی ملک البایع حتی یستحق مطالبة المشتری ببدله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یستعمل الأجیر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تعیین الاُجرة وعدم إجراء صیغة الإجارة فیرجع إلی اُجرة المثل، لکنه مکروه، ولا یکون حینئذ من الإجارة المعاطاتیة کما قد یُتخیّل؛ لأنه یعتبر فی المعاملة المعاطاتیة اشتمالها علی جمیع شرائط تلک المعاملة عدا الصیغة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إنما هو بالإضافة إلی اشتراط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المشروط مالاً ونحوه فظاهر الاشتراط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متاعی بکذا علی أن تکون نفقتی فی هذا الیوم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الشرط أیضاً ملکیة النفقة ویستحق البائع مع عدم الإنفاق مطالبة المشتری ببدلها،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362" w:name="__RefHeading___Toc1151254_2749589250"/>
      <w:bookmarkStart w:id="363" w:name="_Toc129"/>
      <w:bookmarkEnd w:id="362"/>
      <w:r>
        <w:rPr>
          <w:rtl w:val="true"/>
        </w:rPr>
        <w:t>استعمال الأجیر مع عدم تعیین الاُجرة</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لیس استدعاء العمل من الغیر مجاناً أو بالعوض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الاستدعاء والأمر بالعمل مطلقاً مع عدم قصد تبرع العامل یوجب استحقاق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والاستدعاء المزبور لا یکون من الإجارة المعاطاتیة، حیث یعتبر فی المعاطاة اجتماع شرائط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الأُجرة، وإنشاؤها بالفعل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یعیّن الاُجرة للعامل ولم یقصد هو والمستدعی تملیک العمل وتملّکه بتلک الاُجرة، بل لو کان الاستدعاء</w:t>
      </w:r>
    </w:p>
    <w:p>
      <w:pPr>
        <w:pStyle w:val="BookText"/>
        <w:rPr/>
      </w:pPr>
      <w:r>
        <w:rPr>
          <w:rFonts w:ascii="IRNazanin" w:hAnsi="IRNazanin" w:eastAsia="IRNazanin"/>
          <w:color w:val="111111"/>
          <w:sz w:val="28"/>
          <w:sz w:val="28"/>
          <w:szCs w:val="28"/>
          <w:rtl w:val="true"/>
          <w:lang w:bidi="fa-IR"/>
        </w:rPr>
        <w:t xml:space="preserve">معاملة فتدخل فی الجعالة مع قصد المستدعی إعطاء اُجرة المثل، وإلاّ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عمل العامل بالضمان نظیر الإباحة بالضمان، کما لو أذن له فی أکل طعامه بضمان العوض، وهذه الإباحة بالضمان مع الأمر بالعمل مطلقاً موجب للضمان بالسیرة العقلائیة الدارجة حتی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المنع عن السیرة فی صحیحة سلیمان بن جعفر الجعفری 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الرضا علیه‌السلام فی بعض الحاجة فأردت أن أنصرف إلی منزلی،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معی فَبِت عندی اللیلة، فانطلقت معه فدخل إلی داره مع المغیب، فنظر إلی غلمانه یعملون فی الطین أواری الدواب وغیر ذلک وإذا معهم أسود لیس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یعاوننا ونعطیه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قاطعتموه علی اُجرته؟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یرضی منّا بما نعطیه، فأقبل علیهم یضربهم بالسوط، وغضب لذلک غضباً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تدخل علی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نهیتهم عن مثل هذا غیر مرّة أن یعمل معهم أحد حتی یقاطعوه علی أُجرته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ما من أحد یعمل لک شیئاً بغیر مقاطعة ثم زدته لذلک الشیء ثلائة أضعاف علی اُجرته إلاّ ظّن أنّک قد نقصته اُجرته، وإذا قاطعته ثم أعطیته اُجرته حمدک علی الوفاء، فإن زدته حبّة عرف ذلک لک ورأی أنّک قد زدته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ولکن لا یخفی أنها دالة علی استحقاق العامل بغیر مقاطعة اُجرة</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ظاهرها بقرینة التعلیل کراهة استعمال العامل بلا مقاطعة، والمفروض عدم تعیین الاُجرة فی المقام، بل عدم قصد الإنشاء منهما ولا فعل من المستأجر، بل یکون من باب العمل بالضمان، نظیر الإباحة بالضمان، کما إذا أذن فی أکل طعامه بضمان العوض، ونظیر التملیک بالضمان، کما فی القرض علی الأقوی من عدم کونه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الاُمور عناوین مستقلّة غیر المعاوضة، والدلیل علیها السیرة بل الأخبار أیضاً، وأما الکراهة فللأخبار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أرضاً مدة معیّنة فغرس فیها أو زرع ما لا یدرک فی تلک المدّة فبعد انقضائها للمالک أن یأمره بقلعها، بل وکذا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وضربه علیه‌السلام غلمانه لعلّه لخروجهم عن طاعته وتصرفهم فی ملکه مع منعهم عن التصرف فیه باستعمال العامل فیه بلا مقاطعة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من ظهور التعلیل قرینة أیضاً علی رفع الید من ظهور روایة مسعدة بن صدقة المرویة فی الباب المزبور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یستعملنّ أجیراً حتی یعلم ما أجره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منها روایة الحسین بن زید، عن جعفر، عن آبائه علیهم‌السلام ـ فی حدیث المناهی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یستعمل أجیر حتی یعلم ما اُجرته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364" w:name="pg3117_31685"/>
    </w:p>
    <w:p>
      <w:pPr>
        <w:pStyle w:val="BookText"/>
        <w:rPr/>
      </w:pPr>
      <w:bookmarkEnd w:id="364"/>
      <w:r>
        <w:rPr>
          <w:rFonts w:ascii="IRNazanin" w:hAnsi="IRNazanin" w:eastAsia="IRNazanin"/>
          <w:color w:val="111111"/>
          <w:sz w:val="28"/>
          <w:sz w:val="28"/>
          <w:szCs w:val="28"/>
          <w:rtl w:val="true"/>
          <w:lang w:bidi="fa-IR"/>
        </w:rPr>
        <w:t>لو استأجر لخصوص الغرس أو لخصوص الزرع، ولیس له الإبقاء ولو مع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مطالبة الأرش مع القلع؛ لأن التقصیر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151256_2749589250"/>
      <w:bookmarkStart w:id="366" w:name="_Toc130"/>
      <w:bookmarkEnd w:id="365"/>
      <w:r>
        <w:rPr>
          <w:rtl w:val="true"/>
        </w:rPr>
        <w:t>إذا انقضت مدّة إجارة الأرض ولم یدرک الزرع</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حقّ للمستأجر فی الأرض المستأجرة بعد انقضاء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التصرف فی الأرض بعد انقضاء الإجارة إلاّ بإذن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التصرف فیها إبقاء الزرع والغرس، ولافرق فی ذلک بین استیجار الأرض للانتفاع بها مطلقاً أو استیجارها للزرع أو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فزرع أو غرس ما لا یدرک فی تلک المدة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لا یرفع حرمة التصرف فی تلک الأرض بإبقاء الزرع أو الغرس؛ لأنها لاتجری فی موارد الإقدام علی الضرر، کما إذا کان غرس ما لا یدرک أو زرعه بتقصیر من المستأجر کما هو الفرض</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غرس أو زرع ما یدرک فی تلک المدّة عادة فاتّفق عدم الإدراک لتغیّر الهواء ونحوه، فقد ذکر الماتن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الصبر علی المالک مع الاُجرة، حیث إن ذلک مقتضی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خطاب حرمة التصرف فی مال الغیر 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أموالهم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مع ملاحظة أنّ استیفاء مال الغیر، ومنه إبقاء الزرع أو الغرس فی الأرض المستأجرة المفروضة نوع إتلاف لمنفعة الأرض علی مالکها فیضمن 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فرض أنّ قلع الزرع أو الغرس ضرر علی المستأجر والإبقاء ضرر علی المالک لم تجرِ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کسقوطها بالتعارض کما هو المقرر فی محلّه بلا فرق بین کون ضرر أحدهما أقل أو أکثر فیرجع الی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التصرف فیها بغیر إذن ملاّکها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تصرّف وترتّب الضرر کان ضامناً لما أتلف لدلالة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کانت له رحی علی نهر قریة، والقریة لرجل، فأراد صاحب القریة أن یسوق إلی قریته الماء فی غیر هذا النهر، ویعطل هذه الرحی، أله ذلک، أم لا؟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یتّقی اللّه، ویعمل فی ذلک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المؤمن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استأجرها مدّة یبلغ الزرع فاتفق التأخیر لتغیّر الهواء أو غیره</w:t>
      </w:r>
    </w:p>
    <w:p>
      <w:pPr>
        <w:pStyle w:val="BookText"/>
        <w:rPr/>
      </w:pPr>
      <w:r>
        <w:rPr>
          <w:rFonts w:ascii="IRNazanin" w:hAnsi="IRNazanin" w:eastAsia="IRNazanin"/>
          <w:color w:val="111111"/>
          <w:sz w:val="28"/>
          <w:sz w:val="28"/>
          <w:szCs w:val="28"/>
          <w:rtl w:val="true"/>
          <w:lang w:bidi="fa-IR"/>
        </w:rPr>
        <w:t>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الصبر علی المالک مع الاُجرة، للزوم الضرر، إلاّ أن یکون موجباً لتضرّر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محمّد بن حفص، عن رجل،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قوم کانت لهم عیون فی أرض قریبة بعضها من بعض، فأراد الرجل أن یجعل عینه أسفل من موضعها التی کانت علیه، وبعض العیون إذا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أضرَّ بالبقیة من العیون، وبعض لا یضرّ من شدّة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مکان شدید فلا یضرّ، وما کان فی أرض رخوة بطحاء فإنه یضرّ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وجوب القلع حتی فیما إذا استأجر الأرض مدّة یبلغ الزرع فاتّفق التأخیر لتغیّر الهواء، ونحوه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عدم تضرر مالک الأرض بالصبر مع الاُجرة،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الضرر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لا تجری فی موارد کان الرفع فیها خلاف الامتنان، ولا امتنان فی رفع حرمة التصرف فی تلک الأرض عن المستأجر وحرمان مالکها ونفی سلطان مالکها عنها کما لا یخفی</w:t>
      </w:r>
      <w:r>
        <w:rPr>
          <w:rFonts w:eastAsia="IRNazanin" w:cs="IRNazanin"/>
          <w:color w:val="111111"/>
          <w:sz w:val="28"/>
          <w:szCs w:val="28"/>
          <w:rtl w:val="true"/>
          <w:lang w:bidi="fa-IR"/>
        </w:rPr>
        <w:t>.</w:t>
      </w:r>
      <w:bookmarkStart w:id="367" w:name="pg3117_31688"/>
    </w:p>
    <w:p>
      <w:pPr>
        <w:pStyle w:val="Heading2"/>
        <w:numPr>
          <w:ilvl w:val="1"/>
          <w:numId w:val="1"/>
        </w:numPr>
        <w:rPr/>
      </w:pPr>
      <w:bookmarkStart w:id="368" w:name="__RefHeading___Toc1151258_2749589250"/>
      <w:bookmarkStart w:id="369" w:name="_Toc131"/>
      <w:bookmarkEnd w:id="367"/>
      <w:bookmarkEnd w:id="368"/>
      <w:r>
        <w:rPr>
          <w:rtl w:val="true"/>
        </w:rPr>
        <w:t>فصل فی التنازع</w:t>
      </w:r>
      <w:bookmarkEnd w:id="369"/>
    </w:p>
    <w:p>
      <w:pPr>
        <w:pStyle w:val="Heading3"/>
        <w:numPr>
          <w:ilvl w:val="2"/>
          <w:numId w:val="1"/>
        </w:numPr>
        <w:rPr/>
      </w:pPr>
      <w:bookmarkStart w:id="370" w:name="__RefHeading___Toc1151260_2749589250"/>
      <w:bookmarkStart w:id="371" w:name="_Toc132"/>
      <w:bookmarkEnd w:id="370"/>
      <w:r>
        <w:rPr>
          <w:rtl w:val="true"/>
        </w:rPr>
        <w:t>اشارة</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أصل الإجارة قدّم قول منکرها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المالک استحق اُجرة المثل دون ما یقوله المدعی، ولو زاد عنها لم یستحق تلک الزیادة وإن وجب علی المدعی المتصرف إیصالها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التنازع</w:t>
      </w:r>
    </w:p>
    <w:p>
      <w:pPr>
        <w:pStyle w:val="Heading3"/>
        <w:numPr>
          <w:ilvl w:val="2"/>
          <w:numId w:val="1"/>
        </w:numPr>
        <w:rPr/>
      </w:pPr>
      <w:bookmarkStart w:id="372" w:name="__RefHeading___Toc1151262_2749589250"/>
      <w:bookmarkStart w:id="373" w:name="_Toc133"/>
      <w:bookmarkEnd w:id="372"/>
      <w:r>
        <w:rPr>
          <w:rtl w:val="true"/>
        </w:rPr>
        <w:t>التنازع فی أصل الإجارة</w:t>
      </w:r>
      <w:bookmarkEnd w:id="3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النزاع فی الإجارة بعد استیفاء المنفعة من العین یکون بدعوی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کانت مستأجرة 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کانت عاریة أو مأذوناً فی الانتفاع بها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بدعوی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العین کانت 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وبدعوی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بید المستوفی بالإذن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الانتفاع بها بضمان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الدعوی علی الوجه الأوّل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المالک وصاحبه مدّعٍ، حیث إنّ المالک یدعی علی صاحبه الاُجرة المسمّاة وصاحبه یدّعی أنّ مالک العین قد أذن له فی الانتفاع مجّاناً، فلا یثبت علی عهدته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فقد البیّنة یکون المقام من موارد التحالف عملاً بأصالة عدم الإجارة الموجبة لاستحقاق الاُجرة المسمّاة، وبأصالة عدم الإذن مجّاناً، حیث إن استیفاء منفعة العین من غیر إذن مالکها فی الاستیفاء مجاناً، ومن غیر الإجارة موجب لضمان اُجرة المثل فیحکم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فی الحکم بها الی إثبات الإذن فی الاستیفاء بضمان العوض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هذا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تقدیم قول مدعی العاریة والإذن فی الانتفاع مجاناً، وذلک فإن أصالة عدم الإجارة معارضة بأصالة عدم الإذن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معارضتهما کیف یحرز بهما موضوع الضمان، بل یعمل بأصالة عدم اشتغال ذمة المستوفی بالعوض بعد تساقط استصحاب عدم الإجارة مع عدم الإذن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المیزان الکلّی فی تشخیص المدّعی والمنکر فی الدعاوی حتّی یتوجه الیمین إلی المنکر مع عدم البیّنة للمدّعی هی القواعد والاُصول الجاریة عند الحاکم مع الجهل بالواقع کما هو الفرض فی المقام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الذی ذکر فی الأخبار،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وعن محمّد بن إسماعیل، عن الفضل بن شاذان جمیعاً،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خلف، عن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والأیمان، وبعضکم ألحن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قول أحد المتخاصمین موافقاً عنده للقاعدة المعتبرة أو الأصل المعتبر من غیر معارضة بقاعدة اُخری أو أصل آخر کذلک فهو المنکر والخصم الآخر الذی قوله مخالف لتلک القاعدة أو الأصل هو المدّعی، حیث إنه علیه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ذکر کون مجری القاعدة المعتبرة أو الأصل المعتبر هو مصبّ المخاصمة وموردها أو فیما یترتّب علی ذلک المصبّ من الأثر والغرض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اختلف المؤجر والمستأجر فقال المؤجر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 الدار سنة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استأجرتها سنة بخمسة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استصحاب عدم وقوع الإجارة بعشرة معارض باستصحاب عدم وقوعها علی الخمسة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الإجارة الاُولی اشتغال ذمة المستأجر بعشرة ومقتضی الثانیة اشتغال ذمته بخمسة لا أزید، ولکن بعد تعارضهما تصل النوبة إلی أصالة عدم اشتغال ذمة المستأجر بأزید من خمسة، ویکون قول مدعی الإجارة بخمسة موافقاً له فیکون منکراً، ومالک الدار مدّعیاً من غیر فرق بین کون المخاصمة قبل مدة الإجارة أو بعدها؛ لأن الأصل بقاء سکنی الدار للمستأجر وعدم نفوذ فسخ المؤجر بدعوی أنّ له الفسخ مادام لم یتسلّم الاُجرة وهی العشرة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ملک سکنی الدار للمستأجر متفق علیه بین المتخاصمین، غایة الأمر أن المؤجر یدّعی أنّ له إرجاع ذلک إلی مالکه بفسخ الإجارة، لامتناع المستأجر عن تسلیم الاُجرة وهی عشرة، فیکون هو مخالفاً لاستصحاب بقاء الملک بعد فسخه وأصالة عدم اشتغال ذمة المستأجر بالخمسة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اختلف مالک الدار مع غیره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استأجرتها سنة بکذا أو أذنت فی السکنی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الدار فی السنة 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مدّعی العاریة منکراً، حیث یکون قوله موافقاً لأصالة عدم اشتغال ذمته بالاُجرة وبالعوض بعد تساقط استصحاب عدم الإجارة أو عدم الإذن بالعوض مع استصحاب عدم الإذن مجّاناً، کما یکون مدّعی الإجارة أو الإذن بالعوض مدّعیاً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کان الاختلاف بعد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قبله فیحکم برجوع سکنی الدار إلی ملک مالکها لأصالة عدم اشتغال ذمة الآخر بالاُجرة المسماة وأصالة بقاء السکنی علی ملک مالکها، فیکون رجوعه إما لعدم وقوع الإجارة أو لعدم تسلّم الاُجرة من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قول المتخاصمین ولا أحدهما موافقاً للقاعدة المعتبرة أو الأصل المعتبر فعلاً، ولو کان الموجب لذلک معارضة القاعدة أو الأصل الجاری فی حقّ أحدهما مع القاعدة أو الأصل الجاری فی حقّ الآخر تکون الواقعة من موارد التحالف، فیتوجّه الیمین إلی کل منهما باعتبار إنکار ما یدّعیه الآخر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سنة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استأجرتها بمئة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استصحاب عدم وقوع الإجارة بعشرة دنانیر معارض باستصحاب عدم وقوعها بمئة درهم، کما أن اصالة عدم اشتغال ذمة الأجیر بعشرة دنانیر معارض بأصالة عدم اشتغال ذمته بمئة درهم، فیتوجه الیمین إلی کل منهما، فیحکم بانفساخ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المخاصمة قبل مدّة الإجارة یرجع کل مال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انقضائها یحکم بضمان المستأجر اُجرة المثل لانفساخ المعاملة بالتحالف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الدعوی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أثر لدعوی الإجارة فیما إذا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اُجرة المثل مساویاً للاُجرة المسمّاة حتی یتوجه الیمین إلی منکر</w:t>
      </w:r>
    </w:p>
    <w:p>
      <w:pPr>
        <w:pStyle w:val="BookText"/>
        <w:rPr/>
      </w:pPr>
      <w:r>
        <w:rPr>
          <w:rFonts w:ascii="IRNazanin" w:hAnsi="IRNazanin" w:eastAsia="IRNazanin"/>
          <w:color w:val="111111"/>
          <w:sz w:val="28"/>
          <w:sz w:val="28"/>
          <w:szCs w:val="28"/>
          <w:rtl w:val="true"/>
          <w:lang w:bidi="fa-IR"/>
        </w:rPr>
        <w:t>دعواها فإنهما متفقان فی الفرض بأن الاستیفاء کان بوجه مشروع وأن المالک یستحقّ علی المستوفی العوض المعلوم إما بالإجارة أو بالإذن علی وجه الضمان، ولا یطالب أحدهما الآخر بشیء زائد حتی یتوجّه الیمین إلی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اذا کانت اُجرة المثل أکثر وکان مدّعی الإجارة هو المالک، فإن الخلاف معه فی ثبوت دین زائد علی المستوفی، فإن المستوفی وان یعترف به علی نفسه، ولکن المالک لا یدّعیه، بل یعترف بأنه لا یستحقّه، ولکن یجب علی المستوفی إیصال تلک الزیادة؛ لأن اعتراف المالک بعدم استحقاقها لا یسقط الدین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الاُجرة المسمّاة هی الأکثر والمالک ادّعی الإجارة، فإنکار المستوفی یوجب توجّه الیمین إلیه فیثبت اُجرة المثل المفروض کونها الأقل؛ لأن استیفاء منفعة العین بلا إذن مجاناً محرز ولا یحتاج فی إثباته إلی إحراز الإذن مع العوض کما لا یخفی، والأصل عدم وقوع الإجارة وهذا موضوع لثبوت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کان المالک منکر الإجارة وأنه لایتوجّه إلیه الیمین إلاّ إذا ادّعی صاحبه الإجارة بما هو أقلّ من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أنه لایحتاج فی إثبات العوض باُجرة المثل إلی إحراز الإذن وإن کان المنکر هو المتصرف فکذلک لم یستحق المالک إلاّ اُجرة المثل، ولکن لو زادت عما یدّعیه من المسمّی لم یستحق الزیادة، لاعترافه بعدم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المتصرف إیصالها إلیه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النزاع بعد استیفاء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قبله رجع کل مالٍ</w:t>
      </w:r>
    </w:p>
    <w:p>
      <w:pPr>
        <w:pStyle w:val="BookText"/>
        <w:rPr/>
      </w:pPr>
      <w:r>
        <w:rPr>
          <w:rFonts w:ascii="IRNazanin" w:hAnsi="IRNazanin" w:eastAsia="IRNazanin"/>
          <w:color w:val="111111"/>
          <w:sz w:val="28"/>
          <w:sz w:val="28"/>
          <w:szCs w:val="28"/>
          <w:rtl w:val="true"/>
          <w:lang w:bidi="fa-IR"/>
        </w:rPr>
        <w:t>إلی 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اتفقا علی أنه أذن للمتصرف فی استیفاء المنفعة ولکن المالک یدعی أنه علی وجه الإجارة بکذا أو الإذن بالضمان، والمتصرف یدعی أنه علی وجه العاریة، ففی تقدیم أیهما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أصالة البراءة بعد فرض کون التصرف جائزاً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العوض، بل الاستیفاء من غیر إجارة ومن غیر الإذن مجاناً موضوع لضمان اُجرة المثل إذن بالعوض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الیمین إلی منکر الإجارة مطلقاً أی سواء کان اُجرة المثل أقل أو أکثر أو مساویة؛ لأن مدعی الإجارة لو کان هو المالک فقد یدعی تملک الاُجرة المسمّاة علی صاحبه وأنه یستحق المطالبة بها بدفع العین إلیه وصاحبه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المدعی صاحبه فقد یدعی أنه یملک منفعة العین فی مدّة الإجارة وأنه یستحقّها بدفع الاُجرة والمالک ینکرها فیحکم بعد یمین المنکر برجوع کل مالٍ إلی صاحبه عملاً بأصالة عدم وقوع الإجارة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أصالة احترام مال المسلم الذی لا یحل إلاّ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عدمها فتثبت اُجرة المثل بعد التحالف، ولا یبعد ترجیح الثانی وجواز التصرف أعم من الإباحة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قدر المستأجر علیه قدّم قول مدعی الأقل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4" w:name="pg3117_31695"/>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ردّ العین المستأجرة قدّم قول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الصائغ أو الملاّح أو المکاری تلف المتاع من غیر تعدٍّ ولا تفریط، وأنکر المالک التلف أو ادعی التفریط أو التعدی، قدّم قولهم مع الیمین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51264_2749589250"/>
      <w:bookmarkStart w:id="376" w:name="_Toc134"/>
      <w:bookmarkEnd w:id="375"/>
      <w:r>
        <w:rPr>
          <w:rtl w:val="true"/>
        </w:rPr>
        <w:t>النزاع فی قدر المستأجر علیه</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تملیک الزائد علی المقدار المتّفق علیه</w:t>
      </w:r>
      <w:r>
        <w:rPr>
          <w:rFonts w:eastAsia="IRNazanin" w:cs="IRNazanin"/>
          <w:color w:val="111111"/>
          <w:sz w:val="28"/>
          <w:szCs w:val="28"/>
          <w:rtl w:val="true"/>
          <w:lang w:bidi="fa-IR"/>
        </w:rPr>
        <w:t>.</w:t>
      </w:r>
    </w:p>
    <w:p>
      <w:pPr>
        <w:pStyle w:val="Heading3"/>
        <w:numPr>
          <w:ilvl w:val="2"/>
          <w:numId w:val="1"/>
        </w:numPr>
        <w:rPr/>
      </w:pPr>
      <w:bookmarkStart w:id="377" w:name="__RefHeading___Toc1151266_2749589250"/>
      <w:bookmarkStart w:id="378" w:name="_Toc135"/>
      <w:bookmarkEnd w:id="377"/>
      <w:r>
        <w:rPr>
          <w:rtl w:val="true"/>
        </w:rPr>
        <w:t>النزاع فی رد العین المستأجرة</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العین فی ید المستأجر وعدم ردّها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 الحکم فی الودیعة بسماع دعوی ردّها فلا یمکن التعدّی إلی المقام</w:t>
      </w:r>
      <w:r>
        <w:rPr>
          <w:rFonts w:eastAsia="IRNazanin" w:cs="IRNazanin"/>
          <w:color w:val="111111"/>
          <w:sz w:val="28"/>
          <w:szCs w:val="28"/>
          <w:rtl w:val="true"/>
          <w:lang w:bidi="fa-IR"/>
        </w:rPr>
        <w:t>.</w:t>
      </w:r>
    </w:p>
    <w:p>
      <w:pPr>
        <w:pStyle w:val="Heading3"/>
        <w:numPr>
          <w:ilvl w:val="2"/>
          <w:numId w:val="1"/>
        </w:numPr>
        <w:rPr/>
      </w:pPr>
      <w:bookmarkStart w:id="379" w:name="__RefHeading___Toc1151268_2749589250"/>
      <w:bookmarkStart w:id="380" w:name="_Toc136"/>
      <w:bookmarkEnd w:id="379"/>
      <w:r>
        <w:rPr>
          <w:rtl w:val="true"/>
        </w:rPr>
        <w:t>هل یضمن الأجیر لو تلف المتاع من غیر تعدٍّ ولا تفریط؟</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جماعة من القدماء والمتأخّرین کالشیخ</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إدریس</w:t>
      </w:r>
      <w:r>
        <w:rPr>
          <w:rStyle w:val="FootnoteAnchor"/>
          <w:rtl w:val="true"/>
        </w:rPr>
        <w:footnoteReference w:id="223"/>
      </w:r>
      <w:r>
        <w:rPr>
          <w:rFonts w:ascii="IRNazanin" w:hAnsi="IRNazanin" w:eastAsia="IRNazanin"/>
          <w:color w:val="111111"/>
          <w:sz w:val="28"/>
          <w:sz w:val="28"/>
          <w:szCs w:val="28"/>
          <w:rtl w:val="true"/>
          <w:lang w:bidi="fa-IR"/>
        </w:rPr>
        <w:t>والحلبی</w:t>
      </w:r>
      <w:r>
        <w:rPr>
          <w:rStyle w:val="FootnoteAnchor"/>
          <w:rtl w:val="true"/>
        </w:rPr>
        <w:footnoteReference w:id="224"/>
      </w:r>
      <w:r>
        <w:rPr>
          <w:rFonts w:ascii="Amiri" w:hAnsi="Amiri" w:eastAsia="Amiri" w:cs="Amiri"/>
          <w:color w:val="111111"/>
          <w:sz w:val="28"/>
          <w:sz w:val="28"/>
          <w:szCs w:val="28"/>
          <w:rtl w:val="true"/>
          <w:lang w:bidi="ar-SA"/>
        </w:rPr>
        <w:t>وابن حمزة</w:t>
      </w:r>
      <w:r>
        <w:rPr>
          <w:rStyle w:val="FootnoteAnchor"/>
          <w:rtl w:val="true"/>
        </w:rPr>
        <w:footnoteReference w:id="225"/>
      </w:r>
      <w:r>
        <w:rPr>
          <w:rFonts w:ascii="Amiri" w:hAnsi="Amiri" w:eastAsia="Amiri" w:cs="Amiri"/>
          <w:color w:val="111111"/>
          <w:sz w:val="28"/>
          <w:sz w:val="28"/>
          <w:szCs w:val="28"/>
          <w:rtl w:val="true"/>
          <w:lang w:bidi="ar-SA"/>
        </w:rPr>
        <w:t>والمحقّق</w:t>
      </w:r>
      <w:r>
        <w:rPr>
          <w:rStyle w:val="FootnoteAnchor"/>
          <w:rtl w:val="true"/>
        </w:rPr>
        <w:footnoteReference w:id="226"/>
      </w:r>
      <w:r>
        <w:rPr>
          <w:rFonts w:ascii="Amiri" w:hAnsi="Amiri" w:eastAsia="Amiri" w:cs="Amiri"/>
          <w:color w:val="111111"/>
          <w:sz w:val="28"/>
          <w:sz w:val="28"/>
          <w:szCs w:val="28"/>
          <w:rtl w:val="true"/>
          <w:lang w:bidi="ar-SA"/>
        </w:rPr>
        <w:t>والعلامة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والمحقق والشهید الثانیین</w:t>
      </w:r>
      <w:r>
        <w:rPr>
          <w:rStyle w:val="FootnoteAnchor"/>
          <w:rtl w:val="true"/>
        </w:rPr>
        <w:footnoteReference w:id="228"/>
      </w:r>
      <w:r>
        <w:rPr>
          <w:rFonts w:ascii="IRNazanin" w:hAnsi="IRNazanin" w:eastAsia="IRNazanin"/>
          <w:color w:val="111111"/>
          <w:sz w:val="28"/>
          <w:sz w:val="28"/>
          <w:szCs w:val="28"/>
          <w:rtl w:val="true"/>
          <w:lang w:bidi="fa-IR"/>
        </w:rPr>
        <w:t>وغیرهم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بصحیحة معاویة بن عمار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الصبّاغ والقصّار؟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یضمنان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وخبر بکر بن حبیب المروی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جبة للقصّار فذهبت بزعمه،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اتّهمته فاستحلفه وإن لم تتهمه فلیس علیه شیء</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روایته الاُخری المرویة أیضاً فی الباب المزبور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یضمّن القصّار إلاّ ما جنت یداه وإن اتّهمته أحلفته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مصحّحة أبی بصیر المرادی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یضمن الصائغ ولا القصّار ولا الحائک إلاّ أن یکونوا متّهمین فیجیئون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ویستحلف لعلّه یستخرج منه شیئاً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رجل استأجر جمّالاً فیکسر الذی یحمل أو یریقه،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العامل إن کان مأموناً فلیس علیه شیء، وإن کان غیر مأمون فهو</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کون الإتیان بالبیّنة وظیفته، و إنما یخوف بطلبها حتی یستخرج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ومعتبرة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عن القصّار والصائغ أیضمنون؟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أن یضمنوا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مقابلها ما یدلّ علی أنهم یضمنون إن لم یقیموا البیّنة علی التلف من 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بمعتبرة جعفر بن عثمان المرویة فی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أبی متاعاً إلی الشام مع جمّال فذکر أنّ حملاً منه ضاع، فذکرت ذلک لأبی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ظاهرها جواز التضمین مع الاتهام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صحیحة الحلبی المرویة فی الباب المزبور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جمّال استکری منه إبلاً، وبعث معه بزیت إلی أرض فزعم أن بعض زقاق الزیت انخرق فاهراق 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أخذ الزیت،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انخرق ولکنه لا یصدّق إلاّ ببیّنة عادلة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صحیحة الحلبی، عن أبی عبداللّه علیه‌السلام فی حمّال یحمل معه الزیت،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ذهب أو اهرق أو قطع علیه الطریق، فإن جاء ببیّنة عادلة أنه قطع علیه أو ذهب فلیس علیه شیء وإلاّ ضمن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صحیحة أبی بصیر 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یضمّن القصّار والصائغ یحتاط به علی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جعفر علیه‌السلام یتفضّل علیه إذا کان مأموناً</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النصوص</w:t>
      </w:r>
      <w:r>
        <w:rPr>
          <w:rStyle w:val="FootnoteAnchor"/>
          <w:rtl w:val="true"/>
        </w:rPr>
        <w:footnoteReference w:id="238"/>
      </w:r>
      <w:r>
        <w:rPr>
          <w:rFonts w:ascii="IRNazanin" w:hAnsi="IRNazanin" w:eastAsia="IRNazanin"/>
          <w:color w:val="111111"/>
          <w:sz w:val="28"/>
          <w:sz w:val="28"/>
          <w:szCs w:val="28"/>
          <w:rtl w:val="true"/>
          <w:lang w:bidi="fa-IR"/>
        </w:rPr>
        <w:t xml:space="preserve">المرویة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ولذا اختار جماعة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 یکلفون بالبیّنة، ومع فقدها یلزمهم الضمان کما عن السید</w:t>
      </w:r>
      <w:r>
        <w:rPr>
          <w:rStyle w:val="FootnoteAnchor"/>
          <w:rtl w:val="true"/>
        </w:rPr>
        <w:footnoteReference w:id="239"/>
      </w:r>
      <w:r>
        <w:rPr>
          <w:rFonts w:ascii="IRNazanin" w:hAnsi="IRNazanin" w:eastAsia="IRNazanin"/>
          <w:color w:val="111111"/>
          <w:sz w:val="28"/>
          <w:sz w:val="28"/>
          <w:szCs w:val="28"/>
          <w:rtl w:val="true"/>
          <w:lang w:bidi="fa-IR"/>
        </w:rPr>
        <w:t>والمفید</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تضمین الأجیر فی مورد ضمانه من قیام البیّنة علی إتلافه أو تفریطه فی الحفظ أو تعدّیه أو نکوله عن الیمین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والشیخ فی موضعین من النهایة</w:t>
      </w:r>
      <w:r>
        <w:rPr>
          <w:rStyle w:val="FootnoteAnchor"/>
          <w:rtl w:val="true"/>
        </w:rPr>
        <w:footnoteReference w:id="241"/>
      </w:r>
      <w:r>
        <w:rPr>
          <w:rFonts w:ascii="IRNazanin" w:hAnsi="IRNazanin" w:eastAsia="IRNazanin"/>
          <w:color w:val="111111"/>
          <w:sz w:val="28"/>
          <w:sz w:val="28"/>
          <w:szCs w:val="28"/>
          <w:rtl w:val="true"/>
          <w:lang w:bidi="fa-IR"/>
        </w:rPr>
        <w:t>بل نسبه فی المسالک إلی المشهور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کما ذکر الماتن رحمه‌الله هو الأول؛ لأن الترجیح مع الطائفة الاُولی فإن العامة علی ما حکی عن أکثرهم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لم یظهر کون طلب الأجیر بالبینة قول جمیع العامة أو أکثرهم، بل المسألة عندهم خلافیة، مع أن الترجیح بموافقة العامة ومخالفتها بعد عدم الجمع العرفی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بین الروایات علی اختلاف مضامینها الاکتفاء فی عدم الضمان بالیمین أو البینة أو قیام أمارة علی صدقه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السرقة أو التلف وقد احرز سرقة متاعه أو حرقها بحمل المطلق من الروایات علی مقیدها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مصححة أبی بصیر</w:t>
      </w:r>
      <w:r>
        <w:rPr>
          <w:rStyle w:val="FootnoteAnchor"/>
          <w:rtl w:val="true"/>
        </w:rPr>
        <w:footnoteReference w:id="243"/>
      </w:r>
      <w:r>
        <w:rPr>
          <w:rFonts w:ascii="IRNazanin" w:hAnsi="IRNazanin" w:eastAsia="IRNazanin"/>
          <w:color w:val="111111"/>
          <w:sz w:val="28"/>
          <w:sz w:val="28"/>
          <w:szCs w:val="28"/>
          <w:rtl w:val="true"/>
          <w:lang w:bidi="fa-IR"/>
        </w:rPr>
        <w:t>من تخویفه بالبینة والاستحلاف ظاهره تخییره بین إقامة البیّنة أو الاستحلاف علی دعوی تلف المال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اغمض عن ذلک أیضاً ووصلت النوبة الی تساقط الطرفین للمعارضة فمقتضی کون الأجیر مؤتمناً کما فی صحیحة الحلبی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مقدار الاُجرة قدم قول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أنه آجره بغلاً أو حماراً أو آجره هذا الحمار ـ مثلاً ـ أو ذاک فالمرجع التحالف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اختلفا فی الاُجرة أنها عشرة دراهم أو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Style w:val="FootnoteAnchor"/>
          <w:rtl w:val="true"/>
        </w:rPr>
        <w:footnoteReference w:id="244"/>
      </w:r>
      <w:r>
        <w:rPr>
          <w:rFonts w:ascii="IRNazanin" w:hAnsi="IRNazanin" w:eastAsia="IRNazanin"/>
          <w:color w:val="111111"/>
          <w:sz w:val="28"/>
          <w:sz w:val="28"/>
          <w:szCs w:val="28"/>
          <w:rtl w:val="true"/>
          <w:lang w:bidi="fa-IR"/>
        </w:rPr>
        <w:t>أن یکون الأجیر منکراً فی دعوی المستأجر تفریطه أو التعدی مع إحراز التلف، کما لا یخفی</w:t>
      </w:r>
      <w:r>
        <w:rPr>
          <w:rFonts w:eastAsia="IRNazanin" w:cs="IRNazanin"/>
          <w:color w:val="111111"/>
          <w:sz w:val="28"/>
          <w:szCs w:val="28"/>
          <w:rtl w:val="true"/>
          <w:lang w:bidi="fa-IR"/>
        </w:rPr>
        <w:t>.</w:t>
      </w:r>
      <w:bookmarkStart w:id="381" w:name="pg3117_31701"/>
    </w:p>
    <w:p>
      <w:pPr>
        <w:pStyle w:val="Heading3"/>
        <w:numPr>
          <w:ilvl w:val="2"/>
          <w:numId w:val="1"/>
        </w:numPr>
        <w:rPr/>
      </w:pPr>
      <w:bookmarkStart w:id="382" w:name="__RefHeading___Toc1151270_2749589250"/>
      <w:bookmarkStart w:id="383" w:name="_Toc137"/>
      <w:bookmarkEnd w:id="381"/>
      <w:bookmarkEnd w:id="382"/>
      <w:r>
        <w:rPr>
          <w:rtl w:val="true"/>
        </w:rPr>
        <w:t>لو تنازعا فی مقدار الاُجرة</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اشتغال ذمة الأجیر بأزید من مقدار الأقلّ بعد تساقط استصحاب عدم وقوع الإجارة بأکثر بمعارضته باستصحاب عدم جریانها بالأقل</w:t>
      </w:r>
      <w:r>
        <w:rPr>
          <w:rFonts w:eastAsia="IRNazanin" w:cs="IRNazanin"/>
          <w:color w:val="111111"/>
          <w:sz w:val="28"/>
          <w:szCs w:val="28"/>
          <w:rtl w:val="true"/>
          <w:lang w:bidi="fa-IR"/>
        </w:rPr>
        <w:t>.</w:t>
      </w:r>
    </w:p>
    <w:p>
      <w:pPr>
        <w:pStyle w:val="Heading3"/>
        <w:numPr>
          <w:ilvl w:val="2"/>
          <w:numId w:val="1"/>
        </w:numPr>
        <w:rPr/>
      </w:pPr>
      <w:bookmarkStart w:id="384" w:name="__RefHeading___Toc1151272_2749589250"/>
      <w:bookmarkStart w:id="385" w:name="_Toc138"/>
      <w:bookmarkEnd w:id="384"/>
      <w:r>
        <w:rPr>
          <w:rtl w:val="true"/>
        </w:rPr>
        <w:t>لو اتفقا فی أصل الإجارة ومقدار الاُجرة واختلفا فی العین المستأجرة</w:t>
      </w:r>
      <w:r>
        <w:rPr>
          <w:rtl w:val="true"/>
        </w:rPr>
        <w:t>...</w:t>
      </w:r>
      <w:bookmarkEnd w:id="3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ـ کما عن السید الحکیم طاب ثراه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التحالف فی المسألة مبنیّ علی أن یکون المعیار فی تمییز المدّعی عن المنکر هو مصبّ الدعوی</w:t>
      </w:r>
      <w:r>
        <w:rPr>
          <w:rStyle w:val="FootnoteAnchor"/>
          <w:rtl w:val="true"/>
        </w:rPr>
        <w:footnoteReference w:id="245"/>
      </w:r>
      <w:r>
        <w:rPr>
          <w:rFonts w:ascii="IRNazanin" w:hAnsi="IRNazanin" w:eastAsia="IRNazanin"/>
          <w:color w:val="111111"/>
          <w:sz w:val="28"/>
          <w:sz w:val="28"/>
          <w:szCs w:val="28"/>
          <w:rtl w:val="true"/>
          <w:lang w:bidi="fa-IR"/>
        </w:rPr>
        <w:t>، فإنه علیه یکون دعوی المالک إجارة الحمار ـ مثلاً ـ بعشرة فی مقابل دعوی المستأجر بإجارة الفرس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هو الصحیح من کون المعیار فی تمییزه الغرض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یکون المستأجر مدعیاً والمالک منکراً، حیث إنهما یتفقان علی استحقاق المالک الاُجرة ـ یعنی عشرة دراهم ـ ولکن المستأجر یدعی ملکیة منفعة الفرس والمالک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 المالک من دعواه بوقوع الإجارة علی الحمار نفی ما یدّعیه المستأجر من استحقاقه منفعة الفرس ولیس له غرض آخر؛ ولذا یجوز له الاکتفاء بإنه لم یؤجر الفرس بعشرة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فیجری استصحاب عدم وقوع الإجارة علی الفرس بلا</w:t>
      </w:r>
    </w:p>
    <w:p>
      <w:pPr>
        <w:pStyle w:val="BookText"/>
        <w:rPr/>
      </w:pP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حلف المالک علی نفی دعوی المستأجر فلیس للمستأجر مطالبة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من موارد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المیزان فی تمییز المدعی عن المنکر مطابقة قول أحد المتخاصمین مع الحجة المعتبرة فعلاً من قاعدة أو أصل، سواء کانت تلک القاعدة أو الأصل جاریاً فی مصب الدعوی أو ما یترتّب علیه المسمّی بالغرض والأثر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الأثر المترتّب علی وقوع الإجارة علی الحمار استحقاق المالک المطالبة بالاُجرة بتسلیم الحمار وتمکین المستأجر من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وأثر وقوع الإجارة علی الفرس استحقاق المستأجر المطالبة بالفرس بدفع الاُجرة إلی المالک، وکما أن استصحاب عدم وقوع الإجارة علی الفرس معارض باستصحاب عدم وقوعها علی الحمار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أصالة عدم استحقاق المستأجر المطالبة بالفرس بدفع الاُجرة معارضة بأصالة عدم استحقاق المالک المطالبة بالاُجرة بدفع الحمار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أنه لاغرض للمالک إلاّ نفی مایدّعیه المستأجر غیر صحیح، بل غرضه مضافاً إلی النفی المزبور المطالبة بالاُجرة بدفع الحمار وینکر هذه المطالبة المستأجر ولا یجوز للمالک معه الاقتصار بنفی ما یدّعیه المستأجر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لیس فی المقام أصل معتبر فعلاً یکون قول أحدهما موافقاً له وقول الآخر مخالفاً، فینتهی الأمر إلی التحالف وانفساخ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اختلافهما قبل زمان العمل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بعد استیفاء المستأجر منفعة الفرس فالمالک یدّعی علی المستأجر اُجرتین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الاُجرة المسمّاة باعتبار تمکینه من الاستیفاء بالحمار الواقع علیه الإجارة علی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المثل لمنفعة الفرس لاستیفاء المستأجر منفعته من غیر إجارة ومن غیر الإذن مجاناً، والمالک والمستأجر متفقان علی استحقاق المالک الاُجرة المسماة یعنی عشرة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النزاع فی استحقاقه مضافاً إلی تلک الاُجرة اُجرة المثل لمنفعة الفرس، فإن المالک یدّعیه والمستأجر ینکره، فیقدم قول المالک لمطابقة قوله مع الحجة المعتبرة فعلاً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الاحترام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حیث إن استیفاء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منفعة الفرس محرز بالوجدان والأصل عدم وقوع الإجارة علیه ولازم ذلک کونه منکراً والمستأجر مدعیاً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وقوع الإجارة علی الفرس معارضة بأصالة عدم وقوعها علی الحمار، وبعد تعارضهما وتساقطهما یکون المرجع أصالة عدم اشتغال ذمة المستأجر بأزید ممّا یعترف به وهی عشرة دراهم، فیکون</w:t>
      </w:r>
      <w:bookmarkStart w:id="386" w:name="pg3117_31704"/>
    </w:p>
    <w:p>
      <w:pPr>
        <w:pStyle w:val="BookText"/>
        <w:rPr/>
      </w:pPr>
      <w:bookmarkEnd w:id="386"/>
      <w:r>
        <w:rPr>
          <w:rFonts w:ascii="IRNazanin" w:hAnsi="IRNazanin" w:eastAsia="IRNazanin"/>
          <w:color w:val="111111"/>
          <w:sz w:val="28"/>
          <w:sz w:val="28"/>
          <w:szCs w:val="28"/>
          <w:rtl w:val="true"/>
          <w:lang w:bidi="fa-IR"/>
        </w:rPr>
        <w:t>المستأجر منکراً لا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وقوع الإجارة علی الحمار لامجری لها فی فرض الاستیفاء؛ لأنه إن اُرید بها نفی استحقاق المالک المطالبة بالاُجرة المسمّاة فاستحقاقه لها فعلاً متفق علیه بین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إثبات وقوع الإجارة علی الفرس حتی ینتفی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الاحترام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فمن الظاهر أنها لاتثبت وقوع الإجارة علی الفرس فإنها من الأصل المثبت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أنه شرط أحدهما علی الآخر شرطاً أو لا، فالقول قول منکره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المدة أنها شهر أو شهران ـ مثلاً ـ فالقول قول منکر الأزید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الصحة والفساد قُدّم قول من یدّعی 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الموءجر متاعه إلی بلد، فقال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استأجرتک علی أن تحمله إلی البلد الفلانی، غیر ذلک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وتنازعا، قُدّم قول المستأجر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الموءجر اُجرة حمله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151274_2749589250"/>
      <w:bookmarkStart w:id="388" w:name="_Toc139"/>
      <w:bookmarkEnd w:id="387"/>
      <w:r>
        <w:rPr>
          <w:rtl w:val="true"/>
        </w:rPr>
        <w:t>لو اختلفا فی أنّه شرط أحدهما علی الآخر شرطاً أو لا</w:t>
      </w:r>
      <w:bookmarkStart w:id="389" w:name="pg3117_31705"/>
      <w:bookmarkEnd w:id="388"/>
    </w:p>
    <w:p>
      <w:pPr>
        <w:pStyle w:val="BookText"/>
        <w:rPr/>
      </w:pPr>
      <w:bookmarkEnd w:id="38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الاشتراط فإن الشرط فی المعاملات کما ذکرنا التزام زائد علی أصل المعاملة فإذا شک فی ذلک الالتزام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اختلفا فی صحّة الإجارة وفسادها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الصحة الجاریة فی المعاملات وهذه تکون حاکمة علی استصحاب عدم المعاملة أو عدم انتقال العوضین، کما حرّر فی محلّه</w:t>
      </w:r>
      <w:r>
        <w:rPr>
          <w:rFonts w:eastAsia="IRNazanin" w:cs="IRNazanin"/>
          <w:color w:val="111111"/>
          <w:sz w:val="28"/>
          <w:szCs w:val="28"/>
          <w:rtl w:val="true"/>
          <w:lang w:bidi="fa-IR"/>
        </w:rPr>
        <w:t>.</w:t>
      </w:r>
    </w:p>
    <w:p>
      <w:pPr>
        <w:pStyle w:val="Heading3"/>
        <w:numPr>
          <w:ilvl w:val="2"/>
          <w:numId w:val="1"/>
        </w:numPr>
        <w:rPr/>
      </w:pPr>
      <w:bookmarkStart w:id="390" w:name="__RefHeading___Toc1151276_2749589250"/>
      <w:bookmarkStart w:id="391" w:name="_Toc140"/>
      <w:bookmarkEnd w:id="390"/>
      <w:r>
        <w:rPr>
          <w:rtl w:val="true"/>
        </w:rPr>
        <w:t>حکم النزاع فی تعیین البلد المحمول إلیه المتاع</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ربما یکون المورد من موارد التحالف کما لو فرض الاختلاف، مع إمکان حمله إلی البلد الذی یذکره المالک، بأن لم یشترط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الإجارة زمان أصلاً أو اشترط ولکن لم ینقض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الأجیر دعواه فی الفرض استحقاقه فعلاً الاُجرة المسمّاة باعتبار تسلیمه العمل المستأجر علیه، والمالک یدّعی أنه یستحقّ له أن یطالب الأجیر بحمل المتاع إلی البلد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منهما یدّعی أمراً ینکره الآخر فیکون استصحاب عدم وقوع الإجارة علی الحمل الی البلد الذی یدّعیه، معارضاً باستصحاب عدم وقوعها علی الحمل إلی البلد الذی یذکره الآخر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أصالة عدم استحقاق الأجیر المطالبة فعلاً بالاُجرة المسمّاة معاً بأصالة عدم استحقاق المالک المطالبة بالحمل إلی البلد الآخر، فیحکم بعد التحالف بانفساخ الإجارة، ولا یکون علی المالک اُجرة الحمل الفعلی، حیث لم یثبت أنه بأمره وإجارته</w:t>
      </w:r>
      <w:r>
        <w:rPr>
          <w:rFonts w:eastAsia="IRNazanin" w:cs="IRNazanin"/>
          <w:color w:val="111111"/>
          <w:sz w:val="28"/>
          <w:szCs w:val="28"/>
          <w:rtl w:val="true"/>
          <w:lang w:bidi="fa-IR"/>
        </w:rPr>
        <w:t>.</w:t>
      </w:r>
      <w:bookmarkStart w:id="392" w:name="pg3117_31706"/>
    </w:p>
    <w:p>
      <w:pPr>
        <w:pStyle w:val="BookText"/>
        <w:rPr/>
      </w:pPr>
      <w:bookmarkEnd w:id="392"/>
      <w:r>
        <w:rPr>
          <w:rFonts w:ascii="IRNazanin" w:hAnsi="IRNazanin" w:eastAsia="IRNazanin"/>
          <w:color w:val="111111"/>
          <w:sz w:val="28"/>
          <w:sz w:val="28"/>
          <w:szCs w:val="28"/>
          <w:rtl w:val="true"/>
          <w:lang w:bidi="fa-IR"/>
        </w:rPr>
        <w:t>وکذا یکون المورد من موارد التحالف فیما إذا کان الاختلاف بعد زمان الإجارة ولکن تکون اُجرة المثل علی الحمل الذی یدّعیه المالک أکثر من الاُجرة المسمّاة، فإن المالک فی الفرض یدّعی علی الأجیر اُجرة المثل للحمل الذی فوّته علیه، ویدّعی الأجیر الاُجرة المسمّاة لحمله الفعلی فکل منهما ینکر ما یدّعیه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طلب منه الرد إلی المکان الأول 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له رده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51278_2749589250"/>
      <w:bookmarkStart w:id="394" w:name="_Toc141"/>
      <w:bookmarkEnd w:id="393"/>
      <w:r>
        <w:rPr>
          <w:rtl w:val="true"/>
        </w:rPr>
        <w:t>لو طلب المستأجر من المؤجر الردّ إلی المکان الأوّل</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أنه یجوز للمالک المطالبة بردّ المتاع إلی مکانه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یضمن الأجیر تلف ذلک المتاع أو عیبه فی غیر مورد التحالف، کما إذا کان اختلافهما بعد زمان الإجارة وتساوی اُجرة المثل لحمله إلی البلد الفلانی مع الاُجرة المسمّاة أو کونها أقلّ؛ لأن استصحاب عدم وقوع الإجارة علی الحمل إلی البلد الذی حمل المتاع إلیه فعلاً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آثار عدم وقوع الإجارة علیه ضمان الأجیر وجواز مطالبة المالک ردّه إلی مکانه الأول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ویشبه المقام ما إذا أخذ الغیر طعامه بدعوی أنّ المالک قد أذن فی إتلافه مجاناً وأنکر المالک الإذن، فإنه یترتّب علی استصحاب عدم الإذن وجوب ردّه إلی مالکه وضمان تلفه أو إتلافه علی مدّعی الإذن</w:t>
      </w:r>
      <w:r>
        <w:rPr>
          <w:rFonts w:eastAsia="IRNazanin" w:cs="IRNazanin"/>
          <w:color w:val="111111"/>
          <w:sz w:val="28"/>
          <w:szCs w:val="28"/>
          <w:rtl w:val="true"/>
          <w:lang w:bidi="fa-IR"/>
        </w:rPr>
        <w:t>.</w:t>
      </w:r>
      <w:bookmarkStart w:id="395" w:name="pg3117_31707"/>
    </w:p>
    <w:p>
      <w:pPr>
        <w:pStyle w:val="BookText"/>
        <w:rPr/>
      </w:pPr>
      <w:bookmarkEnd w:id="395"/>
      <w:r>
        <w:rPr>
          <w:rFonts w:ascii="IRNazanin" w:hAnsi="IRNazanin" w:eastAsia="IRNazanin"/>
          <w:color w:val="111111"/>
          <w:sz w:val="28"/>
          <w:sz w:val="28"/>
          <w:szCs w:val="28"/>
          <w:rtl w:val="true"/>
          <w:lang w:bidi="fa-IR"/>
        </w:rPr>
        <w:t>وأما فی موارد التحالف فلا یمکن الحکم بهما؛ لأنّ جواز المطالبة بردّ المتاع وکذا ضمان الأجیر تلفه أو عیبه من آثار عدم وقوع الإجارة علی الحمل إلی البلد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فرضنا عدم إحراز وقوعها أو عدم وقوعها علیه؛ لأنّ استصحاب عدم وقوعها علیه قد سقط بالمعارضة مع استصحاب عدم وقوعها علی الحمل إلی البلد الذی یذکره المالک،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إذا لم یرضَ، ویضمن له إن تلف أو عاب لعدم کونه أمیناً حینئذ فی ظاهر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خاط ثوبه قباء وادعی المستأجر أنه أمره بأن یخیطه قمیصاً فالأقوی تقدیم قول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الإذن فی خیاطته 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51280_2749589250"/>
      <w:bookmarkStart w:id="397" w:name="_Toc142"/>
      <w:bookmarkEnd w:id="396"/>
      <w:r>
        <w:rPr>
          <w:rtl w:val="true"/>
        </w:rPr>
        <w:t>حکم ما لو اختلفا فی کیفیّة العمل</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عقد إجارة فی البین، کما إذا ادّعی المالک أنه أمره بأن یخیطه قمیصاً وادّعی العامل أنه أمره بأن یخیطه قباءً، فإن مقتضی أصالة عدم الأمر بخیاطته قباءً هو عدم استحقاق العامل اُجرة المثل والأمر بخیاطته قمیصاً لا أثرله حتی یجری الأصل فی ناحیته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کان فی البین عقد إجارة، ولکن کانت اُجرة المثل لخیاطته قمیصاً مساویاً للاُجرة المسمّاة، فإن معه تجری أصالة عدم وقوع الإجارة علی خیاطته قباءً وأصالة عدم وقوعها علی خیاطته قمیصاً لاتجری باعتبار عدم الأثر لتلک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اُجرة المثل لخیاطته قمیصاً أکثر من الاُجرة المسمّاة فیتحالفان، فإن الأجیر یدّعی استحقاقه فعلاً بالاُجرة المسمّاة، والمالک یدّعی استحقاقه اُجرة المثل لخیاطته قمیصاً؛ لأن الأجیر فوّته علیه، وینکر کل منهما ما یدّعیه الآخر، 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الأجیر لا یستحقّ الاُجرة علی خیاطته قباءً لعدم إحراز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للأجیر نقض القباء إذا کانت الخیوط للمستأجر؛ لأن النقض تصرف فی الثوب والخیوط والمفروض أنهما ملکان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المخیطیة کعمل الخیاطة لاحرمة لهما باعتبار عدم إحراز وقوع الإجارة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الخیوط للأجیر فله نزعها، وإن کان النزع موجباً للتصرف فی الثوب وموجباً للنقص فیه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ذلک من مثل صحیحة محمد بن مسلم المرویة فی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الإجارة الواردة فی مستأجر غرس أو زرع نخلاً أو زرعاً فی البستان من غیر إذن المالک واستئماره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وإذا أوجب النزع النقص فی الثوب یضمن الأجیر ذلک النقص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الإتلاف</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98" w:name="pg3117_31709"/>
    </w:p>
    <w:p>
      <w:pPr>
        <w:pStyle w:val="BookText"/>
        <w:rPr/>
      </w:pPr>
      <w:bookmarkEnd w:id="398"/>
      <w:r>
        <w:rPr>
          <w:rFonts w:ascii="IRNazanin" w:hAnsi="IRNazanin" w:eastAsia="IRNazanin"/>
          <w:color w:val="111111"/>
          <w:sz w:val="28"/>
          <w:sz w:val="28"/>
          <w:szCs w:val="28"/>
          <w:rtl w:val="true"/>
          <w:lang w:bidi="fa-IR"/>
        </w:rPr>
        <w:t>وعلی هذا فیضمن له عوض النقص الحاصل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نقضه إذا کان الخیط للمستأجر، وإن کان له کان له ویضمن النقص الحاصل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علیه قبول عوضه لو طلبه المستأجر، کما لیس علیه قبول عوض الثوب لو طلبه الموءجر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تنازعا فی هذه المسألة والمسألة المتقدمة قبل الحمل وقبل الخیاطة فالمرجع التحالف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یقدم قوله فی الموارد المذکورة علیه الیمین للآخر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یجب علی الأجیر قبول عوض الخیوط لو طلبه المستأجر لقاعدة سلطنة الأجیر علی خیوطه، کما أنه لیس علی المستأجر قبول عوض الثوب لو طلبه المستأجر لتلک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هذه المسألة والمسألة السابقة قبل الحمل والخیاطة فالمرجع التحالف؛ لأن کلاً من المستأجر والأجیر مدّع ومنکر علی ما تقدم، واللّه سبحانه هو العالم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1151282_2749589250"/>
      <w:bookmarkStart w:id="400" w:name="_Toc143"/>
      <w:bookmarkEnd w:id="399"/>
      <w:r>
        <w:rPr>
          <w:rtl w:val="true"/>
        </w:rPr>
        <w:t>کلّ من قدّم قوله فی التنازع کان علیه الیمین للآخر</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والیمین علی من ادّعی علیه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ویقیّد ذلک بما إذا طلب منه المدّعی، وان الاستحلاف حق له علی المنکر، کما هو ظاهر صحیحة ابن أبی یعفور</w:t>
      </w:r>
      <w:r>
        <w:rPr>
          <w:rStyle w:val="FootnoteAnchor"/>
          <w:rtl w:val="true"/>
        </w:rPr>
        <w:footnoteReference w:id="251"/>
      </w:r>
      <w:r>
        <w:rPr>
          <w:rFonts w:ascii="IRNazanin" w:hAnsi="IRNazanin" w:eastAsia="IRNazanin"/>
          <w:color w:val="111111"/>
          <w:sz w:val="28"/>
          <w:sz w:val="28"/>
          <w:szCs w:val="28"/>
          <w:rtl w:val="true"/>
          <w:lang w:bidi="fa-IR"/>
        </w:rPr>
        <w:t>الآتیة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الحکم بثبوت الدعوی بالبینة أو بالیمین المردودة ونحوها أو نفی الدعوی بیمین المنکر لا یکون إلاّ ثبوتاً ونفیاً ظاهریاً والواقع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ذلک من الروایات المتفرقة فی أبواب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هشام بن الحکم المرویة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والأیمان، وبعضکم ألحن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عدم قطع المال للمدعی، ولو علم بعد القضاء له أنه قطع من مال أخیه، وأن الیمین لا یوجب ذهاب مال أخیه أو سقوط حقّه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یجوز للمدّعی بعد تمام القضاء واستحلافه المنکر المطالبة بما کان مطالباً له، ولو أمکن له أن یأتی علی مدّعاه فعلاً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عبداللّه بن أبی یعفور المرویة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رضی صاحب الحقّ بیمین المنکر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لحقّه فاستحلفه، فحلف أن لا حقّ له قبله، ذهبت الیمین بحقّ المدعّی، فلادعوی 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علیه بیّنة 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أقام بعد ما استحلفه باللّه خمسین قسامة ما کان له، وکانت الیمین قد أبطلت کل ما ادّعاه قبله ممّا قد استحلفه علیه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الجمع بینها وبین مثل صحیحة هشام هو الالتزام بسقوط حقّ المطالبة بماله بالقضاء سقوطاً واقعیاً، وأما سایر الآثار المترتّبة علی الواقع فلا موجب لاستثنائها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المشهور عدم جواز المقاصة من صاحبه بعد القضاء، وقد ورد ذلک فی بعض الروایات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اسنادها منجبرة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من کون القضاء حکماً طریقیاً ظهر أنه لا یجوز للغیر ترتیب آثار الواقع فیما إذا علم أنّ الواقع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تمّ فصل الخصومة والقضاء علی الالتزام بانفساخ العقد، کما فی موارد التحالف فی العقود والمعاملات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یبعد أن یجوز لکل منهما وللسائرین ترتیب آثار الانفساخ ولو مع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بالواقع وأنّ الحق کان مع أیّ من المتخاصمین والبحث فی أنّ الانفساخ من حین التحالف أو من الأصل موکول إلی محلّه</w:t>
      </w:r>
      <w:r>
        <w:rPr>
          <w:rFonts w:eastAsia="IRNazanin" w:cs="IRNazanin"/>
          <w:color w:val="111111"/>
          <w:sz w:val="28"/>
          <w:szCs w:val="28"/>
          <w:rtl w:val="true"/>
          <w:lang w:bidi="fa-IR"/>
        </w:rPr>
        <w:t>.</w:t>
      </w:r>
      <w:bookmarkStart w:id="401" w:name="pg3117_31714"/>
    </w:p>
    <w:p>
      <w:pPr>
        <w:pStyle w:val="Heading2"/>
        <w:numPr>
          <w:ilvl w:val="1"/>
          <w:numId w:val="1"/>
        </w:numPr>
        <w:rPr/>
      </w:pPr>
      <w:bookmarkStart w:id="402" w:name="__RefHeading___Toc1151284_2749589250"/>
      <w:bookmarkStart w:id="403" w:name="_Toc144"/>
      <w:bookmarkEnd w:id="401"/>
      <w:bookmarkEnd w:id="402"/>
      <w:r>
        <w:rPr>
          <w:rtl w:val="true"/>
        </w:rPr>
        <w:t>خاتمة</w:t>
      </w:r>
      <w:bookmarkEnd w:id="403"/>
    </w:p>
    <w:p>
      <w:pPr>
        <w:pStyle w:val="Heading3"/>
        <w:numPr>
          <w:ilvl w:val="2"/>
          <w:numId w:val="1"/>
        </w:numPr>
        <w:rPr/>
      </w:pPr>
      <w:bookmarkStart w:id="404" w:name="__RefHeading___Toc1151286_2749589250"/>
      <w:bookmarkStart w:id="405" w:name="_Toc145"/>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فیها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المستأجرة فی الأراضی الخراجیة علی مالکها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کونه علی المستأجر صح علی الأقوی، ولا یضر کونه مجهولاً من حیث القلة والکثرة، لاغتفار مثل هذه الجهالة عرفاً، ولإطلاق بعض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Heading3"/>
        <w:numPr>
          <w:ilvl w:val="2"/>
          <w:numId w:val="1"/>
        </w:numPr>
        <w:rPr/>
      </w:pPr>
      <w:bookmarkStart w:id="406" w:name="__RefHeading___Toc1151288_2749589250"/>
      <w:bookmarkStart w:id="407" w:name="_Toc146"/>
      <w:bookmarkEnd w:id="406"/>
      <w:r>
        <w:rPr>
          <w:rtl w:val="true"/>
        </w:rPr>
        <w:t>خراج الأرض المستأجرة فی الأراضی الخراجیة علی مالکها</w:t>
      </w:r>
      <w:bookmarkEnd w:id="4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مالک الرقبة بناءً علی دخول رقبة الأرض فی ملک من استعملها تبعاً للآثار، کما علیه جماعة</w:t>
      </w:r>
      <w:r>
        <w:rPr>
          <w:rStyle w:val="FootnoteAnchor"/>
          <w:rtl w:val="true"/>
        </w:rPr>
        <w:footnoteReference w:id="254"/>
      </w:r>
      <w:r>
        <w:rPr>
          <w:rFonts w:ascii="IRNazanin" w:hAnsi="IRNazanin" w:eastAsia="IRNazanin"/>
          <w:color w:val="111111"/>
          <w:sz w:val="28"/>
          <w:sz w:val="28"/>
          <w:szCs w:val="28"/>
          <w:rtl w:val="true"/>
          <w:lang w:bidi="fa-IR"/>
        </w:rPr>
        <w:t>، حیث ذکروا أنّ بناء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المساجد فی تلک الأراضی ووقفها یقتضی دخول الأرض فی الملک وإلاّ لم یصحّ وقفها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یجوز لمن دخل تلک الأرض فی ملکه تبعاً للآثار إجارتها أو دفعها إلی الآخرین بالمضاربة، وبکون الخراج علی المالک إلاّ أن یشترط علی المستأجر؛ لأن ثبوت أمر آخر علی المستأجر زائداً علی الاُجرة المفروضة فی عقد الإجارة یحتاج إلی الاشتراط ولو بنحو الشرط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خبر سعید الکندی المروی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آجرت قوماً أرضاً فزاد السلطان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فضل ما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أظلمهم ولم أزد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زادوا علی أرضک</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دلالتها علی کون الخراج لمالک الأرض ظاهرة ولکنها لضعف سندها غیر صالحة إلاّ للتأیید، ولکن القول بالملک ضعیف، بل مقتضاه أن لایصحّ أخذ الخراج علی الأرض بعد دخولها فی ملک المتصرف؛ لأنه اُجرة علی الأرض والمفروض خروجها عن ملک المسلمین إلی ملک المتصرف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الروایات المعتبرة بقاءها علی ملک المسلمین حتی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استعمالها وجواز بناء المساجد، ونحوها ووقفهما لا یقتضی ما ذکر لکفایة الولایة أو الوکالة من ولی المسلمین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یکون تسلّم الأرض من ولی المسلمین بالإجارة أو المصالحة أو بالإذن فی التصرف مع ضمان الخراج أو بالمزارعة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الخراج علی من تسلّم الأرض بالإجارة من ولی المسلمین ظاهر، فإنه فی الحقیقة اُجرة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تسلّم الأرض شخص ثالث من المستأجر الأوّل بالإجارة لایکون فی ناحیة الخراج جهالة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اشتراطه علی المستأجر الثانی یوجب الغرر فی الإجارة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فی الشرط لا تضرّ؛ لأنّ الشرط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فی جوازه بإطلاق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یعقوب بن شعیب،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له الأرض من أرض الخراج، فیدفعها إلی الرجل علی أن یعمرها ویصلحها ویؤدی خراجها، وما کان من فضل فهو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داود بن سرحان التی رواها المشایخ الثلاثة باختلاف یسیر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له الأرض علیها خراج معلوم، وربما زاد وربما نقص فیدفعها إلی رجل علی أن یکفیه خراجها ویعطیه مئتی درهم فی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تسلّم الأرض من ولی المسلمین بالمزارعة أو بالإذن فی التصرف مع ضمان الخراج فلا یجوز له إجارتها من الآخرین حتی یقع الکلام فی صحة اشتراط الخراج علی المستأجر وعدمها، وذلک فإنه یعتبر فی صحة الإجارة أن یکون الموءجر مالکاً لمنفعة الأرض استقلالاً أو تبعاً لملک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تسلّمها بالمصالحة مع ولی المسلمین فیمکن أن یفرض إجارتها من شخص آخر، و اشتراط کون الخراج علی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الخراج معلوماً بنحو الإشاعة فیجری ما ذکر من أنّ اشتراطه علیه یوجب الغرر فی الإجارة، فیحتاج إلی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تابع أو أنّ الجواز لإطلاق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إذا استأجر الأراضی الخراجیة من السلطان أو زارعها سنة أو أزید علی أن یکون اختیار تلک الأرض بیده فی تلک المدة وبعدها بأن یکون له أو لمن یدفع الأرض إلیه بعد ذلک أولویّة فی إجارتها أو مزارعتها أو </w:t>
      </w:r>
      <w:r>
        <w:rPr>
          <w:rFonts w:eastAsia="IRNazanin" w:cs="IRNazanin"/>
          <w:color w:val="111111"/>
          <w:sz w:val="28"/>
          <w:szCs w:val="28"/>
          <w:rtl w:val="true"/>
          <w:lang w:bidi="fa-IR"/>
        </w:rPr>
        <w:t>.··· .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الإذن فی التصرف مع الضمان، وهذه الأولویة أمر عقلائی یعتبرونه فی الأعیان المستأجرة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اشتراطه فی زماننا هذا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فإجارة تلک الأرض بعد مدة الإجارة من شخص آخر أو مزارعتها معه أو الإذن له فی التصرف مع الضمان مقتضاها أن یکون الخراج، سواء کان بعنوان الإجارة أو الحصة فی المزارعة أو بضمان الخراج علی من یدفع الأرض إلیه وذلک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دفع الأرض إلیه بالإجارة أو بالمزارعة ونحوها بعنوان الوکالة من ولی المسلمین فطرف المعاملة مع المدفوع إلیه ولی المسلمین لا الدافع، فله أن یأخذ من المدفوع إلیه خراجها، کما لا یجوز للدافع أخذ العوض عن رفعه الید عن الأرض المزبورة أو تحویل حقّه علیها إلی المدفوع إلیه، کما ذکرنا ذلک فی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نصحّح فعلاً المعاملة علی السرقفلیة،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سلطنة المالک علی ماله فیما إذا لم یکن ذلک المال متعلّقاً لحقّ الغیر، ومع اشتراط المستأجر الأولویة لنفسه أو لمن یدفع العین إلیه یثبت له أو للمدفوع إلیه 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أجاب رحمه‌الله عن اشتراط الخراج علی المستأجر فی صورة کونه علی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جهالة مقدار الخراج واحتمال حصته الزیادة والنقیصة لا یضرّ بصحة الإجارة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البیع والإجارة معلومیة نفس العوضین بحسب</w:t>
      </w:r>
    </w:p>
    <w:p>
      <w:pPr>
        <w:pStyle w:val="BookText"/>
        <w:rPr/>
      </w:pPr>
      <w:r>
        <w:rPr>
          <w:rFonts w:ascii="IRNazanin" w:hAnsi="IRNazanin" w:eastAsia="IRNazanin"/>
          <w:color w:val="111111"/>
          <w:sz w:val="28"/>
          <w:sz w:val="28"/>
          <w:szCs w:val="28"/>
          <w:rtl w:val="true"/>
          <w:lang w:bidi="fa-IR"/>
        </w:rPr>
        <w:t>الکم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فیما إذا کان أمراً خارجاً عن العوضین فلا یضرّ 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باع صبرة حنطة واشترط للمشتری زیادتها علی خمسة أطنان یحکم ببطلان البیع؛ لأن الشرط المزبور یوجب جهالة مقدار الصبرة، بخلاف ما اذا کانت صبرة مقدارها خمسة أطنان واشترط المشتری بقاءها عند البایع إلی حین مطالبة المشتری تسلّم المبیع ونقله من عنده، فإنه لایبعد صحة البیع المزبور أخذاً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اشتراط أداء الخراج علی المستأجر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العمدة فی اعتبار تعیین العوضین فی البیع والإجارة الروایات</w:t>
      </w:r>
      <w:r>
        <w:rPr>
          <w:rStyle w:val="FootnoteAnchor"/>
          <w:rtl w:val="true"/>
        </w:rPr>
        <w:footnoteReference w:id="260"/>
      </w:r>
      <w:r>
        <w:rPr>
          <w:rFonts w:ascii="IRNazanin" w:hAnsi="IRNazanin" w:eastAsia="IRNazanin"/>
          <w:color w:val="111111"/>
          <w:sz w:val="28"/>
          <w:sz w:val="28"/>
          <w:szCs w:val="28"/>
          <w:rtl w:val="true"/>
          <w:lang w:bidi="fa-IR"/>
        </w:rPr>
        <w:t xml:space="preserve">الواردة فی تعیین کیل المبیع ووزنه ولزوم تعیین المدة فی بیع السلم والنسیئة منضمّاً إلی دعوی عدم احتمال الفرق فی الاعتبار بین البیع والإجارة 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 الغرر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فإن حدیث النهی عنه ضعیف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إحراز اعتماد الأصحاب علیه فی حکمهم فی باب البیع والإجارة وغیرهما مع الغمض عن الروایات المشار إلیها، مع أنّ صدق الغرر</w:t>
      </w:r>
    </w:p>
    <w:p>
      <w:pPr>
        <w:pStyle w:val="BookText"/>
        <w:rPr/>
      </w:pPr>
      <w:r>
        <w:rPr>
          <w:rFonts w:ascii="IRNazanin" w:hAnsi="IRNazanin" w:eastAsia="IRNazanin"/>
          <w:color w:val="111111"/>
          <w:sz w:val="28"/>
          <w:sz w:val="28"/>
          <w:szCs w:val="28"/>
          <w:rtl w:val="true"/>
          <w:lang w:bidi="fa-IR"/>
        </w:rPr>
        <w:t>علی البیع الذی فی حقیقته تملیک عین بعوض ولو مع جهالة الشرط فی الموارد التی ذکرناها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الجواهر رحمه‌الله </w:t>
      </w:r>
      <w:r>
        <w:rPr>
          <w:rStyle w:val="FootnoteAnchor"/>
          <w:rtl w:val="true"/>
        </w:rPr>
        <w:footnoteReference w:id="262"/>
      </w:r>
      <w:r>
        <w:rPr>
          <w:rFonts w:ascii="IRNazanin" w:hAnsi="IRNazanin" w:eastAsia="IRNazanin"/>
          <w:color w:val="111111"/>
          <w:sz w:val="28"/>
          <w:sz w:val="28"/>
          <w:szCs w:val="28"/>
          <w:rtl w:val="true"/>
          <w:lang w:bidi="fa-IR"/>
        </w:rPr>
        <w:t>فی مقام الجواب عن شبهة جهالة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المشروط فی موارد اشتراط الخراج هو الحق نظیر اشتراط حق الزکاة علی مشتری النصاب، ولا جهالة فی نفس الحق، وإنما الجهالة فی مقدار الخراج أو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اُرید من الحق اشتراط وجوب الزکاة أو الخراج علی المشتری والمستأجر، فلا ینبغی الریب أن الوجوب وإن کان غیر مجهول إلاّ أن اشتراطه غیر صحیح؛ لأنّ الزکاة یجب علی مالک النصاب والخراج علی من تسلّم الأرض من ولی المسلمین بالإجارة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اشتراط أداء الخراج والزکاة علی المستأجر ومشتری النصاب، فجهالة المقدار المؤدی یوجب دوران الأداء بین الأقلّ والأکثر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أجاب به رحمه‌الله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مراده صحیحة داود بن سرحان المرویة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المزارعة،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تکون له الأرض علیها خراج معلوم، وربما زاد وربما نقص فیدفعها إلی رجل علی أن یکفیه خراجها ویعطیه مئتی درهم فی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08" w:name="pg3117_31721"/>
    </w:p>
    <w:p>
      <w:pPr>
        <w:pStyle w:val="BookText"/>
        <w:rPr/>
      </w:pPr>
      <w:bookmarkEnd w:id="408"/>
      <w:r>
        <w:rPr>
          <w:rFonts w:ascii="IRNazanin" w:hAnsi="IRNazanin" w:eastAsia="IRNazanin"/>
          <w:color w:val="111111"/>
          <w:sz w:val="28"/>
          <w:sz w:val="28"/>
          <w:szCs w:val="28"/>
          <w:rtl w:val="true"/>
          <w:lang w:bidi="fa-IR"/>
        </w:rPr>
        <w:t>وذکر السید الحکیم</w:t>
      </w:r>
      <w:r>
        <w:rPr>
          <w:rStyle w:val="FootnoteAnchor"/>
          <w:rtl w:val="true"/>
        </w:rPr>
        <w:footnoteReference w:id="263"/>
      </w:r>
      <w:r>
        <w:rPr>
          <w:rFonts w:ascii="IRNazanin" w:hAnsi="IRNazanin" w:eastAsia="IRNazanin"/>
          <w:color w:val="111111"/>
          <w:sz w:val="28"/>
          <w:sz w:val="28"/>
          <w:szCs w:val="28"/>
          <w:rtl w:val="true"/>
          <w:lang w:bidi="fa-IR"/>
        </w:rPr>
        <w:t xml:space="preserve">ـ طاب ثراه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الصحیحة مدلولها خصوص إجارة الأرض بمئتی درهم واشتراط خراجها علی المستأجر فهی بمدلولها الوضعی ظاهرة فی الإجارة مع اشتراط الخراج علی المستأجر لا بإلاطلاق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دفع الأرض إلی الرجل علی أن یکفیه خراجها ویعطیه مئتی درهم یمکن کونها بنحو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کونه بنحو المزارعة، بأن زارع المدفوع إلیه بحصة الخراج مع اشتراط إعطاء مئتی درهم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کونها بنحو المصالحة علی منفعة الأرض بما ذکر، فدلالتها علی الجواز لا تخرج عن الإطلاق بمعنی ترک الاستفصال فی الجواب،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الاُجرة علی قراءة تعزیة سیدالشهداء وسائر الأئمة ـ صلوات اللّه علیهم ـ ولکن لو أخذها علی مقدماتها من المشی إلی المکان الذی یقرأ فیه کان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151290_2749589250"/>
      <w:bookmarkStart w:id="410" w:name="_Toc147"/>
      <w:bookmarkEnd w:id="409"/>
      <w:r>
        <w:rPr>
          <w:rtl w:val="true"/>
        </w:rPr>
        <w:t>أخذ الاُجرة علی قراءة تعزیة سیّدالشهداء وسائر الأئمة علیهم‌السلام</w:t>
      </w:r>
      <w:bookmarkEnd w:id="4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التعزیة للأئمة علیهم‌السلام من النیاحة للموتی، وباعتبار کونها</w:t>
      </w:r>
    </w:p>
    <w:p>
      <w:pPr>
        <w:pStyle w:val="BookText"/>
        <w:rPr/>
      </w:pPr>
      <w:r>
        <w:rPr>
          <w:rFonts w:ascii="IRNazanin" w:hAnsi="IRNazanin" w:eastAsia="IRNazanin"/>
          <w:color w:val="111111"/>
          <w:sz w:val="28"/>
          <w:sz w:val="28"/>
          <w:szCs w:val="28"/>
          <w:rtl w:val="true"/>
          <w:lang w:bidi="fa-IR"/>
        </w:rPr>
        <w:t xml:space="preserve">من الأعمال المقصودة المحلّلة یجوز أخذ الأُجرة علیها ـ وقد ذکرنا تمام الکلام فی ذلک فی المکاسب المحرمة ـ بل تعزیة سید الشهداء وسایر الأئمة علیهم‌السلام ومن یتعلّق بهم کسایر الأعمال المرغوبة إلیها فی الشرع ویتقرّب العبد بها إلی اللّه سبحانه، وتعدّ من صالح أعمال العبد وأرقاها التی یتخلّص العبد بها من عذاب الجحیم ویدخل الجنة، فراجع بعض ما ورد فی ذلک من المرویّات فی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 من الوسائل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أخذ الاُجرة علی قراءة العزاء بنحو الاستیجار فیما إذا کانت القراءة غیر معلومة للمستأجر من حیث الکیفیة والمقدار أو هما معاً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للجهالة فی العمل المستأجر علیه، فلابد فی مثل هذه الموارد من أخذ اُجرة المثل أو تعیین القراءة بحسبهما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ربما یتخلّص عن ذلک بالإجارة علی کلّی القراءة وذکر المصاب فیستحقّ الاُجرة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الصبی الممیز من ولیه الإجباری أو غیره کالحاکم الشرعی لقراءة القرآن والتعزیة والزیارات، بل الظاهر جوازه لنیابة الصلاة عن الأموات بناءً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شرعیة عباداته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تعیین العمل المستأجر علیه بمجرد صدق العنوان لا یرفع الجهالة کما لا یکفی تعیین المبیع فی مثل بیع السلم بصدق عنوان الحنطة ـ مثلاً ـ کما لا یخفی</w:t>
      </w:r>
      <w:r>
        <w:rPr>
          <w:rFonts w:eastAsia="IRNazanin" w:cs="IRNazanin"/>
          <w:color w:val="111111"/>
          <w:sz w:val="28"/>
          <w:szCs w:val="28"/>
          <w:rtl w:val="true"/>
          <w:lang w:bidi="fa-IR"/>
        </w:rPr>
        <w:t>.</w:t>
      </w:r>
      <w:bookmarkStart w:id="411" w:name="pg3117_31723"/>
    </w:p>
    <w:p>
      <w:pPr>
        <w:pStyle w:val="Heading3"/>
        <w:numPr>
          <w:ilvl w:val="2"/>
          <w:numId w:val="1"/>
        </w:numPr>
        <w:rPr/>
      </w:pPr>
      <w:bookmarkStart w:id="412" w:name="__RefHeading___Toc1151292_2749589250"/>
      <w:bookmarkStart w:id="413" w:name="_Toc148"/>
      <w:bookmarkEnd w:id="411"/>
      <w:bookmarkEnd w:id="412"/>
      <w:r>
        <w:rPr>
          <w:rtl w:val="true"/>
        </w:rPr>
        <w:t>استئجار الصبی الممیّز لقراءة القرآن والتعزیة والزیارات</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مشروعیة عمل من الصبی لا یلازم صحة استیجاره للنیابة فی ذلک العمل، کما أنّ عدم مشروعیة عمل من شخص لا یلازم عدم مشروعیة نیابته عن الغیر فی ذلک العمل ـ مثلاً ـ لا تشرع القصاص لغیر الولی، ولکن یجوز نیابته عن الولی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الیومیة مشروعة للمکلف، ولکن لایجوز استیجاره للنیابة فیها عن الحیّ الآخر بل اللازم فی موارد النیابة قیام الدلیل علی مشروعیة العمل من المنوب عنه ومشروعیة نیابة الغیر عنه فی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وببالی أنه لیس فی أدلة القضاء عن المیت إطلاق تام یقتضی جواز قضاء الصبی عن المیت صلاته أو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استصحاب الصلاة والصوم علی عهدة المیت بعد قضائه عدم کفایة نیابته، بل عدم صحة الاستیجار علی تلک النیابة،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فی الأرض المستأجرة للزراعة بعد انقضاء المدة اُصول الزرع فنبتت فإن لم یعرض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أعرض 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صاحب الأرض تملکها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بادر آخر إلی تملکها ملک وإن لم یجز له الدخول فی الأرض إلاّ بإذن مالکها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151294_2749589250"/>
      <w:bookmarkStart w:id="415" w:name="_Toc149"/>
      <w:bookmarkEnd w:id="414"/>
      <w:r>
        <w:rPr>
          <w:rtl w:val="true"/>
        </w:rPr>
        <w:t>حکم اُصول الزرع الباقیة إذا نبتت بعد انقضاء مدة الإجارة</w:t>
      </w:r>
      <w:bookmarkEnd w:id="4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ملک الزرع والشجر تابع لملک البذر والأصل من غیر خلاف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سیرة العقلاء من المتشرعة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مثل معتبرة عقبة بن خالد المرویة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الغصب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أتی أرض رجل، فزرعها بغیر إذنه، حتی إذا بلغ الزرع جاء صاحب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بغیر إذنی، فزرعک لی، وعلیّ ما أنفقت، أله ذلک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للزارع زرعه، ولصاحب الأرض کراء أرضه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الإعراض یوجب الخروج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بما ورد فی متاع أصحاب السفینة المغروقة کمعتبرة السکونی المرویة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 عن أبی عبداللّه علیه‌السلام ـ فی حدیث ـ عن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غرقت السفینة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فیها، فأصابه الناس، فما قذف به البحر علی ساحله فهو لأهله، وهم أحق به، وما غاص علیه الناس وترکه صاحبه فهو لهم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أصحاب السفینة لایعرضون عادة عما یخرجه البحر؛ لذا حکم ـ سلام اللّه علیه ـ بأنه ملک أصحابها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عن الشعیری،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سفینة انکسرت فی البحر، فأخرج بعضها بالغوص، وأخرج البحر بعض ما غرق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أخرجه البحر فهو لأهله، اللّه أخرجه، وأما ما أخرج بالغوص فهو لهم،</w:t>
      </w:r>
    </w:p>
    <w:p>
      <w:pPr>
        <w:pStyle w:val="BookText"/>
        <w:rPr/>
      </w:pPr>
      <w:r>
        <w:rPr>
          <w:rFonts w:ascii="Amiri" w:hAnsi="Amiri" w:eastAsia="Amiri" w:cs="Amiri"/>
          <w:color w:val="111111"/>
          <w:sz w:val="28"/>
          <w:sz w:val="28"/>
          <w:szCs w:val="28"/>
          <w:rtl w:val="true"/>
          <w:lang w:bidi="ar-SA"/>
        </w:rPr>
        <w:t>وهم أحقّ به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مدلولها أنه إن ترک المالک ـ فی غرق السفینة ـ متاعه وتمّ استیلاء الآخرین علیه بالغوص ونحوه، فهو موجب لخروجه عن ملکه وصیرورته بمنزلة الشیء المباح فیدخل فی ملک المستولی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والتعدی إلی سایر الموارد، خصوصاً إذا کان الإعراض فیها بمجرد القصد بدون إظهاره قولاً أو عملاً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وبصحیحة عبداللّه بن سنان المرویة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 مالاً أو بعیراً فی فلاة من الأرض، قد کلت وقامت، وسیبها صاحبها مما لم یتبعه، فأخذها غیره، فأقام علیها، وأنفق نفقة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أحیاها من الکلال ومن الموت، فهی له، ولا سبیل له علیها، فإنما هو مثل الشیء المباح</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مدلولها أن الحیوان و نحوه مما یتلف بدون الإنفاق علیه، وإذا ترکه صاحبه یکون الإنفاق علیه بقصد تملّکها موجباً لدخوله فی ملک المحیی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صحیحة هشام،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شاة،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لک، أولأخیک، أو للذئب،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بعیراً،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حذاؤه و سقاؤه، حذاؤه خفّه، وسقاؤه کرشه، فلا تهجه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خروج کل شیء عن ملک مالکه بمجرد الإعراض أو دخوله فی ملک الآخر بمجرد وضع یده علیه فلا دلالة 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وجه المناقشة فی الاستدلال علی کون الإعراض موجباً للخروج عن الملک بما ورد فی إحیاء الأرض الخربة، کصحیحة معاویة بن وهب المرویة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إحیاء الموات،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أتی خربة بائرة فاستخرجها، وکری أنهارها وعمرها، فإنّ علیه فیها الصدقة، فإن کانت أرض لرجل قبله، فغاب عنها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وترکها فأخربها، ثم جاء بعد یطلبها، فإنّ الأرض للّه ولمن عمرها</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مدلولها بعد تقیید إطلاقها بصحیحة سلیمان بن خالد المرویة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یأتی الأرض الخربة، فیستخرجها، و یجری أنهارها، و یعمرها، و 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کون إحیاء الأرض الخربة مع إعراض مالکها عنه موجب لدخولها</w:t>
      </w:r>
    </w:p>
    <w:p>
      <w:pPr>
        <w:pStyle w:val="BookText"/>
        <w:rPr/>
      </w:pPr>
      <w:r>
        <w:rPr>
          <w:rFonts w:ascii="IRNazanin" w:hAnsi="IRNazanin" w:eastAsia="IRNazanin"/>
          <w:color w:val="111111"/>
          <w:sz w:val="28"/>
          <w:sz w:val="28"/>
          <w:szCs w:val="28"/>
          <w:rtl w:val="true"/>
          <w:lang w:bidi="fa-IR"/>
        </w:rPr>
        <w:t>فی ملک المحیی، ولیست لها دلالة علی خروجها عن ملکه بمجرد الإعراض عنها ولو قصداً أو دخولها فی ملک الآخرین بمجرد قصد التملک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إظهار المالک إعراضه قولاً أو عملاً موجب للخروج عن الملک، فإذا أخذ إنسان بعض ما ینشأ فی الأعراس أو أخذ الظروف المطروقة خارج البیوت وباعها من شخص آخر، فإنهم یرون البیع المزبور من الآخذ بیعاً من المالک؛ ولذالوندم المالک الأول عن إعراضه وطالبها اعتذر بأنک أعرضت عنها وطرحتها خارج بیتک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أنه یعمّ البیع المزبور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ونحوهما، ولکن کما أن خروج الشیء عن ملک مالکه بمجرد إعراضه عنه قصداً غیر محرز فی سیرة العقلاء، بل لابد من إظهار إعراضه قولاً أو عملاً کذلک لم یحرز تملّک الشیء المباح بمجرد قصد التملک، بل لابد فی التملّک من السبق إلیه والاستیلاء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الأشیاء المنقولة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غیر المنقولة کالأراضی، فلا تدخل فی ملک أحد إلاّ بالإحیاء، کما هو ظاهر الروایات الواردة فی إحیاء الأراضی 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مواتاً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ظهر رسول اللّه صلی‌الله‌علیه‌و‌آله علی خیبر، فخارجهم علی أن یکون الأرض فی أیدیهم یعملون فیها ویعمرونها، وما بأس لو اشتریت منها شیئاً، وأیّما قوم أحیوا شیئاً من الأرض، فعمروه فهم أحقّ به، وهو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محبوب،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ـ وأنا حاضر ـ عن رجل أحیی أرضاً مواتاً، فکری فیها نهراً، وبنی بیوتاً، وغرس نخلاً وشجراً،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وله أجر بیوتها، وعلیه فیها العشر فیما سقت السماء، أو سیل وادٍ أو عین، وعلیه فیما سقت الدوالی والغرب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الأراضی الخربة فروایات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النضر، عن هشام بن سالم، عن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w:t>
      </w:r>
    </w:p>
    <w:p>
      <w:pPr>
        <w:pStyle w:val="BookText"/>
        <w:rPr/>
      </w:pPr>
      <w:r>
        <w:rPr>
          <w:rFonts w:ascii="IRNazanin" w:hAnsi="IRNazanin" w:eastAsia="IRNazanin"/>
          <w:color w:val="111111"/>
          <w:sz w:val="28"/>
          <w:sz w:val="28"/>
          <w:szCs w:val="28"/>
          <w:rtl w:val="true"/>
          <w:lang w:bidi="fa-IR"/>
        </w:rPr>
        <w:t>الرجل یأتی الأرض الخربة، فیستخرجها، ویجری أنهارها ویعمرها، ویزرعها،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وأحمد بن محمد جمیعاً، عن ابن محبوب، عن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أتی خربة بائرة فاستخرجها، وکری أنهارها وعمرها، فإنّ علیه فیها الصدقة، وإن کانت أرض لرجل قبله، فغاب عنها وترکها فأخربها، ثم جاء بعد یطلبها، فإنّ الأرض للّه ولمن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ابن محبوب، عن هشام بن سالم، عن أبی خالد الکابلی،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الاْءَرْضَ للّه‌ِِ یُورِثُهَا مَنْ یَشَاءُ مِنْ عِبَادِهِ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بیتی الذین أورثنا الأرض، ونحن المتّقون، والأرض کلّها لنا، فمن أحیی أرضاً من المسلمین فلیعمرها، ولیؤدّ خراجها إلی الإمام من أهل بیتی، وله ما أکل منها، فإن ترکها أو أخربها، فأخذها رجل من المسلمین من بعده فعمرها وأحیاها، فهو أحقّ بها من الذی ترکها، فلیؤدّ خراجها إلی الامام من أهل بیتی، وله ما أکل حتّی یظهر </w:t>
      </w:r>
      <w:r>
        <w:rPr>
          <w:rFonts w:eastAsia="Times New Roman" w:cs="Times New Roman" w:ascii="Times New Roman" w:hAnsi="Times New Roman"/>
          <w:color w:val="111111"/>
          <w:sz w:val="28"/>
          <w:szCs w:val="28"/>
          <w:lang w:val="en-US" w:bidi="en-US"/>
        </w:rPr>
        <w:t>û</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یحیی، عن محمّد بن الحسین، عن محمّد بن عبداللّه بن هلال،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أتی أرض رجل، فزرعها بغیر إذنه، حتّی إذا بلغ الزرع جاء صاحب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بغیر إذنی، فزرعک لی، وعلیّ ما أنفقت، أله ذلک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للزارع زرعه، ولصاحب الأرض کراء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إبراهیم، عن أبیه، عن ابن فضّال، عن علیّ بن عقبة، عن موسی بن أکیل النمیری، عن محمّد بن مسلم، عن أبی جعفر علیه‌السلام فی رجل اکتری داراً وفیها بستان، فزرع فی البستان، وغرس نخلاً وأشجاراً وفواکه وغیر ذلک، ولم یستأمر صاحب الدار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الکراء، ویقوّم صاحب الدار الزرع والغرس قیمة عدل، فیعطیه الغارس إن کان استأمره فی ذلک، وإن لم یکن استأمره فی ذلک فعلیه الکراء، وله الغرس والزرع، ویقلعه ویذهب به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المعمورة ـ مثل الأشجار ـ فغایة مایمکن أن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الحق للسابق والمستولی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السبق فی بعض موارده فی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أنّ الزرع المفروض فی المسألة کأشجار الغابات لا تدخل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الملک إلاّ بعد قلعها وإخراجها الی عنوان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القلع تصرف فی الأرض المستأجرة المفروضة فلا یجوز إلاّ بإذن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مجرد الدخول فی الأرض المزبورة فیما إذا لم تکن محصنة ومسوّرة بسور تکون من الأراضی الوسیعة التی ذکرنا جواز الدخول والجلوس والنوم فیها بالسیرة العقلائیة من المتشرعة وغیرهم من غیر ملاحظة إذن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لا یمکن أن یکون رادعة عن السیرة المزبورة کما لا تکون عمومات</w:t>
      </w:r>
      <w:r>
        <w:rPr>
          <w:rStyle w:val="FootnoteAnchor"/>
          <w:rtl w:val="true"/>
        </w:rPr>
        <w:footnoteReference w:id="276"/>
      </w:r>
      <w:r>
        <w:rPr>
          <w:rFonts w:ascii="IRNazanin" w:hAnsi="IRNazanin" w:eastAsia="IRNazanin"/>
          <w:color w:val="111111"/>
          <w:sz w:val="28"/>
          <w:sz w:val="28"/>
          <w:szCs w:val="28"/>
          <w:rtl w:val="true"/>
          <w:lang w:bidi="fa-IR"/>
        </w:rPr>
        <w:t>النهی عن اتباع غیر العلم رادعة عن اعتبار بعض الأمارات التی قد ثبت أنها مورد الاعتبار عند العقلاء، وأنه یعتبر فی الردع فی هذه الموارد من ورود المنع بالخصوص، فلاحظ وتدبر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القصاب لذبح الحیوان فذبحه علی غیر الوجه الشرعی بحیث صار حراماً ضمن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ذلک إذا أمره بالذبح تبرّعاً، وکذا فی نظائر المسألة</w:t>
      </w:r>
      <w:r>
        <w:rPr>
          <w:rFonts w:eastAsia="IRNazanin" w:cs="IRNazanin"/>
          <w:color w:val="111111"/>
          <w:sz w:val="28"/>
          <w:szCs w:val="28"/>
          <w:rtl w:val="true"/>
          <w:lang w:bidi="fa-IR"/>
        </w:rPr>
        <w:t>.</w:t>
      </w:r>
      <w:bookmarkStart w:id="416" w:name="pg3117_31732"/>
    </w:p>
    <w:p>
      <w:pPr>
        <w:pStyle w:val="BookText"/>
        <w:rPr/>
      </w:pPr>
      <w:bookmarkEnd w:id="416"/>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للصلاة عن زید فاشتبه وأتی بها عن عمرو فإن کان من قصده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عمّن وقع العقد علیه وتخیل أنه عمرو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51296_2749589250"/>
      <w:bookmarkStart w:id="418" w:name="_Toc150"/>
      <w:bookmarkEnd w:id="417"/>
      <w:r>
        <w:rPr>
          <w:rtl w:val="true"/>
        </w:rPr>
        <w:t>لو استأجر القصّاب لذبح الحیوان فذبحه علی غیر الوجه الشرعی</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ذبح الحیوان علی غیر الوجه الشرعی من إتلاف مال الغیر، سواء کان أجیراً علی الذبح فإنه یضمن علی ما دلّ علیه غیر واحد من الأخبار</w:t>
      </w:r>
      <w:r>
        <w:rPr>
          <w:rStyle w:val="FootnoteAnchor"/>
          <w:rtl w:val="true"/>
        </w:rPr>
        <w:footnoteReference w:id="277"/>
      </w:r>
      <w:r>
        <w:rPr>
          <w:rFonts w:ascii="IRNazanin" w:hAnsi="IRNazanin" w:eastAsia="IRNazanin"/>
          <w:color w:val="111111"/>
          <w:sz w:val="28"/>
          <w:sz w:val="28"/>
          <w:szCs w:val="28"/>
          <w:rtl w:val="true"/>
          <w:lang w:bidi="fa-IR"/>
        </w:rPr>
        <w:t>، أو کان ذبحه تبرّعاً وذلک لقاعدة الإتلاف المستفادة من النصوص المتفرقة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151298_2749589250"/>
      <w:bookmarkStart w:id="420" w:name="_Toc151"/>
      <w:bookmarkEnd w:id="419"/>
      <w:r>
        <w:rPr>
          <w:rtl w:val="true"/>
        </w:rPr>
        <w:t>لو آجر نفسه للصلاة عن زید فاشتبه وأتی بها عن عمرو</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بقصده النیابة عمّن وقع علیه العقد ظاهر، فإنه إذا صلّی عمّن وقع علیه عقد الاستیجار تکون صلاته عن زید وقصده الصلاة عن عمرو بعنوان أنها صلاة عمن وقع علیه عقد الاستیجار فی الحقیقة قصد إلی الصلاة عن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بالتقیید قصد الصلاة عن عمرو من غیر قصد الصلاة عمن وقع فالظاهر الصحة عن زید واستحقاقه الاُجرة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ناویاً النیابة عن عمرٍ علی وجه التقیید لم تفرغ ذمة زید ولم یستحقّ الاُجرة، وتفرغ ذمة عمرٍ إن کانت مشغولة، ولا یستحق الاُجرة من ترکته؛ لأنه بمنزلة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کل عمل مفتقر إلی النیة</w:t>
      </w:r>
      <w:r>
        <w:rPr>
          <w:rFonts w:eastAsia="IRNazanin" w:cs="IRNazanin"/>
          <w:color w:val="111111"/>
          <w:sz w:val="28"/>
          <w:szCs w:val="28"/>
          <w:rtl w:val="true"/>
          <w:lang w:bidi="fa-IR"/>
        </w:rPr>
        <w:t>.</w:t>
      </w:r>
      <w:bookmarkStart w:id="421" w:name="pg3117_31733"/>
    </w:p>
    <w:p>
      <w:pPr>
        <w:pStyle w:val="BookText"/>
        <w:rPr/>
      </w:pPr>
      <w:bookmarkEnd w:id="421"/>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یوءجّر داره ـ مثلاً ـ إلی سنة باُجرة معینة ویوکّل المستأجر فی تجدید الإجارة عند انقضاء المدة، وله عزله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جدّد قبل أن یبلغه خبر العزل لزم عقده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ذلک العقد، کما إذا نسی أصل عقد الاستیجار الواقع علی النیابة عن زید فصلّی عن عمرو، فإنه تفرغ بذلک ذمة عمرو لو کانت مشغولة بالصلاة ولا یستحق الأجیر الاُجرة من ترکته لوقوع العمل بلا استیجار وبلا أمر من ولی عمرو حتی یکون ذلک الأمر موجباً لضمان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قصد الاقتداء بالإمام الحاضر ووصفه اشتباهاً بأنه زید، ثم بان أنه عمرو بحیث لوکان ملتفتاً لوصف الإمام بأنه عمرو فإنه فی الحقیقة قصد إلی الاقتداء بالإمام الحاضر بخلاف ما إذا قصد الاقتداء بعمرو باعتقاد أنه الإمام بحیث لو کان ملتفتاً إلی کون الإمام عمراً لما کان یقتدی به فإنه فی الفرض لا یحصل الاقتداء ولا یترتب علیه حکم الجماعة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یشترط فی ضمن العقد أن یکون وکیلاً عنه فی التجدید بعد الانقضاء، وفی هذه الصورة لیس له عزله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151300_2749589250"/>
      <w:bookmarkStart w:id="423" w:name="_Toc152"/>
      <w:bookmarkEnd w:id="422"/>
      <w:r>
        <w:rPr>
          <w:rtl w:val="true"/>
        </w:rPr>
        <w:t>صحّة توکیل المستأجر فی تجدید الإجارة عند انقضاء المدة</w:t>
      </w:r>
      <w:bookmarkEnd w:id="4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للموکل فی الفرض إجارة الدار من آخر قبل إجارة الوکیل من نفسه أو من غیره؛ لأن اشتراط الوکالة للمستاجر لایوجب عدم</w:t>
      </w:r>
      <w:bookmarkStart w:id="424" w:name="pg3117_31734"/>
    </w:p>
    <w:p>
      <w:pPr>
        <w:pStyle w:val="BookText"/>
        <w:rPr/>
      </w:pPr>
      <w:bookmarkEnd w:id="424"/>
      <w:r>
        <w:rPr>
          <w:rFonts w:ascii="IRNazanin" w:hAnsi="IRNazanin" w:eastAsia="IRNazanin"/>
          <w:color w:val="111111"/>
          <w:sz w:val="28"/>
          <w:sz w:val="28"/>
          <w:szCs w:val="28"/>
          <w:rtl w:val="true"/>
          <w:lang w:bidi="fa-IR"/>
        </w:rPr>
        <w:t>سلطنة الموکل علی التصرف مباشرة، نظیر ما إذا اشترط فی النکاح الوکالة للمرأة فی طلاقها، فإن الاشتراط لا یوجب عدم سلطنة زوجها علی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لزوم شرط الوکالة وعدم نفوذ عزل الموکّل فإنه مقتضی لزوم عقد الإجارة، فإن لزومها یکون مع توابعها، کما أن مادلّ علی نفوذ الشرط ومضیّه مقتضاه لزوم المشروط فیما إذا کان من قبیل شرط النتیجة التی لا یحتاج إلی سبب خاص کالوکالة التی تحصل بعقدها وبکل مادل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لزومها باعتبار اشتراط عدم عزل الوکالة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عدم العزل مقتضاه عدم جواز العزل تکلیفاً لا عدم نفوذه وصحته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مادل علی جواز الوکالة ومشروعیة العزل إنما هو فی الوکالة المنشأة بعقدها أو بمجرد إظهار الإذن للغیر فی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یعمّ ما اذا کانت باشتراطها فی عقد لازم؛ لأنه کما ذکرنا لزومها للزوم الشرط ووجوب الوفاء بالعقد</w:t>
      </w:r>
      <w:r>
        <w:rPr>
          <w:rStyle w:val="FootnoteAnchor"/>
          <w:rtl w:val="true"/>
        </w:rPr>
        <w:footnoteReference w:id="279"/>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للمشتری ببیع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رد الثمن للبائع أن یوءجر المبیع أزید من مدة الخیار للبائع، ولا فی مدة الخیار من دون اشتراط الخیار حتی إذا فسخ البائع یمکنه أن یفسخ الإجارة؛ وذلک لأن اشتراط الخیار من البائع فی قوة إبقاء المبیع علی حاله حتی یمکنه الفسخ، فلا یجوز تصرّف ینافی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1151302_2749589250"/>
      <w:bookmarkStart w:id="426" w:name="_Toc153"/>
      <w:bookmarkEnd w:id="425"/>
      <w:r>
        <w:rPr>
          <w:rtl w:val="true"/>
        </w:rPr>
        <w:t>الخیار الثابت فی العقد متعلّق بنفس العقد لا بالعین الخارجیة</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الخیار فی العقود کلاً ومنه المقام یتعلّق بالعقد لا بالعوضین، حیث إنه عبارة عن السلطنة علی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لمن انتقل إلیه المال التصرف فیه مع خیار صاحبه لأنه مقتضی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 ذوالخیار ووجد ذلک المال تالفاً أو منتقلاً إلی الآخر یطالب من انتقل إلیه ببدل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مقتضی نفس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فی البین اشتراط إبقاء العین، فلا یجوز لمن انتقل إلیه التصرف المنافی لبقاء العین، کما فی موارد بیع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المشروط فیها ولو بالارتکاز إبقاء العین لذی الخیار وعدم التصرف فیها بما ینافی ردّها بعد ردّ ذی الخیار الثمن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أن یکون عدم الجواز تکلیفاً محضاً، ویکون تصرف من انتقلت إلیه فیها نافذاً؛ لأن اشتراط إبقاء العین من قبیل شرط الفعل لا اشتراط الحقّ للبائع بالإضافة إلی تلک العین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لخیاطة ثوب معین لا بقید 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فخاطه شخص آخر تبرُّعاً عنه استحق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خاطه تبرعاً عن المالک لم یستحق المستأجر شیئاً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إن لم یقصد التبرع عن أحدهما ولا یستحق علی المالک اُجرة؛ لأنه لم یکن مأذونا من قبله، وإن کان قاصداً لها أو معتقداً أن المالک أمره بذلک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427" w:name="pg3117_31736"/>
    </w:p>
    <w:p>
      <w:pPr>
        <w:pStyle w:val="Heading3"/>
        <w:numPr>
          <w:ilvl w:val="2"/>
          <w:numId w:val="1"/>
        </w:numPr>
        <w:rPr/>
      </w:pPr>
      <w:bookmarkStart w:id="428" w:name="__RefHeading___Toc1151304_2749589250"/>
      <w:bookmarkStart w:id="429" w:name="_Toc154"/>
      <w:bookmarkEnd w:id="427"/>
      <w:bookmarkEnd w:id="428"/>
      <w:r>
        <w:rPr>
          <w:rtl w:val="true"/>
        </w:rPr>
        <w:t>استحقاق الاُجرة المسمّاة مع قید المباشرة وکذا بدونه</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یستحق الاُجرة المسمّاة مع قید المباشرة أیضاً فیما کان القید المزبور مأخوذاً فی عقد الإجارة بنحو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یثبت فی الفرض للمالک خیار فسخ الإجارة فیرجع بعد الفسخ إلی أُجرة المثل</w:t>
      </w:r>
      <w:r>
        <w:rPr>
          <w:rFonts w:eastAsia="IRNazanin" w:cs="IRNazanin"/>
          <w:color w:val="111111"/>
          <w:sz w:val="28"/>
          <w:szCs w:val="28"/>
          <w:rtl w:val="true"/>
          <w:lang w:bidi="fa-IR"/>
        </w:rPr>
        <w:t>.</w:t>
      </w:r>
    </w:p>
    <w:p>
      <w:pPr>
        <w:pStyle w:val="Heading3"/>
        <w:numPr>
          <w:ilvl w:val="2"/>
          <w:numId w:val="1"/>
        </w:numPr>
        <w:rPr/>
      </w:pPr>
      <w:bookmarkStart w:id="430" w:name="__RefHeading___Toc1151306_2749589250"/>
      <w:bookmarkStart w:id="431" w:name="_Toc155"/>
      <w:bookmarkEnd w:id="430"/>
      <w:r>
        <w:rPr>
          <w:rtl w:val="true"/>
        </w:rPr>
        <w:t>هل یستحقّ الاُجرة لو خاطه تبرّعاً؟</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بالمستأجر ـ بالفتح ـ وعدم استحقاقه الاُجرة المسماة فیما إذا لم یسلم نفسه للعمل قبل خیاطة ذلک الشخص وإلاّ لاستحقّ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الإجارة لما تقدم سابقاً من أنّ الموجب لاستحقاق الأُجرة تسلیم الأجیر نفسه للعمل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آجره لیوصل مکتوبه إلی بلد کذا إلی زید ـ مثلاً ـ فی مدة معیّنة فحصل مانع فی أثناء الطریق أو بعد الوصول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المستأجر علیه الإیصال وکان طیّ الطریق مقدمة لم یستحق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151308_2749589250"/>
      <w:bookmarkStart w:id="433" w:name="_Toc156"/>
      <w:bookmarkEnd w:id="432"/>
      <w:r>
        <w:rPr>
          <w:rtl w:val="true"/>
        </w:rPr>
        <w:t>حکم ما لو آجره لیوصل مکتوبه إلی بلد معیّن فی مدّة معیّنة فحصل مانع</w:t>
      </w:r>
      <w:bookmarkEnd w:id="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فإن المفروض أن العمل المستأجر علیه لم یتحقق حتی یستحق علیه الأُجرة المسمّاة، وما وقع وهو السیر لم یتعلق به الإجارة ولم یعیّن فی مقابله الاُجرة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بالإیصال یقتضی الأمر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یوجب</w:t>
      </w:r>
      <w:bookmarkStart w:id="434" w:name="pg3117_31737"/>
    </w:p>
    <w:p>
      <w:pPr>
        <w:pStyle w:val="BookText"/>
        <w:rPr/>
      </w:pPr>
      <w:bookmarkEnd w:id="434"/>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لایتعلّق الأمر بالسیر فی الفرض، بل الموجود وهو العقد متعلق بالسیر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بالمقدمة علی تقدیره یتعلق بالمقدمة الموصلة لا 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علی تقدیر تعلقه بالذات لا یوجب الضمان وإلاّ لاستحق الأجیر فی صورة الإیصال أُجرتین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الاُجرة المسمّاة علی الإیصال وأُجرة المثل علی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المدرک لإیجاب أمر الضمان هی السیرة العقلائیة والأمر الغیری علی تقدیره لا یوجب عندهم ضماناً،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المستأجر علیه مجموع السیر والإیصال استحق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کل ما هو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فالإجارة مثل الجعالة قد تکون علی العمل المرکب من أجزاء، وقد تکون علی نتیجة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حصول تمام العمل فی الصورة الاُولی یستحق الاُجرة بمقدار 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لا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الصورة ما إذا جعلت الاُجرة فی مقابلة مجموع العمل من حیث المجموع، کما إذا استأجره للصلاة أو الصوم فحصل مانع فی الأثناء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151310_2749589250"/>
      <w:bookmarkStart w:id="436" w:name="_Toc157"/>
      <w:bookmarkEnd w:id="435"/>
      <w:r>
        <w:rPr>
          <w:rtl w:val="true"/>
        </w:rPr>
        <w:t>إذا جعلت الاُجرة فی مقابلة المجموع من حیث المجموع</w:t>
      </w:r>
      <w:bookmarkEnd w:id="4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استحقاق اُجرة المثل أو بعض المسمّاة علی أبعاض</w:t>
      </w:r>
      <w:bookmarkStart w:id="437" w:name="pg3117_31738"/>
    </w:p>
    <w:p>
      <w:pPr>
        <w:pStyle w:val="BookText"/>
        <w:rPr/>
      </w:pPr>
      <w:bookmarkEnd w:id="437"/>
      <w:r>
        <w:rPr>
          <w:rFonts w:ascii="IRNazanin" w:hAnsi="IRNazanin" w:eastAsia="IRNazanin"/>
          <w:color w:val="111111"/>
          <w:sz w:val="28"/>
          <w:sz w:val="28"/>
          <w:szCs w:val="28"/>
          <w:rtl w:val="true"/>
          <w:lang w:bidi="fa-IR"/>
        </w:rPr>
        <w:t>العمل مع وقوع الإجارة علی ذلک العمل فیما إذا کان ذلک البعض مما له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الصلاة والصوم مع عدم إتمامهما عذراً أو عمداً لا یقسّط علیه الاُجرة المسمّاة ولا یستحق اُجرة المثل، لعدم المالیة لذلک البعض فیکون أکل الأُجرة فی مقابله أکلاً للمال بالباطل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إنما یکون لبعض الصلاة والصوم مالیة فیما إذا کان الوجود لبعضهما ضمنیاً لا استقلالیاً ومع عدم إتمام الصلاة أو الصوم لا یکون الوجود للبعض إلاّ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للأجیر علی العمل خیار الفسخ فإن فسخ قبل الشروع فیه فلا إشکال، وإن کان بعده استحق اُجرة المثل، وإن کان فی أثنائه استحق بمقدار ما أتی به من المسمی أو المثل علی الوجهین المتقدمین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المستأجر علیه المجموع من حیث المجموع فلا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العمل ممّا یجب إتمامه بعد الشروع فیه کما فی الصلاة، بناءً علی حرمة قطعها، والحج بناءً علی وجوب إتمامه، فهل هو کما إذا فسخ بعد العمل أو لا؟ وجهان أوجههما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51312_2749589250"/>
      <w:bookmarkStart w:id="439" w:name="_Toc158"/>
      <w:bookmarkEnd w:id="438"/>
      <w:r>
        <w:rPr>
          <w:rtl w:val="true"/>
        </w:rPr>
        <w:t>لو کان للأجیر علی العمل خیار الفسخ</w:t>
      </w:r>
      <w:bookmarkEnd w:id="43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الخیار یتعلق بالعقد المنشأ حتی فیما إذا کانت المعاملة انحلالیة إلی أجزاء العوضین</w:t>
      </w:r>
      <w:r>
        <w:rPr>
          <w:rFonts w:eastAsia="IRNazanin" w:cs="IRNazanin"/>
          <w:color w:val="111111"/>
          <w:sz w:val="28"/>
          <w:szCs w:val="28"/>
          <w:rtl w:val="true"/>
          <w:lang w:bidi="fa-IR"/>
        </w:rPr>
        <w:t>.</w:t>
      </w:r>
      <w:bookmarkStart w:id="440" w:name="pg3117_31739"/>
    </w:p>
    <w:p>
      <w:pPr>
        <w:pStyle w:val="BookText"/>
        <w:rPr/>
      </w:pPr>
      <w:bookmarkEnd w:id="440"/>
      <w:r>
        <w:rPr>
          <w:rFonts w:ascii="IRNazanin" w:hAnsi="IRNazanin" w:eastAsia="IRNazanin"/>
          <w:color w:val="111111"/>
          <w:sz w:val="28"/>
          <w:sz w:val="28"/>
          <w:szCs w:val="28"/>
          <w:rtl w:val="true"/>
          <w:lang w:bidi="fa-IR"/>
        </w:rPr>
        <w:t>وعلی کل حال تکون المعاملة فی مقام إنشائها وعقدها واحدة؛ ولذا لا یجوز لذی الخیار فسخها بالإضافة إلی بعضها دون بعضها الاُخری، بأن یفسخ البایع أو المشتری بخیار المجلس أو بغیره البیع فی بعض المبیع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فسخ الأجیر الإجارة فی أثناء العمل موجباً لانفساخها بتمامها بقاءً فیثبت بالإضافة إلی المقدار المأتی اُجرة المثل</w:t>
      </w:r>
      <w:r>
        <w:rPr>
          <w:rFonts w:eastAsia="IRNazanin" w:cs="IRNazanin"/>
          <w:color w:val="111111"/>
          <w:sz w:val="28"/>
          <w:szCs w:val="28"/>
          <w:rtl w:val="true"/>
          <w:lang w:bidi="fa-IR"/>
        </w:rPr>
        <w:t>.</w:t>
      </w:r>
    </w:p>
    <w:p>
      <w:pPr>
        <w:pStyle w:val="Heading3"/>
        <w:numPr>
          <w:ilvl w:val="2"/>
          <w:numId w:val="1"/>
        </w:numPr>
        <w:rPr/>
      </w:pPr>
      <w:bookmarkStart w:id="441" w:name="__RefHeading___Toc1151314_2749589250"/>
      <w:bookmarkStart w:id="442" w:name="_Toc159"/>
      <w:bookmarkEnd w:id="441"/>
      <w:r>
        <w:rPr>
          <w:rtl w:val="true"/>
        </w:rPr>
        <w:t>لو فسخ أثناء العمل الذی یجب إتمامه بعد الشروع</w:t>
      </w:r>
      <w:bookmarkEnd w:id="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أصحهما الثانی؛ لأن مع فسخ الأجیر الإجارة فی الأثناء هذا إذا کان الخیار فوریاً، کما فی خیار الغبن إن ظهر کونه مغبوناً فی أثناء العمل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الإتمام منافٍ للفوریة، وإلاّ فله أن لا یفسخ إلاّ بعد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موجب لضمان المستأجر اُجرة المثل لباقی العمل، حیث إن إتمامه لا یحصل بعقد الإجارة ولا بأمر المستأجر، فکیف یکون ضمانه علیه ووجوب الإتمام فی حقّ الأجیر مجرد تکلیف شرعی؟</w:t>
      </w:r>
    </w:p>
    <w:p>
      <w:pPr>
        <w:pStyle w:val="BookText"/>
        <w:rPr/>
      </w:pPr>
      <w:r>
        <w:rPr>
          <w:rFonts w:ascii="IRNazanin" w:hAnsi="IRNazanin" w:eastAsia="IRNazanin"/>
          <w:color w:val="111111"/>
          <w:sz w:val="28"/>
          <w:sz w:val="28"/>
          <w:szCs w:val="28"/>
          <w:rtl w:val="true"/>
          <w:lang w:bidi="fa-IR"/>
        </w:rPr>
        <w:t>ودعوی أنّ ضمان المستأجر لتسبیبه للعمل المستأجر علیه ممنوعة، فإن المفروض فی المقام لیس غیر عقد الإجارة وقد حصلت بفعل المستأجر والأجیر معاً مع علمهما بالحال وکونها خیاریة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تکلیف الشارع بالإتمام تسبیباً فذلک التکلیف قد حصل بفعل الأجیر حیث فسخ الإجارة أثناء العمل، کما أن دعوی وقوع الإجارة فی موارد وجوب إتمام العمل علی مجرد الشروع فی العمل فاسدة، فإن وجوب إتمام العمل شرعاً لایزید علی وجوب نفس العمل مع قطع النظر عن وقوع</w:t>
      </w:r>
    </w:p>
    <w:p>
      <w:pPr>
        <w:pStyle w:val="BookText"/>
        <w:rPr/>
      </w:pPr>
      <w:r>
        <w:rPr>
          <w:rFonts w:ascii="IRNazanin" w:hAnsi="IRNazanin" w:eastAsia="IRNazanin"/>
          <w:color w:val="111111"/>
          <w:sz w:val="28"/>
          <w:sz w:val="28"/>
          <w:szCs w:val="28"/>
          <w:rtl w:val="true"/>
          <w:lang w:bidi="fa-IR"/>
        </w:rPr>
        <w:t>الإجارة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بحث الاُجرة علی الواجبات أن وجوب العمل لا ینافی جواز الاستیجار علیه فیما لا یکون أخذ الأُجرة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کما إذا کان فیه غرض عقلائی مقصود راجع الی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إذا کان الخیار للمستأجر، إلاّ أنه إذا کان المستأجر علیه المجموع من حیث المجموع، وکان فی أثناء العمل یمکن أن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الأجیر یستحق بمقدار ما عمل من اُجرة المثل لاحترام عمل المسلم خصوصاً إذا لم یکن الخیار من باب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مورد الإجارة فی موارد الاستیجار لمثل الصلاة والحج مما یجب فیه إتمام العمل هو نفس الصلاة والحج؛ ولذا لا یستحق الأجیر الأُجرة مع عصیانه ورفعه العمل عنهما بعد شروعهما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یستحق الأجیر فی مفروض المسألة اُجرة المثل بالإضافة إلی المقدار المأتی به، ولکن الاستحقاق علی تقدیر الإتمام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رفع یده عن العمل عذراً أو عصیاناً للأمر بالإتمام فلا یستحق شیئاً حیث تقدم أن المالیة للبعض المأتی به إنما هی لوجوده الضمنی لا لوجوده الاستقلالی، فلاحظ</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غیر صحیح فإنّ الموجب للضمان ولحاظ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عمل المسلم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منحصر بعقد الإجارة وبالإذن أو الأمر علی المسلم بذلک العمل</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اشتراط کون نفقة الدابة المستأجرة والعبد والأجیر المستأجرین للخدمة أو غیرها علی المستأجر إذا کانت معیّنة بحسب العادة أو عیَّناها علی وجه یرتفع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یجوز اشتراط کون نفقة المستأجر علی الأجیر أو الموءجر بشرط التعیین أو التعیّن الرافعین للغرر، فما هو المتعارف من إجارة الدابة للحج واشتراط کون تمام النفقة ومصارف الطریق ونحوها علی الموءجر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أو مع العوض</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فی المقام لیس إلاّ الإجارة علی نتیجة العمل أو المجموع بما هو مجموع وبالفسخ قبل حصول النتیجة أو المجموع ینتفی الإجارة ولا یحصل موجب آخر أی الأمر ببعض العمل خصوصاً مع خیار الشرط للمستأجر، حیث إن الأجیر مع شرطه یکون مقدماً علی العمل مع علمه بأنه لاحق له علی المستأجر علی تقدیر فسخه الإجارة قبل حصول النتیجة أو</w:t>
      </w:r>
      <w:bookmarkStart w:id="443" w:name="pg3117_31742"/>
    </w:p>
    <w:p>
      <w:pPr>
        <w:pStyle w:val="BookText"/>
        <w:rPr/>
      </w:pPr>
      <w:bookmarkEnd w:id="443"/>
      <w:r>
        <w:rPr>
          <w:rFonts w:ascii="IRNazanin" w:hAnsi="IRNazanin" w:eastAsia="IRNazanin"/>
          <w:color w:val="111111"/>
          <w:sz w:val="28"/>
          <w:sz w:val="28"/>
          <w:szCs w:val="28"/>
          <w:rtl w:val="true"/>
          <w:lang w:bidi="fa-IR"/>
        </w:rPr>
        <w:t>المجموع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منه إذا عیَّنوها علی وجه رافع للغرر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داره أو دابته من زید إجارة صحیحة بلا خیار له ثم آجرها من عمرو کانت الثانیة فضولیة موقوفة علی إجازة زید، فإن أجاز صحت له ویملک هو الاُجرة فیطلبها من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151316_2749589250"/>
      <w:bookmarkStart w:id="445" w:name="_Toc160"/>
      <w:bookmarkEnd w:id="444"/>
      <w:r>
        <w:rPr>
          <w:rtl w:val="true"/>
        </w:rPr>
        <w:t>یصح اشتراط نفقة العین المستأجرة أو الأجیر علی المؤجر</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 نفقة المستأجر علی الأجیر، کما إذا کان أجیراً لإیصاله إلی المیقات، ثم إلی مکة وإن کان من الاشتراط فی عقد الإجارة، إلاّ أنه قد تقدم فی مسألة اشتراط الخراج علی مستأجر الأرض أنّ جهالة مقدار الخراج و احتماله الزیادة والنقیصة لا توجب بطلان الإجارة؛ لأن الإجارة التی هی تملیک المنفعة بعوض لا تکون غرریّة؛ لأن الشرط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الإیصال الذی تعلق به الإجارة معلوماً بأن کان ذلک بالطیارة أو السیارة وکونه فی مدة یتمکن معه المستأجر من أداء مناسک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بالإجارة جهالة مقدار النفقة المشروطة من حیث الکیف والکم؛ لأن الشرط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إذا آجر دابته أو سیارته للرکوب فی المسافة المعینة مع اشتراط کون نفقة المستأجر علی مالک الدابة أو السیارة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اعتبار معلومیة النفقة فی المسألة حتی لا یکون فی البین غرر وعدم اعتبار العلم بمقدار الخراج فی مسألة اشتراطه علی مستأجر الأرض</w:t>
      </w:r>
      <w:bookmarkStart w:id="446" w:name="pg3117_31743"/>
    </w:p>
    <w:p>
      <w:pPr>
        <w:pStyle w:val="BookText"/>
        <w:rPr/>
      </w:pPr>
      <w:bookmarkEnd w:id="446"/>
      <w:r>
        <w:rPr>
          <w:rFonts w:ascii="IRNazanin" w:hAnsi="IRNazanin" w:eastAsia="IRNazanin"/>
          <w:color w:val="111111"/>
          <w:sz w:val="28"/>
          <w:sz w:val="28"/>
          <w:szCs w:val="28"/>
          <w:rtl w:val="true"/>
          <w:lang w:bidi="fa-IR"/>
        </w:rPr>
        <w:t>غیر ظاهر إلاّ أن یتمسک فی مسألة اشتراط الخراج بإطلاق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له إجازتها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الاُجرة للموءجر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فسخ الإجارة الاُولی بعدها؛ لأنه لم یکن مالکاً للمنفعة حین العقد الثانی، وملکیته لها حال الفسخ لا تنفع إلاّ إذا جدّد الصیغة وإلاّ فهو من قبیل من باع شیئاً ثم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151318_2749589250"/>
      <w:bookmarkStart w:id="448" w:name="_Toc161"/>
      <w:bookmarkEnd w:id="447"/>
      <w:r>
        <w:rPr>
          <w:rtl w:val="true"/>
        </w:rPr>
        <w:t>إذا آجر داره من شخص ثم آجرها من آخر</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لو کان المتعلق فی الإجارة الثانیة عین ما تعلقت به الإجارة الاُولی، کما إذا آجر الدار للسکنی مدة من زید ثم آجرها للسکنی فی تلک المدة من عمرو من غیر أن یکون له خیار فی الإجارة الاُولی لتکون الإجارة الثانیة فسخاً للإجارة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فالإجارة الثانیة فضولیة لتعلقها بما هو ملک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أجازها زید تکون الاُجرة فی الإجارة الثانیة له لا للمالک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أجازها زید علی أن تکون الاُجرة فیها للمالک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عبارة الماتن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لاتصح هذه الإجازة حتی وإن فسخ زید الإجارة الاُولی بإقالة أو فسخ، فإنّ بفسخها وإن یملک المالک الموءجر المنفعة فی تلک المدة إلاّ أن الإجارة الثانیة من المالک الموءجر من قبیل من باع شیئاً ثم ملک، فلابد للمالک الموءجر بعد فسخ الإجارة الاُولی من تجدید الإجارة الثانیة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زید الإجارة الثانیة فی الفرض علی أن تکون الأُجرة فیها للمالک الموءجر تصحّ الإجارة الثانیة وتقع لزید لا للمالک الموجر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قصد کون الاُجرة للمالک الموءجر لغو محض علی ما هو المقرر فی مسألة الإجازة، حیث ذکرنا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المعاوضة أن یدخل أحد العوضین فی ملک من یخرج عن ملکه العوض الآخر، فإجازة الإجارة الثانیة التی من المعاوضات مقتضاها ما ذکر، فیکون قصد کون الاُجرة للمالک الموءجر لغواً حتی ولو فسخ زید الإجارة الاُولی بعد هذه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المنفعة بالفسخ وإن تکون ملکاً للمالک الموءجر إلاّ أنها باعتبار انتقالها إلی عمرو تکون تالفة؛ لأن زیداً قد أتلفها بإجازته الإجارة الثانیة قبله فیرجع المالک الموءجر إلی زید ببدلها ولا ینفع فی الفرض تجدید العقد کما هو ظاهر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المتعلق فی الإجارة الثانیة غیر ما تعلقت به الإجارة الاُولی کما إذا آجر الدار للسکنی من زید ثم آجرها لخزن المتاع من عمرو فإنه لو أجاز زید الإجارة الثانیة فتصح وتقع للمالک المؤجر فیستحق اُجرتین الاُجرة المسماة فی الإجارة الاُولی والاُجرة المسماة فی الإجارة الثانیة بلا فرق بین کون إجازة زید مطلقاً أو علی أن تکون الأُجرة للمالک المؤجر؛ وذلک لما ذکرنا فی المنافع المتضادة أن کلها تکون ملکاً للمالک المؤجر، ولذا لا یجوز للمستاجر استیفاء غیر المنفعة التی ملکها بالإجارة بلا رضا المالک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مع استیفاء المالک المنفعة لا تکون للمنفعة الثانیة مالیة، ولو زادت مدة الثانیة عن الاُولی لا یبعد لزومها علی الموءجر فی تلک</w:t>
      </w:r>
      <w:bookmarkStart w:id="449" w:name="pg3117_31745"/>
    </w:p>
    <w:p>
      <w:pPr>
        <w:pStyle w:val="BookText"/>
        <w:rPr/>
      </w:pPr>
      <w:bookmarkEnd w:id="449"/>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لزید إمضاوءها بالنسبة إلی مقدار مدة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عیناً ثم تملّکها قبل انقضاء مدة الإجارة بقیت الإجارة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باعها والحال هذه لم یملکها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مسلوبة المنفعة فی تلک المدة، فالمنفعة تکون له، ولا تتبع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فالمنفعتان متضادتان فی الاستیفاء والمالیة لا فی الملکیة فتکون إجازة المستأجر الإجارة الثانیة فی الفرض فی الحقیقة من هبة المنفعة التی ملکها بالإجارة الاُولی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قصد هذه الهبة تکون للمنفعة الثانیة بالفسخ مالیة فیتم ما هو معتبر فی الإجارة الثانیة فیحکم بصحتها حتی مع القول بالبطلان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p>
    <w:p>
      <w:pPr>
        <w:pStyle w:val="Heading3"/>
        <w:numPr>
          <w:ilvl w:val="2"/>
          <w:numId w:val="1"/>
        </w:numPr>
        <w:rPr/>
      </w:pPr>
      <w:bookmarkStart w:id="450" w:name="__RefHeading___Toc1151320_2749589250"/>
      <w:bookmarkStart w:id="451" w:name="_Toc162"/>
      <w:bookmarkEnd w:id="450"/>
      <w:r>
        <w:rPr>
          <w:rtl w:val="true"/>
        </w:rPr>
        <w:t>إذا تملک العین المستأجرة قبل انقضاء مدة الإجارة</w:t>
      </w:r>
      <w:bookmarkEnd w:id="45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منع، فإنه ینتقل فی الفرض العین إلی المشتری بتمام منافعها ومنها المنفعة التی کانت مورد الإجارة أو الوصیة أو غیرهما؛ لأن تملک المستأجر العین من مالکها وان لایوجب بطلان الإجارة السابقة، بل یکون بیع تلک العین من المستأجر من تملیک العین مسلوبة المنفعة، حیث لا تکون المنفعة ملکاً لبایعها حتی تتبع العین عند تملیکها من المستأجر، بخلاف بیع المستأجر تلک العین بعد تملکها، فإن بیعها بلا استثناء تلک نعم، للمشتری خیار الفسخ إذا لم یکن عالماً بالحال، وکذا الحال إذا تملّک المنفعة بغیر الإجارة فی مدة ثم تملّک العین، کما إذا تملّکها</w:t>
      </w:r>
      <w:bookmarkStart w:id="452" w:name="pg3117_31746"/>
    </w:p>
    <w:p>
      <w:pPr>
        <w:pStyle w:val="BookText"/>
        <w:rPr/>
      </w:pPr>
      <w:bookmarkEnd w:id="452"/>
      <w:r>
        <w:rPr>
          <w:rFonts w:ascii="IRNazanin" w:hAnsi="IRNazanin" w:eastAsia="IRNazanin"/>
          <w:color w:val="111111"/>
          <w:sz w:val="28"/>
          <w:sz w:val="28"/>
          <w:szCs w:val="28"/>
          <w:rtl w:val="true"/>
          <w:lang w:bidi="fa-IR"/>
        </w:rPr>
        <w:t>بالوصیة أو بالصلح أو نحو ذلک فهی تابعة للعین إذا لم تکن مفروزة، ومجرد کونها لمالک العین لا ینفع فی الانتقال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تبعیّتها للعین إذا کان قاصداً لذلک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أرضاً للزراعة ـ مثلاً ـ فحصلت آفة سماویة أو أرضیة توجب نقص الحاصل لم تبطل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یوجب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المنفعة مقتضاه تملک المشتری العین بتمام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الثمن فی البیع وان لا یکون إلاّ بإزاء نفس العین إلاّ أنّ منافعها تتبع العین مع عدم المانع من التبعیة بمقتضی إطلاق البیع وعدم استثناء منفعة من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الإطلاق المزبور بمنزلة اشتراط کون العین تامة من حیث الأوصاف التی منها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الشروط الارتکازیة الملحوظة فی جمیع موارد البیع بنحو یحتاج التخلف إلی التصریح بخلافه باستثناء المنفعة أو توصیف المبیع بالنقص</w:t>
      </w:r>
      <w:r>
        <w:rPr>
          <w:rFonts w:eastAsia="IRNazanin" w:cs="IRNazanin"/>
          <w:color w:val="111111"/>
          <w:sz w:val="28"/>
          <w:szCs w:val="28"/>
          <w:rtl w:val="true"/>
          <w:lang w:bidi="fa-IR"/>
        </w:rPr>
        <w:t>.</w:t>
      </w:r>
    </w:p>
    <w:p>
      <w:pPr>
        <w:pStyle w:val="Heading3"/>
        <w:numPr>
          <w:ilvl w:val="2"/>
          <w:numId w:val="1"/>
        </w:numPr>
        <w:rPr/>
      </w:pPr>
      <w:bookmarkStart w:id="453" w:name="__RefHeading___Toc1151322_2749589250"/>
      <w:bookmarkStart w:id="454" w:name="_Toc163"/>
      <w:bookmarkEnd w:id="453"/>
      <w:r>
        <w:rPr>
          <w:rtl w:val="true"/>
        </w:rPr>
        <w:t>إذا استأجر أرضاً للزراعة فحصلت آفة توجب نقص الحاصل</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تلف الحاصل رأساً فإنه لایزید تلفه أو نقصه عن عدم استعمال المستأجر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 فی مال الإجارة ولا خیاراً للمستأجر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شرط علی الموءجر إبراءه من ذلک بمقدار ما نقص بحسب تعیین أهل الخبرة ثلثاً أو ربعاً أو نحو ذلک أو أن یهبه ذلک المقدار إذا کان</w:t>
      </w:r>
      <w:bookmarkStart w:id="455" w:name="pg3117_31747"/>
    </w:p>
    <w:p>
      <w:pPr>
        <w:pStyle w:val="BookText"/>
        <w:rPr/>
      </w:pPr>
      <w:bookmarkEnd w:id="455"/>
      <w:r>
        <w:rPr>
          <w:rFonts w:ascii="IRNazanin" w:hAnsi="IRNazanin" w:eastAsia="IRNazanin"/>
          <w:color w:val="111111"/>
          <w:sz w:val="28"/>
          <w:sz w:val="28"/>
          <w:szCs w:val="28"/>
          <w:rtl w:val="true"/>
          <w:lang w:bidi="fa-IR"/>
        </w:rPr>
        <w:t>مال الإجارة عیناً شخصیة فالظاهر الصحة، بل الظاهر صحة اشتراط البراءة علی التقدیر المذکور بنحو شرط النتیجة، ولا یضره التعلیق لمنع کونه مضراً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براءته علی التقدیر المذکور حین العقد بأن یکون ظهور النقص کاشفاً عن البراءة من الأول فالظاهر عدم صحته لأوله إلی الجهل بمقدار مال الإجارة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إجارة الأرض مدة معلومة بتعمیرها وإعمال عمل فیها من کری الأنهار وتنقیة الآبار وغرس الأشجار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أن الموجب لاستحقاق الأُجرة تسلیم العین المستأجرة وانتفاع المستأجر وعدمه لا دخل لهما فی ذلک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والتلف الحاصل بآفة سماویة ونحوها لا یکشف عن عدم کون الأرض صالحة للزارعة کما لا یخفی</w:t>
      </w:r>
      <w:r>
        <w:rPr>
          <w:rFonts w:eastAsia="IRNazanin" w:cs="IRNazanin"/>
          <w:color w:val="111111"/>
          <w:sz w:val="28"/>
          <w:szCs w:val="28"/>
          <w:rtl w:val="true"/>
          <w:lang w:bidi="fa-IR"/>
        </w:rPr>
        <w:t>.</w:t>
      </w:r>
    </w:p>
    <w:p>
      <w:pPr>
        <w:pStyle w:val="Heading3"/>
        <w:numPr>
          <w:ilvl w:val="2"/>
          <w:numId w:val="1"/>
        </w:numPr>
        <w:rPr/>
      </w:pPr>
      <w:bookmarkStart w:id="456" w:name="__RefHeading___Toc1151324_2749589250"/>
      <w:bookmarkStart w:id="457" w:name="_Toc164"/>
      <w:bookmarkEnd w:id="456"/>
      <w:r>
        <w:rPr>
          <w:rtl w:val="true"/>
        </w:rPr>
        <w:t>لو شرط المستأجر براءته بمقدار ما ینقص من الحاصل</w:t>
      </w:r>
      <w:bookmarkEnd w:id="4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بأن تکون الاُجرة المسمّاة فی عقد الإجارة مردّداً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یحمل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بقبالة الأرض من أهلها بعشرین سنة أو أکثر فیعمرها ویوءدی ما خرج علیها، ونحوه غیره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الاُجرة علی الطبابة وإن کانت من الواجبات الکفائیة؛ لأنها کسائر الصنائع واجبة بالعرض، لانتظام نظام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عیّنت الاُجرة المسمّاة فی عقدها واشترط سقوط مقدار منها بعد عقدها علی تقدیر النقص الحاصل ونحوه،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اشتراط سقوط الأُجرة بتمامها غیر صحیح، سواء کان المشروط السقوط من حین العقد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لأوله إلی عدم إنشاء الإجارة التی هی تملیک المنفعة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فلمعتبرة محمد الحلبی المرویة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قاعداً إلی قاضٍ وعنده أبو جعفر علیه‌السلام جالس فجاءه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تکاریت إبل هذا الرجل لیحمل لی متاعاً إلی بعض المعادن فاشترطت علیه أن یدخلنی المعدن یوم کذا وکذا لأنها سوق أخاف أن یفوتنی، فإن احتبست عن ذلک حططت من الکراء لکل یوم احتبسته کذا وکذا، وأنه حبسنی عن ذلک الیوم کذا وکذا یوماً،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وفّهِ کراه، فلمّا قام الرجل أقبل إلیَّ أبو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هذا جائز ما لم یحط بجمیع کراه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معائش العباد، بل یجوز وإن وجبت عیناً لعدم من یقوم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 کون الدواء علیه مع التعیین الرافع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أیضاً مقاطعته علی المعالجة إلی مدة أو مطلقاً بل یجوز المقاطعة علیها بقید البرء أو بشرطه إذا کان مظنوناً بل مطلقاً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من عدم جواز ذلک لأن البرء بید اللّه فلیس اختیاریاً له، وأن</w:t>
      </w:r>
      <w:bookmarkStart w:id="458" w:name="pg3117_31749"/>
    </w:p>
    <w:p>
      <w:pPr>
        <w:pStyle w:val="BookText"/>
        <w:rPr/>
      </w:pPr>
      <w:bookmarkEnd w:id="458"/>
      <w:r>
        <w:rPr>
          <w:rFonts w:ascii="IRNazanin" w:hAnsi="IRNazanin" w:eastAsia="IRNazanin"/>
          <w:color w:val="111111"/>
          <w:sz w:val="28"/>
          <w:sz w:val="28"/>
          <w:szCs w:val="28"/>
          <w:rtl w:val="true"/>
          <w:lang w:bidi="fa-IR"/>
        </w:rPr>
        <w:t>اللازم مع إرادة ذلک أن یکون بعنوان الجعالة لا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کون مقدماته العادیة اختیاریة، ولا یضرّ التخلّف فی بعض الأوقات،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یصح بعنوان الجعالة،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151326_2749589250"/>
      <w:bookmarkStart w:id="460" w:name="_Toc165"/>
      <w:bookmarkEnd w:id="459"/>
      <w:r>
        <w:rPr>
          <w:rtl w:val="true"/>
        </w:rPr>
        <w:t>الاُجرة علی الطبابة</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 البرء من فعل اللّه، ویعتبر فی الاستیجار أن یکون العمل المستأجر علیه عملاً یصدر عن الأجیر بالمباشرة أو التسبیب، فلا ینبغی الریب فی صحة إسناده إلی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إسناده الحقیقی إلی اللّه سبحانه، حیث إنه هو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أنه یعتبر فی الإجارة إحراز تمکّن الأجیر من العمل المستأجر علیه بوجه معتبر، ولا یحرز تمکّن الطبیب من البرء، حیث إنه من فعل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إحراز تمکن الأجیر من المقدمات العادیة للعمل المستأجر علیه کاف فی صحة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طرق إحراز تمکنه علیها إخبار الطبیب بذلک، حیث إنّه من أهل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لختم القرآن لا یجب أن یقرأه مرتّباً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والختم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أن یقرأ سورة فسورة علی خلاف الترتیب، بل یجوز عدم رعایة الترتیب فی آیات السورة أیضاً، ولهذا إذا علم بعد الإتمام أنه قرأ الآیة الکذائیة غلطاً أو نسی قراءتها یکفیه قراءتها فقط</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461" w:name="pg3117_31750"/>
    </w:p>
    <w:p>
      <w:pPr>
        <w:pStyle w:val="BookText"/>
        <w:rPr/>
      </w:pPr>
      <w:bookmarkEnd w:id="461"/>
      <w:r>
        <w:rPr>
          <w:rFonts w:ascii="IRNazanin" w:hAnsi="IRNazanin" w:eastAsia="IRNazanin"/>
          <w:color w:val="111111"/>
          <w:sz w:val="28"/>
          <w:sz w:val="28"/>
          <w:szCs w:val="28"/>
          <w:rtl w:val="true"/>
          <w:lang w:bidi="fa-IR"/>
        </w:rPr>
        <w:t>الخبرة للمعالجة، فإخباره عن تمکنه منها کافٍ وإن لم یوجب الاطمینان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أنه لابأس باستیجار الطبیب علی المعالجة بقید البرء وبشرط البرء فیما إذا أخبر الطبیب الحاذق بتمکّنه منها، وفی غیره لا تصحّ إلاّ جعالة، حیث لا یعتبر فی صحة الجعالة إحراز تمکن العامل علی ما قرر الجاعل له جعلاً، ولا یکون الغرر فیها من جهة عدم إحراز تمکن العامل موجباً لبطلانها؛ لأن العامل فیها لا یلتزم بالعمل ولا یملکه الجاعل فی مقابل الجعل، بل مفادها قرار الجعل علی العمل علی تقدیره</w:t>
      </w:r>
      <w:r>
        <w:rPr>
          <w:rFonts w:eastAsia="IRNazanin" w:cs="IRNazanin"/>
          <w:color w:val="111111"/>
          <w:sz w:val="28"/>
          <w:szCs w:val="28"/>
          <w:rtl w:val="true"/>
          <w:lang w:bidi="fa-IR"/>
        </w:rPr>
        <w:t>.</w:t>
      </w:r>
    </w:p>
    <w:p>
      <w:pPr>
        <w:pStyle w:val="Heading3"/>
        <w:numPr>
          <w:ilvl w:val="2"/>
          <w:numId w:val="1"/>
        </w:numPr>
        <w:rPr/>
      </w:pPr>
      <w:bookmarkStart w:id="462" w:name="__RefHeading___Toc1151328_2749589250"/>
      <w:bookmarkStart w:id="463" w:name="_Toc166"/>
      <w:bookmarkEnd w:id="462"/>
      <w:r>
        <w:rPr>
          <w:rtl w:val="true"/>
        </w:rPr>
        <w:t>الإجارة علی ختم القرآن</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الاستیجار علی قراءة القرآن وبین الاستیجار علی کتابته فکما أنه عند الاستیجار علی کتابة القرآن یکون ظاهر عقد الإجارة کتابة ما بین الدفتین علی الترتیب المراعی فیه کذلک ظاهر عقد الاستیجار علی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فرّع علی عدم ملاحظة الترتیب من أنه لو ظهر الغلط أو النسیان نعم، لو اشترط علیه الترتیب وجب مراعاته، ولو علم إجمالاً بعد الإتمام أنه قرأ بعض الآیات غلطاً من حیث الإعراب أو من حیث عدم أداء الحرف من مخرجه أو من حیث المادة فلا یبعد کفایته وعدم وجوب الإعادة؛ لأن اللازم القراءة علی المتعارف والمعتاد، ومن المعلوم وقوع ذلک من القارئین غالباً إلاّ من شذ منهم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اشترط المستأجر عدم الغلط أصلاً لزم علیه الإعادة مع العلم به فی الجملة</w:t>
      </w:r>
      <w:r>
        <w:rPr>
          <w:rFonts w:eastAsia="IRNazanin" w:cs="IRNazanin"/>
          <w:color w:val="111111"/>
          <w:sz w:val="28"/>
          <w:szCs w:val="28"/>
          <w:rtl w:val="true"/>
          <w:lang w:bidi="fa-IR"/>
        </w:rPr>
        <w:t>.</w:t>
      </w:r>
      <w:bookmarkStart w:id="464" w:name="pg3117_31751"/>
    </w:p>
    <w:p>
      <w:pPr>
        <w:pStyle w:val="BookText"/>
        <w:rPr/>
      </w:pPr>
      <w:bookmarkEnd w:id="464"/>
      <w:r>
        <w:rPr>
          <w:rFonts w:ascii="IRNazanin" w:hAnsi="IRNazanin" w:eastAsia="IRNazanin"/>
          <w:color w:val="111111"/>
          <w:sz w:val="28"/>
          <w:sz w:val="28"/>
          <w:szCs w:val="28"/>
          <w:rtl w:val="true"/>
          <w:lang w:bidi="fa-IR"/>
        </w:rPr>
        <w:t>وکذا الکلام فی الاستئجار لبعض الزیارات المأثورة أو غیرها، وکذا فی الاستئجار لکتابة کتاب أو قرآن أو دعاء أو نحوها لا یضر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قرأه یکفی قراءة موضع الاشتباه ولا یحتاج إلی إعادة القراءة من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لو کان الغلط والاشتباه قلیلاً جداً بحیث تعارف وقوعه من القراء فلا یلزم قراءة ذلک الموضع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اللازم القراءة علی النحو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کثیراً خارجاً عن المتعارف فلابد من إعادة القراءة من ذلک الموضع لرعایة الترتیب الذی أشرنا إلیه اللهم إلاّ أن یذکر فی عقد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الاستیجار علی قراءة السور کیف ما کان، فإن معه لا حاجة إلی رعایة الترتیب بین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الاستیجار علی قراءة الزیارات وکتابتها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الاُجرة إسقاط کلمة أو حرف أو کتابتهما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الاستئجار للحج البلدی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یستأجر شخصاً من بلد المیت إلی النجف، وشخصاً آخر من النجف إلی مکة أو الشَرح</w:t>
      </w:r>
      <w:r>
        <w:rPr>
          <w:rFonts w:eastAsia="IRNazanin" w:cs="IRNazanin"/>
          <w:color w:val="111111"/>
          <w:sz w:val="28"/>
          <w:szCs w:val="28"/>
          <w:rtl w:val="true"/>
          <w:lang w:bidi="fa-IR"/>
        </w:rPr>
        <w:t>:</w:t>
      </w:r>
    </w:p>
    <w:p>
      <w:pPr>
        <w:pStyle w:val="Heading3"/>
        <w:numPr>
          <w:ilvl w:val="2"/>
          <w:numId w:val="1"/>
        </w:numPr>
        <w:rPr/>
      </w:pPr>
      <w:bookmarkStart w:id="465" w:name="__RefHeading___Toc1151330_2749589250"/>
      <w:bookmarkStart w:id="466" w:name="_Toc167"/>
      <w:bookmarkEnd w:id="465"/>
      <w:r>
        <w:rPr>
          <w:rtl w:val="true"/>
        </w:rPr>
        <w:t>لا یجوز توزیع المسافة فی إجارة الحج البلدی علی متعدّدین</w:t>
      </w:r>
      <w:bookmarkEnd w:id="4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الأجلاّء فی التعلیقة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ما أفتی به من عدم الجواز مبنیّاً علی ما اختاره فی الاُصول من تخصیص وجوب المقدمة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ولایفرق بین القول بوجوب المقدمة مطلقاً أو الموصلة، فإنّ الحج البلدی معناه أن یقصد الحاج الحج من البلد بسیره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لم یقصده الحاج، کما أن الحاج بحج التمتع أن یقصده بعد الفراغ من عمرته تمتعاً، فلا یجوز استیجار أحد لعمرة التمتع والآخر للحج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المقام ما إذا استؤجر للصلاة عن میت ویکون الأجیر للوضوء شخصاً ولنفس الصلاة شخصاً آخر فإنه غیر صحیح، فإن المعتبر فی الصلاة أن یکون المصلی متوضّأً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سیر أحد من البلد إلی النجف لا یکون سیراً إلی الحج ولا مقدمة له، سواء اُرید بالمقدمة ذات المقدمة أو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المیقات، وشخصاً آخر منها إلی مکة، إذ اللازم أن یکون قصد الموءجر من البلد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مقصده النجف ـ مثلاً ـ وهکذا، فما أتی به من السیر لیس مقدمة للحج، وهو نظیر أن یستأجر شخصاً لعمرة التمتع وشخصاً آخر للحج، ومعلوم أنه مشکل، بل اللازم علی القائل بکفایته أن یقول بکفایة استیجار شخص للرکعة الاُولی من الصلاة وشخص آخر للثانیة، وهکذا یتمّم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للصلاة عن المیت فصلی ونقص من صلاته</w:t>
      </w:r>
      <w:bookmarkStart w:id="467" w:name="pg3117_31753"/>
    </w:p>
    <w:p>
      <w:pPr>
        <w:pStyle w:val="BookText"/>
        <w:rPr/>
      </w:pPr>
      <w:bookmarkEnd w:id="467"/>
      <w:r>
        <w:rPr>
          <w:rFonts w:ascii="IRNazanin" w:hAnsi="IRNazanin" w:eastAsia="IRNazanin"/>
          <w:color w:val="111111"/>
          <w:sz w:val="28"/>
          <w:sz w:val="28"/>
          <w:szCs w:val="28"/>
          <w:rtl w:val="true"/>
          <w:lang w:bidi="fa-IR"/>
        </w:rPr>
        <w:t>بعض الواجبات الغیر الرکنیة سهواً، فإن لم یکن زائداً علی القدر المتعارف الذی قد یتفق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 من اُجرته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الناقص من الواجبات والمستحبات المتعارفة أزید من المقدار المتعارف ینقص من الاُجرة بمقداره ، إلاّ أن یکون المستأجر علیه الصلاة الصحیحة المبرئة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إذا استوءجر للحج فمات بعد الإحرام ودخول الحرم، حیث إنّ ذمة المیت تبرأ بذلک، فإن کان المستأجر علیه ما یبرئ الذمة استحق تمام الاُجرة، وإلاّ فتوزع ویستردّ ما یقابل بقیة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51332_2749589250"/>
      <w:bookmarkStart w:id="469" w:name="_Toc168"/>
      <w:bookmarkEnd w:id="468"/>
      <w:r>
        <w:rPr>
          <w:rtl w:val="true"/>
        </w:rPr>
        <w:t>حکم ما إذا جاء بالصلاة عن المیت ناقصة</w:t>
      </w:r>
      <w:bookmarkEnd w:id="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تعد الصلاة المأتی بها باعتبار ترتب الأجزاء علیها العمل المستأجر علیه والاختلاف بینهما بالنقص فینقص من الأُجرة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ما إذا لم یترتب علیها الاجزاء فإنها تباین الصلاة المستأجر علیها، فلا یستحق علی المأتی بها شیئاً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حج النائب فإن الأُجرة علیه لا یقسّط علی سیر الطریق والأعمال حتی یستحق من الأُجرة المقدار الذی یقع بإزاء السیر فی موارد ترک الحج عن عذر کالموت قبل الاحرام أو عن عمد؛ وذلک فإن السیر من البلد أو من غیره یعتبر وصفاً للحج لا جزءاً منه</w:t>
      </w:r>
      <w:r>
        <w:rPr>
          <w:rFonts w:eastAsia="IRNazanin" w:cs="IRNazanin"/>
          <w:color w:val="111111"/>
          <w:sz w:val="28"/>
          <w:szCs w:val="28"/>
          <w:rtl w:val="true"/>
          <w:lang w:bidi="fa-IR"/>
        </w:rPr>
        <w:t>.</w:t>
      </w:r>
      <w:bookmarkStart w:id="470" w:name="pg3117_31754"/>
    </w:p>
    <w:p>
      <w:pPr>
        <w:pStyle w:val="Heading2"/>
        <w:numPr>
          <w:ilvl w:val="1"/>
          <w:numId w:val="1"/>
        </w:numPr>
        <w:rPr/>
      </w:pPr>
      <w:bookmarkStart w:id="471" w:name="__RefHeading___Toc1151334_2749589250"/>
      <w:bookmarkStart w:id="472" w:name="_Toc169"/>
      <w:bookmarkEnd w:id="470"/>
      <w:bookmarkEnd w:id="471"/>
      <w:r>
        <w:rPr>
          <w:rtl w:val="true"/>
        </w:rPr>
        <w:t>الفهرس</w:t>
      </w:r>
      <w:bookmarkEnd w:id="472"/>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ascii="IRNazanin" w:hAnsi="IRNazanin" w:eastAsia="IRNazanin"/>
          <w:color w:val="111111"/>
          <w:sz w:val="28"/>
          <w:sz w:val="28"/>
          <w:szCs w:val="28"/>
          <w:rtl w:val="true"/>
          <w:lang w:bidi="fa-IR"/>
        </w:rPr>
        <w:t>فصل فی أرکانها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إنشاء الإجارة بالألفاظ المجازیة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لا یصح فی الإیجاب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یصحّ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منفعة الدار أو سکناه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اشتراط العقل فی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اشتراط العلم بالعوضین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اشتراط القدرة علی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اشتراط إباحة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تمکّن المستأجر من الانتفاع بالعین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حکم السفیه والسفیهة فی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تعیین العین المستأجرة والمنفعة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معلومیّة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بتقدیر الزمان أو بتقدیر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السیر فی استئجار الدابّة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الکلام فی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شهر بدرهم ـ مثلاً ـ</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لو أنشأ الإجارة بعنوان الجعالة أو بعنوان الإباحة بالعوض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الإجارة مع تردید العمل بین وجهین لکل منهما ثمن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إذا استؤجر للعمل فی وقت معیّن فتخلف عن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حکم ما لو خالف العنوان المستأجر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هل یجوز اشتراط نقص الاُجرة لو تخلّف عن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عقد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الإجارة من العقود اللازمة إلاّ فی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بیع العین المستأجرة فی مدة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لو شرطا کونها مسلوبة المنفعة إلی زمانٍ معیّن فبان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لو وقع البیع و الإجارة علی العین فی زمان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بطلان الإجارة بموت الموءجر أو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إجارة العین الموقوفة تبطل بموت البطن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لو آجر واشترط علی المستأجر سکناه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إذا آجر الولیّ أو الوصیّ الصبیّ مدة تزید علی زمان بلوغه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إذا آجرت امرأة نفسها للخدمة فتزوجت لم تبطل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إذا آجر عبده للخدمة ثم أعتقه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وجوه فی نفقة الأجیر المعتق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إذا انکشف أنّ فی العین المستأجرة عیباً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الاُجرة معیبة کان للمؤجر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الکلام فی إفلاس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الغبن فی الإجارة موجب لخیار المغبون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تحمل عقد الإجارة لبعض الخیارات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امتلاک المستأجر المنفعة والمؤجّر الاُجرة بملکیة لازمة مستقرة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الکلام فی تحقّق القبض الموجب لاستقرار الاُجرة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یجب الوفاء بالإجارة بتسلیم العمل المستأجر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کیفیة استقرار الاُجرة للأجیر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لو تلفت العین المستأجرة قبل قبض المستأجر و عقیبه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لو تلفت العین المستأجرة بعد استیفاء منفعتها فی بعض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لو فسخت الإجارة فی أثناء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إذا انهدمت الدار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إذا امتنع المؤجر من تسلیم العین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إذا منع الظالم من الانتفاع بالعین قبل و بعد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لو أعاد الظالم العین المستأجرة فی أثناء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لو حدث للمستأجر عذر فی الاستیفاء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التلف السماوی للعین المستأجرة أو لمحل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حکم إتلاف المستأجر والمؤجر والأجنبی للعین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لو آجرت الزوجة نفسها بدون إذن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یتحقّق به تسلیم العمل المستأجر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حبس العین بعد إتمام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إذا تبین بطلان الإجارة فی أثناء المدّة أو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إجارة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ضمان المستأجر العین المستأجرة بالتعدّی أو التفریط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شرط المؤجر ضمان العین علی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ضمان العین المستأجرة فی الإجارة الباطلة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عدم ضمان المؤجر للعین المستأجر علی العمل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هل المدار فی الضمان قیمة یوم الأداء أو التلف أو أعلی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ضمان الخیّاط إذا أتلف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ضمان من آجر نفسه لعمل فی مال المستأجر إذا أفسده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ضمان الطبیب إذا أفسد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ما إذا أذن فی العمل بشرط عدم الإفساد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لو آجر المالک عبده لعمل فأفسد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إذا عثرت الدابّة فسقط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لو سرق المتاع من السفینة أو الدابّة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إذا حمّل الدابّة المستأجرة أزید من المشترط أو المتعارف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إذا اکتری دابّة فسار علیها زیادة عن المشترط</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حکم ضرب الدابّة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إذا استؤجر لحفظ متاع فسرق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الکلام فی عدم ضمان صاحب الحمام للثیاب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تسلیم المستأجر الأول العین للمستأجر منه بدون إذن صاحبها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لو اشترط استیفاء المنفعة بنفسه لا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إذا کان التصرف مخالف للشرط أو إذا لم یستوفِ المنفعة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فی صور جواز إجارة العین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هل یجوز تسلیم عمله إلی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إجارة الأجیر علی عمل غیره بأقل من الاُجرة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استیجار الغیر بأقلّ من الاُجرة إذا أحدث فیها حدثاً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جواز تبرع الغیر عن الأجیر وتفرغ ذمّته بذلک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إذا عمل الأجیر الخاص عملاً منافٍ لحقّ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إذا عمل الأجیر الخاص عملاً تکون منفعته للمستأجر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إذا آجر نفسه لعمل مباشرة مدة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فی اعتبار المباشرة أو المدة المعینة علی وجه الشرطیة لا القیدیة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 آجر نفسه من دون اعتبار المباشرة أو بدون تعیین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لو استعمل المستأجر مورد الإجارة فی غیر ما استؤجر 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 استؤجر لعمل فعمل غیره للمستأجر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لو آجر دابّته فشردت أو غصبت قبل التسلیم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 استأجر العین لمنفعة محلّلة فاستوفی منها منفعة 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آجر نفسه لصوم یوم معیّن عن شخص ثم آجر نفسه لصومه عن</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إجارة الأرض للزرع بما یحصل منها من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إجارة حصّة مشاعة من 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استئجار الأرض لتعمل مسجداً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إجارة الدراهم و الدنانیر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إجارة الشجر للاستظلال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إجارة البستان للتنزّه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الاستئجار لحیازة المباحات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الکلام فی سببیّة الحیازة للتملّک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استئجار المرأة للإرضاع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إجبار الأمة للإرضاع إجارةً أو تبرّعاً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استئجار الشاة للبنها والأشجار للانتفاع بأثمارها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الإجارة لإتیان الواجبات أو المندوبات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استئجار شخصین للصلاة عن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استئجار شخص واحد للحج عن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الإجارة علی العبادات عن الأموات والأحیاء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 العمل الصادر بأمر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لو تنازعا فی العمل الصادر بأمر الغیر أنه قصد التبرّع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موضوع الإجارة من الأعیان والأعمال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الاستئجار للحج المندوب والزیارة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هل مقدّمات العمل فی عهدة المؤجر أو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الکلام فی ایقاع الإجارة والبیع بعقد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فی إیقاع الإجارة والمصالحة فی عقد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الکلام فی نفقة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استعمال الأجیر مع عدم تعیین الاُجرة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إذا انقضت مدّة إجارة الأرض ولم یدرک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فی التنازع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التنازع فی أصل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النزاع فی قدر المستأجر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النزاع فی رد العین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هل یضمن الأجیر لو تلف المتاع من غیر تعدٍّ ولا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لو تنازعا فی مقدار الاُجرة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لو اتفقا فی أصل الإجارة ومقدار الاُجرة واختلفا فی العین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لو اختلفا فی أنّه شرط أحدهما علی الآخر شرطاً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لو اختلفا فی صحّة الإجارة وفسادها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حکم النزاع فی تعیین البلد المحمول إلیه المتاع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لو طلب المستأجر من المؤجر الردّ إلی المکان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ما لو اختلفا فی کیفیّة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قدّم قوله فی التنازع کان علیه الیمین للآخر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خراج الأرض المستأجرة فی الأراضی الخراجیة علی مالکها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أخذ الاُجرة علی قراءة تعزیة سیّدالشهداء وسائر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استئجار الصبی الممیّز لقراءة القرآن والتعزیة والزیارات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حکم اُصول الزرع الباقیة إذا نبتت بعد انقضاء مدة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لو استأجر القصّاب لذبح الحیوان فذبحه علی غیر الوجه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لو آجر نفسه للصلاة عن زید فاشتبه وأتی بها عن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صحّة توکیل المستأجر فی تجدید الإجارة عند انقضاء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الخیار الثابت فی العقد متعلّق بنفس العقد لا بالعین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استحقاق الاُجرة المسمّاة مع قید المباشرة وکذا بدونه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هل یستحقّ الاُجرة لو خاطه تبرّعاً؟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حکم ما لو آجره لیوصل مکتوبه إلی بلد معیّن فی مدّة معیّنة فحصل مانع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إذا جعلت الاُجرة فی مقابلة المجموع من حیث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لو کان للأجیر علی العمل خیار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لو فسخ أثناء العمل الذی یجب إتمامه بعد الشروع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یصح اشتراط نفقة العین المستأجرة أو الأجیر علی المؤجر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إذا آجر داره من شخص ثم آجرها من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إذا تملک العین المستأجرة قبل انقضاء مدة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استأجر أرضاً للزراعة فحصلت آفة توجب نقص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لو شرط المستأجر براءته بمقدار ما ینقص من الحاصل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الاُجرة علی الطبابة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الإجارة علی ختم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لا یجوز توزیع المسافة فی إجارة الحج البلدی علی متعدّدین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ما إذا جاء بالصلاة عن المیت 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الأرض بالثلث أو الربع فأقبلها بالنصف،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کصحیحة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سرحان، عن أبی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الرجل تکون له الأرض علیها خراج معلوم وربّما زاد وربّما نقص، فیدفعها إلی رجل علی أن یکفیه خراجها ویعطیه مئتی درهم فی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صابر، وورد الحدیث عن جابر فی موضع آخر من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جابر الجعفی الذی أدرک الصادق علیه‌السلام لا جابر بن عبداللّه الانصاری فإنه لم یدرکه علیه‌السلام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أبی الحسین الخادم بیّاع اللؤلؤ، عن عبداللّه بن سنان، 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 أبی ـ وأنا حاضر ـ عن الیتیم متی یجوز أمره؟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یبلغ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الغلام ابن ثمان عشرة سنة أو أقلّ أو أکثر ولم یحتلم،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وکتب علیه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ونبت علیه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أمره إلاّ أن یکون سفیهاً أو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الشیخ بإسناده عن علیّ بن إسماعیل المیثمی، عن فضالة بن أیوب، عن موسی بن بکر، عن زرارة، عن أبی جعفر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المرأة مالکة أمرها تبیع وتشتری وتعتق وتشهد وتعطی من مالها ما شاءت فإنّ أمرها جائز، تزوّج إن شاءت بغیر إذن ولیّها، وإن لم تکن کذلک فلا یجوز تزویجها إلاّ بأمر ولیّها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الشیخین، وجواهر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 وابن الجنید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محمد الحلبی،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قاعداً الی قاضٍ و عنده أبو جعفر علیه‌السلام جالس فجاءه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تکاریت إبل هذا الرجل لیحمل لی متاعاً إلی بعض المعادن فاشترطت علیه أن یدخلنی المعدن یوم کذا و کذا لأنّها سوق أخاف أن یفوتنی، فإن احتبست عن ذلک حططت من الکراء لکلّ یوم احتبسته کذا وکذا، وأنّه حبسنی عن ذلک الیوم کذا وکذا یوماً، فقال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فاسد وفّهِ کراه، فلمّا قام الرجل أقبل إلیّ أبو جعفر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هذا جائز مالم یحط بجمیع 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رجل اشتری ثوباً ولم یشترط علی صاحبه شیئاً فکرهه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رده علی صاحبه، فأبی أن یقیله إلاّ بوضیعة،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له أن یأخذه بوضیعة، فإن جهل فأخذه فباعه بأکثر من ثمنه رد علی صاحبه الأول مازاد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الأربعة،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مهمل، کما فی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الشیخین فی المقنعة والنهایة والخلاف وسلار وبنی زهرة وحمزة والبراج وسعید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إلیهم أجمع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مهذب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محکی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الأظهر عند أصحابنا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محمد بن الحسن بإسناده، عن أحمد بن محمّد بن عیسی، عن محمّد بن أبی عمیر، عن صفوان، عن علاء، عن محمّد بن مسلم،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الصبیّ یتزوّج الصبیّة یتوارثان؟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أبواهما اللذان زوّجاهما فنعم،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 طلاق الأب؟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تَقْرَبُوا مَالَ الْیَتِیمِ إِلاَّ بِالَّتِی هِیَ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الأیمان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یعقوب، عن أبیه، عن ابن أبی عمیر، عن محمّد بن یحیی الخثعمی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حفص الکناسی أبا عبداللّه علیه‌السلام وأنا عنده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 مَنِ اسْتَطَاعَ إِلَیْهِ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یعنی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صحیحاً فی بدنه مخلّی سربه، له زاد وراحلة، فهو ممّن یستطیع الحجّ،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کان له مال،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الکناسی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صحیحاً فی بدنه، مخلّی فی سربه، له زاد وراحلة، فلم یحجّ، فهو ممّن یستطیع 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محمّد بن علی بن محبوب، عن أحمد بن محمّد، عن ابن محبوب، عن أبی ولاّد،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رجل باع من رجل متاعاً إلی سنة فمات المشتری قبل أن یحلّ ماله، وأصاب البائع متاعه بعینه، له أن یأخذه إذا خفی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علیه دین وترک نحواً مما علیه فلیأخذه إن اخفی له؟ فإنّ ذلک حلال له، ولولم یترک نحواً من دَینه فإنّ صاحب المتاع کواحد ممّن له علیه شیء یأخذ بحصّته ولا سبیل له علی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للحدیث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أتلف مال الغیر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القاعدة المتصیّدة من الأخبار، 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وغیرها من الروایات فی الأبواب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السید الخوئی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والموارد التی اُخذت منها هذه القاعدة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والعاریة والمضاربة والإجارة والودیعة وغیر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للحدیث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النائینی علی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جماعة المدرسین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الودیعة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الودیعة والبضاعة مؤتمنان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تحریر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وعنهما فی 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أتلف مال الغیر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نجد نصّ ذلک مع التتبّع فی مظانّها، والظاهر أنّه مستفاد من عدّة روایات وردت فی أبواب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بعضاً منها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إلی ما رواه فی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العاریة،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وصحیحته الاُخری عن أبی عبداللّه علیه‌السلام فی الرجل یعطی الثوب لیصبغه فیفسده،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عامل أعطیته أجراً علی أن یصلح فأفسد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مرّآنفاً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المأخوذة من الحدیث النبوی المشهور بین الفریقین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 یرجع إلی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العناوین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وجاء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نعثر علی هذا النص فی کتب الأحادیث ومع أنه نقله المحقق قدس‌سره فی حاشیته علی الإرشاد حیث نسبه إلی النبی الأکرم صلی‌الله‌علیه‌و‌آله والظاهر أنه قاعدة فقهیة مستفادة من عدة روایات ورد بعضها فی التدلیس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صاحب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فی نهایته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علی الضمان جملة من الروایات التی منها صحیحة أبی ولاّد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یعقوب، عن عدّة من أصحابنا، عن أحمد بن محمّد، عن ابن محبوب، عن أبی ولاّد الحنّاط،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اکتریت بغلاً إلی قصر ابن هبیرة ذاهباً وجائیاً بکذا وکذا وخرجت فی طلب غریم لی، فلمّا صرت قرب قنطرة الکوفة خبّرت أنّ صاحبی توجه إلی النیل، فتوجهت نحو النیل، فلمّا أتیت النیل خبّرت أنّ صاحبی توجّه إلی بغداد، فاتبعته وظفرت به، وفرغت ممّا بینی وبینه، ورجعنا إلی الکوفة وکان ذهابی ومجیئی خمسة عشر یوماً، فأخبرت صاحب البغل بعذری وأردت أن أتحلّل منه ممّا صنعت واُرضیه، فبذلت له خمسة عشر درهماً فأبی أن یقبل، فتراضینا بأبی حنیفة فأخبرته بالقصّة، وأخبر الرجل،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بالبغل؟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دفعته إلیه سلیماً،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خمسة عشر یوماً،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ترید من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کراء بغلی، فقد حبسه علیّ خمسة عشر یوماً،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لک حقّاً، لأنّه اکتراه إلی قصر ابن هبیرة، فخالف ورکبه إلی النیل وإلی بغداد فضمن قیمة البغل، وسقط الکراء، فلمّا ردّ البغل سلیماً وقبضته لم یلزمه الکراء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مسالک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الاجارة، ذیل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النبوی المشهور بین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 یرجع إلی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العناوین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نعثر علی هذا النص فی کتب الأحادیث، مع أنه نقله المحقق الشیخ علی قدس‌سره فی حاشیته علی الإرشاد حیث نسبه إلی النبی الأکرم صلی‌الله‌علیه‌و‌آله والظاهر أنها قاعدة فقهیة مستفادة من عدّة روایات ورد بعضها فی التدلیس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عدة من أصحابنا عن أحمد بن محمد عن ابن محبوب عن أبی ولاّد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اکتریت بغلاً إلی قصر ابن هبیرة ذاهباً وجائیاً بکذا وکذا وخرجت فی طلب غریم لی، فلمّا صرت قرب قنطرة الکوفة خبّرت أن صاحبی توجه إلی النیل، فتوجهت نحو النیل، فلمّا أتیت النیل خبّرت أنّ صاحبی توجّه إلی بغداد، فاتبعته وظفرت به، وفرغت ممّا بینی وبینه، ورجعنا إلی الکوفة وکان ذهابی ومجیئی خمسة عشر یوماً، فأخبرت صاحب البغل بعذری وأردت أن أتحلّل منه ممّا صنعت وأُرضیه، فبذلت له خمسة عشر درهماً فأبی أن یقبل، فتراضینا بأبی حنیفة فأخبرته بالقصّة، وأخبره الرجل،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بالبغل؟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دفعته إلیه سلیماً،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خمسة عشر یوماً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ترید من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کراء بغلی، فقد حبسه علیّ خمسة عشر یوماً،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لک حقّاً، لأنّه اکتراه إلی قصر ابن هبیرة، فخالف ورکبه إلی النیل وإلی بغداد فضمن قیمة البغل، وسقط الکراء، فلمّا ردّ البغل سلیماً وقبضته لم یلزمه الکراء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جاء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عن جعفر، عن أبیه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یستأجر الدار والأرض أو السفینة ثم یؤاجرها بأکثر مما استأجرها به إذا أصلح فیها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ونقل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 النهایة والسرائر وإرشاد الأذهان والتحریر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النبوی المشهور بین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 یرجع إلی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تخریجه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مرّ ذکرها فی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مرّآنفاً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أبی بردة،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إجارة الأرض المحدودة بالدراهم المعلومة؟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إجارتها بالطعام؟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من طعامها فلا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صاحب الجواهر عن کشف الحق نسبته إلی الإمامیة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الشیخ فی الخلاف، وکذا الشیخ النجفی فی الجواهر، انظر الهامش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الأردبیلی رحمه‌الله فی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أَمْوَالَکُم بَیْنَکُم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عن عبداللّه بن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کتبت إلی الرجل علیه‌السلام أسأله عن رجل اشتری جزوراً أو بقرة للأضاحی، فلما ذبحها وجد فی جوفها صرّة، فیها دراهم أو دنانیر أو جوهرة، لمن یکون ذلک؟ فوقّع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البائع، فإن لم یکن یعرفها فالشیء لک، رزقک اللّه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للمیرزا حبیب اللّه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صحیحة عیص بن القاسم،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رجل له نعم یبیع ألبانها بغیر کیل؟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حتی تنقطع أو شیء منها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أَکَّالُونَ لِلسُّحْتِ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رحال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وصاحب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وصاحب الذخیرة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العناوین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عدة مرّات فی الصفحات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ضرار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کلّ ذلک صاحب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نفسه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القاعدة هی 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إلاّ عن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ماله کحرمة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یصلح ذهاب حق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بیانه فی الهامش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أتلف مال الغیر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نجد نص ذلک مع التتبع فی مظانّها، والظاهر أنها مستفادة من عدّة روایات وردت فی أبواب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ذکرناها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فلتراجع هناک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وحاشیة الکرکی علی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النوفلی، عن السکونی، عن أبی عبداللّه علیه‌السلام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غرس شجراً، أو حفر وادیاً بدءاً لم یسبقه إلیه أحد، وأحیی أرضاً میتة فهی له قضاء من اللّه ورسوله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لَیْسَ لَکَ بِهِ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الظَّنَّ لاَ یُغْنِی مِنَ الْحَقِّ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منعت منه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محمد بحر العلوم فی بلغة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المسلم محترم فی نفسه وعرضه وماله، وحرمة ماله کحرمة دمه، وعمله محترم أیضاً، وهو من ضروریات الدین ومدلول علیه بالکتاب والسنّة وإجماع المسلمین، ومستند القاعدة هی 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إلاّ عن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ماله کحرمة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یصلح ذهاب حق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النائینی فی العروة الوثقی مع تعلیقات عدة من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44178</Words>
  <Characters>197971</Characters>
  <CharactersWithSpaces>240064</CharactersWithSpaces>
  <Paragraphs>2086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2026-08-17T20:51:50Z</dcterms:created>
  <dc:creator>ghaemiyeh.com</dc:creator>
  <dc:description/>
  <dc:language>en-US</dc:language>
  <cp:lastModifiedBy/>
  <dcterms:modified xsi:type="dcterms:W3CDTF">2026-08-18T00:21:56Z</dcterms:modified>
  <cp:revision>1</cp:revision>
  <dc:subject/>
  <dc:title>تنقیح مبانی العروه الاجاره</dc:title>
</cp:coreProperties>
</file>

<file path=docProps/custom.xml><?xml version="1.0" encoding="utf-8"?>
<Properties xmlns="http://schemas.openxmlformats.org/officeDocument/2006/custom-properties" xmlns:vt="http://schemas.openxmlformats.org/officeDocument/2006/docPropsVTypes"/>
</file>