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عدالت صحابه از دیدگاه تشیع و تسنن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1246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41248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41250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741252_2749589250">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741254_2749589250">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741256_274958925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20</w:t>
            </w:r>
          </w:hyperlink>
        </w:p>
        <w:p>
          <w:pPr>
            <w:pStyle w:val="Contents3"/>
            <w:tabs>
              <w:tab w:val="clear" w:pos="8459"/>
              <w:tab w:val="right" w:pos="9026" w:leader="dot"/>
            </w:tabs>
            <w:rPr/>
          </w:pPr>
          <w:hyperlink w:anchor="__RefHeading___Toc741258_274958925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741260_2749589250">
            <w:r>
              <w:rPr>
                <w:webHidden/>
                <w:rStyle w:val="IndexLink"/>
                <w:rtl w:val="true"/>
              </w:rPr>
              <w:t>فصل اول</w:t>
            </w:r>
            <w:r>
              <w:rPr>
                <w:rStyle w:val="IndexLink"/>
                <w:rtl w:val="true"/>
              </w:rPr>
              <w:t xml:space="preserve">: </w:t>
            </w:r>
            <w:r>
              <w:rPr>
                <w:rStyle w:val="IndexLink"/>
                <w:rtl w:val="true"/>
              </w:rPr>
              <w:t>مفهوم عدالت</w:t>
            </w:r>
            <w:r>
              <w:rPr>
                <w:rStyle w:val="IndexLink"/>
                <w:rtl w:val="true"/>
              </w:rPr>
              <w:tab/>
            </w:r>
            <w:r>
              <w:rPr>
                <w:rStyle w:val="IndexLink"/>
              </w:rPr>
              <w:t>22</w:t>
            </w:r>
          </w:hyperlink>
        </w:p>
        <w:p>
          <w:pPr>
            <w:pStyle w:val="Contents4"/>
            <w:tabs>
              <w:tab w:val="clear" w:pos="8176"/>
              <w:tab w:val="right" w:pos="9026" w:leader="dot"/>
            </w:tabs>
            <w:rPr/>
          </w:pPr>
          <w:hyperlink w:anchor="__RefHeading___Toc741262_274958925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741264_2749589250">
            <w:r>
              <w:rPr>
                <w:webHidden/>
                <w:rStyle w:val="IndexLink"/>
                <w:rtl w:val="true"/>
              </w:rPr>
              <w:t xml:space="preserve">گفتار اول </w:t>
            </w:r>
            <w:r>
              <w:rPr>
                <w:rStyle w:val="IndexLink"/>
                <w:rtl w:val="true"/>
              </w:rPr>
              <w:t xml:space="preserve">- </w:t>
            </w:r>
            <w:r>
              <w:rPr>
                <w:rStyle w:val="IndexLink"/>
                <w:rtl w:val="true"/>
              </w:rPr>
              <w:t>شرط عدالت راوی</w:t>
            </w:r>
            <w:r>
              <w:rPr>
                <w:rStyle w:val="IndexLink"/>
                <w:rtl w:val="true"/>
              </w:rPr>
              <w:tab/>
            </w:r>
            <w:r>
              <w:rPr>
                <w:rStyle w:val="IndexLink"/>
              </w:rPr>
              <w:t>22</w:t>
            </w:r>
          </w:hyperlink>
        </w:p>
        <w:p>
          <w:pPr>
            <w:pStyle w:val="Contents5"/>
            <w:tabs>
              <w:tab w:val="clear" w:pos="7892"/>
              <w:tab w:val="right" w:pos="9026" w:leader="dot"/>
            </w:tabs>
            <w:rPr/>
          </w:pPr>
          <w:hyperlink w:anchor="__RefHeading___Toc741266_274958925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741268_2749589250">
            <w:r>
              <w:rPr>
                <w:webHidden/>
                <w:rStyle w:val="IndexLink"/>
                <w:rtl w:val="true"/>
              </w:rPr>
              <w:t>الف</w:t>
            </w:r>
            <w:r>
              <w:rPr>
                <w:rStyle w:val="IndexLink"/>
                <w:rtl w:val="true"/>
              </w:rPr>
              <w:t xml:space="preserve">) </w:t>
            </w:r>
            <w:r>
              <w:rPr>
                <w:rStyle w:val="IndexLink"/>
                <w:rtl w:val="true"/>
              </w:rPr>
              <w:t>نظریه اهل سنت</w:t>
            </w:r>
            <w:r>
              <w:rPr>
                <w:rStyle w:val="IndexLink"/>
                <w:rtl w:val="true"/>
              </w:rPr>
              <w:tab/>
            </w:r>
            <w:r>
              <w:rPr>
                <w:rStyle w:val="IndexLink"/>
              </w:rPr>
              <w:t>22</w:t>
            </w:r>
          </w:hyperlink>
        </w:p>
        <w:p>
          <w:pPr>
            <w:pStyle w:val="Contents5"/>
            <w:tabs>
              <w:tab w:val="clear" w:pos="7892"/>
              <w:tab w:val="right" w:pos="9026" w:leader="dot"/>
            </w:tabs>
            <w:rPr/>
          </w:pPr>
          <w:hyperlink w:anchor="__RefHeading___Toc741270_2749589250">
            <w:r>
              <w:rPr>
                <w:webHidden/>
                <w:rStyle w:val="IndexLink"/>
                <w:rtl w:val="true"/>
              </w:rPr>
              <w:t>ب</w:t>
            </w:r>
            <w:r>
              <w:rPr>
                <w:rStyle w:val="IndexLink"/>
                <w:rtl w:val="true"/>
              </w:rPr>
              <w:t xml:space="preserve">) </w:t>
            </w:r>
            <w:r>
              <w:rPr>
                <w:rStyle w:val="IndexLink"/>
                <w:rtl w:val="true"/>
              </w:rPr>
              <w:t>نظریه امامیه</w:t>
            </w:r>
            <w:r>
              <w:rPr>
                <w:rStyle w:val="IndexLink"/>
                <w:rtl w:val="true"/>
              </w:rPr>
              <w:tab/>
            </w:r>
            <w:r>
              <w:rPr>
                <w:rStyle w:val="IndexLink"/>
              </w:rPr>
              <w:t>23</w:t>
            </w:r>
          </w:hyperlink>
        </w:p>
        <w:p>
          <w:pPr>
            <w:pStyle w:val="Contents4"/>
            <w:tabs>
              <w:tab w:val="clear" w:pos="8176"/>
              <w:tab w:val="right" w:pos="9026" w:leader="dot"/>
            </w:tabs>
            <w:rPr/>
          </w:pPr>
          <w:hyperlink w:anchor="__RefHeading___Toc741272_2749589250">
            <w:r>
              <w:rPr>
                <w:webHidden/>
                <w:rStyle w:val="IndexLink"/>
                <w:rtl w:val="true"/>
              </w:rPr>
              <w:t xml:space="preserve">گفتار دوم </w:t>
            </w:r>
            <w:r>
              <w:rPr>
                <w:rStyle w:val="IndexLink"/>
                <w:rtl w:val="true"/>
              </w:rPr>
              <w:t xml:space="preserve">- </w:t>
            </w:r>
            <w:r>
              <w:rPr>
                <w:rStyle w:val="IndexLink"/>
                <w:rtl w:val="true"/>
              </w:rPr>
              <w:t>مفهوم عدالت</w:t>
            </w:r>
            <w:r>
              <w:rPr>
                <w:rStyle w:val="IndexLink"/>
                <w:rtl w:val="true"/>
              </w:rPr>
              <w:tab/>
            </w:r>
            <w:r>
              <w:rPr>
                <w:rStyle w:val="IndexLink"/>
              </w:rPr>
              <w:t>24</w:t>
            </w:r>
          </w:hyperlink>
        </w:p>
        <w:p>
          <w:pPr>
            <w:pStyle w:val="Contents5"/>
            <w:tabs>
              <w:tab w:val="clear" w:pos="7892"/>
              <w:tab w:val="right" w:pos="9026" w:leader="dot"/>
            </w:tabs>
            <w:rPr/>
          </w:pPr>
          <w:hyperlink w:anchor="__RefHeading___Toc741274_2749589250">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741276_2749589250">
            <w:r>
              <w:rPr>
                <w:webHidden/>
                <w:rStyle w:val="IndexLink"/>
                <w:rtl w:val="true"/>
              </w:rPr>
              <w:t>الف</w:t>
            </w:r>
            <w:r>
              <w:rPr>
                <w:rStyle w:val="IndexLink"/>
                <w:rtl w:val="true"/>
              </w:rPr>
              <w:t xml:space="preserve">) </w:t>
            </w:r>
            <w:r>
              <w:rPr>
                <w:rStyle w:val="IndexLink"/>
                <w:rtl w:val="true"/>
              </w:rPr>
              <w:t>عدالت در لغت</w:t>
            </w:r>
            <w:r>
              <w:rPr>
                <w:rStyle w:val="IndexLink"/>
                <w:rtl w:val="true"/>
              </w:rPr>
              <w:tab/>
            </w:r>
            <w:r>
              <w:rPr>
                <w:rStyle w:val="IndexLink"/>
              </w:rPr>
              <w:t>24</w:t>
            </w:r>
          </w:hyperlink>
        </w:p>
        <w:p>
          <w:pPr>
            <w:pStyle w:val="Contents5"/>
            <w:tabs>
              <w:tab w:val="clear" w:pos="7892"/>
              <w:tab w:val="right" w:pos="9026" w:leader="dot"/>
            </w:tabs>
            <w:rPr/>
          </w:pPr>
          <w:hyperlink w:anchor="__RefHeading___Toc741278_2749589250">
            <w:r>
              <w:rPr>
                <w:webHidden/>
                <w:rStyle w:val="IndexLink"/>
                <w:rtl w:val="true"/>
              </w:rPr>
              <w:t>ب</w:t>
            </w:r>
            <w:r>
              <w:rPr>
                <w:rStyle w:val="IndexLink"/>
                <w:rtl w:val="true"/>
              </w:rPr>
              <w:t xml:space="preserve">) </w:t>
            </w:r>
            <w:r>
              <w:rPr>
                <w:rStyle w:val="IndexLink"/>
                <w:rtl w:val="true"/>
              </w:rPr>
              <w:t>عدالت در اصطلاح</w:t>
            </w:r>
            <w:r>
              <w:rPr>
                <w:rStyle w:val="IndexLink"/>
                <w:rtl w:val="true"/>
              </w:rPr>
              <w:tab/>
            </w:r>
            <w:r>
              <w:rPr>
                <w:rStyle w:val="IndexLink"/>
              </w:rPr>
              <w:t>24</w:t>
            </w:r>
          </w:hyperlink>
        </w:p>
        <w:p>
          <w:pPr>
            <w:pStyle w:val="Contents6"/>
            <w:tabs>
              <w:tab w:val="clear" w:pos="7609"/>
              <w:tab w:val="right" w:pos="9026" w:leader="dot"/>
            </w:tabs>
            <w:rPr/>
          </w:pPr>
          <w:hyperlink w:anchor="__RefHeading___Toc741280_2749589250">
            <w:r>
              <w:rPr>
                <w:webHidden/>
                <w:rStyle w:val="IndexLink"/>
                <w:rtl w:val="true"/>
              </w:rPr>
              <w:t>اشاره</w:t>
            </w:r>
            <w:r>
              <w:rPr>
                <w:rStyle w:val="IndexLink"/>
                <w:rtl w:val="true"/>
              </w:rPr>
              <w:tab/>
            </w:r>
            <w:r>
              <w:rPr>
                <w:rStyle w:val="IndexLink"/>
              </w:rPr>
              <w:t>24</w:t>
            </w:r>
          </w:hyperlink>
        </w:p>
        <w:p>
          <w:pPr>
            <w:pStyle w:val="Contents6"/>
            <w:tabs>
              <w:tab w:val="clear" w:pos="7609"/>
              <w:tab w:val="right" w:pos="9026" w:leader="dot"/>
            </w:tabs>
            <w:rPr/>
          </w:pPr>
          <w:hyperlink w:anchor="__RefHeading___Toc741282_2749589250">
            <w:r>
              <w:rPr>
                <w:webHidden/>
                <w:rStyle w:val="IndexLink"/>
                <w:rtl w:val="true"/>
              </w:rPr>
              <w:t>توضیح در مورد تعریف های سه گانه عدالت</w:t>
            </w:r>
            <w:r>
              <w:rPr>
                <w:rStyle w:val="IndexLink"/>
                <w:rtl w:val="true"/>
              </w:rPr>
              <w:tab/>
            </w:r>
            <w:r>
              <w:rPr>
                <w:rStyle w:val="IndexLink"/>
              </w:rPr>
              <w:t>30</w:t>
            </w:r>
          </w:hyperlink>
        </w:p>
        <w:p>
          <w:pPr>
            <w:pStyle w:val="Contents6"/>
            <w:tabs>
              <w:tab w:val="clear" w:pos="7609"/>
              <w:tab w:val="right" w:pos="9026" w:leader="dot"/>
            </w:tabs>
            <w:rPr/>
          </w:pPr>
          <w:hyperlink w:anchor="__RefHeading___Toc741284_2749589250">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741286_2749589250">
            <w:r>
              <w:rPr>
                <w:webHidden/>
                <w:rStyle w:val="IndexLink"/>
                <w:rtl w:val="true"/>
              </w:rPr>
              <w:t>الف</w:t>
            </w:r>
            <w:r>
              <w:rPr>
                <w:rStyle w:val="IndexLink"/>
                <w:rtl w:val="true"/>
              </w:rPr>
              <w:t xml:space="preserve">) </w:t>
            </w:r>
            <w:r>
              <w:rPr>
                <w:rStyle w:val="IndexLink"/>
                <w:rtl w:val="true"/>
              </w:rPr>
              <w:t>اعتبار مروّت در تعریف عدالت</w:t>
            </w:r>
            <w:r>
              <w:rPr>
                <w:rStyle w:val="IndexLink"/>
                <w:rtl w:val="true"/>
              </w:rPr>
              <w:tab/>
            </w:r>
            <w:r>
              <w:rPr>
                <w:rStyle w:val="IndexLink"/>
              </w:rPr>
              <w:t>30</w:t>
            </w:r>
          </w:hyperlink>
        </w:p>
        <w:p>
          <w:pPr>
            <w:pStyle w:val="Contents6"/>
            <w:tabs>
              <w:tab w:val="clear" w:pos="7609"/>
              <w:tab w:val="right" w:pos="9026" w:leader="dot"/>
            </w:tabs>
            <w:rPr/>
          </w:pPr>
          <w:hyperlink w:anchor="__RefHeading___Toc741288_2749589250">
            <w:r>
              <w:rPr>
                <w:webHidden/>
                <w:rStyle w:val="IndexLink"/>
                <w:rtl w:val="true"/>
              </w:rPr>
              <w:t>ب</w:t>
            </w:r>
            <w:r>
              <w:rPr>
                <w:rStyle w:val="IndexLink"/>
                <w:rtl w:val="true"/>
              </w:rPr>
              <w:t xml:space="preserve">) </w:t>
            </w:r>
            <w:r>
              <w:rPr>
                <w:rStyle w:val="IndexLink"/>
                <w:rtl w:val="true"/>
              </w:rPr>
              <w:t>تقوا؛ رکن دیگر عدالت</w:t>
            </w:r>
            <w:r>
              <w:rPr>
                <w:rStyle w:val="IndexLink"/>
              </w:rPr>
              <w:t>1</w:t>
            </w:r>
            <w:r>
              <w:rPr>
                <w:rStyle w:val="IndexLink"/>
                <w:rtl w:val="true"/>
              </w:rPr>
              <w:tab/>
            </w:r>
            <w:r>
              <w:rPr>
                <w:rStyle w:val="IndexLink"/>
              </w:rPr>
              <w:t>31</w:t>
            </w:r>
          </w:hyperlink>
        </w:p>
        <w:p>
          <w:pPr>
            <w:pStyle w:val="Contents6"/>
            <w:tabs>
              <w:tab w:val="clear" w:pos="7609"/>
              <w:tab w:val="right" w:pos="9026" w:leader="dot"/>
            </w:tabs>
            <w:rPr/>
          </w:pPr>
          <w:hyperlink w:anchor="__RefHeading___Toc741290_2749589250">
            <w:r>
              <w:rPr>
                <w:webHidden/>
                <w:rStyle w:val="IndexLink"/>
                <w:rtl w:val="true"/>
              </w:rPr>
              <w:t>ج</w:t>
            </w:r>
            <w:r>
              <w:rPr>
                <w:rStyle w:val="IndexLink"/>
                <w:rtl w:val="true"/>
              </w:rPr>
              <w:t xml:space="preserve">) </w:t>
            </w:r>
            <w:r>
              <w:rPr>
                <w:rStyle w:val="IndexLink"/>
                <w:rtl w:val="true"/>
              </w:rPr>
              <w:t>تفاوت تقوا با مروّت</w:t>
            </w:r>
            <w:r>
              <w:rPr>
                <w:rStyle w:val="IndexLink"/>
                <w:rtl w:val="true"/>
              </w:rPr>
              <w:tab/>
            </w:r>
            <w:r>
              <w:rPr>
                <w:rStyle w:val="IndexLink"/>
              </w:rPr>
              <w:t>33</w:t>
            </w:r>
          </w:hyperlink>
        </w:p>
        <w:p>
          <w:pPr>
            <w:pStyle w:val="Contents4"/>
            <w:tabs>
              <w:tab w:val="clear" w:pos="8176"/>
              <w:tab w:val="right" w:pos="9026" w:leader="dot"/>
            </w:tabs>
            <w:rPr/>
          </w:pPr>
          <w:hyperlink w:anchor="__RefHeading___Toc741292_2749589250">
            <w:r>
              <w:rPr>
                <w:webHidden/>
                <w:rStyle w:val="IndexLink"/>
                <w:rtl w:val="true"/>
              </w:rPr>
              <w:t xml:space="preserve">گفتار سوم </w:t>
            </w:r>
            <w:r>
              <w:rPr>
                <w:rStyle w:val="IndexLink"/>
                <w:rtl w:val="true"/>
              </w:rPr>
              <w:t xml:space="preserve">- </w:t>
            </w:r>
            <w:r>
              <w:rPr>
                <w:rStyle w:val="IndexLink"/>
                <w:rtl w:val="true"/>
              </w:rPr>
              <w:t>راه شناخت عادل</w:t>
            </w:r>
            <w:r>
              <w:rPr>
                <w:rStyle w:val="IndexLink"/>
                <w:rtl w:val="true"/>
              </w:rPr>
              <w:tab/>
            </w:r>
            <w:r>
              <w:rPr>
                <w:rStyle w:val="IndexLink"/>
              </w:rPr>
              <w:t>33</w:t>
            </w:r>
          </w:hyperlink>
        </w:p>
        <w:p>
          <w:pPr>
            <w:pStyle w:val="Contents5"/>
            <w:tabs>
              <w:tab w:val="clear" w:pos="7892"/>
              <w:tab w:val="right" w:pos="9026" w:leader="dot"/>
            </w:tabs>
            <w:rPr/>
          </w:pPr>
          <w:hyperlink w:anchor="__RefHeading___Toc741294_2749589250">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741296_2749589250">
            <w:r>
              <w:rPr>
                <w:webHidden/>
                <w:rStyle w:val="IndexLink"/>
                <w:rtl w:val="true"/>
              </w:rPr>
              <w:t>الف</w:t>
            </w:r>
            <w:r>
              <w:rPr>
                <w:rStyle w:val="IndexLink"/>
                <w:rtl w:val="true"/>
              </w:rPr>
              <w:t xml:space="preserve">) </w:t>
            </w:r>
            <w:r>
              <w:rPr>
                <w:rStyle w:val="IndexLink"/>
                <w:rtl w:val="true"/>
              </w:rPr>
              <w:t>عدالت؛ قاعده واصل هر مسلمانی</w:t>
            </w:r>
            <w:r>
              <w:rPr>
                <w:rStyle w:val="IndexLink"/>
                <w:rtl w:val="true"/>
              </w:rPr>
              <w:tab/>
            </w:r>
            <w:r>
              <w:rPr>
                <w:rStyle w:val="IndexLink"/>
              </w:rPr>
              <w:t>34</w:t>
            </w:r>
          </w:hyperlink>
        </w:p>
        <w:p>
          <w:pPr>
            <w:pStyle w:val="Contents5"/>
            <w:tabs>
              <w:tab w:val="clear" w:pos="7892"/>
              <w:tab w:val="right" w:pos="9026" w:leader="dot"/>
            </w:tabs>
            <w:rPr/>
          </w:pPr>
          <w:hyperlink w:anchor="__RefHeading___Toc741298_2749589250">
            <w:r>
              <w:rPr>
                <w:webHidden/>
                <w:rStyle w:val="IndexLink"/>
                <w:rtl w:val="true"/>
              </w:rPr>
              <w:t>ب</w:t>
            </w:r>
            <w:r>
              <w:rPr>
                <w:rStyle w:val="IndexLink"/>
                <w:rtl w:val="true"/>
              </w:rPr>
              <w:t xml:space="preserve">) </w:t>
            </w:r>
            <w:r>
              <w:rPr>
                <w:rStyle w:val="IndexLink"/>
                <w:rtl w:val="true"/>
              </w:rPr>
              <w:t>جست وجو و بررسی دقیق درباره عدالت</w:t>
            </w:r>
            <w:r>
              <w:rPr>
                <w:rStyle w:val="IndexLink"/>
                <w:rtl w:val="true"/>
              </w:rPr>
              <w:tab/>
            </w:r>
            <w:r>
              <w:rPr>
                <w:rStyle w:val="IndexLink"/>
              </w:rPr>
              <w:t>36</w:t>
            </w:r>
          </w:hyperlink>
        </w:p>
        <w:p>
          <w:pPr>
            <w:pStyle w:val="Contents6"/>
            <w:tabs>
              <w:tab w:val="clear" w:pos="7609"/>
              <w:tab w:val="right" w:pos="9026" w:leader="dot"/>
            </w:tabs>
            <w:rPr/>
          </w:pPr>
          <w:hyperlink w:anchor="__RefHeading___Toc741300_2749589250">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741302_2749589250">
            <w:r>
              <w:rPr>
                <w:webHidden/>
                <w:rStyle w:val="IndexLink"/>
                <w:rtl w:val="true"/>
              </w:rPr>
              <w:t>مرتبه های عدالت</w:t>
            </w:r>
            <w:r>
              <w:rPr>
                <w:rStyle w:val="IndexLink"/>
                <w:rtl w:val="true"/>
              </w:rPr>
              <w:tab/>
            </w:r>
            <w:r>
              <w:rPr>
                <w:rStyle w:val="IndexLink"/>
              </w:rPr>
              <w:t>38</w:t>
            </w:r>
          </w:hyperlink>
        </w:p>
        <w:p>
          <w:pPr>
            <w:pStyle w:val="Contents3"/>
            <w:tabs>
              <w:tab w:val="clear" w:pos="8459"/>
              <w:tab w:val="right" w:pos="9026" w:leader="dot"/>
            </w:tabs>
            <w:rPr/>
          </w:pPr>
          <w:hyperlink w:anchor="__RefHeading___Toc741304_2749589250">
            <w:r>
              <w:rPr>
                <w:webHidden/>
                <w:rStyle w:val="IndexLink"/>
                <w:rtl w:val="true"/>
              </w:rPr>
              <w:t>فصل دوم</w:t>
            </w:r>
            <w:r>
              <w:rPr>
                <w:rStyle w:val="IndexLink"/>
                <w:rtl w:val="true"/>
              </w:rPr>
              <w:t xml:space="preserve">: </w:t>
            </w:r>
            <w:r>
              <w:rPr>
                <w:rStyle w:val="IndexLink"/>
                <w:rtl w:val="true"/>
              </w:rPr>
              <w:t>مفهوم صحابه</w:t>
            </w:r>
            <w:r>
              <w:rPr>
                <w:rStyle w:val="IndexLink"/>
                <w:rtl w:val="true"/>
              </w:rPr>
              <w:tab/>
            </w:r>
            <w:r>
              <w:rPr>
                <w:rStyle w:val="IndexLink"/>
              </w:rPr>
              <w:t>40</w:t>
            </w:r>
          </w:hyperlink>
        </w:p>
        <w:p>
          <w:pPr>
            <w:pStyle w:val="Contents4"/>
            <w:tabs>
              <w:tab w:val="clear" w:pos="8176"/>
              <w:tab w:val="right" w:pos="9026" w:leader="dot"/>
            </w:tabs>
            <w:rPr/>
          </w:pPr>
          <w:hyperlink w:anchor="__RefHeading___Toc741306_274958925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741308_2749589250">
            <w:r>
              <w:rPr>
                <w:webHidden/>
                <w:rStyle w:val="IndexLink"/>
                <w:rtl w:val="true"/>
              </w:rPr>
              <w:t>گفتار اول</w:t>
            </w:r>
            <w:r>
              <w:rPr>
                <w:rStyle w:val="IndexLink"/>
                <w:rtl w:val="true"/>
              </w:rPr>
              <w:t xml:space="preserve">: </w:t>
            </w:r>
            <w:r>
              <w:rPr>
                <w:rStyle w:val="IndexLink"/>
                <w:rtl w:val="true"/>
              </w:rPr>
              <w:t>مفهوم لغوی</w:t>
            </w:r>
            <w:r>
              <w:rPr>
                <w:rStyle w:val="IndexLink"/>
                <w:rtl w:val="true"/>
              </w:rPr>
              <w:tab/>
            </w:r>
            <w:r>
              <w:rPr>
                <w:rStyle w:val="IndexLink"/>
              </w:rPr>
              <w:t>40</w:t>
            </w:r>
          </w:hyperlink>
        </w:p>
        <w:p>
          <w:pPr>
            <w:pStyle w:val="Contents5"/>
            <w:tabs>
              <w:tab w:val="clear" w:pos="7892"/>
              <w:tab w:val="right" w:pos="9026" w:leader="dot"/>
            </w:tabs>
            <w:rPr/>
          </w:pPr>
          <w:hyperlink w:anchor="__RefHeading___Toc741310_274958925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741312_2749589250">
            <w:r>
              <w:rPr>
                <w:webHidden/>
                <w:rStyle w:val="IndexLink"/>
                <w:rtl w:val="true"/>
              </w:rPr>
              <w:t>الف</w:t>
            </w:r>
            <w:r>
              <w:rPr>
                <w:rStyle w:val="IndexLink"/>
                <w:rtl w:val="true"/>
              </w:rPr>
              <w:t xml:space="preserve">) </w:t>
            </w:r>
            <w:r>
              <w:rPr>
                <w:rStyle w:val="IndexLink"/>
                <w:rtl w:val="true"/>
              </w:rPr>
              <w:t>مفهوم لغوی</w:t>
            </w:r>
            <w:r>
              <w:rPr>
                <w:rStyle w:val="IndexLink"/>
                <w:rtl w:val="true"/>
              </w:rPr>
              <w:tab/>
            </w:r>
            <w:r>
              <w:rPr>
                <w:rStyle w:val="IndexLink"/>
              </w:rPr>
              <w:t>40</w:t>
            </w:r>
          </w:hyperlink>
        </w:p>
        <w:p>
          <w:pPr>
            <w:pStyle w:val="Contents5"/>
            <w:tabs>
              <w:tab w:val="clear" w:pos="7892"/>
              <w:tab w:val="right" w:pos="9026" w:leader="dot"/>
            </w:tabs>
            <w:rPr/>
          </w:pPr>
          <w:hyperlink w:anchor="__RefHeading___Toc741314_2749589250">
            <w:r>
              <w:rPr>
                <w:webHidden/>
                <w:rStyle w:val="IndexLink"/>
                <w:rtl w:val="true"/>
              </w:rPr>
              <w:t>ب</w:t>
            </w:r>
            <w:r>
              <w:rPr>
                <w:rStyle w:val="IndexLink"/>
                <w:rtl w:val="true"/>
              </w:rPr>
              <w:t xml:space="preserve">) </w:t>
            </w:r>
            <w:r>
              <w:rPr>
                <w:rStyle w:val="IndexLink"/>
                <w:rtl w:val="true"/>
              </w:rPr>
              <w:t>معنای اصطلاحی</w:t>
            </w:r>
            <w:r>
              <w:rPr>
                <w:rStyle w:val="IndexLink"/>
                <w:rtl w:val="true"/>
              </w:rPr>
              <w:tab/>
            </w:r>
            <w:r>
              <w:rPr>
                <w:rStyle w:val="IndexLink"/>
              </w:rPr>
              <w:t>40</w:t>
            </w:r>
          </w:hyperlink>
        </w:p>
        <w:p>
          <w:pPr>
            <w:pStyle w:val="Contents6"/>
            <w:tabs>
              <w:tab w:val="clear" w:pos="7609"/>
              <w:tab w:val="right" w:pos="9026" w:leader="dot"/>
            </w:tabs>
            <w:rPr/>
          </w:pPr>
          <w:hyperlink w:anchor="__RefHeading___Toc741316_2749589250">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741318_2749589250">
            <w:r>
              <w:rPr>
                <w:webHidden/>
                <w:rStyle w:val="IndexLink"/>
                <w:rtl w:val="true"/>
              </w:rPr>
              <w:t>نظریه اهل سنت</w:t>
            </w:r>
            <w:r>
              <w:rPr>
                <w:rStyle w:val="IndexLink"/>
                <w:rtl w:val="true"/>
              </w:rPr>
              <w:tab/>
            </w:r>
            <w:r>
              <w:rPr>
                <w:rStyle w:val="IndexLink"/>
              </w:rPr>
              <w:t>41</w:t>
            </w:r>
          </w:hyperlink>
        </w:p>
        <w:p>
          <w:pPr>
            <w:pStyle w:val="Contents6"/>
            <w:tabs>
              <w:tab w:val="clear" w:pos="7609"/>
              <w:tab w:val="right" w:pos="9026" w:leader="dot"/>
            </w:tabs>
            <w:rPr/>
          </w:pPr>
          <w:hyperlink w:anchor="__RefHeading___Toc741320_2749589250">
            <w:r>
              <w:rPr>
                <w:webHidden/>
                <w:rStyle w:val="IndexLink"/>
                <w:rtl w:val="true"/>
              </w:rPr>
              <w:t>نظریه امامیه</w:t>
            </w:r>
            <w:r>
              <w:rPr>
                <w:rStyle w:val="IndexLink"/>
                <w:rtl w:val="true"/>
              </w:rPr>
              <w:tab/>
            </w:r>
            <w:r>
              <w:rPr>
                <w:rStyle w:val="IndexLink"/>
              </w:rPr>
              <w:t>42</w:t>
            </w:r>
          </w:hyperlink>
        </w:p>
        <w:p>
          <w:pPr>
            <w:pStyle w:val="Contents4"/>
            <w:tabs>
              <w:tab w:val="clear" w:pos="8176"/>
              <w:tab w:val="right" w:pos="9026" w:leader="dot"/>
            </w:tabs>
            <w:rPr/>
          </w:pPr>
          <w:hyperlink w:anchor="__RefHeading___Toc741322_2749589250">
            <w:r>
              <w:rPr>
                <w:webHidden/>
                <w:rStyle w:val="IndexLink"/>
                <w:rtl w:val="true"/>
              </w:rPr>
              <w:t xml:space="preserve">گفتار دوم </w:t>
            </w:r>
            <w:r>
              <w:rPr>
                <w:rStyle w:val="IndexLink"/>
                <w:rtl w:val="true"/>
              </w:rPr>
              <w:t xml:space="preserve">- </w:t>
            </w:r>
            <w:r>
              <w:rPr>
                <w:rStyle w:val="IndexLink"/>
                <w:rtl w:val="true"/>
              </w:rPr>
              <w:t>شماره و طبقه های صحابه</w:t>
            </w:r>
            <w:r>
              <w:rPr>
                <w:rStyle w:val="IndexLink"/>
                <w:rtl w:val="true"/>
              </w:rPr>
              <w:tab/>
            </w:r>
            <w:r>
              <w:rPr>
                <w:rStyle w:val="IndexLink"/>
              </w:rPr>
              <w:t>45</w:t>
            </w:r>
          </w:hyperlink>
        </w:p>
        <w:p>
          <w:pPr>
            <w:pStyle w:val="Contents5"/>
            <w:tabs>
              <w:tab w:val="clear" w:pos="7892"/>
              <w:tab w:val="right" w:pos="9026" w:leader="dot"/>
            </w:tabs>
            <w:rPr/>
          </w:pPr>
          <w:hyperlink w:anchor="__RefHeading___Toc741324_274958925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741326_2749589250">
            <w:r>
              <w:rPr>
                <w:webHidden/>
                <w:rStyle w:val="IndexLink"/>
                <w:rtl w:val="true"/>
              </w:rPr>
              <w:t>طبقه های صحابه</w:t>
            </w:r>
            <w:r>
              <w:rPr>
                <w:rStyle w:val="IndexLink"/>
                <w:rtl w:val="true"/>
              </w:rPr>
              <w:tab/>
            </w:r>
            <w:r>
              <w:rPr>
                <w:rStyle w:val="IndexLink"/>
              </w:rPr>
              <w:t>46</w:t>
            </w:r>
          </w:hyperlink>
        </w:p>
        <w:p>
          <w:pPr>
            <w:pStyle w:val="Contents2"/>
            <w:tabs>
              <w:tab w:val="clear" w:pos="8743"/>
              <w:tab w:val="right" w:pos="9026" w:leader="dot"/>
            </w:tabs>
            <w:rPr/>
          </w:pPr>
          <w:hyperlink w:anchor="__RefHeading___Toc741328_2749589250">
            <w:r>
              <w:rPr>
                <w:webHidden/>
                <w:rStyle w:val="IndexLink"/>
                <w:rtl w:val="true"/>
              </w:rPr>
              <w:t>بخش دوم</w:t>
            </w:r>
            <w:r>
              <w:rPr>
                <w:rStyle w:val="IndexLink"/>
                <w:rtl w:val="true"/>
              </w:rPr>
              <w:t>:</w:t>
            </w:r>
            <w:r>
              <w:rPr>
                <w:rStyle w:val="IndexLink"/>
                <w:rtl w:val="true"/>
              </w:rPr>
              <w:t>عدالت صحابه از نظر اهل سنت</w:t>
            </w:r>
            <w:r>
              <w:rPr>
                <w:rStyle w:val="IndexLink"/>
                <w:rtl w:val="true"/>
              </w:rPr>
              <w:tab/>
            </w:r>
            <w:r>
              <w:rPr>
                <w:rStyle w:val="IndexLink"/>
              </w:rPr>
              <w:t>49</w:t>
            </w:r>
          </w:hyperlink>
        </w:p>
        <w:p>
          <w:pPr>
            <w:pStyle w:val="Contents3"/>
            <w:tabs>
              <w:tab w:val="clear" w:pos="8459"/>
              <w:tab w:val="right" w:pos="9026" w:leader="dot"/>
            </w:tabs>
            <w:rPr/>
          </w:pPr>
          <w:hyperlink w:anchor="__RefHeading___Toc741330_274958925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741332_2749589250">
            <w:r>
              <w:rPr>
                <w:webHidden/>
                <w:rStyle w:val="IndexLink"/>
                <w:rtl w:val="true"/>
              </w:rPr>
              <w:t>فصل اول</w:t>
            </w:r>
            <w:r>
              <w:rPr>
                <w:rStyle w:val="IndexLink"/>
                <w:rtl w:val="true"/>
              </w:rPr>
              <w:t xml:space="preserve">: </w:t>
            </w:r>
            <w:r>
              <w:rPr>
                <w:rStyle w:val="IndexLink"/>
                <w:rtl w:val="true"/>
              </w:rPr>
              <w:t>نظریه عدالت همه صحابه</w:t>
            </w:r>
            <w:r>
              <w:rPr>
                <w:rStyle w:val="IndexLink"/>
                <w:rtl w:val="true"/>
              </w:rPr>
              <w:tab/>
            </w:r>
            <w:r>
              <w:rPr>
                <w:rStyle w:val="IndexLink"/>
              </w:rPr>
              <w:t>50</w:t>
            </w:r>
          </w:hyperlink>
        </w:p>
        <w:p>
          <w:pPr>
            <w:pStyle w:val="Contents3"/>
            <w:tabs>
              <w:tab w:val="clear" w:pos="8459"/>
              <w:tab w:val="right" w:pos="9026" w:leader="dot"/>
            </w:tabs>
            <w:rPr/>
          </w:pPr>
          <w:hyperlink w:anchor="__RefHeading___Toc741334_2749589250">
            <w:r>
              <w:rPr>
                <w:webHidden/>
                <w:rStyle w:val="IndexLink"/>
                <w:rtl w:val="true"/>
              </w:rPr>
              <w:t>فصل دوم</w:t>
            </w:r>
            <w:r>
              <w:rPr>
                <w:rStyle w:val="IndexLink"/>
                <w:rtl w:val="true"/>
              </w:rPr>
              <w:t xml:space="preserve">: </w:t>
            </w:r>
            <w:r>
              <w:rPr>
                <w:rStyle w:val="IndexLink"/>
                <w:rtl w:val="true"/>
              </w:rPr>
              <w:t xml:space="preserve">ادله قرآنی </w:t>
            </w:r>
            <w:r>
              <w:rPr>
                <w:rStyle w:val="IndexLink"/>
                <w:rtl w:val="true"/>
              </w:rPr>
              <w:t>«</w:t>
            </w:r>
            <w:r>
              <w:rPr>
                <w:rStyle w:val="IndexLink"/>
                <w:rtl w:val="true"/>
              </w:rPr>
              <w:t>عدالت همه صحابه</w:t>
            </w:r>
            <w:r>
              <w:rPr>
                <w:rStyle w:val="IndexLink"/>
                <w:rtl w:val="true"/>
              </w:rPr>
              <w:t>»</w:t>
              <w:tab/>
            </w:r>
            <w:r>
              <w:rPr>
                <w:rStyle w:val="IndexLink"/>
              </w:rPr>
              <w:t>53</w:t>
            </w:r>
          </w:hyperlink>
        </w:p>
        <w:p>
          <w:pPr>
            <w:pStyle w:val="Contents4"/>
            <w:tabs>
              <w:tab w:val="clear" w:pos="8176"/>
              <w:tab w:val="right" w:pos="9026" w:leader="dot"/>
            </w:tabs>
            <w:rPr/>
          </w:pPr>
          <w:hyperlink w:anchor="__RefHeading___Toc741336_274958925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741338_2749589250">
            <w:r>
              <w:rPr>
                <w:webHidden/>
                <w:rStyle w:val="IndexLink"/>
                <w:rtl w:val="true"/>
              </w:rPr>
              <w:t>دلالت آیه</w:t>
            </w:r>
            <w:r>
              <w:rPr>
                <w:rStyle w:val="IndexLink"/>
                <w:rtl w:val="true"/>
              </w:rPr>
              <w:tab/>
            </w:r>
            <w:r>
              <w:rPr>
                <w:rStyle w:val="IndexLink"/>
              </w:rPr>
              <w:t>53</w:t>
            </w:r>
          </w:hyperlink>
        </w:p>
        <w:p>
          <w:pPr>
            <w:pStyle w:val="Contents4"/>
            <w:tabs>
              <w:tab w:val="clear" w:pos="8176"/>
              <w:tab w:val="right" w:pos="9026" w:leader="dot"/>
            </w:tabs>
            <w:rPr/>
          </w:pPr>
          <w:hyperlink w:anchor="__RefHeading___Toc741340_2749589250">
            <w:r>
              <w:rPr>
                <w:webHidden/>
                <w:rStyle w:val="IndexLink"/>
                <w:rtl w:val="true"/>
              </w:rPr>
              <w:t>بررسی آیه</w:t>
            </w:r>
            <w:r>
              <w:rPr>
                <w:rStyle w:val="IndexLink"/>
                <w:rtl w:val="true"/>
              </w:rPr>
              <w:tab/>
            </w:r>
            <w:r>
              <w:rPr>
                <w:rStyle w:val="IndexLink"/>
              </w:rPr>
              <w:t>53</w:t>
            </w:r>
          </w:hyperlink>
        </w:p>
        <w:p>
          <w:pPr>
            <w:pStyle w:val="Contents4"/>
            <w:tabs>
              <w:tab w:val="clear" w:pos="8176"/>
              <w:tab w:val="right" w:pos="9026" w:leader="dot"/>
            </w:tabs>
            <w:rPr/>
          </w:pPr>
          <w:hyperlink w:anchor="__RefHeading___Toc741342_2749589250">
            <w:r>
              <w:rPr>
                <w:webHidden/>
                <w:rStyle w:val="IndexLink"/>
                <w:rtl w:val="true"/>
              </w:rPr>
              <w:t>بررسی آیه</w:t>
            </w:r>
            <w:r>
              <w:rPr>
                <w:rStyle w:val="IndexLink"/>
                <w:rtl w:val="true"/>
              </w:rPr>
              <w:tab/>
            </w:r>
            <w:r>
              <w:rPr>
                <w:rStyle w:val="IndexLink"/>
              </w:rPr>
              <w:t>55</w:t>
            </w:r>
          </w:hyperlink>
        </w:p>
        <w:p>
          <w:pPr>
            <w:pStyle w:val="Contents4"/>
            <w:tabs>
              <w:tab w:val="clear" w:pos="8176"/>
              <w:tab w:val="right" w:pos="9026" w:leader="dot"/>
            </w:tabs>
            <w:rPr/>
          </w:pPr>
          <w:hyperlink w:anchor="__RefHeading___Toc741344_2749589250">
            <w:r>
              <w:rPr>
                <w:webHidden/>
                <w:rStyle w:val="IndexLink"/>
                <w:rtl w:val="true"/>
              </w:rPr>
              <w:t>بررسی آیه</w:t>
            </w:r>
            <w:r>
              <w:rPr>
                <w:rStyle w:val="IndexLink"/>
                <w:rtl w:val="true"/>
              </w:rPr>
              <w:tab/>
            </w:r>
            <w:r>
              <w:rPr>
                <w:rStyle w:val="IndexLink"/>
              </w:rPr>
              <w:t>57</w:t>
            </w:r>
          </w:hyperlink>
        </w:p>
        <w:p>
          <w:pPr>
            <w:pStyle w:val="Contents4"/>
            <w:tabs>
              <w:tab w:val="clear" w:pos="8176"/>
              <w:tab w:val="right" w:pos="9026" w:leader="dot"/>
            </w:tabs>
            <w:rPr/>
          </w:pPr>
          <w:hyperlink w:anchor="__RefHeading___Toc741346_2749589250">
            <w:r>
              <w:rPr>
                <w:webHidden/>
                <w:rStyle w:val="IndexLink"/>
                <w:rtl w:val="true"/>
              </w:rPr>
              <w:t>بررسی آیه</w:t>
            </w:r>
            <w:r>
              <w:rPr>
                <w:rStyle w:val="IndexLink"/>
                <w:rtl w:val="true"/>
              </w:rPr>
              <w:tab/>
            </w:r>
            <w:r>
              <w:rPr>
                <w:rStyle w:val="IndexLink"/>
              </w:rPr>
              <w:t>62</w:t>
            </w:r>
          </w:hyperlink>
        </w:p>
        <w:p>
          <w:pPr>
            <w:pStyle w:val="Contents4"/>
            <w:tabs>
              <w:tab w:val="clear" w:pos="8176"/>
              <w:tab w:val="right" w:pos="9026" w:leader="dot"/>
            </w:tabs>
            <w:rPr/>
          </w:pPr>
          <w:hyperlink w:anchor="__RefHeading___Toc741348_2749589250">
            <w:r>
              <w:rPr>
                <w:webHidden/>
                <w:rStyle w:val="IndexLink"/>
                <w:rtl w:val="true"/>
              </w:rPr>
              <w:t>بررسی آیه</w:t>
            </w:r>
            <w:r>
              <w:rPr>
                <w:rStyle w:val="IndexLink"/>
              </w:rPr>
              <w:t>3</w:t>
            </w:r>
            <w:r>
              <w:rPr>
                <w:rStyle w:val="IndexLink"/>
                <w:rtl w:val="true"/>
              </w:rPr>
              <w:tab/>
            </w:r>
            <w:r>
              <w:rPr>
                <w:rStyle w:val="IndexLink"/>
              </w:rPr>
              <w:t>64</w:t>
            </w:r>
          </w:hyperlink>
        </w:p>
        <w:p>
          <w:pPr>
            <w:pStyle w:val="Contents4"/>
            <w:tabs>
              <w:tab w:val="clear" w:pos="8176"/>
              <w:tab w:val="right" w:pos="9026" w:leader="dot"/>
            </w:tabs>
            <w:rPr/>
          </w:pPr>
          <w:hyperlink w:anchor="__RefHeading___Toc741350_2749589250">
            <w:r>
              <w:rPr>
                <w:webHidden/>
                <w:rStyle w:val="IndexLink"/>
                <w:rtl w:val="true"/>
              </w:rPr>
              <w:t>بررسی آیه</w:t>
            </w:r>
            <w:r>
              <w:rPr>
                <w:rStyle w:val="IndexLink"/>
                <w:rtl w:val="true"/>
              </w:rPr>
              <w:tab/>
            </w:r>
            <w:r>
              <w:rPr>
                <w:rStyle w:val="IndexLink"/>
              </w:rPr>
              <w:t>66</w:t>
            </w:r>
          </w:hyperlink>
        </w:p>
        <w:p>
          <w:pPr>
            <w:pStyle w:val="Contents4"/>
            <w:tabs>
              <w:tab w:val="clear" w:pos="8176"/>
              <w:tab w:val="right" w:pos="9026" w:leader="dot"/>
            </w:tabs>
            <w:rPr/>
          </w:pPr>
          <w:hyperlink w:anchor="__RefHeading___Toc741352_2749589250">
            <w:r>
              <w:rPr>
                <w:webHidden/>
                <w:rStyle w:val="IndexLink"/>
                <w:rtl w:val="true"/>
              </w:rPr>
              <w:t>اشکال</w:t>
            </w:r>
            <w:r>
              <w:rPr>
                <w:rStyle w:val="IndexLink"/>
                <w:rtl w:val="true"/>
              </w:rPr>
              <w:tab/>
            </w:r>
            <w:r>
              <w:rPr>
                <w:rStyle w:val="IndexLink"/>
              </w:rPr>
              <w:t>68</w:t>
            </w:r>
          </w:hyperlink>
        </w:p>
        <w:p>
          <w:pPr>
            <w:pStyle w:val="Contents4"/>
            <w:tabs>
              <w:tab w:val="clear" w:pos="8176"/>
              <w:tab w:val="right" w:pos="9026" w:leader="dot"/>
            </w:tabs>
            <w:rPr/>
          </w:pPr>
          <w:hyperlink w:anchor="__RefHeading___Toc741354_2749589250">
            <w:r>
              <w:rPr>
                <w:webHidden/>
                <w:rStyle w:val="IndexLink"/>
                <w:rtl w:val="true"/>
              </w:rPr>
              <w:t>استدلال</w:t>
            </w:r>
            <w:r>
              <w:rPr>
                <w:rStyle w:val="IndexLink"/>
                <w:rtl w:val="true"/>
              </w:rPr>
              <w:tab/>
            </w:r>
            <w:r>
              <w:rPr>
                <w:rStyle w:val="IndexLink"/>
              </w:rPr>
              <w:t>70</w:t>
            </w:r>
          </w:hyperlink>
        </w:p>
        <w:p>
          <w:pPr>
            <w:pStyle w:val="Contents4"/>
            <w:tabs>
              <w:tab w:val="clear" w:pos="8176"/>
              <w:tab w:val="right" w:pos="9026" w:leader="dot"/>
            </w:tabs>
            <w:rPr/>
          </w:pPr>
          <w:hyperlink w:anchor="__RefHeading___Toc741356_2749589250">
            <w:r>
              <w:rPr>
                <w:webHidden/>
                <w:rStyle w:val="IndexLink"/>
                <w:rtl w:val="true"/>
              </w:rPr>
              <w:t>بررسی آیه</w:t>
            </w:r>
            <w:r>
              <w:rPr>
                <w:rStyle w:val="IndexLink"/>
                <w:rtl w:val="true"/>
              </w:rPr>
              <w:tab/>
            </w:r>
            <w:r>
              <w:rPr>
                <w:rStyle w:val="IndexLink"/>
              </w:rPr>
              <w:t>70</w:t>
            </w:r>
          </w:hyperlink>
        </w:p>
        <w:p>
          <w:pPr>
            <w:pStyle w:val="Contents3"/>
            <w:tabs>
              <w:tab w:val="clear" w:pos="8459"/>
              <w:tab w:val="right" w:pos="9026" w:leader="dot"/>
            </w:tabs>
            <w:rPr/>
          </w:pPr>
          <w:hyperlink w:anchor="__RefHeading___Toc741358_2749589250">
            <w:r>
              <w:rPr>
                <w:webHidden/>
                <w:rStyle w:val="IndexLink"/>
                <w:rtl w:val="true"/>
              </w:rPr>
              <w:t>فصل سوم</w:t>
            </w:r>
            <w:r>
              <w:rPr>
                <w:rStyle w:val="IndexLink"/>
                <w:rtl w:val="true"/>
              </w:rPr>
              <w:t xml:space="preserve">: </w:t>
            </w:r>
            <w:r>
              <w:rPr>
                <w:rStyle w:val="IndexLink"/>
                <w:rtl w:val="true"/>
              </w:rPr>
              <w:t>ادله روایی عدالت همه صحابه</w:t>
            </w:r>
            <w:r>
              <w:rPr>
                <w:rStyle w:val="IndexLink"/>
                <w:rtl w:val="true"/>
              </w:rPr>
              <w:tab/>
            </w:r>
            <w:r>
              <w:rPr>
                <w:rStyle w:val="IndexLink"/>
              </w:rPr>
              <w:t>71</w:t>
            </w:r>
          </w:hyperlink>
        </w:p>
        <w:p>
          <w:pPr>
            <w:pStyle w:val="Contents4"/>
            <w:tabs>
              <w:tab w:val="clear" w:pos="8176"/>
              <w:tab w:val="right" w:pos="9026" w:leader="dot"/>
            </w:tabs>
            <w:rPr/>
          </w:pPr>
          <w:hyperlink w:anchor="__RefHeading___Toc741360_274958925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741362_2749589250">
            <w:r>
              <w:rPr>
                <w:webHidden/>
                <w:rStyle w:val="IndexLink"/>
              </w:rPr>
              <w:t>1</w:t>
            </w:r>
            <w:r>
              <w:rPr>
                <w:rStyle w:val="IndexLink"/>
                <w:rtl w:val="true"/>
              </w:rPr>
              <w:t xml:space="preserve">. </w:t>
            </w:r>
            <w:r>
              <w:rPr>
                <w:rStyle w:val="IndexLink"/>
                <w:rtl w:val="true"/>
              </w:rPr>
              <w:t>برتری امت هم عصر پیامبر</w:t>
            </w:r>
            <w:r>
              <w:rPr>
                <w:rStyle w:val="IndexLink"/>
                <w:rtl w:val="true"/>
              </w:rPr>
              <w:t>:</w:t>
              <w:tab/>
            </w:r>
            <w:r>
              <w:rPr>
                <w:rStyle w:val="IndexLink"/>
              </w:rPr>
              <w:t>71</w:t>
            </w:r>
          </w:hyperlink>
        </w:p>
        <w:p>
          <w:pPr>
            <w:pStyle w:val="Contents5"/>
            <w:tabs>
              <w:tab w:val="clear" w:pos="7892"/>
              <w:tab w:val="right" w:pos="9026" w:leader="dot"/>
            </w:tabs>
            <w:rPr/>
          </w:pPr>
          <w:hyperlink w:anchor="__RefHeading___Toc741364_274958925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741366_2749589250">
            <w:r>
              <w:rPr>
                <w:webHidden/>
                <w:rStyle w:val="IndexLink"/>
                <w:rtl w:val="true"/>
              </w:rPr>
              <w:t>مراد از پیامبر</w:t>
            </w:r>
            <w:r>
              <w:rPr>
                <w:rStyle w:val="IndexLink"/>
                <w:rtl w:val="true"/>
              </w:rPr>
              <w:tab/>
            </w:r>
            <w:r>
              <w:rPr>
                <w:rStyle w:val="IndexLink"/>
              </w:rPr>
              <w:t>72</w:t>
            </w:r>
          </w:hyperlink>
        </w:p>
        <w:p>
          <w:pPr>
            <w:pStyle w:val="Contents5"/>
            <w:tabs>
              <w:tab w:val="clear" w:pos="7892"/>
              <w:tab w:val="right" w:pos="9026" w:leader="dot"/>
            </w:tabs>
            <w:rPr/>
          </w:pPr>
          <w:hyperlink w:anchor="__RefHeading___Toc741368_2749589250">
            <w:r>
              <w:rPr>
                <w:webHidden/>
                <w:rStyle w:val="IndexLink"/>
                <w:rtl w:val="true"/>
              </w:rPr>
              <w:t>بررسی روایت</w:t>
            </w:r>
            <w:r>
              <w:rPr>
                <w:rStyle w:val="IndexLink"/>
                <w:rtl w:val="true"/>
              </w:rPr>
              <w:tab/>
            </w:r>
            <w:r>
              <w:rPr>
                <w:rStyle w:val="IndexLink"/>
              </w:rPr>
              <w:t>72</w:t>
            </w:r>
          </w:hyperlink>
        </w:p>
        <w:p>
          <w:pPr>
            <w:pStyle w:val="Contents4"/>
            <w:tabs>
              <w:tab w:val="clear" w:pos="8176"/>
              <w:tab w:val="right" w:pos="9026" w:leader="dot"/>
            </w:tabs>
            <w:rPr/>
          </w:pPr>
          <w:hyperlink w:anchor="__RefHeading___Toc741370_2749589250">
            <w:r>
              <w:rPr>
                <w:webHidden/>
                <w:rStyle w:val="IndexLink"/>
              </w:rPr>
              <w:t>2</w:t>
            </w:r>
            <w:r>
              <w:rPr>
                <w:rStyle w:val="IndexLink"/>
                <w:rtl w:val="true"/>
              </w:rPr>
              <w:t xml:space="preserve">. </w:t>
            </w:r>
            <w:r>
              <w:rPr>
                <w:rStyle w:val="IndexLink"/>
                <w:rtl w:val="true"/>
              </w:rPr>
              <w:t>نهی از توهین به اصحاب</w:t>
            </w:r>
            <w:r>
              <w:rPr>
                <w:rStyle w:val="IndexLink"/>
                <w:rtl w:val="true"/>
              </w:rPr>
              <w:tab/>
            </w:r>
            <w:r>
              <w:rPr>
                <w:rStyle w:val="IndexLink"/>
              </w:rPr>
              <w:t>75</w:t>
            </w:r>
          </w:hyperlink>
        </w:p>
        <w:p>
          <w:pPr>
            <w:pStyle w:val="Contents5"/>
            <w:tabs>
              <w:tab w:val="clear" w:pos="7892"/>
              <w:tab w:val="right" w:pos="9026" w:leader="dot"/>
            </w:tabs>
            <w:rPr/>
          </w:pPr>
          <w:hyperlink w:anchor="__RefHeading___Toc741372_274958925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741374_2749589250">
            <w:r>
              <w:rPr>
                <w:webHidden/>
                <w:rStyle w:val="IndexLink"/>
                <w:rtl w:val="true"/>
              </w:rPr>
              <w:t>بررسی روایت</w:t>
            </w:r>
            <w:r>
              <w:rPr>
                <w:rStyle w:val="IndexLink"/>
                <w:rtl w:val="true"/>
              </w:rPr>
              <w:tab/>
            </w:r>
            <w:r>
              <w:rPr>
                <w:rStyle w:val="IndexLink"/>
              </w:rPr>
              <w:t>76</w:t>
            </w:r>
          </w:hyperlink>
        </w:p>
        <w:p>
          <w:pPr>
            <w:pStyle w:val="Contents5"/>
            <w:tabs>
              <w:tab w:val="clear" w:pos="7892"/>
              <w:tab w:val="right" w:pos="9026" w:leader="dot"/>
            </w:tabs>
            <w:rPr/>
          </w:pPr>
          <w:hyperlink w:anchor="__RefHeading___Toc741376_2749589250">
            <w:r>
              <w:rPr>
                <w:webHidden/>
                <w:rStyle w:val="IndexLink"/>
                <w:rtl w:val="true"/>
              </w:rPr>
              <w:t>بررسی روایت</w:t>
            </w:r>
            <w:r>
              <w:rPr>
                <w:rStyle w:val="IndexLink"/>
                <w:rtl w:val="true"/>
              </w:rPr>
              <w:tab/>
            </w:r>
            <w:r>
              <w:rPr>
                <w:rStyle w:val="IndexLink"/>
              </w:rPr>
              <w:t>77</w:t>
            </w:r>
          </w:hyperlink>
        </w:p>
        <w:p>
          <w:pPr>
            <w:pStyle w:val="Contents5"/>
            <w:tabs>
              <w:tab w:val="clear" w:pos="7892"/>
              <w:tab w:val="right" w:pos="9026" w:leader="dot"/>
            </w:tabs>
            <w:rPr/>
          </w:pPr>
          <w:hyperlink w:anchor="__RefHeading___Toc741378_2749589250">
            <w:r>
              <w:rPr>
                <w:webHidden/>
                <w:rStyle w:val="IndexLink"/>
                <w:rtl w:val="true"/>
              </w:rPr>
              <w:t>بررسی روایت</w:t>
            </w:r>
            <w:r>
              <w:rPr>
                <w:rStyle w:val="IndexLink"/>
                <w:rtl w:val="true"/>
              </w:rPr>
              <w:tab/>
            </w:r>
            <w:r>
              <w:rPr>
                <w:rStyle w:val="IndexLink"/>
              </w:rPr>
              <w:t>79</w:t>
            </w:r>
          </w:hyperlink>
        </w:p>
        <w:p>
          <w:pPr>
            <w:pStyle w:val="Contents4"/>
            <w:tabs>
              <w:tab w:val="clear" w:pos="8176"/>
              <w:tab w:val="right" w:pos="9026" w:leader="dot"/>
            </w:tabs>
            <w:rPr/>
          </w:pPr>
          <w:hyperlink w:anchor="__RefHeading___Toc741380_2749589250">
            <w:r>
              <w:rPr>
                <w:webHidden/>
                <w:rStyle w:val="IndexLink"/>
              </w:rPr>
              <w:t>3</w:t>
            </w:r>
            <w:r>
              <w:rPr>
                <w:rStyle w:val="IndexLink"/>
                <w:rtl w:val="true"/>
              </w:rPr>
              <w:t xml:space="preserve">. </w:t>
            </w:r>
            <w:r>
              <w:rPr>
                <w:rStyle w:val="IndexLink"/>
                <w:rtl w:val="true"/>
              </w:rPr>
              <w:t>نهی از دشمنی با اصحاب</w:t>
            </w:r>
            <w:r>
              <w:rPr>
                <w:rStyle w:val="IndexLink"/>
                <w:rtl w:val="true"/>
              </w:rPr>
              <w:tab/>
            </w:r>
            <w:r>
              <w:rPr>
                <w:rStyle w:val="IndexLink"/>
              </w:rPr>
              <w:t>80</w:t>
            </w:r>
          </w:hyperlink>
        </w:p>
        <w:p>
          <w:pPr>
            <w:pStyle w:val="Contents5"/>
            <w:tabs>
              <w:tab w:val="clear" w:pos="7892"/>
              <w:tab w:val="right" w:pos="9026" w:leader="dot"/>
            </w:tabs>
            <w:rPr/>
          </w:pPr>
          <w:hyperlink w:anchor="__RefHeading___Toc741382_274958925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741384_2749589250">
            <w:r>
              <w:rPr>
                <w:webHidden/>
                <w:rStyle w:val="IndexLink"/>
                <w:rtl w:val="true"/>
              </w:rPr>
              <w:t>کیفیت استدلال</w:t>
            </w:r>
            <w:r>
              <w:rPr>
                <w:rStyle w:val="IndexLink"/>
                <w:rtl w:val="true"/>
              </w:rPr>
              <w:tab/>
            </w:r>
            <w:r>
              <w:rPr>
                <w:rStyle w:val="IndexLink"/>
              </w:rPr>
              <w:t>80</w:t>
            </w:r>
          </w:hyperlink>
        </w:p>
        <w:p>
          <w:pPr>
            <w:pStyle w:val="Contents5"/>
            <w:tabs>
              <w:tab w:val="clear" w:pos="7892"/>
              <w:tab w:val="right" w:pos="9026" w:leader="dot"/>
            </w:tabs>
            <w:rPr/>
          </w:pPr>
          <w:hyperlink w:anchor="__RefHeading___Toc741386_2749589250">
            <w:r>
              <w:rPr>
                <w:webHidden/>
                <w:rStyle w:val="IndexLink"/>
                <w:rtl w:val="true"/>
              </w:rPr>
              <w:t>بررسی روایت</w:t>
            </w:r>
            <w:r>
              <w:rPr>
                <w:rStyle w:val="IndexLink"/>
                <w:rtl w:val="true"/>
              </w:rPr>
              <w:tab/>
            </w:r>
            <w:r>
              <w:rPr>
                <w:rStyle w:val="IndexLink"/>
              </w:rPr>
              <w:t>81</w:t>
            </w:r>
          </w:hyperlink>
        </w:p>
        <w:p>
          <w:pPr>
            <w:pStyle w:val="Contents4"/>
            <w:tabs>
              <w:tab w:val="clear" w:pos="8176"/>
              <w:tab w:val="right" w:pos="9026" w:leader="dot"/>
            </w:tabs>
            <w:rPr/>
          </w:pPr>
          <w:hyperlink w:anchor="__RefHeading___Toc741388_2749589250">
            <w:r>
              <w:rPr>
                <w:webHidden/>
                <w:rStyle w:val="IndexLink"/>
              </w:rPr>
              <w:t>4</w:t>
            </w:r>
            <w:r>
              <w:rPr>
                <w:rStyle w:val="IndexLink"/>
                <w:rtl w:val="true"/>
              </w:rPr>
              <w:t xml:space="preserve">. </w:t>
            </w:r>
            <w:r>
              <w:rPr>
                <w:rStyle w:val="IndexLink"/>
                <w:rtl w:val="true"/>
              </w:rPr>
              <w:t>روایات مربوط به فضایل اهل بدر</w:t>
            </w:r>
            <w:r>
              <w:rPr>
                <w:rStyle w:val="IndexLink"/>
                <w:rtl w:val="true"/>
              </w:rPr>
              <w:tab/>
            </w:r>
            <w:r>
              <w:rPr>
                <w:rStyle w:val="IndexLink"/>
              </w:rPr>
              <w:t>81</w:t>
            </w:r>
          </w:hyperlink>
        </w:p>
        <w:p>
          <w:pPr>
            <w:pStyle w:val="Contents5"/>
            <w:tabs>
              <w:tab w:val="clear" w:pos="7892"/>
              <w:tab w:val="right" w:pos="9026" w:leader="dot"/>
            </w:tabs>
            <w:rPr/>
          </w:pPr>
          <w:hyperlink w:anchor="__RefHeading___Toc741390_274958925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741392_2749589250">
            <w:r>
              <w:rPr>
                <w:webHidden/>
                <w:rStyle w:val="IndexLink"/>
                <w:rtl w:val="true"/>
              </w:rPr>
              <w:t>بررسی روایت</w:t>
            </w:r>
            <w:r>
              <w:rPr>
                <w:rStyle w:val="IndexLink"/>
                <w:rtl w:val="true"/>
              </w:rPr>
              <w:tab/>
            </w:r>
            <w:r>
              <w:rPr>
                <w:rStyle w:val="IndexLink"/>
              </w:rPr>
              <w:t>84</w:t>
            </w:r>
          </w:hyperlink>
        </w:p>
        <w:p>
          <w:pPr>
            <w:pStyle w:val="Contents3"/>
            <w:tabs>
              <w:tab w:val="clear" w:pos="8459"/>
              <w:tab w:val="right" w:pos="9026" w:leader="dot"/>
            </w:tabs>
            <w:rPr/>
          </w:pPr>
          <w:hyperlink w:anchor="__RefHeading___Toc741394_2749589250">
            <w:r>
              <w:rPr>
                <w:webHidden/>
                <w:rStyle w:val="IndexLink"/>
                <w:rtl w:val="true"/>
              </w:rPr>
              <w:t>فصل چهارم</w:t>
            </w:r>
            <w:r>
              <w:rPr>
                <w:rStyle w:val="IndexLink"/>
                <w:rtl w:val="true"/>
              </w:rPr>
              <w:t xml:space="preserve">: </w:t>
            </w:r>
            <w:r>
              <w:rPr>
                <w:rStyle w:val="IndexLink"/>
                <w:rtl w:val="true"/>
              </w:rPr>
              <w:t>دلالت اعتبار عقلا بر عدالت صحابه</w:t>
            </w:r>
            <w:r>
              <w:rPr>
                <w:rStyle w:val="IndexLink"/>
                <w:rtl w:val="true"/>
              </w:rPr>
              <w:tab/>
            </w:r>
            <w:r>
              <w:rPr>
                <w:rStyle w:val="IndexLink"/>
              </w:rPr>
              <w:t>87</w:t>
            </w:r>
          </w:hyperlink>
        </w:p>
        <w:p>
          <w:pPr>
            <w:pStyle w:val="Contents4"/>
            <w:tabs>
              <w:tab w:val="clear" w:pos="8176"/>
              <w:tab w:val="right" w:pos="9026" w:leader="dot"/>
            </w:tabs>
            <w:rPr/>
          </w:pPr>
          <w:hyperlink w:anchor="__RefHeading___Toc741396_274958925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741398_2749589250">
            <w:r>
              <w:rPr>
                <w:webHidden/>
                <w:rStyle w:val="IndexLink"/>
                <w:rtl w:val="true"/>
              </w:rPr>
              <w:t>پاسخ بر استدلال</w:t>
            </w:r>
            <w:r>
              <w:rPr>
                <w:rStyle w:val="IndexLink"/>
                <w:rtl w:val="true"/>
              </w:rPr>
              <w:tab/>
            </w:r>
            <w:r>
              <w:rPr>
                <w:rStyle w:val="IndexLink"/>
              </w:rPr>
              <w:t>87</w:t>
            </w:r>
          </w:hyperlink>
        </w:p>
        <w:p>
          <w:pPr>
            <w:pStyle w:val="Contents2"/>
            <w:tabs>
              <w:tab w:val="clear" w:pos="8743"/>
              <w:tab w:val="right" w:pos="9026" w:leader="dot"/>
            </w:tabs>
            <w:rPr/>
          </w:pPr>
          <w:hyperlink w:anchor="__RefHeading___Toc741400_2749589250">
            <w:r>
              <w:rPr>
                <w:webHidden/>
                <w:rStyle w:val="IndexLink"/>
                <w:rtl w:val="true"/>
              </w:rPr>
              <w:t>بخش سوم</w:t>
            </w:r>
            <w:r>
              <w:rPr>
                <w:rStyle w:val="IndexLink"/>
                <w:rtl w:val="true"/>
              </w:rPr>
              <w:t xml:space="preserve">: </w:t>
            </w:r>
            <w:r>
              <w:rPr>
                <w:rStyle w:val="IndexLink"/>
                <w:rtl w:val="true"/>
              </w:rPr>
              <w:t>عدالت صحابه از دیدگاه پیروان اهل بیت علیهم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741402_274958925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741404_2749589250">
            <w:r>
              <w:rPr>
                <w:webHidden/>
                <w:rStyle w:val="IndexLink"/>
                <w:rtl w:val="true"/>
              </w:rPr>
              <w:t>فصل اول</w:t>
            </w:r>
            <w:r>
              <w:rPr>
                <w:rStyle w:val="IndexLink"/>
                <w:rtl w:val="true"/>
              </w:rPr>
              <w:t xml:space="preserve">: </w:t>
            </w:r>
            <w:r>
              <w:rPr>
                <w:rStyle w:val="IndexLink"/>
                <w:rtl w:val="true"/>
              </w:rPr>
              <w:t>عادل نبودن همه اصحاب</w:t>
            </w:r>
            <w:r>
              <w:rPr>
                <w:rStyle w:val="IndexLink"/>
                <w:rtl w:val="true"/>
              </w:rPr>
              <w:tab/>
            </w:r>
            <w:r>
              <w:rPr>
                <w:rStyle w:val="IndexLink"/>
              </w:rPr>
              <w:t>90</w:t>
            </w:r>
          </w:hyperlink>
        </w:p>
        <w:p>
          <w:pPr>
            <w:pStyle w:val="Contents3"/>
            <w:tabs>
              <w:tab w:val="clear" w:pos="8459"/>
              <w:tab w:val="right" w:pos="9026" w:leader="dot"/>
            </w:tabs>
            <w:rPr/>
          </w:pPr>
          <w:hyperlink w:anchor="__RefHeading___Toc741406_2749589250">
            <w:r>
              <w:rPr>
                <w:webHidden/>
                <w:rStyle w:val="IndexLink"/>
                <w:rtl w:val="true"/>
              </w:rPr>
              <w:t>فصل دوم</w:t>
            </w:r>
            <w:r>
              <w:rPr>
                <w:rStyle w:val="IndexLink"/>
                <w:rtl w:val="true"/>
              </w:rPr>
              <w:t xml:space="preserve">: </w:t>
            </w:r>
            <w:r>
              <w:rPr>
                <w:rStyle w:val="IndexLink"/>
                <w:rtl w:val="true"/>
              </w:rPr>
              <w:t>دلایل قرآنی عادل نبودن همه صحابه</w:t>
            </w:r>
            <w:r>
              <w:rPr>
                <w:rStyle w:val="IndexLink"/>
                <w:rtl w:val="true"/>
              </w:rPr>
              <w:tab/>
            </w:r>
            <w:r>
              <w:rPr>
                <w:rStyle w:val="IndexLink"/>
              </w:rPr>
              <w:t>95</w:t>
            </w:r>
          </w:hyperlink>
        </w:p>
        <w:p>
          <w:pPr>
            <w:pStyle w:val="Contents4"/>
            <w:tabs>
              <w:tab w:val="clear" w:pos="8176"/>
              <w:tab w:val="right" w:pos="9026" w:leader="dot"/>
            </w:tabs>
            <w:rPr/>
          </w:pPr>
          <w:hyperlink w:anchor="__RefHeading___Toc741408_274958925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741410_2749589250">
            <w:r>
              <w:rPr>
                <w:webHidden/>
                <w:rStyle w:val="IndexLink"/>
                <w:rtl w:val="true"/>
              </w:rPr>
              <w:t>گروه اول</w:t>
            </w:r>
            <w:r>
              <w:rPr>
                <w:rStyle w:val="IndexLink"/>
                <w:rtl w:val="true"/>
              </w:rPr>
              <w:t xml:space="preserve">: </w:t>
            </w:r>
            <w:r>
              <w:rPr>
                <w:rStyle w:val="IndexLink"/>
                <w:rtl w:val="true"/>
              </w:rPr>
              <w:t>شکاکان</w:t>
            </w:r>
            <w:r>
              <w:rPr>
                <w:rStyle w:val="IndexLink"/>
                <w:rtl w:val="true"/>
              </w:rPr>
              <w:tab/>
            </w:r>
            <w:r>
              <w:rPr>
                <w:rStyle w:val="IndexLink"/>
              </w:rPr>
              <w:t>96</w:t>
            </w:r>
          </w:hyperlink>
        </w:p>
        <w:p>
          <w:pPr>
            <w:pStyle w:val="Contents4"/>
            <w:tabs>
              <w:tab w:val="clear" w:pos="8176"/>
              <w:tab w:val="right" w:pos="9026" w:leader="dot"/>
            </w:tabs>
            <w:rPr/>
          </w:pPr>
          <w:hyperlink w:anchor="__RefHeading___Toc741412_2749589250">
            <w:r>
              <w:rPr>
                <w:webHidden/>
                <w:rStyle w:val="IndexLink"/>
                <w:rtl w:val="true"/>
              </w:rPr>
              <w:t>گروه دوم</w:t>
            </w:r>
            <w:r>
              <w:rPr>
                <w:rStyle w:val="IndexLink"/>
                <w:rtl w:val="true"/>
              </w:rPr>
              <w:t xml:space="preserve">: </w:t>
            </w:r>
            <w:r>
              <w:rPr>
                <w:rStyle w:val="IndexLink"/>
                <w:rtl w:val="true"/>
              </w:rPr>
              <w:t>اسلام آورندگان غیر مؤمن</w:t>
            </w:r>
            <w:r>
              <w:rPr>
                <w:rStyle w:val="IndexLink"/>
                <w:rtl w:val="true"/>
              </w:rPr>
              <w:tab/>
            </w:r>
            <w:r>
              <w:rPr>
                <w:rStyle w:val="IndexLink"/>
              </w:rPr>
              <w:t>97</w:t>
            </w:r>
          </w:hyperlink>
        </w:p>
        <w:p>
          <w:pPr>
            <w:pStyle w:val="Contents4"/>
            <w:tabs>
              <w:tab w:val="clear" w:pos="8176"/>
              <w:tab w:val="right" w:pos="9026" w:leader="dot"/>
            </w:tabs>
            <w:rPr/>
          </w:pPr>
          <w:hyperlink w:anchor="__RefHeading___Toc741414_2749589250">
            <w:r>
              <w:rPr>
                <w:webHidden/>
                <w:rStyle w:val="IndexLink"/>
                <w:rtl w:val="true"/>
              </w:rPr>
              <w:t>گروه سوم</w:t>
            </w:r>
            <w:r>
              <w:rPr>
                <w:rStyle w:val="IndexLink"/>
                <w:rtl w:val="true"/>
              </w:rPr>
              <w:t xml:space="preserve">: </w:t>
            </w:r>
            <w:r>
              <w:rPr>
                <w:rStyle w:val="IndexLink"/>
                <w:rtl w:val="true"/>
              </w:rPr>
              <w:t>منافقان</w:t>
            </w:r>
            <w:r>
              <w:rPr>
                <w:rStyle w:val="IndexLink"/>
                <w:rtl w:val="true"/>
              </w:rPr>
              <w:tab/>
            </w:r>
            <w:r>
              <w:rPr>
                <w:rStyle w:val="IndexLink"/>
              </w:rPr>
              <w:t>97</w:t>
            </w:r>
          </w:hyperlink>
        </w:p>
        <w:p>
          <w:pPr>
            <w:pStyle w:val="Contents4"/>
            <w:tabs>
              <w:tab w:val="clear" w:pos="8176"/>
              <w:tab w:val="right" w:pos="9026" w:leader="dot"/>
            </w:tabs>
            <w:rPr/>
          </w:pPr>
          <w:hyperlink w:anchor="__RefHeading___Toc741416_2749589250">
            <w:r>
              <w:rPr>
                <w:webHidden/>
                <w:rStyle w:val="IndexLink"/>
                <w:rtl w:val="true"/>
              </w:rPr>
              <w:t>گروه چهارم</w:t>
            </w:r>
            <w:r>
              <w:rPr>
                <w:rStyle w:val="IndexLink"/>
                <w:rtl w:val="true"/>
              </w:rPr>
              <w:t xml:space="preserve">: </w:t>
            </w:r>
            <w:r>
              <w:rPr>
                <w:rStyle w:val="IndexLink"/>
                <w:rtl w:val="true"/>
              </w:rPr>
              <w:t>فاسقان</w:t>
            </w:r>
            <w:r>
              <w:rPr>
                <w:rStyle w:val="IndexLink"/>
                <w:rtl w:val="true"/>
              </w:rPr>
              <w:tab/>
            </w:r>
            <w:r>
              <w:rPr>
                <w:rStyle w:val="IndexLink"/>
              </w:rPr>
              <w:t>103</w:t>
            </w:r>
          </w:hyperlink>
        </w:p>
        <w:p>
          <w:pPr>
            <w:pStyle w:val="Contents4"/>
            <w:tabs>
              <w:tab w:val="clear" w:pos="8176"/>
              <w:tab w:val="right" w:pos="9026" w:leader="dot"/>
            </w:tabs>
            <w:rPr/>
          </w:pPr>
          <w:hyperlink w:anchor="__RefHeading___Toc741418_2749589250">
            <w:r>
              <w:rPr>
                <w:webHidden/>
                <w:rStyle w:val="IndexLink"/>
                <w:rtl w:val="true"/>
              </w:rPr>
              <w:t>گروه پنجم</w:t>
            </w:r>
            <w:r>
              <w:rPr>
                <w:rStyle w:val="IndexLink"/>
                <w:rtl w:val="true"/>
              </w:rPr>
              <w:t xml:space="preserve">: </w:t>
            </w:r>
            <w:r>
              <w:rPr>
                <w:rStyle w:val="IndexLink"/>
                <w:rtl w:val="true"/>
              </w:rPr>
              <w:t>اصحاب ضعیف الایمان</w:t>
            </w:r>
            <w:r>
              <w:rPr>
                <w:rStyle w:val="IndexLink"/>
                <w:rtl w:val="true"/>
              </w:rPr>
              <w:tab/>
            </w:r>
            <w:r>
              <w:rPr>
                <w:rStyle w:val="IndexLink"/>
              </w:rPr>
              <w:t>105</w:t>
            </w:r>
          </w:hyperlink>
        </w:p>
        <w:p>
          <w:pPr>
            <w:pStyle w:val="Contents4"/>
            <w:tabs>
              <w:tab w:val="clear" w:pos="8176"/>
              <w:tab w:val="right" w:pos="9026" w:leader="dot"/>
            </w:tabs>
            <w:rPr/>
          </w:pPr>
          <w:hyperlink w:anchor="__RefHeading___Toc741420_2749589250">
            <w:r>
              <w:rPr>
                <w:webHidden/>
                <w:rStyle w:val="IndexLink"/>
                <w:rtl w:val="true"/>
              </w:rPr>
              <w:t>گروه ششم</w:t>
            </w:r>
            <w:r>
              <w:rPr>
                <w:rStyle w:val="IndexLink"/>
                <w:rtl w:val="true"/>
              </w:rPr>
              <w:t xml:space="preserve">: </w:t>
            </w:r>
            <w:r>
              <w:rPr>
                <w:rStyle w:val="IndexLink"/>
                <w:rtl w:val="true"/>
              </w:rPr>
              <w:t>اصحاب آزار دهنده پیامبر صلی الله علیه و آله</w:t>
            </w:r>
            <w:r>
              <w:rPr>
                <w:rStyle w:val="IndexLink"/>
                <w:rtl w:val="true"/>
              </w:rPr>
              <w:tab/>
            </w:r>
            <w:r>
              <w:rPr>
                <w:rStyle w:val="IndexLink"/>
              </w:rPr>
              <w:t>110</w:t>
            </w:r>
          </w:hyperlink>
        </w:p>
        <w:p>
          <w:pPr>
            <w:pStyle w:val="Contents4"/>
            <w:tabs>
              <w:tab w:val="clear" w:pos="8176"/>
              <w:tab w:val="right" w:pos="9026" w:leader="dot"/>
            </w:tabs>
            <w:rPr/>
          </w:pPr>
          <w:hyperlink w:anchor="__RefHeading___Toc741422_2749589250">
            <w:r>
              <w:rPr>
                <w:webHidden/>
                <w:rStyle w:val="IndexLink"/>
                <w:rtl w:val="true"/>
              </w:rPr>
              <w:t>گروه هفتم</w:t>
            </w:r>
            <w:r>
              <w:rPr>
                <w:rStyle w:val="IndexLink"/>
                <w:rtl w:val="true"/>
              </w:rPr>
              <w:t xml:space="preserve">: </w:t>
            </w:r>
            <w:r>
              <w:rPr>
                <w:rStyle w:val="IndexLink"/>
                <w:rtl w:val="true"/>
              </w:rPr>
              <w:t>سرپیچی کنندگان از دستورهای رسول خدا صلی الله علیه و آله</w:t>
            </w:r>
            <w:r>
              <w:rPr>
                <w:rStyle w:val="IndexLink"/>
                <w:rtl w:val="true"/>
              </w:rPr>
              <w:tab/>
            </w:r>
            <w:r>
              <w:rPr>
                <w:rStyle w:val="IndexLink"/>
              </w:rPr>
              <w:t>113</w:t>
            </w:r>
          </w:hyperlink>
        </w:p>
        <w:p>
          <w:pPr>
            <w:pStyle w:val="Contents4"/>
            <w:tabs>
              <w:tab w:val="clear" w:pos="8176"/>
              <w:tab w:val="right" w:pos="9026" w:leader="dot"/>
            </w:tabs>
            <w:rPr/>
          </w:pPr>
          <w:hyperlink w:anchor="__RefHeading___Toc741424_2749589250">
            <w:r>
              <w:rPr>
                <w:webHidden/>
                <w:rStyle w:val="IndexLink"/>
                <w:rtl w:val="true"/>
              </w:rPr>
              <w:t>گروه هشتم</w:t>
            </w:r>
            <w:r>
              <w:rPr>
                <w:rStyle w:val="IndexLink"/>
                <w:rtl w:val="true"/>
              </w:rPr>
              <w:t xml:space="preserve">: </w:t>
            </w:r>
            <w:r>
              <w:rPr>
                <w:rStyle w:val="IndexLink"/>
                <w:rtl w:val="true"/>
              </w:rPr>
              <w:t>اصحاب در معرض ارتداد</w:t>
            </w:r>
            <w:r>
              <w:rPr>
                <w:rStyle w:val="IndexLink"/>
                <w:rtl w:val="true"/>
              </w:rPr>
              <w:tab/>
            </w:r>
            <w:r>
              <w:rPr>
                <w:rStyle w:val="IndexLink"/>
              </w:rPr>
              <w:t>117</w:t>
            </w:r>
          </w:hyperlink>
        </w:p>
        <w:p>
          <w:pPr>
            <w:pStyle w:val="Contents3"/>
            <w:tabs>
              <w:tab w:val="clear" w:pos="8459"/>
              <w:tab w:val="right" w:pos="9026" w:leader="dot"/>
            </w:tabs>
            <w:rPr/>
          </w:pPr>
          <w:hyperlink w:anchor="__RefHeading___Toc741426_2749589250">
            <w:r>
              <w:rPr>
                <w:webHidden/>
                <w:rStyle w:val="IndexLink"/>
                <w:rtl w:val="true"/>
              </w:rPr>
              <w:t>فصل سوم</w:t>
            </w:r>
            <w:r>
              <w:rPr>
                <w:rStyle w:val="IndexLink"/>
                <w:rtl w:val="true"/>
              </w:rPr>
              <w:t xml:space="preserve">: </w:t>
            </w:r>
            <w:r>
              <w:rPr>
                <w:rStyle w:val="IndexLink"/>
                <w:rtl w:val="true"/>
              </w:rPr>
              <w:t>دلایل روایی عدالت نداشتن همه صحابه</w:t>
            </w:r>
            <w:r>
              <w:rPr>
                <w:rStyle w:val="IndexLink"/>
                <w:rtl w:val="true"/>
              </w:rPr>
              <w:tab/>
            </w:r>
            <w:r>
              <w:rPr>
                <w:rStyle w:val="IndexLink"/>
              </w:rPr>
              <w:t>120</w:t>
            </w:r>
          </w:hyperlink>
        </w:p>
        <w:p>
          <w:pPr>
            <w:pStyle w:val="Contents4"/>
            <w:tabs>
              <w:tab w:val="clear" w:pos="8176"/>
              <w:tab w:val="right" w:pos="9026" w:leader="dot"/>
            </w:tabs>
            <w:rPr/>
          </w:pPr>
          <w:hyperlink w:anchor="__RefHeading___Toc741428_274958925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741430_2749589250">
            <w:r>
              <w:rPr>
                <w:webHidden/>
                <w:rStyle w:val="IndexLink"/>
                <w:rtl w:val="true"/>
              </w:rPr>
              <w:t>گروه اول</w:t>
            </w:r>
            <w:r>
              <w:rPr>
                <w:rStyle w:val="IndexLink"/>
                <w:rtl w:val="true"/>
              </w:rPr>
              <w:t xml:space="preserve">: </w:t>
            </w:r>
            <w:r>
              <w:rPr>
                <w:rStyle w:val="IndexLink"/>
                <w:rtl w:val="true"/>
              </w:rPr>
              <w:t>روایات دال بر ارتداد برخی از اصحاب</w:t>
            </w:r>
            <w:r>
              <w:rPr>
                <w:rStyle w:val="IndexLink"/>
                <w:rtl w:val="true"/>
              </w:rPr>
              <w:tab/>
            </w:r>
            <w:r>
              <w:rPr>
                <w:rStyle w:val="IndexLink"/>
              </w:rPr>
              <w:t>120</w:t>
            </w:r>
          </w:hyperlink>
        </w:p>
        <w:p>
          <w:pPr>
            <w:pStyle w:val="Contents4"/>
            <w:tabs>
              <w:tab w:val="clear" w:pos="8176"/>
              <w:tab w:val="right" w:pos="9026" w:leader="dot"/>
            </w:tabs>
            <w:rPr/>
          </w:pPr>
          <w:hyperlink w:anchor="__RefHeading___Toc741432_2749589250">
            <w:r>
              <w:rPr>
                <w:webHidden/>
                <w:rStyle w:val="IndexLink"/>
                <w:rtl w:val="true"/>
              </w:rPr>
              <w:t>گروه دوم</w:t>
            </w:r>
            <w:r>
              <w:rPr>
                <w:rStyle w:val="IndexLink"/>
                <w:rtl w:val="true"/>
              </w:rPr>
              <w:t xml:space="preserve">: </w:t>
            </w:r>
            <w:r>
              <w:rPr>
                <w:rStyle w:val="IndexLink"/>
                <w:rtl w:val="true"/>
              </w:rPr>
              <w:t>روایت هایی که پیامبر صلی الله علیه و آله به جهنمی بودن برخی از اصحاب گواهی داده است</w:t>
            </w:r>
            <w:r>
              <w:rPr>
                <w:rStyle w:val="IndexLink"/>
                <w:rtl w:val="true"/>
              </w:rPr>
              <w:tab/>
            </w:r>
            <w:r>
              <w:rPr>
                <w:rStyle w:val="IndexLink"/>
              </w:rPr>
              <w:t>122</w:t>
            </w:r>
          </w:hyperlink>
        </w:p>
        <w:p>
          <w:pPr>
            <w:pStyle w:val="Contents4"/>
            <w:tabs>
              <w:tab w:val="clear" w:pos="8176"/>
              <w:tab w:val="right" w:pos="9026" w:leader="dot"/>
            </w:tabs>
            <w:rPr/>
          </w:pPr>
          <w:hyperlink w:anchor="__RefHeading___Toc741434_2749589250">
            <w:r>
              <w:rPr>
                <w:webHidden/>
                <w:rStyle w:val="IndexLink"/>
                <w:rtl w:val="true"/>
              </w:rPr>
              <w:t>گروه سوم</w:t>
            </w:r>
            <w:r>
              <w:rPr>
                <w:rStyle w:val="IndexLink"/>
                <w:rtl w:val="true"/>
              </w:rPr>
              <w:t xml:space="preserve">: </w:t>
            </w:r>
            <w:r>
              <w:rPr>
                <w:rStyle w:val="IndexLink"/>
                <w:rtl w:val="true"/>
              </w:rPr>
              <w:t>ترجیح مردگان بر زندگان</w:t>
            </w:r>
            <w:r>
              <w:rPr>
                <w:rStyle w:val="IndexLink"/>
                <w:rtl w:val="true"/>
              </w:rPr>
              <w:tab/>
            </w:r>
            <w:r>
              <w:rPr>
                <w:rStyle w:val="IndexLink"/>
              </w:rPr>
              <w:t>123</w:t>
            </w:r>
          </w:hyperlink>
        </w:p>
        <w:p>
          <w:pPr>
            <w:pStyle w:val="Contents3"/>
            <w:tabs>
              <w:tab w:val="clear" w:pos="8459"/>
              <w:tab w:val="right" w:pos="9026" w:leader="dot"/>
            </w:tabs>
            <w:rPr/>
          </w:pPr>
          <w:hyperlink w:anchor="__RefHeading___Toc741436_2749589250">
            <w:r>
              <w:rPr>
                <w:webHidden/>
                <w:rStyle w:val="IndexLink"/>
                <w:rtl w:val="true"/>
              </w:rPr>
              <w:t>فصل چهارم</w:t>
            </w:r>
            <w:r>
              <w:rPr>
                <w:rStyle w:val="IndexLink"/>
                <w:rtl w:val="true"/>
              </w:rPr>
              <w:t xml:space="preserve">: </w:t>
            </w:r>
            <w:r>
              <w:rPr>
                <w:rStyle w:val="IndexLink"/>
                <w:rtl w:val="true"/>
              </w:rPr>
              <w:t>عدالت نداشتن همه صحابه با توجه به تاریخ زندگی آنان</w:t>
            </w:r>
            <w:r>
              <w:rPr>
                <w:rStyle w:val="IndexLink"/>
                <w:rtl w:val="true"/>
              </w:rPr>
              <w:tab/>
            </w:r>
            <w:r>
              <w:rPr>
                <w:rStyle w:val="IndexLink"/>
              </w:rPr>
              <w:t>125</w:t>
            </w:r>
          </w:hyperlink>
        </w:p>
        <w:p>
          <w:pPr>
            <w:pStyle w:val="Contents4"/>
            <w:tabs>
              <w:tab w:val="clear" w:pos="8176"/>
              <w:tab w:val="right" w:pos="9026" w:leader="dot"/>
            </w:tabs>
            <w:rPr/>
          </w:pPr>
          <w:hyperlink w:anchor="__RefHeading___Toc741438_274958925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741440_2749589250">
            <w:r>
              <w:rPr>
                <w:webHidden/>
                <w:rStyle w:val="IndexLink"/>
              </w:rPr>
              <w:t>1</w:t>
            </w:r>
            <w:r>
              <w:rPr>
                <w:rStyle w:val="IndexLink"/>
                <w:rtl w:val="true"/>
              </w:rPr>
              <w:t xml:space="preserve">. </w:t>
            </w:r>
            <w:r>
              <w:rPr>
                <w:rStyle w:val="IndexLink"/>
                <w:rtl w:val="true"/>
              </w:rPr>
              <w:t>خالد بن ولید</w:t>
            </w:r>
            <w:r>
              <w:rPr>
                <w:rStyle w:val="IndexLink"/>
                <w:rtl w:val="true"/>
              </w:rPr>
              <w:tab/>
            </w:r>
            <w:r>
              <w:rPr>
                <w:rStyle w:val="IndexLink"/>
              </w:rPr>
              <w:t>126</w:t>
            </w:r>
          </w:hyperlink>
        </w:p>
        <w:p>
          <w:pPr>
            <w:pStyle w:val="Contents4"/>
            <w:tabs>
              <w:tab w:val="clear" w:pos="8176"/>
              <w:tab w:val="right" w:pos="9026" w:leader="dot"/>
            </w:tabs>
            <w:rPr/>
          </w:pPr>
          <w:hyperlink w:anchor="__RefHeading___Toc741442_2749589250">
            <w:r>
              <w:rPr>
                <w:webHidden/>
                <w:rStyle w:val="IndexLink"/>
              </w:rPr>
              <w:t>2</w:t>
            </w:r>
            <w:r>
              <w:rPr>
                <w:rStyle w:val="IndexLink"/>
                <w:rtl w:val="true"/>
              </w:rPr>
              <w:t xml:space="preserve">. </w:t>
            </w:r>
            <w:r>
              <w:rPr>
                <w:rStyle w:val="IndexLink"/>
                <w:rtl w:val="true"/>
              </w:rPr>
              <w:t>مغیرة بن شعبه</w:t>
            </w:r>
            <w:r>
              <w:rPr>
                <w:rStyle w:val="IndexLink"/>
                <w:rtl w:val="true"/>
              </w:rPr>
              <w:tab/>
            </w:r>
            <w:r>
              <w:rPr>
                <w:rStyle w:val="IndexLink"/>
              </w:rPr>
              <w:t>128</w:t>
            </w:r>
          </w:hyperlink>
        </w:p>
        <w:p>
          <w:pPr>
            <w:pStyle w:val="Contents4"/>
            <w:tabs>
              <w:tab w:val="clear" w:pos="8176"/>
              <w:tab w:val="right" w:pos="9026" w:leader="dot"/>
            </w:tabs>
            <w:rPr/>
          </w:pPr>
          <w:hyperlink w:anchor="__RefHeading___Toc741444_2749589250">
            <w:r>
              <w:rPr>
                <w:webHidden/>
                <w:rStyle w:val="IndexLink"/>
              </w:rPr>
              <w:t>3</w:t>
            </w:r>
            <w:r>
              <w:rPr>
                <w:rStyle w:val="IndexLink"/>
                <w:rtl w:val="true"/>
              </w:rPr>
              <w:t xml:space="preserve">. </w:t>
            </w:r>
            <w:r>
              <w:rPr>
                <w:rStyle w:val="IndexLink"/>
                <w:rtl w:val="true"/>
              </w:rPr>
              <w:t>معاویة بن ابوسفیان</w:t>
            </w:r>
            <w:r>
              <w:rPr>
                <w:rStyle w:val="IndexLink"/>
                <w:rtl w:val="true"/>
              </w:rPr>
              <w:tab/>
            </w:r>
            <w:r>
              <w:rPr>
                <w:rStyle w:val="IndexLink"/>
              </w:rPr>
              <w:t>128</w:t>
            </w:r>
          </w:hyperlink>
        </w:p>
        <w:p>
          <w:pPr>
            <w:pStyle w:val="Contents5"/>
            <w:tabs>
              <w:tab w:val="clear" w:pos="7892"/>
              <w:tab w:val="right" w:pos="9026" w:leader="dot"/>
            </w:tabs>
            <w:rPr/>
          </w:pPr>
          <w:hyperlink w:anchor="__RefHeading___Toc741446_2749589250">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741448_2749589250">
            <w:r>
              <w:rPr>
                <w:webHidden/>
                <w:rStyle w:val="IndexLink"/>
                <w:rtl w:val="true"/>
              </w:rPr>
              <w:t>الف</w:t>
            </w:r>
            <w:r>
              <w:rPr>
                <w:rStyle w:val="IndexLink"/>
                <w:rtl w:val="true"/>
              </w:rPr>
              <w:t xml:space="preserve">) </w:t>
            </w:r>
            <w:r>
              <w:rPr>
                <w:rStyle w:val="IndexLink"/>
                <w:rtl w:val="true"/>
              </w:rPr>
              <w:t>مورد نفرین پیامبر صلی الله علیه و آله</w:t>
            </w:r>
            <w:r>
              <w:rPr>
                <w:rStyle w:val="IndexLink"/>
                <w:rtl w:val="true"/>
              </w:rPr>
              <w:tab/>
            </w:r>
            <w:r>
              <w:rPr>
                <w:rStyle w:val="IndexLink"/>
              </w:rPr>
              <w:t>129</w:t>
            </w:r>
          </w:hyperlink>
        </w:p>
        <w:p>
          <w:pPr>
            <w:pStyle w:val="Contents5"/>
            <w:tabs>
              <w:tab w:val="clear" w:pos="7892"/>
              <w:tab w:val="right" w:pos="9026" w:leader="dot"/>
            </w:tabs>
            <w:rPr/>
          </w:pPr>
          <w:hyperlink w:anchor="__RefHeading___Toc741450_2749589250">
            <w:r>
              <w:rPr>
                <w:webHidden/>
                <w:rStyle w:val="IndexLink"/>
                <w:rtl w:val="true"/>
              </w:rPr>
              <w:t>ب</w:t>
            </w:r>
            <w:r>
              <w:rPr>
                <w:rStyle w:val="IndexLink"/>
                <w:rtl w:val="true"/>
              </w:rPr>
              <w:t xml:space="preserve">) </w:t>
            </w:r>
            <w:r>
              <w:rPr>
                <w:rStyle w:val="IndexLink"/>
                <w:rtl w:val="true"/>
              </w:rPr>
              <w:t>سرپیچی، طغیان و بغی علیه ولی امر شرعی و قانونی</w:t>
            </w:r>
            <w:r>
              <w:rPr>
                <w:rStyle w:val="IndexLink"/>
                <w:rtl w:val="true"/>
              </w:rPr>
              <w:tab/>
            </w:r>
            <w:r>
              <w:rPr>
                <w:rStyle w:val="IndexLink"/>
              </w:rPr>
              <w:t>129</w:t>
            </w:r>
          </w:hyperlink>
        </w:p>
        <w:p>
          <w:pPr>
            <w:pStyle w:val="Contents5"/>
            <w:tabs>
              <w:tab w:val="clear" w:pos="7892"/>
              <w:tab w:val="right" w:pos="9026" w:leader="dot"/>
            </w:tabs>
            <w:rPr/>
          </w:pPr>
          <w:hyperlink w:anchor="__RefHeading___Toc741452_2749589250">
            <w:r>
              <w:rPr>
                <w:webHidden/>
                <w:rStyle w:val="IndexLink"/>
                <w:rtl w:val="true"/>
              </w:rPr>
              <w:t>ج</w:t>
            </w:r>
            <w:r>
              <w:rPr>
                <w:rStyle w:val="IndexLink"/>
                <w:rtl w:val="true"/>
              </w:rPr>
              <w:t xml:space="preserve">) </w:t>
            </w:r>
            <w:r>
              <w:rPr>
                <w:rStyle w:val="IndexLink"/>
                <w:rtl w:val="true"/>
              </w:rPr>
              <w:t>قتل اصحاب اخیار و چند جرم دیگر</w:t>
            </w:r>
            <w:r>
              <w:rPr>
                <w:rStyle w:val="IndexLink"/>
                <w:rtl w:val="true"/>
              </w:rPr>
              <w:tab/>
            </w:r>
            <w:r>
              <w:rPr>
                <w:rStyle w:val="IndexLink"/>
              </w:rPr>
              <w:t>130</w:t>
            </w:r>
          </w:hyperlink>
        </w:p>
        <w:p>
          <w:pPr>
            <w:pStyle w:val="Contents5"/>
            <w:tabs>
              <w:tab w:val="clear" w:pos="7892"/>
              <w:tab w:val="right" w:pos="9026" w:leader="dot"/>
            </w:tabs>
            <w:rPr/>
          </w:pPr>
          <w:hyperlink w:anchor="__RefHeading___Toc741454_2749589250">
            <w:r>
              <w:rPr>
                <w:webHidden/>
                <w:rStyle w:val="IndexLink"/>
                <w:rtl w:val="true"/>
              </w:rPr>
              <w:t>د</w:t>
            </w:r>
            <w:r>
              <w:rPr>
                <w:rStyle w:val="IndexLink"/>
                <w:rtl w:val="true"/>
              </w:rPr>
              <w:t xml:space="preserve">) </w:t>
            </w:r>
            <w:r>
              <w:rPr>
                <w:rStyle w:val="IndexLink"/>
                <w:rtl w:val="true"/>
              </w:rPr>
              <w:t>بنا نهادن دشنام و لعن علی علیه السلام بر منبرها</w:t>
            </w:r>
            <w:r>
              <w:rPr>
                <w:rStyle w:val="IndexLink"/>
                <w:rtl w:val="true"/>
              </w:rPr>
              <w:tab/>
            </w:r>
            <w:r>
              <w:rPr>
                <w:rStyle w:val="IndexLink"/>
              </w:rPr>
              <w:t>131</w:t>
            </w:r>
          </w:hyperlink>
        </w:p>
        <w:p>
          <w:pPr>
            <w:pStyle w:val="Contents4"/>
            <w:tabs>
              <w:tab w:val="clear" w:pos="8176"/>
              <w:tab w:val="right" w:pos="9026" w:leader="dot"/>
            </w:tabs>
            <w:rPr/>
          </w:pPr>
          <w:hyperlink w:anchor="__RefHeading___Toc741456_2749589250">
            <w:r>
              <w:rPr>
                <w:webHidden/>
                <w:rStyle w:val="IndexLink"/>
              </w:rPr>
              <w:t>4</w:t>
            </w:r>
            <w:r>
              <w:rPr>
                <w:rStyle w:val="IndexLink"/>
                <w:rtl w:val="true"/>
              </w:rPr>
              <w:t xml:space="preserve">. </w:t>
            </w:r>
            <w:r>
              <w:rPr>
                <w:rStyle w:val="IndexLink"/>
                <w:rtl w:val="true"/>
              </w:rPr>
              <w:t>اعتراف های اصحاب به خطاها و گناهان خود</w:t>
            </w:r>
            <w:r>
              <w:rPr>
                <w:rStyle w:val="IndexLink"/>
                <w:rtl w:val="true"/>
              </w:rPr>
              <w:tab/>
            </w:r>
            <w:r>
              <w:rPr>
                <w:rStyle w:val="IndexLink"/>
              </w:rPr>
              <w:t>132</w:t>
            </w:r>
          </w:hyperlink>
        </w:p>
        <w:p>
          <w:pPr>
            <w:pStyle w:val="Contents5"/>
            <w:tabs>
              <w:tab w:val="clear" w:pos="7892"/>
              <w:tab w:val="right" w:pos="9026" w:leader="dot"/>
            </w:tabs>
            <w:rPr/>
          </w:pPr>
          <w:hyperlink w:anchor="__RefHeading___Toc741458_2749589250">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741460_2749589250">
            <w:r>
              <w:rPr>
                <w:webHidden/>
                <w:rStyle w:val="IndexLink"/>
                <w:rtl w:val="true"/>
              </w:rPr>
              <w:t>الف</w:t>
            </w:r>
            <w:r>
              <w:rPr>
                <w:rStyle w:val="IndexLink"/>
                <w:rtl w:val="true"/>
              </w:rPr>
              <w:t xml:space="preserve">) </w:t>
            </w:r>
            <w:r>
              <w:rPr>
                <w:rStyle w:val="IndexLink"/>
                <w:rtl w:val="true"/>
              </w:rPr>
              <w:t>اعتراف انس بن مالک به ضایع کردن سنت های پیامبر صلی الله علیه و آله</w:t>
            </w:r>
            <w:r>
              <w:rPr>
                <w:rStyle w:val="IndexLink"/>
                <w:rtl w:val="true"/>
              </w:rPr>
              <w:tab/>
            </w:r>
            <w:r>
              <w:rPr>
                <w:rStyle w:val="IndexLink"/>
              </w:rPr>
              <w:t>133</w:t>
            </w:r>
          </w:hyperlink>
        </w:p>
        <w:p>
          <w:pPr>
            <w:pStyle w:val="Contents5"/>
            <w:tabs>
              <w:tab w:val="clear" w:pos="7892"/>
              <w:tab w:val="right" w:pos="9026" w:leader="dot"/>
            </w:tabs>
            <w:rPr/>
          </w:pPr>
          <w:hyperlink w:anchor="__RefHeading___Toc741462_2749589250">
            <w:r>
              <w:rPr>
                <w:webHidden/>
                <w:rStyle w:val="IndexLink"/>
                <w:rtl w:val="true"/>
              </w:rPr>
              <w:t>ب</w:t>
            </w:r>
            <w:r>
              <w:rPr>
                <w:rStyle w:val="IndexLink"/>
                <w:rtl w:val="true"/>
              </w:rPr>
              <w:t xml:space="preserve">) </w:t>
            </w:r>
            <w:r>
              <w:rPr>
                <w:rStyle w:val="IndexLink"/>
                <w:rtl w:val="true"/>
              </w:rPr>
              <w:t>اعتراف ابودرداء بر تغییر سنت نبوی صلی الله علیه و آله</w:t>
            </w:r>
            <w:r>
              <w:rPr>
                <w:rStyle w:val="IndexLink"/>
                <w:rtl w:val="true"/>
              </w:rPr>
              <w:tab/>
            </w:r>
            <w:r>
              <w:rPr>
                <w:rStyle w:val="IndexLink"/>
              </w:rPr>
              <w:t>133</w:t>
            </w:r>
          </w:hyperlink>
        </w:p>
        <w:p>
          <w:pPr>
            <w:pStyle w:val="Contents4"/>
            <w:tabs>
              <w:tab w:val="clear" w:pos="8176"/>
              <w:tab w:val="right" w:pos="9026" w:leader="dot"/>
            </w:tabs>
            <w:rPr/>
          </w:pPr>
          <w:hyperlink w:anchor="__RefHeading___Toc741464_2749589250">
            <w:r>
              <w:rPr>
                <w:webHidden/>
                <w:rStyle w:val="IndexLink"/>
              </w:rPr>
              <w:t>5</w:t>
            </w:r>
            <w:r>
              <w:rPr>
                <w:rStyle w:val="IndexLink"/>
                <w:rtl w:val="true"/>
              </w:rPr>
              <w:t xml:space="preserve">. </w:t>
            </w:r>
            <w:r>
              <w:rPr>
                <w:rStyle w:val="IndexLink"/>
                <w:rtl w:val="true"/>
              </w:rPr>
              <w:t>اتهام اصحاب نسبت به یکدیگر</w:t>
            </w:r>
            <w:r>
              <w:rPr>
                <w:rStyle w:val="IndexLink"/>
                <w:rtl w:val="true"/>
              </w:rPr>
              <w:tab/>
            </w:r>
            <w:r>
              <w:rPr>
                <w:rStyle w:val="IndexLink"/>
              </w:rPr>
              <w:t>133</w:t>
            </w:r>
          </w:hyperlink>
        </w:p>
        <w:p>
          <w:pPr>
            <w:pStyle w:val="Contents4"/>
            <w:tabs>
              <w:tab w:val="clear" w:pos="8176"/>
              <w:tab w:val="right" w:pos="9026" w:leader="dot"/>
            </w:tabs>
            <w:rPr/>
          </w:pPr>
          <w:hyperlink w:anchor="__RefHeading___Toc741466_2749589250">
            <w:r>
              <w:rPr>
                <w:webHidden/>
                <w:rStyle w:val="IndexLink"/>
              </w:rPr>
              <w:t>6</w:t>
            </w:r>
            <w:r>
              <w:rPr>
                <w:rStyle w:val="IndexLink"/>
                <w:rtl w:val="true"/>
              </w:rPr>
              <w:t xml:space="preserve">. </w:t>
            </w:r>
            <w:r>
              <w:rPr>
                <w:rStyle w:val="IndexLink"/>
                <w:rtl w:val="true"/>
              </w:rPr>
              <w:t>قتل صحابی، از سوی صحابی دیگر</w:t>
            </w:r>
            <w:r>
              <w:rPr>
                <w:rStyle w:val="IndexLink"/>
                <w:rtl w:val="true"/>
              </w:rPr>
              <w:tab/>
            </w:r>
            <w:r>
              <w:rPr>
                <w:rStyle w:val="IndexLink"/>
              </w:rPr>
              <w:t>136</w:t>
            </w:r>
          </w:hyperlink>
        </w:p>
        <w:p>
          <w:pPr>
            <w:pStyle w:val="Contents4"/>
            <w:tabs>
              <w:tab w:val="clear" w:pos="8176"/>
              <w:tab w:val="right" w:pos="9026" w:leader="dot"/>
            </w:tabs>
            <w:rPr/>
          </w:pPr>
          <w:hyperlink w:anchor="__RefHeading___Toc741468_2749589250">
            <w:r>
              <w:rPr>
                <w:webHidden/>
                <w:rStyle w:val="IndexLink"/>
              </w:rPr>
              <w:t>7</w:t>
            </w:r>
            <w:r>
              <w:rPr>
                <w:rStyle w:val="IndexLink"/>
                <w:rtl w:val="true"/>
              </w:rPr>
              <w:t xml:space="preserve">. </w:t>
            </w:r>
            <w:r>
              <w:rPr>
                <w:rStyle w:val="IndexLink"/>
                <w:rtl w:val="true"/>
              </w:rPr>
              <w:t>بُسر بن ارطاه جنایت کار بزرگ</w:t>
            </w:r>
            <w:r>
              <w:rPr>
                <w:rStyle w:val="IndexLink"/>
                <w:rtl w:val="true"/>
              </w:rPr>
              <w:tab/>
            </w:r>
            <w:r>
              <w:rPr>
                <w:rStyle w:val="IndexLink"/>
              </w:rPr>
              <w:t>140</w:t>
            </w:r>
          </w:hyperlink>
        </w:p>
        <w:p>
          <w:pPr>
            <w:pStyle w:val="Contents4"/>
            <w:tabs>
              <w:tab w:val="clear" w:pos="8176"/>
              <w:tab w:val="right" w:pos="9026" w:leader="dot"/>
            </w:tabs>
            <w:rPr/>
          </w:pPr>
          <w:hyperlink w:anchor="__RefHeading___Toc741470_2749589250">
            <w:r>
              <w:rPr>
                <w:webHidden/>
                <w:rStyle w:val="IndexLink"/>
              </w:rPr>
              <w:t>8</w:t>
            </w:r>
            <w:r>
              <w:rPr>
                <w:rStyle w:val="IndexLink"/>
                <w:rtl w:val="true"/>
              </w:rPr>
              <w:t xml:space="preserve">. </w:t>
            </w:r>
            <w:r>
              <w:rPr>
                <w:rStyle w:val="IndexLink"/>
                <w:rtl w:val="true"/>
              </w:rPr>
              <w:t>شراب نوشی برخی از اصحاب</w:t>
            </w:r>
            <w:r>
              <w:rPr>
                <w:rStyle w:val="IndexLink"/>
                <w:rtl w:val="true"/>
              </w:rPr>
              <w:tab/>
            </w:r>
            <w:r>
              <w:rPr>
                <w:rStyle w:val="IndexLink"/>
              </w:rPr>
              <w:t>141</w:t>
            </w:r>
          </w:hyperlink>
        </w:p>
        <w:p>
          <w:pPr>
            <w:pStyle w:val="Contents3"/>
            <w:tabs>
              <w:tab w:val="clear" w:pos="8459"/>
              <w:tab w:val="right" w:pos="9026" w:leader="dot"/>
            </w:tabs>
            <w:rPr/>
          </w:pPr>
          <w:hyperlink w:anchor="__RefHeading___Toc741472_2749589250">
            <w:r>
              <w:rPr>
                <w:webHidden/>
                <w:rStyle w:val="IndexLink"/>
                <w:rtl w:val="true"/>
              </w:rPr>
              <w:t>فصل پنجم</w:t>
            </w:r>
            <w:r>
              <w:rPr>
                <w:rStyle w:val="IndexLink"/>
                <w:rtl w:val="true"/>
              </w:rPr>
              <w:t xml:space="preserve">: </w:t>
            </w:r>
            <w:r>
              <w:rPr>
                <w:rStyle w:val="IndexLink"/>
                <w:rtl w:val="true"/>
              </w:rPr>
              <w:t>بطلان نظریه عدالت صحابه از دیدگاه عقل</w:t>
            </w:r>
            <w:r>
              <w:rPr>
                <w:rStyle w:val="IndexLink"/>
                <w:rtl w:val="true"/>
              </w:rPr>
              <w:tab/>
            </w:r>
            <w:r>
              <w:rPr>
                <w:rStyle w:val="IndexLink"/>
              </w:rPr>
              <w:t>143</w:t>
            </w:r>
          </w:hyperlink>
        </w:p>
        <w:p>
          <w:pPr>
            <w:pStyle w:val="Contents2"/>
            <w:tabs>
              <w:tab w:val="clear" w:pos="8743"/>
              <w:tab w:val="right" w:pos="9026" w:leader="dot"/>
            </w:tabs>
            <w:rPr/>
          </w:pPr>
          <w:hyperlink w:anchor="__RefHeading___Toc741474_2749589250">
            <w:r>
              <w:rPr>
                <w:webHidden/>
                <w:rStyle w:val="IndexLink"/>
                <w:rtl w:val="true"/>
              </w:rPr>
              <w:t>بخش چهارم</w:t>
            </w:r>
            <w:r>
              <w:rPr>
                <w:rStyle w:val="IndexLink"/>
                <w:rtl w:val="true"/>
              </w:rPr>
              <w:t xml:space="preserve">: </w:t>
            </w:r>
            <w:r>
              <w:rPr>
                <w:rStyle w:val="IndexLink"/>
                <w:rtl w:val="true"/>
              </w:rPr>
              <w:t>انگیزه ها و پی آمدهای طر عدالت صحابه</w:t>
            </w:r>
            <w:r>
              <w:rPr>
                <w:rStyle w:val="IndexLink"/>
                <w:rtl w:val="true"/>
              </w:rPr>
              <w:tab/>
            </w:r>
            <w:r>
              <w:rPr>
                <w:rStyle w:val="IndexLink"/>
              </w:rPr>
              <w:t>150</w:t>
            </w:r>
          </w:hyperlink>
        </w:p>
        <w:p>
          <w:pPr>
            <w:pStyle w:val="Contents3"/>
            <w:tabs>
              <w:tab w:val="clear" w:pos="8459"/>
              <w:tab w:val="right" w:pos="9026" w:leader="dot"/>
            </w:tabs>
            <w:rPr/>
          </w:pPr>
          <w:hyperlink w:anchor="__RefHeading___Toc741476_274958925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741478_2749589250">
            <w:r>
              <w:rPr>
                <w:webHidden/>
                <w:rStyle w:val="IndexLink"/>
                <w:rtl w:val="true"/>
              </w:rPr>
              <w:t>فصل اول</w:t>
            </w:r>
            <w:r>
              <w:rPr>
                <w:rStyle w:val="IndexLink"/>
                <w:rtl w:val="true"/>
              </w:rPr>
              <w:t xml:space="preserve">: </w:t>
            </w:r>
            <w:r>
              <w:rPr>
                <w:rStyle w:val="IndexLink"/>
                <w:rtl w:val="true"/>
              </w:rPr>
              <w:t>انگیزه ها</w:t>
            </w:r>
            <w:r>
              <w:rPr>
                <w:rStyle w:val="IndexLink"/>
                <w:rtl w:val="true"/>
              </w:rPr>
              <w:tab/>
            </w:r>
            <w:r>
              <w:rPr>
                <w:rStyle w:val="IndexLink"/>
              </w:rPr>
              <w:t>151</w:t>
            </w:r>
          </w:hyperlink>
        </w:p>
        <w:p>
          <w:pPr>
            <w:pStyle w:val="Contents4"/>
            <w:tabs>
              <w:tab w:val="clear" w:pos="8176"/>
              <w:tab w:val="right" w:pos="9026" w:leader="dot"/>
            </w:tabs>
            <w:rPr/>
          </w:pPr>
          <w:hyperlink w:anchor="__RefHeading___Toc741480_2749589250">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741482_2749589250">
            <w:r>
              <w:rPr>
                <w:webHidden/>
                <w:rStyle w:val="IndexLink"/>
                <w:rtl w:val="true"/>
              </w:rPr>
              <w:t>الف</w:t>
            </w:r>
            <w:r>
              <w:rPr>
                <w:rStyle w:val="IndexLink"/>
                <w:rtl w:val="true"/>
              </w:rPr>
              <w:t xml:space="preserve">) </w:t>
            </w:r>
            <w:r>
              <w:rPr>
                <w:rStyle w:val="IndexLink"/>
                <w:rtl w:val="true"/>
              </w:rPr>
              <w:t>انگیزه های عقیدتی</w:t>
            </w:r>
            <w:r>
              <w:rPr>
                <w:rStyle w:val="IndexLink"/>
                <w:rtl w:val="true"/>
              </w:rPr>
              <w:tab/>
            </w:r>
            <w:r>
              <w:rPr>
                <w:rStyle w:val="IndexLink"/>
              </w:rPr>
              <w:t>151</w:t>
            </w:r>
          </w:hyperlink>
        </w:p>
        <w:p>
          <w:pPr>
            <w:pStyle w:val="Contents4"/>
            <w:tabs>
              <w:tab w:val="clear" w:pos="8176"/>
              <w:tab w:val="right" w:pos="9026" w:leader="dot"/>
            </w:tabs>
            <w:rPr/>
          </w:pPr>
          <w:hyperlink w:anchor="__RefHeading___Toc741484_2749589250">
            <w:r>
              <w:rPr>
                <w:webHidden/>
                <w:rStyle w:val="IndexLink"/>
                <w:rtl w:val="true"/>
              </w:rPr>
              <w:t>ب</w:t>
            </w:r>
            <w:r>
              <w:rPr>
                <w:rStyle w:val="IndexLink"/>
                <w:rtl w:val="true"/>
              </w:rPr>
              <w:t xml:space="preserve">) </w:t>
            </w:r>
            <w:r>
              <w:rPr>
                <w:rStyle w:val="IndexLink"/>
                <w:rtl w:val="true"/>
              </w:rPr>
              <w:t>انگیزه های سیاسی</w:t>
            </w:r>
            <w:r>
              <w:rPr>
                <w:rStyle w:val="IndexLink"/>
                <w:rtl w:val="true"/>
              </w:rPr>
              <w:tab/>
            </w:r>
            <w:r>
              <w:rPr>
                <w:rStyle w:val="IndexLink"/>
              </w:rPr>
              <w:t>152</w:t>
            </w:r>
          </w:hyperlink>
        </w:p>
        <w:p>
          <w:pPr>
            <w:pStyle w:val="Contents3"/>
            <w:tabs>
              <w:tab w:val="clear" w:pos="8459"/>
              <w:tab w:val="right" w:pos="9026" w:leader="dot"/>
            </w:tabs>
            <w:rPr/>
          </w:pPr>
          <w:hyperlink w:anchor="__RefHeading___Toc741486_2749589250">
            <w:r>
              <w:rPr>
                <w:webHidden/>
                <w:rStyle w:val="IndexLink"/>
                <w:rtl w:val="true"/>
              </w:rPr>
              <w:t>فصل دوم</w:t>
            </w:r>
            <w:r>
              <w:rPr>
                <w:rStyle w:val="IndexLink"/>
                <w:rtl w:val="true"/>
              </w:rPr>
              <w:t xml:space="preserve">: </w:t>
            </w:r>
            <w:r>
              <w:rPr>
                <w:rStyle w:val="IndexLink"/>
                <w:rtl w:val="true"/>
              </w:rPr>
              <w:t>پی آمدهای نظریه عدالت همه صحابه</w:t>
            </w:r>
            <w:r>
              <w:rPr>
                <w:rStyle w:val="IndexLink"/>
                <w:rtl w:val="true"/>
              </w:rPr>
              <w:tab/>
            </w:r>
            <w:r>
              <w:rPr>
                <w:rStyle w:val="IndexLink"/>
              </w:rPr>
              <w:t>157</w:t>
            </w:r>
          </w:hyperlink>
        </w:p>
        <w:p>
          <w:pPr>
            <w:pStyle w:val="Contents4"/>
            <w:tabs>
              <w:tab w:val="clear" w:pos="8176"/>
              <w:tab w:val="right" w:pos="9026" w:leader="dot"/>
            </w:tabs>
            <w:rPr/>
          </w:pPr>
          <w:hyperlink w:anchor="__RefHeading___Toc741488_274958925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741490_2749589250">
            <w:r>
              <w:rPr>
                <w:webHidden/>
                <w:rStyle w:val="IndexLink"/>
                <w:rtl w:val="true"/>
              </w:rPr>
              <w:t>الف</w:t>
            </w:r>
            <w:r>
              <w:rPr>
                <w:rStyle w:val="IndexLink"/>
                <w:rtl w:val="true"/>
              </w:rPr>
              <w:t xml:space="preserve">) </w:t>
            </w:r>
            <w:r>
              <w:rPr>
                <w:rStyle w:val="IndexLink"/>
                <w:rtl w:val="true"/>
              </w:rPr>
              <w:t>مقابله</w:t>
            </w:r>
            <w:r>
              <w:rPr>
                <w:rStyle w:val="IndexLink"/>
                <w:rtl w:val="true"/>
              </w:rPr>
              <w:tab/>
            </w:r>
            <w:r>
              <w:rPr>
                <w:rStyle w:val="IndexLink"/>
              </w:rPr>
              <w:t>158</w:t>
            </w:r>
          </w:hyperlink>
        </w:p>
        <w:p>
          <w:pPr>
            <w:pStyle w:val="Contents4"/>
            <w:tabs>
              <w:tab w:val="clear" w:pos="8176"/>
              <w:tab w:val="right" w:pos="9026" w:leader="dot"/>
            </w:tabs>
            <w:rPr/>
          </w:pPr>
          <w:hyperlink w:anchor="__RefHeading___Toc741492_2749589250">
            <w:r>
              <w:rPr>
                <w:webHidden/>
                <w:rStyle w:val="IndexLink"/>
                <w:rtl w:val="true"/>
              </w:rPr>
              <w:t>ب</w:t>
            </w:r>
            <w:r>
              <w:rPr>
                <w:rStyle w:val="IndexLink"/>
                <w:rtl w:val="true"/>
              </w:rPr>
              <w:t xml:space="preserve">) </w:t>
            </w:r>
            <w:r>
              <w:rPr>
                <w:rStyle w:val="IndexLink"/>
                <w:rtl w:val="true"/>
              </w:rPr>
              <w:t>جمود و توجیه</w:t>
            </w:r>
            <w:r>
              <w:rPr>
                <w:rStyle w:val="IndexLink"/>
                <w:rtl w:val="true"/>
              </w:rPr>
              <w:tab/>
            </w:r>
            <w:r>
              <w:rPr>
                <w:rStyle w:val="IndexLink"/>
              </w:rPr>
              <w:t>163</w:t>
            </w:r>
          </w:hyperlink>
        </w:p>
        <w:p>
          <w:pPr>
            <w:pStyle w:val="Contents4"/>
            <w:tabs>
              <w:tab w:val="clear" w:pos="8176"/>
              <w:tab w:val="right" w:pos="9026" w:leader="dot"/>
            </w:tabs>
            <w:rPr/>
          </w:pPr>
          <w:hyperlink w:anchor="__RefHeading___Toc741494_2749589250">
            <w:r>
              <w:rPr>
                <w:webHidden/>
                <w:rStyle w:val="IndexLink"/>
                <w:rtl w:val="true"/>
              </w:rPr>
              <w:t>ج</w:t>
            </w:r>
            <w:r>
              <w:rPr>
                <w:rStyle w:val="IndexLink"/>
                <w:rtl w:val="true"/>
              </w:rPr>
              <w:t xml:space="preserve">) </w:t>
            </w:r>
            <w:r>
              <w:rPr>
                <w:rStyle w:val="IndexLink"/>
                <w:rtl w:val="true"/>
              </w:rPr>
              <w:t>تکفیر اهل قبله</w:t>
            </w:r>
            <w:r>
              <w:rPr>
                <w:rStyle w:val="IndexLink"/>
                <w:rtl w:val="true"/>
              </w:rPr>
              <w:tab/>
            </w:r>
            <w:r>
              <w:rPr>
                <w:rStyle w:val="IndexLink"/>
              </w:rPr>
              <w:t>175</w:t>
            </w:r>
          </w:hyperlink>
        </w:p>
        <w:p>
          <w:pPr>
            <w:pStyle w:val="Contents2"/>
            <w:tabs>
              <w:tab w:val="clear" w:pos="8743"/>
              <w:tab w:val="right" w:pos="9026" w:leader="dot"/>
            </w:tabs>
            <w:rPr/>
          </w:pPr>
          <w:hyperlink w:anchor="__RefHeading___Toc741496_2749589250">
            <w:r>
              <w:rPr>
                <w:webHidden/>
                <w:rStyle w:val="IndexLink"/>
                <w:rtl w:val="true"/>
              </w:rPr>
              <w:t>بخش پنجم</w:t>
            </w:r>
            <w:r>
              <w:rPr>
                <w:rStyle w:val="IndexLink"/>
                <w:rtl w:val="true"/>
              </w:rPr>
              <w:t xml:space="preserve">: </w:t>
            </w:r>
            <w:r>
              <w:rPr>
                <w:rStyle w:val="IndexLink"/>
                <w:rtl w:val="true"/>
              </w:rPr>
              <w:t>شناسایی برخی از اصحاب و خواص</w:t>
            </w:r>
            <w:r>
              <w:rPr>
                <w:rStyle w:val="IndexLink"/>
                <w:rtl w:val="true"/>
              </w:rPr>
              <w:tab/>
            </w:r>
            <w:r>
              <w:rPr>
                <w:rStyle w:val="IndexLink"/>
              </w:rPr>
              <w:t>185</w:t>
            </w:r>
          </w:hyperlink>
        </w:p>
        <w:p>
          <w:pPr>
            <w:pStyle w:val="Contents3"/>
            <w:tabs>
              <w:tab w:val="clear" w:pos="8459"/>
              <w:tab w:val="right" w:pos="9026" w:leader="dot"/>
            </w:tabs>
            <w:rPr/>
          </w:pPr>
          <w:hyperlink w:anchor="__RefHeading___Toc741498_2749589250">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741500_2749589250">
            <w:r>
              <w:rPr>
                <w:webHidden/>
                <w:rStyle w:val="IndexLink"/>
                <w:rtl w:val="true"/>
              </w:rPr>
              <w:t>فصل اول</w:t>
            </w:r>
            <w:r>
              <w:rPr>
                <w:rStyle w:val="IndexLink"/>
                <w:rtl w:val="true"/>
              </w:rPr>
              <w:t xml:space="preserve">: </w:t>
            </w:r>
            <w:r>
              <w:rPr>
                <w:rStyle w:val="IndexLink"/>
                <w:rtl w:val="true"/>
              </w:rPr>
              <w:t>اخبار پیامبر صلی الله علیه و آله از فتنه صحابه</w:t>
            </w:r>
            <w:r>
              <w:rPr>
                <w:rStyle w:val="IndexLink"/>
                <w:rtl w:val="true"/>
              </w:rPr>
              <w:tab/>
            </w:r>
            <w:r>
              <w:rPr>
                <w:rStyle w:val="IndexLink"/>
              </w:rPr>
              <w:t>185</w:t>
            </w:r>
          </w:hyperlink>
        </w:p>
        <w:p>
          <w:pPr>
            <w:pStyle w:val="Contents3"/>
            <w:tabs>
              <w:tab w:val="clear" w:pos="8459"/>
              <w:tab w:val="right" w:pos="9026" w:leader="dot"/>
            </w:tabs>
            <w:rPr/>
          </w:pPr>
          <w:hyperlink w:anchor="__RefHeading___Toc741502_2749589250">
            <w:r>
              <w:rPr>
                <w:webHidden/>
                <w:rStyle w:val="IndexLink"/>
                <w:rtl w:val="true"/>
              </w:rPr>
              <w:t>فصل دوم</w:t>
            </w:r>
            <w:r>
              <w:rPr>
                <w:rStyle w:val="IndexLink"/>
                <w:rtl w:val="true"/>
              </w:rPr>
              <w:t xml:space="preserve">: </w:t>
            </w:r>
            <w:r>
              <w:rPr>
                <w:rStyle w:val="IndexLink"/>
                <w:rtl w:val="true"/>
              </w:rPr>
              <w:t>اصحاب شایسته</w:t>
            </w:r>
            <w:r>
              <w:rPr>
                <w:rStyle w:val="IndexLink"/>
                <w:rtl w:val="true"/>
              </w:rPr>
              <w:tab/>
            </w:r>
            <w:r>
              <w:rPr>
                <w:rStyle w:val="IndexLink"/>
              </w:rPr>
              <w:t>194</w:t>
            </w:r>
          </w:hyperlink>
        </w:p>
        <w:p>
          <w:pPr>
            <w:pStyle w:val="Contents4"/>
            <w:tabs>
              <w:tab w:val="clear" w:pos="8176"/>
              <w:tab w:val="right" w:pos="9026" w:leader="dot"/>
            </w:tabs>
            <w:rPr/>
          </w:pPr>
          <w:hyperlink w:anchor="__RefHeading___Toc741504_2749589250">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741506_2749589250">
            <w:r>
              <w:rPr>
                <w:webHidden/>
                <w:rStyle w:val="IndexLink"/>
              </w:rPr>
              <w:t>1</w:t>
            </w:r>
            <w:r>
              <w:rPr>
                <w:rStyle w:val="IndexLink"/>
                <w:rtl w:val="true"/>
              </w:rPr>
              <w:t xml:space="preserve">. </w:t>
            </w:r>
            <w:r>
              <w:rPr>
                <w:rStyle w:val="IndexLink"/>
                <w:rtl w:val="true"/>
              </w:rPr>
              <w:t>ابورافع قبطی</w:t>
            </w:r>
            <w:r>
              <w:rPr>
                <w:rStyle w:val="IndexLink"/>
                <w:rtl w:val="true"/>
              </w:rPr>
              <w:t>(</w:t>
            </w:r>
            <w:r>
              <w:rPr>
                <w:rStyle w:val="IndexLink"/>
                <w:rtl w:val="true"/>
              </w:rPr>
              <w:t>اسلم</w:t>
            </w:r>
            <w:r>
              <w:rPr>
                <w:rStyle w:val="IndexLink"/>
                <w:rtl w:val="true"/>
              </w:rPr>
              <w:t>)</w:t>
            </w:r>
            <w:r>
              <w:rPr>
                <w:rStyle w:val="IndexLink"/>
                <w:rtl w:val="true"/>
              </w:rPr>
              <w:t>غلام رسول اللّه صلی الله علیه و آله؛ نخستین نویسنده شیعه</w:t>
            </w:r>
            <w:r>
              <w:rPr>
                <w:rStyle w:val="IndexLink"/>
                <w:rtl w:val="true"/>
              </w:rPr>
              <w:tab/>
            </w:r>
            <w:r>
              <w:rPr>
                <w:rStyle w:val="IndexLink"/>
              </w:rPr>
              <w:t>195</w:t>
            </w:r>
          </w:hyperlink>
        </w:p>
        <w:p>
          <w:pPr>
            <w:pStyle w:val="Contents4"/>
            <w:tabs>
              <w:tab w:val="clear" w:pos="8176"/>
              <w:tab w:val="right" w:pos="9026" w:leader="dot"/>
            </w:tabs>
            <w:rPr/>
          </w:pPr>
          <w:hyperlink w:anchor="__RefHeading___Toc741508_2749589250">
            <w:r>
              <w:rPr>
                <w:webHidden/>
                <w:rStyle w:val="IndexLink"/>
              </w:rPr>
              <w:t>2</w:t>
            </w:r>
            <w:r>
              <w:rPr>
                <w:rStyle w:val="IndexLink"/>
                <w:rtl w:val="true"/>
              </w:rPr>
              <w:t xml:space="preserve">. </w:t>
            </w:r>
            <w:r>
              <w:rPr>
                <w:rStyle w:val="IndexLink"/>
                <w:rtl w:val="true"/>
              </w:rPr>
              <w:t xml:space="preserve">ابوذر غفاری </w:t>
            </w:r>
            <w:r>
              <w:rPr>
                <w:rStyle w:val="IndexLink"/>
                <w:rtl w:val="true"/>
              </w:rPr>
              <w:t>(</w:t>
            </w:r>
            <w:r>
              <w:rPr>
                <w:rStyle w:val="IndexLink"/>
                <w:rtl w:val="true"/>
              </w:rPr>
              <w:t>جندب بن جناده</w:t>
            </w:r>
            <w:r>
              <w:rPr>
                <w:rStyle w:val="IndexLink"/>
                <w:rtl w:val="true"/>
              </w:rPr>
              <w:t>)</w:t>
            </w:r>
            <w:r>
              <w:rPr>
                <w:rStyle w:val="IndexLink"/>
                <w:rtl w:val="true"/>
              </w:rPr>
              <w:t>؛ اسوه پایداری بر حفظ اصول</w:t>
            </w:r>
            <w:r>
              <w:rPr>
                <w:rStyle w:val="IndexLink"/>
                <w:rtl w:val="true"/>
              </w:rPr>
              <w:tab/>
            </w:r>
            <w:r>
              <w:rPr>
                <w:rStyle w:val="IndexLink"/>
              </w:rPr>
              <w:t>196</w:t>
            </w:r>
          </w:hyperlink>
        </w:p>
        <w:p>
          <w:pPr>
            <w:pStyle w:val="Contents4"/>
            <w:tabs>
              <w:tab w:val="clear" w:pos="8176"/>
              <w:tab w:val="right" w:pos="9026" w:leader="dot"/>
            </w:tabs>
            <w:rPr/>
          </w:pPr>
          <w:hyperlink w:anchor="__RefHeading___Toc741510_2749589250">
            <w:r>
              <w:rPr>
                <w:webHidden/>
                <w:rStyle w:val="IndexLink"/>
              </w:rPr>
              <w:t>3</w:t>
            </w:r>
            <w:r>
              <w:rPr>
                <w:rStyle w:val="IndexLink"/>
                <w:rtl w:val="true"/>
              </w:rPr>
              <w:t xml:space="preserve">. </w:t>
            </w:r>
            <w:r>
              <w:rPr>
                <w:rStyle w:val="IndexLink"/>
                <w:rtl w:val="true"/>
              </w:rPr>
              <w:t>ابوایوب انصاری؛ سرباز پا در رکاب</w:t>
            </w:r>
            <w:r>
              <w:rPr>
                <w:rStyle w:val="IndexLink"/>
                <w:rtl w:val="true"/>
              </w:rPr>
              <w:tab/>
            </w:r>
            <w:r>
              <w:rPr>
                <w:rStyle w:val="IndexLink"/>
              </w:rPr>
              <w:t>196</w:t>
            </w:r>
          </w:hyperlink>
        </w:p>
        <w:p>
          <w:pPr>
            <w:pStyle w:val="Contents4"/>
            <w:tabs>
              <w:tab w:val="clear" w:pos="8176"/>
              <w:tab w:val="right" w:pos="9026" w:leader="dot"/>
            </w:tabs>
            <w:rPr/>
          </w:pPr>
          <w:hyperlink w:anchor="__RefHeading___Toc741512_2749589250">
            <w:r>
              <w:rPr>
                <w:webHidden/>
                <w:rStyle w:val="IndexLink"/>
              </w:rPr>
              <w:t>4</w:t>
            </w:r>
            <w:r>
              <w:rPr>
                <w:rStyle w:val="IndexLink"/>
                <w:rtl w:val="true"/>
              </w:rPr>
              <w:t xml:space="preserve">. </w:t>
            </w:r>
            <w:r>
              <w:rPr>
                <w:rStyle w:val="IndexLink"/>
                <w:rtl w:val="true"/>
              </w:rPr>
              <w:t>بلال بن ریاح حبشی؛ مؤذن پیامبر صلی الله علیه و آله</w:t>
            </w:r>
            <w:r>
              <w:rPr>
                <w:rStyle w:val="IndexLink"/>
                <w:rtl w:val="true"/>
              </w:rPr>
              <w:tab/>
            </w:r>
            <w:r>
              <w:rPr>
                <w:rStyle w:val="IndexLink"/>
              </w:rPr>
              <w:t>197</w:t>
            </w:r>
          </w:hyperlink>
        </w:p>
        <w:p>
          <w:pPr>
            <w:pStyle w:val="Contents4"/>
            <w:tabs>
              <w:tab w:val="clear" w:pos="8176"/>
              <w:tab w:val="right" w:pos="9026" w:leader="dot"/>
            </w:tabs>
            <w:rPr/>
          </w:pPr>
          <w:hyperlink w:anchor="__RefHeading___Toc741514_2749589250">
            <w:r>
              <w:rPr>
                <w:webHidden/>
                <w:rStyle w:val="IndexLink"/>
              </w:rPr>
              <w:t>5</w:t>
            </w:r>
            <w:r>
              <w:rPr>
                <w:rStyle w:val="IndexLink"/>
                <w:rtl w:val="true"/>
              </w:rPr>
              <w:t xml:space="preserve">. </w:t>
            </w:r>
            <w:r>
              <w:rPr>
                <w:rStyle w:val="IndexLink"/>
                <w:rtl w:val="true"/>
              </w:rPr>
              <w:t>جابر بن عبداللّه انصاری؛ مبلغ ولایت اهل بیت علیهم 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741516_2749589250">
            <w:r>
              <w:rPr>
                <w:webHidden/>
                <w:rStyle w:val="IndexLink"/>
              </w:rPr>
              <w:t>6</w:t>
            </w:r>
            <w:r>
              <w:rPr>
                <w:rStyle w:val="IndexLink"/>
                <w:rtl w:val="true"/>
              </w:rPr>
              <w:t xml:space="preserve">. </w:t>
            </w:r>
            <w:r>
              <w:rPr>
                <w:rStyle w:val="IndexLink"/>
                <w:rtl w:val="true"/>
              </w:rPr>
              <w:t>حجر بن عدی کندی؛ شهید راه ولایت</w:t>
            </w:r>
            <w:r>
              <w:rPr>
                <w:rStyle w:val="IndexLink"/>
                <w:rtl w:val="true"/>
              </w:rPr>
              <w:tab/>
            </w:r>
            <w:r>
              <w:rPr>
                <w:rStyle w:val="IndexLink"/>
              </w:rPr>
              <w:t>198</w:t>
            </w:r>
          </w:hyperlink>
        </w:p>
        <w:p>
          <w:pPr>
            <w:pStyle w:val="Contents4"/>
            <w:tabs>
              <w:tab w:val="clear" w:pos="8176"/>
              <w:tab w:val="right" w:pos="9026" w:leader="dot"/>
            </w:tabs>
            <w:rPr/>
          </w:pPr>
          <w:hyperlink w:anchor="__RefHeading___Toc741518_2749589250">
            <w:r>
              <w:rPr>
                <w:webHidden/>
                <w:rStyle w:val="IndexLink"/>
              </w:rPr>
              <w:t>7</w:t>
            </w:r>
            <w:r>
              <w:rPr>
                <w:rStyle w:val="IndexLink"/>
                <w:rtl w:val="true"/>
              </w:rPr>
              <w:t xml:space="preserve">. </w:t>
            </w:r>
            <w:r>
              <w:rPr>
                <w:rStyle w:val="IndexLink"/>
                <w:rtl w:val="true"/>
              </w:rPr>
              <w:t>حذیفة بن یمان؛ رازدار پیامبر صلی الله علیه و آله</w:t>
            </w:r>
            <w:r>
              <w:rPr>
                <w:rStyle w:val="IndexLink"/>
                <w:rtl w:val="true"/>
              </w:rPr>
              <w:tab/>
            </w:r>
            <w:r>
              <w:rPr>
                <w:rStyle w:val="IndexLink"/>
              </w:rPr>
              <w:t>198</w:t>
            </w:r>
          </w:hyperlink>
        </w:p>
        <w:p>
          <w:pPr>
            <w:pStyle w:val="Contents4"/>
            <w:tabs>
              <w:tab w:val="clear" w:pos="8176"/>
              <w:tab w:val="right" w:pos="9026" w:leader="dot"/>
            </w:tabs>
            <w:rPr/>
          </w:pPr>
          <w:hyperlink w:anchor="__RefHeading___Toc741520_2749589250">
            <w:r>
              <w:rPr>
                <w:webHidden/>
                <w:rStyle w:val="IndexLink"/>
              </w:rPr>
              <w:t>8</w:t>
            </w:r>
            <w:r>
              <w:rPr>
                <w:rStyle w:val="IndexLink"/>
                <w:rtl w:val="true"/>
              </w:rPr>
              <w:t xml:space="preserve">. </w:t>
            </w:r>
            <w:r>
              <w:rPr>
                <w:rStyle w:val="IndexLink"/>
                <w:rtl w:val="true"/>
              </w:rPr>
              <w:t>خبّاب بن ارت؛ الگوی مجاهدان</w:t>
            </w:r>
            <w:r>
              <w:rPr>
                <w:rStyle w:val="IndexLink"/>
                <w:rtl w:val="true"/>
              </w:rPr>
              <w:tab/>
            </w:r>
            <w:r>
              <w:rPr>
                <w:rStyle w:val="IndexLink"/>
              </w:rPr>
              <w:t>199</w:t>
            </w:r>
          </w:hyperlink>
        </w:p>
        <w:p>
          <w:pPr>
            <w:pStyle w:val="Contents4"/>
            <w:tabs>
              <w:tab w:val="clear" w:pos="8176"/>
              <w:tab w:val="right" w:pos="9026" w:leader="dot"/>
            </w:tabs>
            <w:rPr/>
          </w:pPr>
          <w:hyperlink w:anchor="__RefHeading___Toc741522_2749589250">
            <w:r>
              <w:rPr>
                <w:webHidden/>
                <w:rStyle w:val="IndexLink"/>
              </w:rPr>
              <w:t>9</w:t>
            </w:r>
            <w:r>
              <w:rPr>
                <w:rStyle w:val="IndexLink"/>
                <w:rtl w:val="true"/>
              </w:rPr>
              <w:t xml:space="preserve">. </w:t>
            </w:r>
            <w:r>
              <w:rPr>
                <w:rStyle w:val="IndexLink"/>
                <w:rtl w:val="true"/>
              </w:rPr>
              <w:t>خزیمة بن ثابت؛ ذوالشهادتین و شهید در راه حق</w:t>
            </w:r>
            <w:r>
              <w:rPr>
                <w:rStyle w:val="IndexLink"/>
                <w:rtl w:val="true"/>
              </w:rPr>
              <w:tab/>
            </w:r>
            <w:r>
              <w:rPr>
                <w:rStyle w:val="IndexLink"/>
              </w:rPr>
              <w:t>200</w:t>
            </w:r>
          </w:hyperlink>
        </w:p>
        <w:p>
          <w:pPr>
            <w:pStyle w:val="Contents4"/>
            <w:tabs>
              <w:tab w:val="clear" w:pos="8176"/>
              <w:tab w:val="right" w:pos="9026" w:leader="dot"/>
            </w:tabs>
            <w:rPr/>
          </w:pPr>
          <w:hyperlink w:anchor="__RefHeading___Toc741524_2749589250">
            <w:r>
              <w:rPr>
                <w:webHidden/>
                <w:rStyle w:val="IndexLink"/>
              </w:rPr>
              <w:t>10</w:t>
            </w:r>
            <w:r>
              <w:rPr>
                <w:rStyle w:val="IndexLink"/>
                <w:rtl w:val="true"/>
              </w:rPr>
              <w:t xml:space="preserve">. </w:t>
            </w:r>
            <w:r>
              <w:rPr>
                <w:rStyle w:val="IndexLink"/>
                <w:rtl w:val="true"/>
              </w:rPr>
              <w:t>سلمان فارسی؛ لقمان امت</w:t>
            </w:r>
            <w:r>
              <w:rPr>
                <w:rStyle w:val="IndexLink"/>
                <w:rtl w:val="true"/>
              </w:rPr>
              <w:tab/>
            </w:r>
            <w:r>
              <w:rPr>
                <w:rStyle w:val="IndexLink"/>
              </w:rPr>
              <w:t>200</w:t>
            </w:r>
          </w:hyperlink>
        </w:p>
        <w:p>
          <w:pPr>
            <w:pStyle w:val="Contents4"/>
            <w:tabs>
              <w:tab w:val="clear" w:pos="8176"/>
              <w:tab w:val="right" w:pos="9026" w:leader="dot"/>
            </w:tabs>
            <w:rPr/>
          </w:pPr>
          <w:hyperlink w:anchor="__RefHeading___Toc741526_2749589250">
            <w:r>
              <w:rPr>
                <w:webHidden/>
                <w:rStyle w:val="IndexLink"/>
              </w:rPr>
              <w:t>11</w:t>
            </w:r>
            <w:r>
              <w:rPr>
                <w:rStyle w:val="IndexLink"/>
                <w:rtl w:val="true"/>
              </w:rPr>
              <w:t xml:space="preserve">. </w:t>
            </w:r>
            <w:r>
              <w:rPr>
                <w:rStyle w:val="IndexLink"/>
                <w:rtl w:val="true"/>
              </w:rPr>
              <w:t>عمار بن یاسر؛ میزان حق گرایان</w:t>
            </w:r>
            <w:r>
              <w:rPr>
                <w:rStyle w:val="IndexLink"/>
                <w:rtl w:val="true"/>
              </w:rPr>
              <w:tab/>
            </w:r>
            <w:r>
              <w:rPr>
                <w:rStyle w:val="IndexLink"/>
              </w:rPr>
              <w:t>201</w:t>
            </w:r>
          </w:hyperlink>
        </w:p>
        <w:p>
          <w:pPr>
            <w:pStyle w:val="Contents4"/>
            <w:tabs>
              <w:tab w:val="clear" w:pos="8176"/>
              <w:tab w:val="right" w:pos="9026" w:leader="dot"/>
            </w:tabs>
            <w:rPr/>
          </w:pPr>
          <w:hyperlink w:anchor="__RefHeading___Toc741528_2749589250">
            <w:r>
              <w:rPr>
                <w:webHidden/>
                <w:rStyle w:val="IndexLink"/>
              </w:rPr>
              <w:t>12</w:t>
            </w:r>
            <w:r>
              <w:rPr>
                <w:rStyle w:val="IndexLink"/>
                <w:rtl w:val="true"/>
              </w:rPr>
              <w:t xml:space="preserve">. </w:t>
            </w:r>
            <w:r>
              <w:rPr>
                <w:rStyle w:val="IndexLink"/>
                <w:rtl w:val="true"/>
              </w:rPr>
              <w:t>عبداللّه بن عباس؛ دانشمند امت</w:t>
            </w:r>
            <w:r>
              <w:rPr>
                <w:rStyle w:val="IndexLink"/>
                <w:rtl w:val="true"/>
              </w:rPr>
              <w:tab/>
            </w:r>
            <w:r>
              <w:rPr>
                <w:rStyle w:val="IndexLink"/>
              </w:rPr>
              <w:t>202</w:t>
            </w:r>
          </w:hyperlink>
        </w:p>
        <w:p>
          <w:pPr>
            <w:pStyle w:val="Contents4"/>
            <w:tabs>
              <w:tab w:val="clear" w:pos="8176"/>
              <w:tab w:val="right" w:pos="9026" w:leader="dot"/>
            </w:tabs>
            <w:rPr/>
          </w:pPr>
          <w:hyperlink w:anchor="__RefHeading___Toc741530_2749589250">
            <w:r>
              <w:rPr>
                <w:webHidden/>
                <w:rStyle w:val="IndexLink"/>
              </w:rPr>
              <w:t>13</w:t>
            </w:r>
            <w:r>
              <w:rPr>
                <w:rStyle w:val="IndexLink"/>
                <w:rtl w:val="true"/>
              </w:rPr>
              <w:t xml:space="preserve">. </w:t>
            </w:r>
            <w:r>
              <w:rPr>
                <w:rStyle w:val="IndexLink"/>
                <w:rtl w:val="true"/>
              </w:rPr>
              <w:t>سخاوتمند عدی بن حاتم طایی؛ جان نثار ولایت</w:t>
            </w:r>
            <w:r>
              <w:rPr>
                <w:rStyle w:val="IndexLink"/>
                <w:rtl w:val="true"/>
              </w:rPr>
              <w:tab/>
            </w:r>
            <w:r>
              <w:rPr>
                <w:rStyle w:val="IndexLink"/>
              </w:rPr>
              <w:t>203</w:t>
            </w:r>
          </w:hyperlink>
        </w:p>
        <w:p>
          <w:pPr>
            <w:pStyle w:val="Contents4"/>
            <w:tabs>
              <w:tab w:val="clear" w:pos="8176"/>
              <w:tab w:val="right" w:pos="9026" w:leader="dot"/>
            </w:tabs>
            <w:rPr/>
          </w:pPr>
          <w:hyperlink w:anchor="__RefHeading___Toc741532_2749589250">
            <w:r>
              <w:rPr>
                <w:webHidden/>
                <w:rStyle w:val="IndexLink"/>
              </w:rPr>
              <w:t>14</w:t>
            </w:r>
            <w:r>
              <w:rPr>
                <w:rStyle w:val="IndexLink"/>
                <w:rtl w:val="true"/>
              </w:rPr>
              <w:t xml:space="preserve">. </w:t>
            </w:r>
            <w:r>
              <w:rPr>
                <w:rStyle w:val="IndexLink"/>
                <w:rtl w:val="true"/>
              </w:rPr>
              <w:t>مقداد بن اسود کندی؛ حق گرای بی بدیل</w:t>
            </w:r>
            <w:r>
              <w:rPr>
                <w:rStyle w:val="IndexLink"/>
                <w:rtl w:val="true"/>
              </w:rPr>
              <w:tab/>
            </w:r>
            <w:r>
              <w:rPr>
                <w:rStyle w:val="IndexLink"/>
              </w:rPr>
              <w:t>204</w:t>
            </w:r>
          </w:hyperlink>
        </w:p>
        <w:p>
          <w:pPr>
            <w:pStyle w:val="Contents2"/>
            <w:tabs>
              <w:tab w:val="clear" w:pos="8743"/>
              <w:tab w:val="right" w:pos="9026" w:leader="dot"/>
            </w:tabs>
            <w:rPr/>
          </w:pPr>
          <w:hyperlink w:anchor="__RefHeading___Toc741534_2749589250">
            <w:r>
              <w:rPr>
                <w:webHidden/>
                <w:rStyle w:val="IndexLink"/>
                <w:rtl w:val="true"/>
              </w:rPr>
              <w:t>بخش ششم</w:t>
            </w:r>
            <w:r>
              <w:rPr>
                <w:rStyle w:val="IndexLink"/>
                <w:rtl w:val="true"/>
              </w:rPr>
              <w:t xml:space="preserve">: </w:t>
            </w:r>
            <w:r>
              <w:rPr>
                <w:rStyle w:val="IndexLink"/>
                <w:rtl w:val="true"/>
              </w:rPr>
              <w:t>همراه با برنامه سازان</w:t>
            </w:r>
            <w:r>
              <w:rPr>
                <w:rStyle w:val="IndexLink"/>
                <w:rtl w:val="true"/>
              </w:rPr>
              <w:tab/>
            </w:r>
            <w:r>
              <w:rPr>
                <w:rStyle w:val="IndexLink"/>
              </w:rPr>
              <w:t>207</w:t>
            </w:r>
          </w:hyperlink>
        </w:p>
        <w:p>
          <w:pPr>
            <w:pStyle w:val="Contents3"/>
            <w:tabs>
              <w:tab w:val="clear" w:pos="8459"/>
              <w:tab w:val="right" w:pos="9026" w:leader="dot"/>
            </w:tabs>
            <w:rPr/>
          </w:pPr>
          <w:hyperlink w:anchor="__RefHeading___Toc741536_2749589250">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741538_2749589250">
            <w:r>
              <w:rPr>
                <w:webHidden/>
                <w:rStyle w:val="IndexLink"/>
                <w:rtl w:val="true"/>
              </w:rPr>
              <w:t>توصیه هایی به برنامه سازان</w:t>
            </w:r>
            <w:r>
              <w:rPr>
                <w:rStyle w:val="IndexLink"/>
                <w:rtl w:val="true"/>
              </w:rPr>
              <w:tab/>
            </w:r>
            <w:r>
              <w:rPr>
                <w:rStyle w:val="IndexLink"/>
              </w:rPr>
              <w:t>209</w:t>
            </w:r>
          </w:hyperlink>
        </w:p>
        <w:p>
          <w:pPr>
            <w:pStyle w:val="Contents3"/>
            <w:tabs>
              <w:tab w:val="clear" w:pos="8459"/>
              <w:tab w:val="right" w:pos="9026" w:leader="dot"/>
            </w:tabs>
            <w:rPr/>
          </w:pPr>
          <w:hyperlink w:anchor="__RefHeading___Toc741540_2749589250">
            <w:r>
              <w:rPr>
                <w:webHidden/>
                <w:rStyle w:val="IndexLink"/>
                <w:rtl w:val="true"/>
              </w:rPr>
              <w:t>پیشنهادهای برنامه ای</w:t>
            </w:r>
            <w:r>
              <w:rPr>
                <w:rStyle w:val="IndexLink"/>
                <w:rtl w:val="true"/>
              </w:rPr>
              <w:tab/>
            </w:r>
            <w:r>
              <w:rPr>
                <w:rStyle w:val="IndexLink"/>
              </w:rPr>
              <w:t>211</w:t>
            </w:r>
          </w:hyperlink>
        </w:p>
        <w:p>
          <w:pPr>
            <w:pStyle w:val="Contents3"/>
            <w:tabs>
              <w:tab w:val="clear" w:pos="8459"/>
              <w:tab w:val="right" w:pos="9026" w:leader="dot"/>
            </w:tabs>
            <w:rPr/>
          </w:pPr>
          <w:hyperlink w:anchor="__RefHeading___Toc741542_2749589250">
            <w:r>
              <w:rPr>
                <w:webHidden/>
                <w:rStyle w:val="IndexLink"/>
                <w:rtl w:val="true"/>
              </w:rPr>
              <w:t>پرسش های کارشناسی</w:t>
            </w:r>
            <w:r>
              <w:rPr>
                <w:rStyle w:val="IndexLink"/>
                <w:rtl w:val="true"/>
              </w:rPr>
              <w:tab/>
            </w:r>
            <w:r>
              <w:rPr>
                <w:rStyle w:val="IndexLink"/>
              </w:rPr>
              <w:t>214</w:t>
            </w:r>
          </w:hyperlink>
        </w:p>
        <w:p>
          <w:pPr>
            <w:pStyle w:val="Contents3"/>
            <w:tabs>
              <w:tab w:val="clear" w:pos="8459"/>
              <w:tab w:val="right" w:pos="9026" w:leader="dot"/>
            </w:tabs>
            <w:rPr/>
          </w:pPr>
          <w:hyperlink w:anchor="__RefHeading___Toc741544_2749589250">
            <w:r>
              <w:rPr>
                <w:webHidden/>
                <w:rStyle w:val="IndexLink"/>
                <w:rtl w:val="true"/>
              </w:rPr>
              <w:t>پرسش های مصاحبه ای</w:t>
            </w:r>
            <w:r>
              <w:rPr>
                <w:rStyle w:val="IndexLink"/>
                <w:rtl w:val="true"/>
              </w:rPr>
              <w:tab/>
            </w:r>
            <w:r>
              <w:rPr>
                <w:rStyle w:val="IndexLink"/>
              </w:rPr>
              <w:t>216</w:t>
            </w:r>
          </w:hyperlink>
        </w:p>
        <w:p>
          <w:pPr>
            <w:pStyle w:val="Contents2"/>
            <w:tabs>
              <w:tab w:val="clear" w:pos="8743"/>
              <w:tab w:val="right" w:pos="9026" w:leader="dot"/>
            </w:tabs>
            <w:rPr/>
          </w:pPr>
          <w:hyperlink w:anchor="__RefHeading___Toc741546_2749589250">
            <w:r>
              <w:rPr>
                <w:webHidden/>
                <w:rStyle w:val="IndexLink"/>
                <w:rtl w:val="true"/>
              </w:rPr>
              <w:t>کتاب نامه</w:t>
            </w:r>
            <w:r>
              <w:rPr>
                <w:rStyle w:val="IndexLink"/>
                <w:rtl w:val="true"/>
              </w:rPr>
              <w:tab/>
            </w:r>
            <w:r>
              <w:rPr>
                <w:rStyle w:val="IndexLink"/>
              </w:rPr>
              <w:t>217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24_19540"/>
      <w:bookmarkStart w:id="1" w:name="pg3024_19540"/>
      <w:bookmarkEnd w:id="1"/>
    </w:p>
    <w:p>
      <w:pPr>
        <w:pStyle w:val="Heading2"/>
        <w:numPr>
          <w:ilvl w:val="1"/>
          <w:numId w:val="1"/>
        </w:numPr>
        <w:rPr/>
      </w:pPr>
      <w:bookmarkStart w:id="2" w:name="pg3024_19540"/>
      <w:bookmarkStart w:id="3" w:name="__RefHeading___Toc74124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عدالت صحابه از دیدگاه تشیع و تسنن</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باقر شیخانی</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w:t>
      </w:r>
      <w:r>
        <w:rPr>
          <w:rFonts w:eastAsia="Times New Roman" w:cs="Times New Roman" w:ascii="Times New Roman" w:hAnsi="Times New Roman"/>
          <w:color w:val="111111"/>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1248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26_19542"/>
      <w:bookmarkStart w:id="8" w:name="pg3026_19542"/>
      <w:bookmarkEnd w:id="8"/>
    </w:p>
    <w:p>
      <w:pPr>
        <w:pStyle w:val="Heading2"/>
        <w:numPr>
          <w:ilvl w:val="1"/>
          <w:numId w:val="1"/>
        </w:numPr>
        <w:rPr/>
      </w:pPr>
      <w:bookmarkStart w:id="9" w:name="pg3026_19542"/>
      <w:bookmarkStart w:id="10" w:name="__RefHeading___Toc741250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عدالت</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عدالت راوی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اهل سنت</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امامیه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عدالت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لغت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اصطلاح</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توضیح در مورد تعریف‌های سه‌گانه عدالت</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مروّت در تعریف عدالت</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رکن دیگر عدالت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تقوا با مروّت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گفتار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عادل</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قاعده واصل هر مسلمانی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و بررسی دقیق درباره عدالت</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مرتبه‌های عدالت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صحابه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لغوی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لغوی</w:t>
      </w:r>
      <w:r>
        <w:rPr>
          <w:rFonts w:eastAsia="IRNazanin" w:cs="IRNazanin"/>
          <w:color w:val="111111"/>
          <w:sz w:val="28"/>
          <w:szCs w:val="28"/>
          <w:lang w:bidi="fa-IR"/>
        </w:rPr>
        <w:t>28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اهل سنت</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نظریه امامیه</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و طبقه‌های صحابه</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طبقه‌های صحابه</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صحابه از نظر اهل سنت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عدالت همه صحابه</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همه صحابه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روایی عدالت همه صحابه</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امت هم‌عصر پیامبر</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توهین به اصحاب</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دشمنی با اصحاب</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مربوط به فضایل اهل بدر</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اعتبار عقلا بر عدالت صحابه</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صحابه از دیدگاه پیروان اهل بیت علیهم‌السلام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نبودن همه اصحاب</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قرآنی عادل نبودن همه صحابه</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شکاکان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آورندگان غیر مؤمن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ضعیف‌الایمان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گروه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آزار دهنده پیامبر صلی‌الله‌علیه‌و‌آله</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گروه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کنندگان از دستورهای رسول خدا صلی‌الله‌علیه‌و‌آله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گروه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معرض ارتداد</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روایی عدالت نداشتن همه صحابه</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ارتداد برخی از اصحاب</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که پیامبر صلی‌الله‌علیه‌و‌آله به جهنمی بودن برخی از اصحاب گواهی داده است</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مردگان بر زندگان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نداشتن همه صحابه با توجه به تاریخ زندگی آنان</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ولید</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ابوسفیان</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نفرین پیامبر صلی‌الله‌علیه‌و‌آله</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طغیان و بغی علیه ولی امر شرعی و قانونی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اصحاب اخیار و چند جرم دیگر</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نهادن دشنام و لعن علی علیه‌السلام بر منبرها</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اعتراف‌های اصحاب به خطاها و گناهان خود</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انس بن مالک به ضایع کردن سنت‌های پیامبر صلی‌الله‌علیه‌و‌آله</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ابودرداء بر تغییر سنت نبوی صلی‌الله‌علیه‌و‌آله</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اصحاب نسبت به یکدیگر</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صحابی، از سوی صحابی دیگر</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بُسر بن ارطاه جنایت‌کار بزرگ</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نوشی برخی از اصحاب</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نظریه عدالت صحابه از دیدگاه عقل</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 و پی‌آمدهای طرح</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عقیدتی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سیاسی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نظریه عدالت همه صحابه</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و توجیه</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اهل قبله</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برخی از اصحاب و خواص</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پیامبر صلی‌الله‌علیه‌و‌آله از فتنه صحابه</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شایسته</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ابورافع قبطی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رسول‌اللّه صلی‌الله‌علیه‌و‌آله؛ نخستین نویسنده شیعه</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جناده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اسوه پایداری بر حفظ اصول</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ابوایوب انصاری؛ سرباز پا در رکاب</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بلال بن ریاح حبشی؛ مؤذن پیامبر صلی‌الله‌علیه‌و‌آله</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 مبلغ ولایت اهل بیت علیهم‌السلام</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عدی کندی؛ شهید راه ولایت</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بن یمان؛ رازدار پیامبر صلی‌الله‌علیه‌و‌آله</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خبّاب بن ارت؛ الگوی مجاهدان</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خزیمة بن ثابت؛ ذوالشهادتین و شهید در راه حق</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 لقمان امت</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یاسر؛ میزان حق‌گرایان</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 دانشمند امت</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سخاوتمند عدی بن حاتم طایی؛ جان نثار ولایت</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مقداد بن اسود کندی؛ حق‌گرای بی‌بدیل</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p>
    <w:p>
      <w:pPr>
        <w:pStyle w:val="BookText"/>
        <w:rPr/>
      </w:pPr>
      <w:r>
        <w:rPr>
          <w:rFonts w:ascii="IRNazanin" w:hAnsi="IRNazanin" w:eastAsia="IRNazanin"/>
          <w:color w:val="111111"/>
          <w:sz w:val="28"/>
          <w:sz w:val="28"/>
          <w:szCs w:val="28"/>
          <w:rtl w:val="true"/>
          <w:lang w:bidi="fa-IR"/>
        </w:rPr>
        <w:t>توصیه‌هایی به برنامه سازان</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پرسش‌های مصاحبه‌ای</w:t>
      </w:r>
      <w:r>
        <w:rPr>
          <w:rFonts w:eastAsia="IRNazanin" w:cs="IRNazanin"/>
          <w:color w:val="111111"/>
          <w:sz w:val="28"/>
          <w:szCs w:val="28"/>
          <w:lang w:bidi="fa-IR"/>
        </w:rPr>
        <w:t>205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12" w:name="pg3026_19546"/>
    </w:p>
    <w:p>
      <w:pPr>
        <w:pStyle w:val="Heading2"/>
        <w:numPr>
          <w:ilvl w:val="1"/>
          <w:numId w:val="1"/>
        </w:numPr>
        <w:rPr/>
      </w:pPr>
      <w:bookmarkStart w:id="13" w:name="__RefHeading___Toc741252_274958925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صحابه کسی است که پیامبر صلی الله علیه و آله را ملاقات کرده و به او ایمان آورده است و با اعتقاد به اسلام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مفهوم و صداق صحابه میان تشیع و تسنن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همه صحابه را بدون استثناء عادل می دانند و هیچ کسی از آنها را به فسق و گناه نمی توان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صحابه پیامبر صلی الله علیه و آله در موارد متعدد به اجتهاد خود عمل می کردند؛ زیرا همه آنها به دلیل هم نشینی با پیامبر صلی الله علیه و آله اهل اجتهاد بودند و امکان دارد در برخی از موارد در اجتهاد خود دچار اشتباه و لغزش هم شده باشند، ولی هیچ گاه آنها از سر عمد و علم مرتکب گناه و خلاف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اجتهاد خود به حقیقت می رسیدند، دو ثواب وگرنه یک ثواب به آنها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نگاه اهل سنت همه صحابه افزون بر عدالت، دارای اجتهاد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اعتقاد، آن است که صحابه یک نوع مصونیت دینی دارند و باید در صدد توجیه و تأویل کاهای آنها باشیم و در صورت عدم توجیه، با چشم پوشی و سکوت، از کنار آن بگذریم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شیعه می گوید با این که صحابی پیامبر بودن یک افتخار است و هیچ گاه نمی توان تمجیدها و تاییدهای آیات قرآن و خدمات </w:t>
      </w:r>
    </w:p>
    <w:p>
      <w:pPr>
        <w:pStyle w:val="BookText"/>
        <w:rPr/>
      </w:pPr>
      <w:r>
        <w:rPr>
          <w:rFonts w:ascii="IRNazanin" w:hAnsi="IRNazanin" w:eastAsia="IRNazanin"/>
          <w:color w:val="111111"/>
          <w:sz w:val="28"/>
          <w:sz w:val="28"/>
          <w:szCs w:val="28"/>
          <w:rtl w:val="true"/>
          <w:lang w:bidi="fa-IR"/>
        </w:rPr>
        <w:t>ارزنده و مجاهدت های خالصانه و نقش بی بدیل صحابه را در تحکیم و تثبیت اسلام نادیده گرفت، تمجیدها و تاییدهای آیات قرآن و ولی به هیچ وجه نمی توان آنها را همسنگ و هم سطح پنداشت؛ همان گونه که نمی توان فضیلت عدالت و اجتهاد را برای همه آنها مطلق و عام در نظر گرفت و نیز نمی توان تمجیدها و تعریف های قرآن را وسیله ای برای مصونیت آنان از گناه به ویژه مصونیت همیشگی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شیعه، این اعتقاد نمی تواند درست باشد که صرف دیدار پیامبر صلی الله علیه و آله همچون کیمیایی شخص را مصونیت دائمی بخشد و او را از هرگونه انتقاد و پرسشگری برکنار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پژوهشگر ارجمند جناب حجت الاسلام والمسلمین باقر شیخانی در تبیین عقاید مربوط به صحابه از دیدگاه فریقین، تلاش های ارزنده ای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تلاش های محققانه ایشان، امیدواریم این پژوهش مورد استفاده برنامه سازان محترم به ویژه در بخش برون مرزی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026_19548"/>
    </w:p>
    <w:p>
      <w:pPr>
        <w:pStyle w:val="Heading2"/>
        <w:numPr>
          <w:ilvl w:val="1"/>
          <w:numId w:val="1"/>
        </w:numPr>
        <w:rPr/>
      </w:pPr>
      <w:bookmarkStart w:id="16" w:name="__RefHeading___Toc741254_2749589250"/>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Amiri" w:hAnsi="Amiri" w:eastAsia="Amiri" w:cs="Amiri"/>
          <w:color w:val="111111"/>
          <w:sz w:val="28"/>
          <w:sz w:val="28"/>
          <w:szCs w:val="28"/>
          <w:rtl w:val="true"/>
          <w:lang w:bidi="ar-SA"/>
        </w:rPr>
        <w:t>اَلْحَمْدُ لِلّه رَبِّ الْعَالَمِینَ وَ صَلّی اللّه ُ عَلی مُحَمَّدٍ وَ آلِهِ الْطّاهِرِینَ اَلَّذِینَ اَذْهَبَ اللّه ُ عَنْهُمْ الرِّجْسَ وَ تُطهِّرُهُمْ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اَصْحابِهِ الّذِینَ اَحْسَنُوا الصَّحابَةَ وَ الَّذینَ اَبْلُوا البَلاءَ الَحَسَنَ فِی نَصْرِهِ وَ سابِقُوا اِلی دَعْوَتِهِ وَ فَارقُوْ الْاَزْواجَ وَ الْاَوْلادَ فِی اَظْهارِ کَلِمَتِهِ وَ قاتِلُواْ الْاباءَ وَ الْاَبْناءَ فِی تَثْبِیتِ نُبُوتِهِ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وظایف متعددی برای پیامبر صلی الله علیه و آله ترسیم شده که یکی از این وظایف، ابلاغ امر الهی به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الْرَسُولُ بَلِّغْ ما اُنْزِلَ اِلَیْکَ مِنْ رَبّکْ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از جانب پروردگارت بر تو نازل شد،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مردم را نیز به پذیرش آن مأمور کرده و اطاعت از رسولش را قرین اطاعت از خود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رسولش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پیروی از رسولش را عین پیروی از خود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رسول پیروی کند، همانا از خدا پیروی کرده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محبوبیت آدمی نزد خود را به پیروی از رسولش وابسته دانسته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خدا را دوست دارید، پس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دوست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هدایت به صراط مستقیم که هر مسلمانی همواره در نمازها از خدای خود می طلبد، در پیروی از پیامبر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صِراطِی مُسْتَقِیْما فَاتّبِعُوُهُ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مستقیم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 که انسان ها باید از همه گفته های رسول پیروی کنند و استثنایی در 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چه رسول به شما عطا کرد،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نهی کرد، بر 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علت این پیروی و اطاعت بی چون و چرا را چنین ترسیم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هوای نفس سخن نمی گوید، بلکه آن چه می گوید، وحیی است که به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آیتی دیگر، نه تنها گفتار رسول را شایسته پیروی می داند، بلکه همه رفتارهای وی را بهترین الگو و اسوه برای پیروی معرفی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کان لَکُمْ فِی رَسُولِ اللّه ِ اُسْوَةٌ حَسَنَةٌ لِمَنْ کانَ یَرْجُوا اللّه َ وَ الْیَوْمِ الْاَخِرَ وَ ذَکَرَ اللّه َ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برای شما در زندگی رسول خدا، سرمشق نیکویی است برای آنان که به رحمت خدا و روز رستاخیز امید دارند و خدا را بسیار یاد می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دلایل یاد شده، مسلمانان همواره خود را ملزم به پیروی از پیامبر دانسته و در هم آهنگ کردن خود با گفتار و رفتار پیامبر صلی الله علیه و آله اهتمام ویژه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آن حضرت نیز در زمینه نیازمندی های عبادی و سیاسی، اقتصادی و قانون گذاری خود، پس از قرآن، سنت را یکی از منابع اصلی آیین خود قرار دادند که عبارت بود از قول، فعل و تقریر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اگر رسول خدا صلی الله علیه و آلهوظیفه ای را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کاری را به عنوان وظیفه ای دینی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برخی اشخاص، وظایف دینی را در حضورش انجام داده و آن حضرت اعتراض نداشته و سکوت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امکان تذکر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معلوم می شود که مورد تأیید و رضایت وی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سنت به هر سه معنا را حجت شرعی می دانستند و در جعل قوانین حقوقی خود به آن رجوع می کردند و بدان پای بند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گفته آمد، درباره سنّتی است که به نقل متواتر رسیده باشد؛ یعنی گروهی آن را در حدّی نقل کرده باشند که احتمال تبانی آنان بر کذب منتفی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نقلی چون مفید علم است، حجت شرعی برای قانون گذاری و اجتهاد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بدین حد نرسیده باشند، چون مفید ظن و گمان به صدورند و در اصطلاح، خبر واحدند، چنین مرتبه ای ندارند، بلکه آن را با شرایط خاصی پذیرفته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شرایطی که عالمان شیعه و سنی برای پذیرش چنین احادیثی بیان کرده اند،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عقل، ضبط،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راوی این احادیث، چنین ویژگی هایی داشته باشد، احادیث آنان پذیرفته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 رو، با تحقیق و بررسی در حالت های راویان حدیث، باید اوصاف یاد شده را در آنان احراز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بود که علم راوی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پای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شروطی که گذشت، در تمامی سلسله سند تا هنگامی که به شخص معصوم برسد، باید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از قرن دوم هجری هم زمان با تدوین حدیث در میان اهل سنت، برخی از اهل حدیث، احراز شرط عدالت را درباره اصحاب پیامبر صلی الله علیه و آلهلازم ندانستند، بلکه مدعی شدند عدالت همه آنان از امور بدیهی و مسلّم است و به تعدیل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نقد و بررسی احوال اصحاب را در شأن متأخران ندانستند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امر خلاف و جرم و گناهی از آنان در تاریخ ثبت شده باشد، قابل اعتنا نیست، بلکه می بایست به توجیه آن پرداخت و اگر کسی آن امور را بیان کند و به یکی از اصحاب اتهام بزند، زندیق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که بحث عدالت راوی به علوم نقلی؛ یعنی علم درایة و رجال مربوط بود، پس از مدتی وارد بحث های عقلی و کلامی اهل سنت شد و به مرتبه ای رسید که ابوالحسن اشعری؛ بنیان گذار فرقه کلامی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عقیده به عدالت همه صحابه را یکی از اصولی دانست که مذهب اهل سنت بر آن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عدالت همه صحابه در باب عقیده، برای کسانی که به چنین نظریه ای باور نداشتند، پی آمدهایی ناگوار به همراه آورد؛ زیرا بهانه به دست زورمندان داد که هرگاه خواستند، مخالفان خود به ویژه پیروان اهل بیت علیهم السلام را از سر راه خود بردارند آنان را به سب و لعن صحابه متهم </w:t>
      </w:r>
    </w:p>
    <w:p>
      <w:pPr>
        <w:pStyle w:val="BookText"/>
        <w:rPr/>
      </w:pPr>
      <w:r>
        <w:rPr>
          <w:rFonts w:ascii="IRNazanin" w:hAnsi="IRNazanin" w:eastAsia="IRNazanin"/>
          <w:color w:val="111111"/>
          <w:sz w:val="28"/>
          <w:sz w:val="28"/>
          <w:szCs w:val="28"/>
          <w:rtl w:val="true"/>
          <w:lang w:bidi="fa-IR"/>
        </w:rPr>
        <w:t>کنند و دستگیر و زندانی نمایند و گاه با تحریک گروهی به نام دفاع از صحابه، میان طایفه های اسلامی، جنگ فرقه ای به راه انداخته و خود سود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یکی از بحث های مهم، مسئله عدالت صحابه است تا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عدالت همه صحابه در شمار کدام یک از اصول اعتقادی اسلام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اصول دین یا ضروریات آن است که انکار آن سبب کفر و زندقه 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عقیده مندان به آن کدام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 الهی و سنت قطعی و شواهد تاریخی چنین نظریه ای را تأیید می کند؟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منتقدان چنین عقیده ای چیست؟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 و بازتاب های چنین عقیده ای چه بوده است؟</w:t>
      </w:r>
    </w:p>
    <w:p>
      <w:pPr>
        <w:pStyle w:val="BookText"/>
        <w:rPr/>
      </w:pPr>
      <w:r>
        <w:rPr>
          <w:rFonts w:ascii="IRNazanin" w:hAnsi="IRNazanin" w:eastAsia="IRNazanin"/>
          <w:color w:val="111111"/>
          <w:sz w:val="28"/>
          <w:sz w:val="28"/>
          <w:szCs w:val="28"/>
          <w:rtl w:val="true"/>
          <w:lang w:bidi="fa-IR"/>
        </w:rPr>
        <w:t>پرسش هایی از این دست، بحثی طولانی را می طلبد، ولی آن چه در این جا، بررسی می شود، دریچه ای است کوچک که برای بازنگری یکی از اندیشه های رایج در میان بخشی از امت اسلامی، گشوده و با بهره گیری از متون معتبر عقیده مندان به این نظریه، نقد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توجه و عنایت ارباب اندیشه و خرد قرار گیرد و با نقد منصفانه خود، در پر باری هر چه بیش تر این بازنگری ها سهیم شوند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اغْفِرْلَنا وَ لِاِخْوانِنَا الْذَّینَ سَبَقُونا بِاْلاِیمانِ و لا تَجْعَلْ فِی قُلُوبِنا غِلاًّ لِلّذِینَ ءَامَنُوا رَبَّنا اِنَّکَ رَءُوفٌ رَحِیمٌ</w:t>
      </w:r>
      <w:r>
        <w:rPr>
          <w:rFonts w:eastAsia="Amiri" w:cs="Amiri" w:ascii="Amiri" w:hAnsi="Amiri"/>
          <w:color w:val="111111"/>
          <w:sz w:val="28"/>
          <w:szCs w:val="28"/>
          <w:rtl w:val="true"/>
          <w:lang w:bidi="ar-SA"/>
        </w:rPr>
        <w:t xml:space="preserve">. </w:t>
      </w:r>
      <w:bookmarkStart w:id="18" w:name="pg3026_19553"/>
    </w:p>
    <w:p>
      <w:pPr>
        <w:pStyle w:val="Heading2"/>
        <w:numPr>
          <w:ilvl w:val="1"/>
          <w:numId w:val="1"/>
        </w:numPr>
        <w:rPr/>
      </w:pPr>
      <w:bookmarkStart w:id="19" w:name="__RefHeading___Toc741256_2749589250"/>
      <w:bookmarkStart w:id="20" w:name="_Toc6"/>
      <w:bookmarkEnd w:id="18"/>
      <w:bookmarkEnd w:id="19"/>
      <w:r>
        <w:rPr>
          <w:rtl w:val="true"/>
        </w:rPr>
        <w:t>بخش اول</w:t>
      </w:r>
      <w:r>
        <w:rPr>
          <w:rtl w:val="true"/>
        </w:rPr>
        <w:t xml:space="preserve">: </w:t>
      </w:r>
      <w:r>
        <w:rPr>
          <w:rtl w:val="true"/>
        </w:rPr>
        <w:t>کلیات</w:t>
      </w:r>
      <w:bookmarkEnd w:id="20"/>
    </w:p>
    <w:p>
      <w:pPr>
        <w:pStyle w:val="Heading3"/>
        <w:numPr>
          <w:ilvl w:val="2"/>
          <w:numId w:val="1"/>
        </w:numPr>
        <w:rPr/>
      </w:pPr>
      <w:bookmarkStart w:id="21" w:name="__RefHeading___Toc741258_274958925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از آن جا که در فهم هر قضیه ای، شناخت اجزای آن ضروری می نماید، برای پی بردن به مفاد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صحابه عادلند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اجزای سه گانه آن؛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بحث را در دو فصل دنبال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با بررسی مفهوم عدالت و راه شناخت عادل، به جست وجوی دلایل شرط بودن عدالت در راوی حدیث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فصل دوم، مفهوم صحابه و تعداد آنان را بررسی می کنیم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پشتوانه آیات قرآنی و حدیث، به بررسی این قضیه در بخش ادله خواهیم پرداخت</w:t>
      </w:r>
      <w:r>
        <w:rPr>
          <w:rFonts w:eastAsia="IRNazanin" w:cs="IRNazanin"/>
          <w:color w:val="111111"/>
          <w:sz w:val="28"/>
          <w:szCs w:val="28"/>
          <w:rtl w:val="true"/>
          <w:lang w:bidi="fa-IR"/>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3026_19555"/>
      <w:bookmarkStart w:id="24" w:name="pg3026_19555"/>
      <w:bookmarkEnd w:id="24"/>
    </w:p>
    <w:p>
      <w:pPr>
        <w:pStyle w:val="Heading3"/>
        <w:numPr>
          <w:ilvl w:val="2"/>
          <w:numId w:val="1"/>
        </w:numPr>
        <w:rPr/>
      </w:pPr>
      <w:bookmarkStart w:id="25" w:name="pg3026_19555"/>
      <w:bookmarkStart w:id="26" w:name="__RefHeading___Toc741260_2749589250"/>
      <w:bookmarkStart w:id="27" w:name="_Toc8"/>
      <w:bookmarkEnd w:id="25"/>
      <w:bookmarkEnd w:id="26"/>
      <w:r>
        <w:rPr>
          <w:rtl w:val="true"/>
        </w:rPr>
        <w:t>فصل اول</w:t>
      </w:r>
      <w:r>
        <w:rPr>
          <w:rtl w:val="true"/>
        </w:rPr>
        <w:t xml:space="preserve">: </w:t>
      </w:r>
      <w:r>
        <w:rPr>
          <w:rtl w:val="true"/>
        </w:rPr>
        <w:t>مفهوم عدالت</w:t>
      </w:r>
      <w:bookmarkEnd w:id="27"/>
    </w:p>
    <w:p>
      <w:pPr>
        <w:pStyle w:val="Heading4"/>
        <w:numPr>
          <w:ilvl w:val="3"/>
          <w:numId w:val="1"/>
        </w:numPr>
        <w:rPr/>
      </w:pPr>
      <w:bookmarkStart w:id="28" w:name="__RefHeading___Toc741262_2749589250"/>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این مبحث را در سه مقام پی می گیریم</w:t>
      </w:r>
      <w:r>
        <w:rPr>
          <w:rFonts w:eastAsia="IRNazanin" w:cs="IRNazanin"/>
          <w:color w:val="111111"/>
          <w:sz w:val="28"/>
          <w:szCs w:val="28"/>
          <w:rtl w:val="true"/>
          <w:lang w:bidi="fa-IR"/>
        </w:rPr>
        <w:t>:</w:t>
      </w:r>
    </w:p>
    <w:p>
      <w:pPr>
        <w:pStyle w:val="Heading4"/>
        <w:numPr>
          <w:ilvl w:val="3"/>
          <w:numId w:val="1"/>
        </w:numPr>
        <w:rPr/>
      </w:pPr>
      <w:bookmarkStart w:id="30" w:name="__RefHeading___Toc741264_2749589250"/>
      <w:bookmarkStart w:id="31" w:name="_Toc10"/>
      <w:bookmarkEnd w:id="30"/>
      <w:r>
        <w:rPr>
          <w:rtl w:val="true"/>
        </w:rPr>
        <w:t xml:space="preserve">گفتار اول </w:t>
      </w:r>
      <w:r>
        <w:rPr>
          <w:rtl w:val="true"/>
        </w:rPr>
        <w:t xml:space="preserve">- </w:t>
      </w:r>
      <w:r>
        <w:rPr>
          <w:rtl w:val="true"/>
        </w:rPr>
        <w:t>شرط عدالت راوی</w:t>
      </w:r>
      <w:bookmarkEnd w:id="31"/>
    </w:p>
    <w:p>
      <w:pPr>
        <w:pStyle w:val="Heading5"/>
        <w:numPr>
          <w:ilvl w:val="4"/>
          <w:numId w:val="1"/>
        </w:numPr>
        <w:rPr/>
      </w:pPr>
      <w:bookmarkStart w:id="32" w:name="__RefHeading___Toc741266_2749589250"/>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این شرط مورد اتفاق دانشمندان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نظر اندیشمندان اهل سنت و امامیه را در این مورد می آوریم</w:t>
      </w:r>
      <w:r>
        <w:rPr>
          <w:rFonts w:eastAsia="IRNazanin" w:cs="IRNazanin"/>
          <w:color w:val="111111"/>
          <w:sz w:val="28"/>
          <w:szCs w:val="28"/>
          <w:rtl w:val="true"/>
          <w:lang w:bidi="fa-IR"/>
        </w:rPr>
        <w:t>.</w:t>
      </w:r>
    </w:p>
    <w:p>
      <w:pPr>
        <w:pStyle w:val="Heading5"/>
        <w:numPr>
          <w:ilvl w:val="4"/>
          <w:numId w:val="1"/>
        </w:numPr>
        <w:rPr/>
      </w:pPr>
      <w:bookmarkStart w:id="34" w:name="__RefHeading___Toc741268_2749589250"/>
      <w:bookmarkStart w:id="35" w:name="_Toc12"/>
      <w:bookmarkEnd w:id="34"/>
      <w:r>
        <w:rPr>
          <w:rtl w:val="true"/>
        </w:rPr>
        <w:t>الف</w:t>
      </w:r>
      <w:r>
        <w:rPr>
          <w:rtl w:val="true"/>
        </w:rPr>
        <w:t xml:space="preserve">) </w:t>
      </w:r>
      <w:r>
        <w:rPr>
          <w:rtl w:val="true"/>
        </w:rPr>
        <w:t>نظریه اهل سنت</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سیوطی در تدریب الراوی</w:t>
      </w:r>
      <w:r>
        <w:rPr>
          <w:rStyle w:val="FootnoteAnchor"/>
          <w:rtl w:val="true"/>
        </w:rPr>
        <w:footnoteReference w:id="2"/>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xml:space="preserve">: </w:t>
      </w:r>
      <w:bookmarkStart w:id="36" w:name="pg3026_19556"/>
    </w:p>
    <w:p>
      <w:pPr>
        <w:pStyle w:val="BookText"/>
        <w:rPr/>
      </w:pPr>
      <w:bookmarkEnd w:id="36"/>
      <w:r>
        <w:rPr>
          <w:rFonts w:ascii="IRNazanin" w:hAnsi="IRNazanin" w:eastAsia="IRNazanin"/>
          <w:color w:val="111111"/>
          <w:sz w:val="28"/>
          <w:sz w:val="28"/>
          <w:szCs w:val="28"/>
          <w:rtl w:val="true"/>
          <w:lang w:bidi="fa-IR"/>
        </w:rPr>
        <w:t>عموم پیشوایان حدیث و فقه، اجماع کرده اند که درباره راوی، عادل و ضابط بودن شرط است و عدالتش به مسلمان، بالغ، عاقل و سالم بودن از اسباب فسق و خلاف مروّت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کلام بر شرط عدالت داشتن راوی حدیث نزد اهل سنت صراحت دارد</w:t>
      </w:r>
      <w:r>
        <w:rPr>
          <w:rFonts w:eastAsia="IRNazanin" w:cs="IRNazanin"/>
          <w:color w:val="111111"/>
          <w:sz w:val="28"/>
          <w:szCs w:val="28"/>
          <w:rtl w:val="true"/>
          <w:lang w:bidi="fa-IR"/>
        </w:rPr>
        <w:t>.</w:t>
      </w:r>
    </w:p>
    <w:p>
      <w:pPr>
        <w:pStyle w:val="Heading5"/>
        <w:numPr>
          <w:ilvl w:val="4"/>
          <w:numId w:val="1"/>
        </w:numPr>
        <w:rPr/>
      </w:pPr>
      <w:bookmarkStart w:id="37" w:name="__RefHeading___Toc741270_2749589250"/>
      <w:bookmarkStart w:id="38" w:name="_Toc13"/>
      <w:bookmarkEnd w:id="37"/>
      <w:r>
        <w:rPr>
          <w:rtl w:val="true"/>
        </w:rPr>
        <w:t>ب</w:t>
      </w:r>
      <w:r>
        <w:rPr>
          <w:rtl w:val="true"/>
        </w:rPr>
        <w:t xml:space="preserve">) </w:t>
      </w:r>
      <w:r>
        <w:rPr>
          <w:rtl w:val="true"/>
        </w:rPr>
        <w:t>نظریه امامیه</w:t>
      </w:r>
      <w:bookmarkEnd w:id="38"/>
    </w:p>
    <w:p>
      <w:pPr>
        <w:pStyle w:val="BookText"/>
        <w:rPr/>
      </w:pPr>
      <w:r>
        <w:rPr>
          <w:rFonts w:ascii="IRNazanin" w:hAnsi="IRNazanin" w:eastAsia="IRNazanin"/>
          <w:color w:val="111111"/>
          <w:sz w:val="28"/>
          <w:sz w:val="28"/>
          <w:szCs w:val="28"/>
          <w:rtl w:val="true"/>
          <w:lang w:bidi="fa-IR"/>
        </w:rPr>
        <w:t>فقیهان و محدثان امامیه نیز عدالت را در راوی حدیث شرط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معالم الاصول</w:t>
      </w:r>
      <w:r>
        <w:rPr>
          <w:rStyle w:val="FootnoteAnchor"/>
          <w:rtl w:val="true"/>
        </w:rPr>
        <w:footnoteReference w:id="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برابر قول مشهور، شیخ طوسی</w:t>
      </w:r>
      <w:r>
        <w:rPr>
          <w:rStyle w:val="FootnoteAnchor"/>
          <w:rtl w:val="true"/>
        </w:rPr>
        <w:footnoteReference w:id="6"/>
      </w:r>
      <w:r>
        <w:rPr>
          <w:rFonts w:ascii="IRNazanin" w:hAnsi="IRNazanin" w:eastAsia="IRNazanin"/>
          <w:color w:val="111111"/>
          <w:sz w:val="28"/>
          <w:sz w:val="28"/>
          <w:szCs w:val="28"/>
          <w:rtl w:val="true"/>
          <w:lang w:bidi="fa-IR"/>
        </w:rPr>
        <w:t>در عدة الاصول، قول کسی را که در گفتار خود از دروغ می پرهیزد، پذیرفتنی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به ثقه و مورد اعتماد بودن در نقل 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در میان متأخران نیز همین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bookmarkStart w:id="39" w:name="pg3026_19557"/>
    </w:p>
    <w:p>
      <w:pPr>
        <w:pStyle w:val="Heading4"/>
        <w:numPr>
          <w:ilvl w:val="3"/>
          <w:numId w:val="1"/>
        </w:numPr>
        <w:rPr/>
      </w:pPr>
      <w:bookmarkStart w:id="40" w:name="__RefHeading___Toc741272_2749589250"/>
      <w:bookmarkStart w:id="41" w:name="_Toc14"/>
      <w:bookmarkEnd w:id="39"/>
      <w:bookmarkEnd w:id="40"/>
      <w:r>
        <w:rPr>
          <w:rtl w:val="true"/>
        </w:rPr>
        <w:t xml:space="preserve">گفتار دوم </w:t>
      </w:r>
      <w:r>
        <w:rPr>
          <w:rtl w:val="true"/>
        </w:rPr>
        <w:t xml:space="preserve">- </w:t>
      </w:r>
      <w:r>
        <w:rPr>
          <w:rtl w:val="true"/>
        </w:rPr>
        <w:t>مفهوم عدالت</w:t>
      </w:r>
      <w:bookmarkEnd w:id="41"/>
    </w:p>
    <w:p>
      <w:pPr>
        <w:pStyle w:val="Heading5"/>
        <w:numPr>
          <w:ilvl w:val="4"/>
          <w:numId w:val="1"/>
        </w:numPr>
        <w:rPr/>
      </w:pPr>
      <w:bookmarkStart w:id="42" w:name="__RefHeading___Toc741274_2749589250"/>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لغت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اصطلاح</w:t>
      </w:r>
    </w:p>
    <w:p>
      <w:pPr>
        <w:pStyle w:val="Heading5"/>
        <w:numPr>
          <w:ilvl w:val="4"/>
          <w:numId w:val="1"/>
        </w:numPr>
        <w:rPr/>
      </w:pPr>
      <w:bookmarkStart w:id="44" w:name="__RefHeading___Toc741276_2749589250"/>
      <w:bookmarkStart w:id="45" w:name="_Toc16"/>
      <w:bookmarkEnd w:id="44"/>
      <w:r>
        <w:rPr>
          <w:rtl w:val="true"/>
        </w:rPr>
        <w:t>الف</w:t>
      </w:r>
      <w:r>
        <w:rPr>
          <w:rtl w:val="true"/>
        </w:rPr>
        <w:t xml:space="preserve">) </w:t>
      </w:r>
      <w:r>
        <w:rPr>
          <w:rtl w:val="true"/>
        </w:rPr>
        <w:t>عدالت در لغت</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لغت،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معنا به هم نزدیکند،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 رود که فهم و درک همراه با بصیرت و معرفت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عَدْلَ ذلک صیاما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 رود که فهم و درک با حس همراه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کردنی ها، شمردنی ها و پیمانه کردنی ها</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46" w:name="__RefHeading___Toc741278_2749589250"/>
      <w:bookmarkStart w:id="47" w:name="_Toc17"/>
      <w:bookmarkEnd w:id="46"/>
      <w:r>
        <w:rPr>
          <w:rtl w:val="true"/>
        </w:rPr>
        <w:t>ب</w:t>
      </w:r>
      <w:r>
        <w:rPr>
          <w:rtl w:val="true"/>
        </w:rPr>
        <w:t xml:space="preserve">) </w:t>
      </w:r>
      <w:r>
        <w:rPr>
          <w:rtl w:val="true"/>
        </w:rPr>
        <w:t>عدالت در اصطلاح</w:t>
      </w:r>
      <w:bookmarkEnd w:id="47"/>
    </w:p>
    <w:p>
      <w:pPr>
        <w:pStyle w:val="Heading6"/>
        <w:numPr>
          <w:ilvl w:val="5"/>
          <w:numId w:val="1"/>
        </w:numPr>
        <w:rPr/>
      </w:pPr>
      <w:bookmarkStart w:id="48" w:name="__RefHeading___Toc741280_2749589250"/>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در اصطلاح چند معنا برای عدالت گفته اند که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استواری در عمل را گویند که همان استقامت عملی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رشد حفید اندلسی،</w:t>
      </w:r>
      <w:r>
        <w:rPr>
          <w:rStyle w:val="FootnoteAnchor"/>
          <w:rtl w:val="true"/>
        </w:rPr>
        <w:footnoteReference w:id="9"/>
      </w:r>
      <w:r>
        <w:rPr>
          <w:rFonts w:ascii="IRNazanin" w:hAnsi="IRNazanin" w:eastAsia="IRNazanin"/>
          <w:color w:val="111111"/>
          <w:sz w:val="28"/>
          <w:sz w:val="28"/>
          <w:szCs w:val="28"/>
          <w:rtl w:val="true"/>
          <w:lang w:bidi="fa-IR"/>
        </w:rPr>
        <w:t>حقیقت عدالت را اختلافی می داند، ولی عموم فقیهان، عدالت را صفتی افزون بر اسلام می پندارند و به همین جهت، عادل باید واجبات و مستحبات شرعی را انجام دهد و از محرمات و مکروهات پرهیز کند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خطیب بغدادی</w:t>
      </w:r>
      <w:r>
        <w:rPr>
          <w:rStyle w:val="FootnoteAnchor"/>
          <w:rtl w:val="true"/>
        </w:rPr>
        <w:footnoteReference w:id="11"/>
      </w:r>
      <w:r>
        <w:rPr>
          <w:rFonts w:ascii="IRNazanin" w:hAnsi="IRNazanin" w:eastAsia="IRNazanin"/>
          <w:color w:val="111111"/>
          <w:sz w:val="28"/>
          <w:sz w:val="28"/>
          <w:szCs w:val="28"/>
          <w:rtl w:val="true"/>
          <w:lang w:bidi="fa-IR"/>
        </w:rPr>
        <w:t xml:space="preserve">نیز مراد از عدالت را استقامت در دین، سلامت در مذهب و دوری از اسباب فسق و اموری </w:t>
      </w:r>
    </w:p>
    <w:p>
      <w:pPr>
        <w:pStyle w:val="BookText"/>
        <w:rPr/>
      </w:pPr>
      <w:r>
        <w:rPr>
          <w:rFonts w:ascii="IRNazanin" w:hAnsi="IRNazanin" w:eastAsia="IRNazanin"/>
          <w:color w:val="111111"/>
          <w:sz w:val="28"/>
          <w:sz w:val="28"/>
          <w:szCs w:val="28"/>
          <w:rtl w:val="true"/>
          <w:lang w:bidi="fa-IR"/>
        </w:rPr>
        <w:t>می داند که اعضا، جوارح و قلب از فعل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عدالت، به معنای پیروی از اوامر خدای تعالی و پرهیز کردن از امور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می دانیم که گاه انسان مکلّف، به برخی از گناهان آلوده می شود و نیز از انجام برخی واجبات دور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گفت عادل کسی است که به انجام دادن واجبات و هم چنین پرهیز کردن از محرمات شناخته شده است؛ مانند کسی که در رفتارش به حقیقت می گرود و در سخن نیز از آن چه به دین و مروّت وی آسیب می رساند،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بود، به عدالت در دین و صداقت در نقل حدیث متّصف می شود، ولی در تحقق این اتّصاف، غیر از گناهان کبیره، باید از گناهان صغیره نیز پرهیز کرد</w:t>
      </w:r>
      <w:r>
        <w:rPr>
          <w:rFonts w:eastAsia="IRNazanin" w:cs="IRNazanin"/>
          <w:color w:val="111111"/>
          <w:sz w:val="28"/>
          <w:szCs w:val="28"/>
          <w:rtl w:val="true"/>
          <w:lang w:bidi="fa-IR"/>
        </w:rPr>
        <w:t>.</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فقیهان امامیه نیز به همین نظریه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حلی،</w:t>
      </w:r>
      <w:r>
        <w:rPr>
          <w:rStyle w:val="FootnoteAnchor"/>
          <w:rtl w:val="true"/>
        </w:rPr>
        <w:footnoteReference w:id="13"/>
      </w:r>
      <w:r>
        <w:rPr>
          <w:rFonts w:ascii="IRNazanin" w:hAnsi="IRNazanin" w:eastAsia="IRNazanin"/>
          <w:color w:val="111111"/>
          <w:sz w:val="28"/>
          <w:sz w:val="28"/>
          <w:szCs w:val="28"/>
          <w:rtl w:val="true"/>
          <w:lang w:bidi="fa-IR"/>
        </w:rPr>
        <w:t>کسی را عادل می داند که واجبی را ترک نکند و امر قبیحی را مرتکب نشود،</w:t>
      </w:r>
      <w:r>
        <w:rPr>
          <w:rStyle w:val="FootnoteAnchor"/>
          <w:rtl w:val="true"/>
        </w:rPr>
        <w:footnoteReference w:id="14"/>
      </w:r>
      <w:r>
        <w:rPr>
          <w:rFonts w:ascii="IRNazanin" w:hAnsi="IRNazanin" w:eastAsia="IRNazanin"/>
          <w:color w:val="111111"/>
          <w:sz w:val="28"/>
          <w:sz w:val="28"/>
          <w:szCs w:val="28"/>
          <w:rtl w:val="true"/>
          <w:lang w:bidi="fa-IR"/>
        </w:rPr>
        <w:t>ولی شیخ انصاری</w:t>
      </w:r>
      <w:r>
        <w:rPr>
          <w:rStyle w:val="FootnoteAnchor"/>
          <w:rtl w:val="true"/>
        </w:rPr>
        <w:footnoteReference w:id="15"/>
      </w:r>
      <w:r>
        <w:rPr>
          <w:rFonts w:ascii="IRNazanin" w:hAnsi="IRNazanin" w:eastAsia="IRNazanin"/>
          <w:color w:val="111111"/>
          <w:sz w:val="28"/>
          <w:sz w:val="28"/>
          <w:szCs w:val="28"/>
          <w:rtl w:val="true"/>
          <w:lang w:bidi="fa-IR"/>
        </w:rPr>
        <w:t>از وسیله ابن حمزه حلی نقل می کند که عدالت در دین، پرهیز از گناهان کبیره و اصرار نداشتن بر انجام گناهان صغیره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حلبی</w:t>
      </w:r>
      <w:r>
        <w:rPr>
          <w:rStyle w:val="FootnoteAnchor"/>
          <w:rtl w:val="true"/>
        </w:rPr>
        <w:footnoteReference w:id="16"/>
      </w:r>
      <w:r>
        <w:rPr>
          <w:rFonts w:ascii="IRNazanin" w:hAnsi="IRNazanin" w:eastAsia="IRNazanin"/>
          <w:color w:val="111111"/>
          <w:sz w:val="28"/>
          <w:sz w:val="28"/>
          <w:szCs w:val="28"/>
          <w:rtl w:val="true"/>
          <w:lang w:bidi="fa-IR"/>
        </w:rPr>
        <w:t xml:space="preserve">نیز عدالت را شرط قبول شهادت </w:t>
      </w:r>
    </w:p>
    <w:p>
      <w:pPr>
        <w:pStyle w:val="BookText"/>
        <w:rPr/>
      </w:pPr>
      <w:r>
        <w:rPr>
          <w:rFonts w:ascii="IRNazanin" w:hAnsi="IRNazanin" w:eastAsia="IRNazanin"/>
          <w:color w:val="111111"/>
          <w:sz w:val="28"/>
          <w:sz w:val="28"/>
          <w:szCs w:val="28"/>
          <w:rtl w:val="true"/>
          <w:lang w:bidi="fa-IR"/>
        </w:rPr>
        <w:t>می شمارد و برای ثابت شدن حکم آن، بلوغ و دوری از همه زشتی ها را شرط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کلام علامه مجلسی و محقق سبزواری آمده که بنا بر مشهور، معنای عادل این است که گناه کبیره نکند و بر انجام گناهان صغیره اصرار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بنا بر ظاهر همه این گفته ها، عدالت را استقامت فعلیه در فعل ها و ترک ها می داند، بی آن که ملکه بودن آن ها اعتباری داشته 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تعریف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همان استقامت و استواری عمل است، بی آن که ملکه شده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سیوطی در تدریب الراوی، شرط در راوی حدیث را عادل و ضابط بودن می داند و فرد عادل را مسلمان، بالغ و سالم از اسباب فسق و خلاف مروّت می خواند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این تعریف، از فقیهی شافعی مذهب است که برخی از عالمان دیگر مذهب ها نیز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 الدین عاملی شهید ثانی از فقیهان برجسته شیعه نیز همین تعریف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معنای عدالت را، سالم بودن از اسباب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 و اصرار بر انجام گناهان صغیره و خلاف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 دیدگاه او به معتبر بودن ملکه تصریح نشده است؛ زیرا از اسباب فسق و خلاف مروّت، سلامت به دست نمی آید، مگر این که ملکه آن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اعتبار لفظی آن بی نیاز شده اند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شیخ مفید</w:t>
      </w:r>
      <w:r>
        <w:rPr>
          <w:rStyle w:val="FootnoteAnchor"/>
          <w:rtl w:val="true"/>
        </w:rPr>
        <w:footnoteReference w:id="20"/>
      </w:r>
      <w:r>
        <w:rPr>
          <w:rFonts w:ascii="IRNazanin" w:hAnsi="IRNazanin" w:eastAsia="IRNazanin"/>
          <w:color w:val="111111"/>
          <w:sz w:val="28"/>
          <w:sz w:val="28"/>
          <w:szCs w:val="28"/>
          <w:rtl w:val="true"/>
          <w:lang w:bidi="fa-IR"/>
        </w:rPr>
        <w:t xml:space="preserve">و قاضی </w:t>
      </w:r>
    </w:p>
    <w:p>
      <w:pPr>
        <w:pStyle w:val="BookText"/>
        <w:rPr/>
      </w:pPr>
      <w:r>
        <w:rPr>
          <w:rFonts w:ascii="IRNazanin" w:hAnsi="IRNazanin" w:eastAsia="IRNazanin"/>
          <w:color w:val="111111"/>
          <w:sz w:val="28"/>
          <w:sz w:val="28"/>
          <w:szCs w:val="28"/>
          <w:rtl w:val="true"/>
          <w:lang w:bidi="fa-IR"/>
        </w:rPr>
        <w:t>ابن براج</w:t>
      </w:r>
      <w:r>
        <w:rPr>
          <w:rStyle w:val="FootnoteAnchor"/>
          <w:rtl w:val="true"/>
        </w:rPr>
        <w:footnoteReference w:id="21"/>
      </w:r>
      <w:r>
        <w:rPr>
          <w:rFonts w:ascii="IRNazanin" w:hAnsi="IRNazanin" w:eastAsia="IRNazanin"/>
          <w:color w:val="111111"/>
          <w:sz w:val="28"/>
          <w:sz w:val="28"/>
          <w:szCs w:val="28"/>
          <w:rtl w:val="true"/>
          <w:lang w:bidi="fa-IR"/>
        </w:rPr>
        <w:t>از دیگر فقیهان شیعه هستند که این نظریه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برخی از فقیهان معاصر شیعه با پذیرش این نظریه، عدالت را از اوصاف و ویژگی های نفسانی نمی دانند، بلکه آن را وصف عمل و استقامت بر جاده شرع و کج نشدن از آن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آیه های قرآن همین مطلب برمی آید،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پس اگر بیم دارید که به عدالت رفتار نکنید پس به یک زن اکتفا کنید که مراد آن از ترس درماندن از طریق عدل شرعی است یا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تَسْتَطِیْعُوا أنْ تَعْدِلُوا بَیْنَ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 قادر نخواهید بود بین زنان به عدالت رفتار کنید عدالت را به عمل خارجی نسبت داده، هر چند ترس از عقاب یا امید به ثواب، عامل بازدارنده از گناه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و امید، به قلب و جان آدمی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علت پرهیز بیش تر مکلفان از معاصی را ترس از عقاب الهی می دانند و این معنای عدالت را موضوعی برای بخشی از احکام شرعی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به انگیزه ترس یا امید، به احکام شریعت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شرط مقتضی برای انحراف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راه مستقیم را بپیماید، مصداق عادل شرعی و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استمرار این استقامت باید به گونه ای باشد که به صورت طبیعت ثانوی مکلّف درآید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ایشان استقامت عمل در برخی از زمان ها مانند ماه رمضان یا محرم را مصداق عدالت نمی دانند؛ زیرا به استواری مکلف در طریق </w:t>
      </w:r>
    </w:p>
    <w:p>
      <w:pPr>
        <w:pStyle w:val="BookText"/>
        <w:rPr/>
      </w:pPr>
      <w:r>
        <w:rPr>
          <w:rFonts w:ascii="IRNazanin" w:hAnsi="IRNazanin" w:eastAsia="IRNazanin"/>
          <w:color w:val="111111"/>
          <w:sz w:val="28"/>
          <w:sz w:val="28"/>
          <w:szCs w:val="28"/>
          <w:rtl w:val="true"/>
          <w:lang w:bidi="fa-IR"/>
        </w:rPr>
        <w:t>مستقیم اطمینانی نیست، چون وی گاه استوار و گاه نااستوار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اگر کسی تنها از بعضی محرمات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درباره استمرار در انجام واجبات و ترک محرمات گفته ایم، شاید همان باشد که باورمندان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هر دو تعریف، عدالت وصف عمل خارجی شمرده شده است؛ یعنی اگر کسی گناهان را ترک کرد و واجبات را به جای آورد، آن گاه معلوم می شود که وی عادل است، ولی براساس تعریف دوم، عدالت در صورتی تحقق می یابد که این اعمال آن قدر ازسوی وی تکرار شود تا نشان دهنده ملکه در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کیفیت نفسانی است که شخص را به رعایت تقوا وا می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غزالی،</w:t>
      </w:r>
      <w:r>
        <w:rPr>
          <w:rStyle w:val="FootnoteAnchor"/>
          <w:rtl w:val="true"/>
        </w:rPr>
        <w:footnoteReference w:id="25"/>
      </w:r>
      <w:r>
        <w:rPr>
          <w:rFonts w:ascii="IRNazanin" w:hAnsi="IRNazanin" w:eastAsia="IRNazanin"/>
          <w:color w:val="111111"/>
          <w:sz w:val="28"/>
          <w:sz w:val="28"/>
          <w:szCs w:val="28"/>
          <w:rtl w:val="true"/>
          <w:lang w:bidi="fa-IR"/>
        </w:rPr>
        <w:t>عدالت را صورتی استوار و محکم از دین در نفس و جان می داند که صاحبش را به رعایت تقوا و مروّت وامی دارد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هم چنین علامه حلی،</w:t>
      </w:r>
      <w:r>
        <w:rPr>
          <w:rStyle w:val="FootnoteAnchor"/>
          <w:rtl w:val="true"/>
        </w:rPr>
        <w:footnoteReference w:id="27"/>
      </w:r>
      <w:r>
        <w:rPr>
          <w:rFonts w:ascii="IRNazanin" w:hAnsi="IRNazanin" w:eastAsia="IRNazanin"/>
          <w:color w:val="111111"/>
          <w:sz w:val="28"/>
          <w:sz w:val="28"/>
          <w:szCs w:val="28"/>
          <w:rtl w:val="true"/>
          <w:lang w:bidi="fa-IR"/>
        </w:rPr>
        <w:t xml:space="preserve">حقیقت عدالت را کیفیت استوار و محکم نفسانی می داند که شخص عادل را بر ملازمت تقوا و مروّت برمی انگیزاند و با </w:t>
      </w:r>
    </w:p>
    <w:p>
      <w:pPr>
        <w:pStyle w:val="BookText"/>
        <w:rPr/>
      </w:pPr>
      <w:r>
        <w:rPr>
          <w:rFonts w:ascii="IRNazanin" w:hAnsi="IRNazanin" w:eastAsia="IRNazanin"/>
          <w:color w:val="111111"/>
          <w:sz w:val="28"/>
          <w:sz w:val="28"/>
          <w:szCs w:val="28"/>
          <w:rtl w:val="true"/>
          <w:lang w:bidi="fa-IR"/>
        </w:rPr>
        <w:t>پرهیز از گناهان کبیره و اصرار نداشتن بر گناهان صغیره تحقق می یابد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باید دانست نظریه مشهور در میان فقیهان پس از علامه حلی، همین است که با عبارت هایی هم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راسخة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راسخة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راسخة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راسخة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نفسانیه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بیان کرده اند که برگرفته از عدالت در اصطلاح حکمت و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تعریف عدالت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حالت نفسانی است که انسان را بر ملازمت تقوا وا می دارد و مانع از این می شود که انسان گناهان کبیره، بلکه بنا بر اقوای صغیره ها را انجام دهد، تا چه رسد به اصرار بر آن ها که از گناهان کبیره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مانع می شود از این که انسان کارهایی که عرفا حاکی از لا ابالی بودن او نسبت به دین است، انجام دهد و بنابر احتیاط، کارهایی که منافات با مروّت دارد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اگر چه اقوی، عدم اعتبار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تعریف، با تعریف های یاد شده، دو 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هرگونه گناه صغیره را زیان رساننده به عدالت می داند، برخلاف تعریف های دیگر که اصرار بر گناهان صغیره را چنین 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رحمه الله در تعریف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تا نشان دهد که عدالت از صفات اکتسابی، عارضی و قابل زوال است و با انجام برخی گناهان صغیره از بین می رود اگرچه بر آنهااصرار نداشته باشد</w:t>
      </w:r>
      <w:r>
        <w:rPr>
          <w:rFonts w:eastAsia="IRNazanin" w:cs="IRNazanin"/>
          <w:color w:val="111111"/>
          <w:sz w:val="28"/>
          <w:szCs w:val="28"/>
          <w:rtl w:val="true"/>
          <w:lang w:bidi="fa-IR"/>
        </w:rPr>
        <w:t xml:space="preserve">. </w:t>
      </w:r>
      <w:bookmarkStart w:id="50" w:name="pg3026_19563"/>
    </w:p>
    <w:p>
      <w:pPr>
        <w:pStyle w:val="Heading6"/>
        <w:numPr>
          <w:ilvl w:val="5"/>
          <w:numId w:val="1"/>
        </w:numPr>
        <w:rPr/>
      </w:pPr>
      <w:bookmarkStart w:id="51" w:name="__RefHeading___Toc741282_2749589250"/>
      <w:bookmarkStart w:id="52" w:name="_Toc19"/>
      <w:bookmarkEnd w:id="50"/>
      <w:bookmarkEnd w:id="51"/>
      <w:r>
        <w:rPr>
          <w:rtl w:val="true"/>
        </w:rPr>
        <w:t>توضیح در مورد تعریف های سه گانه عدالت</w:t>
      </w:r>
      <w:bookmarkEnd w:id="52"/>
    </w:p>
    <w:p>
      <w:pPr>
        <w:pStyle w:val="Heading6"/>
        <w:numPr>
          <w:ilvl w:val="5"/>
          <w:numId w:val="1"/>
        </w:numPr>
        <w:rPr/>
      </w:pPr>
      <w:bookmarkStart w:id="53" w:name="__RefHeading___Toc741284_2749589250"/>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توضیح در مورد تعریف های سه گانه عدالت</w:t>
      </w:r>
    </w:p>
    <w:p>
      <w:pPr>
        <w:pStyle w:val="BookText"/>
        <w:rPr/>
      </w:pPr>
      <w:r>
        <w:rPr>
          <w:rFonts w:ascii="IRNazanin" w:hAnsi="IRNazanin" w:eastAsia="IRNazanin"/>
          <w:color w:val="111111"/>
          <w:sz w:val="28"/>
          <w:sz w:val="28"/>
          <w:szCs w:val="28"/>
          <w:rtl w:val="true"/>
          <w:lang w:bidi="fa-IR"/>
        </w:rPr>
        <w:t>در این تعریف ها چند نکته نیازمند توضیح است</w:t>
      </w:r>
      <w:r>
        <w:rPr>
          <w:rFonts w:eastAsia="IRNazanin" w:cs="IRNazanin"/>
          <w:color w:val="111111"/>
          <w:sz w:val="28"/>
          <w:szCs w:val="28"/>
          <w:rtl w:val="true"/>
          <w:lang w:bidi="fa-IR"/>
        </w:rPr>
        <w:t>:</w:t>
      </w:r>
    </w:p>
    <w:p>
      <w:pPr>
        <w:pStyle w:val="Heading6"/>
        <w:numPr>
          <w:ilvl w:val="5"/>
          <w:numId w:val="1"/>
        </w:numPr>
        <w:rPr/>
      </w:pPr>
      <w:bookmarkStart w:id="55" w:name="__RefHeading___Toc741286_2749589250"/>
      <w:bookmarkStart w:id="56" w:name="_Toc21"/>
      <w:bookmarkEnd w:id="55"/>
      <w:r>
        <w:rPr>
          <w:rtl w:val="true"/>
        </w:rPr>
        <w:t>الف</w:t>
      </w:r>
      <w:r>
        <w:rPr>
          <w:rtl w:val="true"/>
        </w:rPr>
        <w:t xml:space="preserve">) </w:t>
      </w:r>
      <w:r>
        <w:rPr>
          <w:rtl w:val="true"/>
        </w:rPr>
        <w:t>اعتبار مروّت در تعریف عدالت</w:t>
      </w:r>
      <w:bookmarkEnd w:id="56"/>
    </w:p>
    <w:p>
      <w:pPr>
        <w:pStyle w:val="BookText"/>
        <w:rPr/>
      </w:pPr>
      <w:r>
        <w:rPr>
          <w:rFonts w:ascii="IRNazanin" w:hAnsi="IRNazanin" w:eastAsia="IRNazanin"/>
          <w:color w:val="111111"/>
          <w:sz w:val="28"/>
          <w:sz w:val="28"/>
          <w:szCs w:val="28"/>
          <w:rtl w:val="true"/>
          <w:lang w:bidi="fa-IR"/>
        </w:rPr>
        <w:t>در دو تعریف اخیر، مروّت نیز در تعریف عدالت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امام خمینی رحمه الله به پیروی از فقیهان متقدّم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این قید را در تعریف معتبر و گروهی آن را نامعتبر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کرده است، ولی چون مشهور، آن را معتبر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توضیح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مروّت را دارای دو ریشه می داند که در یک ریشه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بوده و نامی است برای اخلاق و افعالی که جان های سلیم آن را می پذیرد و نیز نامی است برای کارهای نیکو مثل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نامی است برای محاسنی که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اخص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زن و مرد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به اموری اختصاص دارد که چه بسا آن ویژگی ها برای مردان، فضیلت و برای زنان رذیلت شمرده 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چنان که گفته شده، مروّت آداب نفسانی است که سبب می شود انسان، اخلاق نیکو و عادت های زیبنده را رعایت کند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شهید ثانی</w:t>
      </w:r>
      <w:r>
        <w:rPr>
          <w:rStyle w:val="FootnoteAnchor"/>
          <w:rtl w:val="true"/>
        </w:rPr>
        <w:footnoteReference w:id="32"/>
      </w:r>
      <w:r>
        <w:rPr>
          <w:rFonts w:ascii="IRNazanin" w:hAnsi="IRNazanin" w:eastAsia="IRNazanin"/>
          <w:color w:val="111111"/>
          <w:sz w:val="28"/>
          <w:sz w:val="28"/>
          <w:szCs w:val="28"/>
          <w:rtl w:val="true"/>
          <w:lang w:bidi="fa-IR"/>
        </w:rPr>
        <w:t xml:space="preserve">، مروّت عبارت است از آراسته شدن انسان به آن چه که به اقتضای زمان و مکان و شأن و مرتبه، نیکو است، که از </w:t>
      </w:r>
      <w:bookmarkStart w:id="57" w:name="pg3026_19564"/>
    </w:p>
    <w:p>
      <w:pPr>
        <w:pStyle w:val="BookText"/>
        <w:rPr/>
      </w:pPr>
      <w:bookmarkEnd w:id="57"/>
      <w:r>
        <w:rPr>
          <w:rFonts w:ascii="IRNazanin" w:hAnsi="IRNazanin" w:eastAsia="IRNazanin"/>
          <w:color w:val="111111"/>
          <w:sz w:val="28"/>
          <w:sz w:val="28"/>
          <w:szCs w:val="28"/>
          <w:rtl w:val="true"/>
          <w:lang w:bidi="fa-IR"/>
        </w:rPr>
        <w:t>جهت فعل یا ترک؛ انسان بدان متصف شود، آن هم به کیفیتی که برای او ملکه گردد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برای امور خلاف مروّت، غذا خوردن در گذرگاه های عمومی، دراز کردن پا در مجلس و پوشیدن لباس رنگارنگ یا لباس ویژه زنان برای مردان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برشمرده اند</w:t>
      </w:r>
      <w:r>
        <w:rPr>
          <w:rFonts w:eastAsia="IRNazanin" w:cs="IRNazanin"/>
          <w:color w:val="111111"/>
          <w:sz w:val="28"/>
          <w:szCs w:val="28"/>
          <w:rtl w:val="true"/>
          <w:lang w:bidi="fa-IR"/>
        </w:rPr>
        <w:t>.</w:t>
      </w:r>
    </w:p>
    <w:p>
      <w:pPr>
        <w:pStyle w:val="Heading6"/>
        <w:numPr>
          <w:ilvl w:val="5"/>
          <w:numId w:val="1"/>
        </w:numPr>
        <w:rPr/>
      </w:pPr>
      <w:bookmarkStart w:id="58" w:name="__RefHeading___Toc741288_2749589250"/>
      <w:bookmarkStart w:id="59" w:name="_Toc22"/>
      <w:bookmarkEnd w:id="58"/>
      <w:r>
        <w:rPr>
          <w:rtl w:val="true"/>
        </w:rPr>
        <w:t>ب</w:t>
      </w:r>
      <w:r>
        <w:rPr>
          <w:rtl w:val="true"/>
        </w:rPr>
        <w:t xml:space="preserve">) </w:t>
      </w:r>
      <w:r>
        <w:rPr>
          <w:rtl w:val="true"/>
        </w:rPr>
        <w:t>تقوا؛ رکن دیگر عدالت</w:t>
      </w:r>
      <w:r>
        <w:rPr/>
        <w:t>1</w:t>
      </w:r>
      <w:bookmarkEnd w:id="5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رکن دیگر عدالت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ابن حجر عسقلانی</w:t>
      </w:r>
      <w:r>
        <w:rPr>
          <w:rStyle w:val="FootnoteAnchor"/>
          <w:rtl w:val="true"/>
        </w:rPr>
        <w:footnoteReference w:id="35"/>
      </w:r>
      <w:r>
        <w:rPr>
          <w:rFonts w:ascii="IRNazanin" w:hAnsi="IRNazanin" w:eastAsia="IRNazanin"/>
          <w:color w:val="111111"/>
          <w:sz w:val="28"/>
          <w:sz w:val="28"/>
          <w:szCs w:val="28"/>
          <w:rtl w:val="true"/>
          <w:lang w:bidi="fa-IR"/>
        </w:rPr>
        <w:t>تقوا را پرهیز از کارهای زشت هم چون شرک و فسق و بدعت می داند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علامه حلی نیز گفته است که تقوا با دوری از گناهان کبیره و اصرار نکردن بر انجام گناهان صغیره به دست می آید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بیان ابن حجر، برخی از مصداق های گناه کبیره آمده و علامه حلی نیز پرهیز از گناه کبیره را راه تقوا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تعریف گناهان کبیره می پردازیم و مصداق های آن را برمی شمریم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گناهان کبیره</w:t>
      </w:r>
    </w:p>
    <w:p>
      <w:pPr>
        <w:pStyle w:val="BookText"/>
        <w:rPr/>
      </w:pPr>
      <w:r>
        <w:rPr>
          <w:rFonts w:ascii="Amiri" w:hAnsi="Amiri" w:eastAsia="Amiri" w:cs="Amiri"/>
          <w:color w:val="111111"/>
          <w:sz w:val="28"/>
          <w:sz w:val="28"/>
          <w:szCs w:val="28"/>
          <w:rtl w:val="true"/>
          <w:lang w:bidi="ar-SA"/>
        </w:rPr>
        <w:t>نَوَوی</w:t>
      </w:r>
      <w:r>
        <w:rPr>
          <w:rStyle w:val="FootnoteAnchor"/>
          <w:rtl w:val="true"/>
        </w:rPr>
        <w:footnoteReference w:id="38"/>
      </w:r>
      <w:r>
        <w:rPr>
          <w:rFonts w:ascii="IRNazanin" w:hAnsi="IRNazanin" w:eastAsia="IRNazanin"/>
          <w:color w:val="111111"/>
          <w:sz w:val="28"/>
          <w:sz w:val="28"/>
          <w:szCs w:val="28"/>
          <w:rtl w:val="true"/>
          <w:lang w:bidi="fa-IR"/>
        </w:rPr>
        <w:t>ویژگی گناهان کبیره را چنین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معصیتی که برای آن حد معیّن شده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گناهی که در کتاب اللّه یا سنت، وعده و مجازات سختی درباره آن </w:t>
      </w:r>
    </w:p>
    <w:p>
      <w:pPr>
        <w:pStyle w:val="BookText"/>
        <w:rPr/>
      </w:pPr>
      <w:r>
        <w:rPr>
          <w:rFonts w:ascii="IRNazanin" w:hAnsi="IRNazanin" w:eastAsia="IRNazanin"/>
          <w:color w:val="111111"/>
          <w:sz w:val="28"/>
          <w:sz w:val="28"/>
          <w:szCs w:val="28"/>
          <w:rtl w:val="true"/>
          <w:lang w:bidi="fa-IR"/>
        </w:rPr>
        <w:t>داده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جرمی که از بی توجهی مرتکب آن به دین حکایت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هرکاری که کتاب اللّه بر تحریم آن و امثالش صراحت دارند و حد آن معین شده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خمینی رحمه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 کبیره، هر معصیتی است که نسبت به آن وعده و تهدید به آتش یا عقاب داده شده است، یا شدیدا با آن برخورد شده است، یا دلیلی دلالت کند که آن گناه از بعضی از کبایر دیگر بزرگ تر است یا مانند آن است، یا عقل یا نصی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آن گناه، کبیره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مصداق های گناهان کبیره</w:t>
      </w:r>
    </w:p>
    <w:p>
      <w:pPr>
        <w:pStyle w:val="BookText"/>
        <w:rPr/>
      </w:pPr>
      <w:r>
        <w:rPr>
          <w:rFonts w:ascii="IRNazanin" w:hAnsi="IRNazanin" w:eastAsia="IRNazanin"/>
          <w:color w:val="111111"/>
          <w:sz w:val="28"/>
          <w:sz w:val="28"/>
          <w:szCs w:val="28"/>
          <w:rtl w:val="true"/>
          <w:lang w:bidi="fa-IR"/>
        </w:rPr>
        <w:t xml:space="preserve">چنان که نَوَوِی برشمرده است، قتل، ترک واجب فوری، دروغ گفتن به هنگام شهادت دادن و روایت کردن و سوگند خوردن، زنا، لواط، نوشیدن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اندک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رباخواری، خوردن مال یتیم، زیر پا گذاشتن حقوق پدر و مادر، دادن نسبت دروغ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کتمان کردن شهادت بدون عذر،</w:t>
      </w:r>
      <w:r>
        <w:rPr>
          <w:rStyle w:val="FootnoteAnchor"/>
          <w:rtl w:val="true"/>
        </w:rPr>
        <w:footnoteReference w:id="41"/>
      </w:r>
      <w:r>
        <w:rPr>
          <w:rFonts w:ascii="IRNazanin" w:hAnsi="IRNazanin" w:eastAsia="IRNazanin"/>
          <w:color w:val="111111"/>
          <w:sz w:val="28"/>
          <w:sz w:val="28"/>
          <w:szCs w:val="28"/>
          <w:rtl w:val="true"/>
          <w:lang w:bidi="fa-IR"/>
        </w:rPr>
        <w:t>برخی از موارد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تحریر الوسیله چنین آمده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کبیره زیاد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شدن از رحمت خدا، ایمن شدن از مکر او، دروغ بستن بر خدا و رسول خدا و اوصیای پیغمبر صلی الله علیه و آله، کشتن نفسی که خدا آن را حرام کرده، به جز قتلی که به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قصاص و به جهت ارتداد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عاق </w:t>
      </w:r>
      <w:bookmarkStart w:id="60" w:name="pg3026_19566"/>
    </w:p>
    <w:p>
      <w:pPr>
        <w:pStyle w:val="BookText"/>
        <w:rPr/>
      </w:pPr>
      <w:bookmarkEnd w:id="60"/>
      <w:r>
        <w:rPr>
          <w:rFonts w:ascii="IRNazanin" w:hAnsi="IRNazanin" w:eastAsia="IRNazanin"/>
          <w:color w:val="111111"/>
          <w:sz w:val="28"/>
          <w:sz w:val="28"/>
          <w:szCs w:val="28"/>
          <w:rtl w:val="true"/>
          <w:lang w:bidi="fa-IR"/>
        </w:rPr>
        <w:t xml:space="preserve">والدین، خوردن مال یتیم از روی ظلم، دادن نسبت ناروا به زن شوهردار، فرار از جنگ، قطع رحم، سحر، زنا، لواط، دزدی، قسم دروغ، کتمان شهادت، شهادت باطل، شکستن عهد، ناحقی در وصیت، نوشیدن شراب، خوردن ربا و مال به باطل، قمار بازی، خوردن میته و خون و گوشت خوک و گوشت هر حیوانی که برای غیر خدا کشته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ضرورتی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 فروشی، تعرّب بعد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 به ستم کاران و تکیه نمودن بر آنان، حبس نمودن حقوق دیگران بدون عذر، دروغ، تکبر، اسراف، تبذیر، خیانت، غیبت، سخن چینی، مشغول شدن به هوسرانی ها، سبک شمردن حج، ترک نماز، نپرداختن زکات، اصرار بر انجام گناهان صغیره</w:t>
      </w:r>
      <w:r>
        <w:rPr>
          <w:rFonts w:eastAsia="IRNazanin" w:cs="IRNazanin"/>
          <w:color w:val="111111"/>
          <w:sz w:val="28"/>
          <w:szCs w:val="28"/>
          <w:rtl w:val="true"/>
          <w:lang w:bidi="fa-IR"/>
        </w:rPr>
        <w:t>.</w:t>
      </w:r>
      <w:r>
        <w:rPr>
          <w:rStyle w:val="FootnoteAnchor"/>
          <w:rtl w:val="true"/>
        </w:rPr>
        <w:footnoteReference w:id="42"/>
      </w:r>
    </w:p>
    <w:p>
      <w:pPr>
        <w:pStyle w:val="Heading6"/>
        <w:numPr>
          <w:ilvl w:val="5"/>
          <w:numId w:val="1"/>
        </w:numPr>
        <w:rPr/>
      </w:pPr>
      <w:bookmarkStart w:id="61" w:name="__RefHeading___Toc741290_2749589250"/>
      <w:bookmarkStart w:id="62" w:name="_Toc23"/>
      <w:bookmarkEnd w:id="61"/>
      <w:r>
        <w:rPr>
          <w:rtl w:val="true"/>
        </w:rPr>
        <w:t>ج</w:t>
      </w:r>
      <w:r>
        <w:rPr>
          <w:rtl w:val="true"/>
        </w:rPr>
        <w:t xml:space="preserve">) </w:t>
      </w:r>
      <w:r>
        <w:rPr>
          <w:rtl w:val="true"/>
        </w:rPr>
        <w:t>تفاوت تقوا با مروّت</w:t>
      </w:r>
      <w:bookmarkEnd w:id="62"/>
    </w:p>
    <w:p>
      <w:pPr>
        <w:pStyle w:val="BookText"/>
        <w:rPr/>
      </w:pPr>
      <w:r>
        <w:rPr>
          <w:rFonts w:ascii="IRNazanin" w:hAnsi="IRNazanin" w:eastAsia="IRNazanin"/>
          <w:color w:val="111111"/>
          <w:sz w:val="28"/>
          <w:sz w:val="28"/>
          <w:szCs w:val="28"/>
          <w:rtl w:val="true"/>
          <w:lang w:bidi="fa-IR"/>
        </w:rPr>
        <w:t>تقوا با انجام واجبات و ترک محرمات و پرهیز از گناهان صغیره به دست می آید، در حالی که مروّت، رعایت کردن آداب اجتماعی و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گفته اند که مخالفت با تقوا، فسق را برمی انگیزاند، برخلاف مخالفت با مروّت که تنها عدالت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مروّت ندارد، ولی ملکه پرهیز از گناهان کبیره را دارد، میان عدالت و فسق قرار گرفته است</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63" w:name="__RefHeading___Toc741292_2749589250"/>
      <w:bookmarkStart w:id="64" w:name="_Toc24"/>
      <w:bookmarkEnd w:id="63"/>
      <w:r>
        <w:rPr>
          <w:rtl w:val="true"/>
        </w:rPr>
        <w:t xml:space="preserve">گفتار سوم </w:t>
      </w:r>
      <w:r>
        <w:rPr>
          <w:rtl w:val="true"/>
        </w:rPr>
        <w:t xml:space="preserve">- </w:t>
      </w:r>
      <w:r>
        <w:rPr>
          <w:rtl w:val="true"/>
        </w:rPr>
        <w:t>راه شناخت عادل</w:t>
      </w:r>
      <w:bookmarkEnd w:id="64"/>
    </w:p>
    <w:p>
      <w:pPr>
        <w:pStyle w:val="Heading5"/>
        <w:numPr>
          <w:ilvl w:val="4"/>
          <w:numId w:val="1"/>
        </w:numPr>
        <w:rPr/>
      </w:pPr>
      <w:bookmarkStart w:id="65" w:name="__RefHeading___Toc741294_2749589250"/>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گفتار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عادل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عدالت، صفتی نفسانی است و با حس درک نمی شود، اندیشمندان شیعه و سنی، نشانه هایی را برای تشخیص عدالت افراد بیان </w:t>
      </w:r>
      <w:bookmarkStart w:id="67" w:name="pg3026_19567"/>
    </w:p>
    <w:p>
      <w:pPr>
        <w:pStyle w:val="BookText"/>
        <w:rPr/>
      </w:pPr>
      <w:bookmarkEnd w:id="67"/>
      <w:r>
        <w:rPr>
          <w:rFonts w:ascii="IRNazanin" w:hAnsi="IRNazanin" w:eastAsia="IRNazanin"/>
          <w:color w:val="111111"/>
          <w:sz w:val="28"/>
          <w:sz w:val="28"/>
          <w:szCs w:val="28"/>
          <w:rtl w:val="true"/>
          <w:lang w:bidi="fa-IR"/>
        </w:rPr>
        <w:t>کرده اند که به دو نشانه آن اشاره می کنیم</w:t>
      </w:r>
      <w:r>
        <w:rPr>
          <w:rFonts w:eastAsia="IRNazanin" w:cs="IRNazanin"/>
          <w:color w:val="111111"/>
          <w:sz w:val="28"/>
          <w:szCs w:val="28"/>
          <w:rtl w:val="true"/>
          <w:lang w:bidi="fa-IR"/>
        </w:rPr>
        <w:t>:</w:t>
      </w:r>
    </w:p>
    <w:p>
      <w:pPr>
        <w:pStyle w:val="Heading5"/>
        <w:numPr>
          <w:ilvl w:val="4"/>
          <w:numId w:val="1"/>
        </w:numPr>
        <w:rPr/>
      </w:pPr>
      <w:bookmarkStart w:id="68" w:name="__RefHeading___Toc741296_2749589250"/>
      <w:bookmarkStart w:id="69" w:name="_Toc26"/>
      <w:bookmarkEnd w:id="68"/>
      <w:r>
        <w:rPr>
          <w:rtl w:val="true"/>
        </w:rPr>
        <w:t>الف</w:t>
      </w:r>
      <w:r>
        <w:rPr>
          <w:rtl w:val="true"/>
        </w:rPr>
        <w:t xml:space="preserve">) </w:t>
      </w:r>
      <w:r>
        <w:rPr>
          <w:rtl w:val="true"/>
        </w:rPr>
        <w:t>عدالت؛ قاعده واصل هر مسلمانی</w:t>
      </w:r>
      <w:bookmarkEnd w:id="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قاعده واصل هر مسلمانی</w:t>
      </w:r>
    </w:p>
    <w:p>
      <w:pPr>
        <w:pStyle w:val="BookText"/>
        <w:rPr/>
      </w:pPr>
      <w:r>
        <w:rPr>
          <w:rFonts w:ascii="IRNazanin" w:hAnsi="IRNazanin" w:eastAsia="IRNazanin"/>
          <w:color w:val="111111"/>
          <w:sz w:val="28"/>
          <w:sz w:val="28"/>
          <w:szCs w:val="28"/>
          <w:rtl w:val="true"/>
          <w:lang w:bidi="fa-IR"/>
        </w:rPr>
        <w:t>شیخ طوسی درباره شهادت دو گواه که مسلمان بودنشان معلوم است و جرحی بر آن دو وارد نیست، چنین حکم می کند که باید بر اساس شهادت آن دو عمل کرد و قاضی نباید برای بررسی حالات آن دو، از حکم دادن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دلیل این کار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الأصل فی الإسلام العدالة و الفسق طار علیه یحتاج إلی دلیل</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اصل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است و فسق، امری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دلیل و اثبات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جنید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فقیهان برجسته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همه مسلمانان بر عدالتند، مگر این که خلافش ثابت 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بیان این قاعده گفته اند، اصل و قاعده در هر مسلمان که بر فطرت اسلام زاده شده، عدالت است، مگر این که خلافش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قاعده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یعنی مسلمانی که فسق نمایی نمی کند و به فساد معروف نیست و ظاهر حالش گواه بر پای بندی و تعهد او به انجام واجبات و احکام شرعی است،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نیز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عنوان الباطن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اصل، روایت علقمه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گواهی چه کسی پذیرفته می شود و از چه کسی پذیرفته نیست؟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بر فطرت اسلام بوده، شهادتش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کسی که گناه می کند و در معرض آن است، پذیرفته می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گواهی اینان پذیرفته نشود، پس باید در دعوی ها فقط گواهی انبیا و اوصیا پذیرفته شود؛ زیرا فقط اینان در میان مردم معصومند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کاری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با دو چشمانت در حال گناه ندیده ای و دو گواه نیز بر گناه او گواهی نداده اند، عادل است و گواهی اش پذیرفته است، اگر چه در واقع چنین نباشد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روایتی دیگر عبداللّه 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عدالت یک فرد مسلمان که پذیرش گواهی اش، به سود یا زیان مسلمان دیگر می انجامد، چگونه تشخیص داده می شود؟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عفاف و پاک دامنی و دوری کردن از شکمبارگی و شهوترانی و پرهیز از گناه دست و زبان و هم چنین با دوری کردن از گناهان کبیره ای که خداوند بیم عذاب بر آن ها داده، شناخته می شود؛ یعنی پرهیز از گناهانی هم چون شراب خواری، زنا، ربا، نافرمانی از پدر و مادر، فرار از جنگ با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این که وی چنین باشد، آن است که او همه این عیب ها را پنهان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 از او سرنزند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مسلمانان حرام است که در پی عیب جویی او برآیند، بلکه بر آنان واجب است که وی را پاک دامن بدانند و هنگام اظهار نظر عدالتش را ابراز کنند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فقیهان چهارگانه اهل سنت، تنها ابوحنیفه به این اصل و قاعده معتقد است؛ زیرا از وی نقل شده که در اثبات عدالت همین بس که ظاهرش اسلامی باشد و بر اموری که سبب جرح وی می شود، آگاه </w:t>
      </w:r>
      <w:bookmarkStart w:id="70" w:name="pg3026_19569"/>
    </w:p>
    <w:p>
      <w:pPr>
        <w:pStyle w:val="BookText"/>
        <w:rPr/>
      </w:pPr>
      <w:bookmarkEnd w:id="70"/>
      <w:r>
        <w:rPr>
          <w:rFonts w:ascii="IRNazanin" w:hAnsi="IRNazanin" w:eastAsia="IRNazanin"/>
          <w:color w:val="111111"/>
          <w:sz w:val="28"/>
          <w:sz w:val="28"/>
          <w:szCs w:val="28"/>
          <w:rtl w:val="true"/>
          <w:lang w:bidi="fa-IR"/>
        </w:rPr>
        <w:t>نباشی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بنابراین اصل و قاعده، ظاهر مسلمانی و شهرت نداشتن به فسق و فجور برای اثبات عدالت، بسنده است و اگر کسی مدعی شود فلان فرد عادل نیست، باید ادعایش را با دلیل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اصل ویژه صحابه نیست، بلکه نسبت به همه مسلمانان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وقتی اموری بر فسق اشخاصی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یا 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 در صورت اثبات، نمی توان به عدالت آنان حکم کرد</w:t>
      </w:r>
      <w:r>
        <w:rPr>
          <w:rFonts w:eastAsia="IRNazanin" w:cs="IRNazanin"/>
          <w:color w:val="111111"/>
          <w:sz w:val="28"/>
          <w:szCs w:val="28"/>
          <w:rtl w:val="true"/>
          <w:lang w:bidi="fa-IR"/>
        </w:rPr>
        <w:t>.</w:t>
      </w:r>
    </w:p>
    <w:p>
      <w:pPr>
        <w:pStyle w:val="Heading5"/>
        <w:numPr>
          <w:ilvl w:val="4"/>
          <w:numId w:val="1"/>
        </w:numPr>
        <w:rPr/>
      </w:pPr>
      <w:bookmarkStart w:id="71" w:name="__RefHeading___Toc741298_2749589250"/>
      <w:bookmarkStart w:id="72" w:name="_Toc27"/>
      <w:bookmarkEnd w:id="71"/>
      <w:r>
        <w:rPr>
          <w:rtl w:val="true"/>
        </w:rPr>
        <w:t>ب</w:t>
      </w:r>
      <w:r>
        <w:rPr>
          <w:rtl w:val="true"/>
        </w:rPr>
        <w:t xml:space="preserve">) </w:t>
      </w:r>
      <w:r>
        <w:rPr>
          <w:rtl w:val="true"/>
        </w:rPr>
        <w:t>جست وجو و بررسی دقیق درباره عدالت</w:t>
      </w:r>
      <w:bookmarkEnd w:id="72"/>
    </w:p>
    <w:p>
      <w:pPr>
        <w:pStyle w:val="Heading6"/>
        <w:numPr>
          <w:ilvl w:val="5"/>
          <w:numId w:val="1"/>
        </w:numPr>
        <w:rPr/>
      </w:pPr>
      <w:bookmarkStart w:id="73" w:name="__RefHeading___Toc741300_2749589250"/>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و بررسی دقیق درباره عدالت</w:t>
      </w:r>
    </w:p>
    <w:p>
      <w:pPr>
        <w:pStyle w:val="BookText"/>
        <w:rPr/>
      </w:pPr>
      <w:r>
        <w:rPr>
          <w:rFonts w:ascii="IRNazanin" w:hAnsi="IRNazanin" w:eastAsia="IRNazanin"/>
          <w:color w:val="111111"/>
          <w:sz w:val="28"/>
          <w:sz w:val="28"/>
          <w:szCs w:val="28"/>
          <w:rtl w:val="true"/>
          <w:lang w:bidi="fa-IR"/>
        </w:rPr>
        <w:t>بر اساس این نظریه، اصل و قاعده بر عدالت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اثبات عدالت، دلیل می خواهد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از فقیهان شافعی مذهب در ردّ نظر کسانی که گمان می کنند عدالت همان اظهار اسلام و نبود فسق ظاهر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عدالت، اسلام، امانت، پاکی و استقامت طریقه عادل، راهی جز جست وجوی دقیق در حالات وی و بررسی کردارش نیست، تا با جمع گمان های پراکنده، علم به عدالت وی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 اند عدالت به اظهار اسلام و دوری از فسق روشن می شود که اگر کسی چنین بود، واجب است او را عادل بدانیم و در این باره، به روایت ابن عباس تمسک می کنند که می گوید عرب بیابان گردی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هلال ماه رمضان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لا اله الاّ اللّه شهادت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به این که محمّد رسول خداست، شهادت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را پذیرفت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آگاه کن که فردا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گفته اند پیامبر صلی الله علیه و آله بدون جست و جو و بررسی عدالت او گفته اش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می گوید، عرب بیابانی بودن با عادل بودن او نزد رسول خدا صلی الله علیه و آلهناسازگار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عده ای به عدالت وی خبر داده اند و شاید در همان زمان وحی نازل شده و آن مرد 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که پیامبر صلی الله علیه و آله در قبول خبر وی تنها به ظاهر اسلامش بسنده کرده باشد، به ویژه آن که برخی گفته اند پیامبر صلی الله علیه و آله از آن جهت خبرش را پذیرفته که وی در همان زمان اظهار اسلام کرده و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آن زمان، از هر گناهی پاک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وی همانند کسی بود که علم به عدالتش آشکار بوده و اظهار اسلامش برابر با عدالت وی بوده است و اگر زمانی سپری می شد، معلوم نبود که وی بر پاکی نخستین که همان عدالت بود، باقی می ماند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سخنی از خطیب بغدادی، شگفت آور است؛ زیرا وی از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این جا برای ردّ نظریه دیگران می گوید اگر زمانی سپری می شد، معلوم نبود که این صحابی بر همان عدالت گذشته،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فرض را درباره یکی از صحابه بپذیریم، درباره دیگر افراد صحابی نیز چنین احتمالی وجود دارد</w:t>
      </w:r>
      <w:r>
        <w:rPr>
          <w:rFonts w:eastAsia="IRNazanin" w:cs="IRNazanin"/>
          <w:color w:val="111111"/>
          <w:sz w:val="28"/>
          <w:szCs w:val="28"/>
          <w:rtl w:val="true"/>
          <w:lang w:bidi="fa-IR"/>
        </w:rPr>
        <w:t xml:space="preserve">. </w:t>
      </w:r>
      <w:bookmarkStart w:id="75" w:name="pg3026_19571"/>
    </w:p>
    <w:p>
      <w:pPr>
        <w:pStyle w:val="BookText"/>
        <w:rPr/>
      </w:pPr>
      <w:bookmarkEnd w:id="75"/>
      <w:r>
        <w:rPr>
          <w:rFonts w:ascii="IRNazanin" w:hAnsi="IRNazanin" w:eastAsia="IRNazanin"/>
          <w:color w:val="111111"/>
          <w:sz w:val="28"/>
          <w:sz w:val="28"/>
          <w:szCs w:val="28"/>
          <w:rtl w:val="true"/>
          <w:lang w:bidi="fa-IR"/>
        </w:rPr>
        <w:t>به همین دلیل، درباره آنان نیز باید بررسی و جست و جو کرد که آیا پس از رسول خدا صلی الله علیه و آله بر همان عدالت گذشته باقی مانده اند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می توان گفت بنا بر هر دو طریق، بحث و جست و جو در عدالت صحابه بایسته می نماید</w:t>
      </w:r>
      <w:r>
        <w:rPr>
          <w:rFonts w:eastAsia="IRNazanin" w:cs="IRNazanin"/>
          <w:color w:val="111111"/>
          <w:sz w:val="28"/>
          <w:szCs w:val="28"/>
          <w:rtl w:val="true"/>
          <w:lang w:bidi="fa-IR"/>
        </w:rPr>
        <w:t>.</w:t>
      </w:r>
    </w:p>
    <w:p>
      <w:pPr>
        <w:pStyle w:val="Heading6"/>
        <w:numPr>
          <w:ilvl w:val="5"/>
          <w:numId w:val="1"/>
        </w:numPr>
        <w:rPr/>
      </w:pPr>
      <w:bookmarkStart w:id="76" w:name="__RefHeading___Toc741302_2749589250"/>
      <w:bookmarkStart w:id="77" w:name="_Toc29"/>
      <w:bookmarkEnd w:id="76"/>
      <w:r>
        <w:rPr>
          <w:rtl w:val="true"/>
        </w:rPr>
        <w:t>مرتبه های عدالت</w:t>
      </w:r>
      <w:bookmarkEnd w:id="77"/>
    </w:p>
    <w:p>
      <w:pPr>
        <w:pStyle w:val="BookText"/>
        <w:rPr/>
      </w:pPr>
      <w:r>
        <w:rPr>
          <w:rFonts w:ascii="IRNazanin" w:hAnsi="IRNazanin" w:eastAsia="IRNazanin"/>
          <w:color w:val="111111"/>
          <w:sz w:val="28"/>
          <w:sz w:val="28"/>
          <w:szCs w:val="28"/>
          <w:rtl w:val="true"/>
          <w:lang w:bidi="fa-IR"/>
        </w:rPr>
        <w:t>مرتبه های عدالت</w:t>
      </w:r>
    </w:p>
    <w:p>
      <w:pPr>
        <w:pStyle w:val="BookText"/>
        <w:rPr/>
      </w:pPr>
      <w:r>
        <w:rPr>
          <w:rFonts w:ascii="IRNazanin" w:hAnsi="IRNazanin" w:eastAsia="IRNazanin"/>
          <w:color w:val="111111"/>
          <w:sz w:val="28"/>
          <w:sz w:val="28"/>
          <w:szCs w:val="28"/>
          <w:rtl w:val="true"/>
          <w:lang w:bidi="fa-IR"/>
        </w:rPr>
        <w:t>وصف عدالت، در چندین باب فقهی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ولایات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وصف در همه این باب ها در یک مرتبه جای دارد و وصف یگانه ای بر همه منطبق است؟</w:t>
      </w:r>
    </w:p>
    <w:p>
      <w:pPr>
        <w:pStyle w:val="BookText"/>
        <w:rPr/>
      </w:pPr>
      <w:r>
        <w:rPr>
          <w:rFonts w:ascii="IRNazanin" w:hAnsi="IRNazanin" w:eastAsia="IRNazanin"/>
          <w:color w:val="111111"/>
          <w:sz w:val="28"/>
          <w:sz w:val="28"/>
          <w:szCs w:val="28"/>
          <w:rtl w:val="true"/>
          <w:lang w:bidi="fa-IR"/>
        </w:rPr>
        <w:t>شیخ انصاری درباره ملکه عدالت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ملکه عدالت در قوت و ضعف متفاوت است که آخرین مرتبه اش هم مرز با عصمت است و آن چه در برخی مراتب عدالت معتبر است، مرتبه پایین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مرتبه، حالتی است که انسان در خود، توانایی برخورد با هواهای نفسانی را در اولین گام می بیند، اگرچه پس از آن چه بسا در برابر هواهای نفس مغلوب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چه بسا از صاحب ملکه عدالت نیز گناهان کبیره سرزند و وجود چنین مرتبه ای از عدالت در مردم کم نیست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در ولایت کبرا؛ یعنی رهبری مسلمانان، مرجعیت دینی و قضاوت، بالاترین اندازه عدالت معتبر 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مرتبه پایین تر آن مقصود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مرتبه عدالت، آن چیزی است که درباره امام جماعت و مانند آن روا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این مرتبه ها را زیر عنوان یگانه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ولی در روایت ها، مرتبه های آن متفاوت یاد شده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در راوی حدیث، مرتبه متوسط عدالت معتبر است، ولی درباره صحابه، از مرتبه های بالای آن سخن می گویند؛ زیرا نقد و انتقاد نسبت به آنان را مایه کفر و زندقه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بایست عدالت را در کنار عصمت دانست تا نقد و انتقادی به اصحاب روا نباشد</w:t>
      </w:r>
      <w:r>
        <w:rPr>
          <w:rFonts w:eastAsia="IRNazanin" w:cs="IRNazanin"/>
          <w:color w:val="111111"/>
          <w:sz w:val="28"/>
          <w:szCs w:val="28"/>
          <w:rtl w:val="true"/>
          <w:lang w:bidi="fa-IR"/>
        </w:rPr>
        <w:t xml:space="preserve">. </w:t>
      </w:r>
      <w:bookmarkStart w:id="78" w:name="pg3026_19573"/>
    </w:p>
    <w:p>
      <w:pPr>
        <w:pStyle w:val="Heading3"/>
        <w:numPr>
          <w:ilvl w:val="2"/>
          <w:numId w:val="1"/>
        </w:numPr>
        <w:rPr/>
      </w:pPr>
      <w:bookmarkStart w:id="79" w:name="__RefHeading___Toc741304_2749589250"/>
      <w:bookmarkStart w:id="80" w:name="_Toc30"/>
      <w:bookmarkEnd w:id="78"/>
      <w:bookmarkEnd w:id="79"/>
      <w:r>
        <w:rPr>
          <w:rtl w:val="true"/>
        </w:rPr>
        <w:t>فصل دوم</w:t>
      </w:r>
      <w:r>
        <w:rPr>
          <w:rtl w:val="true"/>
        </w:rPr>
        <w:t xml:space="preserve">: </w:t>
      </w:r>
      <w:r>
        <w:rPr>
          <w:rtl w:val="true"/>
        </w:rPr>
        <w:t>مفهوم صحابه</w:t>
      </w:r>
      <w:bookmarkEnd w:id="80"/>
    </w:p>
    <w:p>
      <w:pPr>
        <w:pStyle w:val="Heading4"/>
        <w:numPr>
          <w:ilvl w:val="3"/>
          <w:numId w:val="1"/>
        </w:numPr>
        <w:rPr/>
      </w:pPr>
      <w:bookmarkStart w:id="81" w:name="__RefHeading___Toc741306_2749589250"/>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صحابه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لغوی</w:t>
      </w:r>
    </w:p>
    <w:p>
      <w:pPr>
        <w:pStyle w:val="BookText"/>
        <w:rPr/>
      </w:pPr>
      <w:r>
        <w:rPr>
          <w:rFonts w:ascii="IRNazanin" w:hAnsi="IRNazanin" w:eastAsia="IRNazanin"/>
          <w:color w:val="111111"/>
          <w:sz w:val="28"/>
          <w:sz w:val="28"/>
          <w:szCs w:val="28"/>
          <w:rtl w:val="true"/>
          <w:lang w:bidi="fa-IR"/>
        </w:rPr>
        <w:t xml:space="preserve">گفتار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و طبقه های صحابه</w:t>
      </w:r>
    </w:p>
    <w:p>
      <w:pPr>
        <w:pStyle w:val="Heading4"/>
        <w:numPr>
          <w:ilvl w:val="3"/>
          <w:numId w:val="1"/>
        </w:numPr>
        <w:rPr/>
      </w:pPr>
      <w:bookmarkStart w:id="83" w:name="__RefHeading___Toc741308_2749589250"/>
      <w:bookmarkStart w:id="84" w:name="_Toc32"/>
      <w:bookmarkEnd w:id="83"/>
      <w:r>
        <w:rPr>
          <w:rtl w:val="true"/>
        </w:rPr>
        <w:t>گفتار اول</w:t>
      </w:r>
      <w:r>
        <w:rPr>
          <w:rtl w:val="true"/>
        </w:rPr>
        <w:t xml:space="preserve">: </w:t>
      </w:r>
      <w:r>
        <w:rPr>
          <w:rtl w:val="true"/>
        </w:rPr>
        <w:t>مفهوم لغوی</w:t>
      </w:r>
      <w:bookmarkEnd w:id="84"/>
    </w:p>
    <w:p>
      <w:pPr>
        <w:pStyle w:val="Heading5"/>
        <w:numPr>
          <w:ilvl w:val="4"/>
          <w:numId w:val="1"/>
        </w:numPr>
        <w:rPr/>
      </w:pPr>
      <w:bookmarkStart w:id="85" w:name="__RefHeading___Toc741310_2749589250"/>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لغوی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لغوی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w:t>
      </w:r>
    </w:p>
    <w:p>
      <w:pPr>
        <w:pStyle w:val="Heading5"/>
        <w:numPr>
          <w:ilvl w:val="4"/>
          <w:numId w:val="1"/>
        </w:numPr>
        <w:rPr/>
      </w:pPr>
      <w:bookmarkStart w:id="87" w:name="__RefHeading___Toc741312_2749589250"/>
      <w:bookmarkStart w:id="88" w:name="_Toc34"/>
      <w:bookmarkEnd w:id="87"/>
      <w:r>
        <w:rPr>
          <w:rtl w:val="true"/>
        </w:rPr>
        <w:t>الف</w:t>
      </w:r>
      <w:r>
        <w:rPr>
          <w:rtl w:val="true"/>
        </w:rPr>
        <w:t xml:space="preserve">) </w:t>
      </w:r>
      <w:r>
        <w:rPr>
          <w:rtl w:val="true"/>
        </w:rPr>
        <w:t>مفهوم لغوی</w:t>
      </w:r>
      <w:bookmarkEnd w:id="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لغوی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ملازم و همراه است؛ چه آن ملازم، انسان و یا حیوان، مکان و یا زمان باشد و فرقی نمی کند که این مصاحبت و همراهی با جسم 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در همراهی همین است و بیش تر همراهی ها به همین شیوه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عنایت و توجه و همت باشد، ولی در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کسی که همراهی اش با دیگری بسیار است، گفته می شود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89" w:name="__RefHeading___Toc741314_2749589250"/>
      <w:bookmarkStart w:id="90" w:name="_Toc35"/>
      <w:bookmarkEnd w:id="89"/>
      <w:r>
        <w:rPr>
          <w:rtl w:val="true"/>
        </w:rPr>
        <w:t>ب</w:t>
      </w:r>
      <w:r>
        <w:rPr>
          <w:rtl w:val="true"/>
        </w:rPr>
        <w:t xml:space="preserve">) </w:t>
      </w:r>
      <w:r>
        <w:rPr>
          <w:rtl w:val="true"/>
        </w:rPr>
        <w:t>معنای اصطلاحی</w:t>
      </w:r>
      <w:bookmarkEnd w:id="90"/>
    </w:p>
    <w:p>
      <w:pPr>
        <w:pStyle w:val="Heading6"/>
        <w:numPr>
          <w:ilvl w:val="5"/>
          <w:numId w:val="1"/>
        </w:numPr>
        <w:rPr/>
      </w:pPr>
      <w:bookmarkStart w:id="91" w:name="__RefHeading___Toc741316_2749589250"/>
      <w:bookmarkStart w:id="92" w:name="_Toc36"/>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اصطلاحی، میان عالمان علم رجال و درایه اختلاف وجود دارد</w:t>
      </w:r>
      <w:r>
        <w:rPr>
          <w:rFonts w:eastAsia="IRNazanin" w:cs="IRNazanin"/>
          <w:color w:val="111111"/>
          <w:sz w:val="28"/>
          <w:szCs w:val="28"/>
          <w:rtl w:val="true"/>
          <w:lang w:bidi="fa-IR"/>
        </w:rPr>
        <w:t xml:space="preserve">. </w:t>
      </w:r>
      <w:bookmarkStart w:id="93" w:name="pg3026_19574"/>
    </w:p>
    <w:p>
      <w:pPr>
        <w:pStyle w:val="Heading6"/>
        <w:numPr>
          <w:ilvl w:val="5"/>
          <w:numId w:val="1"/>
        </w:numPr>
        <w:rPr/>
      </w:pPr>
      <w:bookmarkStart w:id="94" w:name="__RefHeading___Toc741318_2749589250"/>
      <w:bookmarkStart w:id="95" w:name="_Toc37"/>
      <w:bookmarkEnd w:id="93"/>
      <w:bookmarkEnd w:id="94"/>
      <w:r>
        <w:rPr>
          <w:rtl w:val="true"/>
        </w:rPr>
        <w:t>نظریه اهل سنت</w:t>
      </w:r>
      <w:bookmarkEnd w:id="95"/>
    </w:p>
    <w:p>
      <w:pPr>
        <w:pStyle w:val="BookText"/>
        <w:rPr/>
      </w:pPr>
      <w:r>
        <w:rPr>
          <w:rFonts w:ascii="IRNazanin" w:hAnsi="IRNazanin" w:eastAsia="IRNazanin"/>
          <w:color w:val="111111"/>
          <w:sz w:val="28"/>
          <w:sz w:val="28"/>
          <w:szCs w:val="28"/>
          <w:rtl w:val="true"/>
          <w:lang w:bidi="fa-IR"/>
        </w:rPr>
        <w:t>نظریه اهل سنت</w:t>
      </w:r>
    </w:p>
    <w:p>
      <w:pPr>
        <w:pStyle w:val="BookText"/>
        <w:rPr/>
      </w:pPr>
      <w:r>
        <w:rPr>
          <w:rFonts w:ascii="IRNazanin" w:hAnsi="IRNazanin" w:eastAsia="IRNazanin"/>
          <w:color w:val="111111"/>
          <w:sz w:val="28"/>
          <w:sz w:val="28"/>
          <w:szCs w:val="28"/>
          <w:rtl w:val="true"/>
          <w:lang w:bidi="fa-IR"/>
        </w:rPr>
        <w:t>ابی صلاح شهرزَوری</w:t>
      </w:r>
      <w:r>
        <w:rPr>
          <w:rStyle w:val="FootnoteAnchor"/>
          <w:rtl w:val="true"/>
        </w:rPr>
        <w:footnoteReference w:id="53"/>
      </w:r>
      <w:r>
        <w:rPr>
          <w:rFonts w:ascii="IRNazanin" w:hAnsi="IRNazanin" w:eastAsia="IRNazanin"/>
          <w:color w:val="111111"/>
          <w:sz w:val="28"/>
          <w:sz w:val="28"/>
          <w:szCs w:val="28"/>
          <w:rtl w:val="true"/>
          <w:lang w:bidi="fa-IR"/>
        </w:rPr>
        <w:t>می گوید که بیش تر اهل حدیث، هر مسلمانی را که رسول خدا صلی الله علیه و آله را دیده است، و بخاری در صحیح، کسی را که با پیامبر صلی الله علیه و آله همراهی کرده یا در حال اسلام، او را دیده است، صحابی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ابوالمظفر سمعانی مروزی بر این باور است که اهل حدیث، به کسی صحابه می گویند که حدیث یا کلمه ای را از پیامبر صلی الله علیه و آلهنقل کرده است و بلکه مفهوم صحابه را گسترش می دهند و می گویند حتی اگر کسی یک بار پیامبر صلی الله علیه و آله را دیده است، صحابی شناخته می 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به گفته ابن حجر عسقلانی شافعی، صحیح ترین تعریف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پیامبر را در حال ایمان دیدار کند و مسلمان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کسانی که پیامبر صلی الله علیه و آله را در زمان کوتاه یا طولانی همراهی کرده اند، از او روایت نموده اند یا نه، با او به جنگ رفته اند یا نرفته اند و او را دیده اند و یا به جهت مانع مثل کوری ندیده اند، از صحابه اند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سیوطی نیز به نقل از سعید بن مسیب می گوید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صحابی کسی است که یک یا دو سال، با رسول خدا صلی الله علیه و آله همراه بوده و با او در یک یا دو غزوه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صحابی بودن، شرافت عظیمی است که هر کسی بدان نمی رسیده، مگر با هم نشینی طولانی در غزوه و جنگ تا آن که اخلاق واقعی اشخاص پدیدار گردد؛ زیرا این سفرها، </w:t>
      </w:r>
      <w:bookmarkStart w:id="96" w:name="pg3026_19575"/>
    </w:p>
    <w:p>
      <w:pPr>
        <w:pStyle w:val="BookText"/>
        <w:rPr/>
      </w:pPr>
      <w:bookmarkEnd w:id="96"/>
      <w:r>
        <w:rPr>
          <w:rFonts w:ascii="IRNazanin" w:hAnsi="IRNazanin" w:eastAsia="IRNazanin"/>
          <w:color w:val="111111"/>
          <w:sz w:val="28"/>
          <w:sz w:val="28"/>
          <w:szCs w:val="28"/>
          <w:rtl w:val="true"/>
          <w:lang w:bidi="fa-IR"/>
        </w:rPr>
        <w:t>خود، رنج آور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نمایانگر اخلاق واقعی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اعتبار یک سال نیز می گوید، این بدان دلیل است که یک سال، چهار فصل دارد و مزاج و خلق و خوی اشخاص همراه با دگرگونی فصل ها، تغییر می یابد و حقیقت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سیوطی به بررسی دیگر گفته 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صحابی کسی است که همراهی اش طولانی بوده و از پیامبر صلی الله علیه و آله روایت نقل کرده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کسی که در حال بلوغ، پیامبر صلی الله علیه و آله را دیده، صحابی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عثمان مصری می گوید کسی که عصر پیامبر صلی الله علیه و آله را درک کرده، هرچند او را ندیده باشد، صحابی است؛ مانند عبداللّه بن مالک جیشانی که به مدینه سفر نکرد، مگر در زمان خلافت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کسانی که به پیروی از پدرانشان مسلمان شده اند، از اصحاب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استیعاب و ابن منده، از این نظریه پیروی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ماوردی درباره صحابی بودن، شرط دیگری را بیان می کند که بنا بر آن، به کسی صحابی می گویند که از مقرّبان رسول خدا صلی الله علیه و آلهبوده یا آن که رسول خدا صلی الله علیه و آلهبه او تقرّب جسته باشد</w:t>
      </w:r>
      <w:r>
        <w:rPr>
          <w:rFonts w:eastAsia="IRNazanin" w:cs="IRNazanin"/>
          <w:color w:val="111111"/>
          <w:sz w:val="28"/>
          <w:szCs w:val="28"/>
          <w:rtl w:val="true"/>
          <w:lang w:bidi="fa-IR"/>
        </w:rPr>
        <w:t>.</w:t>
      </w:r>
      <w:r>
        <w:rPr>
          <w:rStyle w:val="FootnoteAnchor"/>
          <w:rtl w:val="true"/>
        </w:rPr>
        <w:footnoteReference w:id="57"/>
      </w:r>
    </w:p>
    <w:p>
      <w:pPr>
        <w:pStyle w:val="Heading6"/>
        <w:numPr>
          <w:ilvl w:val="5"/>
          <w:numId w:val="1"/>
        </w:numPr>
        <w:rPr/>
      </w:pPr>
      <w:bookmarkStart w:id="97" w:name="__RefHeading___Toc741320_2749589250"/>
      <w:bookmarkStart w:id="98" w:name="_Toc38"/>
      <w:bookmarkEnd w:id="97"/>
      <w:r>
        <w:rPr>
          <w:rtl w:val="true"/>
        </w:rPr>
        <w:t>نظریه امامیه</w:t>
      </w:r>
      <w:bookmarkEnd w:id="9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گفته شد، اختلاف دیدگاه عالمان اهل سنت در معنای اصطلاحی صحابه بود که مبتنی بر این نظریه است که مفهوم صحابه دارای شرافت و جایگاه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معتقدند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p>
    <w:p>
      <w:pPr>
        <w:pStyle w:val="BookText"/>
        <w:rPr/>
      </w:pPr>
      <w:r>
        <w:rPr>
          <w:rFonts w:ascii="IRNazanin" w:hAnsi="IRNazanin" w:eastAsia="IRNazanin"/>
          <w:color w:val="111111"/>
          <w:sz w:val="28"/>
          <w:sz w:val="28"/>
          <w:szCs w:val="28"/>
          <w:rtl w:val="true"/>
          <w:lang w:bidi="fa-IR"/>
        </w:rPr>
        <w:t xml:space="preserve">شرعی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اصطلاح در لسان شارع نیامده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شأن و مرتبه اش، مثل دیگر واژه های عربی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 شود و این لفظ جز درباره کسی که ملازمتش زیاد باشد، به کار نمی رود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میان دو کس مطرح است، ازاین رو،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مضاف به کار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چه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معنای لغوی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 در عصر رسول خدا صلی الله علیه و آله نیز در همین معنای لغوی به کار می رفت و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آلهیا چیز دیگر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آنان که در مسجد رسول خدا صلی الله علیه و آله ساکن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رسول خدا صلی الله علیه و آله، صحابی بدون مضاف الیه به کار می رفت که مرادشان، اصحاب رسول اللّه صلی الله علیه و آله بود و به صورت نامی برای آنان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لفظ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اصطلاح های متشرعه و مسلمانان بوده و اصطلاح شرعی نیست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پشتوانه گفته بالا، کاربردهای قرآنی است که بر اساس آن، کلمه های هم خانواده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در همه موردها به صورت اضافه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این کلمه ها در همان معنای لغوی شان به کار رفته اند که به معنای مطلق همراهی و ملازمت کسی با شخصی یا چیزی بوده است و هیچ معنای </w:t>
      </w:r>
    </w:p>
    <w:p>
      <w:pPr>
        <w:pStyle w:val="BookText"/>
        <w:rPr/>
      </w:pPr>
      <w:r>
        <w:rPr>
          <w:rFonts w:ascii="IRNazanin" w:hAnsi="IRNazanin" w:eastAsia="IRNazanin"/>
          <w:color w:val="111111"/>
          <w:sz w:val="28"/>
          <w:sz w:val="28"/>
          <w:szCs w:val="28"/>
          <w:rtl w:val="true"/>
          <w:lang w:bidi="fa-IR"/>
        </w:rPr>
        <w:t>ارزشی و اصطلاحی را دربرندارد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گاه مشرکان را خطاب می کند و پیامبر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صَاحِبُکُم بِمَجْنُون</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 xml:space="preserve">و رفیق شما دیوانه نیست 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یار شما نه گمراه شده و نه در نادانی مانده و گاه انسان را همراه و مصاحب حیوان ها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تَکُنْ کَصاحِبِ الْحُوْتِ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و مانند همدم ماهی مباش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کَیْفَ فَعَلَ رَبُّکَ بِاَصْحابِ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پروردگار تو با سپاه فیل چه کرد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سایر موارد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به انسان یا حیوان یا یکی از اشیا اضافه شده، همه بیانگر آن است که این لفظ در همان معنای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اصطلاحی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اصطلاحی آن را متشرعان در گفت وگوی خود به کار می برند، ولی به دلیل گسترش یافتن مفهوم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و به کارگیری فراوان آن در کتاب های تاریخی، حدیثی و فقهی، برخی از علمای شیعه به تبیین مفهوم اصطلاحی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 کسی است که در حال ایمان، پیامبر صلی الله علیه و آله را دیدار کرده و مسلمان از دنیا رفته است، اگر چه در این میان، مرتد شده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دیدار اعم است از این که با پیامبر هم نشین شده و با ایشان رفت و آمد داشته باشد یا این که تنها یکی به دیگری رسیده باشد، هرچند گفت وگویی میان آن دو رخ نداده یا یکی، دیگری را ندیده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w:t>
      </w:r>
      <w:bookmarkStart w:id="99" w:name="pg3026_19578"/>
    </w:p>
    <w:p>
      <w:pPr>
        <w:pStyle w:val="BookText"/>
        <w:rPr/>
      </w:pPr>
      <w:bookmarkEnd w:id="99"/>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ابن ام مکتوم به دلیل نابینایی، پیامبر صلی الله علیه و آله را ندید، ولی با آن حضرت دیدار کرد و در شمار صحابه بود، همچنین ممکن است آن فرد به دلیل فراوانی جمعیت، پیامبر را دیده، ولی پیامبر او را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تعریف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 کسی را گویند که در حال ایمان با پیامبر صلی الله علیه و آله هم نشین شده و با ایمان مرده است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00" w:name="__RefHeading___Toc741322_2749589250"/>
      <w:bookmarkStart w:id="101" w:name="_Toc39"/>
      <w:bookmarkEnd w:id="100"/>
      <w:r>
        <w:rPr>
          <w:rtl w:val="true"/>
        </w:rPr>
        <w:t xml:space="preserve">گفتار دوم </w:t>
      </w:r>
      <w:r>
        <w:rPr>
          <w:rtl w:val="true"/>
        </w:rPr>
        <w:t xml:space="preserve">- </w:t>
      </w:r>
      <w:r>
        <w:rPr>
          <w:rtl w:val="true"/>
        </w:rPr>
        <w:t>شماره و طبقه های صحابه</w:t>
      </w:r>
      <w:bookmarkEnd w:id="101"/>
    </w:p>
    <w:p>
      <w:pPr>
        <w:pStyle w:val="Heading5"/>
        <w:numPr>
          <w:ilvl w:val="4"/>
          <w:numId w:val="1"/>
        </w:numPr>
        <w:rPr/>
      </w:pPr>
      <w:bookmarkStart w:id="102" w:name="__RefHeading___Toc741324_2749589250"/>
      <w:bookmarkStart w:id="103" w:name="_Toc40"/>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درباره شماره صحابه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محدثان اهل سنت از ابو زرعة رازی</w:t>
      </w:r>
      <w:r>
        <w:rPr>
          <w:rStyle w:val="FootnoteAnchor"/>
          <w:rtl w:val="true"/>
        </w:rPr>
        <w:footnoteReference w:id="65"/>
      </w:r>
      <w:r>
        <w:rPr>
          <w:rFonts w:ascii="IRNazanin" w:hAnsi="IRNazanin" w:eastAsia="IRNazanin"/>
          <w:color w:val="111111"/>
          <w:sz w:val="28"/>
          <w:sz w:val="28"/>
          <w:szCs w:val="28"/>
          <w:rtl w:val="true"/>
          <w:lang w:bidi="fa-IR"/>
        </w:rPr>
        <w:t>نقل کرده اند که وقتی از وی پرسیدند، راویان از پیامبر صلی الله علیه و آله چند نفرند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نام آنان را توانسته ثبت کند و حال آن که تنها در حجه الوداع بیش از چهل هزار تن با پیامبر صلی الله علیه و آله بوده و هم چنین در جنگ تبوک نیز هفتاد هزار تن او را همراهی کرده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جایی دیگر می افزاید که رسول خدا صلی الله علیه و آله در حالی از دنیا رفت که صد و چهارده هزار صحابه، کلام او را شنیده و از او روایت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وی پرسیدند که این عده کجا بوده و در چه مکانی سخن آن حضرت را شنیده اند،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مدینه، مکه و میان آن دو شهر یا از اعراب و کسانی هستند که در حجة الوداع و عرفه </w:t>
      </w:r>
      <w:bookmarkStart w:id="104" w:name="pg3026_19579"/>
    </w:p>
    <w:p>
      <w:pPr>
        <w:pStyle w:val="BookText"/>
        <w:rPr/>
      </w:pPr>
      <w:bookmarkEnd w:id="104"/>
      <w:r>
        <w:rPr>
          <w:rFonts w:ascii="IRNazanin" w:hAnsi="IRNazanin" w:eastAsia="IRNazanin"/>
          <w:color w:val="111111"/>
          <w:sz w:val="28"/>
          <w:sz w:val="28"/>
          <w:szCs w:val="28"/>
          <w:rtl w:val="true"/>
          <w:lang w:bidi="fa-IR"/>
        </w:rPr>
        <w:t>آن حضرت را دیده و سخن او را شنیده 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ابن فتحون، پاسخ ابوزرعه را به راویان حدیث از پیامبر صلی الله علیه و آله مربوط می داند و شماره اصحابی را که راوی حدیث نبوده اند، بیش از این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شمار اصحابی که در استیعاب به اسم یا کنیه از آنان نام برده شده، تنها سه هزار و پانصد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شماره صحابه را بیش از هشت هزار نفر نمی داند و در أسدالغابه آنان را هفت هزار و پانصد و چهل و پنج نفر برشمرده است</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05" w:name="__RefHeading___Toc741326_2749589250"/>
      <w:bookmarkStart w:id="106" w:name="_Toc41"/>
      <w:bookmarkEnd w:id="105"/>
      <w:r>
        <w:rPr>
          <w:rtl w:val="true"/>
        </w:rPr>
        <w:t>طبقه های صحابه</w:t>
      </w:r>
      <w:bookmarkEnd w:id="106"/>
    </w:p>
    <w:p>
      <w:pPr>
        <w:pStyle w:val="BookText"/>
        <w:rPr/>
      </w:pPr>
      <w:r>
        <w:rPr>
          <w:rFonts w:ascii="IRNazanin" w:hAnsi="IRNazanin" w:eastAsia="IRNazanin"/>
          <w:color w:val="111111"/>
          <w:sz w:val="28"/>
          <w:sz w:val="28"/>
          <w:szCs w:val="28"/>
          <w:rtl w:val="true"/>
          <w:lang w:bidi="fa-IR"/>
        </w:rPr>
        <w:t>طبقه های صحابه</w:t>
      </w:r>
    </w:p>
    <w:p>
      <w:pPr>
        <w:pStyle w:val="BookText"/>
        <w:rPr/>
      </w:pPr>
      <w:r>
        <w:rPr>
          <w:rFonts w:ascii="IRNazanin" w:hAnsi="IRNazanin" w:eastAsia="IRNazanin"/>
          <w:color w:val="111111"/>
          <w:sz w:val="28"/>
          <w:sz w:val="28"/>
          <w:szCs w:val="28"/>
          <w:rtl w:val="true"/>
          <w:lang w:bidi="fa-IR"/>
        </w:rPr>
        <w:t>درباره جایگاه صحابه از جهت زمان و مکان مسلمان شدن و نیز مشارکت درکارهای مهم، دیدگاه 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چون ابن سعد</w:t>
      </w:r>
      <w:r>
        <w:rPr>
          <w:rStyle w:val="FootnoteAnchor"/>
          <w:rtl w:val="true"/>
        </w:rPr>
        <w:footnoteReference w:id="68"/>
      </w:r>
      <w:r>
        <w:rPr>
          <w:rFonts w:ascii="IRNazanin" w:hAnsi="IRNazanin" w:eastAsia="IRNazanin"/>
          <w:color w:val="111111"/>
          <w:sz w:val="28"/>
          <w:sz w:val="28"/>
          <w:szCs w:val="28"/>
          <w:rtl w:val="true"/>
          <w:lang w:bidi="fa-IR"/>
        </w:rPr>
        <w:t>در کتاب طبقات آنان را بر پنج طبقه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بدر از مهاجران و انصار؛</w:t>
      </w:r>
    </w:p>
    <w:p>
      <w:pPr>
        <w:pStyle w:val="BookText"/>
        <w:rPr/>
      </w:pP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بدر بوده، ولی پیش از بدر مسلمان شده و در جنگ احد و پس از آن در جنگ های دیگر حضور داشته اند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به حبشه؛</w:t>
      </w:r>
    </w:p>
    <w:p>
      <w:pPr>
        <w:pStyle w:val="BookText"/>
        <w:rPr/>
      </w:pPr>
      <w:r>
        <w:rPr>
          <w:rFonts w:ascii="IRNazanin" w:hAnsi="IRNazanin" w:eastAsia="IRNazanin"/>
          <w:color w:val="111111"/>
          <w:sz w:val="28"/>
          <w:sz w:val="28"/>
          <w:szCs w:val="28"/>
          <w:rtl w:val="true"/>
          <w:lang w:bidi="fa-IR"/>
        </w:rPr>
        <w:t>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جنگ خندق و پس از آن بوده اند؛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فتح مکه بوده و پس از آن به اسلام گرویده اند؛ </w:t>
      </w:r>
    </w:p>
    <w:p>
      <w:pPr>
        <w:pStyle w:val="BookText"/>
        <w:rPr/>
      </w:pPr>
      <w:r>
        <w:rPr>
          <w:rFonts w:ascii="IRNazanin" w:hAnsi="IRNazanin" w:eastAsia="IRNazanin"/>
          <w:color w:val="111111"/>
          <w:sz w:val="28"/>
          <w:sz w:val="28"/>
          <w:szCs w:val="28"/>
          <w:rtl w:val="true"/>
          <w:lang w:bidi="fa-IR"/>
        </w:rPr>
        <w:t>طبقه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هنگام رحلت پیامبر صلی الله علیه و آله، کم سن بوده 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حاکم نیشابوری در تقسیمی دیگر و دقیق تر، اصحاب را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مکه ایمان آورده اند، خلیفه های چهارگانه؛</w:t>
      </w:r>
    </w:p>
    <w:p>
      <w:pPr>
        <w:pStyle w:val="BookText"/>
        <w:rPr/>
      </w:pP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که در دارالندوه جمع گشتند؛</w:t>
      </w:r>
    </w:p>
    <w:p>
      <w:pPr>
        <w:pStyle w:val="BookText"/>
        <w:rPr/>
      </w:pPr>
      <w:r>
        <w:rPr>
          <w:rFonts w:ascii="IRNazanin" w:hAnsi="IRNazanin" w:eastAsia="IRNazanin"/>
          <w:color w:val="111111"/>
          <w:sz w:val="28"/>
          <w:sz w:val="28"/>
          <w:szCs w:val="28"/>
          <w:rtl w:val="true"/>
          <w:lang w:bidi="fa-IR"/>
        </w:rPr>
        <w:t>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به سرزمین حبشه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طیار؛</w:t>
      </w:r>
    </w:p>
    <w:p>
      <w:pPr>
        <w:pStyle w:val="BookText"/>
        <w:rPr/>
      </w:pPr>
      <w:r>
        <w:rPr>
          <w:rFonts w:ascii="IRNazanin" w:hAnsi="IRNazanin" w:eastAsia="IRNazanin"/>
          <w:color w:val="111111"/>
          <w:sz w:val="28"/>
          <w:sz w:val="28"/>
          <w:szCs w:val="28"/>
          <w:rtl w:val="true"/>
          <w:lang w:bidi="fa-IR"/>
        </w:rPr>
        <w:t>طبقه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عقبه اولی؛</w:t>
      </w:r>
    </w:p>
    <w:p>
      <w:pPr>
        <w:pStyle w:val="BookText"/>
        <w:rPr/>
      </w:pPr>
      <w:r>
        <w:rPr>
          <w:rFonts w:ascii="IRNazanin" w:hAnsi="IRNazanin" w:eastAsia="IRNazanin"/>
          <w:color w:val="111111"/>
          <w:sz w:val="28"/>
          <w:sz w:val="28"/>
          <w:szCs w:val="28"/>
          <w:rtl w:val="true"/>
          <w:lang w:bidi="fa-IR"/>
        </w:rPr>
        <w:t>طبقه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عقبه ثانیه که بیش ترشان از انصار بودند؛</w:t>
      </w:r>
    </w:p>
    <w:p>
      <w:pPr>
        <w:pStyle w:val="BookText"/>
        <w:rPr/>
      </w:pPr>
      <w:r>
        <w:rPr>
          <w:rFonts w:ascii="IRNazanin" w:hAnsi="IRNazanin" w:eastAsia="IRNazanin"/>
          <w:color w:val="111111"/>
          <w:sz w:val="28"/>
          <w:sz w:val="28"/>
          <w:szCs w:val="28"/>
          <w:rtl w:val="true"/>
          <w:lang w:bidi="fa-IR"/>
        </w:rPr>
        <w:t>طبقه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مهاجرانی که در مسجد قبا و پیش از ورود به مدینه، به پیامبر صلی الله علیه و آله پیوستند؛</w:t>
      </w:r>
    </w:p>
    <w:p>
      <w:pPr>
        <w:pStyle w:val="BookText"/>
        <w:rPr/>
      </w:pPr>
      <w:r>
        <w:rPr>
          <w:rFonts w:ascii="IRNazanin" w:hAnsi="IRNazanin" w:eastAsia="IRNazanin"/>
          <w:color w:val="111111"/>
          <w:sz w:val="28"/>
          <w:sz w:val="28"/>
          <w:szCs w:val="28"/>
          <w:rtl w:val="true"/>
          <w:lang w:bidi="fa-IR"/>
        </w:rPr>
        <w:t>طبقه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بدر؛</w:t>
      </w:r>
    </w:p>
    <w:p>
      <w:pPr>
        <w:pStyle w:val="BookText"/>
        <w:rPr/>
      </w:pPr>
      <w:r>
        <w:rPr>
          <w:rFonts w:ascii="IRNazanin" w:hAnsi="IRNazanin" w:eastAsia="IRNazanin"/>
          <w:color w:val="111111"/>
          <w:sz w:val="28"/>
          <w:sz w:val="28"/>
          <w:szCs w:val="28"/>
          <w:rtl w:val="true"/>
          <w:lang w:bidi="fa-IR"/>
        </w:rPr>
        <w:t>طبقه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مدت زمان میان جنگ بدر تا صلح حدیبیه، به مدینه هجرت کردند؛</w:t>
      </w:r>
    </w:p>
    <w:p>
      <w:pPr>
        <w:pStyle w:val="BookText"/>
        <w:rPr/>
      </w:pPr>
      <w:r>
        <w:rPr>
          <w:rFonts w:ascii="IRNazanin" w:hAnsi="IRNazanin" w:eastAsia="IRNazanin"/>
          <w:color w:val="111111"/>
          <w:sz w:val="28"/>
          <w:sz w:val="28"/>
          <w:szCs w:val="28"/>
          <w:rtl w:val="true"/>
          <w:lang w:bidi="fa-IR"/>
        </w:rPr>
        <w:t>طبقه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بیعت رضوان؛</w:t>
      </w:r>
    </w:p>
    <w:p>
      <w:pPr>
        <w:pStyle w:val="BookText"/>
        <w:rPr/>
      </w:pPr>
      <w:r>
        <w:rPr>
          <w:rFonts w:ascii="IRNazanin" w:hAnsi="IRNazanin" w:eastAsia="IRNazanin"/>
          <w:color w:val="111111"/>
          <w:sz w:val="28"/>
          <w:sz w:val="28"/>
          <w:szCs w:val="28"/>
          <w:rtl w:val="true"/>
          <w:lang w:bidi="fa-IR"/>
        </w:rPr>
        <w:t>طبقه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مدت زمان میان صلح حدیبیه تا فتح مکه، هجرت کرده اند؛</w:t>
      </w:r>
    </w:p>
    <w:p>
      <w:pPr>
        <w:pStyle w:val="BookText"/>
        <w:rPr/>
      </w:pPr>
      <w:r>
        <w:rPr>
          <w:rFonts w:ascii="IRNazanin" w:hAnsi="IRNazanin" w:eastAsia="IRNazanin"/>
          <w:color w:val="111111"/>
          <w:sz w:val="28"/>
          <w:sz w:val="28"/>
          <w:szCs w:val="28"/>
          <w:rtl w:val="true"/>
          <w:lang w:bidi="fa-IR"/>
        </w:rPr>
        <w:t>طبقه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همانند ابوسفیان و معاویه که در فتح مکه مسلمان شده اند؛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خردسالان که در روز فتح مکه و حجه الوداع و دیگر مکان ها، پیامبر صلی الله علیه و آله را دیده اند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که اهل سنت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کسانی می دانند که پیامبر صلی الله علیه و آله را دیدار کرده اند؛ خواه در کودکی یا در بزرگ سالی و بدین ترتیب، شمار آنان بیش از صد و چهارده هزار نفر بوده و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اهل سنت معتقدند، همه آنان عادلند و میان آنان که از لحظه اول پیدایی اسلام در مکه، مسلمان شدند و در راه اسلام جهاد کردند، با کسانی که پیامبر صلی الله علیه و آله را تنها در کودکی دیده اند، فرقی نیست و اگر خلافی از آنان سر بزند، می بایست به نیکوترین گونه توجیه شود؛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الصحابة کلهم عدول</w:t>
      </w:r>
      <w:r>
        <w:rPr>
          <w:rFonts w:eastAsia="IRNazanin" w:cs="IRNazanin"/>
          <w:color w:val="111111"/>
          <w:sz w:val="28"/>
          <w:szCs w:val="28"/>
          <w:rtl w:val="true"/>
          <w:lang w:bidi="fa-IR"/>
        </w:rPr>
        <w:t xml:space="preserve">». </w:t>
      </w:r>
      <w:bookmarkStart w:id="107" w:name="pg3026_19582"/>
    </w:p>
    <w:p>
      <w:pPr>
        <w:pStyle w:val="Heading2"/>
        <w:numPr>
          <w:ilvl w:val="1"/>
          <w:numId w:val="1"/>
        </w:numPr>
        <w:rPr/>
      </w:pPr>
      <w:bookmarkStart w:id="108" w:name="__RefHeading___Toc741328_2749589250"/>
      <w:bookmarkStart w:id="109" w:name="_Toc42"/>
      <w:bookmarkEnd w:id="107"/>
      <w:bookmarkEnd w:id="108"/>
      <w:r>
        <w:rPr>
          <w:rtl w:val="true"/>
        </w:rPr>
        <w:t>بخش دوم</w:t>
      </w:r>
      <w:r>
        <w:rPr>
          <w:rtl w:val="true"/>
        </w:rPr>
        <w:t>:</w:t>
      </w:r>
      <w:r>
        <w:rPr>
          <w:rtl w:val="true"/>
        </w:rPr>
        <w:t>عدالت صحابه از نظر اهل سنت</w:t>
      </w:r>
      <w:bookmarkEnd w:id="109"/>
    </w:p>
    <w:p>
      <w:pPr>
        <w:pStyle w:val="Heading3"/>
        <w:numPr>
          <w:ilvl w:val="2"/>
          <w:numId w:val="1"/>
        </w:numPr>
        <w:rPr/>
      </w:pPr>
      <w:bookmarkStart w:id="110" w:name="__RefHeading___Toc741330_2749589250"/>
      <w:bookmarkStart w:id="111" w:name="_Toc43"/>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 از نظر اهل سنت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عدالت همه صحابه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همه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روایی عدالت همه صحابه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اعتبار عقلا بر عدالت صحابه </w:t>
      </w:r>
      <w:bookmarkStart w:id="112" w:name="pg3026_19583"/>
    </w:p>
    <w:p>
      <w:pPr>
        <w:pStyle w:val="Heading3"/>
        <w:numPr>
          <w:ilvl w:val="2"/>
          <w:numId w:val="1"/>
        </w:numPr>
        <w:rPr/>
      </w:pPr>
      <w:bookmarkStart w:id="113" w:name="__RefHeading___Toc741332_2749589250"/>
      <w:bookmarkStart w:id="114" w:name="_Toc44"/>
      <w:bookmarkEnd w:id="112"/>
      <w:bookmarkEnd w:id="113"/>
      <w:r>
        <w:rPr>
          <w:rtl w:val="true"/>
        </w:rPr>
        <w:t>فصل اول</w:t>
      </w:r>
      <w:r>
        <w:rPr>
          <w:rtl w:val="true"/>
        </w:rPr>
        <w:t xml:space="preserve">: </w:t>
      </w:r>
      <w:r>
        <w:rPr>
          <w:rtl w:val="true"/>
        </w:rPr>
        <w:t>نظریه عدالت همه صحابه</w:t>
      </w:r>
      <w:bookmarkEnd w:id="1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عدالت همه صحابه</w:t>
      </w:r>
    </w:p>
    <w:p>
      <w:pPr>
        <w:pStyle w:val="BookText"/>
        <w:rPr/>
      </w:pPr>
      <w:r>
        <w:rPr>
          <w:rFonts w:ascii="IRNazanin" w:hAnsi="IRNazanin" w:eastAsia="IRNazanin"/>
          <w:color w:val="111111"/>
          <w:sz w:val="28"/>
          <w:sz w:val="28"/>
          <w:szCs w:val="28"/>
          <w:rtl w:val="true"/>
          <w:lang w:bidi="fa-IR"/>
        </w:rPr>
        <w:t>قول مشهور نزد اهل سنت آن است که همه صحابه از کوچک و بزرگ تا مسلمانان باسابقه یا تازه مسلمانان، همگی به صرف دیدن پیامبر صلی الله علیه و آله و ایمان آوردن به او عادلند و نباید در این باره تردیدی به خود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خلاف و گناهی از آنان سر زده است، می بایست به نیکوترین وجه توجیه کرد و از یادآوری خطاها و گناهان آنان دوری جست؛ زیرا همان اصحاب بوده اند که برای اسلام جان فشانی کرده و اسلام و سنت نبوی را به دست ما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می گوید که اهل سنت همه صحابه را عادل می شمارند و در این عقیده، جز چند بدعت گذار، مخالفی ندارند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شهرزوری ویژگی همه صحابه را این می داند که از عدالت هیچ یک از آنان بحث نمی شود؛ زیرا عدالت آنان، امر مسلّمی است که نصّ کتاب و سنت و اجماع بسیاری از امت بر آن دلالت دارد</w:t>
      </w:r>
      <w:r>
        <w:rPr>
          <w:rFonts w:eastAsia="IRNazanin" w:cs="IRNazanin"/>
          <w:color w:val="111111"/>
          <w:sz w:val="28"/>
          <w:szCs w:val="28"/>
          <w:rtl w:val="true"/>
          <w:lang w:bidi="fa-IR"/>
        </w:rPr>
        <w:t>.</w:t>
      </w:r>
      <w:r>
        <w:rPr>
          <w:rStyle w:val="FootnoteAnchor"/>
          <w:rtl w:val="true"/>
        </w:rPr>
        <w:footnoteReference w:id="7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دمشقی</w:t>
      </w:r>
      <w:r>
        <w:rPr>
          <w:rStyle w:val="FootnoteAnchor"/>
          <w:rtl w:val="true"/>
        </w:rPr>
        <w:footnoteReference w:id="73"/>
      </w:r>
      <w:r>
        <w:rPr>
          <w:rFonts w:ascii="IRNazanin" w:hAnsi="IRNazanin" w:eastAsia="IRNazanin"/>
          <w:color w:val="111111"/>
          <w:sz w:val="28"/>
          <w:sz w:val="28"/>
          <w:szCs w:val="28"/>
          <w:rtl w:val="true"/>
          <w:lang w:bidi="fa-IR"/>
        </w:rPr>
        <w:t xml:space="preserve">می گوید که در نزد اهل سنت و جماعت، </w:t>
      </w:r>
    </w:p>
    <w:p>
      <w:pPr>
        <w:pStyle w:val="BookText"/>
        <w:rPr/>
      </w:pPr>
      <w:r>
        <w:rPr>
          <w:rFonts w:ascii="IRNazanin" w:hAnsi="IRNazanin" w:eastAsia="IRNazanin"/>
          <w:color w:val="111111"/>
          <w:sz w:val="28"/>
          <w:sz w:val="28"/>
          <w:szCs w:val="28"/>
          <w:rtl w:val="true"/>
          <w:lang w:bidi="fa-IR"/>
        </w:rPr>
        <w:t xml:space="preserve">همه صحابه عادلند؛ زیرا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سنت نبوی، آنان را در اخلاق و کردار و بخشش های مالی و جانی، به امید ثواب و جزای نیک در پیش گاه پیامبر صلی الله علیه و آله ستوده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ابن اثیر</w:t>
      </w:r>
      <w:r>
        <w:rPr>
          <w:rStyle w:val="FootnoteAnchor"/>
          <w:rtl w:val="true"/>
        </w:rPr>
        <w:footnoteReference w:id="75"/>
      </w:r>
      <w:r>
        <w:rPr>
          <w:rFonts w:ascii="IRNazanin" w:hAnsi="IRNazanin" w:eastAsia="IRNazanin"/>
          <w:color w:val="111111"/>
          <w:sz w:val="28"/>
          <w:sz w:val="28"/>
          <w:szCs w:val="28"/>
          <w:rtl w:val="true"/>
          <w:lang w:bidi="fa-IR"/>
        </w:rPr>
        <w:t>نیز همه صحابه را عادل دانسته و هیچ نقد و انتقادی را بر آنان نمی پسندد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ابن عبدالبر</w:t>
      </w:r>
      <w:r>
        <w:rPr>
          <w:rStyle w:val="FootnoteAnchor"/>
          <w:rtl w:val="true"/>
        </w:rPr>
        <w:footnoteReference w:id="77"/>
      </w:r>
      <w:r>
        <w:rPr>
          <w:rFonts w:ascii="IRNazanin" w:hAnsi="IRNazanin" w:eastAsia="IRNazanin"/>
          <w:color w:val="111111"/>
          <w:sz w:val="28"/>
          <w:sz w:val="28"/>
          <w:szCs w:val="28"/>
          <w:rtl w:val="true"/>
          <w:lang w:bidi="fa-IR"/>
        </w:rPr>
        <w:t>نیز مدعی است عدالت همه آنان، با تمجیدی که خدا و رسولش از آنان کرده اند، ثابت شده و برای همین، عادل ترین کسانی هستند که خدا آنان را برای هم نشینی با پیامبرش برگزید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ابن حزم اندلسی نیز</w:t>
      </w:r>
      <w:r>
        <w:rPr>
          <w:rStyle w:val="FootnoteAnchor"/>
          <w:rtl w:val="true"/>
        </w:rPr>
        <w:footnoteReference w:id="79"/>
      </w:r>
      <w:r>
        <w:rPr>
          <w:rFonts w:ascii="IRNazanin" w:hAnsi="IRNazanin" w:eastAsia="IRNazanin"/>
          <w:color w:val="111111"/>
          <w:sz w:val="28"/>
          <w:sz w:val="28"/>
          <w:szCs w:val="28"/>
          <w:rtl w:val="true"/>
          <w:lang w:bidi="fa-IR"/>
        </w:rPr>
        <w:t>گفته است به یقین، همه صحابه از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آنان وارد جهنم نخواهد شد</w:t>
      </w:r>
      <w:r>
        <w:rPr>
          <w:rFonts w:eastAsia="IRNazanin" w:cs="IRNazanin"/>
          <w:color w:val="111111"/>
          <w:sz w:val="28"/>
          <w:szCs w:val="28"/>
          <w:rtl w:val="true"/>
          <w:lang w:bidi="fa-IR"/>
        </w:rPr>
        <w:t>.</w:t>
      </w:r>
      <w:r>
        <w:rPr>
          <w:rStyle w:val="FootnoteAnchor"/>
          <w:rtl w:val="true"/>
        </w:rPr>
        <w:footnoteReference w:id="8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بیان شد، عقیده اهل حدیث اهل سنت، درباره اصحاب پیامبر صلی الله علیه و آلهاست، ولی برخی از اصولیان اهل سنت، با این عقیده مخالفت کرده اند و صحابه را هم چون دیگر راویان دانسته اند که شرط پذیرش روایاتشان، بحث و بررسی احوال آنان و اثبات عدالتشان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باره، علامه محمد ابوریه می گوید، اصحاب، همانند دیگر افرادند که غلط و اشتباه و نسیان، بلکه پیروی از هوا و هوس، نیز از آنان امکان دارد؛ زیرا آنان نیز بشرند و طبیعت بشری در آنان، هم چون دیگران است و همان کارهایی که دیگران انجام می دهند، بر آنان نیز رواست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شمس الدین سخاوی</w:t>
      </w:r>
      <w:r>
        <w:rPr>
          <w:rStyle w:val="FootnoteAnchor"/>
          <w:rtl w:val="true"/>
        </w:rPr>
        <w:footnoteReference w:id="82"/>
      </w:r>
      <w:r>
        <w:rPr>
          <w:rFonts w:ascii="IRNazanin" w:hAnsi="IRNazanin" w:eastAsia="IRNazanin"/>
          <w:color w:val="111111"/>
          <w:sz w:val="28"/>
          <w:sz w:val="28"/>
          <w:szCs w:val="28"/>
          <w:rtl w:val="true"/>
          <w:lang w:bidi="fa-IR"/>
        </w:rPr>
        <w:t xml:space="preserve">در کتابش به اختلاف در این باره اشاره کرده و می گوید 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عدالت صحابه عقیده داریم، ولی آمدی</w:t>
      </w:r>
      <w:r>
        <w:rPr>
          <w:rStyle w:val="FootnoteAnchor"/>
          <w:rtl w:val="true"/>
        </w:rPr>
        <w:footnoteReference w:id="83"/>
      </w:r>
      <w:r>
        <w:rPr>
          <w:rFonts w:ascii="IRNazanin" w:hAnsi="IRNazanin" w:eastAsia="IRNazanin"/>
          <w:color w:val="111111"/>
          <w:sz w:val="28"/>
          <w:sz w:val="28"/>
          <w:szCs w:val="28"/>
          <w:rtl w:val="true"/>
          <w:lang w:bidi="fa-IR"/>
        </w:rPr>
        <w:t>و ابن حاجب،</w:t>
      </w:r>
      <w:r>
        <w:rPr>
          <w:rStyle w:val="FootnoteAnchor"/>
          <w:rtl w:val="true"/>
        </w:rPr>
        <w:footnoteReference w:id="84"/>
      </w:r>
      <w:r>
        <w:rPr>
          <w:rFonts w:ascii="IRNazanin" w:hAnsi="IRNazanin" w:eastAsia="IRNazanin"/>
          <w:color w:val="111111"/>
          <w:sz w:val="28"/>
          <w:sz w:val="28"/>
          <w:szCs w:val="28"/>
          <w:rtl w:val="true"/>
          <w:lang w:bidi="fa-IR"/>
        </w:rPr>
        <w:t>آنان را مانند دیگران می دانند که بحث از عدالتشان،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مقتضای کلام حسین بن قطّان از شافعیه است؛ زیرا وی می گوید وحشی که حمزه را کشته و یا ولیدی که شراب نوشیده، از اصحاب بوده اند؛ در حالی که عادل نبوده اند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نقل دیدگاه های اهل سنت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به بررسی ادله آنان در این زمینه می پردازیم</w:t>
      </w:r>
      <w:r>
        <w:rPr>
          <w:rFonts w:eastAsia="IRNazanin" w:cs="IRNazanin"/>
          <w:color w:val="111111"/>
          <w:sz w:val="28"/>
          <w:szCs w:val="28"/>
          <w:rtl w:val="true"/>
          <w:lang w:bidi="fa-IR"/>
        </w:rPr>
        <w:t xml:space="preserve">. </w:t>
      </w:r>
      <w:bookmarkStart w:id="115" w:name="pg3026_19586"/>
    </w:p>
    <w:p>
      <w:pPr>
        <w:pStyle w:val="Heading3"/>
        <w:numPr>
          <w:ilvl w:val="2"/>
          <w:numId w:val="1"/>
        </w:numPr>
        <w:rPr/>
      </w:pPr>
      <w:bookmarkStart w:id="116" w:name="__RefHeading___Toc741334_2749589250"/>
      <w:bookmarkStart w:id="117" w:name="_Toc45"/>
      <w:bookmarkEnd w:id="115"/>
      <w:bookmarkEnd w:id="116"/>
      <w:r>
        <w:rPr>
          <w:rtl w:val="true"/>
        </w:rPr>
        <w:t>فصل دوم</w:t>
      </w:r>
      <w:r>
        <w:rPr>
          <w:rtl w:val="true"/>
        </w:rPr>
        <w:t xml:space="preserve">: </w:t>
      </w:r>
      <w:r>
        <w:rPr>
          <w:rtl w:val="true"/>
        </w:rPr>
        <w:t xml:space="preserve">ادله قرآنی </w:t>
      </w:r>
      <w:r>
        <w:rPr>
          <w:rtl w:val="true"/>
        </w:rPr>
        <w:t>«</w:t>
      </w:r>
      <w:r>
        <w:rPr>
          <w:rtl w:val="true"/>
        </w:rPr>
        <w:t>عدالت همه صحابه</w:t>
      </w:r>
      <w:r>
        <w:rPr>
          <w:rtl w:val="true"/>
        </w:rPr>
        <w:t>»</w:t>
      </w:r>
      <w:bookmarkEnd w:id="117"/>
    </w:p>
    <w:p>
      <w:pPr>
        <w:pStyle w:val="Heading4"/>
        <w:numPr>
          <w:ilvl w:val="3"/>
          <w:numId w:val="1"/>
        </w:numPr>
        <w:rPr/>
      </w:pPr>
      <w:bookmarkStart w:id="118" w:name="__RefHeading___Toc741336_2749589250"/>
      <w:bookmarkStart w:id="119" w:name="_Toc46"/>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همه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معتقدان به عدالت همه صحابه، برای اثبات مدعای خود، به ده آیه از قرآن تمسک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آیات را از منابع آنان می آوریم، آن گاه وجه دلالت آن ها را از نگاه آنان بررسی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کُنْتُمْ خَیْرُ أُمَّةٍ أُخْرِجَتْ لِلنّاسِ تَأْمُرُونَ بِالْمَعْرُوفِ وَ تَنْهَوْنَ عَنِ الْمُنْکَرِ وَ تُؤمِنُونَ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بهترین امتی بودید که به سوی انسان ها آفریده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 کنید و به خدا ایمان دارید</w:t>
      </w:r>
      <w:r>
        <w:rPr>
          <w:rFonts w:eastAsia="IRNazanin" w:cs="IRNazanin"/>
          <w:color w:val="111111"/>
          <w:sz w:val="28"/>
          <w:szCs w:val="28"/>
          <w:rtl w:val="true"/>
          <w:lang w:bidi="fa-IR"/>
        </w:rPr>
        <w:t>.</w:t>
      </w:r>
    </w:p>
    <w:p>
      <w:pPr>
        <w:pStyle w:val="Heading4"/>
        <w:numPr>
          <w:ilvl w:val="3"/>
          <w:numId w:val="1"/>
        </w:numPr>
        <w:rPr/>
      </w:pPr>
      <w:bookmarkStart w:id="120" w:name="__RefHeading___Toc741338_2749589250"/>
      <w:bookmarkStart w:id="121" w:name="_Toc47"/>
      <w:bookmarkEnd w:id="120"/>
      <w:r>
        <w:rPr>
          <w:rtl w:val="true"/>
        </w:rPr>
        <w:t>دلالت آیه</w:t>
      </w:r>
      <w:bookmarkEnd w:id="121"/>
    </w:p>
    <w:p>
      <w:pPr>
        <w:pStyle w:val="BookText"/>
        <w:rPr/>
      </w:pPr>
      <w:r>
        <w:rPr>
          <w:rFonts w:ascii="IRNazanin" w:hAnsi="IRNazanin" w:eastAsia="IRNazanin"/>
          <w:color w:val="111111"/>
          <w:sz w:val="28"/>
          <w:sz w:val="28"/>
          <w:szCs w:val="28"/>
          <w:rtl w:val="true"/>
          <w:lang w:bidi="fa-IR"/>
        </w:rPr>
        <w:t>دلالت آیه</w:t>
      </w:r>
    </w:p>
    <w:p>
      <w:pPr>
        <w:pStyle w:val="BookText"/>
        <w:rPr/>
      </w:pPr>
      <w:r>
        <w:rPr>
          <w:rFonts w:ascii="IRNazanin" w:hAnsi="IRNazanin" w:eastAsia="IRNazanin"/>
          <w:color w:val="111111"/>
          <w:sz w:val="28"/>
          <w:sz w:val="28"/>
          <w:szCs w:val="28"/>
          <w:rtl w:val="true"/>
          <w:lang w:bidi="fa-IR"/>
        </w:rPr>
        <w:t>گفته اند این آیه بر عدالت تمامی صحابه دلالت دارد؛ زیرا خطاب اولی آیه به اصحاب است و کسی را که خدا خیر بداند، به یقین عادل خواهد بود</w:t>
      </w:r>
      <w:r>
        <w:rPr>
          <w:rFonts w:eastAsia="IRNazanin" w:cs="IRNazanin"/>
          <w:color w:val="111111"/>
          <w:sz w:val="28"/>
          <w:szCs w:val="28"/>
          <w:rtl w:val="true"/>
          <w:lang w:bidi="fa-IR"/>
        </w:rPr>
        <w:t>.</w:t>
      </w:r>
    </w:p>
    <w:p>
      <w:pPr>
        <w:pStyle w:val="Heading4"/>
        <w:numPr>
          <w:ilvl w:val="3"/>
          <w:numId w:val="1"/>
        </w:numPr>
        <w:rPr/>
      </w:pPr>
      <w:bookmarkStart w:id="122" w:name="__RefHeading___Toc741340_2749589250"/>
      <w:bookmarkStart w:id="123" w:name="_Toc48"/>
      <w:bookmarkEnd w:id="122"/>
      <w:r>
        <w:rPr>
          <w:rtl w:val="true"/>
        </w:rPr>
        <w:t>بررسی آیه</w:t>
      </w:r>
      <w:bookmarkEnd w:id="123"/>
    </w:p>
    <w:p>
      <w:pPr>
        <w:pStyle w:val="BookText"/>
        <w:rPr/>
      </w:pPr>
      <w:r>
        <w:rPr>
          <w:rFonts w:ascii="IRNazanin" w:hAnsi="IRNazanin" w:eastAsia="IRNazanin"/>
          <w:color w:val="111111"/>
          <w:sz w:val="28"/>
          <w:sz w:val="28"/>
          <w:szCs w:val="28"/>
          <w:rtl w:val="true"/>
          <w:lang w:bidi="fa-IR"/>
        </w:rPr>
        <w:t>بررسی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به این آیه، برای اثبات عدالت همه صحابه، بر این استوار است که آیه ویژه اصحاب باشد و حال آن که بیشتر مفسران برآنند که خطاب آیه به همه مسلمانان است؛ 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از امت محمدی خبر داده که این امت بهترین امت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نیز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اند که با رسول خدا صلی الله علیه و آله از مکه</w:t>
      </w:r>
    </w:p>
    <w:p>
      <w:pPr>
        <w:pStyle w:val="BookText"/>
        <w:rPr/>
      </w:pPr>
      <w:r>
        <w:rPr>
          <w:rFonts w:ascii="IRNazanin" w:hAnsi="IRNazanin" w:eastAsia="IRNazanin"/>
          <w:color w:val="111111"/>
          <w:sz w:val="28"/>
          <w:sz w:val="28"/>
          <w:szCs w:val="28"/>
          <w:rtl w:val="true"/>
          <w:lang w:bidi="fa-IR"/>
        </w:rPr>
        <w:t>به مدینه هجرت کرده اند، ولی صحیح آن است که آیه تمامی امت را دربرمی گیرد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بودن امت اسلامی نیز مطلق نیست، بلکه مقید به رعایت شرط هایی است که عبارت از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مجاهد نقل شده که می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هستند، به شرطی که خدای تعالی ذکر کرده و آن همان امر به معروف و نهی از منکر و ایمان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نیز نقل شده است که گفته، هر کسی دوست دارد از این امت باشد، پس شرط در آیه را انجام دهد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قرطبی</w:t>
      </w:r>
      <w:r>
        <w:rPr>
          <w:rStyle w:val="FootnoteAnchor"/>
          <w:rtl w:val="true"/>
        </w:rPr>
        <w:footnoteReference w:id="88"/>
      </w:r>
      <w:r>
        <w:rPr>
          <w:rFonts w:ascii="IRNazanin" w:hAnsi="IRNazanin" w:eastAsia="IRNazanin"/>
          <w:color w:val="111111"/>
          <w:sz w:val="28"/>
          <w:sz w:val="28"/>
          <w:szCs w:val="28"/>
          <w:rtl w:val="true"/>
          <w:lang w:bidi="fa-IR"/>
        </w:rPr>
        <w:t xml:space="preserve">نیز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این امت است، تا زمانی که امر به معروف را برپا دارند و آراسته به این ویژگی باشند و هرگاه به سوی منکر دگرگون شوند و آن را همراهی کردند، اسم مدح از آنان برداشته می شود و نکوهش سزاوار آنان خواهد شد که این خود باعث هلاکت آنان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فخر رازی</w:t>
      </w:r>
      <w:r>
        <w:rPr>
          <w:rStyle w:val="FootnoteAnchor"/>
          <w:rtl w:val="true"/>
        </w:rPr>
        <w:footnoteReference w:id="90"/>
      </w:r>
      <w:r>
        <w:rPr>
          <w:rFonts w:ascii="IRNazanin" w:hAnsi="IRNazanin" w:eastAsia="IRNazanin"/>
          <w:color w:val="111111"/>
          <w:sz w:val="28"/>
          <w:sz w:val="28"/>
          <w:szCs w:val="28"/>
          <w:rtl w:val="true"/>
          <w:lang w:bidi="fa-IR"/>
        </w:rPr>
        <w:t>نیز از زجاج نقل می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خطاب در آیه را به اصحاب پیامبر صلی الله علیه و آله می داند ولی آیه عام و درباره جمیع امت است و همانند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لفظ، آیه به </w:t>
      </w:r>
      <w:bookmarkStart w:id="124" w:name="pg3026_19588"/>
    </w:p>
    <w:p>
      <w:pPr>
        <w:pStyle w:val="BookText"/>
        <w:rPr/>
      </w:pPr>
      <w:bookmarkEnd w:id="124"/>
      <w:r>
        <w:rPr>
          <w:rFonts w:ascii="IRNazanin" w:hAnsi="IRNazanin" w:eastAsia="IRNazanin"/>
          <w:color w:val="111111"/>
          <w:sz w:val="28"/>
          <w:sz w:val="28"/>
          <w:szCs w:val="28"/>
          <w:rtl w:val="true"/>
          <w:lang w:bidi="fa-IR"/>
        </w:rPr>
        <w:t xml:space="preserve">حاضران خطاب می شود، ولی عام و در حق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فخر رازی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جدیدی است که علت این خیر بودن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مطلب، چنان که در اصول فقه ثابت شده، بیان حکم به همراه وصف مناسب آن حکم است که آن حکم معلل به آن وصف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وصف علت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حکم خدا، ثبوت خیر بودن این امت و بیان این طاعت ها یعنی امر به معروف و نهی از منکر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نماید که علت خیر بودن، همانا این عبادت هاست و معلل به این عبادت ها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جَعَلْناکُمْ اُمَةً وَسَطا لِتَکُونُوا شُهَداء عَلَی النّاسَ وَ یَکُونَ الرّسُول عَلَیْکُم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چنین شما را امت میانه قرار دادیم تا بر مردم گواه باشید؛ و پیامبر هم بر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آیه عام می نماید، ولی مراد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شده که آیه، فقط در مورد صحابه بوده و غیر آنان را شامل نمی شود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25" w:name="__RefHeading___Toc741342_2749589250"/>
      <w:bookmarkStart w:id="126" w:name="_Toc49"/>
      <w:bookmarkEnd w:id="125"/>
      <w:r>
        <w:rPr>
          <w:rtl w:val="true"/>
        </w:rPr>
        <w:t>بررسی آیه</w:t>
      </w:r>
      <w:bookmarkEnd w:id="126"/>
    </w:p>
    <w:p>
      <w:pPr>
        <w:pStyle w:val="BookText"/>
        <w:rPr/>
      </w:pPr>
      <w:r>
        <w:rPr>
          <w:rFonts w:ascii="IRNazanin" w:hAnsi="IRNazanin" w:eastAsia="IRNazanin"/>
          <w:color w:val="111111"/>
          <w:sz w:val="28"/>
          <w:sz w:val="28"/>
          <w:szCs w:val="28"/>
          <w:rtl w:val="true"/>
          <w:lang w:bidi="fa-IR"/>
        </w:rPr>
        <w:t>بررسی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اصولیان و مفسران برآنند که سبب نزول خاص، باعث اختصاص آیه به مورد آن نمی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برآنند که آیه عام است و امت اسلامی را در بر می گیرد؛ نه فقط اصحاب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نیز چنین معنا می کند که این امت، نه مانند </w:t>
      </w:r>
    </w:p>
    <w:p>
      <w:pPr>
        <w:pStyle w:val="BookText"/>
        <w:rPr/>
      </w:pPr>
      <w:r>
        <w:rPr>
          <w:rFonts w:ascii="IRNazanin" w:hAnsi="IRNazanin" w:eastAsia="IRNazanin"/>
          <w:color w:val="111111"/>
          <w:sz w:val="28"/>
          <w:sz w:val="28"/>
          <w:szCs w:val="28"/>
          <w:rtl w:val="true"/>
          <w:lang w:bidi="fa-IR"/>
        </w:rPr>
        <w:t>نصارا درباره انبیای خود غلو کردند و نه هم چون یهود در حق انبیای خود کوتاهی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الامور أوسطها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ابن کثیر می گوید چون خداوند این امت را میانه قرار داده است، ازاین رو، آنان را به کامل ترین شریعت ها و استوارترین روش و روشن ترین راه ها ویژه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اجتباکم و ما جعل علیکم فی الدین من حرج؛ او شما را برگزید و در دین بر شما حرج قرار نداد</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اگر آیه عدالتی را ثابت کند، اختصاص به اصحاب نخواهد داشت، بلکه عدالت را برای همه امت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آیه نظر به کل امت اسلامی دارد که راه و جهت شان میانه است؛ نه اثبات عدالت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رَضِیَ اللّه ُ عَنِ الْمُؤْمِنین إِذ یُبَایِعُونَکَ تَحْتَ الشَّجَرَةِ فَعَلِمِ ما فِی قُلُوبِهِم فَاَنْزَلَ السَّکینَةَ عَلَیْهِمْ وَ أَتْبَعَهُم فَتْحَا قَرِیبَا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از مؤمنان، هنگامی که در زیر آن درخت با تو بیعت کردند، خشنود شد؛ خدا آن چه را در درون دل های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بود می دانست؛ ازاین رو، آرامش را برای شان نازل کرد و پیروزی نزدیکی را برای پاداش، نصیب آنان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دلالت این آیه، ابن عبدالبر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خدا از او خشنود شده، او را هرگز مورد خشم خود قرار نمی دهد؛ اگر خدا بخواهد</w:t>
      </w:r>
      <w:r>
        <w:rPr>
          <w:rFonts w:eastAsia="IRNazanin" w:cs="IRNazanin"/>
          <w:color w:val="111111"/>
          <w:sz w:val="28"/>
          <w:szCs w:val="28"/>
          <w:rtl w:val="true"/>
          <w:lang w:bidi="fa-IR"/>
        </w:rPr>
        <w:t>.</w:t>
      </w:r>
      <w:r>
        <w:rPr>
          <w:rStyle w:val="FootnoteAnchor"/>
          <w:rtl w:val="true"/>
        </w:rPr>
        <w:footnoteReference w:id="95"/>
      </w:r>
      <w:bookmarkStart w:id="127" w:name="pg3026_19590"/>
    </w:p>
    <w:p>
      <w:pPr>
        <w:pStyle w:val="BookText"/>
        <w:rPr/>
      </w:pPr>
      <w:bookmarkEnd w:id="127"/>
      <w:r>
        <w:rPr>
          <w:rFonts w:ascii="IRNazanin" w:hAnsi="IRNazanin" w:eastAsia="IRNazanin"/>
          <w:color w:val="111111"/>
          <w:sz w:val="28"/>
          <w:sz w:val="28"/>
          <w:szCs w:val="28"/>
          <w:rtl w:val="true"/>
          <w:lang w:bidi="fa-IR"/>
        </w:rPr>
        <w:t>نیز دیگری گفته است با توجه به این که حق تعالی از پنهان قلب ها و صدق ایمان اصحاب، کاملاً آگاه بوده، پاداش های بعدی، حدود چهارده نعمت است و خداوند آن ها را یکی پس از دیگری، در همان سوره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ألْزمهم کلمة التقوی و کانوا احق بها و اهلها؛ خداوند صفت والای تقوا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پیوند زد و آنان استحقاق این صفت را داشتند و برازنده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آنان عادلند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128" w:name="__RefHeading___Toc741344_2749589250"/>
      <w:bookmarkStart w:id="129" w:name="_Toc50"/>
      <w:bookmarkEnd w:id="128"/>
      <w:r>
        <w:rPr>
          <w:rtl w:val="true"/>
        </w:rPr>
        <w:t>بررسی آیه</w:t>
      </w:r>
      <w:bookmarkEnd w:id="129"/>
    </w:p>
    <w:p>
      <w:pPr>
        <w:pStyle w:val="BookText"/>
        <w:rPr/>
      </w:pPr>
      <w:r>
        <w:rPr>
          <w:rFonts w:ascii="IRNazanin" w:hAnsi="IRNazanin" w:eastAsia="IRNazanin"/>
          <w:color w:val="111111"/>
          <w:sz w:val="28"/>
          <w:sz w:val="28"/>
          <w:szCs w:val="28"/>
          <w:rtl w:val="true"/>
          <w:lang w:bidi="fa-IR"/>
        </w:rPr>
        <w:t>بررسی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دلیل اخص از مدعا است؛ زیرا ادعا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صحابه 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آیه رضایت الهی را درباره برخی از اصحاب که در بیعت رضوان حضور داشته اند،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الهی از بیعت کنندگان مطلق نبوده، بلکه مشروط به عدم پیمان شکنی است؛ زیرا، در آیه دهم همین سوره بیعت کنندگان را تهدید می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فَسَیُؤتیهِ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با تو بیعت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خدا بیعت می نمایند و دست خدا بالای دست آنان است؛ پس هرکس پیمان شکنی کند، تنها به زیان خود پیمان شکسته است و آن که به عهدی که با خدا بسته وفا کند، به زودی پاداش عظیمی به او خواهیم داد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اصحاب بیعت رضوان را دو گروه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پیمان را نگه می دارند و عده ای که پیمان را می شکنند، ولی در آیه بعدی گروهی را نام می برد که در بیعت حضور نداشتند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سَیَقُولُ لَکَ الْمُخَلَّفُونَ مِنَ اْلأَعْرابِ شَغَلَتْنا أَمْوالُنا وَ أَهْلُونا فَاسْتَغْفِرْ لَنا یَقُولُونَ بِأَلْسِنَتِهِمْ ما لَیْسَ فی قُلُوبِهِمْ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زودی بازماندگان از اعراب بادیه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تراشی 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خانواده های ما، به خود مشغول مان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نتوانستیم در سفر حُدیبیه تو را همراهی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زبان خود چیزی می گویند که در دل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فقط مؤمنانی را در بر می گیرد که بیعت نشکسته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رضایت خود را فقط از مؤمنان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رَضی اللّه َ عَنِ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همه اصحاب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مؤمن و چه منافق و چه آنان که در بیعت شرکت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سکینه ای را که در آیه مورد بحث بر مؤمنان نازل کرد، در آیه چهارم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السَّکینَةَ فی قُلُوبِ الْمُؤمِنینَ لِیَزْدادُوا إیمانًا مَعَ إیمانِهِمْ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کسی که آرامش در دل های مؤمنان نازل کرد تا ایمانی بر ایمانش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ششم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یُعَذّب المنفقین و المنافقات؛ مردان و زنان منافق را 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خداوند در این سوره، اصحاب را به سه گروه تقسیم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بیعت زیر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منافقانی که جزو اصحاب بودند؛ چه در آن بیعت حضور داشته اند یا نه؛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که در بیعت رضوان حضور داشته اند و خداوند از بیعت </w:t>
      </w:r>
    </w:p>
    <w:p>
      <w:pPr>
        <w:pStyle w:val="BookText"/>
        <w:rPr/>
      </w:pPr>
      <w:r>
        <w:rPr>
          <w:rFonts w:ascii="IRNazanin" w:hAnsi="IRNazanin" w:eastAsia="IRNazanin"/>
          <w:color w:val="111111"/>
          <w:sz w:val="28"/>
          <w:sz w:val="28"/>
          <w:szCs w:val="28"/>
          <w:rtl w:val="true"/>
          <w:lang w:bidi="fa-IR"/>
        </w:rPr>
        <w:t>کنندگان مؤمن راضی شده، ولی به شرط این که بعدها نقض بیعت نکنند و بر بیعت خود پای 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که رضایت الهی از بیعت کنندگان در بیعت رضوان، مطلق نیست و مشروط به پای بندی به ایمان و عهد با خدا و رسول است، کلام براء بن عازب است که بخاری در صحیح خود از وی آورده است که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حالت که هم نشین بودی و در زیر درخت با او بیعت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تو نمی دانی که ما پس از او چه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گذاری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اگر رضایت الهی مطلق بود، چه جای نگرانی وجود داشت که براء چنین سخنی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الْسّابِقُونَ الْأوَّلُون مِنَ الْمُهاجِرِینَ وَ الْانْصَارَ وَ الّذِینَ اتَّبَعُوُهُمْ بِاِحْسَانٍ رَضِیَ اللّه ُ عَنْهُمْ وَ رَضُوْا عَنْهُ وَ اَعَدَّلَهُم جَنّاتٍ تَجْرِی مِنْ تَحْتِهَا الْاَنْهارُ خَالِدِینَ فِیها اَبَدا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گامان نخستین، از مهاجران و انصار، و کسانی که به نیکی از آنان پیروی کردند، خداوند از آنان خشنود و آنان نیز از او خشنود شدند و باغ هایی از بهشت که از زیر نهرها جاری است، برای آنان آماده شده که در آن برای همیشه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جمله آیه هایی است که خطیب بغدادی بر دلالت عدالت صحابه به آن استناد کرده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گفته شده که در این آیه، دو گروه از اصحاب بزرگوار مورد ستایش و تعریف قرار گرفته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ایمان، هجرت و یاری دین، بر دیگران پیشی </w:t>
      </w:r>
    </w:p>
    <w:p>
      <w:pPr>
        <w:pStyle w:val="BookText"/>
        <w:rPr/>
      </w:pPr>
      <w:r>
        <w:rPr>
          <w:rFonts w:ascii="IRNazanin" w:hAnsi="IRNazanin" w:eastAsia="IRNazanin"/>
          <w:color w:val="111111"/>
          <w:sz w:val="28"/>
          <w:sz w:val="28"/>
          <w:szCs w:val="28"/>
          <w:rtl w:val="true"/>
          <w:lang w:bidi="fa-IR"/>
        </w:rPr>
        <w:t>گرفته اند؛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بعدها ایمان آورده اند و در هجرت یا یاری پیامبر شرکت نکرده اند، ولی این راه و مسیر را صادقانه و با اخلاص ادامه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رضایتش را از هر دو گروه بیان کرده و به آنان مژده بهشت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ببینیم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اند و پیروان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گروهی هستند؟</w:t>
      </w:r>
    </w:p>
    <w:p>
      <w:pPr>
        <w:pStyle w:val="BookText"/>
        <w:rPr/>
      </w:pPr>
      <w:r>
        <w:rPr>
          <w:rFonts w:ascii="IRNazanin" w:hAnsi="IRNazanin" w:eastAsia="IRNazanin"/>
          <w:color w:val="111111"/>
          <w:sz w:val="28"/>
          <w:sz w:val="28"/>
          <w:szCs w:val="28"/>
          <w:rtl w:val="true"/>
          <w:lang w:bidi="fa-IR"/>
        </w:rPr>
        <w:t>در این مورد، در مقدمه کتاب استیعاب و تفسیر ابن کثیر دو نظریه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نخست، دیدگاه ابوموسی اشعری، سعید بن مسیب و حسن بصری است که اگر پیش از دستور تغییر جهت قبله از بیت المقدس به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کسانی که پس از آن ایمان آورده اند، پیروان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امام شعبی است که اگر در بیعت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 در سال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آنانی که پس از آن ایمان آورده اند، از تابعان اند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اشکال بر این 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آیه بعدی تصریح می کند که برخی اصحاب، از اعراب بادیه نشینند و حتی برخی که از خود مدینه اند اهل نفاقند و خداوند آنان را به آتش جهنم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حَوْلَکُمْ مِنَ اْلأَعْرابِ مُنافِقُونَ وَ مِنْ أَهْلِ الْمَدینَةِ مَرَدُوا علی النّفاق؛ و از میان اعراب بادیه نشین که اطراف شما هستند، جمعی منافقند و از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نفاق خو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آنان را نمی شناسی، ولی ما آنان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آنان را دو بار مجازات می کنیم؛ سپس به سوی مجازات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تصریح به نفاق عده ای از اصحاب، آیا می توان در مقابل نص صریح، اجتهاد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اصحاب عادل و اهل بهشتند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گوید که عده آنان به بیان مفسران محدود بوده و درباره تابعان نیز، قید احسان آمده که هر خصلت نیکی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شامل صحابه فاسد نمی گردد و نمی توان آن را دلیل عدالت بیش از صد هزار صحابی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السّابِقُونَ السّابِقُونَ أُولئِکَ الْمُقَرَّبُونَ فی جَنّاتِ النَّعیمِ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پیش گامان پیش گامند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مقربانند، و در باغ های پر نعمت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آیه فوق را یکی از دلیل های عدالت صحابه می داند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اشکال این استدلال نیز کاملاً روشن است؛ زیرا آیه های پیشین، امت را به سه گروه تقسیم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کُنْتُمْ أَزْواجًا ثَلاثَةً فَأَصْحابُ الْمَیْمَنَةِ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گروه را اصحاب شوم و بدبخت می داند، به ویژه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درجه اول، مشافهان به خطاب را در بر می گیرد و اصحاب </w:t>
      </w:r>
      <w:bookmarkStart w:id="130" w:name="pg3026_19595"/>
    </w:p>
    <w:p>
      <w:pPr>
        <w:pStyle w:val="BookText"/>
        <w:rPr/>
      </w:pPr>
      <w:bookmarkEnd w:id="130"/>
      <w:r>
        <w:rPr>
          <w:rFonts w:ascii="IRNazanin" w:hAnsi="IRNazanin" w:eastAsia="IRNazanin"/>
          <w:color w:val="111111"/>
          <w:sz w:val="28"/>
          <w:sz w:val="28"/>
          <w:szCs w:val="28"/>
          <w:rtl w:val="true"/>
          <w:lang w:bidi="fa-IR"/>
        </w:rPr>
        <w:t xml:space="preserve">خواهند بود و در درجه بعدی، شامل دیگران از امت می گردد، ولی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کعب، ابو حرزة و یعقوب بن مجاهد،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 گوید آنان علییون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آنان را یوشع بن نون که به سوی موسی سبقت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زودتر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آل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عیسی علیه السلام شتافت و علی بن ابی طالب که به سوی محمد رسول صلی الله علیه و آله پیشی گرفت، بر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گفته است، آنان کسانی اند که به سوی هر دو قبله نماز گزارده اند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با این بیان، اوّلاً آیه های پیشین و پسین، عدالت همه صحابه را رد کرده و آنان را بر سه گروه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مراد از مقربان عده خاصی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النَّبِیُّ حَسْبُکَ اللّهُ وَ مَنِ اتَّبَعَکَ مِنَ الْمُؤمِنینَ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خداوند و مؤمنانی که از تو پیروی می کنند، برای حمایت از تو بس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آیه فوق را در ردیف آیه های دال بر عدالت صحابه آورده است</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31" w:name="__RefHeading___Toc741346_2749589250"/>
      <w:bookmarkStart w:id="132" w:name="_Toc51"/>
      <w:bookmarkEnd w:id="131"/>
      <w:r>
        <w:rPr>
          <w:rtl w:val="true"/>
        </w:rPr>
        <w:t>بررسی آیه</w:t>
      </w:r>
      <w:bookmarkEnd w:id="132"/>
    </w:p>
    <w:p>
      <w:pPr>
        <w:pStyle w:val="BookText"/>
        <w:rPr/>
      </w:pPr>
      <w:r>
        <w:rPr>
          <w:rFonts w:ascii="IRNazanin" w:hAnsi="IRNazanin" w:eastAsia="IRNazanin"/>
          <w:color w:val="111111"/>
          <w:sz w:val="28"/>
          <w:sz w:val="28"/>
          <w:szCs w:val="28"/>
          <w:rtl w:val="true"/>
          <w:lang w:bidi="fa-IR"/>
        </w:rPr>
        <w:t>بررسی آیه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اتفاق مفسران در جنگ بدر نازل شده و دو معنا، برایش </w:t>
      </w:r>
    </w:p>
    <w:p>
      <w:pPr>
        <w:pStyle w:val="BookText"/>
        <w:rPr/>
      </w:pPr>
      <w:r>
        <w:rPr>
          <w:rFonts w:ascii="IRNazanin" w:hAnsi="IRNazanin" w:eastAsia="IRNazanin"/>
          <w:color w:val="111111"/>
          <w:sz w:val="28"/>
          <w:sz w:val="28"/>
          <w:szCs w:val="28"/>
          <w:rtl w:val="true"/>
          <w:lang w:bidi="fa-IR"/>
        </w:rPr>
        <w:t>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مؤمنانی که پیرو تواند، برای تو بس هستند؛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مؤمنان همراه تو یا پس از تو را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خطیب، بنا بر نظریه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قیدهای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در این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مورد نظر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آیه آن دسته از اصحاب را دربرمی گیرد که ایمان به آن حضرت داشته و اهل ثبات در دین بوده اند؛ یعنی اصحاب منافق را در برنمی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بر عدالت همه صحابه دلالت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لِلْفُقَراءِ الْمُهاجِرینَ الَّذینَ أُخْرِجُوا مِنْ دِیارِهِمْ وَ أَمْوالِهِمْ یَبْتَغُونَ فَضْلاً مِنَ اللّهِ وَ رِضْوانًا وَ یَنْصُرُونَ اللّهَ وَ رَسُولَهُ أُولئِکَ هُمُ الصّادِقُونَ وَ الَّذینَ تَبَوَّءوُ الدّارَ وَ اْلإیمانَ مِنْ قَبْلِهِمْ یُحِبُّونَ مَنْ هاجَرَ إِلَیْهِمْ وَ لا یَجِدُونَ فی صُدُورِهِمْ حاجَةً مِمّا أُوتُوا وَ یُؤثِرُونَ عَلی أَنْفُسِهِمْ وَ لَوْ کانَ بِهِمْ خَصاصَةٌ وَ مَنْ یُوقَ شُحَّ نَفْسِهِ فَأُولئِکَ هُمُ الْمُفْلِحُونَ وَ الَّذینَ جاؤ مِنْ بَعْدِهِمْ یَقُولُونَ رَبَّنَا اغْفِرْ لَنا وَ ِلإِخْوانِنَا الَّذینَ سَبَقُونا بِاْلإیمانِ وَ لا تَجْعَلْ فی قُلُوبِنا غِلاًّ لِلَّذینَ آمَنُوا رَبَّنا إِنَّکَ رَؤفٌ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اموال برای فقیران مهاجری است که از خانه و کاشانه و اموال خود بیرون رانده شدند؛ در حالی که فضل الهی و رضای او را می طلبند و خدا و رسولش را یاری می کنند و آنان راست گویانند و برای کسانی است که در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سرای ایمان، پیش از مهاجران مسکن گزیدند و کسانی را که به سوی شان هجرت کنند دوست می دارند و در دل خود به آن چه به مهاجران داده شده، نیازی ندارند و آنان را بر خود پیش می دارند، هرچند خودشان بسیار نیازمند هستند؛ کسانی که از بخل و حرص نفس خویش بازداشته شده اند، رستگارانند </w:t>
      </w:r>
      <w:bookmarkStart w:id="133" w:name="pg3026_19597"/>
    </w:p>
    <w:p>
      <w:pPr>
        <w:pStyle w:val="BookText"/>
        <w:rPr/>
      </w:pPr>
      <w:bookmarkEnd w:id="133"/>
      <w:r>
        <w:rPr>
          <w:rFonts w:ascii="IRNazanin" w:hAnsi="IRNazanin" w:eastAsia="IRNazanin"/>
          <w:color w:val="111111"/>
          <w:sz w:val="28"/>
          <w:sz w:val="28"/>
          <w:szCs w:val="28"/>
          <w:rtl w:val="true"/>
          <w:lang w:bidi="fa-IR"/>
        </w:rPr>
        <w:t>و هم چنین کسانی که پس از آنان آمدند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و برادران مان را که در ایمان بر ما پیشی گرفتند بیامرز و در دل های مان حسد و کینه ای از مؤمنان قرار مده، پروردگارا تو مهربان و رحیمی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دلالت آیه فوق را بر عدالت صحابه می داند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34" w:name="__RefHeading___Toc741348_2749589250"/>
      <w:bookmarkStart w:id="135" w:name="_Toc52"/>
      <w:bookmarkEnd w:id="134"/>
      <w:r>
        <w:rPr>
          <w:rtl w:val="true"/>
        </w:rPr>
        <w:t>بررسی آیه</w:t>
      </w:r>
      <w:r>
        <w:rPr/>
        <w:t>3</w:t>
      </w:r>
      <w:bookmarkEnd w:id="135"/>
    </w:p>
    <w:p>
      <w:pPr>
        <w:pStyle w:val="BookText"/>
        <w:rPr/>
      </w:pPr>
      <w:r>
        <w:rPr>
          <w:rFonts w:ascii="IRNazanin" w:hAnsi="IRNazanin" w:eastAsia="IRNazanin"/>
          <w:color w:val="111111"/>
          <w:sz w:val="28"/>
          <w:sz w:val="28"/>
          <w:szCs w:val="28"/>
          <w:rtl w:val="true"/>
          <w:lang w:bidi="fa-IR"/>
        </w:rPr>
        <w:t>بررسی آیه</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قیدها و شرط ها و صفت هایی برای برخی از اصحاب مهاجر آمده است که هر کسی این صفات را دارا باشد، مورد ستایش همه مسلمانان است سؤالی که در این جامعه مطرح است، این است که آیا همه اصحاب چنین بوده اند؟ این مطلبی است که آیه بعدی آن را رد می کند؛ زیرا در آیه یازدهم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تَرَ إلی الّذِینَ نَافَقُوا یَقُولُونَ لِاِخْوَانِهِم الَّذیْنَ کَفَروُا مِنْ اَهْلِ الْکِتابِ لَئِنْ اُخْرِجْتُم لَنُخْرِجَنّ مَعَکُم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منافقان را ندیدی که پیوسته به برادران کافرشان از اهل کتاب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را بیرون کنند، ما هم با شما بیرون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عده ای از یاران پیامبر صلی الله علیه و آله را منافق بر می شمرد که در تفسیرها نام برخی از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عبداللّه بن ابی بن سلول، رفاعة بن تابوت، عبداللّه بن نبتل و اوس بن قیظی هستند که به یهود بنی نضیر چنان پیامی فرستاده بودند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در جایگاه بیان تقسیم غنیمت ها است که برای چه کسانی است، ولی تعلیلی که می 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یوق شحّ نفسه فاولئک هم المفلحون؛ کسی که از بخل، خویش را بازداشته </w:t>
      </w:r>
    </w:p>
    <w:p>
      <w:pPr>
        <w:pStyle w:val="BookText"/>
        <w:rPr/>
      </w:pPr>
      <w:r>
        <w:rPr>
          <w:rFonts w:ascii="IRNazanin" w:hAnsi="IRNazanin" w:eastAsia="IRNazanin"/>
          <w:color w:val="111111"/>
          <w:sz w:val="28"/>
          <w:sz w:val="28"/>
          <w:szCs w:val="28"/>
          <w:rtl w:val="true"/>
          <w:lang w:bidi="fa-IR"/>
        </w:rPr>
        <w:t>رستگار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ویژه آنان نیست، بلکه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شح نفس خود مبارزه کند، رستگار و خوش بخت است؛ چه صحابی باشد و یا غیر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بیان وصفی در پی حکمی علیت آن وصف را در بردارد؛ یعنی علت رستگاری، همانا مبارزه با بخل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میان صحابه کسی پیدا شود که اهل بخل باشد، به یقین از این حکم خارج است و کم نبوده اند در شمار مهاجران و انصار که نه تنها بخیل بوده اند، بلکه به بیان قرآن، دیگران را نیز امر به بخل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یَبْخَلُونَ وَ یَأمُرُونَ النّاسَ بَالبُخْل وَ مَنْ یَتَولّ فَاِنّ اللّه هُوَ الْغَنِی الحَمید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تفسیرها نیز از برخی آنان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ثعلبةِ بن حاطب انصاری است که وقتی پیامبر صلی الله علیه و آله از او صدقه طلبید،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صدقه است یا جزیه و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درباره اش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شخصی از جهت آن که از انصار است، عادل و بهشتی خواهد بود، با این که آیه آشکارا، وی را منافق می نامد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رَسُولُ اللّه وَ الّذِینَ مَعَهُ اَشِدَّاءُ عَلَی الْکُفّار رُحَماءُ بَیْنَهُم تَرَاهُم رُکعَا سُجّدا یَبْتَغُونَ فَضْلاً مِنَ اللّه وَ رِضْوَانا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فرستاده خداست و کسانی که با او هستند، در برابر کافران سرسخت و شدید و در میان خود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آنان را در حال رکوع و سجود می بینی؛ در حالی که همواره فضل خدا و رضای او را می طلبند</w:t>
      </w:r>
      <w:r>
        <w:rPr>
          <w:rFonts w:eastAsia="IRNazanin" w:cs="IRNazanin"/>
          <w:color w:val="111111"/>
          <w:sz w:val="28"/>
          <w:szCs w:val="28"/>
          <w:rtl w:val="true"/>
          <w:lang w:bidi="fa-IR"/>
        </w:rPr>
        <w:t xml:space="preserve">. </w:t>
      </w:r>
      <w:bookmarkStart w:id="136" w:name="pg3026_19599"/>
    </w:p>
    <w:p>
      <w:pPr>
        <w:pStyle w:val="BookText"/>
        <w:rPr/>
      </w:pPr>
      <w:bookmarkEnd w:id="136"/>
      <w:r>
        <w:rPr>
          <w:rFonts w:ascii="IRNazanin" w:hAnsi="IRNazanin" w:eastAsia="IRNazanin"/>
          <w:color w:val="111111"/>
          <w:sz w:val="28"/>
          <w:sz w:val="28"/>
          <w:szCs w:val="28"/>
          <w:rtl w:val="true"/>
          <w:lang w:bidi="fa-IR"/>
        </w:rPr>
        <w:t>دلالت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 ای از این برتر و تعدیلی از این کامل تر یافت نمی شود که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رسول اللّه و الذین معه</w:t>
      </w:r>
      <w:r>
        <w:rPr>
          <w:rFonts w:eastAsia="IRNazanin" w:cs="IRNazanin"/>
          <w:color w:val="111111"/>
          <w:sz w:val="28"/>
          <w:szCs w:val="28"/>
          <w:rtl w:val="true"/>
          <w:lang w:bidi="fa-IR"/>
        </w:rPr>
        <w:t>...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پس نیازی به تعدیل آنان نیست، بلکه همگی 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بالا، اصحاب پیامبر صلی الله علیه و آله بی استثنا، مصداق های اصلی و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آنان مژده خیر، فلاح، رستگاری در بهشت و فوز عظیم داده است</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137" w:name="__RefHeading___Toc741350_2749589250"/>
      <w:bookmarkStart w:id="138" w:name="_Toc53"/>
      <w:bookmarkEnd w:id="137"/>
      <w:r>
        <w:rPr>
          <w:rtl w:val="true"/>
        </w:rPr>
        <w:t>بررسی آیه</w:t>
      </w:r>
      <w:bookmarkEnd w:id="138"/>
    </w:p>
    <w:p>
      <w:pPr>
        <w:pStyle w:val="BookText"/>
        <w:rPr/>
      </w:pPr>
      <w:r>
        <w:rPr>
          <w:rFonts w:ascii="IRNazanin" w:hAnsi="IRNazanin" w:eastAsia="IRNazanin"/>
          <w:color w:val="111111"/>
          <w:sz w:val="28"/>
          <w:sz w:val="28"/>
          <w:szCs w:val="28"/>
          <w:rtl w:val="true"/>
          <w:lang w:bidi="fa-IR"/>
        </w:rPr>
        <w:t>بررسی آیه</w:t>
      </w:r>
    </w:p>
    <w:p>
      <w:pPr>
        <w:pStyle w:val="BookText"/>
        <w:rPr/>
      </w:pPr>
      <w:r>
        <w:rPr>
          <w:rFonts w:ascii="IRNazanin" w:hAnsi="IRNazanin" w:eastAsia="IRNazanin"/>
          <w:color w:val="111111"/>
          <w:sz w:val="28"/>
          <w:sz w:val="28"/>
          <w:szCs w:val="28"/>
          <w:rtl w:val="true"/>
          <w:lang w:bidi="fa-IR"/>
        </w:rPr>
        <w:t xml:space="preserve">استدلال کنندگان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همراهی و معیت جسمی و ظاهری دانسته اند؛ حال آن که مراد همگامی و همراهی در فکر و عمل است؛ یعنی کسانی که ویژگی های بیان شده در آیه مورد بحث را دارا باشند، مورد ستایش خداوند هستند؛ نه دو گروه دیگری که در همین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ذیل آیه یاد شده، خداوند آن را به ایمان و عمل صالح مقید کرده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امنوا و عملوا الصالحات مِنهم مغفرةً و اجْرا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از آنان را که ایمان آورده و کارهای شایسته انجام داه اند، خداوند وعده آمرزش و اجر عظیمی داده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این آیه نیز اخص از مدعا است و تنها عده ای مشخص از اصحاب را می ستاید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مؤید این مطلب که در آیه همراهی جسمی اراده نشده، بلکه هم گامی فکری و عملی، به ویژه در اطاعت اوامر پیامبر صلی الله علیه و آله اراده شده، کلامی است که خود ابن عبدالبر در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 اخرجت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علامه از ابن عباس نقل می کند، مراد آیه کسانی اند که با پیامبر صلی الله علیه و آلهبه مدینه هجرت کرده و لفظش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بیش تر راویان از سماک چنین نقل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هاجروا من مکة الی المدینة؛ آنان کسانی اند که از مکه به مدینه هجرت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نظر جسمی در این هجرت همراه او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ابن عبدالبر می گوید معنای هر دو گفته یکی است؛ زیرا آنان به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کرده اند؛ هر چند با او در یک سفر نبوده 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پس معیت، به فرمان پیامبر صلی الله علیه و آله بودن است و معیار تنها معیت و هم راهی بدنی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گوییم، اصحابی که با آن حضرت بوده اند، ولی از فرمانش سرپیچی می کردند و یا اهل نفاق بوده اند، آنان را نمی توان در کنار صحابه مؤمن و مخلص و گوش به فرمان حضرت قرار داد و همگی را عادل علی الاطلاق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الّذینَ سَبَقَتْ لَهُمْ مِنّا الْحُسْنی اُولئِکَ عَنْها مُبعَدُون؛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وعده نیکوی ما، درباره شان سبقت گرفته،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آیه زیر بیان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یَسْتَوی مِنْکُمْ مَنْ اَنْفَقَ مِنْ قَبْلِ الْفتْحِ وَ قَاتَلَ اُولئِکَ اَعْظَمُ دَرْجَةً </w:t>
      </w:r>
      <w:bookmarkStart w:id="139" w:name="pg3026_19601"/>
    </w:p>
    <w:p>
      <w:pPr>
        <w:pStyle w:val="BookText"/>
        <w:rPr/>
      </w:pPr>
      <w:bookmarkEnd w:id="139"/>
      <w:r>
        <w:rPr>
          <w:rFonts w:ascii="Amiri" w:hAnsi="Amiri" w:eastAsia="Amiri" w:cs="Amiri"/>
          <w:color w:val="111111"/>
          <w:sz w:val="28"/>
          <w:sz w:val="28"/>
          <w:szCs w:val="28"/>
          <w:rtl w:val="true"/>
          <w:lang w:bidi="ar-SA"/>
        </w:rPr>
        <w:t>مِن الّذینَ اَنْفَقُوا مِنْ بَعْدُ و قتَلُوا وَ کُلاًّ وَعَدَ اللّه الحُسنی وَ اللّه ُ بما تعملون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پیش از پیروزی انفاق کردند و جنگیدند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پس از پیروزی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 آنان بلند مقام تر از کسانی هستند که پس از فتح انفاق کردند و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دو وعده نیک داده و خدا به آن چه می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حزم می گوید به یقین، همه اصحاب از اهل بهشتند؛ زیرا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یستوی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می شود که همه از اهل بهشتند و از آنان کسی داخل آتش نمی گردد؛ زیرا مخاطب آیه آنانند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40" w:name="__RefHeading___Toc741352_2749589250"/>
      <w:bookmarkStart w:id="141" w:name="_Toc54"/>
      <w:bookmarkEnd w:id="140"/>
      <w:r>
        <w:rPr>
          <w:rtl w:val="true"/>
        </w:rPr>
        <w:t>اشکال</w:t>
      </w:r>
      <w:bookmarkEnd w:id="141"/>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دلالت آیه اخص از مدعاست؛ زیرا خداوند دو گروه از صحابه را که هر دو گروه اهل انفاق و قتال بوده اند، ذکر می کند که انفاق و قتال یک گروه، پیش از فتح مکّه و گروه دیگر پس از فتح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خطاب خداوند متوجه اصحاب نیست؛ زیرا همه اصحاب اهل انفاق و قتال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مطلب در آغاز همین آیه آمده است که عده ای از صحابه را مورد توبیخ قرار داده،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أَلاّ تُنْفِقُوا فی سَبیلِ اللّهِ وَ لِلّهِ میراثُ السَّماواتِ وَ اْلأَرْضِ لا یَسْتَوی مِنْکُمْ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راه خدا انفاق نمی کنید؛ در حالی که میراث آسمان ها و زمین، همه از آن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دیگر، آن است که عده ای نه تنها اهل انفاق نبوده اند، بلکه منافق بوده اند، حتی از انفاق دیگران پیش گیری می کردند؛ قرآن درباره آنان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الَّذینَ یَقُولُونَ لا تُنْفِقُوا عَلی مَنْ عِنْدَ رَسُولِ اللّهِ حَتّی یَنْفَضُّوا وَ لِلّهِ خَزائِنُ السَّماواتِ وَ اْلأَرْضِ وَ لکِنَّ الْمُنافِقینَ لا یَفْقَهُونَ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کسانی اند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در نزد رسول خدا هستند، انفاق نکیند تا پراکنده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خزاین آسمان ها و زمین برای خداست، ولی منافقان در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دو آیه، آشکارا نشان می دهد که آیه خطاب به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یک 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میراثُ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خزائن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خود این آیه، اصحاب بر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انفاق و اهل نفاق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لا یُخْزِی اللّه ُ النّبی وَ الّذِینَ آمَنُوا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خداوند، پیغمبر و مؤمنان همراه او را خوار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الرَّسُولُ وَ الَّذینَ آمَنُوا مَعَهُ جاهَدُوا بِأَمْوالِهِمْ وَ أَنْفُسِهِمْ وَ أُولئِکَ لَهُمُ الْخَیْراتُ وَ أُولئِکَ هُمُ الْمُفْلِحُونَ أَعَدَّ اللّهُ لَهُمْ جَنّاتٍ تَجْری مِنْ تَحْتِهَا اْلأَنْهارُ خالِدینَ فیها ذلِکَ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رسول و مؤمنان از اصحابش که با مال و جان در راه خدا جهاد کردند، همه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نیکویی، ویژه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سعادتمندان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آنان باغ هایی که زیر درختانش نهرهایی جاری است فراهم آورده که در آن تا ابد بهره مند باشند و این در حقیقت، سعادت و پیروزی بزرگی است</w:t>
      </w:r>
      <w:r>
        <w:rPr>
          <w:rFonts w:eastAsia="IRNazanin" w:cs="IRNazanin"/>
          <w:color w:val="111111"/>
          <w:sz w:val="28"/>
          <w:szCs w:val="28"/>
          <w:rtl w:val="true"/>
          <w:lang w:bidi="fa-IR"/>
        </w:rPr>
        <w:t xml:space="preserve">. </w:t>
      </w:r>
      <w:bookmarkStart w:id="142" w:name="pg3026_19603"/>
    </w:p>
    <w:p>
      <w:pPr>
        <w:pStyle w:val="Heading4"/>
        <w:numPr>
          <w:ilvl w:val="3"/>
          <w:numId w:val="1"/>
        </w:numPr>
        <w:rPr/>
      </w:pPr>
      <w:bookmarkStart w:id="143" w:name="__RefHeading___Toc741354_2749589250"/>
      <w:bookmarkStart w:id="144" w:name="_Toc55"/>
      <w:bookmarkEnd w:id="142"/>
      <w:bookmarkEnd w:id="143"/>
      <w:r>
        <w:rPr>
          <w:rtl w:val="true"/>
        </w:rPr>
        <w:t>استدلال</w:t>
      </w:r>
      <w:bookmarkEnd w:id="144"/>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 xml:space="preserve">در آیات بالا نیز، اصحاب پیامبر صلی الله علیه و آله بی استثنا، مصداق های اصلی و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ها، مژده خیرات، فلاح و رستگاری، بهشت و فوز عظیم داده است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45" w:name="__RefHeading___Toc741356_2749589250"/>
      <w:bookmarkStart w:id="146" w:name="_Toc56"/>
      <w:bookmarkEnd w:id="145"/>
      <w:r>
        <w:rPr>
          <w:rtl w:val="true"/>
        </w:rPr>
        <w:t>بررسی آیه</w:t>
      </w:r>
      <w:bookmarkEnd w:id="146"/>
    </w:p>
    <w:p>
      <w:pPr>
        <w:pStyle w:val="BookText"/>
        <w:rPr/>
      </w:pPr>
      <w:r>
        <w:rPr>
          <w:rFonts w:ascii="IRNazanin" w:hAnsi="IRNazanin" w:eastAsia="IRNazanin"/>
          <w:color w:val="111111"/>
          <w:sz w:val="28"/>
          <w:sz w:val="28"/>
          <w:szCs w:val="28"/>
          <w:rtl w:val="true"/>
          <w:lang w:bidi="fa-IR"/>
        </w:rPr>
        <w:t>بررسی آیه</w:t>
      </w:r>
    </w:p>
    <w:p>
      <w:pPr>
        <w:pStyle w:val="BookText"/>
        <w:rPr/>
      </w:pPr>
      <w:r>
        <w:rPr>
          <w:rFonts w:ascii="IRNazanin" w:hAnsi="IRNazanin" w:eastAsia="IRNazanin"/>
          <w:color w:val="111111"/>
          <w:sz w:val="28"/>
          <w:sz w:val="28"/>
          <w:szCs w:val="28"/>
          <w:rtl w:val="true"/>
          <w:lang w:bidi="fa-IR"/>
        </w:rPr>
        <w:t xml:space="preserve">آیه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قیدها و شرط هایی را ذکر کرده است که اصحاب دارای اوصاف یاد شده در نظر همه مسلمانان دارای مقام والایی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منافق خارج می گردند و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باموالهم و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انفاق و جهاد سهل انگاری می نمودند و مورد خطاب توبیخی آیاتی بودند، خارج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مالکم لا تقاتلون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مالکم الاّ تنفقوا فی سبیل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این دلیل نیز عدالت همه صحابه را ثابت نمی کند بلکه فقط عده ای را در بر می گیرد</w:t>
      </w:r>
      <w:r>
        <w:rPr>
          <w:rFonts w:eastAsia="IRNazanin" w:cs="IRNazanin"/>
          <w:color w:val="111111"/>
          <w:sz w:val="28"/>
          <w:szCs w:val="28"/>
          <w:rtl w:val="true"/>
          <w:lang w:bidi="fa-IR"/>
        </w:rPr>
        <w:t xml:space="preserve">. </w:t>
      </w:r>
      <w:bookmarkStart w:id="147" w:name="pg3026_19604"/>
    </w:p>
    <w:p>
      <w:pPr>
        <w:pStyle w:val="Heading3"/>
        <w:numPr>
          <w:ilvl w:val="2"/>
          <w:numId w:val="1"/>
        </w:numPr>
        <w:rPr/>
      </w:pPr>
      <w:bookmarkStart w:id="148" w:name="__RefHeading___Toc741358_2749589250"/>
      <w:bookmarkStart w:id="149" w:name="_Toc57"/>
      <w:bookmarkEnd w:id="147"/>
      <w:bookmarkEnd w:id="148"/>
      <w:r>
        <w:rPr>
          <w:rtl w:val="true"/>
        </w:rPr>
        <w:t>فصل سوم</w:t>
      </w:r>
      <w:r>
        <w:rPr>
          <w:rtl w:val="true"/>
        </w:rPr>
        <w:t xml:space="preserve">: </w:t>
      </w:r>
      <w:r>
        <w:rPr>
          <w:rtl w:val="true"/>
        </w:rPr>
        <w:t>ادله روایی عدالت همه صحابه</w:t>
      </w:r>
      <w:bookmarkEnd w:id="149"/>
    </w:p>
    <w:p>
      <w:pPr>
        <w:pStyle w:val="Heading4"/>
        <w:numPr>
          <w:ilvl w:val="3"/>
          <w:numId w:val="1"/>
        </w:numPr>
        <w:rPr/>
      </w:pPr>
      <w:bookmarkStart w:id="150" w:name="__RefHeading___Toc741360_2749589250"/>
      <w:bookmarkStart w:id="151" w:name="_Toc58"/>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روایی عدالت همه صحابه</w:t>
      </w:r>
    </w:p>
    <w:p>
      <w:pPr>
        <w:pStyle w:val="BookText"/>
        <w:rPr/>
      </w:pPr>
      <w:r>
        <w:rPr>
          <w:rFonts w:ascii="IRNazanin" w:hAnsi="IRNazanin" w:eastAsia="IRNazanin"/>
          <w:color w:val="111111"/>
          <w:sz w:val="28"/>
          <w:sz w:val="28"/>
          <w:szCs w:val="28"/>
          <w:rtl w:val="true"/>
          <w:lang w:bidi="fa-IR"/>
        </w:rPr>
        <w:t>اهل حدیث افزون بر تمسک به قرآن، به روایت هایی نیز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پس از آوردن روایت ها و نوع استدلال هایشان، به نقد و بررسی آن ها می پردازیم</w:t>
      </w:r>
      <w:r>
        <w:rPr>
          <w:rFonts w:eastAsia="IRNazanin" w:cs="IRNazanin"/>
          <w:color w:val="111111"/>
          <w:sz w:val="28"/>
          <w:szCs w:val="28"/>
          <w:rtl w:val="true"/>
          <w:lang w:bidi="fa-IR"/>
        </w:rPr>
        <w:t>:</w:t>
      </w:r>
    </w:p>
    <w:p>
      <w:pPr>
        <w:pStyle w:val="Heading4"/>
        <w:numPr>
          <w:ilvl w:val="3"/>
          <w:numId w:val="1"/>
        </w:numPr>
        <w:rPr/>
      </w:pPr>
      <w:bookmarkStart w:id="152" w:name="__RefHeading___Toc741362_2749589250"/>
      <w:bookmarkStart w:id="153" w:name="_Toc59"/>
      <w:bookmarkEnd w:id="152"/>
      <w:r>
        <w:rPr/>
        <w:t>1</w:t>
      </w:r>
      <w:r>
        <w:rPr>
          <w:rtl w:val="true"/>
        </w:rPr>
        <w:t xml:space="preserve">. </w:t>
      </w:r>
      <w:r>
        <w:rPr>
          <w:rtl w:val="true"/>
        </w:rPr>
        <w:t>برتری امت هم عصر پیامبر</w:t>
      </w:r>
      <w:r>
        <w:rPr>
          <w:rtl w:val="true"/>
        </w:rPr>
        <w:t>:</w:t>
      </w:r>
      <w:bookmarkEnd w:id="153"/>
    </w:p>
    <w:p>
      <w:pPr>
        <w:pStyle w:val="Heading5"/>
        <w:numPr>
          <w:ilvl w:val="4"/>
          <w:numId w:val="1"/>
        </w:numPr>
        <w:rPr/>
      </w:pPr>
      <w:bookmarkStart w:id="154" w:name="__RefHeading___Toc741364_2749589250"/>
      <w:bookmarkStart w:id="155" w:name="_Toc60"/>
      <w:bookmarkEnd w:id="154"/>
      <w:r>
        <w:rPr>
          <w:rtl w:val="true"/>
        </w:rPr>
        <w:t>اشاره</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امت هم عصر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امتم، مردم قرن من هستند، سپس کسانی که بعد آنان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قومی می آیند که ایمانشان بر شهادت شان سبقت می جوید و پیش از این که وادار به گفتن شهادت شوند، شهادت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 اقرار می کنند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 چنین ابوهریره از ایشان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شما هم زمانان با من هستند؛ سپس کسانی که پس از شما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مطلب را دو بار یا سه بار تکرار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آنان قومی می آیند که دوست دارند به چیزی که ندارند افتخار کنند و پیش از دعوت به شهادت، شهادت می دهند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حصین به نقل از رسول خدا صلی الله علیه و آله آورده است</w:t>
      </w:r>
      <w:r>
        <w:rPr>
          <w:rFonts w:eastAsia="IRNazanin" w:cs="IRNazanin"/>
          <w:color w:val="111111"/>
          <w:sz w:val="28"/>
          <w:szCs w:val="28"/>
          <w:rtl w:val="true"/>
          <w:lang w:bidi="fa-IR"/>
        </w:rPr>
        <w:t xml:space="preserve">: </w:t>
      </w:r>
      <w:bookmarkStart w:id="156" w:name="pg3026_19605"/>
    </w:p>
    <w:p>
      <w:pPr>
        <w:pStyle w:val="BookText"/>
        <w:rPr/>
      </w:pPr>
      <w:bookmarkEnd w:id="156"/>
      <w:r>
        <w:rPr>
          <w:rFonts w:ascii="IRNazanin" w:hAnsi="IRNazanin" w:eastAsia="IRNazanin"/>
          <w:color w:val="111111"/>
          <w:sz w:val="28"/>
          <w:sz w:val="28"/>
          <w:szCs w:val="28"/>
          <w:rtl w:val="true"/>
          <w:lang w:bidi="fa-IR"/>
        </w:rPr>
        <w:t xml:space="preserve">بهترین مردم مردمان قرن منند، سپس کسانی که بعدشان می آیند، پس از آنان، قومی می آیند که ایمان شان بر شهادت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می جوید، پس از آن در میان شان افتخار به چیزی که ندارند، پدیدار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از جمله ادله ای است که خطیب بغدادی برای اثبات عدالت همه صحابه، به آن ها تمسک جسته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البته برخی از محدثان، آن ها را دلیل بر عدالت تابعین</w:t>
      </w:r>
      <w:r>
        <w:rPr>
          <w:rStyle w:val="FootnoteAnchor"/>
          <w:rtl w:val="true"/>
        </w:rPr>
        <w:footnoteReference w:id="112"/>
      </w:r>
      <w:r>
        <w:rPr>
          <w:rFonts w:ascii="IRNazanin" w:hAnsi="IRNazanin" w:eastAsia="IRNazanin"/>
          <w:color w:val="111111"/>
          <w:sz w:val="28"/>
          <w:sz w:val="28"/>
          <w:szCs w:val="28"/>
          <w:rtl w:val="true"/>
          <w:lang w:bidi="fa-IR"/>
        </w:rPr>
        <w:t>نیز می دانند و وضعیت تابعین را نیز بررسی نمی کنند؛ زیرا آنان نیز عادلند و جرح و نقد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گفته پیغمبر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الذین یلونهم؛ سپس کسانی که پس از صحابه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تابعین نیز عادلند</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157" w:name="__RefHeading___Toc741366_2749589250"/>
      <w:bookmarkStart w:id="158" w:name="_Toc61"/>
      <w:bookmarkEnd w:id="157"/>
      <w:r>
        <w:rPr>
          <w:rtl w:val="true"/>
        </w:rPr>
        <w:t>مراد از پیامبر</w:t>
      </w:r>
      <w:bookmarkEnd w:id="158"/>
    </w:p>
    <w:p>
      <w:pPr>
        <w:pStyle w:val="BookText"/>
        <w:rPr/>
      </w:pPr>
      <w:r>
        <w:rPr>
          <w:rFonts w:ascii="IRNazanin" w:hAnsi="IRNazanin" w:eastAsia="IRNazanin"/>
          <w:color w:val="111111"/>
          <w:sz w:val="28"/>
          <w:sz w:val="28"/>
          <w:szCs w:val="28"/>
          <w:rtl w:val="true"/>
          <w:lang w:bidi="fa-IR"/>
        </w:rPr>
        <w:t>مراد از پیامبر</w:t>
      </w:r>
    </w:p>
    <w:p>
      <w:pPr>
        <w:pStyle w:val="BookText"/>
        <w:rPr/>
      </w:pPr>
      <w:r>
        <w:rPr>
          <w:rFonts w:ascii="IRNazanin" w:hAnsi="IRNazanin" w:eastAsia="IRNazanin"/>
          <w:color w:val="111111"/>
          <w:sz w:val="28"/>
          <w:sz w:val="28"/>
          <w:szCs w:val="28"/>
          <w:rtl w:val="true"/>
          <w:lang w:bidi="fa-IR"/>
        </w:rPr>
        <w:t>مراد از قرن پیامبر صلی الله علیه و آله، زمانی است که صحابه در آن زندگی کرده اند؛ اگر چه قرن را بر مدّتی از زمان می گویند که کم ترین مدّت آن ده سال و بالاترین مدتش را صد و بیست سال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قرن پیامبر صلی الله علیه و آله تا مرگ آخرین صحابه؛ یعنی ابوطفیل است؛ البته اگر مدت صد و بیست سال را از زمان بعثت در نظر بگیریم</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159" w:name="__RefHeading___Toc741368_2749589250"/>
      <w:bookmarkStart w:id="160" w:name="_Toc62"/>
      <w:bookmarkEnd w:id="159"/>
      <w:r>
        <w:rPr>
          <w:rtl w:val="true"/>
        </w:rPr>
        <w:t>بررسی روایت</w:t>
      </w:r>
      <w:bookmarkEnd w:id="160"/>
    </w:p>
    <w:p>
      <w:pPr>
        <w:pStyle w:val="BookText"/>
        <w:rPr/>
      </w:pPr>
      <w:r>
        <w:rPr>
          <w:rFonts w:ascii="IRNazanin" w:hAnsi="IRNazanin" w:eastAsia="IRNazanin"/>
          <w:color w:val="111111"/>
          <w:sz w:val="28"/>
          <w:sz w:val="28"/>
          <w:szCs w:val="28"/>
          <w:rtl w:val="true"/>
          <w:lang w:bidi="fa-IR"/>
        </w:rPr>
        <w:t>بررسی روایت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ترین جواب بر این استدلال، کلام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مفسران بنام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اومی گوید که بزرگان حدیث از عمران بن حصین و او از </w:t>
      </w:r>
    </w:p>
    <w:p>
      <w:pPr>
        <w:pStyle w:val="BookText"/>
        <w:rPr/>
      </w:pPr>
      <w:r>
        <w:rPr>
          <w:rFonts w:ascii="IRNazanin" w:hAnsi="IRNazanin" w:eastAsia="IRNazanin"/>
          <w:color w:val="111111"/>
          <w:sz w:val="28"/>
          <w:sz w:val="28"/>
          <w:szCs w:val="28"/>
          <w:rtl w:val="true"/>
          <w:lang w:bidi="fa-IR"/>
        </w:rPr>
        <w:t>پیامبر صلی الله علیه و آله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الناس قرنی ثم الذین یلونهم ثم الذین یلونهم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 فضیلت این امت بر بعدی ها دلالت دارد و بیش تر عالمان این عقیده را پذیرفته اند که کسی که با پیامبر صلی الله علیه و آلههم نشین بوده و او را دیده است، اگرچه یک بار در عمرش باشد، برتر از کسی است که پس از او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هم نشینی با پیامبر صلی الله علیه و آله، عملی است که چیزی برابر آن نیست، ولی ابوعمرو بن عبدالبر، نویسنده استیعاب بر آن است که چه بسا، کسانی پس از صحابه می آیند برتر از کسانی هستند که در گروه صحابه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الناس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نیست و همه صحابه را دربرنمی گیرد؛ زیرا یک قرن فاضل و مفضول را در بر می گیرد و در قرن پیامبر صلی الله علیه و آله نیز جماعتی از منافقان بوده اند که اسلام نمایی می کردند و اهل کبیره ها بودند و بر آنان حد جاری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ابوامامه نیز از پیامبر صلی الله علیه و آله آورده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کسی که مرا دید و ایمان آورد و هفت بار خوش به حال کسی که مرا ندیده و به من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طیالیسی از عمر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رسول خدا صلی الله علیه و آله نشسته بودم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کدام مردم از نظر ایمان برترند؟ برترین مردم از نظر ایمان، قومی هستند که در اصلاب مردانند در حالی که مرا ندیده اند، ایمان می آورند، بلکه آنان نوشته ای می یابند و به آن چه در آن است،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برترین مردم از نظر ایمانند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جُمعه می گوید به رسول خدا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بهتر از ما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قومی که پس از شما می آیند و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جلد می یابند و به آن چه در آن است و به من در حالی که ندیده اند،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ابوثعلبه خُشَنِی نیز از پیامبر صلی الله علیه و آله حدیث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 روی شما روزگاری در پیش است که در آن روزگار، صابر بر دین هم چون ایستاده بر روی شعله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دین در آن زمان، اجر پنجاه مردی دارد که هم چون او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عمل پنجاه مرد از خودشان؟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از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عمل یک نفر آنان برابر است با عمل پنجاه نفر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ابوعمرو می گوید که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بعضی از محدثان از نظر دور داشته و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مقام صحابه تعرض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نیز از رسول خدا صلی الله علیه و آله آورده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اُمتم هم چون باران است که معلوم نیست، اوّلش خیر است یا آخرش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بن عبدالعزیز خلافت را بر عهده گرفت، نامه ای به سالم بن عبداللّه نوشت که سیره عمر بن خطاب را برایم بنویس تا بدان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سیره عمر رفتار کنی، تو از عمر افضل هستی؛ زیرا زمان تو، هم چون زمان عمر نیست و مردانت مانند مردان معاصر عمر نیستند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عبدالعزیز، هم چنین نامه هایی به فقیهان زمانش نوشت و همه آنان همانند گفته سالم را برایش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علما در برابر گفته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الناس 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دیگر پیامبر </w:t>
      </w:r>
      <w:bookmarkStart w:id="161" w:name="pg3026_19608"/>
    </w:p>
    <w:p>
      <w:pPr>
        <w:pStyle w:val="BookText"/>
        <w:rPr/>
      </w:pPr>
      <w:bookmarkEnd w:id="161"/>
      <w:r>
        <w:rPr>
          <w:rFonts w:ascii="IRNazanin" w:hAnsi="IRNazanin" w:eastAsia="IRNazanin"/>
          <w:color w:val="111111"/>
          <w:sz w:val="28"/>
          <w:sz w:val="28"/>
          <w:szCs w:val="28"/>
          <w:rtl w:val="true"/>
          <w:lang w:bidi="fa-IR"/>
        </w:rPr>
        <w:t>صلی الله علیه و آلهرا آورده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الناس من طال عمره و حَسُنَ عَملهُ و شرّ الناس من طال عمره و ساءِ عمله؛ بهترین مردم کسی است که عمرش طولانی و کردارش نیک باشد و بدترین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عمرش طولانی و کردارش ناپسند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با حسن و تواتر طرقش اقتضا دارد که اول این امت با آخر آن برابر باشند</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گونه برتری برای صحابه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قرطبی بود که به دلیل اهمیت، آن را به تفصیل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معلوم می شود که طرح عدالت صحابه از نظر نویسنده استیعاب و قرطبی که آن را مؤید بر مطلب آورده اند فرضیه درستی نیست؛ زیرا با ادله نقلی نمی سازد</w:t>
      </w:r>
      <w:r>
        <w:rPr>
          <w:rFonts w:eastAsia="IRNazanin" w:cs="IRNazanin"/>
          <w:color w:val="111111"/>
          <w:sz w:val="28"/>
          <w:szCs w:val="28"/>
          <w:rtl w:val="true"/>
          <w:lang w:bidi="fa-IR"/>
        </w:rPr>
        <w:t>.</w:t>
      </w:r>
    </w:p>
    <w:p>
      <w:pPr>
        <w:pStyle w:val="Heading4"/>
        <w:numPr>
          <w:ilvl w:val="3"/>
          <w:numId w:val="1"/>
        </w:numPr>
        <w:rPr/>
      </w:pPr>
      <w:bookmarkStart w:id="162" w:name="__RefHeading___Toc741370_2749589250"/>
      <w:bookmarkStart w:id="163" w:name="_Toc63"/>
      <w:bookmarkEnd w:id="162"/>
      <w:r>
        <w:rPr/>
        <w:t>2</w:t>
      </w:r>
      <w:r>
        <w:rPr>
          <w:rtl w:val="true"/>
        </w:rPr>
        <w:t xml:space="preserve">. </w:t>
      </w:r>
      <w:r>
        <w:rPr>
          <w:rtl w:val="true"/>
        </w:rPr>
        <w:t>نهی از توهین به اصحاب</w:t>
      </w:r>
      <w:bookmarkEnd w:id="163"/>
    </w:p>
    <w:p>
      <w:pPr>
        <w:pStyle w:val="Heading5"/>
        <w:numPr>
          <w:ilvl w:val="4"/>
          <w:numId w:val="1"/>
        </w:numPr>
        <w:rPr/>
      </w:pPr>
      <w:bookmarkStart w:id="164" w:name="__RefHeading___Toc741372_2749589250"/>
      <w:bookmarkStart w:id="165" w:name="_Toc64"/>
      <w:bookmarkEnd w:id="164"/>
      <w:r>
        <w:rPr>
          <w:rtl w:val="true"/>
        </w:rPr>
        <w:t>اشاره</w:t>
      </w:r>
      <w:bookmarkEnd w:id="1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توهین به اصحاب</w:t>
      </w:r>
    </w:p>
    <w:p>
      <w:pPr>
        <w:pStyle w:val="BookText"/>
        <w:rPr/>
      </w:pPr>
      <w:r>
        <w:rPr>
          <w:rFonts w:ascii="IRNazanin" w:hAnsi="IRNazanin" w:eastAsia="IRNazanin"/>
          <w:color w:val="111111"/>
          <w:sz w:val="28"/>
          <w:sz w:val="28"/>
          <w:szCs w:val="28"/>
          <w:rtl w:val="true"/>
          <w:lang w:bidi="fa-IR"/>
        </w:rPr>
        <w:t>عن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تَسبُّوا اَصْحَابِی فَوَالّذِی نَفْسِی بِیَدِهِ لَوْ اَنْفَقَ اَحَدُکُمْ مِثلَ اُحُدٍ ذَهَبَا ما اَدْرَک مُدُّ اَحَدِهِمْ وَ لا نَصِیفَه</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اصحابم را دشنام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جانم در دست اوست، اگر یکی از شما، همانند کوه احد طلا انفاق کند، به اندازه یک مُدّ و حتی نصف انفاق آنان ارزش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سخاوی می گوید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روایت اگرچه در مورد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دادن خالدبن ولید به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ولی توجه به عموم لفظ است نه به خصوص موردی که در آن باره گفته شده است</w:t>
      </w:r>
      <w:r>
        <w:rPr>
          <w:rFonts w:eastAsia="IRNazanin" w:cs="IRNazanin"/>
          <w:color w:val="111111"/>
          <w:sz w:val="28"/>
          <w:szCs w:val="28"/>
          <w:rtl w:val="true"/>
          <w:lang w:bidi="fa-IR"/>
        </w:rPr>
        <w:t xml:space="preserve">. </w:t>
      </w:r>
      <w:bookmarkStart w:id="166" w:name="pg3026_19609"/>
    </w:p>
    <w:p>
      <w:pPr>
        <w:pStyle w:val="BookText"/>
        <w:rPr/>
      </w:pPr>
      <w:bookmarkEnd w:id="166"/>
      <w:r>
        <w:rPr>
          <w:rFonts w:ascii="IRNazanin" w:hAnsi="IRNazanin" w:eastAsia="IRNazanin"/>
          <w:color w:val="111111"/>
          <w:sz w:val="28"/>
          <w:sz w:val="28"/>
          <w:szCs w:val="28"/>
          <w:rtl w:val="true"/>
          <w:lang w:bidi="fa-IR"/>
        </w:rPr>
        <w:t xml:space="preserve">ازاین رو، برخی اصحاب حدیث این حکم را مختص به کسانی مردانند که مصاحبت وی با پیامبر صلی الله علیه و آله طولانی بوده به طوری که با حضرت به جنگ رفته و در راه دین انفاق نموده باشد اما همچنانکه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باید به عموم لفظ توجه نمودند به خصوص سبب سبب و قاضی عیاض نیز همین نظر را معتبر دانسته و گفته است اگرچه مخاطب در این روایت خود نیز از اصحاب بود ولی پیامبر برای آگاهی دادن به اهمیت موقعیت صحابی چنین فرموده است، با توجه به آنچه گفته شد وجه استدلال به روایت آن است که توصیف اصحاب به وضعی غیر از وصف عدالت دشنام دادن به آنهاست به ویژه آنکه خود پیامبر صلی الله علیه و آله برخی از کسانی که او را درک نموده و تازه از اصحاب وی گردیده بودند از دشنام دادن به اصحابی که در مواقف مهم بر ایشان پیشی جسته بودند برحذر داشته است پس کسانی که پس از آنان می آیند در رعایت چنین امری سزاوارترند</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167" w:name="__RefHeading___Toc741374_2749589250"/>
      <w:bookmarkStart w:id="168" w:name="_Toc65"/>
      <w:bookmarkEnd w:id="167"/>
      <w:r>
        <w:rPr>
          <w:rtl w:val="true"/>
        </w:rPr>
        <w:t>بررسی روایت</w:t>
      </w:r>
      <w:bookmarkEnd w:id="168"/>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پیامبر صلی الله علیه و آله به چه کسانی است؟ آیا به اصحاب می گوید که به اصحابم دشنام ندهید، یا به تابعین؟ معقول نیست مقصود تابعین باشد؛ زیرا خطاب در درجه اول متوجه مخاطبان است؛ یعنی آنان که در مجلس خطاب حضور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حکم پیامبر شامل همه اصحاب می شود یا اینکه به برخی از آنان اختصاص دارد؟ اگر شامل برخی از صحابه می گردد، در نتیجه مدعا </w:t>
      </w:r>
      <w:bookmarkStart w:id="169" w:name="pg3026_19610"/>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همه صحابه نقض می شود و اگر شامل تمام اصحاب شود، چگونه برخی از همین به ظاهر مسلمانان؛ مانند معاویه بن ابی سفیان که از طلقا بوده اند، کسی هم چون علی علیه السلام را که در تمام مواقف حضور داشته و نفس و جان پیامبر صلی الله علیه و آله دانسته می شد، بر بالای منبرها سب و لعن می کرد و سنت زشت و ناپسند سب امیرمؤمنان را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وی را از صحابه عادل بر می شمرند و با افرادی؛ مانند عمر بن عبدالعزیز که این سنت ناپسند را برچید، برابر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که در این جا نیز، کار معاویه توجیه شود و گفته شود، وی در امر سب و لعن اجتهاد کرده و شاید به خطا رفته است و در این خطا اجر نیز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اصحاب مایه هدایت انسان ها، سعید بن مسیب از عمر بن خطاب نقل می کند که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اختلاف اصحابم پس از خود، از پروردگارم پرسیدم، خداوند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اصحاب تو در نزد من هم چون ستارگان در آسمانند که بعضی از بعضی دیگر تاب ناک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چیزی که آنان در آن اختلاف دارند، دست یابد، در نزد من بر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این روایت را دلیل بر عدالت صحابه گرفته است</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170" w:name="__RefHeading___Toc741376_2749589250"/>
      <w:bookmarkStart w:id="171" w:name="_Toc66"/>
      <w:bookmarkEnd w:id="170"/>
      <w:r>
        <w:rPr>
          <w:rtl w:val="true"/>
        </w:rPr>
        <w:t>بررسی روایت</w:t>
      </w:r>
      <w:bookmarkEnd w:id="171"/>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این روایت هم از جهت سند و هم از جهت دلالت، اشکال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سند، کلام ابن حجر عسقلانی به این مقدار بسنده می کند که </w:t>
      </w:r>
    </w:p>
    <w:p>
      <w:pPr>
        <w:pStyle w:val="BookText"/>
        <w:rPr/>
      </w:pPr>
      <w:r>
        <w:rPr>
          <w:rFonts w:ascii="IRNazanin" w:hAnsi="IRNazanin" w:eastAsia="IRNazanin"/>
          <w:color w:val="111111"/>
          <w:sz w:val="28"/>
          <w:sz w:val="28"/>
          <w:szCs w:val="28"/>
          <w:rtl w:val="true"/>
          <w:lang w:bidi="fa-IR"/>
        </w:rPr>
        <w:t xml:space="preserve">در اسناد این روایت، عبدالرحیم بن زید سهمی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وی متروک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جهت دلالت نیز، این روایت با قرآن معارض است؛ زیرا قرآن همگان را به اجتماع فرا می خواند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Style w:val="FootnoteAnchor"/>
          <w:rtl w:val="true"/>
        </w:rPr>
        <w:footnoteReference w:id="121"/>
      </w:r>
      <w:r>
        <w:rPr>
          <w:rFonts w:ascii="IRNazanin" w:hAnsi="IRNazanin" w:eastAsia="IRNazanin"/>
          <w:color w:val="111111"/>
          <w:sz w:val="28"/>
          <w:sz w:val="28"/>
          <w:szCs w:val="28"/>
          <w:rtl w:val="true"/>
          <w:lang w:bidi="fa-IR"/>
        </w:rPr>
        <w:t>همه باهم به ریسمان الهی چنگ زده و از تفرقه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ممکن است در برابر این نص قرآنی، خداوند به پیامبرش بفرماید، اختلاف اصحاب که باعث آن همه جنگ ها و خون ریزی ها در صدر اسلام و بعدها در جهان اسلام شد، سبب هدایت است و اگر کسی به امور اختلافی آنان دست یافت، در پیش گاه الهی اهل هدایت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هدایت است، پس اتحاد مسلمانان باید گم راهی باشد و این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ابن عباس می گوید،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را که در کتاب خدا به شما داده شده است، عمل بدان لازم است و کسی در ترکش عذری ندارد و اگر در کتاب خدا نبود، در سنتی که از من به جای مانده و اگر در سنت نبود، آن چه اصحابم گفته اند؛ زیرا اصحابم به منزله ستارگان آسمانند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 یک بگیرید، هدایت می گردید و اختلاف اصحابم رحمت برای شماست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این روایت را دلیل بر عدالت صحابه قرار داده است</w:t>
      </w:r>
      <w:r>
        <w:rPr>
          <w:rFonts w:eastAsia="IRNazanin" w:cs="IRNazanin"/>
          <w:color w:val="111111"/>
          <w:sz w:val="28"/>
          <w:szCs w:val="28"/>
          <w:rtl w:val="true"/>
          <w:lang w:bidi="fa-IR"/>
        </w:rPr>
        <w:t>.</w:t>
      </w:r>
      <w:r>
        <w:rPr>
          <w:rStyle w:val="FootnoteAnchor"/>
          <w:rtl w:val="true"/>
        </w:rPr>
        <w:footnoteReference w:id="122"/>
      </w:r>
      <w:bookmarkStart w:id="172" w:name="pg3026_19612"/>
    </w:p>
    <w:p>
      <w:pPr>
        <w:pStyle w:val="Heading5"/>
        <w:numPr>
          <w:ilvl w:val="4"/>
          <w:numId w:val="1"/>
        </w:numPr>
        <w:rPr/>
      </w:pPr>
      <w:bookmarkStart w:id="173" w:name="__RefHeading___Toc741378_2749589250"/>
      <w:bookmarkStart w:id="174" w:name="_Toc67"/>
      <w:bookmarkEnd w:id="172"/>
      <w:bookmarkEnd w:id="173"/>
      <w:r>
        <w:rPr>
          <w:rtl w:val="true"/>
        </w:rPr>
        <w:t>بررسی روایت</w:t>
      </w:r>
      <w:bookmarkEnd w:id="174"/>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این روایت از جهت سند و متن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مخدوش بودن سند آن، سخن ابن حجر عسقلانی در کتاب تخریج احادیث کشاف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دار قطنی در مؤتلف، از سلام بن سلیم و او از حرث بن غصن، از اعمش، از ابوسفیان، از جابر، به طور مرفوع نقل کرده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غرائب مالک نیز از طریق حمید بن زید از مالک، از جعفر بن محمد، از پدرش، از جابر نقل کرده، ولی در میان حدیث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فبأی قول أصحابی أخذتم اهدیتم إنما مثل أصحابی مثل النجم من أخذ بنجم منها اهتدی</w:t>
      </w:r>
    </w:p>
    <w:p>
      <w:pPr>
        <w:pStyle w:val="BookText"/>
        <w:rPr/>
      </w:pPr>
      <w:r>
        <w:rPr>
          <w:rFonts w:ascii="IRNazanin" w:hAnsi="IRNazanin" w:eastAsia="IRNazanin"/>
          <w:color w:val="111111"/>
          <w:sz w:val="28"/>
          <w:sz w:val="28"/>
          <w:szCs w:val="28"/>
          <w:rtl w:val="true"/>
          <w:lang w:bidi="fa-IR"/>
        </w:rPr>
        <w:t>و در آن جا می گوید این روایت از مالک به اثبات نرسیده است و راویان حدیث غیر از مالک مجهول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بن حمید و دار قطنی در کتاب الفضائل، آن را از حدیث حمزه حریری از نافع از ابن عمر نقل کرده اند که حمزه متهم به جعل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قاضی قضاعی در مسند شهاب الاخبار از ابوهریره نقل کرده است که در سندش جعفر بن عبدالواحد هاشمی قرار دارد و او مورد تکذیب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طاهر نیز از بشر بن حسین و او از زبیر بن عدی و وی از انس روایت کرده اند و بشر متهم به کذب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نیز در مدخل این روایت را از جویبر و او از ضحاک و ایشان از </w:t>
      </w:r>
      <w:bookmarkStart w:id="175" w:name="pg3026_19613"/>
    </w:p>
    <w:p>
      <w:pPr>
        <w:pStyle w:val="BookText"/>
        <w:rPr/>
      </w:pPr>
      <w:bookmarkEnd w:id="175"/>
      <w:r>
        <w:rPr>
          <w:rFonts w:ascii="IRNazanin" w:hAnsi="IRNazanin" w:eastAsia="IRNazanin"/>
          <w:color w:val="111111"/>
          <w:sz w:val="28"/>
          <w:sz w:val="28"/>
          <w:szCs w:val="28"/>
          <w:rtl w:val="true"/>
          <w:lang w:bidi="fa-IR"/>
        </w:rPr>
        <w:t>ابن عباس نقل کرده که جویبر متروک</w:t>
      </w:r>
      <w:r>
        <w:rPr>
          <w:rStyle w:val="FootnoteAnchor"/>
          <w:rtl w:val="true"/>
        </w:rPr>
        <w:footnoteReference w:id="12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جویبر نیز، از جواب بن عبداللّه به طور مرفوع آورده شده، ولی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متن اگر چه مشهور است، ولی همه سندهای آن ضعیف می نماید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این روایت از نظر متن نیز پذیرفتنی نیست؛ زیرا حُجیت افعال همه صحابه با ضرورت عقلی مخالف است؛ چون بیشتر صحابه نسبت به احکام الهی شناخت کامل نداشته اند و عده ای از آنان به تصریح آیات الهی، از منافقان بوده اند و عده ای نیز از جمله ولید و مغیره و قدامه و امثال اینان به دلیل اعمال زشتشان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فاسقان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باعث هدایت انسان گردد</w:t>
      </w:r>
      <w:r>
        <w:rPr>
          <w:rFonts w:eastAsia="IRNazanin" w:cs="IRNazanin"/>
          <w:color w:val="111111"/>
          <w:sz w:val="28"/>
          <w:szCs w:val="28"/>
          <w:rtl w:val="true"/>
          <w:lang w:bidi="fa-IR"/>
        </w:rPr>
        <w:t>.</w:t>
      </w:r>
    </w:p>
    <w:p>
      <w:pPr>
        <w:pStyle w:val="Heading4"/>
        <w:numPr>
          <w:ilvl w:val="3"/>
          <w:numId w:val="1"/>
        </w:numPr>
        <w:rPr/>
      </w:pPr>
      <w:bookmarkStart w:id="176" w:name="__RefHeading___Toc741380_2749589250"/>
      <w:bookmarkStart w:id="177" w:name="_Toc68"/>
      <w:bookmarkEnd w:id="176"/>
      <w:r>
        <w:rPr/>
        <w:t>3</w:t>
      </w:r>
      <w:r>
        <w:rPr>
          <w:rtl w:val="true"/>
        </w:rPr>
        <w:t xml:space="preserve">. </w:t>
      </w:r>
      <w:r>
        <w:rPr>
          <w:rtl w:val="true"/>
        </w:rPr>
        <w:t>نهی از دشمنی با اصحاب</w:t>
      </w:r>
      <w:bookmarkEnd w:id="177"/>
    </w:p>
    <w:p>
      <w:pPr>
        <w:pStyle w:val="Heading5"/>
        <w:numPr>
          <w:ilvl w:val="4"/>
          <w:numId w:val="1"/>
        </w:numPr>
        <w:rPr/>
      </w:pPr>
      <w:bookmarkStart w:id="178" w:name="__RefHeading___Toc741382_2749589250"/>
      <w:bookmarkStart w:id="179" w:name="_Toc69"/>
      <w:bookmarkEnd w:id="178"/>
      <w:r>
        <w:rPr>
          <w:rtl w:val="true"/>
        </w:rPr>
        <w:t>اشاره</w:t>
      </w:r>
      <w:bookmarkEnd w:id="17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دشمنی با اصحاب</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بترسید در مورد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آنان را هدف تیرها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و شتم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آنان را دوست دارد، برای دوستی با من دوست دارد و کسی که به آنان بغض و کینه دارد، به سبب آن است که با من بغض و کینه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آنان را اذیت کند، مرا اذیت کرده و هرکس مرا اذیت کند، گویا خدای تعالی را اذیت کرده است و کسی که خدا را اذیت کند، خداوند او را مورد مؤاخذه قرار می دهد</w:t>
      </w:r>
      <w:r>
        <w:rPr>
          <w:rFonts w:eastAsia="IRNazanin" w:cs="IRNazanin"/>
          <w:color w:val="111111"/>
          <w:sz w:val="28"/>
          <w:szCs w:val="28"/>
          <w:rtl w:val="true"/>
          <w:lang w:bidi="fa-IR"/>
        </w:rPr>
        <w:t>.</w:t>
      </w:r>
    </w:p>
    <w:p>
      <w:pPr>
        <w:pStyle w:val="Heading5"/>
        <w:numPr>
          <w:ilvl w:val="4"/>
          <w:numId w:val="1"/>
        </w:numPr>
        <w:rPr/>
      </w:pPr>
      <w:bookmarkStart w:id="180" w:name="__RefHeading___Toc741384_2749589250"/>
      <w:bookmarkStart w:id="181" w:name="_Toc70"/>
      <w:bookmarkEnd w:id="180"/>
      <w:r>
        <w:rPr>
          <w:rtl w:val="true"/>
        </w:rPr>
        <w:t>کیفیت استدلال</w:t>
      </w:r>
      <w:bookmarkEnd w:id="181"/>
    </w:p>
    <w:p>
      <w:pPr>
        <w:pStyle w:val="BookText"/>
        <w:rPr/>
      </w:pPr>
      <w:r>
        <w:rPr>
          <w:rFonts w:ascii="IRNazanin" w:hAnsi="IRNazanin" w:eastAsia="IRNazanin"/>
          <w:color w:val="111111"/>
          <w:sz w:val="28"/>
          <w:sz w:val="28"/>
          <w:szCs w:val="28"/>
          <w:rtl w:val="true"/>
          <w:lang w:bidi="fa-IR"/>
        </w:rPr>
        <w:t>کیفیت استدلال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نتیجه گرفته اند که یاران رسول اللّه ، چه قدر محبوب آن حضرت صلی الله علیه و آلهبوده اند و حتی آزار آنان، اذیت و آزار رسول و خداست </w:t>
      </w:r>
      <w:bookmarkStart w:id="182" w:name="pg3026_19614"/>
    </w:p>
    <w:p>
      <w:pPr>
        <w:pStyle w:val="BookText"/>
        <w:rPr/>
      </w:pPr>
      <w:bookmarkEnd w:id="182"/>
      <w:r>
        <w:rPr>
          <w:rFonts w:ascii="IRNazanin" w:hAnsi="IRNazanin" w:eastAsia="IRNazanin"/>
          <w:color w:val="111111"/>
          <w:sz w:val="28"/>
          <w:sz w:val="28"/>
          <w:szCs w:val="28"/>
          <w:rtl w:val="true"/>
          <w:lang w:bidi="fa-IR"/>
        </w:rPr>
        <w:t>که نتیجه آن عذاب و مؤاخذه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جماعتی که رسول اللّه این همه بر محبت و دوستی آنان تأکید دارد و از سب و شتم و بد گفتن به آنان بر حذر می دارد، نه تنها عادلند، بلکه به اوصاف والایی؛ هم چون خیرالناس و محبوب خدا و رسول خدا متصفند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183" w:name="__RefHeading___Toc741386_2749589250"/>
      <w:bookmarkStart w:id="184" w:name="_Toc71"/>
      <w:bookmarkEnd w:id="183"/>
      <w:r>
        <w:rPr>
          <w:rtl w:val="true"/>
        </w:rPr>
        <w:t>بررسی روایت</w:t>
      </w:r>
      <w:bookmarkEnd w:id="184"/>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آیا معقول است همه اصحاب که شمارشان بیش از صد هزار نفر بوده است، دارای چنین جایگاهی باشند که حُبّ آنان حُبّ پیامبر و بغضشان بغض پیامبر صلی الله علیه و آله و اذیت و آزارشان، اذیت و آزار پیامبر صلی الله علیه و آلهباشد؛ در حالی که میان صحابه افرادی مانند حکم بن ابی العاص بوده اند که موجب آزار آن حضرت بودند و خود آن حضرت آنان را به طائف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میان اصحاب عده ای منافق بوده اند که خداوند پرده از اسرار برخی از آنان برداشته است؛ و عده ای دیگر که حریم اهل بیت علیهم السلام را پاس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نام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آنان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 بما لَمْ یَنالُوا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بازگشت از جنگ تبوک قصد داشتند، پیامبر صلی الله علیه و آله را از کوه به داخل دره بیفکنند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185" w:name="__RefHeading___Toc741388_2749589250"/>
      <w:bookmarkStart w:id="186" w:name="_Toc72"/>
      <w:bookmarkEnd w:id="185"/>
      <w:r>
        <w:rPr/>
        <w:t>4</w:t>
      </w:r>
      <w:r>
        <w:rPr>
          <w:rtl w:val="true"/>
        </w:rPr>
        <w:t xml:space="preserve">. </w:t>
      </w:r>
      <w:r>
        <w:rPr>
          <w:rtl w:val="true"/>
        </w:rPr>
        <w:t>روایات مربوط به فضایل اهل بدر</w:t>
      </w:r>
      <w:bookmarkEnd w:id="186"/>
    </w:p>
    <w:p>
      <w:pPr>
        <w:pStyle w:val="Heading5"/>
        <w:numPr>
          <w:ilvl w:val="4"/>
          <w:numId w:val="1"/>
        </w:numPr>
        <w:rPr/>
      </w:pPr>
      <w:bookmarkStart w:id="187" w:name="__RefHeading___Toc741390_2749589250"/>
      <w:bookmarkStart w:id="188" w:name="_Toc73"/>
      <w:bookmarkEnd w:id="187"/>
      <w:r>
        <w:rPr>
          <w:rtl w:val="true"/>
        </w:rPr>
        <w:t>اشاره</w:t>
      </w:r>
      <w:bookmarkEnd w:id="18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مربوط به فضایل اهل بدر</w:t>
      </w:r>
    </w:p>
    <w:p>
      <w:pPr>
        <w:pStyle w:val="BookText"/>
        <w:rPr/>
      </w:pPr>
      <w:r>
        <w:rPr>
          <w:rFonts w:ascii="IRNazanin" w:hAnsi="IRNazanin" w:eastAsia="IRNazanin"/>
          <w:color w:val="111111"/>
          <w:sz w:val="28"/>
          <w:sz w:val="28"/>
          <w:szCs w:val="28"/>
          <w:rtl w:val="true"/>
          <w:lang w:bidi="fa-IR"/>
        </w:rPr>
        <w:t>ابن عبدالبر در استیعاب، احادیث درباره فضایل اهل بدر را، از ادله عدالت همه صحابه آورده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یَلَجِ النارَ اَحَدٌ شَهِدَ بَدْرا و الحدیبیة؛ هیچ یک از حاضران در جنگ بدر و صلح حدیبیه، داخل آتش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النّارَ اَحَدٌ ممَّنْ بایَعَ تَحْتَ الشَّجَرةِ؛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بیعت کنندگان زیر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داخل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از غلامان حاطب بن ابی بلتعه نزد رسول خدا صلی الله علیه و آله برای شکوه از او نزد پیامبر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همانا حاطب وارد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گفتی؛ زیرا هرگز کسی از آنان که جنگ بدر و حدیبیه را درک کرده اند، وارد آتش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مرا و ابومرثد و زید را که سوارکار بودیم برگزید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باغ خاخ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داستان حاطب بن ابی بلتعه را بیان کرد که خبر حمله پیامبر صلی الله علیه و آله را به مکه و به سوی اقوام خود می برد و جبرئیل به پیامبر صلی الله علیه و آله خبر داد و علی علیه السلام و همراهانش رهسپار شدند و خبر از زنی که آن را می برد،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برگشتند،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بگذار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حاطب از جنگ جویان جنگ بدر نیست، خداوند به اهل بدر عنایت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 خواهید بکنید که بهشت بر شما واجب شده یا این که گناهانتان را بخشیدم</w:t>
      </w:r>
      <w:r>
        <w:rPr>
          <w:rFonts w:eastAsia="IRNazanin" w:cs="IRNazanin"/>
          <w:color w:val="111111"/>
          <w:sz w:val="28"/>
          <w:szCs w:val="28"/>
          <w:rtl w:val="true"/>
          <w:lang w:bidi="fa-IR"/>
        </w:rPr>
        <w:t>.»</w:t>
      </w:r>
      <w:r>
        <w:rPr>
          <w:rStyle w:val="FootnoteAnchor"/>
          <w:rtl w:val="true"/>
        </w:rPr>
        <w:footnoteReference w:id="12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نیز پس از آوردن ماجرای حاطب ابن ابی بلتعه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روایت در این جا، استدلال بر فضل اهل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پیامبر صلی الله علیه و آله بشارت بزرگی است که برای غیر اهل بدر واقع نشده، ولی خبر به الفاظ مختلفی آمده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شما را </w:t>
      </w:r>
    </w:p>
    <w:p>
      <w:pPr>
        <w:pStyle w:val="BookText"/>
        <w:rPr/>
      </w:pP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بهشت بر شما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 به آنان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 و کلام رسول خدا دلالت بر وقوع و حتمیت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ابوداود و ابن ابی شیبه این روایت را از ابوهریره چنین نقل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اِطَّلَعَ عَلی اهل بَدْرِ فَقَالَ اِْعمَلُوا مَا شِئْتُم فَقدْ غَفَرتُ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 به اهل بدر توجه و عنایت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چه می خواهید بکنید که گناهان شما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احمد، با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مسلم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از حدیث جابر به صورت مرفوع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 یَدْخُلَ النّارَ اَحَدٌ شَهِدَ بَدْرا؛ هیچ یک از کسانی که در جنگ بدر حضور داشته اند، وارد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ما شئتم؛ هر چه می 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آنان مباح شده است که هرچه می خواهند بکنند و این خلاف قرارداد قانون های شرعی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داده شده که این کلام خبر از گذشته است؛ یعنی هر کردار زشتی که در گذشته داشته اند، مورد بخشش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گفته آن است که اگر خبر، برای بخشش خطاهای آینده باشد، به لفظ ماضی نمی آمد، بلکه می گفت، در آینده شما 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این جواب نیز گفته اند، اگر مراد بخشش گناهان گذشته بود، استدلال به این روایت در قصه حاطب نیکو نبود؛ زیرا پیامبر صلی الله علیه و آله با این کلام عمر را </w:t>
      </w:r>
      <w:bookmarkStart w:id="189" w:name="pg3026_19617"/>
    </w:p>
    <w:p>
      <w:pPr>
        <w:pStyle w:val="BookText"/>
        <w:rPr/>
      </w:pPr>
      <w:bookmarkEnd w:id="189"/>
      <w:r>
        <w:rPr>
          <w:rFonts w:ascii="IRNazanin" w:hAnsi="IRNazanin" w:eastAsia="IRNazanin"/>
          <w:color w:val="111111"/>
          <w:sz w:val="28"/>
          <w:sz w:val="28"/>
          <w:szCs w:val="28"/>
          <w:rtl w:val="true"/>
          <w:lang w:bidi="fa-IR"/>
        </w:rPr>
        <w:t>مورد خطاب قرار داد و در ردّ سخن عمر این کلام را فرمود و این قصه، مربوط به شش سال پس از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گفت، مراد از روایت، بخشش گناهان آینده است، ولی به لفظ ماضی آمده تا مبالغه در تحقق این بخشش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مراد، هر گناهی است که از آنان سر بزند و این کلام بشارت بر صادر نشدن گناه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گفته نیز، جای بحث است؛ به دلیل کلامی که در قصه قدامة بن مظعون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وی در روزگار عمر شراب نوشید و عمر حد را بر او جاری کرد و قدامه آن جا را ترک نمود و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در خواب دید که به او می گویند، با قدامه مصالحه نما؛ زیرا قدامه از کسانی بود که در بدر حاضر بود، ولی آن چه از سیاق این داستان به دست می آید، تأیید احتمال دوم است</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190" w:name="__RefHeading___Toc741392_2749589250"/>
      <w:bookmarkStart w:id="191" w:name="_Toc74"/>
      <w:bookmarkEnd w:id="190"/>
      <w:r>
        <w:rPr>
          <w:rtl w:val="true"/>
        </w:rPr>
        <w:t>بررسی روایت</w:t>
      </w:r>
      <w:bookmarkEnd w:id="191"/>
    </w:p>
    <w:p>
      <w:pPr>
        <w:pStyle w:val="BookText"/>
        <w:rPr/>
      </w:pPr>
      <w:r>
        <w:rPr>
          <w:rFonts w:ascii="IRNazanin" w:hAnsi="IRNazanin" w:eastAsia="IRNazanin"/>
          <w:color w:val="111111"/>
          <w:sz w:val="28"/>
          <w:sz w:val="28"/>
          <w:szCs w:val="28"/>
          <w:rtl w:val="true"/>
          <w:lang w:bidi="fa-IR"/>
        </w:rPr>
        <w:t>بررسی روایت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بخشیده شدن اهل بدر در هر کاری که انجام دهند، به ادله عقلی و نقلی ناپذیرفتنی است؛ زیرا هرگز عقل نمی پذیرد که شخصی به علت حضور در واقعه ای مهم چنان شود که هر جنایتی بکند،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نقلی، یعنی روایت ها و واقعه های تاریخی نیز این گفته باطل است؛ زیرا این سخن که کسی از حاضران در بدر و بیعت رضوان، داخل آتش نمی شود، با اعتراف خود اهل سنت مخالف است؛ چنان که قاتل عمار، ابوالعادیة سیار بن سبع سلمی است که در بیعت رضوان حضور داشته و به </w:t>
      </w:r>
    </w:p>
    <w:p>
      <w:pPr>
        <w:pStyle w:val="BookText"/>
        <w:rPr/>
      </w:pPr>
      <w:r>
        <w:rPr>
          <w:rFonts w:ascii="IRNazanin" w:hAnsi="IRNazanin" w:eastAsia="IRNazanin"/>
          <w:color w:val="111111"/>
          <w:sz w:val="28"/>
          <w:sz w:val="28"/>
          <w:szCs w:val="28"/>
          <w:rtl w:val="true"/>
          <w:lang w:bidi="fa-IR"/>
        </w:rPr>
        <w:t>تصریح روایات صحیحه از پیامبر صلی الله علیه و آله، قاتل عمار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 خود از عکرمه نقل می کند که ابن عباس به او و پسرش علی بن عباس گفت، نزد ابوسعید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به احادیثش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نزد ابوسعید رفتیم و دیدیم او و برادرش باغستان خود را آب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دید، آمد و نزد ما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ساختن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را تک تک می بردیم، ولی عمار دو تا دو تا می برد که پیامبر صلی الله علیه و آله از کنارش گذشت و غبار را از سرش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عمار که گروه طغیان گر او را خواهند کشت؛ در حالی که وی آنان را به خدا می خواند، ولی آنان عمار را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 چنین از کسانی که عثمان را به قتل رسانید، عبدالرحمن بن عدیس بلوی است که در بیعت رضوان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نیز،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ثعلبة بن حاطب نیز که در زمره حاضران در جنگ بدر است، از کسانی است که به دعای پیامبر صلی الله علیه و آلهصاحب ثروت شده بود، ولی وقتی پیامبر صلی الله علیه و آله مأمور فرستاد تا دستور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 از اموالشان صدقه بستان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آنان با خدا پیمان بسته بودند که اگر خداوند ما را از فضل خود روزی دهد، قطعا صدقه خواهیم داد و از صالحان خواهیم بود، </w:t>
      </w:r>
    </w:p>
    <w:p>
      <w:pPr>
        <w:pStyle w:val="BookText"/>
        <w:rPr/>
      </w:pPr>
      <w:r>
        <w:rPr>
          <w:rFonts w:ascii="IRNazanin" w:hAnsi="IRNazanin" w:eastAsia="IRNazanin"/>
          <w:color w:val="111111"/>
          <w:sz w:val="28"/>
          <w:sz w:val="28"/>
          <w:szCs w:val="28"/>
          <w:rtl w:val="true"/>
          <w:lang w:bidi="fa-IR"/>
        </w:rPr>
        <w:t>ولی هنگامی که خدا از فضل خود به آنان بخشید، بخل ورزیدند و سرپیچی کردند و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روزی که خدا را ملاقات کنند، در دل هایشان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از پیمان الهی تخلف جستند و دروغ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به او رسید، صدقه مالش را آورد، ولی پیامبر صلی الله علیه و آله نپذیرفت و پس از او سه خلیفه دیگر نیز، چون پیامبر صلی الله علیه و آله نپذیرفته بود، نپذیرفتند تا این که در روزگار عثمان مرد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بنابراین، خداوند در قرآن، آشکارا ثعلبه را منافق نامید، با این که در جنگ بدر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غفران اهل بدر و حدیبیه و بیعت رضوان، صحیح نیست و بر فرض صحت، هم چنان که ابن حجر عسقلانی ترجیح داده است، ناظر به گناهان گذشته اهل بدر می باشد؛ نه همه گناهانی که تا آخر عمر انجام می دهند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نپذیرفتن بخشیده شدن اهل بدر، چنین مطلبی دلالت بر عدالت کسانی که بعدها اسلام آورده اند،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دلیل اخص از مدعاست؛ زیرا ادعا عدالت همه صحابه است، ولی دلیل می گوید، خداوند اهل بدر یا حدیبیه و بیعت رضوان را بخشیده است</w:t>
      </w:r>
      <w:r>
        <w:rPr>
          <w:rFonts w:eastAsia="IRNazanin" w:cs="IRNazanin"/>
          <w:color w:val="111111"/>
          <w:sz w:val="28"/>
          <w:szCs w:val="28"/>
          <w:rtl w:val="true"/>
          <w:lang w:bidi="fa-IR"/>
        </w:rPr>
        <w:t xml:space="preserve">. </w:t>
      </w:r>
      <w:bookmarkStart w:id="192" w:name="pg3026_19620"/>
    </w:p>
    <w:p>
      <w:pPr>
        <w:pStyle w:val="Heading3"/>
        <w:numPr>
          <w:ilvl w:val="2"/>
          <w:numId w:val="1"/>
        </w:numPr>
        <w:rPr/>
      </w:pPr>
      <w:bookmarkStart w:id="193" w:name="__RefHeading___Toc741394_2749589250"/>
      <w:bookmarkStart w:id="194" w:name="_Toc75"/>
      <w:bookmarkEnd w:id="192"/>
      <w:bookmarkEnd w:id="193"/>
      <w:r>
        <w:rPr>
          <w:rtl w:val="true"/>
        </w:rPr>
        <w:t>فصل چهارم</w:t>
      </w:r>
      <w:r>
        <w:rPr>
          <w:rtl w:val="true"/>
        </w:rPr>
        <w:t xml:space="preserve">: </w:t>
      </w:r>
      <w:r>
        <w:rPr>
          <w:rtl w:val="true"/>
        </w:rPr>
        <w:t>دلالت اعتبار عقلا بر عدالت صحابه</w:t>
      </w:r>
      <w:bookmarkEnd w:id="194"/>
    </w:p>
    <w:p>
      <w:pPr>
        <w:pStyle w:val="Heading4"/>
        <w:numPr>
          <w:ilvl w:val="3"/>
          <w:numId w:val="1"/>
        </w:numPr>
        <w:rPr/>
      </w:pPr>
      <w:bookmarkStart w:id="195" w:name="__RefHeading___Toc741396_2749589250"/>
      <w:bookmarkStart w:id="196" w:name="_Toc76"/>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اعتبار عقلا بر عدالت صحابه</w:t>
      </w:r>
    </w:p>
    <w:p>
      <w:pPr>
        <w:pStyle w:val="BookText"/>
        <w:rPr/>
      </w:pPr>
      <w:r>
        <w:rPr>
          <w:rFonts w:ascii="IRNazanin" w:hAnsi="IRNazanin" w:eastAsia="IRNazanin"/>
          <w:color w:val="111111"/>
          <w:sz w:val="28"/>
          <w:sz w:val="28"/>
          <w:szCs w:val="28"/>
          <w:rtl w:val="true"/>
          <w:lang w:bidi="fa-IR"/>
        </w:rPr>
        <w:t>خطیب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خداوند و رسولش چیزی درباره اصحاب وارد نشده بود، چگونگی اصحاب در هجرت، جهاد، یاری دین، بذل جان و مال، جنگ با پدران و فرزندان، خیرخواهی برای دین، قوّت ایمان و یقین آنان واجب می کرد که به عدالت آنان و اعتقاد بر پاکی شان یقین داشته باشیم و بگوییم، آنان افضل از همه تعدیل کنندگان و تزکیه کنندگانی هستند که پس از آنان تا آخرالزمان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همه عالمان و فقیهانی است که به گفته آنان توجه می شود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197" w:name="__RefHeading___Toc741398_2749589250"/>
      <w:bookmarkStart w:id="198" w:name="_Toc77"/>
      <w:bookmarkEnd w:id="197"/>
      <w:r>
        <w:rPr>
          <w:rtl w:val="true"/>
        </w:rPr>
        <w:t>پاسخ بر استدلال</w:t>
      </w:r>
      <w:bookmarkEnd w:id="198"/>
    </w:p>
    <w:p>
      <w:pPr>
        <w:pStyle w:val="BookText"/>
        <w:rPr/>
      </w:pPr>
      <w:r>
        <w:rPr>
          <w:rFonts w:ascii="IRNazanin" w:hAnsi="IRNazanin" w:eastAsia="IRNazanin"/>
          <w:color w:val="111111"/>
          <w:sz w:val="28"/>
          <w:sz w:val="28"/>
          <w:szCs w:val="28"/>
          <w:rtl w:val="true"/>
          <w:lang w:bidi="fa-IR"/>
        </w:rPr>
        <w:t>پاسخ بر استدلال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همه اصحاب بر یک پایه بودند و همه افراد بااخلاص و پاک باز در راه دین بودند؛ به گونه ای که هیچ شخص تجاوزگری در میان آنان نبود، بر هر مسلمان عاقلی لازم و واجب بود که حکم کند همه آنان عادل و بلکه سرآمد همه عادلان هستند؛ حال آن که به تصریح آیات فراوانی از قرآن، عده ای از منافق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صحابی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های فراوانی برای نابودی اسلام و مسلمانان کرده اند و تا آخرین لحظه نیز از پای ننشسته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از چگونگی اصحاب پیامبر صلی الله علیه و آله در هجرت، جهاد و یاری دین بیان شد، وصف برخی از آنان است؛ همان عده ای که همه مسلمانان به فضیلت آنان اعتراف کرده اند و هر صبح و شام برای آنان مغفرت و علو درجات طلب می 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های بعدی، به شرح حال برخی از آنان خواهیم پرداخت</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3026_19623"/>
      <w:bookmarkStart w:id="200" w:name="pg3026_19623"/>
      <w:bookmarkEnd w:id="200"/>
    </w:p>
    <w:p>
      <w:pPr>
        <w:pStyle w:val="Heading2"/>
        <w:numPr>
          <w:ilvl w:val="1"/>
          <w:numId w:val="1"/>
        </w:numPr>
        <w:rPr/>
      </w:pPr>
      <w:bookmarkStart w:id="201" w:name="pg3026_19623"/>
      <w:bookmarkStart w:id="202" w:name="__RefHeading___Toc741400_2749589250"/>
      <w:bookmarkStart w:id="203" w:name="_Toc78"/>
      <w:bookmarkEnd w:id="201"/>
      <w:bookmarkEnd w:id="202"/>
      <w:r>
        <w:rPr>
          <w:rtl w:val="true"/>
        </w:rPr>
        <w:t>بخش سوم</w:t>
      </w:r>
      <w:r>
        <w:rPr>
          <w:rtl w:val="true"/>
        </w:rPr>
        <w:t xml:space="preserve">: </w:t>
      </w:r>
      <w:r>
        <w:rPr>
          <w:rtl w:val="true"/>
        </w:rPr>
        <w:t>عدالت صحابه از دیدگاه پیروان اهل بیت علیهم السلام</w:t>
      </w:r>
      <w:bookmarkEnd w:id="203"/>
    </w:p>
    <w:p>
      <w:pPr>
        <w:pStyle w:val="Heading3"/>
        <w:numPr>
          <w:ilvl w:val="2"/>
          <w:numId w:val="1"/>
        </w:numPr>
        <w:rPr/>
      </w:pPr>
      <w:bookmarkStart w:id="204" w:name="__RefHeading___Toc741402_2749589250"/>
      <w:bookmarkStart w:id="205" w:name="_Toc79"/>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صحابه از دیدگاه پیروان اهل بیت علیهم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نبودن همه اصحاب</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قرآنی عادل نبودن همه صحابه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روایی عدالت نداشتن همه صحابه</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نداشتن همه صحابه با توجه به تاریخ زندگی آنان</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نظریه عدالت صحابه از دیدگاه عقل</w:t>
      </w:r>
    </w:p>
    <w:p>
      <w:pPr>
        <w:pStyle w:val="Heading3"/>
        <w:numPr>
          <w:ilvl w:val="2"/>
          <w:numId w:val="1"/>
        </w:numPr>
        <w:rPr/>
      </w:pPr>
      <w:bookmarkStart w:id="206" w:name="__RefHeading___Toc741404_2749589250"/>
      <w:bookmarkStart w:id="207" w:name="_Toc80"/>
      <w:bookmarkEnd w:id="206"/>
      <w:r>
        <w:rPr>
          <w:rtl w:val="true"/>
        </w:rPr>
        <w:t>فصل اول</w:t>
      </w:r>
      <w:r>
        <w:rPr>
          <w:rtl w:val="true"/>
        </w:rPr>
        <w:t xml:space="preserve">: </w:t>
      </w:r>
      <w:r>
        <w:rPr>
          <w:rtl w:val="true"/>
        </w:rPr>
        <w:t>عادل نبودن همه اصحاب</w:t>
      </w:r>
      <w:bookmarkEnd w:id="20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نبودن همه اصحاب</w:t>
      </w:r>
    </w:p>
    <w:p>
      <w:pPr>
        <w:pStyle w:val="BookText"/>
        <w:rPr/>
      </w:pPr>
      <w:r>
        <w:rPr>
          <w:rFonts w:ascii="IRNazanin" w:hAnsi="IRNazanin" w:eastAsia="IRNazanin"/>
          <w:color w:val="111111"/>
          <w:sz w:val="28"/>
          <w:sz w:val="28"/>
          <w:szCs w:val="28"/>
          <w:rtl w:val="true"/>
          <w:lang w:bidi="fa-IR"/>
        </w:rPr>
        <w:t>پیروان اهل بیت علیهم السلام هر چند در مفهوم صحابه، با اهل سنت اختلافی ندارند، و هر کسی را که پیامبر صلی الله علیه و آله را دیده و به او ایمان آورده است، از اصحاب آن حضرت می دانند، ولی می گویند این مفهوم آن چنان فراگیر است که مؤمن و منافق و عادل و فاسق و نیک و بد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نمی پذیرند که همه اینان ردای عدالت بر تن کرده اند؛ چنان که اهل سنت معتقدند، بلکه هر یک از صحابه را با ترازوی کردارش، به ویژه پس از رحلت پیامبر صلی الله علیه و آلهمی سنجند تا ببینند، چه اندازه بر دین پیامبر صلی الله علیه و آله پای بند مانده و به انحراف نگراییده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شرف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پیغمبر هر چند فضیلت است، ولی بی شک دلیلی بر عصمت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صحابه از جهت مصون ماندن از خطا و گناه، مانند دیگر مردمانند که افراد مورد اعتماد، عادل و پاکیزه از گناهان در میان آنان فراوان است و گناهکار، متجاوز و مجهول الحال نیز در میان آنان یافت 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شرعی، عدالت در راوی خبر واحد را، به طور مطلق شرط می داند؛ هرچند صحابی باشد، ولی هرکس عادل نبود، حدیث وی به حکم ادله قطعی، مطلقا از درجه اعتبار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مجهول الحال نیز </w:t>
      </w:r>
    </w:p>
    <w:p>
      <w:pPr>
        <w:pStyle w:val="BookText"/>
        <w:rPr/>
      </w:pPr>
      <w:r>
        <w:rPr>
          <w:rFonts w:ascii="IRNazanin" w:hAnsi="IRNazanin" w:eastAsia="IRNazanin"/>
          <w:color w:val="111111"/>
          <w:sz w:val="28"/>
          <w:sz w:val="28"/>
          <w:szCs w:val="28"/>
          <w:rtl w:val="true"/>
          <w:lang w:bidi="fa-IR"/>
        </w:rPr>
        <w:t>همین حکم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آیات تدبر کند، علم اجمالی به وجود منافقان در میان افراد غیر معلوم الحال پیدا می کند و چون شبهه محصوره است، واجب است از حدیث همه اصحاب پرهیز کرد تا زمانی که ایمان و عدالت آنان مُحرز گردد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نظریه شیعه درباره صحابه برگرفته از کتاب خدا و سنت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خداوند گروهی از اصحاب را منافق می شمارد و جمعی را اهل شک و ریب و عده ای را به نام آزار دهندگان رسول خدا صلی الله علیه و آله و برخی را که به ارتداد خواهند گرایید،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 نیز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اعتراف بخاری در صحیح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صحابه به قهقرا و عصر جاهلیت باز خواهند گشت و شمار آنان آن قدر است که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بر سر حوض کوثر وارد می شوند، ولی آنان را دور می کنند، می گویم اینان اصحاب من هستند، به من جواب داده می شود که تو نمی دانی، پس از تو چه بدعت ها که نکردند و آنان را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نجات یابنده جز به تعداد شترهای جای مانده از کاروان نخواهد بود</w:t>
      </w:r>
      <w:r>
        <w:rPr>
          <w:rFonts w:eastAsia="IRNazanin" w:cs="IRNazanin"/>
          <w:color w:val="111111"/>
          <w:sz w:val="28"/>
          <w:szCs w:val="28"/>
          <w:rtl w:val="true"/>
          <w:lang w:bidi="fa-IR"/>
        </w:rPr>
        <w:t>.</w:t>
      </w:r>
      <w:r>
        <w:rPr>
          <w:rStyle w:val="FootnoteAnchor"/>
          <w:rtl w:val="true"/>
        </w:rPr>
        <w:footnoteReference w:id="13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این روایت به روشنی نشان می دهد که بیشتر اصحاب پس از پیامبر صلی الله علیه و آله به کج راهه رفته اند؛ زیرا شمار شتران دور مانده از قافله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این اعتراف، در احادیث اهل سنت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شایسته است کلام دکتر حامد حفنی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ادبیات عرب و رئیس بخش زبان عربی در دانشگاه عین شمس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معتقد است، صحابه نیز مانند دیگران هستند و میان آنان و کسانی که پس از آنان آمده اند و مسلمانان دیگر تا روز قیامت،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رواست که آنان در مسئله، تنها یک میزان را می پذیرند و آن همان ترازوی عدالت است که کارهای صحابه و دیگران و نسل های بعدی را همه با آن می سنجند؛ زیرا صحبت و هم نشینی پیامبر صلی الله علیه و آله، فضیلتی به کسی نمی دهد؛ مگر آن که شایسته این فضیلت باشد و آمادگی آن را داشته باشد که به رسالت حضرت پیامبر صلی الله علیه و آله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امامان معاصر با پیامبر صلی الله علیه و آله؛ یعنی علی و دو فرزندش علیهم السلام، معصوم بوده اند و برخی از صحابه که به خوبی با پیامبر صلی الله علیه و آله و پس از او با علی علیه السلام به خوبی هم نشینی کرده اند، عادل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مجتهدانی هستند که به حقیقت رسیده اند و برخی مجتهدانی که نادرست اندیشیده اند و برخی فاسق و گروهی زندیق بوده اند که از فاسق بدتر و کیفرشان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و کسانی که خدا را به زبان عبادت می کردند نیز در شمار زندیقان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نیز کافرند و آنان کسانی اند که از نفاق خویش دست برنداشتند و یا از اسلام بازگشتند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سخن آن است که بخش بزرگی از شیعیان اهل قبله هستند و همه مسلمانان را با یک ترازو ارزیابی می کنند و صحابی و تابعین و </w:t>
      </w:r>
    </w:p>
    <w:p>
      <w:pPr>
        <w:pStyle w:val="BookText"/>
        <w:rPr/>
      </w:pPr>
      <w:r>
        <w:rPr>
          <w:rFonts w:ascii="IRNazanin" w:hAnsi="IRNazanin" w:eastAsia="IRNazanin"/>
          <w:color w:val="111111"/>
          <w:sz w:val="28"/>
          <w:sz w:val="28"/>
          <w:szCs w:val="28"/>
          <w:rtl w:val="true"/>
          <w:lang w:bidi="fa-IR"/>
        </w:rPr>
        <w:t>نسل های پس از آنان را یکسان می نگرند و هم نشینی را به تنهایی دارای آن درجه از مصونیت نمی شناسند که موجب اعتقاد ویژه ای درباره کسی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اجتهاد، صحابه را نقد و درجه عدالت آنان را ارزیابی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 چند تن از اصحاب خرده می گیرند که چرا شرایط هم نشینی را به جای نیاورده اند و از دوستی خاندان پیامبر صلی الله علیه و آله به دشمنی گراییدند؟ چرا چنین نباشد؟ و حال آن که پیامبر بزرگوار اسلام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شما دو چیز گران بها می گذارم که اگر به آن ها چنگ بزنید،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 و بستگانم و آن دو هرگز از یک دیگر جدا نمی شوند تا بر سر حوض کوثر نزد من آیند، پس بنگرید که پس از من با آن ها چه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این حدیث و احادیث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بسیاری از صحابه با ستم کردن بر خاندان پیامبر صلی الله علیه و آله و لعنت کردن افرادی از آنان، با این احادیث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 گفت که همه شرایط صحبت را دارند و نشان عدالت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گزیده ای از نظریه شیعه درباره صحابه بود که دکتر حامد حفتی داوود، درباره این که آنان عدالت برخی از صحابه را نمی پذیرند، بیان می کند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باید دلایلی که پیروان اهل بیت علیهم السلام بر عدالت نداشتن همه </w:t>
      </w:r>
    </w:p>
    <w:p>
      <w:pPr>
        <w:pStyle w:val="BookText"/>
        <w:rPr/>
      </w:pPr>
      <w:r>
        <w:rPr>
          <w:rFonts w:ascii="IRNazanin" w:hAnsi="IRNazanin" w:eastAsia="IRNazanin"/>
          <w:color w:val="111111"/>
          <w:sz w:val="28"/>
          <w:sz w:val="28"/>
          <w:szCs w:val="28"/>
          <w:rtl w:val="true"/>
          <w:lang w:bidi="fa-IR"/>
        </w:rPr>
        <w:t>صحابه دارند، آورده شود تا به بحث و بررسی آن ها بپردازیم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شیعه بر مدعای خود، کتاب خدا و روایت هایی است که اهل سنت از پیامبر صلی الله علیه و آله نقل کرده اند، هم چنین مدارکی تاریخی، این ادعا را ثابت می کند که آن ها را بررسی خواهیم کرد</w:t>
      </w:r>
      <w:r>
        <w:rPr>
          <w:rFonts w:eastAsia="IRNazanin" w:cs="IRNazanin"/>
          <w:color w:val="111111"/>
          <w:sz w:val="28"/>
          <w:szCs w:val="28"/>
          <w:rtl w:val="true"/>
          <w:lang w:bidi="fa-IR"/>
        </w:rPr>
        <w:t xml:space="preserve">. </w:t>
      </w:r>
      <w:bookmarkStart w:id="208" w:name="pg3026_19628"/>
    </w:p>
    <w:p>
      <w:pPr>
        <w:pStyle w:val="Heading3"/>
        <w:numPr>
          <w:ilvl w:val="2"/>
          <w:numId w:val="1"/>
        </w:numPr>
        <w:rPr/>
      </w:pPr>
      <w:bookmarkStart w:id="209" w:name="__RefHeading___Toc741406_2749589250"/>
      <w:bookmarkStart w:id="210" w:name="_Toc81"/>
      <w:bookmarkEnd w:id="208"/>
      <w:bookmarkEnd w:id="209"/>
      <w:r>
        <w:rPr>
          <w:rtl w:val="true"/>
        </w:rPr>
        <w:t>فصل دوم</w:t>
      </w:r>
      <w:r>
        <w:rPr>
          <w:rtl w:val="true"/>
        </w:rPr>
        <w:t xml:space="preserve">: </w:t>
      </w:r>
      <w:r>
        <w:rPr>
          <w:rtl w:val="true"/>
        </w:rPr>
        <w:t>دلایل قرآنی عادل نبودن همه صحابه</w:t>
      </w:r>
      <w:bookmarkEnd w:id="210"/>
    </w:p>
    <w:p>
      <w:pPr>
        <w:pStyle w:val="Heading4"/>
        <w:numPr>
          <w:ilvl w:val="3"/>
          <w:numId w:val="1"/>
        </w:numPr>
        <w:rPr/>
      </w:pPr>
      <w:bookmarkStart w:id="211" w:name="__RefHeading___Toc741408_2749589250"/>
      <w:bookmarkStart w:id="212" w:name="_Toc82"/>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قرآنی عادل نبودن همه صحابه</w:t>
      </w:r>
    </w:p>
    <w:p>
      <w:pPr>
        <w:pStyle w:val="BookText"/>
        <w:rPr/>
      </w:pPr>
      <w:r>
        <w:rPr>
          <w:rFonts w:ascii="IRNazanin" w:hAnsi="IRNazanin" w:eastAsia="IRNazanin"/>
          <w:color w:val="111111"/>
          <w:sz w:val="28"/>
          <w:sz w:val="28"/>
          <w:szCs w:val="28"/>
          <w:rtl w:val="true"/>
          <w:lang w:bidi="fa-IR"/>
        </w:rPr>
        <w:t>در قرآن کریم، درباره صحابه و یاران پیامبر صلی الله علیه و آله آیات بسیاری آمده است که بخش زیادی از این آیات، مربوط به تمجید اصحاب مخلص و جان نثار در راه دین و تمام ادله ای که برای عدالت همه صحابه در فصل پیشین بیان شد، برای این گروه از اصحاب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به این دسته از اصحاب به دیده احترام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قرآن درباره عده ای از اصحاب چنین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فاسقند، خائنند، از یاری پیامبر صلی الله علیه و آله دست برداشته اند، پیمان شکنند، متقلبند، در خدا و رسولش شک دارند، از جنگ گریزانند، از حق دوری می جویند، دستورهای خدا و رسولش را نافرمانی می کنند، دیگران را از جهاد و انفاق در راه خدا باز می دارند، نماز را برای لهو و تجارت ترک می کنند، چیزی را می گویند که به آن عمل نمی کنند، برای اسلامشان بر پیامبر صلی الله علیه و آله منّت می گذارند، سنگدلند، و در برابر ذکر خدا و سخن حق، فروتنی نمی کنند، صدایشان را بالاتر از صدای رسول خدا می کنند، عقل ندارند، رسول خدا را آزار و اذیت می دهند و پیوسته گوش به منافقان می دهند و با آنان هم آوازند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ناچاریم به بررسی برخی از آیاتی که درباره اصحاب نازل </w:t>
      </w:r>
      <w:bookmarkStart w:id="213" w:name="pg3026_19629"/>
    </w:p>
    <w:p>
      <w:pPr>
        <w:pStyle w:val="BookText"/>
        <w:rPr/>
      </w:pPr>
      <w:bookmarkEnd w:id="213"/>
      <w:r>
        <w:rPr>
          <w:rFonts w:ascii="IRNazanin" w:hAnsi="IRNazanin" w:eastAsia="IRNazanin"/>
          <w:color w:val="111111"/>
          <w:sz w:val="28"/>
          <w:sz w:val="28"/>
          <w:szCs w:val="28"/>
          <w:rtl w:val="true"/>
          <w:lang w:bidi="fa-IR"/>
        </w:rPr>
        <w:t>شده است، بپردازیم؛ زیرا بیان همه آیات و بررسی آن ها مجال بیش تر و بحث جداگانه ای می طلبد</w:t>
      </w:r>
      <w:r>
        <w:rPr>
          <w:rFonts w:eastAsia="IRNazanin" w:cs="IRNazanin"/>
          <w:color w:val="111111"/>
          <w:sz w:val="28"/>
          <w:szCs w:val="28"/>
          <w:rtl w:val="true"/>
          <w:lang w:bidi="fa-IR"/>
        </w:rPr>
        <w:t>.</w:t>
      </w:r>
    </w:p>
    <w:p>
      <w:pPr>
        <w:pStyle w:val="Heading4"/>
        <w:numPr>
          <w:ilvl w:val="3"/>
          <w:numId w:val="1"/>
        </w:numPr>
        <w:rPr/>
      </w:pPr>
      <w:bookmarkStart w:id="214" w:name="__RefHeading___Toc741410_2749589250"/>
      <w:bookmarkStart w:id="215" w:name="_Toc83"/>
      <w:bookmarkEnd w:id="214"/>
      <w:r>
        <w:rPr>
          <w:rtl w:val="true"/>
        </w:rPr>
        <w:t>گروه اول</w:t>
      </w:r>
      <w:r>
        <w:rPr>
          <w:rtl w:val="true"/>
        </w:rPr>
        <w:t xml:space="preserve">: </w:t>
      </w:r>
      <w:r>
        <w:rPr>
          <w:rtl w:val="true"/>
        </w:rPr>
        <w:t>شکاکان</w:t>
      </w:r>
      <w:bookmarkEnd w:id="215"/>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شکاکان</w:t>
      </w:r>
    </w:p>
    <w:p>
      <w:pPr>
        <w:pStyle w:val="BookText"/>
        <w:rPr/>
      </w:pPr>
      <w:r>
        <w:rPr>
          <w:rFonts w:ascii="IRNazanin" w:hAnsi="IRNazanin" w:eastAsia="IRNazanin"/>
          <w:color w:val="111111"/>
          <w:sz w:val="28"/>
          <w:sz w:val="28"/>
          <w:szCs w:val="28"/>
          <w:rtl w:val="true"/>
          <w:lang w:bidi="fa-IR"/>
        </w:rPr>
        <w:t>اینان از همان روزهای نخست ظهور اسلام در میان مسلمانان حضور داشته اند و با این که از هر سو در خطر بوده اند، ولی به جهت آینده نگری درباره پیروزی اسلام، در گروه مسلمانان قرار گرفتند و اسلام آوردند؛ هرچند که در دل شک و تردید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مدثر که نخستین یا دومین سوره نازل شده بر پیامبر صلی الله علیه و آلهاست، مردم را به چهار دسته کافران، مؤمنان، اهل کتاب و صاحبان قلب های بیمار تقسیم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اَصْحَاب النَّارِ إلاّ مَلائِکةً وَ مَا جَعَلْنا عِدَّتَهُم اِلاّ فَتْنَةً لِلذّینَ کَفَرُوا لِیستَیْقِنَ الّذینَ اُوتُوا الکتاب وَ یزدادَ الّذِینَ آمنُوا اِیمانَا وَ لا یَرتَابَ الذّین اُوتُوا الکتابَ وَ المُؤمِنُون وَ لِیَقُولَ الذین فِی قُلُوبِهِم مَرَضٌ و الکافرون ماذا اَرَادَ اللّه ُ بهَذَا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مأموران دوزخ را تنها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تعداد آنان را جز برای آزمایش کافران معین نکرده ایم، تا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پیدا کند و بر ایمان مومنان بیفزاید و اهل کتاب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حقّانیت این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به خود راه ندهند و بیمار دلان و کافران بگویند خدا از این توصیف چه منظوری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اهل کتاب و مؤمنان و شکاکان و کافران را در کنار هم قرار داده و چهار گروه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نمی توان گفت که شکاکان از کافران یا اهل کتاب بوده اند، بلکه آنان کسانی بوده اند که همواره در میان مسلمانان بوده اند و گاه در ردیف منافقان ذکر شده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w:t>
      </w:r>
      <w:bookmarkStart w:id="216" w:name="pg3026_19630"/>
    </w:p>
    <w:p>
      <w:pPr>
        <w:pStyle w:val="BookText"/>
        <w:rPr/>
      </w:pPr>
      <w:bookmarkEnd w:id="216"/>
      <w:r>
        <w:rPr>
          <w:rFonts w:ascii="Amiri" w:hAnsi="Amiri" w:eastAsia="Amiri" w:cs="Amiri"/>
          <w:color w:val="111111"/>
          <w:sz w:val="28"/>
          <w:sz w:val="28"/>
          <w:szCs w:val="28"/>
          <w:rtl w:val="true"/>
          <w:lang w:bidi="ar-SA"/>
        </w:rPr>
        <w:t>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منافقان و بیمار دلان می گفتند، خدا و پیامبرش جز وعده های دروغین به ما نداده اند</w:t>
      </w:r>
      <w:r>
        <w:rPr>
          <w:rFonts w:eastAsia="IRNazanin" w:cs="IRNazanin"/>
          <w:color w:val="111111"/>
          <w:sz w:val="28"/>
          <w:szCs w:val="28"/>
          <w:rtl w:val="true"/>
          <w:lang w:bidi="fa-IR"/>
        </w:rPr>
        <w:t>.</w:t>
      </w:r>
    </w:p>
    <w:p>
      <w:pPr>
        <w:pStyle w:val="Heading4"/>
        <w:numPr>
          <w:ilvl w:val="3"/>
          <w:numId w:val="1"/>
        </w:numPr>
        <w:rPr/>
      </w:pPr>
      <w:bookmarkStart w:id="217" w:name="__RefHeading___Toc741412_2749589250"/>
      <w:bookmarkStart w:id="218" w:name="_Toc84"/>
      <w:bookmarkEnd w:id="217"/>
      <w:r>
        <w:rPr>
          <w:rtl w:val="true"/>
        </w:rPr>
        <w:t>گروه دوم</w:t>
      </w:r>
      <w:r>
        <w:rPr>
          <w:rtl w:val="true"/>
        </w:rPr>
        <w:t xml:space="preserve">: </w:t>
      </w:r>
      <w:r>
        <w:rPr>
          <w:rtl w:val="true"/>
        </w:rPr>
        <w:t>اسلام آورندگان غیر مؤمن</w:t>
      </w:r>
      <w:bookmarkEnd w:id="218"/>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آورندگان غیر مؤمن</w:t>
      </w:r>
    </w:p>
    <w:p>
      <w:pPr>
        <w:pStyle w:val="BookText"/>
        <w:rPr/>
      </w:pPr>
      <w:r>
        <w:rPr>
          <w:rFonts w:ascii="IRNazanin" w:hAnsi="IRNazanin" w:eastAsia="IRNazanin"/>
          <w:color w:val="111111"/>
          <w:sz w:val="28"/>
          <w:sz w:val="28"/>
          <w:szCs w:val="28"/>
          <w:rtl w:val="true"/>
          <w:lang w:bidi="fa-IR"/>
        </w:rPr>
        <w:t>قرآن شماری از اعراب را که پیامبر صلی الله علیه و آله را دیده و با وی به گفت وگو پرداخته اند، مسلمان غیر مؤمن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از اصحابند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الْاَعْرَابُ آمنّا قُلْ لَنْ تُؤْمِنُوا و لَکِنْ قُولُوا اَسْلَمْنَا وَ لمّا یَدْخُلِ الْاِیمانُ فِی قُلُوبِکُم وَ اِنْ تُطِیعُوا اللّه وَ رَسُولَهُ لا یُلِتْکم مِنْ اَعْمالِکُمْ شَیْئا اِنّ اللّه َ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 بادیه نشین گفتند،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ایمان نیاورده اید، ولی بگویید اسلام آورده ایم، ولی هنوز ایمان وارد قلب های شما نشده است و اگر از خدا و رسولش اطاعت کنید، چیزی از پاداش کارهای شما را فروگذار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اینان از اصحاب نبوده اند که خداوند تنها اسلام و نه ایمان آنان را، پذیرفته است؟ آیا چنین افرادی را که هنوز حقیقت دین در وجودشان راسخ نشده و سنت های جاهلی در آنان هنوز زنده است، می توان الگو و اسوه هایی عادل و سزاوار پیروی شدن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بِاَیّهمْ اِقْتَدَیْتُم اِهْتَدَیْتُم؛ به هر یک اقتدا نمایید، هدایت شده اید</w:t>
      </w:r>
      <w:r>
        <w:rPr>
          <w:rFonts w:eastAsia="IRNazanin" w:cs="IRNazanin"/>
          <w:color w:val="111111"/>
          <w:sz w:val="28"/>
          <w:szCs w:val="28"/>
          <w:rtl w:val="true"/>
          <w:lang w:bidi="fa-IR"/>
        </w:rPr>
        <w:t>.»</w:t>
      </w:r>
    </w:p>
    <w:p>
      <w:pPr>
        <w:pStyle w:val="Heading4"/>
        <w:numPr>
          <w:ilvl w:val="3"/>
          <w:numId w:val="1"/>
        </w:numPr>
        <w:rPr/>
      </w:pPr>
      <w:bookmarkStart w:id="219" w:name="__RefHeading___Toc741414_2749589250"/>
      <w:bookmarkStart w:id="220" w:name="_Toc85"/>
      <w:bookmarkEnd w:id="219"/>
      <w:r>
        <w:rPr>
          <w:rtl w:val="true"/>
        </w:rPr>
        <w:t>گروه سوم</w:t>
      </w:r>
      <w:r>
        <w:rPr>
          <w:rtl w:val="true"/>
        </w:rPr>
        <w:t xml:space="preserve">: </w:t>
      </w:r>
      <w:r>
        <w:rPr>
          <w:rtl w:val="true"/>
        </w:rPr>
        <w:t>منافقان</w:t>
      </w:r>
      <w:bookmarkEnd w:id="220"/>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گروه از اصحاب، سخن بسیار گفته اند؛ به گونه ای که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کریم درباره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سوره </w:t>
      </w:r>
    </w:p>
    <w:p>
      <w:pPr>
        <w:pStyle w:val="BookText"/>
        <w:rPr/>
      </w:pPr>
      <w:r>
        <w:rPr>
          <w:rFonts w:ascii="IRNazanin" w:hAnsi="IRNazanin" w:eastAsia="IRNazanin"/>
          <w:color w:val="111111"/>
          <w:sz w:val="28"/>
          <w:sz w:val="28"/>
          <w:szCs w:val="28"/>
          <w:rtl w:val="true"/>
          <w:lang w:bidi="fa-IR"/>
        </w:rPr>
        <w:t xml:space="preserve">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سوره های بقره، آل عمران، مائده، توبه، عنکبوت، احزاب، محمد صلی الله علیه و آله، فتح، حدید، مجادله، حشر به طور گسترده از منافقان و اعمال و کردارشان و تهدیدهای آنان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شناساندن اینان، به همین اندازه بسنده می کنیم که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حَوْلَکُمْ مِنَ اْلأَعْرابِ مُنافِقُونَ وَ مِنْ أَهْلِ الْمَدینَةِ مَرَدُوا عَلَی النِّفاقِ لا تَعْلَمُهُمْ نَحْنُ نَعْلَمُهُمْ سَنُعَذِّبُهُمْ مَرَّتَیْنِ ثُمَّ یُرَدُّونَ إِلی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میان اعراب بادیه نشین که پیرامون شما هستند، گروهی منافقند و از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نفاق پا می فشرند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نمی شناسی، ولی ما آنان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آنان را دو بار مجازات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مجازاتی با رسوایی در دنیا؛ و مجازاتی به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مجازات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اَهْلِ الْمَدِینَةِ مَرَدُوا عَلَی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وجود گروهی منافق در میان اصحاب پیامبر صلی الله علیه و آله بسنده می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w:t>
      </w:r>
      <w:r>
        <w:rPr>
          <w:rStyle w:val="FootnoteAnchor"/>
          <w:rtl w:val="true"/>
        </w:rPr>
        <w:footnoteReference w:id="136"/>
      </w:r>
      <w:r>
        <w:rPr>
          <w:rFonts w:ascii="IRNazanin" w:hAnsi="IRNazanin" w:eastAsia="IRNazanin"/>
          <w:color w:val="111111"/>
          <w:sz w:val="28"/>
          <w:sz w:val="28"/>
          <w:szCs w:val="28"/>
          <w:rtl w:val="true"/>
          <w:lang w:bidi="fa-IR"/>
        </w:rPr>
        <w:t>در توضیح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غایت چیزی است که در آن کار می باشد؛ به گونه ای که در آن کار مهارت یابند و جز در امر شر استعمال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تو آنان را به عنوان نفاق نمی شناسی؛ زیرا آنان در نفاق به اندازه ای رسیده اند که مهارت پیدا کرده اند و محافظه کاری می کنند و از مواضع تهمت دوری می جویند؛ چنان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تیزهوشی و زیرکی، نمی توانی از </w:t>
      </w:r>
    </w:p>
    <w:p>
      <w:pPr>
        <w:pStyle w:val="BookText"/>
        <w:rPr/>
      </w:pPr>
      <w:r>
        <w:rPr>
          <w:rFonts w:ascii="IRNazanin" w:hAnsi="IRNazanin" w:eastAsia="IRNazanin"/>
          <w:color w:val="111111"/>
          <w:sz w:val="28"/>
          <w:sz w:val="28"/>
          <w:szCs w:val="28"/>
          <w:rtl w:val="true"/>
          <w:lang w:bidi="fa-IR"/>
        </w:rPr>
        <w:t>حال نفاقشان با خبر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علم از پیامبر صلی الله علیه و آله با این که نفاق درباره حالات آنان است، اشاره به این دارد که اوّلاً، آنان چنان در نفاق مهارت یافته اند که جزو ذاتیات آنان شده و کسی که آنان را به این صفت نمی شناسد، عالم به حال آنان پنداشته نمی شود، و دیگر این که به مبالغه در نفاق آنان اشاره می کند</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چنان در نفاق پیش رفته اند که حتی پیامبر صلی الله علیه و آله نیز نمی تواند آنان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حالت و چگونگی منافقان، حتی بر پیامبر صلی الله علیه و آله پنهان باشد، پس چگونه می توان ادعا کرد که آنان به محض رحلت پیامبر صلی الله علیه و آله، از ذاتیات خود دست برداشته و یک باره قداست یافته و عادل مطلق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که برخی کوشیده اند بگویند، منافقان از گروه اصحاب خارجند و از اصحاب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بی اساس است؛ زیرا خداوند در وصف منافقان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جاءَکَ الْمُنافِقُونَ قالُوا نَشْهَدُ إِنَّکَ لَرَسُولُ اللّهِ وَ اللّهُ یَعْلَمُ إِنَّکَ لَرَسُولُهُ وَ اللّهُ یَشْهَدُ إِنَّ الْمُنافِقینَ 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منافقان نزد تو می آیند،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 دهیم که بی گمان تو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که تو رسول او هستی، ولی خداوند شهادت می دهد که منافقان دروغ گو هستند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تصریح دارد که عده ای نزد پیامبر صلی الله علیه و آله آمده اند و او را دیده و در حضورش اظهار ایمان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تعریف اصطلاحی صحابه اینان را در برمی گیرد؛ هرچند خداوند ایمان آنان را دروغ می پندارد، ولی اینان در میان مسلمانان بوده اند و بر پیشانی آنان علامت نفاق نخورده است تا </w:t>
      </w:r>
    </w:p>
    <w:p>
      <w:pPr>
        <w:pStyle w:val="BookText"/>
        <w:rPr/>
      </w:pPr>
      <w:r>
        <w:rPr>
          <w:rFonts w:ascii="IRNazanin" w:hAnsi="IRNazanin" w:eastAsia="IRNazanin"/>
          <w:color w:val="111111"/>
          <w:sz w:val="28"/>
          <w:sz w:val="28"/>
          <w:szCs w:val="28"/>
          <w:rtl w:val="true"/>
          <w:lang w:bidi="fa-IR"/>
        </w:rPr>
        <w:t>هر که آنان را دید، پی به آن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خود پیامبر صلی الله علیه و آله، از منافقی سرشناس؛ یعنی عبداللّه بن ابی ابن سلول به صحابی نام می برد؛ چنان که بخاری در صحیح از جابر نقل کرده است که در غزوه ای، یکی از مهاجران با یکی از انصار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انصاری فریاد برآورد که ای گروه انصار، به دادم برسید و آن مهاجر نیز فریاد زد که ای مهاجران مرا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آلهآن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فریادهای جاهلیت بلنده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مردی از انصار با مردی از مهاجران درافتاده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دعواهای جاهلیت دوری کنید که بوی گندیده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آن سخن را شنید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به مدینه بازگشتیم، شریفان و عزیزان باید مردان ذلیل و خوار را حتما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 و گفت اجازه بدهید گردن این منافق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لا یَتَحدَّث الناسُ اَنّ محمدا یَقْتُل اصحابه؛</w:t>
      </w:r>
      <w:r>
        <w:rPr>
          <w:rStyle w:val="FootnoteAnchor"/>
          <w:rtl w:val="true"/>
        </w:rPr>
        <w:footnoteReference w:id="138"/>
      </w:r>
      <w:r>
        <w:rPr>
          <w:rFonts w:ascii="IRNazanin" w:hAnsi="IRNazanin" w:eastAsia="IRNazanin"/>
          <w:color w:val="111111"/>
          <w:sz w:val="28"/>
          <w:sz w:val="28"/>
          <w:szCs w:val="28"/>
          <w:rtl w:val="true"/>
          <w:lang w:bidi="fa-IR"/>
        </w:rPr>
        <w:t>رهایش کن نمی خواهم مردم بگویند که محمد اصحابش را می کشد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تصریح پیامبر صلی الله علیه و آله که عبداللّه بن اُبی را از اصحاب می نامد، چه توجیهی وجود دارد که گفته شود صرف همراه داشتن اسم صحابی، فضیلت و شرافت است و وقتی از چنین افرادی سخن گفته شود، آنان را صحابی ندانند، بلکه می بایست دنبال معیار دیگری برای شناسایی اصحابی بافضیلت و دور از نفاق بود؛ معیاری که خود پیامبر صلی الله علیه و آله آن </w:t>
      </w:r>
    </w:p>
    <w:p>
      <w:pPr>
        <w:pStyle w:val="BookText"/>
        <w:rPr/>
      </w:pPr>
      <w:r>
        <w:rPr>
          <w:rFonts w:ascii="IRNazanin" w:hAnsi="IRNazanin" w:eastAsia="IRNazanin"/>
          <w:color w:val="111111"/>
          <w:sz w:val="28"/>
          <w:sz w:val="28"/>
          <w:szCs w:val="28"/>
          <w:rtl w:val="true"/>
          <w:lang w:bidi="fa-IR"/>
        </w:rPr>
        <w:t>را بیان کرده و آن همانا حُب و بغض علی 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سَیَجْعَلُ لَهُمُ الرَّحْمنُ وُدًّا؛ بی گمان کسانی که ایمان آورده و عمل صالح انجام دهند، به زودی خداوند رحمان برای آنان محبت در دل ها را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پیامبر صلی الله علیه و آله به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یُحِبُّکَ اِلاّ مُوْمِنٌ وَ لاٌ یُبْغِضُکَ الا مُنافِقٌ شقی؛</w:t>
      </w:r>
      <w:r>
        <w:rPr>
          <w:rStyle w:val="FootnoteAnchor"/>
          <w:rtl w:val="true"/>
        </w:rPr>
        <w:footnoteReference w:id="139"/>
      </w:r>
      <w:r>
        <w:rPr>
          <w:rFonts w:ascii="IRNazanin" w:hAnsi="IRNazanin" w:eastAsia="IRNazanin"/>
          <w:color w:val="111111"/>
          <w:sz w:val="28"/>
          <w:sz w:val="28"/>
          <w:szCs w:val="28"/>
          <w:rtl w:val="true"/>
          <w:lang w:bidi="fa-IR"/>
        </w:rPr>
        <w:t>تو را دوست نمی دارد، مگر مؤمن و دشمن نمی دارد، مگر منافق بدبخت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یُحِبُّ عَلِیّا مُنافِقٌ وَ لا یُبغِضُهُ مُؤمن؛</w:t>
      </w:r>
      <w:r>
        <w:rPr>
          <w:rStyle w:val="FootnoteAnchor"/>
          <w:rtl w:val="true"/>
        </w:rPr>
        <w:footnoteReference w:id="140"/>
      </w:r>
      <w:r>
        <w:rPr>
          <w:rFonts w:ascii="IRNazanin" w:hAnsi="IRNazanin" w:eastAsia="IRNazanin"/>
          <w:color w:val="111111"/>
          <w:sz w:val="28"/>
          <w:sz w:val="28"/>
          <w:szCs w:val="28"/>
          <w:rtl w:val="true"/>
          <w:lang w:bidi="fa-IR"/>
        </w:rPr>
        <w:t>منافق علی را دوست نمی دارد و مؤمن کینه علی را در 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بالا را شماری از صحابه هم چون ابن عباس و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غفاری و انس بن مالک و عمران بن حصن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منافقان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خدا و 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نفرستادن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 توزی نسبت به علی بن ابیطالب</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از ابوسعید خدری نیز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گروه انصار منافقان را با دشمنی کردنشان نسبت به علی علیه السلام می شناختیم</w:t>
      </w:r>
      <w:r>
        <w:rPr>
          <w:rFonts w:eastAsia="IRNazanin" w:cs="IRNazanin"/>
          <w:color w:val="111111"/>
          <w:sz w:val="28"/>
          <w:szCs w:val="28"/>
          <w:rtl w:val="true"/>
          <w:lang w:bidi="fa-IR"/>
        </w:rPr>
        <w:t>.</w:t>
      </w:r>
      <w:r>
        <w:rPr>
          <w:rStyle w:val="FootnoteAnchor"/>
          <w:rtl w:val="true"/>
        </w:rPr>
        <w:footnoteReference w:id="14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خود قضاوت کنید که چگونه ممکن است همه صحابه عادل </w:t>
      </w:r>
    </w:p>
    <w:p>
      <w:pPr>
        <w:pStyle w:val="BookText"/>
        <w:rPr/>
      </w:pPr>
      <w:r>
        <w:rPr>
          <w:rFonts w:ascii="IRNazanin" w:hAnsi="IRNazanin" w:eastAsia="IRNazanin"/>
          <w:color w:val="111111"/>
          <w:sz w:val="28"/>
          <w:sz w:val="28"/>
          <w:szCs w:val="28"/>
          <w:rtl w:val="true"/>
          <w:lang w:bidi="fa-IR"/>
        </w:rPr>
        <w:t>باشند و حال آن که برخی از آنان دشمنی علی علیه السلام را در دل داشته اند و حتی به او دشنام می داده اند و دیگران را نیز به دشنام دادن او وادار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مرا امر کرد به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چنین نخواهم کرد، تا سه حدیث پیامبر صلی الله علیه و آله را درباره علی علیه السلام به یاد می آورم که اگر یکی از آن سخنان برای من بود، از شتران قرمز موی برایم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در غزوه ای، پیامبر صلی الله علیه و آله علی را در شهر به جای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با زنان و کودکان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نداری برای من هم چون هارون نسبت به موسی باشی، جز این که نبوتی پس از من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که روز خیبر شنیدم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کسی می دهم که خدا و رسول را دوست دارد و خدا و رسول نیز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گردن ها برافراشتیم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را برگزیند،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برایم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آوردند؛ در حالی که از درد چشم می نالید، پیامبر صلی الله علیه و آله آب دهان بر چشم او زد و او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پرچم را به دستش داد و او پیروز گردید و سوم آن که هنگام نازل شدن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نَدْعُ اَبْنائنا وَ اَبْنائکم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همه اصحاب و زنان خود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حسن و حسین را فرا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خود </w:t>
      </w:r>
      <w:bookmarkStart w:id="221" w:name="pg3026_19636"/>
    </w:p>
    <w:p>
      <w:pPr>
        <w:pStyle w:val="BookText"/>
        <w:rPr/>
      </w:pPr>
      <w:bookmarkEnd w:id="221"/>
      <w:r>
        <w:rPr>
          <w:rFonts w:ascii="IRNazanin" w:hAnsi="IRNazanin" w:eastAsia="IRNazanin"/>
          <w:color w:val="111111"/>
          <w:sz w:val="28"/>
          <w:sz w:val="28"/>
          <w:szCs w:val="28"/>
          <w:rtl w:val="true"/>
          <w:lang w:bidi="fa-IR"/>
        </w:rPr>
        <w:t>برای مباهله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 اینان اهل بیت منند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این روایت را مسلم در صحیح خود و ترمذی در سنن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نظر سند و متن هیچ گونه خدشه ای برای برادران اهل سنت ندارد؛ حال آیا می توان، معاویه را در ردیف مؤمنان عادل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بغض علی علیه السلام را که نشانه نفاق است، در دل دارد و دیگران را نیز به سب و لعن آن حضرت امر می کرد</w:t>
      </w:r>
      <w:r>
        <w:rPr>
          <w:rFonts w:eastAsia="IRNazanin" w:cs="IRNazanin"/>
          <w:color w:val="111111"/>
          <w:sz w:val="28"/>
          <w:szCs w:val="28"/>
          <w:rtl w:val="true"/>
          <w:lang w:bidi="fa-IR"/>
        </w:rPr>
        <w:t>.</w:t>
      </w:r>
    </w:p>
    <w:p>
      <w:pPr>
        <w:pStyle w:val="Heading4"/>
        <w:numPr>
          <w:ilvl w:val="3"/>
          <w:numId w:val="1"/>
        </w:numPr>
        <w:rPr/>
      </w:pPr>
      <w:bookmarkStart w:id="222" w:name="__RefHeading___Toc741416_2749589250"/>
      <w:bookmarkStart w:id="223" w:name="_Toc86"/>
      <w:bookmarkEnd w:id="222"/>
      <w:r>
        <w:rPr>
          <w:rtl w:val="true"/>
        </w:rPr>
        <w:t>گروه چهارم</w:t>
      </w:r>
      <w:r>
        <w:rPr>
          <w:rtl w:val="true"/>
        </w:rPr>
        <w:t xml:space="preserve">: </w:t>
      </w:r>
      <w:r>
        <w:rPr>
          <w:rtl w:val="true"/>
        </w:rPr>
        <w:t>فاسقان</w:t>
      </w:r>
      <w:bookmarkEnd w:id="223"/>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w:t>
      </w:r>
    </w:p>
    <w:p>
      <w:pPr>
        <w:pStyle w:val="BookText"/>
        <w:rPr/>
      </w:pPr>
      <w:r>
        <w:rPr>
          <w:rFonts w:ascii="IRNazanin" w:hAnsi="IRNazanin" w:eastAsia="IRNazanin"/>
          <w:color w:val="111111"/>
          <w:sz w:val="28"/>
          <w:sz w:val="28"/>
          <w:szCs w:val="28"/>
          <w:rtl w:val="true"/>
          <w:lang w:bidi="fa-IR"/>
        </w:rPr>
        <w:t>برخی از آیات قرآن، شماری از اصحاب را در ردیف فاسقان نام می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کانَ آباؤکُمْ وَ أَبْناؤکُمْ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اگر پدران و فرزندان و برادران و همسران و طایفه شما و اموالی که به دست آورده اید و تجارتی که از کساد شدنش می ترسید و خانه هایی که به آن علاقه دارید، در نظرتان از خداوند و پیامبرش و جهاد در راهش محبوب تر است، در انتظار این باشید که خداوند عذابش را بر شما بفرستد و خداوند جمعیت نافرمان بردار و فاسق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آیه، به مؤمنان اطراف پیامبر صلی الله علیه و آله؛ یعنی همان اصحاب است که دوست داری مال و جاه و زن و فرزند را فسق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کسی است که بتواند منکر شود که عده ای از اصحاب چنین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قرآن می 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w:t>
      </w:r>
    </w:p>
    <w:p>
      <w:pPr>
        <w:pStyle w:val="BookText"/>
        <w:rPr/>
      </w:pPr>
      <w:r>
        <w:rPr>
          <w:rFonts w:ascii="Amiri" w:hAnsi="Amiri" w:eastAsia="Amiri" w:cs="Amiri"/>
          <w:color w:val="111111"/>
          <w:sz w:val="28"/>
          <w:sz w:val="28"/>
          <w:szCs w:val="28"/>
          <w:rtl w:val="true"/>
          <w:lang w:bidi="ar-SA"/>
        </w:rPr>
        <w:t>اْلأَرْضِ أَرَضیتُمْ بِالْحَیاةِ الدُّنْیا مِنَ اْلآخِرَةِ فَما مَتاعُ الْحَیاةِ الدُّنْیا فِی اْلآخِرَةِ إِلاّ قَلیلٌ إِلاّ تَنْفِرُوا یُعَذِّبْکُمْ عَذابًا أَلیمًا وَ یَسْتَبْدِلْ قَوْمًا غَیْرَکُمْ وَ لا تَضُرُّوهُ شَیْئًا وَ اللّهُ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چرا هنگامی که به شما گفته می شود به سوی جهاد در راه خدا حرکت کنید، بر زمین سنگینی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به خرج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زندگی دنیا به جای آخرت راضی شده اید؟ با این که متاع زندگی دنیا در برابر آخرت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میدان جهاد حرکت نکنید، شما را مجازات دردناکی می کند و گروه دیگری جای شما قرار می دهد و هیچ زیانی به او نمی رسانید و خداوند بر هرچیز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همین آیات، شماری از اصحاب را نام می برد که در پی بهانه جویی برای حاضر نشدن در جنگ و یاری پیامبر صلی الله علیه و آله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کسانی از تو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نشدن در 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که به خدا و روز جزا ایمان ندارند و دل هایشان با شک وتردید آمیخته است؛ آنان در تردید خود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بعدی نیز اسرار شماری دیگر از اصحاب را بیان می کند و در برخی از آیات نیز،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 اگر شخصی فاسق خبری برای شما بیاورد، درباره آن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گروهی از روی نادانی آسیب برسانید و از کرده خود پشیمان شوید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اتفاق دارند که این آیه، درباره ولید بن عقبة بن ابی محیط که از </w:t>
      </w:r>
      <w:bookmarkStart w:id="224" w:name="pg3026_19638"/>
    </w:p>
    <w:p>
      <w:pPr>
        <w:pStyle w:val="BookText"/>
        <w:rPr/>
      </w:pPr>
      <w:bookmarkEnd w:id="224"/>
      <w:r>
        <w:rPr>
          <w:rFonts w:ascii="IRNazanin" w:hAnsi="IRNazanin" w:eastAsia="IRNazanin"/>
          <w:color w:val="111111"/>
          <w:sz w:val="28"/>
          <w:sz w:val="28"/>
          <w:szCs w:val="28"/>
          <w:rtl w:val="true"/>
          <w:lang w:bidi="fa-IR"/>
        </w:rPr>
        <w:t>اصحاب پیامبر صلی الله علیه و آلهبوده، نازل شده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هم چنین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 مؤمنا کمن کان فاسقا لا یستوون؛ آیا کسی که مؤمن است با فاسق همانند است و حال آن که باهم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مفسران، مراد از فاسق در این آیه، ولید بن عقبه و مراد از مؤمن علی بن ابی طالب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حال با توجه به تصریح آیات الهی که برخی از اصحاب را فاسق می نامد، چگونه ادعا می شود که همه 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ولید فاسق با علی علیه السلام در پیش گاه خداوند برابر نیستند، چگونه همه اصحاب را در یک صف و برابر می دانند</w:t>
      </w:r>
      <w:r>
        <w:rPr>
          <w:rFonts w:eastAsia="IRNazanin" w:cs="IRNazanin"/>
          <w:color w:val="111111"/>
          <w:sz w:val="28"/>
          <w:szCs w:val="28"/>
          <w:rtl w:val="true"/>
          <w:lang w:bidi="fa-IR"/>
        </w:rPr>
        <w:t>.</w:t>
      </w:r>
    </w:p>
    <w:p>
      <w:pPr>
        <w:pStyle w:val="Heading4"/>
        <w:numPr>
          <w:ilvl w:val="3"/>
          <w:numId w:val="1"/>
        </w:numPr>
        <w:rPr/>
      </w:pPr>
      <w:bookmarkStart w:id="225" w:name="__RefHeading___Toc741418_2749589250"/>
      <w:bookmarkStart w:id="226" w:name="_Toc87"/>
      <w:bookmarkEnd w:id="225"/>
      <w:r>
        <w:rPr>
          <w:rtl w:val="true"/>
        </w:rPr>
        <w:t>گروه پنجم</w:t>
      </w:r>
      <w:r>
        <w:rPr>
          <w:rtl w:val="true"/>
        </w:rPr>
        <w:t xml:space="preserve">: </w:t>
      </w:r>
      <w:r>
        <w:rPr>
          <w:rtl w:val="true"/>
        </w:rPr>
        <w:t>اصحاب ضعیف الایمان</w:t>
      </w:r>
      <w:bookmarkEnd w:id="226"/>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ضعیف الایمان</w:t>
      </w:r>
    </w:p>
    <w:p>
      <w:pPr>
        <w:pStyle w:val="BookText"/>
        <w:rPr/>
      </w:pPr>
      <w:r>
        <w:rPr>
          <w:rFonts w:ascii="IRNazanin" w:hAnsi="IRNazanin" w:eastAsia="IRNazanin"/>
          <w:color w:val="111111"/>
          <w:sz w:val="28"/>
          <w:sz w:val="28"/>
          <w:szCs w:val="28"/>
          <w:rtl w:val="true"/>
          <w:lang w:bidi="fa-IR"/>
        </w:rPr>
        <w:t>دسته ای از آیات الهی، شماری از اصحاب را ضعیف الایمان معرفی می کند؛ آنان که در جنگ ها پشت به دشمن کرده و فرار کردند یا در هنگام نماز پیامبر صلی الله علیه و آله را ترک کردند و در پی لهو و تجارت رفتند و یا کسانی که در تقسیم غنیمت ها بر پیامبر صلی الله علیه و آله خرده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انفال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لَقیتُمُ الَّذینَ کَفَرُوا زَحْفًا فَلا تُوَلُّوهُمُ اْلأَدْبارَ وَ مَنْ یُوَلِّهِمْ یَوْمَئِذٍ دُبُرَهُ إِلاّ مُتَحَرِّفًا لِقِتالٍ أَوْ مُتَحَیِّزًا إِلی فِئَةٍ فَقَدْ باءَ بِغَضَبٍ مِنَ اللّهِ وَ مَأْواهُ جَهَنَّمُ وَ بِئْسَ الْمَصیرُ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هنگامی که با انبوه کافران در میدان نبرد </w:t>
      </w:r>
    </w:p>
    <w:p>
      <w:pPr>
        <w:pStyle w:val="BookText"/>
        <w:rPr/>
      </w:pPr>
      <w:r>
        <w:rPr>
          <w:rFonts w:ascii="IRNazanin" w:hAnsi="IRNazanin" w:eastAsia="IRNazanin"/>
          <w:color w:val="111111"/>
          <w:sz w:val="28"/>
          <w:sz w:val="28"/>
          <w:szCs w:val="28"/>
          <w:rtl w:val="true"/>
          <w:lang w:bidi="fa-IR"/>
        </w:rPr>
        <w:t xml:space="preserve">رو به رو می شوید، به آنان پشت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در آن هنگام به آنان پشت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هدفش کناره گیری از میدان برای حمله مجدد و یا به قصد پیوستن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خدا گرفتار خواهد شد و جایگاه او جهنم است و چه بد سرانجامی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تهدید، پس از آن که شمار فراوانی از اصحاب در جنگ احد پشت به دشمن کرده و فرار کردند، نازل شد و خداوند به آنان وعده عذاب جهنم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در کتاب الجهاد و السیر از براء بن عازب آورده است که رسول اکرم صلی الله علیه و آله عبداللّه بن جبیر را در غزوه احد بر پیاده نظام که پنجاه نفر بودند،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دیدید که پرندگان بر سر ما 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از جایتان حرکت نکنید تا این که خودم بر شما دستور دهم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دشمن مغلوب شد و من به خدا قسم، دیدم که خلخال ها در پای های زنان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عبداللّه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نظام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منتظر 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جبیر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فراموش کردید که رسول خدا صلی الله علیه و آله به شما چه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می رویم و برای خود غنیمت جمع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صحنه را رها کردند، شکست خوردند و آن جا بود که حضرت رسول هر چه فریاد کرد، جز دوازده نفر با حضرت کسی نماند و سرانجام هفتاد نفر از ما را کشتند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فخر رازی در تفسیر خود در ذیل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درباره ثابت قدمان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فراریان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اسحاق گوید، یک سوم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و مجروح بودند و یک سوم فرار کردند و یک سوم ثابت قدم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فراریان نیز خبرها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آنان، چنان ترسیده بودند که به مدینه رفتند و خبر کشته شدن پیامبر صلی الله علیه و آله را پخش کردند؛ مثل سعد بن عثمان که پس از او نیز مردانی نزد زنان خود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خبر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زنانشان گفتند که آیا از رسول فرار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تنها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خاک بر سر خود می ریختند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قفال گفته است که دلالت اخبار بر این است که شماری از آنان فرار کرده اند و از آن جا دور شده اند؛ حتی برخی وارد شهر مدینه شدند و برخی نیز به دیگر جاها فرار کردند ولی بیشتر اصحاب به اطراف کوه فرار کردند و آن جا جمع شدند که از جمله فراریان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وی از نخستین فراریان نبود و زیاد دور نشد، بلکه بر سر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تا این که پیامبر صلی الله علیه و آله نیز بالای کوه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فراریان عثمان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بودند که با دو مرد از انصار، به نام سعد و عقبه فرار کردند و به مکان بسیار دوری رفتند و پس از سه روز،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وقتی آنان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کار آبروی خود را بردید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کسانی که با پیامبر صلی الله علیه و آله پا بر جا ماندند،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هفت نفرشان از مهاجران بودند و هفت نفرشان از انصار؛ از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علی، عبدالرحمن بن عوف </w:t>
      </w:r>
    </w:p>
    <w:p>
      <w:pPr>
        <w:pStyle w:val="BookText"/>
        <w:rPr/>
      </w:pPr>
      <w:r>
        <w:rPr>
          <w:rFonts w:ascii="IRNazanin" w:hAnsi="IRNazanin" w:eastAsia="IRNazanin"/>
          <w:color w:val="111111"/>
          <w:sz w:val="28"/>
          <w:sz w:val="28"/>
          <w:szCs w:val="28"/>
          <w:rtl w:val="true"/>
          <w:lang w:bidi="fa-IR"/>
        </w:rPr>
        <w:t>و سعد بن ابی وقاص و طلحة بن عبیداللّه و ابوعبیدة بن جراح و زبیر بن عوام، و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ابودجانه، عاصم بن ثابت، حرث بن صحه، سهل بن حنیف، اسید بن حضیر و سعد بن معاذ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هشت نفر از اینان، با پیامبر صلی الله علیه و آله در این روز پیمان مرگ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دم مرگ بجنگند و از پیامبر صلی الله علیه و آلهدفاع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نفر از مهاجران بودند؛ یعنی علی و طلحه و زبیر و پنج نفر از انصار؛ یعنی ابودجانه، حرث بن صمه، خباب بن منذر، عاصم بن ثابت و سهل بن حنیف که هیچ یک ازآنان در اُحد کشته نشدند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فرار این عده تنها در جنگ احد نبود، بلکه در جنگ حُنین نیز که شمارشان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 عده ای پشت به دشمن کردند و اگر فرارشان از جنگ احد قبیح بود و بنا به توجیهاتی خداوند آنان را بخشید، فرارشان در جنگ حُنین که در سال هشتم هجرت رخ داد و تنها ده نفر اطراف پیامبر صلی الله علیه و آله ماندند، زشت تر است و جای هیچ گونه توجیه ندارد؛ در حالی که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جنگ حُنین که از بسیاری لشکرتان مغرور شده بودید و آن لشکر با آن عده فراوان، هرگز به کار شما نیامد و زمینی با آن فراخی بر شما تنگ آمد و سپس همه شما پا به فرار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طمأنینه و آرامش را بر رسولش و بر مؤمنان نازل کرد و لشکرهایی از فرشتگان فرستاد که شما آن ها را نمی دیدید و کافران را سخت عذاب کرد و این کیفر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پس از سال ها دین داری و ثبات در ایمان، نباید بیش تر در برابر کافران پایداری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همه آنان به دشمن پشت کردند و جز اندکی نماندند و خداوند به وسیله فرشتگان و آن شمار اندک پیامبرش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ضعف ایمان اصحاب را نمی رساند؟ خداوند به </w:t>
      </w:r>
    </w:p>
    <w:p>
      <w:pPr>
        <w:pStyle w:val="BookText"/>
        <w:rPr/>
      </w:pPr>
      <w:r>
        <w:rPr>
          <w:rFonts w:ascii="IRNazanin" w:hAnsi="IRNazanin" w:eastAsia="IRNazanin"/>
          <w:color w:val="111111"/>
          <w:sz w:val="28"/>
          <w:sz w:val="28"/>
          <w:szCs w:val="28"/>
          <w:rtl w:val="true"/>
          <w:lang w:bidi="fa-IR"/>
        </w:rPr>
        <w:t>زیبایی در وصف اینان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گروهی از مؤمنان کراهت داشته و پس از روشن شدن حق باز با تو مجادله می کردند، گویی که به سوی مرگ رانده می شوند و مرگ را به چشم خود می 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اصحاب پیامبر صلی الله علیه و آله در جنگ حُنین فراوان شد؛ به گونه ای که عطاء از ابن عباس نقل می کند، آنان شانزده هزار نفر بودند و به گفته قتاده، دوازده هزار تن بودند که دو هزار نفرشان از طلقاء مکه بودند، ولی دشمن آنان؛ یعنی هوازن و ثقیف تنها چهار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برابر دشمن شکست خوردند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علت این شکست چه بود؟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إِذا قیلَ لَکُمُ انْفِرُوا فی سَبیلِ اللّهِ اثّاقَلْتُمْ إِلَی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هنگامی که به شما گفته می شود به سوی جهاد حرکت کنید، بر زمین سنگینی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دل بستگی به دنیا و ضعف ایمان سبب شکست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به جنگ با روم دستور داد و آن زمانی بود که هوا گرم شده و میوه ها رسیده بود، و از سویی، آنان جنگ با روم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ضعف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همین، ترسیدند و آیه نازل 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شمار دیگر از اصحاب ضعیف الایمان، آنانند که خداوند درباره آنان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رَأَوْا تِجارَةً أَوْ لَهْوًا انْفَضُّوا إِلَیْها وَ تَرَکُوکَ قائِمًا قُلْ ما عِنْدَ اللّهِ </w:t>
      </w:r>
      <w:bookmarkStart w:id="227" w:name="pg3026_19643"/>
    </w:p>
    <w:p>
      <w:pPr>
        <w:pStyle w:val="BookText"/>
        <w:rPr/>
      </w:pPr>
      <w:bookmarkEnd w:id="227"/>
      <w:r>
        <w:rPr>
          <w:rFonts w:ascii="Amiri" w:hAnsi="Amiri" w:eastAsia="Amiri" w:cs="Amiri"/>
          <w:color w:val="111111"/>
          <w:sz w:val="28"/>
          <w:sz w:val="28"/>
          <w:szCs w:val="28"/>
          <w:rtl w:val="true"/>
          <w:lang w:bidi="ar-SA"/>
        </w:rPr>
        <w:t>خَیْرٌ مِنَ اللَّهْوِ وَ مِنَ التِّجارَةِ وَ اللّهُ خَیْرُ الرّازِقینَ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آنان تجارت یا سرگرمی و لهوی را ببینند، پراکنده می شوند و به سوی آن می روند و تو را ایستاده به حال خود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خداست، از لهو و تجارت بهتر بوده و خداوند بهترین روزی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گفته اند که هرگاه دحیه کلبی مال التجاره می آورد، خانوده اش با طبل و دف از او استقبال می کردند؛ یک بار که دحیه از سفر برگشت، هم زمان با روز جمعه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که رسول خدا صلی الله علیه و آله در حال خواندن خطبه بود، مسلمانان با شنیدن صدای طبل و دف، پیامبر صلی الله علیه و آله و نماز را ترک گفتند و برای تماشای مال التجاره دحیه رفتند و جز هفت تن یا دوازده تن، کسی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آن چنان زشت بود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لو تتابعتم حتی لا یبقی معی أحد منکم لسال بکم الوادی نارا</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سوگند به آن که جانم در دست اوست،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آنان می رفتید و کسی با من نمی ماند،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شما را فرا می گرفت</w:t>
      </w:r>
      <w:r>
        <w:rPr>
          <w:rFonts w:eastAsia="IRNazanin" w:cs="IRNazanin"/>
          <w:color w:val="111111"/>
          <w:sz w:val="28"/>
          <w:szCs w:val="28"/>
          <w:rtl w:val="true"/>
          <w:lang w:bidi="fa-IR"/>
        </w:rPr>
        <w:t>.</w:t>
      </w:r>
    </w:p>
    <w:p>
      <w:pPr>
        <w:pStyle w:val="Heading4"/>
        <w:numPr>
          <w:ilvl w:val="3"/>
          <w:numId w:val="1"/>
        </w:numPr>
        <w:rPr/>
      </w:pPr>
      <w:bookmarkStart w:id="228" w:name="__RefHeading___Toc741420_2749589250"/>
      <w:bookmarkStart w:id="229" w:name="_Toc88"/>
      <w:bookmarkEnd w:id="228"/>
      <w:r>
        <w:rPr>
          <w:rtl w:val="true"/>
        </w:rPr>
        <w:t>گروه ششم</w:t>
      </w:r>
      <w:r>
        <w:rPr>
          <w:rtl w:val="true"/>
        </w:rPr>
        <w:t xml:space="preserve">: </w:t>
      </w:r>
      <w:r>
        <w:rPr>
          <w:rtl w:val="true"/>
        </w:rPr>
        <w:t>اصحاب آزار دهنده پیامبر صلی الله علیه و آله</w:t>
      </w:r>
      <w:bookmarkEnd w:id="229"/>
    </w:p>
    <w:p>
      <w:pPr>
        <w:pStyle w:val="BookText"/>
        <w:rPr/>
      </w:pPr>
      <w:r>
        <w:rPr>
          <w:rFonts w:ascii="IRNazanin" w:hAnsi="IRNazanin" w:eastAsia="IRNazanin"/>
          <w:color w:val="111111"/>
          <w:sz w:val="28"/>
          <w:sz w:val="28"/>
          <w:szCs w:val="28"/>
          <w:rtl w:val="true"/>
          <w:lang w:bidi="fa-IR"/>
        </w:rPr>
        <w:t>گروه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آزار دهنده پیامبر صلی الله علیه و آله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آیات، شماری از اصحاب پیامبر صلی الله علیه و آله را که همواره در پی اذیت و آزار پیامبر صلی الله علیه و آلهبوده اند، توصیف کرده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مِنْهُمُ الَّذینَ یُؤذُونَ النَّبِیَّ وَ یَقُولُونَ هُوَ أُذُنٌ قُلْ أُذُنُ خَیْرٍ لَکُمْ یُؤمِنُ بِاللّهِ وَ یُؤمِنُ لِلْمُؤمِنینَ وَ رَحْمَةٌ لِلَّذینَ آمَنُوا مِنْکُمْ وَ الَّذینَ یُؤذُونَ رَسُولَ اللّهِ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برخی از آنان شماری هستند که پیاپی پیامبر صلی الله علیه و آله را اذیت می کنند و می گویند شخص زودباوری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زودباوری من به نفع شماست؛ پیامبر به خدا و به مؤمنان ایمان آورده، و اطمینان و رحمتی است بر مؤمنان حقیقی و اما آنان که رسول خدا را اذیت و آزار می دهند، بر ایشان عذابی دردناک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است که نبتل بن حرث نزد رسول خدا صلی الله علیه و آله می آمد و در مجلس پیامبر صلی الله علیه و آله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مطالبی می شنید و نزد منافقان می برد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خوش باور است، هرکس چیزی بگوید زود می پذیرد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آیا نبتل بن حرث از اصحاب نبود که خداوند وعده عذاب دردناک را به او داد و آیا گاه همین اصحاب، پیامبر صلی الله علیه و آلهرا به بی عدالتی متهم نمی کردند؟</w:t>
      </w:r>
    </w:p>
    <w:p>
      <w:pPr>
        <w:pStyle w:val="BookText"/>
        <w:rPr/>
      </w:pP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حضور پیامبر صلی الله علیه و آله بودیم که حضرت در حال تقسیم بیت 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ذوالخُو یصرة که از بنی تمیم بود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عدالت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اگر من عدالت نکنم، چه کسی عدالت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عادل ندانی، بیچاره و زیان کار خواهی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اجازه ده که گردنش را </w:t>
      </w:r>
    </w:p>
    <w:p>
      <w:pPr>
        <w:pStyle w:val="BookText"/>
        <w:rPr/>
      </w:pPr>
      <w:r>
        <w:rPr>
          <w:rFonts w:ascii="IRNazanin" w:hAnsi="IRNazanin" w:eastAsia="IRNazanin"/>
          <w:color w:val="111111"/>
          <w:sz w:val="28"/>
          <w:sz w:val="28"/>
          <w:szCs w:val="28"/>
          <w:rtl w:val="true"/>
          <w:lang w:bidi="fa-IR"/>
        </w:rPr>
        <w:t>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رهایش نما که برای او یارانی است که شما نماز و روزه تان را در مقابل نماز و روزه شان ناچیز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 می خوانند، ولی از گلوهایشان فراتر نمی رود؛ آنان از دین خارج می شوند، چنان که تیر از کمان خارج می شود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آیا کسی که از دین خارج می گردد، عادل است و اهل بهشت خواهد بود؟ برخی آن چنان بی شرم و حیا بودند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بمیرد، فلان زن او را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خداوند خطاب به اصحاب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لَکُمْ أَنْ تُؤذُوا رَسُولَ اللّهِ وَ لا أَنْ تَنْکِحُوا أَزْواجَهُ مِنْ بَعْدِهِ أَبَدًا إِنَّ ذلِکُمْ کانَ عِنْدَ اللّهِ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حق ندارید، رسول خدا را آزار دهید و نه هرگز همسران او را پس از او به همسری خود درآورید که این کار نزد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وارد است که گوینده این کلام، طلحة بن عبیداللّه بوده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بمیرد، با عایشه ازدواج خواهم کرد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برخی از همین اصحاب به همسر پیامبر صلی الله علیه و آله، بهتان بزرگی زدند و او را متهم به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جاؤ بِاْلإِفْکِ عُصْبَةٌ مِنْکُمْ؛ مسلما کسانی که آن تهمت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گروهی از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چگونه ممکن است، اینان که از خود اصحاب بودند و تهمت خیانت را به همسر پیامبر صلی الله علیه و آله زده اند، عادل باشند</w:t>
      </w:r>
      <w:r>
        <w:rPr>
          <w:rFonts w:eastAsia="IRNazanin" w:cs="IRNazanin"/>
          <w:color w:val="111111"/>
          <w:sz w:val="28"/>
          <w:szCs w:val="28"/>
          <w:rtl w:val="true"/>
          <w:lang w:bidi="fa-IR"/>
        </w:rPr>
        <w:t xml:space="preserve">. </w:t>
      </w:r>
      <w:bookmarkStart w:id="230" w:name="pg3026_19646"/>
    </w:p>
    <w:p>
      <w:pPr>
        <w:pStyle w:val="BookText"/>
        <w:rPr/>
      </w:pPr>
      <w:bookmarkEnd w:id="230"/>
      <w:r>
        <w:rPr>
          <w:rFonts w:ascii="IRNazanin" w:hAnsi="IRNazanin" w:eastAsia="IRNazanin"/>
          <w:color w:val="111111"/>
          <w:sz w:val="28"/>
          <w:sz w:val="28"/>
          <w:szCs w:val="28"/>
          <w:rtl w:val="true"/>
          <w:lang w:bidi="fa-IR"/>
        </w:rPr>
        <w:t>درباره این که تهمت زدگان چه کسانی بوده اند، مفسران از حسان بن ثابت؛ شاعر معروف و عبداللّه بن ابی ابن سلول؛ منافق مشهور و مسطح بن اثاثه و حمنه نام برده اند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اگر اینان که در میان اصحاب از شهرتی برخوردار بوده اند، چنین باشند، حساب دیگران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آزار دهندگان رسول خدا صلی الله علیه و آله، می توان حکم بن ابی العاص را نام برد که از سوراخ در خانه پیامبر صلی الله علیه و آلهبه جست وجوی خانه پیامبر صلی الله علیه و آله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وی را دید و او را با دو فرزندش مروان حکم و حارث حکم به طائف تبعید کرد، ولی بعدها عثمان در زمان حکومت خود وی را به مدینه باز گرداند و دو دخترانش را به دو پسران حکم داد و به آنان خلعت ها بخشید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231" w:name="__RefHeading___Toc741422_2749589250"/>
      <w:bookmarkStart w:id="232" w:name="_Toc89"/>
      <w:bookmarkEnd w:id="231"/>
      <w:r>
        <w:rPr>
          <w:rtl w:val="true"/>
        </w:rPr>
        <w:t>گروه هفتم</w:t>
      </w:r>
      <w:r>
        <w:rPr>
          <w:rtl w:val="true"/>
        </w:rPr>
        <w:t xml:space="preserve">: </w:t>
      </w:r>
      <w:r>
        <w:rPr>
          <w:rtl w:val="true"/>
        </w:rPr>
        <w:t>سرپیچی کنندگان از دستورهای رسول خدا صلی الله علیه و آله</w:t>
      </w:r>
      <w:bookmarkEnd w:id="232"/>
    </w:p>
    <w:p>
      <w:pPr>
        <w:pStyle w:val="BookText"/>
        <w:rPr/>
      </w:pPr>
      <w:r>
        <w:rPr>
          <w:rFonts w:ascii="IRNazanin" w:hAnsi="IRNazanin" w:eastAsia="IRNazanin"/>
          <w:color w:val="111111"/>
          <w:sz w:val="28"/>
          <w:sz w:val="28"/>
          <w:szCs w:val="28"/>
          <w:rtl w:val="true"/>
          <w:lang w:bidi="fa-IR"/>
        </w:rPr>
        <w:t>گروه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کنندگان از دستورهای رسول خدا صلی الله علیه و آله</w:t>
      </w:r>
    </w:p>
    <w:p>
      <w:pPr>
        <w:pStyle w:val="BookText"/>
        <w:rPr/>
      </w:pPr>
      <w:r>
        <w:rPr>
          <w:rFonts w:ascii="IRNazanin" w:hAnsi="IRNazanin" w:eastAsia="IRNazanin"/>
          <w:color w:val="111111"/>
          <w:sz w:val="28"/>
          <w:sz w:val="28"/>
          <w:szCs w:val="28"/>
          <w:rtl w:val="true"/>
          <w:lang w:bidi="fa-IR"/>
        </w:rPr>
        <w:t>خداوند در قرآن، مسلمانان را به اطاعت از رسول خدا صلی الله علیه و آله امر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آتاکُمُ الرَّسُولُ فَخُذُوهُ وَ ما نَهاکُمْ عَنْهُ فَانْتَهُوا وَ اتَّقُوا اللّهَ إِنَّ اللّهَ شَدیدُ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چه را رسول خدا برای شما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چه نمی کرده خودداری نمایید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خداوند کیفر شدید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آیه دیگری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وَ رَبِّکَ لا یُؤمِنُونَ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پروردگارت سوگند، که آنان مؤمن نخواهند بود؛ مگر این که در اختلاف هایشان تو را به داوری طلبند و پس از داوری تو در دل خود احساس ناراحتی نکنند و کاملاً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رسولش را از هر لغو و خطا مصون دانسته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إِنْ هُوَ إِلاّ وَحْیٌ یُوحی؛ او هرگز از روی هوا و هوس سخن نمی گوید بلکه هر چه می گوید، چیزی جز وحی نیست که به او وحی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اسامی این آیات، مسلمانان به ویژه اصحاب، آن گاه مؤمن خواهند بود که گفته های پیامبر صلی الله علیه و آله را به دور از هوا و هوس بدانند و پیرو اوامر او باشند و از دستورهایش بی چون و چرا اطاعت بنمایند وگرنه مؤمن نخواهند بود، پس اگر صحابه ای چنین نبود، نه تنها عادل نیست، بلکه به تصریح قرآن، مؤمن نیز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در روایت های مختلفی آمده است که برخی از اصحاب چنین نبوده اند و گاه پیامبر صلی الله علیه و آله را به پیروی از هوا و هوس و یا هذیان گویی متهم</w:t>
      </w:r>
      <w:r>
        <w:rPr>
          <w:rStyle w:val="FootnoteAnchor"/>
          <w:rtl w:val="true"/>
        </w:rPr>
        <w:footnoteReference w:id="156"/>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اینان عادل بوده اند؟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آمَنّا بِاللّهِ وَ بِالرَّسُولِ وَ أَطَعْنا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به خدا و پیامبر او گرویدیم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وقتی عثمان، زمینی از علی علیه السلام خرید، قومش وی را سرزنش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را که خریده ای، در مکان بلندی قرار دارد که آب بر آن </w:t>
      </w:r>
    </w:p>
    <w:p>
      <w:pPr>
        <w:pStyle w:val="BookText"/>
        <w:rPr/>
      </w:pPr>
      <w:r>
        <w:rPr>
          <w:rFonts w:ascii="IRNazanin" w:hAnsi="IRNazanin" w:eastAsia="IRNazanin"/>
          <w:color w:val="111111"/>
          <w:sz w:val="28"/>
          <w:sz w:val="28"/>
          <w:szCs w:val="28"/>
          <w:rtl w:val="true"/>
          <w:lang w:bidi="fa-IR"/>
        </w:rPr>
        <w:t>نمی رسد، پس بهتر است آن زمین را به علی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آن را با رضایت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قدر در گوشش خواندند تا این که وی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زمینت را پس گیر؛ زیرا از این معامله راضی نیستم؛ چون آبی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حالی که زمین را خوب می شناختی از من خریده ای و به معامله راضی بودی و حتی آن را از من تحویل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من آن را پس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علی علیه السلاماز عثمان خواست برای برطرف شدن دعوا نزد رسول خدا صلی الله علیه و آله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عثمان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عموی پیامبر صلی الله علیه و آله و در نزدش از تو گرامی تر است، اگر نزد او بروی، به سود پسر عمویش و به زیان تو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پیامبر صلی الله علیه و آله رفتند و پیامبر صلی الله علیه و آله به سود علی علیه السلام و علیه عثمان حکم کرد؛ در این هنگام درباره قوم عثمان نازل شد و فرمود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می گویند به خدا و رسول ایمان آوردیم و مطیع شدیم، ولی سپس گروهی از آنان از اطاعت سر می پیچانند و اینان مؤمن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آمد، دریکی از تفسیرهای پذیرفته شده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آیه به صراحت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مؤمن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از اصحاب پیامبر صلی الله علیه و آله بودند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دیگر سرپیچی اصحاب از دستورهای پیامبر صلی الله علیه و آله، سرپیچی از لشکر اُسامه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اسامه را فرمانده لشکری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فرماندهی اش طعن زدند و تخلف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امروز بر فرماندهی اُسامه </w:t>
      </w:r>
    </w:p>
    <w:p>
      <w:pPr>
        <w:pStyle w:val="BookText"/>
        <w:rPr/>
      </w:pPr>
      <w:r>
        <w:rPr>
          <w:rFonts w:ascii="IRNazanin" w:hAnsi="IRNazanin" w:eastAsia="IRNazanin"/>
          <w:color w:val="111111"/>
          <w:sz w:val="28"/>
          <w:sz w:val="28"/>
          <w:szCs w:val="28"/>
          <w:rtl w:val="true"/>
          <w:lang w:bidi="fa-IR"/>
        </w:rPr>
        <w:t>طعن می زنید، در گذشته نیز فرماندهی پدرش را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شایستگی فرماندهی را داشت و او از محبوب ترین مردم نزد من بود و فرزندش نیز پس از او یکی از محبوب ترین مردم نزد من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سرپیچی اصحاب از اوامر پیامبر صلی الله علیه و آله در تاریخ صدر اسلام کم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تنها به بیان یکی از دردناک ترین آن ها می پردازیم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رویدادی که به چند روز پیش از رحلت حضرت پیامبر صلی الله علیه و آله مربوط است و دانشمند امت؛ ابن عباس از آن با تأثر فراوان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از ابن عباس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 شنبه و چه پنج شنبه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گریست؛ به گونه ای که زمین از قطره های اشکش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روز پنج شنبه درد بیماری بر پیغمبر صلی الله علیه و آله فشار آورد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بیاورید تا فرمانی را برایتان بنویسم که پس از آن هرگز گم 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نزاع پرداختند، با این که شایسته نبود در نزد پیامبر صلی الله علیه و آله نزاع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حالی که دارم از آن چه به من نسبت می دهید،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سه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را از جزیره العرب بیرون برانید؛ لشکرهای مجاهدان را همان گونه که آماده کردم روانه جهاد کنید؛ و سومی را فراموش کردم</w:t>
      </w:r>
      <w:r>
        <w:rPr>
          <w:rFonts w:eastAsia="IRNazanin" w:cs="IRNazanin"/>
          <w:color w:val="111111"/>
          <w:sz w:val="28"/>
          <w:szCs w:val="28"/>
          <w:rtl w:val="true"/>
          <w:lang w:bidi="fa-IR"/>
        </w:rPr>
        <w:t>».</w:t>
      </w:r>
      <w:r>
        <w:rPr>
          <w:rStyle w:val="FootnoteAnchor"/>
          <w:rtl w:val="true"/>
        </w:rPr>
        <w:footnoteReference w:id="160"/>
      </w:r>
      <w:bookmarkStart w:id="233" w:name="pg3026_19650"/>
    </w:p>
    <w:p>
      <w:pPr>
        <w:pStyle w:val="BookText"/>
        <w:rPr/>
      </w:pPr>
      <w:bookmarkEnd w:id="233"/>
      <w:r>
        <w:rPr>
          <w:rFonts w:ascii="IRNazanin" w:hAnsi="IRNazanin" w:eastAsia="IRNazanin"/>
          <w:color w:val="111111"/>
          <w:sz w:val="28"/>
          <w:sz w:val="28"/>
          <w:szCs w:val="28"/>
          <w:rtl w:val="true"/>
          <w:lang w:bidi="fa-IR"/>
        </w:rPr>
        <w:t>حال باید پرسید اصحابی که چنین گستاخانه به پیامبر صلی الله علیه و آله نسبت هذیان دادند و کلام الهی 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روی هوا سخن نمی گوید، بلکه هر چه می گوید از روی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می گرفتند، ولی به او ایمان داشته اند، پس چه فرقی میان کلام آنان با کلام کسانی است که او را مجنون و دیوانه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چنین اصحابی را عادل خواند؟ آیا اگر کسی گوینده این سخن را تقبیح کند، از دین خارج گشته است؟ آیا مقام پیامبر صلی الله علیه و آله با شرافت تر و عزیزتر است یا حفظ مقام چنین گویندگان گستاخی؟</w:t>
      </w:r>
    </w:p>
    <w:p>
      <w:pPr>
        <w:pStyle w:val="Heading4"/>
        <w:numPr>
          <w:ilvl w:val="3"/>
          <w:numId w:val="1"/>
        </w:numPr>
        <w:rPr/>
      </w:pPr>
      <w:bookmarkStart w:id="234" w:name="__RefHeading___Toc741424_2749589250"/>
      <w:bookmarkStart w:id="235" w:name="_Toc90"/>
      <w:bookmarkEnd w:id="234"/>
      <w:r>
        <w:rPr>
          <w:rtl w:val="true"/>
        </w:rPr>
        <w:t>گروه هشتم</w:t>
      </w:r>
      <w:r>
        <w:rPr>
          <w:rtl w:val="true"/>
        </w:rPr>
        <w:t xml:space="preserve">: </w:t>
      </w:r>
      <w:r>
        <w:rPr>
          <w:rtl w:val="true"/>
        </w:rPr>
        <w:t>اصحاب در معرض ارتداد</w:t>
      </w:r>
      <w:bookmarkEnd w:id="235"/>
    </w:p>
    <w:p>
      <w:pPr>
        <w:pStyle w:val="BookText"/>
        <w:rPr/>
      </w:pPr>
      <w:r>
        <w:rPr>
          <w:rFonts w:ascii="IRNazanin" w:hAnsi="IRNazanin" w:eastAsia="IRNazanin"/>
          <w:color w:val="111111"/>
          <w:sz w:val="28"/>
          <w:sz w:val="28"/>
          <w:szCs w:val="28"/>
          <w:rtl w:val="true"/>
          <w:lang w:bidi="fa-IR"/>
        </w:rPr>
        <w:t>گروه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معرض ارتداد</w:t>
      </w:r>
    </w:p>
    <w:p>
      <w:pPr>
        <w:pStyle w:val="BookText"/>
        <w:rPr/>
      </w:pPr>
      <w:r>
        <w:rPr>
          <w:rFonts w:ascii="IRNazanin" w:hAnsi="IRNazanin" w:eastAsia="IRNazanin"/>
          <w:color w:val="111111"/>
          <w:sz w:val="28"/>
          <w:sz w:val="28"/>
          <w:szCs w:val="28"/>
          <w:rtl w:val="true"/>
          <w:lang w:bidi="fa-IR"/>
        </w:rPr>
        <w:t>خداوند در قرآن از چهره شماری از اصحاب پرده برمی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فکر جان خویش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پس از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های نادرستی مانند گمان های دوران جاهلیت درباره خدا داشتند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از پیروزی نصیب ما می شود؟ بگو، همه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دل خود چیزی را پنهان می دارند که برای تو آشکار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سهمی از پیروزی داشتیم، در این جا کشته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هم در خانه های خود بودید، آنانی که کشته شدن برایشان مقرر شده بود، قطعا به سوی آرامگاه های خود، بیرون می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قتل می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همین اصحاب را خطاب می کند و می پرسد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تنها فرستاده خداست و پیش از او، فرستادگان دیگری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او بمیرد و یا کشته شود، شما به عقب بر 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می کنید و به دوران جاهلیت و کفر بازگشت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هرکس به عقب بازگردد، هرگز به خدا زیانی نمی زند و خداوند به زودی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جای دیگری اصحاب را تهدید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اگر از دین خدا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زودی خداوند قومی را که دوستشان دارد و آنان خدا را دوست دارند،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 که ارتداد اصحاب، یک احتمال است؛ یعنی خداوند به آنان تذکر داده و موعظه کرده است تا مبادا چنین شوند؛ وگرنه ارتدادی پیش نیامد و اگر چنین چیزی بوده، تنها مربوط به چند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که ادعای نبوت کردند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و سجاع و</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تهدید آیه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دین حق را یاری نکنید، خداوند قوم دیگری به جای آنان خواهد آورد؛ یعنی مراد فرد نیست که فرد دیگری به جای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مسیلمه و مانند او در زمان خود پیامبر صلی الله علیه و آله، ادعای پیامبری کرده اند و از سوی دیگر،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از نظر سنت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که مراد از </w:t>
      </w:r>
    </w:p>
    <w:p>
      <w:pPr>
        <w:pStyle w:val="BookText"/>
        <w:rPr/>
      </w:pPr>
      <w:r>
        <w:rPr>
          <w:rFonts w:ascii="IRNazanin" w:hAnsi="IRNazanin" w:eastAsia="IRNazanin"/>
          <w:color w:val="111111"/>
          <w:sz w:val="28"/>
          <w:sz w:val="28"/>
          <w:szCs w:val="28"/>
          <w:rtl w:val="true"/>
          <w:lang w:bidi="fa-IR"/>
        </w:rPr>
        <w:t>مرتدان و منقلبان، خود اصحاب و یاران نزدیک پیامبر صلی الله علیه و آله بوده اند؛ به ویژه حدیث حوضی که بخاری و دیگر مسانید و سنن از پیامبر صلی الله علیه و آله نقل کرده اند، آشکارا این مطلب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با توجه به وجود هشت طایفه دیگر از اصحاب، در میان اصحاب فداکار، مخلص و جان نثار در راه دین، چگونه می توان ادعا کرد که همه صحابه عادل بوده اند و خداوند همه آنان را داخل بهشت می کند؛ علامه شرف الدین چه زیبا می 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می دانستم منافقان که در آیات شریفه قرآن از آن ها یاد شده است، پس از پیامبر صلی الله علیه و آله کجا رفتند؟ آنان که در تمام مدت حیات پیغمبر، حضرتش را اندوهگین ساخته بودند تا جایی که غلتک گردانیدند و او را از نوشتن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حیات پیغمبر باعث نفاق منافقان بود، یا مرگ آن حضرت موجب ایمان و عدالت آن ها گردید و ایشان را پس از انبیا بهترین بندگان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نفاق، چنان تقدسی یافتند که آن همه جرایم بزرگ که مرتکب شدند، تأثیری در آنان نبخشید؟</w:t>
      </w:r>
      <w:r>
        <w:rPr>
          <w:rStyle w:val="FootnoteAnchor"/>
          <w:rtl w:val="true"/>
        </w:rPr>
        <w:footnoteReference w:id="161"/>
      </w:r>
      <w:bookmarkStart w:id="236" w:name="pg3026_19653"/>
    </w:p>
    <w:p>
      <w:pPr>
        <w:pStyle w:val="Heading3"/>
        <w:numPr>
          <w:ilvl w:val="2"/>
          <w:numId w:val="1"/>
        </w:numPr>
        <w:rPr/>
      </w:pPr>
      <w:bookmarkStart w:id="237" w:name="__RefHeading___Toc741426_2749589250"/>
      <w:bookmarkStart w:id="238" w:name="_Toc91"/>
      <w:bookmarkEnd w:id="236"/>
      <w:bookmarkEnd w:id="237"/>
      <w:r>
        <w:rPr>
          <w:rtl w:val="true"/>
        </w:rPr>
        <w:t>فصل سوم</w:t>
      </w:r>
      <w:r>
        <w:rPr>
          <w:rtl w:val="true"/>
        </w:rPr>
        <w:t xml:space="preserve">: </w:t>
      </w:r>
      <w:r>
        <w:rPr>
          <w:rtl w:val="true"/>
        </w:rPr>
        <w:t>دلایل روایی عدالت نداشتن همه صحابه</w:t>
      </w:r>
      <w:bookmarkEnd w:id="238"/>
    </w:p>
    <w:p>
      <w:pPr>
        <w:pStyle w:val="Heading4"/>
        <w:numPr>
          <w:ilvl w:val="3"/>
          <w:numId w:val="1"/>
        </w:numPr>
        <w:rPr/>
      </w:pPr>
      <w:bookmarkStart w:id="239" w:name="__RefHeading___Toc741428_2749589250"/>
      <w:bookmarkStart w:id="240" w:name="_Toc92"/>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روایی عدالت نداشتن همه صحابه</w:t>
      </w:r>
    </w:p>
    <w:p>
      <w:pPr>
        <w:pStyle w:val="BookText"/>
        <w:rPr/>
      </w:pPr>
      <w:r>
        <w:rPr>
          <w:rFonts w:ascii="IRNazanin" w:hAnsi="IRNazanin" w:eastAsia="IRNazanin"/>
          <w:color w:val="111111"/>
          <w:sz w:val="28"/>
          <w:sz w:val="28"/>
          <w:szCs w:val="28"/>
          <w:rtl w:val="true"/>
          <w:lang w:bidi="fa-IR"/>
        </w:rPr>
        <w:t>در این فصل، ادله ای که در سنت نبوی، بر عدالت نداشتن برخی از صحابه دلالت دارد،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ایم تمامی روایات را از اهل سنت به ویژه از منابع مشهور روایی آنان، بیان کنیم، تا جای شک و شبهه 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ها در این زمینه، به چند گروه تقسی می شوند</w:t>
      </w:r>
      <w:r>
        <w:rPr>
          <w:rFonts w:eastAsia="IRNazanin" w:cs="IRNazanin"/>
          <w:color w:val="111111"/>
          <w:sz w:val="28"/>
          <w:szCs w:val="28"/>
          <w:rtl w:val="true"/>
          <w:lang w:bidi="fa-IR"/>
        </w:rPr>
        <w:t>:</w:t>
      </w:r>
    </w:p>
    <w:p>
      <w:pPr>
        <w:pStyle w:val="Heading4"/>
        <w:numPr>
          <w:ilvl w:val="3"/>
          <w:numId w:val="1"/>
        </w:numPr>
        <w:rPr/>
      </w:pPr>
      <w:bookmarkStart w:id="241" w:name="__RefHeading___Toc741430_2749589250"/>
      <w:bookmarkStart w:id="242" w:name="_Toc93"/>
      <w:bookmarkEnd w:id="241"/>
      <w:r>
        <w:rPr>
          <w:rtl w:val="true"/>
        </w:rPr>
        <w:t>گروه اول</w:t>
      </w:r>
      <w:r>
        <w:rPr>
          <w:rtl w:val="true"/>
        </w:rPr>
        <w:t xml:space="preserve">: </w:t>
      </w:r>
      <w:r>
        <w:rPr>
          <w:rtl w:val="true"/>
        </w:rPr>
        <w:t>روایات دال بر ارتداد برخی از اصحاب</w:t>
      </w:r>
      <w:bookmarkEnd w:id="242"/>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ارتداد برخی از اصحاب</w:t>
      </w:r>
    </w:p>
    <w:p>
      <w:pPr>
        <w:pStyle w:val="BookText"/>
        <w:rPr/>
      </w:pPr>
      <w:r>
        <w:rPr>
          <w:rFonts w:ascii="IRNazanin" w:hAnsi="IRNazanin" w:eastAsia="IRNazanin"/>
          <w:color w:val="111111"/>
          <w:sz w:val="28"/>
          <w:sz w:val="28"/>
          <w:szCs w:val="28"/>
          <w:rtl w:val="true"/>
          <w:lang w:bidi="fa-IR"/>
        </w:rPr>
        <w:t>در این باره، روایت های فراوانی در صحیح بخاری و مسلم آمده است که در این جا تنها به بیان چند حدیث از صحیح بخاری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فَرَطَکُمْ عَلَی الحَوْضِ و لَیُرفَعَنَّ رجالٌ مِنکم ثمَّ لَیُخْتلَجَنّ دُونی فَاَقُولُ یا رَبِّ أصْحابِی؟ فیُقال انّک لا تدری ما اَحْدَثوا بعدک</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حوض کوثر بر شما وارد می شوم، ولی گروهی از شما مردان را از آن جا می 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حوض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سراسیمه و آشفته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می شود، تو نمی دانی پس از تو چه کارهایی کرده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سعید بن مسیب انه کان یُحدِّث عن اصحاب النبی صلی الله علیه و آله ان النبی صلی الله علیه و 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یَرِدُ عَلَی الْحَوضِ رِجالٌ مِنْ اَصْحابِی فیحلؤون عنه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اَصْحابی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لا عِلمَ لَکَ بِما اَحْدَثُوا بَعْدَک؟ اِنَّهُمْ اِرتَدُّوا عَلی اَدْبارِهِم القَهْقَری</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سعید بن مسیب همواره از اصحاب پیامبر صلی الله علیه و آله نقل می کرد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اصحابم وارد می گردند، ولی آنان را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اصحاب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دانی پس از توچه کردند، آنان مرتد شده و به قهقرا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عن ابی هریرة عن النبی صلی الله علیه و 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بیَْنا اَنَا قَائِمٌ فِاِذا زُمْرَةٌ حَتی إذا عَرَفْتُهم خَرَجَ رَجُلٌ مِنْ بَیْنِی وَ بَیْنَهُم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النّارِ وَاللّه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ارْتَدّوا بَعْدَک علی أدبارهم القَهْقَری، ثُمّ إذا زُمْرَةٌ حتی إذا عَرْفتُهُم خَرَجَ رَجُلٌ مِنْ بَیْنِی وَ بَیْنَهُم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اِرْتَدُّوا عَلَی اَدْبارِهِمْ القَهْقَری فلا اَراهُ یخلُصُ مِنْهُم اِلاّ مِثلُ هَمَلِ النِعَمِ</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فرا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ایستاده ام و گروهی بر من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آنان را می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اصحاب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میان آنان بر می خیزد و دستور می دهد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سوی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پرسم اینان چه کار کرده اند؟ پاسخ می دهد آنان پس از تو به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و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دیگر می آیند که باز آنان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بلند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سوی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تو، به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برگشته و </w:t>
      </w:r>
      <w:bookmarkStart w:id="243" w:name="pg3026_19655"/>
    </w:p>
    <w:p>
      <w:pPr>
        <w:pStyle w:val="BookText"/>
        <w:rPr/>
      </w:pPr>
      <w:bookmarkEnd w:id="243"/>
      <w:r>
        <w:rPr>
          <w:rFonts w:ascii="IRNazanin" w:hAnsi="IRNazanin" w:eastAsia="IRNazanin"/>
          <w:color w:val="111111"/>
          <w:sz w:val="28"/>
          <w:sz w:val="28"/>
          <w:szCs w:val="28"/>
          <w:rtl w:val="true"/>
          <w:lang w:bidi="fa-IR"/>
        </w:rPr>
        <w:t>مرتد شدند و از میان آنان کسی نجات نمی یابد؛ مگر به اندازه چارپایان سالخورده ای که از قافله عقب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ها که از معتبرترین کتاب حدیثی اهل سنت بیان گردید، آیا مجال هیچ گونه توجیهی باقی می ماند که گفته شود، همه اصحاب پیامبر صلی الله علیه و آله بی استثنا عادل بوده اند و به یقین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کلام پیامبر صلی الله علیه و آله آن است که بیشتر اصحاب مرتد می شوند و به همین علت، وارد آتش جهنم شده و نجات یافتگان آنان اندکند</w:t>
      </w:r>
      <w:r>
        <w:rPr>
          <w:rFonts w:eastAsia="IRNazanin" w:cs="IRNazanin"/>
          <w:color w:val="111111"/>
          <w:sz w:val="28"/>
          <w:szCs w:val="28"/>
          <w:rtl w:val="true"/>
          <w:lang w:bidi="fa-IR"/>
        </w:rPr>
        <w:t>.</w:t>
      </w:r>
    </w:p>
    <w:p>
      <w:pPr>
        <w:pStyle w:val="Heading4"/>
        <w:numPr>
          <w:ilvl w:val="3"/>
          <w:numId w:val="1"/>
        </w:numPr>
        <w:rPr/>
      </w:pPr>
      <w:bookmarkStart w:id="244" w:name="__RefHeading___Toc741432_2749589250"/>
      <w:bookmarkStart w:id="245" w:name="_Toc94"/>
      <w:bookmarkEnd w:id="244"/>
      <w:r>
        <w:rPr>
          <w:rtl w:val="true"/>
        </w:rPr>
        <w:t>گروه دوم</w:t>
      </w:r>
      <w:r>
        <w:rPr>
          <w:rtl w:val="true"/>
        </w:rPr>
        <w:t xml:space="preserve">: </w:t>
      </w:r>
      <w:r>
        <w:rPr>
          <w:rtl w:val="true"/>
        </w:rPr>
        <w:t>روایت هایی که پیامبر صلی الله علیه و آله به جهنمی بودن برخی از اصحاب گواهی داده است</w:t>
      </w:r>
      <w:bookmarkEnd w:id="245"/>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هایی که پیامبر صلی الله علیه و آله به جهنمی بودن برخی از اصحاب گواهی داده است</w:t>
      </w:r>
    </w:p>
    <w:p>
      <w:pPr>
        <w:pStyle w:val="BookText"/>
        <w:rPr/>
      </w:pPr>
      <w:r>
        <w:rPr>
          <w:rFonts w:ascii="IRNazanin" w:hAnsi="IRNazanin" w:eastAsia="IRNazanin"/>
          <w:color w:val="111111"/>
          <w:sz w:val="28"/>
          <w:sz w:val="28"/>
          <w:szCs w:val="28"/>
          <w:rtl w:val="true"/>
          <w:lang w:bidi="fa-IR"/>
        </w:rPr>
        <w:t>در این جا تنها به یک روایت بسنده می کنیم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بخاری از ابوهریره نقل است که در یکی از جنگ ها، همراه رسول خدا بودیم که درباره مردی که ادعای اسلام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از اهل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وقت رزم شد، وی جنگ نمایانی کرد و در این جنگ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صلی الله علیه و آله، آن مردی را که گفته ای از اهل آتش است، امروز جنگ نمایانی کرده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آتش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مردم به شک و تردید افتادند پس از لحظاتی خبر آوردند که آن </w:t>
      </w:r>
      <w:bookmarkStart w:id="246" w:name="pg3026_19656"/>
    </w:p>
    <w:p>
      <w:pPr>
        <w:pStyle w:val="BookText"/>
        <w:rPr/>
      </w:pPr>
      <w:bookmarkEnd w:id="246"/>
      <w:r>
        <w:rPr>
          <w:rFonts w:ascii="IRNazanin" w:hAnsi="IRNazanin" w:eastAsia="IRNazanin"/>
          <w:color w:val="111111"/>
          <w:sz w:val="28"/>
          <w:sz w:val="28"/>
          <w:szCs w:val="28"/>
          <w:rtl w:val="true"/>
          <w:lang w:bidi="fa-IR"/>
        </w:rPr>
        <w:t>مرد نمرده است، ولی بر او جراحت های شدیدی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فرا رسید، آن مرد بر جراحات تاب نیاورد و خودکشی کرد و خبر به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من بنده خدا و رسول اویم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بلال امر کرد تا در میان مردم اعلان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شک و شبهه برطرف گردد</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247" w:name="__RefHeading___Toc741434_2749589250"/>
      <w:bookmarkStart w:id="248" w:name="_Toc95"/>
      <w:bookmarkEnd w:id="247"/>
      <w:r>
        <w:rPr>
          <w:rtl w:val="true"/>
        </w:rPr>
        <w:t>گروه سوم</w:t>
      </w:r>
      <w:r>
        <w:rPr>
          <w:rtl w:val="true"/>
        </w:rPr>
        <w:t xml:space="preserve">: </w:t>
      </w:r>
      <w:r>
        <w:rPr>
          <w:rtl w:val="true"/>
        </w:rPr>
        <w:t>ترجیح مردگان بر زندگان</w:t>
      </w:r>
      <w:bookmarkEnd w:id="248"/>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مردگان بر زندگان</w:t>
      </w:r>
    </w:p>
    <w:p>
      <w:pPr>
        <w:pStyle w:val="BookText"/>
        <w:rPr/>
      </w:pPr>
      <w:r>
        <w:rPr>
          <w:rFonts w:ascii="IRNazanin" w:hAnsi="IRNazanin" w:eastAsia="IRNazanin"/>
          <w:color w:val="111111"/>
          <w:sz w:val="28"/>
          <w:sz w:val="28"/>
          <w:szCs w:val="28"/>
          <w:rtl w:val="true"/>
          <w:lang w:bidi="fa-IR"/>
        </w:rPr>
        <w:t>ثعالبی</w:t>
      </w:r>
      <w:r>
        <w:rPr>
          <w:rStyle w:val="FootnoteAnchor"/>
          <w:rtl w:val="true"/>
        </w:rPr>
        <w:footnoteReference w:id="166"/>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أَذْهَبْتُمْ طَیِّباتِکُمْ فی حَیاتِکُمُ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آلهنقل می کند که آن حضرت روزی در جمع اصحاب به سوی قبرستان بقیع رفت و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اَهْلَ اَلْقُبُورِ، لَوْ تَعْلَمُونَ مَا نَجَاکُمُ اللّه ُ مِنْهُ ممّا هُوَ کائنٌ بَعْدَکُم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شما ای ساکنان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دانستید که خداوند از چه خطرهایی که پس از شما بود، نجاتتان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 او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اصحاب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اینان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هستند که ما نیز هم چون آنان اسلام آوردیم و همانند آنان هجرت کردیم و همانند آنان جهاد کردیم، ولی مرگ آنان فرا رسید و مردند و ما زنده ماندیم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ماچیست؟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 آنان را بهتر از ما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حالی از دنیا خارج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چیزی از پاداش خود </w:t>
      </w:r>
    </w:p>
    <w:p>
      <w:pPr>
        <w:pStyle w:val="BookText"/>
        <w:rPr/>
      </w:pPr>
      <w:r>
        <w:rPr>
          <w:rFonts w:ascii="IRNazanin" w:hAnsi="IRNazanin" w:eastAsia="IRNazanin"/>
          <w:color w:val="111111"/>
          <w:sz w:val="28"/>
          <w:sz w:val="28"/>
          <w:szCs w:val="28"/>
          <w:rtl w:val="true"/>
          <w:lang w:bidi="fa-IR"/>
        </w:rPr>
        <w:t xml:space="preserve">را دریافت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غنیمت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مردند که من گواه و شاهد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آنانم، ولی شما از مزدتان دریافت کردید و معلوم نیست، پس از من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اصحاب این مطلب را شنیدند، به فکر فرو رفته و از آن سود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آن چه را از دنیا به ما رسید، محاسبه می کنیم؛ زیرا از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 خواهد شد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یادآوری و بیان بدعت هایی است که امکان صدورش از سوی اصحاب می رفت و پیامبر صلی الله علیه و آلهوقوع آن را حتمی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شما بهترند</w:t>
      </w:r>
      <w:r>
        <w:rPr>
          <w:rFonts w:eastAsia="IRNazanin" w:cs="IRNazanin"/>
          <w:color w:val="111111"/>
          <w:sz w:val="28"/>
          <w:szCs w:val="28"/>
          <w:rtl w:val="true"/>
          <w:lang w:bidi="fa-IR"/>
        </w:rPr>
        <w:t xml:space="preserve">». </w:t>
      </w:r>
      <w:bookmarkStart w:id="249" w:name="pg3026_19658"/>
    </w:p>
    <w:p>
      <w:pPr>
        <w:pStyle w:val="Heading3"/>
        <w:numPr>
          <w:ilvl w:val="2"/>
          <w:numId w:val="1"/>
        </w:numPr>
        <w:rPr/>
      </w:pPr>
      <w:bookmarkStart w:id="250" w:name="__RefHeading___Toc741436_2749589250"/>
      <w:bookmarkStart w:id="251" w:name="_Toc96"/>
      <w:bookmarkEnd w:id="249"/>
      <w:bookmarkEnd w:id="250"/>
      <w:r>
        <w:rPr>
          <w:rtl w:val="true"/>
        </w:rPr>
        <w:t>فصل چهارم</w:t>
      </w:r>
      <w:r>
        <w:rPr>
          <w:rtl w:val="true"/>
        </w:rPr>
        <w:t xml:space="preserve">: </w:t>
      </w:r>
      <w:r>
        <w:rPr>
          <w:rtl w:val="true"/>
        </w:rPr>
        <w:t>عدالت نداشتن همه صحابه با توجه به تاریخ زندگی آنان</w:t>
      </w:r>
      <w:bookmarkEnd w:id="251"/>
    </w:p>
    <w:p>
      <w:pPr>
        <w:pStyle w:val="Heading4"/>
        <w:numPr>
          <w:ilvl w:val="3"/>
          <w:numId w:val="1"/>
        </w:numPr>
        <w:rPr/>
      </w:pPr>
      <w:bookmarkStart w:id="252" w:name="__RefHeading___Toc741438_2749589250"/>
      <w:bookmarkStart w:id="253" w:name="_Toc97"/>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نداشتن همه صحابه با توجه به تاریخ زندگی آنان</w:t>
      </w:r>
    </w:p>
    <w:p>
      <w:pPr>
        <w:pStyle w:val="BookText"/>
        <w:rPr/>
      </w:pPr>
      <w:r>
        <w:rPr>
          <w:rFonts w:ascii="IRNazanin" w:hAnsi="IRNazanin" w:eastAsia="IRNazanin"/>
          <w:color w:val="111111"/>
          <w:sz w:val="28"/>
          <w:sz w:val="28"/>
          <w:szCs w:val="28"/>
          <w:rtl w:val="true"/>
          <w:lang w:bidi="fa-IR"/>
        </w:rPr>
        <w:t>پژوهشگر با انصاف در تاریخ، قرینه های بی شماری برای اثبات چنین مطلبی خواهد یافت؛ مواردی که خود اصحاب از کرده های خویش در هراس بوده اند و اعتراف داشتند که پس از پیامبر صلی الله علیه و آله به خطا و انحراف رفته اند، یا این که برخی از صحابه دیگری را به کذب و دروغ و نفاق و حتی کفر متهم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صحابه ای صحابه دیگر را با نیرنگ از سر راه برمی داشت و باعث قتل شمار بسیاری از اصحاب می گردیدند و یا اصحابی که به فسق و فجور معروفند، به شراب خواری و زنا و گناهان دیگر روی می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همه این کارها و کردارهای ناپسند توجیه شود و باز هم مهر عدالت بر تارک تک تک صحابه بخورد؛ با این که خود در تعریف عدالت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 کسی است که خلاف شرع و حتی خلاف مروّت از او سر نزند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 توان کارهای چنین فاسقانی را توجیه کرد؛ کارهایی که ناچاریم برای روشن شدن برخی از حقیقت ها آن ها را در این جا بیان کنیم</w:t>
      </w:r>
      <w:r>
        <w:rPr>
          <w:rFonts w:eastAsia="IRNazanin" w:cs="IRNazanin"/>
          <w:color w:val="111111"/>
          <w:sz w:val="28"/>
          <w:szCs w:val="28"/>
          <w:rtl w:val="true"/>
          <w:lang w:bidi="fa-IR"/>
        </w:rPr>
        <w:t xml:space="preserve">. </w:t>
      </w:r>
      <w:bookmarkStart w:id="254" w:name="pg3026_19659"/>
    </w:p>
    <w:p>
      <w:pPr>
        <w:pStyle w:val="Heading4"/>
        <w:numPr>
          <w:ilvl w:val="3"/>
          <w:numId w:val="1"/>
        </w:numPr>
        <w:rPr/>
      </w:pPr>
      <w:bookmarkStart w:id="255" w:name="__RefHeading___Toc741440_2749589250"/>
      <w:bookmarkStart w:id="256" w:name="_Toc98"/>
      <w:bookmarkEnd w:id="254"/>
      <w:bookmarkEnd w:id="255"/>
      <w:r>
        <w:rPr/>
        <w:t>1</w:t>
      </w:r>
      <w:r>
        <w:rPr>
          <w:rtl w:val="true"/>
        </w:rPr>
        <w:t xml:space="preserve">. </w:t>
      </w:r>
      <w:r>
        <w:rPr>
          <w:rtl w:val="true"/>
        </w:rPr>
        <w:t>خالد بن ولید</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ولید</w:t>
      </w:r>
    </w:p>
    <w:p>
      <w:pPr>
        <w:pStyle w:val="BookText"/>
        <w:rPr/>
      </w:pPr>
      <w:r>
        <w:rPr>
          <w:rFonts w:ascii="IRNazanin" w:hAnsi="IRNazanin" w:eastAsia="IRNazanin"/>
          <w:color w:val="111111"/>
          <w:sz w:val="28"/>
          <w:sz w:val="28"/>
          <w:szCs w:val="28"/>
          <w:rtl w:val="true"/>
          <w:lang w:bidi="fa-IR"/>
        </w:rPr>
        <w:t>وی از صحابی است که ذهبی</w:t>
      </w:r>
      <w:r>
        <w:rPr>
          <w:rStyle w:val="FootnoteAnchor"/>
          <w:rtl w:val="true"/>
        </w:rPr>
        <w:footnoteReference w:id="168"/>
      </w:r>
      <w:r>
        <w:rPr>
          <w:rFonts w:ascii="IRNazanin" w:hAnsi="IRNazanin" w:eastAsia="IRNazanin"/>
          <w:color w:val="111111"/>
          <w:sz w:val="28"/>
          <w:sz w:val="28"/>
          <w:szCs w:val="28"/>
          <w:rtl w:val="true"/>
          <w:lang w:bidi="fa-IR"/>
        </w:rPr>
        <w:t>او را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ولید شمشیر خدای تعالی، سوار کار اسلام و شیر جبهه ها، سید، امام، امیر بزرگ جلودار مجاهدان، ابوسلیمان قرشی، مخزومی، مکی و خواهرزاده ام المؤمنین میمونه، دختر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صلی الله علیه و آله</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شمار اصحابی است که در سال هشتم هجری مسلمان شد و در جنگ موته، پس از شهادت سه سردار اسلام فرماندهی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کارهای زشت وی آن است که پس از فتح مکه، مأمور شد تا با سیصد نفر از مهاجران و انصار، به سوی قبیله بنی جذیمه رهسپار شود و آنان را به اسلام فرا خواند، ولی با آنان نجنگد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جذیمه قبیله ای بودند که در جاهلیت، عموی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فاکة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بودند و وی در پی بهانه بود تا تلافی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وی با این که بنی جذیمه اظهار اسلام کرده بودند، با خدعه و نیرنگ آنان را خلع سلاح کرد و همه را از دم تیغ گذرانید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خود آورده است که سالم از پدرش نقل می کند، پیامبر صلی الله علیه و آله خالد بن ولید را به سوی بنی جذیمه فرستاد تا آنان را به اسلام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جواب درستی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این که بگویند اسلام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بازگشتیم،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آنان را کشت و اسیر کرد و </w:t>
      </w:r>
    </w:p>
    <w:p>
      <w:pPr>
        <w:pStyle w:val="BookText"/>
        <w:rPr/>
      </w:pPr>
      <w:r>
        <w:rPr>
          <w:rFonts w:ascii="IRNazanin" w:hAnsi="IRNazanin" w:eastAsia="IRNazanin"/>
          <w:color w:val="111111"/>
          <w:sz w:val="28"/>
          <w:sz w:val="28"/>
          <w:szCs w:val="28"/>
          <w:rtl w:val="true"/>
          <w:lang w:bidi="fa-IR"/>
        </w:rPr>
        <w:t>به هریک از افراد لشکرش اسیری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اسیرم را نمی کشم و هیچ یک از یارانم اسیرش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بر پیامبر صلی الله علیه و آلهوارد شدیم و ماجرا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گفته ما را شنید، دست ها را به سوی آسمان بلند کرد و دوبار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از آن چه خالد کرده، بیزاری می جویم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این رفتار زشت و ننگینی بود که پیامبر صلی الله علیه و آله برای پاک کردنش، علی علیه السلام را فرستاد تا دیه افراد را به آن قبیله بپردازند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کردارهای زشت و ننگین خالد بن ولید، پس از رحلت پیامبر صلی الله علیه و آله در زمان خلافت ابوبکر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مأمور شد تا به سوی قبیله اسد و غطفان برود و آنان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پس از فراغت از کار آنان، به سوی بطاح سرزمین مالک بن نُویره رفت و بی آن که دستوری از سوی خلیفه داشته باشد، با خدعه، مالک بن نویره و همراهانش را خلع سلاح کرد و با این که آنان اظهار اسلام می کردند و نماز می خواندند، آنان را کشت و در همان شب، با همسر مالک که بسیار زیبا بود، هم 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عمل زشت، عمر او را سرزنش کرد و از ابوبکر خواست او را عزل کند، ولی او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وقتی عمر به خلافت رسید، او را برکنار کرد</w:t>
      </w:r>
      <w:r>
        <w:rPr>
          <w:rFonts w:eastAsia="IRNazanin" w:cs="IRNazanin"/>
          <w:color w:val="111111"/>
          <w:sz w:val="28"/>
          <w:szCs w:val="28"/>
          <w:rtl w:val="true"/>
          <w:lang w:bidi="fa-IR"/>
        </w:rPr>
        <w:t>.</w:t>
      </w:r>
      <w:r>
        <w:rPr>
          <w:rStyle w:val="FootnoteAnchor"/>
          <w:rtl w:val="true"/>
        </w:rPr>
        <w:footnoteReference w:id="171"/>
      </w:r>
      <w:bookmarkStart w:id="257" w:name="pg3026_19661"/>
    </w:p>
    <w:p>
      <w:pPr>
        <w:pStyle w:val="Heading4"/>
        <w:numPr>
          <w:ilvl w:val="3"/>
          <w:numId w:val="1"/>
        </w:numPr>
        <w:rPr/>
      </w:pPr>
      <w:bookmarkStart w:id="258" w:name="__RefHeading___Toc741442_2749589250"/>
      <w:bookmarkStart w:id="259" w:name="_Toc99"/>
      <w:bookmarkEnd w:id="257"/>
      <w:bookmarkEnd w:id="258"/>
      <w:r>
        <w:rPr/>
        <w:t>2</w:t>
      </w:r>
      <w:r>
        <w:rPr>
          <w:rtl w:val="true"/>
        </w:rPr>
        <w:t xml:space="preserve">. </w:t>
      </w:r>
      <w:r>
        <w:rPr>
          <w:rtl w:val="true"/>
        </w:rPr>
        <w:t>مغیرة بن شعبه</w:t>
      </w:r>
      <w:bookmarkEnd w:id="25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مغیرة بن شعبه</w:t>
      </w:r>
    </w:p>
    <w:p>
      <w:pPr>
        <w:pStyle w:val="BookText"/>
        <w:rPr/>
      </w:pPr>
      <w:r>
        <w:rPr>
          <w:rFonts w:ascii="IRNazanin" w:hAnsi="IRNazanin" w:eastAsia="IRNazanin"/>
          <w:color w:val="111111"/>
          <w:sz w:val="28"/>
          <w:sz w:val="28"/>
          <w:szCs w:val="28"/>
          <w:rtl w:val="true"/>
          <w:lang w:bidi="fa-IR"/>
        </w:rPr>
        <w:t>ذهبی وی را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صحابه دارای شجاعت و نیرنگ بود که در بیعت رضوان نیز حضور داشت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این بهترین توصیفی است که برای وی آورده است؛ زیرا حضور در بیعت رضوان با عدالت مطلق برابر است و بنا ادعاهای گذشته، خداوند از اهلِ بیعتِ رضوان، راضی است و همه آنان را به بهشت می برد؛ اگر چه کردارهای زشت و ناپسندی در آینده از آنان سر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می خوانیم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ابابکره و نافع ابن حارث و شبل بن معبد شهادت دادند که مغیره را در حال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که زیاد بن ابیه بود، به جای این که شهادت صحیح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های بلندی شنیدم و آنان را زیر یک لحاف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خلیفه دوم آن سه تن را شلاق زد و مغیره را تبرئه کرد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با وجود این، مغیره در بیعت رضوان حضور داشته است و چنان که شارح مسلم الثبوت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صحابه، قطعی است؛ به ویژه اصحاب بدر و بیعت رضوان و هیچ مؤمنی حق ندارد درباره آن شک و تردید کند</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260" w:name="__RefHeading___Toc741444_2749589250"/>
      <w:bookmarkStart w:id="261" w:name="_Toc100"/>
      <w:bookmarkEnd w:id="260"/>
      <w:r>
        <w:rPr/>
        <w:t>3</w:t>
      </w:r>
      <w:r>
        <w:rPr>
          <w:rtl w:val="true"/>
        </w:rPr>
        <w:t xml:space="preserve">. </w:t>
      </w:r>
      <w:r>
        <w:rPr>
          <w:rtl w:val="true"/>
        </w:rPr>
        <w:t>معاویة بن ابوسفیان</w:t>
      </w:r>
      <w:bookmarkEnd w:id="261"/>
    </w:p>
    <w:p>
      <w:pPr>
        <w:pStyle w:val="Heading5"/>
        <w:numPr>
          <w:ilvl w:val="4"/>
          <w:numId w:val="1"/>
        </w:numPr>
        <w:rPr/>
      </w:pPr>
      <w:bookmarkStart w:id="262" w:name="__RefHeading___Toc741446_2749589250"/>
      <w:bookmarkStart w:id="263" w:name="_Toc101"/>
      <w:bookmarkEnd w:id="262"/>
      <w:r>
        <w:rPr>
          <w:rtl w:val="true"/>
        </w:rPr>
        <w:t>اشاره</w:t>
      </w:r>
      <w:bookmarkEnd w:id="26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ابوسفیان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جمله کسانی است که پیامبر صلی الله علیه و آله در روز فتح مکه، آنان را </w:t>
      </w:r>
      <w:bookmarkStart w:id="264" w:name="pg3026_19662"/>
    </w:p>
    <w:p>
      <w:pPr>
        <w:pStyle w:val="BookText"/>
        <w:rPr/>
      </w:pPr>
      <w:bookmarkEnd w:id="264"/>
      <w:r>
        <w:rPr>
          <w:rFonts w:ascii="IRNazanin" w:hAnsi="IRNazanin" w:eastAsia="IRNazanin"/>
          <w:color w:val="111111"/>
          <w:sz w:val="28"/>
          <w:sz w:val="28"/>
          <w:szCs w:val="28"/>
          <w:rtl w:val="true"/>
          <w:lang w:bidi="fa-IR"/>
        </w:rPr>
        <w:t>از آزاد شدگان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اولی الامر شرعی و قانونی خود؛ یعنی علی علیه السلام خروج کرد و سردمدار حزب قاسطان شد و جنگ خونین صفین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زشت دشنام به امیرمؤمنان علی علیه السلام را بر بالای منبرها پی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نمونه هایی از کردارهای زشت معاویه که تاریخ نویسان و شرح حال نگاران بیان کرده اند، اشاره می شود</w:t>
      </w:r>
      <w:r>
        <w:rPr>
          <w:rFonts w:eastAsia="IRNazanin" w:cs="IRNazanin"/>
          <w:color w:val="111111"/>
          <w:sz w:val="28"/>
          <w:szCs w:val="28"/>
          <w:rtl w:val="true"/>
          <w:lang w:bidi="fa-IR"/>
        </w:rPr>
        <w:t>:</w:t>
      </w:r>
    </w:p>
    <w:p>
      <w:pPr>
        <w:pStyle w:val="Heading5"/>
        <w:numPr>
          <w:ilvl w:val="4"/>
          <w:numId w:val="1"/>
        </w:numPr>
        <w:rPr/>
      </w:pPr>
      <w:bookmarkStart w:id="265" w:name="__RefHeading___Toc741448_2749589250"/>
      <w:bookmarkStart w:id="266" w:name="_Toc102"/>
      <w:bookmarkEnd w:id="265"/>
      <w:r>
        <w:rPr>
          <w:rtl w:val="true"/>
        </w:rPr>
        <w:t>الف</w:t>
      </w:r>
      <w:r>
        <w:rPr>
          <w:rtl w:val="true"/>
        </w:rPr>
        <w:t xml:space="preserve">) </w:t>
      </w:r>
      <w:r>
        <w:rPr>
          <w:rtl w:val="true"/>
        </w:rPr>
        <w:t>مورد نفرین پیامبر صلی الله علیه و آله</w:t>
      </w:r>
      <w:bookmarkEnd w:id="2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نفرین پیامبر صلی الله علیه و آله</w:t>
      </w:r>
    </w:p>
    <w:p>
      <w:pPr>
        <w:pStyle w:val="BookText"/>
        <w:rPr/>
      </w:pPr>
      <w:r>
        <w:rPr>
          <w:rFonts w:ascii="IRNazanin" w:hAnsi="IRNazanin" w:eastAsia="IRNazanin"/>
          <w:color w:val="111111"/>
          <w:sz w:val="28"/>
          <w:sz w:val="28"/>
          <w:szCs w:val="28"/>
          <w:rtl w:val="true"/>
          <w:lang w:bidi="fa-IR"/>
        </w:rPr>
        <w:t>ذهبی از ابن عباس نقل می کند که پیامبر صلی الله علیه و آله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را برایم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حال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رسول خدا صلی الله علیه و آلهبرگشتم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صدایش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رفتم، ولی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برگشتم 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نیز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شکمش را سیر نگرداند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نفرین پیامبر صلی الله علیه و آله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 از آن هرگز سیر نشد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ابو بُرزه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پیامبر صلی الله علیه و آله بودیم که صدای آواز و ترانه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چه خبر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 رفتم و دیدم که معاویه و عمروعاص باهم مشغول خواندن آواز و ترانه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پروردگارا، آنان را در فتنه ها غرق کن و داخل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267" w:name="__RefHeading___Toc741450_2749589250"/>
      <w:bookmarkStart w:id="268" w:name="_Toc103"/>
      <w:bookmarkEnd w:id="267"/>
      <w:r>
        <w:rPr>
          <w:rtl w:val="true"/>
        </w:rPr>
        <w:t>ب</w:t>
      </w:r>
      <w:r>
        <w:rPr>
          <w:rtl w:val="true"/>
        </w:rPr>
        <w:t xml:space="preserve">) </w:t>
      </w:r>
      <w:r>
        <w:rPr>
          <w:rtl w:val="true"/>
        </w:rPr>
        <w:t>سرپیچی، طغیان و بغی علیه ولی امر شرعی و قانونی</w:t>
      </w:r>
      <w:bookmarkEnd w:id="26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طغیان و بغی علیه ولی امر شرعی و قانونی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ذی قعده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خلافت در شام، با او </w:t>
      </w:r>
      <w:bookmarkStart w:id="269" w:name="pg3026_19663"/>
    </w:p>
    <w:p>
      <w:pPr>
        <w:pStyle w:val="BookText"/>
        <w:rPr/>
      </w:pPr>
      <w:bookmarkEnd w:id="269"/>
      <w:r>
        <w:rPr>
          <w:rFonts w:ascii="IRNazanin" w:hAnsi="IRNazanin" w:eastAsia="IRNazanin"/>
          <w:color w:val="111111"/>
          <w:sz w:val="28"/>
          <w:sz w:val="28"/>
          <w:szCs w:val="28"/>
          <w:rtl w:val="true"/>
          <w:lang w:bidi="fa-IR"/>
        </w:rPr>
        <w:t>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شماری را برای غارت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کسی را که در اطاعت علی علیه السلام بود یا در قتل عثمان یاری کرده بودند،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بُشر بن ابی ارطاه را برای حمله به مردم به حجاز و یمن فرستاد و او در یمن دو فرزندان عبیداللّه بن عباس؛ یعنی عبدالرحمن و قُثم را به قتل رسانید</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270" w:name="__RefHeading___Toc741452_2749589250"/>
      <w:bookmarkStart w:id="271" w:name="_Toc104"/>
      <w:bookmarkEnd w:id="270"/>
      <w:r>
        <w:rPr>
          <w:rtl w:val="true"/>
        </w:rPr>
        <w:t>ج</w:t>
      </w:r>
      <w:r>
        <w:rPr>
          <w:rtl w:val="true"/>
        </w:rPr>
        <w:t xml:space="preserve">) </w:t>
      </w:r>
      <w:r>
        <w:rPr>
          <w:rtl w:val="true"/>
        </w:rPr>
        <w:t>قتل اصحاب اخیار و چند جرم دیگر</w:t>
      </w:r>
      <w:bookmarkEnd w:id="27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اصحاب اخیار و چند جرم دیگر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در رجب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رهسپار عمره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و عبداللّه بن عمر و عبداللّه بن زبیر و ابن ابی بکر درباره بیعت با یزید،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خواهم کرد، اگر چیزی بگویید، شما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سخنرانی پرداخت و گفت که اینان با او بیعت کرده اند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که مأموران مسلح بالای سرشان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کردند و منکر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پس از مدتی ادعا کرد که زیاد بن ابیه برادر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پس از مغیره، والی کوفه کرد و زیاد بر بالای منبر به لعن علی علیه السلام پرداخت که حُجر بن عدی و اصحابش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حُجر و یارانش را با نامه ای به سوی معاویه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مرج عذرا آنان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بصره را نیز به زیاد داد و پس از زیاد، پسرش عبیداللّه بن زیاد، والی آن دو شهر شد</w:t>
      </w:r>
      <w:r>
        <w:rPr>
          <w:rStyle w:val="FootnoteAnchor"/>
          <w:rtl w:val="true"/>
        </w:rPr>
        <w:footnoteReference w:id="178"/>
      </w:r>
      <w:r>
        <w:rPr>
          <w:rFonts w:ascii="IRNazanin" w:hAnsi="IRNazanin" w:eastAsia="IRNazanin"/>
          <w:color w:val="111111"/>
          <w:sz w:val="28"/>
          <w:sz w:val="28"/>
          <w:szCs w:val="28"/>
          <w:rtl w:val="true"/>
          <w:lang w:bidi="fa-IR"/>
        </w:rPr>
        <w:t xml:space="preserve">و او چنان جنایتی کرد که روی تاریخ را سیاه کرد و سید جوانان بهشت، حسین و یارانش را با </w:t>
      </w:r>
      <w:bookmarkStart w:id="272" w:name="pg3026_19664"/>
    </w:p>
    <w:p>
      <w:pPr>
        <w:pStyle w:val="BookText"/>
        <w:rPr/>
      </w:pPr>
      <w:bookmarkEnd w:id="272"/>
      <w:r>
        <w:rPr>
          <w:rFonts w:ascii="IRNazanin" w:hAnsi="IRNazanin" w:eastAsia="IRNazanin"/>
          <w:color w:val="111111"/>
          <w:sz w:val="28"/>
          <w:sz w:val="28"/>
          <w:szCs w:val="28"/>
          <w:rtl w:val="true"/>
          <w:lang w:bidi="fa-IR"/>
        </w:rPr>
        <w:t>فجیع ترین وضعیت به شهادت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فرد فاسق و فاجری مانند یزید بر امت اسلامی، الحاق زیاد بن سمیه به پدر خود، در حالی که پیامبر صلی الله علیه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العاهر الحجر؛ فرزند به بستر قانونی ملحق است و برای شخص زناکار جز سنگسار شدن بهره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قتل صالحان و عابدان از اصحاب پیامبر صلی الله علیه و آله؛ یعنی حجر بن عدی و یارانش و زمینه سازی شهادت سید جوانان بهشت از دیگر اقدامات زشت معاویه است</w:t>
      </w:r>
      <w:r>
        <w:rPr>
          <w:rFonts w:eastAsia="IRNazanin" w:cs="IRNazanin"/>
          <w:color w:val="111111"/>
          <w:sz w:val="28"/>
          <w:szCs w:val="28"/>
          <w:rtl w:val="true"/>
          <w:lang w:bidi="fa-IR"/>
        </w:rPr>
        <w:t>.</w:t>
      </w:r>
    </w:p>
    <w:p>
      <w:pPr>
        <w:pStyle w:val="Heading5"/>
        <w:numPr>
          <w:ilvl w:val="4"/>
          <w:numId w:val="1"/>
        </w:numPr>
        <w:rPr/>
      </w:pPr>
      <w:bookmarkStart w:id="273" w:name="__RefHeading___Toc741454_2749589250"/>
      <w:bookmarkStart w:id="274" w:name="_Toc105"/>
      <w:bookmarkEnd w:id="273"/>
      <w:r>
        <w:rPr>
          <w:rtl w:val="true"/>
        </w:rPr>
        <w:t>د</w:t>
      </w:r>
      <w:r>
        <w:rPr>
          <w:rtl w:val="true"/>
        </w:rPr>
        <w:t xml:space="preserve">) </w:t>
      </w:r>
      <w:r>
        <w:rPr>
          <w:rtl w:val="true"/>
        </w:rPr>
        <w:t>بنا نهادن دشنام و لعن علی علیه السلام بر منبرها</w:t>
      </w:r>
      <w:bookmarkEnd w:id="27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نهادن دشنام و لعن علی علیه السلام بر منبرها</w:t>
      </w:r>
    </w:p>
    <w:p>
      <w:pPr>
        <w:pStyle w:val="BookText"/>
        <w:rPr/>
      </w:pPr>
      <w:r>
        <w:rPr>
          <w:rFonts w:ascii="IRNazanin" w:hAnsi="IRNazanin" w:eastAsia="IRNazanin"/>
          <w:color w:val="111111"/>
          <w:sz w:val="28"/>
          <w:sz w:val="28"/>
          <w:szCs w:val="28"/>
          <w:rtl w:val="true"/>
          <w:lang w:bidi="fa-IR"/>
        </w:rPr>
        <w:t>این سنت زشت را معاویه بنا نهاد که کتاب های حدیث و تاریخ و تراجم، آن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را که وی به مدت صد سال در جامعه اسلامی گستراند و همگان را به آن ملزم کرد، دشنام و لعن کسی است که نفس و جان پیامبر صلی الله علیه و آلهبود طبرانی از ام سلمه نقل می کند که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ابوعبداللّه جدلی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میان شما و در حضور مردم به پیامبر صلی الله علیه و آله دشنام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چیزی نمی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کجا و چه وقت به رسول خدا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علی بن ابی طالب را و کسی را که خواهان او باشد، دشنام نمی دهند و من شهادت می دهم که رسول خدا صلی الله علیه و آله او را دوست داشت</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در حقیقت به پیامبر صلی الله علیه و آله دشنام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پیامبر صلی الله علیه و آله به علم غیب، از آینده خبر داد و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معاویة علی منبری فاقتلوه؛</w:t>
      </w:r>
      <w:r>
        <w:rPr>
          <w:rStyle w:val="FootnoteAnchor"/>
          <w:rtl w:val="true"/>
        </w:rPr>
        <w:footnoteReference w:id="180"/>
      </w:r>
      <w:r>
        <w:rPr>
          <w:rFonts w:ascii="IRNazanin" w:hAnsi="IRNazanin" w:eastAsia="IRNazanin"/>
          <w:color w:val="111111"/>
          <w:sz w:val="28"/>
          <w:sz w:val="28"/>
          <w:szCs w:val="28"/>
          <w:rtl w:val="true"/>
          <w:lang w:bidi="fa-IR"/>
        </w:rPr>
        <w:t xml:space="preserve">هرگاه معاویه را بر بالای منبرم دیدید، او را </w:t>
      </w:r>
      <w:bookmarkStart w:id="275" w:name="pg3026_19665"/>
    </w:p>
    <w:p>
      <w:pPr>
        <w:pStyle w:val="BookText"/>
        <w:rPr/>
      </w:pPr>
      <w:bookmarkEnd w:id="275"/>
      <w:r>
        <w:rPr>
          <w:rFonts w:ascii="IRNazanin" w:hAnsi="IRNazanin" w:eastAsia="IRNazanin"/>
          <w:color w:val="111111"/>
          <w:sz w:val="28"/>
          <w:sz w:val="28"/>
          <w:szCs w:val="28"/>
          <w:rtl w:val="true"/>
          <w:lang w:bidi="fa-IR"/>
        </w:rPr>
        <w:t>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داران عقیده عدالت صحابه، در برابر این نص اجتهاد می کنند و در ارزیابی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بن عبدالعزیز که سنت زشت دشنام به علی علیه السلام را از بالای منبرها برداشت، می گویند ابراهیم بن سعید جوهری از ابوامامه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معاویه افضل است یا 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نعدل بأصحاب محمد أحدا؛ ما کسی را با اصحاب رسول خدا صلی الله علیه و آله معادل و برابر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 که او را برتر از اصحاب آن حضرت هم چون معاویه بدانیم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این جا، معیار تنها صحابی بودن است؛ در حالی که قرآن به صراحت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أکرَمَکُم عِنْدَاللّه أتقاکم؛ ارزش مندترین شما نزد خدا باتقواترین شماست</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741456_2749589250"/>
      <w:bookmarkStart w:id="277" w:name="_Toc106"/>
      <w:bookmarkEnd w:id="276"/>
      <w:r>
        <w:rPr/>
        <w:t>4</w:t>
      </w:r>
      <w:r>
        <w:rPr>
          <w:rtl w:val="true"/>
        </w:rPr>
        <w:t xml:space="preserve">. </w:t>
      </w:r>
      <w:r>
        <w:rPr>
          <w:rtl w:val="true"/>
        </w:rPr>
        <w:t>اعتراف های اصحاب به خطاها و گناهان خود</w:t>
      </w:r>
      <w:bookmarkEnd w:id="277"/>
    </w:p>
    <w:p>
      <w:pPr>
        <w:pStyle w:val="Heading5"/>
        <w:numPr>
          <w:ilvl w:val="4"/>
          <w:numId w:val="1"/>
        </w:numPr>
        <w:rPr/>
      </w:pPr>
      <w:bookmarkStart w:id="278" w:name="__RefHeading___Toc741458_2749589250"/>
      <w:bookmarkStart w:id="279" w:name="_Toc107"/>
      <w:bookmarkEnd w:id="278"/>
      <w:r>
        <w:rPr>
          <w:rtl w:val="true"/>
        </w:rPr>
        <w:t>اشاره</w:t>
      </w:r>
      <w:bookmarkEnd w:id="27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های اصحاب به خطاها و گناهان خود</w:t>
      </w:r>
    </w:p>
    <w:p>
      <w:pPr>
        <w:pStyle w:val="BookText"/>
        <w:rPr/>
      </w:pPr>
      <w:r>
        <w:rPr>
          <w:rFonts w:ascii="IRNazanin" w:hAnsi="IRNazanin" w:eastAsia="IRNazanin"/>
          <w:color w:val="111111"/>
          <w:sz w:val="28"/>
          <w:sz w:val="28"/>
          <w:szCs w:val="28"/>
          <w:rtl w:val="true"/>
          <w:lang w:bidi="fa-IR"/>
        </w:rPr>
        <w:t xml:space="preserve">جایگاهی را که اهل سنت برای صحابه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بی استثنا داخل بهشت می شوند؛ هرچند هر عملی را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اصحاب برای خود نمی گفتند، بلکه آنان از آینده خود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صحیحش از علاء بن مسیب از مسیب نقل می کند که گفت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بن عازب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که با پیامبر صلی الله علیه و آله هم صحبت بودی و زیر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دانی که ما پس از او چه </w:t>
      </w:r>
      <w:bookmarkStart w:id="280" w:name="pg3026_19666"/>
    </w:p>
    <w:p>
      <w:pPr>
        <w:pStyle w:val="BookText"/>
        <w:rPr/>
      </w:pPr>
      <w:bookmarkEnd w:id="280"/>
      <w:r>
        <w:rPr>
          <w:rFonts w:ascii="IRNazanin" w:hAnsi="IRNazanin" w:eastAsia="IRNazanin"/>
          <w:color w:val="111111"/>
          <w:sz w:val="28"/>
          <w:sz w:val="28"/>
          <w:szCs w:val="28"/>
          <w:rtl w:val="true"/>
          <w:lang w:bidi="fa-IR"/>
        </w:rPr>
        <w:t>کارها کردیم و چه انحراف ها در دین به وجود آوردیم</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281" w:name="__RefHeading___Toc741460_2749589250"/>
      <w:bookmarkStart w:id="282" w:name="_Toc108"/>
      <w:bookmarkEnd w:id="281"/>
      <w:r>
        <w:rPr>
          <w:rtl w:val="true"/>
        </w:rPr>
        <w:t>الف</w:t>
      </w:r>
      <w:r>
        <w:rPr>
          <w:rtl w:val="true"/>
        </w:rPr>
        <w:t xml:space="preserve">) </w:t>
      </w:r>
      <w:r>
        <w:rPr>
          <w:rtl w:val="true"/>
        </w:rPr>
        <w:t>اعتراف انس بن مالک به ضایع کردن سنت های پیامبر صلی الله علیه و آله</w:t>
      </w:r>
      <w:bookmarkEnd w:id="2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انس بن مالک به ضایع کردن سنت های پیامبر صلی الله علیه و آله</w:t>
      </w:r>
    </w:p>
    <w:p>
      <w:pPr>
        <w:pStyle w:val="BookText"/>
        <w:rPr/>
      </w:pPr>
      <w:r>
        <w:rPr>
          <w:rFonts w:ascii="IRNazanin" w:hAnsi="IRNazanin" w:eastAsia="IRNazanin"/>
          <w:color w:val="111111"/>
          <w:sz w:val="28"/>
          <w:sz w:val="28"/>
          <w:szCs w:val="28"/>
          <w:rtl w:val="true"/>
          <w:lang w:bidi="fa-IR"/>
        </w:rPr>
        <w:t>غیلان از انس حدیث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چیز نمی شناسم که از زمان پیامبر صلی الله علیه و آله تا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همه سنت های پیامبر صلی الله علیه و آله را دگرگون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نماز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نماز تغییر ندادید و ضایعش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زهدی نیز گوید، که در دمشق بر انس بن مالک وارد شدم، دیدم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شناسم که بی تغییر مانده باشد؛ جز این نماز که این نیز ضایع شده است</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283" w:name="__RefHeading___Toc741462_2749589250"/>
      <w:bookmarkStart w:id="284" w:name="_Toc109"/>
      <w:bookmarkEnd w:id="283"/>
      <w:r>
        <w:rPr>
          <w:rtl w:val="true"/>
        </w:rPr>
        <w:t>ب</w:t>
      </w:r>
      <w:r>
        <w:rPr>
          <w:rtl w:val="true"/>
        </w:rPr>
        <w:t xml:space="preserve">) </w:t>
      </w:r>
      <w:r>
        <w:rPr>
          <w:rtl w:val="true"/>
        </w:rPr>
        <w:t>اعتراف ابودرداء بر تغییر سنت نبوی صلی الله علیه و آله</w:t>
      </w:r>
      <w:bookmarkEnd w:id="28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ابودرداء بر تغییر سنت نبوی صلی الله علیه و آله</w:t>
      </w:r>
    </w:p>
    <w:p>
      <w:pPr>
        <w:pStyle w:val="BookText"/>
        <w:rPr/>
      </w:pPr>
      <w:r>
        <w:rPr>
          <w:rFonts w:ascii="IRNazanin" w:hAnsi="IRNazanin" w:eastAsia="IRNazanin"/>
          <w:color w:val="111111"/>
          <w:sz w:val="28"/>
          <w:sz w:val="28"/>
          <w:szCs w:val="28"/>
          <w:rtl w:val="true"/>
          <w:lang w:bidi="fa-IR"/>
        </w:rPr>
        <w:t>بخاری در صحیح خود از اعمش می آورد که از سالم شنیده است که اُمّ درداء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ابودرداء در حالی که خشم گین بود، بر من وارد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خشم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 مَا اَعْرَفُ مِنْ اُمّةِ محمد صلی الله علیه و آلهشیئا الاّ اَنّهُم یُصَلُّون جَمِیعَا؛</w:t>
      </w:r>
      <w:r>
        <w:rPr>
          <w:rStyle w:val="FootnoteAnchor"/>
          <w:rtl w:val="true"/>
        </w:rPr>
        <w:footnoteReference w:id="184"/>
      </w:r>
      <w:r>
        <w:rPr>
          <w:rFonts w:ascii="IRNazanin" w:hAnsi="IRNazanin" w:eastAsia="IRNazanin"/>
          <w:color w:val="111111"/>
          <w:sz w:val="28"/>
          <w:sz w:val="28"/>
          <w:szCs w:val="28"/>
          <w:rtl w:val="true"/>
          <w:lang w:bidi="fa-IR"/>
        </w:rPr>
        <w:t>به خدا سوگند از امت محمد صلی الله علیه و آله چیزی جز نماز جماعت نمی 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احکام را زیر پا گذاشته اند و تنها به نماز جماعت چسبیده اند</w:t>
      </w:r>
      <w:r>
        <w:rPr>
          <w:rFonts w:eastAsia="IRNazanin" w:cs="IRNazanin"/>
          <w:color w:val="111111"/>
          <w:sz w:val="28"/>
          <w:szCs w:val="28"/>
          <w:rtl w:val="true"/>
          <w:lang w:bidi="fa-IR"/>
        </w:rPr>
        <w:t>.)</w:t>
      </w:r>
    </w:p>
    <w:p>
      <w:pPr>
        <w:pStyle w:val="Heading4"/>
        <w:numPr>
          <w:ilvl w:val="3"/>
          <w:numId w:val="1"/>
        </w:numPr>
        <w:rPr/>
      </w:pPr>
      <w:bookmarkStart w:id="285" w:name="__RefHeading___Toc741464_2749589250"/>
      <w:bookmarkStart w:id="286" w:name="_Toc110"/>
      <w:bookmarkEnd w:id="285"/>
      <w:r>
        <w:rPr/>
        <w:t>5</w:t>
      </w:r>
      <w:r>
        <w:rPr>
          <w:rtl w:val="true"/>
        </w:rPr>
        <w:t xml:space="preserve">. </w:t>
      </w:r>
      <w:r>
        <w:rPr>
          <w:rtl w:val="true"/>
        </w:rPr>
        <w:t>اتهام اصحاب نسبت به یکدیگر</w:t>
      </w:r>
      <w:bookmarkEnd w:id="28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ها و کتاب های تاریخی موارد گوناگونی از کارهای صحابه بیان </w:t>
      </w:r>
    </w:p>
    <w:p>
      <w:pPr>
        <w:pStyle w:val="BookText"/>
        <w:rPr/>
      </w:pPr>
      <w:r>
        <w:rPr>
          <w:rFonts w:ascii="IRNazanin" w:hAnsi="IRNazanin" w:eastAsia="IRNazanin"/>
          <w:color w:val="111111"/>
          <w:sz w:val="28"/>
          <w:sz w:val="28"/>
          <w:szCs w:val="28"/>
          <w:rtl w:val="true"/>
          <w:lang w:bidi="fa-IR"/>
        </w:rPr>
        <w:t>شده است که آنان یکدیگر را به نفاق و کفر و مانند آن متهم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خود نشان می دهد که آنان نیز هم چون دیگر انسان ها بوده اند و چه بسا، پیرو هوا و هوس شده اند و بر پایه خواهش های خود واکنش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چنان خشمگین می شده اند که صحابه ای مانند خود را به کفر متهم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تهمت زدن و افترا، از حرام های شرعی نیست و نبود عدالت شخص را نشان نمی دهد؟</w:t>
      </w:r>
    </w:p>
    <w:p>
      <w:pPr>
        <w:pStyle w:val="BookText"/>
        <w:rPr/>
      </w:pPr>
      <w:r>
        <w:rPr>
          <w:rFonts w:ascii="IRNazanin" w:hAnsi="IRNazanin" w:eastAsia="IRNazanin"/>
          <w:color w:val="111111"/>
          <w:sz w:val="28"/>
          <w:sz w:val="28"/>
          <w:szCs w:val="28"/>
          <w:rtl w:val="true"/>
          <w:lang w:bidi="fa-IR"/>
        </w:rPr>
        <w:t>در این جا نیز، به ناچار به پاره ای از این گونه کردارهای ناپسند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ماجرای افک را از عایشه نقل می کند تا می رسد به این جا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 چه کسی مرا در برابر فردی که نسبت زشت به همسرم داد و مرا آزرد، یاری می دهد؛ زیرا من در مورد اهلم جز خیر نمی دانم؟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معاذ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 من به حمایتت بر می 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قبیله اوس باشد، گردنش را می زنم و اگر از برادران خزرجی ما باشد، هر چه دستور دهی درباره اش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رئیس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افترا زنندگان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عمویش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گذشته، مرد نیکوکاری بود، ولی غیرت جاهلیت اینک او را فرا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نمی کشی و نمی توانی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حضیر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او را خواهیم کشت، تو منافقی و از منافقان، دفاع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افراد اوس و خزرج به نزاع برخاستند و نزدیک بود باهم بجنگند و یکدیگر را </w:t>
      </w:r>
    </w:p>
    <w:p>
      <w:pPr>
        <w:pStyle w:val="BookText"/>
        <w:rPr/>
      </w:pPr>
      <w:r>
        <w:rPr>
          <w:rFonts w:ascii="IRNazanin" w:hAnsi="IRNazanin" w:eastAsia="IRNazanin"/>
          <w:color w:val="111111"/>
          <w:sz w:val="28"/>
          <w:sz w:val="28"/>
          <w:szCs w:val="28"/>
          <w:rtl w:val="true"/>
          <w:lang w:bidi="fa-IR"/>
        </w:rPr>
        <w:t>بکشند؛ حال آن که رسول خدا صلی الله علیه و آله هنوز بالای منبر بود و آنان را به آرامش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آنان را ساکت کردند و خود نیز سکوت فرمود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چگونه باور کردنی است که اصحابی این چنین، تا پیامبرشان درگذشت، اخلاق حسنه یافتند و همه خُلق و خوی جاهلی و نفاق را کنار گذاردند و یک پارچه عادل شدند؟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احنف بن قیس در کنار شماری از ثروتمندان قریش نشسته بود که دید مردی با مو و لباس و هیبتی خشن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مال اندوزان را، به سنگ های داغ جهنم که بر سینه هاشان می گذارند که از پشت کتفشان بیرون می زند و یا به پشت آنان می مالند و از سینه شان بیرون می زند و تمام وجودشان متزلزل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سخن را گفت و به گوشه ای رفت و ابن قیس در پی اش رفت و کنارش نشست، ولی نمی دانست او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بینم، جز این که این گروه را با گفته ات آشفتی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چیزی را درک نمی کنند؛ زیرا دوستم چنین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پیامبر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 آیا کسی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آفتاب نگریستم؛ چیزی از روز باقی نمانده بود، ولی دلم می خواست که پیامبر صلی الله علیه و آله دستوری دهد تا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پیامبر صلی الله علیه و آله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مطلبی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دوست ندارم که مانند کوه احد زر داشته باشم؛ مگر این که همه اش را در راه خدا </w:t>
      </w:r>
      <w:bookmarkStart w:id="287" w:name="pg3026_19669"/>
    </w:p>
    <w:p>
      <w:pPr>
        <w:pStyle w:val="BookText"/>
        <w:rPr/>
      </w:pPr>
      <w:bookmarkEnd w:id="287"/>
      <w:r>
        <w:rPr>
          <w:rFonts w:ascii="IRNazanin" w:hAnsi="IRNazanin" w:eastAsia="IRNazanin"/>
          <w:color w:val="111111"/>
          <w:sz w:val="28"/>
          <w:sz w:val="28"/>
          <w:szCs w:val="28"/>
          <w:rtl w:val="true"/>
          <w:lang w:bidi="fa-IR"/>
        </w:rPr>
        <w:t xml:space="preserve">انفاق کنم و برای خودم تنها سه دینار بگذارم، ولی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مال جمع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درک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دنیا و از دین، آنان نمی پرسم تا به ملاقات پروردگارم بروم</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که راستگوتر از او نیامد، برای همین صراحت لهجه، سرانجام به تبعید رفت و در غربت جان سپرد، مال اندوزان در خوشی و نعمت و رفاه به سر بردند و اسم صحابی را بر خود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دنیایشان آباد شود، اگر چه دین و دنیای دیگران نابود گردد</w:t>
      </w:r>
      <w:r>
        <w:rPr>
          <w:rFonts w:eastAsia="IRNazanin" w:cs="IRNazanin"/>
          <w:color w:val="111111"/>
          <w:sz w:val="28"/>
          <w:szCs w:val="28"/>
          <w:rtl w:val="true"/>
          <w:lang w:bidi="fa-IR"/>
        </w:rPr>
        <w:t>.</w:t>
      </w:r>
    </w:p>
    <w:p>
      <w:pPr>
        <w:pStyle w:val="Heading4"/>
        <w:numPr>
          <w:ilvl w:val="3"/>
          <w:numId w:val="1"/>
        </w:numPr>
        <w:rPr/>
      </w:pPr>
      <w:bookmarkStart w:id="288" w:name="__RefHeading___Toc741466_2749589250"/>
      <w:bookmarkStart w:id="289" w:name="_Toc111"/>
      <w:bookmarkEnd w:id="288"/>
      <w:r>
        <w:rPr/>
        <w:t>6</w:t>
      </w:r>
      <w:r>
        <w:rPr>
          <w:rtl w:val="true"/>
        </w:rPr>
        <w:t xml:space="preserve">. </w:t>
      </w:r>
      <w:r>
        <w:rPr>
          <w:rtl w:val="true"/>
        </w:rPr>
        <w:t>قتل صحابی، از سوی صحابی دیگر</w:t>
      </w:r>
      <w:bookmarkEnd w:id="28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صحابی، از سوی صحابی دیگر</w:t>
      </w:r>
    </w:p>
    <w:p>
      <w:pPr>
        <w:pStyle w:val="BookText"/>
        <w:rPr/>
      </w:pPr>
      <w:r>
        <w:rPr>
          <w:rFonts w:ascii="IRNazanin" w:hAnsi="IRNazanin" w:eastAsia="IRNazanin"/>
          <w:color w:val="111111"/>
          <w:sz w:val="28"/>
          <w:sz w:val="28"/>
          <w:szCs w:val="28"/>
          <w:rtl w:val="true"/>
          <w:lang w:bidi="fa-IR"/>
        </w:rPr>
        <w:t>یکی از افرادی را که از اصحاب پیامبر صلی الله علیه و آله دانسته اند، معاویة بن حُدیج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و روایةٌ قلیلةٌ عن النبی صلی الله علیه و آله</w:t>
      </w:r>
      <w:r>
        <w:rPr>
          <w:rStyle w:val="FootnoteAnchor"/>
          <w:rtl w:val="true"/>
        </w:rPr>
        <w:footnoteReference w:id="187"/>
      </w:r>
      <w:r>
        <w:rPr>
          <w:rFonts w:ascii="IRNazanin" w:hAnsi="IRNazanin" w:eastAsia="IRNazanin"/>
          <w:color w:val="111111"/>
          <w:sz w:val="28"/>
          <w:sz w:val="28"/>
          <w:szCs w:val="28"/>
          <w:rtl w:val="true"/>
          <w:lang w:bidi="fa-IR"/>
        </w:rPr>
        <w:t>او با پیامبر صلی الله علیه و آله هم نشینی کرده و روایت های کمی نقل کرده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فحاش ترین اشخاص درباره علی علیه السلامبود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مدینه می گذشت که امام حسن علیه السلام با جماعتی از اصحابش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سوی وی فرستاد که حسن علیه السلام تو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حدیج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معاویة بن حدیج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به علی علیه السلام دشنام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خجالت کشید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به خدا سوگند، اگر بر سر حوض کوثر بر او وارد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بینم که تو به آن جا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خواهی دید که آستین ها بالا زده و سردمداران </w:t>
      </w:r>
    </w:p>
    <w:p>
      <w:pPr>
        <w:pStyle w:val="BookText"/>
        <w:rPr/>
      </w:pPr>
      <w:r>
        <w:rPr>
          <w:rFonts w:ascii="IRNazanin" w:hAnsi="IRNazanin" w:eastAsia="IRNazanin"/>
          <w:color w:val="111111"/>
          <w:sz w:val="28"/>
          <w:sz w:val="28"/>
          <w:szCs w:val="28"/>
          <w:rtl w:val="true"/>
          <w:lang w:bidi="fa-IR"/>
        </w:rPr>
        <w:t>منافقان را هم چون شتر غریب از حوض کوثر دور می کند و قد خاب من افتری</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بنگرید که چنین کسی چگونه صحابی دیگر؛ یعنی محمد بن ابی بکر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 صدیق که اسماء دختر عُمیس در وقت احرام حجةُ الوداع او را زایید، در زمان عثمان امیر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محصور کردن عثمان شرکت جست و کار بزرگی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به عثمان ضربت زدند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به علی علیه السلام پیوست و علی علیه السلام او را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امارت مصر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 همان سال، وی به لشکر معاویه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 فرار کردند و او به خانه شخصی مصری پناه برد، ولی او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حرمت ابوبکر محافظت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معاویة بن حُدیج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هشتاد نفر از قبیله ام را برای عثمان شهید به زمین ریخته ای، حال آیا تو را رها کنم؛ در حالی که یار او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محمد را کشت و در شکم اُلاغی مرده گذارد و به آتش کشید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این داستان، بطلان نظریه عدالت همه صحابه را ثابت می کند؛ زیرا چگونه ممکن است قاتل و مقتول هر دو عادل و بر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اگر عادل و بر حق بود، چرا کُشته شد و قاتلان اگر عادل و بر حق بودند، پس چرا طرف داران عدالت صحابه آنان را شماتت و تکفیر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به جاست کلام زیبا و برهان قاطع علی علیه السلام را درباره عثمان و قاتلان او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 و سعد بن ابی وقاص و مغیرة بن شعبه با شماری دیگر که از یاری علی علیه السلام در جنگ جمل و صفین خودداری کرده بودند، برای گرفتن عطیه های خود نزد علی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یاری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ریخته شدن خون عثمان؛ زیرا نمی دانیم ریختنش مباح بود یا نه؟ هر چند خلاف هایی کرد، ولی او را وادار به توبه کردید و او توبه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قتل او داخل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نمی دانیم، شما به صواب رفته اید یا خطا؟ با این که ای امیرمؤمنان ما فضیلت و پیشینه مبارزه ها و هجرتت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نمی دانید که خداوند عز و جل شما را امر کرده که امر به معروف و نهی از منکر نمایید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طائِفَتانِ مِنَ الْمُؤمِنینَ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دو گروه از مؤمنان باهم به نزاع و جنگ پرداختند، آنان را آشتی دهید و اگر یکی از آن دو بر دیگری تجاوز کند، با گروه متجاوز پیکار کنید تا به فرمان خدا باز 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وقاص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به من شمشیری بده که کافر را از مؤمن تشخیص دهد؛ زیرا می ترسم مؤمنی را بکشم و داخل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دانید که عثمان امامی بود که با او بیعت کرده بودید تا گوش به فرمان و مطیع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نیکو کردار بود چرا یاری اش نکردید و خوارش کردید؟ و اگر زشت کردار بود، چرا با او نجنگیدید؟ اگر عثمان در کارهایش به صواب رفته باشد، </w:t>
      </w:r>
    </w:p>
    <w:p>
      <w:pPr>
        <w:pStyle w:val="BookText"/>
        <w:rPr/>
      </w:pPr>
      <w:r>
        <w:rPr>
          <w:rFonts w:ascii="IRNazanin" w:hAnsi="IRNazanin" w:eastAsia="IRNazanin"/>
          <w:color w:val="111111"/>
          <w:sz w:val="28"/>
          <w:sz w:val="28"/>
          <w:szCs w:val="28"/>
          <w:rtl w:val="true"/>
          <w:lang w:bidi="fa-IR"/>
        </w:rPr>
        <w:t>پس شما به او ظلم کرده اید، چون امامتان را یاری نکرده اید و به او ظلم کرده اید؛ و اگر وی گناهکار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ظلم نمودید زیرا کسانی را که امر به معروف و نهی از منکر نمودند یاری ننمودید و همچنین در این زمان ظلم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بین ما و دشمن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خدا شما را امر کرده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التی تبغی حتی تفی ء الی امراللّه ؛ پس با کسی که تجاوز کرد پیکار کنید تا به فرمان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نکردید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زیبای امام، ظالم بودن اینان را که از اصحاب سرشناسی بودند، بیان می کند و آنان را در هر صورت، از عدالت خارج می سازد؛ زیرا آنان یا به امام عادل خود ظلم کردند که یاری اش ندادند و یا این که چون آمران به معروف و ناهیان از منکر را یاری نداده اند، ظلم کرده اند و دستور خدا را درباره مبارزه با متجاوز زیر پا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صورت، نمی تتوان به عدالت آنان حکم نمود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درباره سَمُرَه که از مقربان درگاه معاویه و قائم مقام زیاد بن ابیه در کوفه و بصره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هرگاه زیاد به کوفه می رفت، او را جای خود در بصره می نشاند و هرگاه به بصره می رفت او را جانشین خود در کوفه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افراد بسیاری را کشت؛ چنان که عامر بن ابی عامر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مجلس یونس بن عُبید بودیم که گفتند جایگاهی در زمین مانند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سیراب نشد و هفتاد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از کشته و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چنین </w:t>
      </w:r>
      <w:bookmarkStart w:id="290" w:name="pg3026_19673"/>
    </w:p>
    <w:p>
      <w:pPr>
        <w:pStyle w:val="BookText"/>
        <w:rPr/>
      </w:pPr>
      <w:bookmarkEnd w:id="290"/>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و پسرش عبیداللّه و سمره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نفر در خانه ای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ما را دید، به چهره های ما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آخرین نفری که از شما می میرد،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هشت تن مرده اند و محبوب تر از مرگ در نزدم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پیش از آخری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نفر سمره بود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ولی همین سمره با چنین سنگدلی و جنایتی، تمجید می شود؛ زیرا صحابی است و صحابه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ادعای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نیز از ابوبکر بیهقی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دلیل هم نشینی اش با پیامبر صلی الله علیه و آله، برای او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سیرین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 امانت دار بزرگ و صدوق بود</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291" w:name="__RefHeading___Toc741468_2749589250"/>
      <w:bookmarkStart w:id="292" w:name="_Toc112"/>
      <w:bookmarkEnd w:id="291"/>
      <w:r>
        <w:rPr/>
        <w:t>7</w:t>
      </w:r>
      <w:r>
        <w:rPr>
          <w:rtl w:val="true"/>
        </w:rPr>
        <w:t xml:space="preserve">. </w:t>
      </w:r>
      <w:r>
        <w:rPr>
          <w:rtl w:val="true"/>
        </w:rPr>
        <w:t>بُسر بن ارطاه جنایت کار بزرگ</w:t>
      </w:r>
      <w:bookmarkEnd w:id="29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بُسر بن ارطاه جنایت کار بزرگ</w:t>
      </w:r>
    </w:p>
    <w:p>
      <w:pPr>
        <w:pStyle w:val="BookText"/>
        <w:rPr/>
      </w:pPr>
      <w:r>
        <w:rPr>
          <w:rFonts w:ascii="IRNazanin" w:hAnsi="IRNazanin" w:eastAsia="IRNazanin"/>
          <w:color w:val="111111"/>
          <w:sz w:val="28"/>
          <w:sz w:val="28"/>
          <w:szCs w:val="28"/>
          <w:rtl w:val="true"/>
          <w:lang w:bidi="fa-IR"/>
        </w:rPr>
        <w:t>واقدی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هنگام وفات پیامبر صلی الله علیه و آله 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یونس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صحابی بوده و در فتح مصر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سوارکار شجاع و زورمندی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شماری از زنان مسلمان یمنی را اسیر کرد و فروخت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قُتم و عبدالرحمن، دو فرزندان عبیداللّه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کودک بودند، در یمن سر برید و مادرشان از داغ آنان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گفته اند، وی شماری زیادی از اصحاب علی علیه السلام را به قتل رساند و در شهر مدینه خانه هایشان را بر سر آنان خراب کرد</w:t>
      </w:r>
      <w:r>
        <w:rPr>
          <w:rFonts w:eastAsia="IRNazanin" w:cs="IRNazanin"/>
          <w:color w:val="111111"/>
          <w:sz w:val="28"/>
          <w:szCs w:val="28"/>
          <w:rtl w:val="true"/>
          <w:lang w:bidi="fa-IR"/>
        </w:rPr>
        <w:t>.»</w:t>
      </w:r>
      <w:r>
        <w:rPr>
          <w:rStyle w:val="FootnoteAnchor"/>
          <w:rtl w:val="true"/>
        </w:rPr>
        <w:footnoteReference w:id="193"/>
      </w:r>
      <w:bookmarkStart w:id="293" w:name="pg3026_19674"/>
    </w:p>
    <w:p>
      <w:pPr>
        <w:pStyle w:val="Heading4"/>
        <w:numPr>
          <w:ilvl w:val="3"/>
          <w:numId w:val="1"/>
        </w:numPr>
        <w:rPr/>
      </w:pPr>
      <w:bookmarkStart w:id="294" w:name="__RefHeading___Toc741470_2749589250"/>
      <w:bookmarkStart w:id="295" w:name="_Toc113"/>
      <w:bookmarkEnd w:id="293"/>
      <w:bookmarkEnd w:id="294"/>
      <w:r>
        <w:rPr/>
        <w:t>8</w:t>
      </w:r>
      <w:r>
        <w:rPr>
          <w:rtl w:val="true"/>
        </w:rPr>
        <w:t xml:space="preserve">. </w:t>
      </w:r>
      <w:r>
        <w:rPr>
          <w:rtl w:val="true"/>
        </w:rPr>
        <w:t>شراب نوشی برخی از اصحاب</w:t>
      </w:r>
      <w:bookmarkEnd w:id="295"/>
    </w:p>
    <w:p>
      <w:pPr>
        <w:pStyle w:val="BookText"/>
        <w:rPr/>
      </w:pPr>
      <w:r>
        <w:rPr>
          <w:rFonts w:ascii="IRNazanin" w:hAnsi="IRNazanin" w:eastAsia="IRNazanin"/>
          <w:color w:val="111111"/>
          <w:sz w:val="28"/>
          <w:sz w:val="28"/>
          <w:szCs w:val="28"/>
          <w:rtl w:val="true"/>
          <w:lang w:bidi="fa-IR"/>
        </w:rPr>
        <w:t>درباره این که برخی از اصحاب شراب می نوشیده اند، 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ولید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مادری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مسلمانان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شراب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روم بودیم و ولید امیر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جا شراب نوشیده بود و خواستیم حد را بر او جاری کنیم که حذیفة بن 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 که به دشمن نزدیک شده ایم، امیر خود را حد می زنید تا در شما طمع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می نوشم، اگر چه حرام است و می نوشم برخلاف کسی که مایل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منذر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در حال 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چهار رکعت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خواهید بیش تر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عثمان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 و حدّ را بر او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مواردی بود که بر عثمان به سبب عزل سعد وقاص و گماردن ولید بر کوفه اشکال می گرفتند، ولی ولید با این فسقش مردی شجاع و آماده برای جهاد بود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طرف داران نظریه عدالت صحابه، چگونه این عمل زشت ولید درباره احکام الهی را توجیه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کفاره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درباره ولید گفته اند که اهل کوفه درباره وی تعصب به خرج داده و شهادت ناحق درباره اش داده اند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گوینده این توجیه، برای تزکیه حزب اموی به خطا رفته است؛ زیرا اگر آنان به ناحق شهادت داده اند، چگونه عثمان بدون بررسی و تحقیق، حد را بر او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عدالت عثمان نیز زیر سؤال خواهد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اصحابی که در جنگ بدر حضور داشت و در زمان خلافت عمر، به امارت بحرین و منصوب گردید عمر وی را به سبب نوشیدن شراب از امارت خلع کرد و حد را بر او جاری ساخت،</w:t>
      </w:r>
      <w:r>
        <w:rPr>
          <w:rStyle w:val="FootnoteAnchor"/>
          <w:rtl w:val="true"/>
        </w:rPr>
        <w:footnoteReference w:id="196"/>
      </w:r>
      <w:r>
        <w:rPr>
          <w:rFonts w:ascii="Amiri" w:hAnsi="Amiri" w:eastAsia="Amiri" w:cs="Amiri"/>
          <w:color w:val="111111"/>
          <w:sz w:val="28"/>
          <w:sz w:val="28"/>
          <w:szCs w:val="28"/>
          <w:rtl w:val="true"/>
          <w:lang w:bidi="ar-SA"/>
        </w:rPr>
        <w:t>قدامة بن مظعون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ملاحظه می شود، خلیفه نگفت که چون قدامه از بدری ها بوده، پس حد از او ساقط است و قدامه نیز چنین ادعایی نکرد، بلکه به توجیه شرعی روی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شراب نوشیده باشم، حق حد زدن بر من را نداری؛ زیرا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کسانی که ایمان آورده و اعمال صالح انجام داده اند، گناهی در آن چه خورده اند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درباره نوشیدن شراب پیش از تحریم آن، مجازات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تأویل خطا کردی؛ زیرا اگر تو تقوا می ورزیدی، از آن چه خدا بر تو حرام کرده بود، پرهیز می کردی</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خداوند به شرطی گناه شرب خمر سابق را بخشیده است که در ادامه همان آیه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تقوا پیشه کنند و ایمان بیاورند و اعمال صالح بکنند، سپس تقوا پیشه کنند و نیکی نمایند و خداوند نیکوکاران را دوست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عمر شرط حساب نشدن گناه سابق را، رعایت تقوا پس از حکم تحریم می داند</w:t>
      </w:r>
      <w:r>
        <w:rPr>
          <w:rFonts w:eastAsia="IRNazanin" w:cs="IRNazanin"/>
          <w:color w:val="111111"/>
          <w:sz w:val="28"/>
          <w:szCs w:val="28"/>
          <w:rtl w:val="true"/>
          <w:lang w:bidi="fa-IR"/>
        </w:rPr>
        <w:t xml:space="preserve">. </w:t>
      </w:r>
      <w:bookmarkStart w:id="296" w:name="pg3026_19676"/>
    </w:p>
    <w:p>
      <w:pPr>
        <w:pStyle w:val="Heading3"/>
        <w:numPr>
          <w:ilvl w:val="2"/>
          <w:numId w:val="1"/>
        </w:numPr>
        <w:rPr/>
      </w:pPr>
      <w:bookmarkStart w:id="297" w:name="__RefHeading___Toc741472_2749589250"/>
      <w:bookmarkStart w:id="298" w:name="_Toc114"/>
      <w:bookmarkEnd w:id="296"/>
      <w:bookmarkEnd w:id="297"/>
      <w:r>
        <w:rPr>
          <w:rtl w:val="true"/>
        </w:rPr>
        <w:t>فصل پنجم</w:t>
      </w:r>
      <w:r>
        <w:rPr>
          <w:rtl w:val="true"/>
        </w:rPr>
        <w:t xml:space="preserve">: </w:t>
      </w:r>
      <w:r>
        <w:rPr>
          <w:rtl w:val="true"/>
        </w:rPr>
        <w:t>بطلان نظریه عدالت صحابه از دیدگاه عقل</w:t>
      </w:r>
      <w:bookmarkEnd w:id="29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نظریه عدالت صحابه از دیدگاه عقل</w:t>
      </w:r>
    </w:p>
    <w:p>
      <w:pPr>
        <w:pStyle w:val="BookText"/>
        <w:rPr/>
      </w:pPr>
      <w:r>
        <w:rPr>
          <w:rFonts w:ascii="IRNazanin" w:hAnsi="IRNazanin" w:eastAsia="IRNazanin"/>
          <w:color w:val="111111"/>
          <w:sz w:val="28"/>
          <w:sz w:val="28"/>
          <w:szCs w:val="28"/>
          <w:rtl w:val="true"/>
          <w:lang w:bidi="fa-IR"/>
        </w:rPr>
        <w:t>عقل در ارزیابی اصحاب پیامبر صلی الله علیه و آله با اشخاصی که از آنان بالاتر بوده اند، حکم به بطلان این نظریه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خداوند متعال در قرآن به پیامبرش داوود خطاب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داود، ما تو را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پس در میان مردم به حق داوری کن و از هوای نفس پیروی مکن که تو را از راه خدا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راه خدا گمراه شوند، به دلیل فراموشی روز حساب عذاب شدیدی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پیامبرش صلی الله علیه و آله را تهدید می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أَشْرَکْتَ لَیَحْبَطَنَّ عَمَلُکَ وَ لَتَکُونَنَّ مِنَ الْخاسِرینَ؛</w:t>
      </w:r>
    </w:p>
    <w:p>
      <w:pPr>
        <w:pStyle w:val="BookText"/>
        <w:rPr/>
      </w:pPr>
      <w:r>
        <w:rPr>
          <w:rFonts w:ascii="IRNazanin" w:hAnsi="IRNazanin" w:eastAsia="IRNazanin"/>
          <w:color w:val="111111"/>
          <w:sz w:val="28"/>
          <w:sz w:val="28"/>
          <w:szCs w:val="28"/>
          <w:rtl w:val="true"/>
          <w:lang w:bidi="fa-IR"/>
        </w:rPr>
        <w:t>اگر مشرک شوی، اعمالت حبط و نابود شده و از زیان کاران 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پیروی از هوای نفس برای پیامبری مانند داوود سبب عذاب دردناک جهنم شود و شرک ورزیدن پیامبر خاتم دیگر، باعث نابودی اعمال او گردد، ولی نفاق اصحاب پیامبر آخرالزمان و پیروی آنان از هوا و هوس و قتل و غارت مسلمانان و دیگر جرم و </w:t>
      </w:r>
    </w:p>
    <w:p>
      <w:pPr>
        <w:pStyle w:val="BookText"/>
        <w:rPr/>
      </w:pPr>
      <w:r>
        <w:rPr>
          <w:rFonts w:ascii="IRNazanin" w:hAnsi="IRNazanin" w:eastAsia="IRNazanin"/>
          <w:color w:val="111111"/>
          <w:sz w:val="28"/>
          <w:sz w:val="28"/>
          <w:szCs w:val="28"/>
          <w:rtl w:val="true"/>
          <w:lang w:bidi="fa-IR"/>
        </w:rPr>
        <w:t>جنایت ها هیچ زیانی به آنان نرساند و بلکه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کلهم من اهل الجنة؛</w:t>
      </w:r>
      <w:r>
        <w:rPr>
          <w:rStyle w:val="FootnoteAnchor"/>
          <w:rtl w:val="true"/>
        </w:rPr>
        <w:footnoteReference w:id="198"/>
      </w:r>
      <w:r>
        <w:rPr>
          <w:rFonts w:ascii="IRNazanin" w:hAnsi="IRNazanin" w:eastAsia="IRNazanin"/>
          <w:color w:val="111111"/>
          <w:sz w:val="28"/>
          <w:sz w:val="28"/>
          <w:szCs w:val="28"/>
          <w:rtl w:val="true"/>
          <w:lang w:bidi="fa-IR"/>
        </w:rPr>
        <w:t>همه صحابه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 نشینی و همراهی آنان با پیامبر از همسران پیامبران بیش تر بوده است؟ خداوند خطاب به زنان پیامبر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نِساءَ النَّبِیِّ مَنْ یَأْتِ مِنْکُنَّ بِفاحِشَةٍ مُبَیِّنَةٍ یُضاعَفْ لَهَا الْعَذابُ ضِعْفَیْنِ وَ کانَ ذلِکَ عَلَی اللّهِ یَسیرًا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همسران پیامبر، هر کدام از شما گناه آشکار و فاحشی مرتکب شود، عذاب او دو چندان خواهد بود و این برای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همسران پیامبران نیز ممکن است دچار گناه و خیانت شوند که در این صورت و خداوند عذاب آنان را دو برابر وعده می دهد و آنان را به جهنم تهدید می کند و نیز می فرماید زنان برخی انبیا بر آنان خیانت کرده اند و داخل جهنم شدند؛ چنان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کسانی که کافر شده اند به همسر نوح و همسر لوط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تحت سرپرستی دو بنده از بندگان صالح ما بودند، ولی به آن دو خیانت کردند و ارتباط با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به حالشان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به آنان گفته شد وارد آتش شوید، همراه کسانی که وارد می شوند و ارتباط با چنین پیامبران سودی به حالشان نبخشید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آیا می توان پنداشت، افرادی به صرف دیدن پیامبر و هم نشینی با او حتی برای لحظه ای، عادل و اهل نجات باشند؟ به ویژه این که شماری از آنان به تصریح آیات الهی، تنها به زبان اظهار اسلام کرده اند و ایمان در قلوبشان جای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منافق بودند و </w:t>
      </w:r>
    </w:p>
    <w:p>
      <w:pPr>
        <w:pStyle w:val="BookText"/>
        <w:rPr/>
      </w:pPr>
      <w:r>
        <w:rPr>
          <w:rFonts w:ascii="IRNazanin" w:hAnsi="IRNazanin" w:eastAsia="IRNazanin"/>
          <w:color w:val="111111"/>
          <w:sz w:val="28"/>
          <w:sz w:val="28"/>
          <w:szCs w:val="28"/>
          <w:rtl w:val="true"/>
          <w:lang w:bidi="fa-IR"/>
        </w:rPr>
        <w:t xml:space="preserve">گروهی نیز از ترس، اسلام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طلقا و آزاد شدگان روز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اینان عادلند و داخل بهشت می شوند؛ هرچند هر گناهی از آنان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عاقلی نمی پذیرد که پیامبر صلی الله علیه و آله به پاره 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غضب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علیهاالسلام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بَنْتَ مُحَمّدٍ اَنْقِذِی نَفْسکِ مِنَ النَّارِ فِاِنّی لا اَمْلَکُ لَکِ ضَرَا و لا نفعا؛</w:t>
      </w:r>
      <w:r>
        <w:rPr>
          <w:rStyle w:val="FootnoteAnchor"/>
          <w:rtl w:val="true"/>
        </w:rPr>
        <w:footnoteReference w:id="199"/>
      </w:r>
      <w:r>
        <w:rPr>
          <w:rFonts w:ascii="IRNazanin" w:hAnsi="IRNazanin" w:eastAsia="IRNazanin"/>
          <w:color w:val="111111"/>
          <w:sz w:val="28"/>
          <w:sz w:val="28"/>
          <w:szCs w:val="28"/>
          <w:rtl w:val="true"/>
          <w:lang w:bidi="fa-IR"/>
        </w:rPr>
        <w:t xml:space="preserve">ای فاطمه دختر محمد، جانت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 که من برای تو سود و زیانی را نمی توانم،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خداوند به اصحاب بدر نظر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دلتان خواست بکنید که من آن را خواهم بخشید و به بهشت داخلتان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به دلایل عقلی و نقلی از کتاب و سنت نظریه عدالت صحابه مخدوش است و تاریخ زندگی صحابه نیز به روشنی بیان می دارد که خود آنان چنین مقامی برای خود قایل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زندگانی شان نیز، کردارهایی از برخی از آنان سر زده است که چنین نظریه را با مشکل مواجه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نظریه با روح اسلام که همه را به اطاعت الهی فرا می خواند و یگانه امتیاز و برتری در نزد خداوند را تقوا و پرهیزگاری می داند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نظریه، این بخش را با آوردن سخن یکی از استادان و صاحب نظران معاصر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اساتید علوم تربیتی، قانون تجربه شده ای را کشف کرده اند و آن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انسان تربیت شده، هنگامی از عوامل تربیت متأثر می گردد که شخصیت روحی و فکریش کامل نشده باشد؛ زیرا نفوذ و تأثیر در افکار اشخاصی که شخصیتشان کمال یافته، کار بسیار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اشخاصی که هنوز کودک یا نوجوانند و روح و قلبشان هم چون زمین خالی است و هر آن چه در آن پاشیده شود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صحیح نیست که گفته شود همراهی و هم نشینی و شنیدن بعضی آیات و احادیث در شخصیت اصحاب پیامبر صلی الله علیه و آله آن چنان تأثیری داشته که شخصیت پا گرفته در طول سالیان طولانی عصر جاهلی را به یک باره دگرگون ساخته و شخصیت هایی عالی به آنان بخشیده است؛ به گونه ای که برای فضل و فضیلت مَثَل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آنان در مقدار سن و مقدار مصاحبت با پیامبر صلی الله علیه و آلهمتفاوت بوده و از جهت استعداد و تأثیرپذیری نیز اختلاف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دانسته شود، برخی از آنان در حالی که هنوز به سن بلوغ نرسیده بودند، اسلام آوردند و شخصیتشان در اسلام ساخته شده بود و برخی در اوایل جوانی به اسلام گراییدند، و برخی بیش از چهل یا پنجاه سال و برخی از آنان نیز هشتاد یا نود سال از عمرشان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مقدار هم نشینی با پیامبر صلی الله علیه و آله نیز متفاوت بوده اند؛ برخی از آنان از اول بعثت تا لحظه رحلت همراه و همگام وی بوده اند؛ برخی پس از بعثت و پیش از هجرت اسلام آورده بودند و شمار زیادی نیز بعد از هجرت اسلام آوردند؛ به گونه ای که برخی از آنان یک سال یا یک ماه یا چند روز و چند ساعتی، پیامبر صلی الله علیه و آله را همراهی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صحیح است که گفته شود، دقیقه هایی هم نشینی با پیامبر صلی الله علیه و آله، چنان در آنان تأثیر گذاشته که همه </w:t>
      </w:r>
    </w:p>
    <w:p>
      <w:pPr>
        <w:pStyle w:val="BookText"/>
        <w:rPr/>
      </w:pPr>
      <w:r>
        <w:rPr>
          <w:rFonts w:ascii="IRNazanin" w:hAnsi="IRNazanin" w:eastAsia="IRNazanin"/>
          <w:color w:val="111111"/>
          <w:sz w:val="28"/>
          <w:sz w:val="28"/>
          <w:szCs w:val="28"/>
          <w:rtl w:val="true"/>
          <w:lang w:bidi="fa-IR"/>
        </w:rPr>
        <w:t>رذایل اخلاقی را از آنان ریشه کن کرده و چنان شخصیت ممتاز و جدیدی به آنان داده که تحت هیچ گونه نقد و انتقادی قرار نمی گیرد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تأثیر هم 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کسانی که عقیده به عدالت همه صحابه دارند، هم چون کیمیاست که با زدن به مس آن را به طلا تبدیل می کند، حال آن که منطق و برهان این عقیده را رد می کند؛ زیرا رسول اعظم صلی الله علیه و آله از طریق اعجاز به تربیت و تعلیم مردم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شاءَ لَهَداکُمْ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 ارشاد و نصیحت و موعظه و بیان حکمت های نافذ و تلاوت قرآن کریم و رفتار زیبای خود مردم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دعوتی این چنین در نفوس اشخاص، به استعداد و قابلیت دریافت آن اشخاص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صحیح نیست که همه صحابه را در یک جایگاه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اصول تربیتی اقتضا دارد که برخی از اصحاب در قوه ایمان و رسوخ عقیده به درجاتی عالی و برخی به درجات متوسط رسیده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نشینی با پیامبر صلی الله علیه و آله بهره ای نبرند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3026_19683"/>
      <w:bookmarkStart w:id="300" w:name="pg3026_19683"/>
      <w:bookmarkEnd w:id="300"/>
    </w:p>
    <w:p>
      <w:pPr>
        <w:pStyle w:val="Heading2"/>
        <w:numPr>
          <w:ilvl w:val="1"/>
          <w:numId w:val="1"/>
        </w:numPr>
        <w:rPr/>
      </w:pPr>
      <w:bookmarkStart w:id="301" w:name="pg3026_19683"/>
      <w:bookmarkStart w:id="302" w:name="__RefHeading___Toc741474_2749589250"/>
      <w:bookmarkStart w:id="303" w:name="_Toc115"/>
      <w:bookmarkEnd w:id="301"/>
      <w:bookmarkEnd w:id="302"/>
      <w:r>
        <w:rPr>
          <w:rtl w:val="true"/>
        </w:rPr>
        <w:t>بخش چهارم</w:t>
      </w:r>
      <w:r>
        <w:rPr>
          <w:rtl w:val="true"/>
        </w:rPr>
        <w:t xml:space="preserve">: </w:t>
      </w:r>
      <w:r>
        <w:rPr>
          <w:rtl w:val="true"/>
        </w:rPr>
        <w:t>انگیزه ها و پی آمدهای طر عدالت صحابه</w:t>
      </w:r>
      <w:bookmarkEnd w:id="303"/>
    </w:p>
    <w:p>
      <w:pPr>
        <w:pStyle w:val="Heading3"/>
        <w:numPr>
          <w:ilvl w:val="2"/>
          <w:numId w:val="1"/>
        </w:numPr>
        <w:rPr/>
      </w:pPr>
      <w:bookmarkStart w:id="304" w:name="__RefHeading___Toc741476_2749589250"/>
      <w:bookmarkStart w:id="305" w:name="_Toc116"/>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 و پی آمدهای طرح عدالت صحابه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آمدهای نظریه عدالت همه صحابه </w:t>
      </w:r>
      <w:bookmarkStart w:id="306" w:name="pg3026_19684"/>
    </w:p>
    <w:p>
      <w:pPr>
        <w:pStyle w:val="Heading3"/>
        <w:numPr>
          <w:ilvl w:val="2"/>
          <w:numId w:val="1"/>
        </w:numPr>
        <w:rPr/>
      </w:pPr>
      <w:bookmarkStart w:id="307" w:name="__RefHeading___Toc741478_2749589250"/>
      <w:bookmarkStart w:id="308" w:name="_Toc117"/>
      <w:bookmarkEnd w:id="306"/>
      <w:bookmarkEnd w:id="307"/>
      <w:r>
        <w:rPr>
          <w:rtl w:val="true"/>
        </w:rPr>
        <w:t>فصل اول</w:t>
      </w:r>
      <w:r>
        <w:rPr>
          <w:rtl w:val="true"/>
        </w:rPr>
        <w:t xml:space="preserve">: </w:t>
      </w:r>
      <w:r>
        <w:rPr>
          <w:rtl w:val="true"/>
        </w:rPr>
        <w:t>انگیزه ها</w:t>
      </w:r>
      <w:bookmarkEnd w:id="308"/>
    </w:p>
    <w:p>
      <w:pPr>
        <w:pStyle w:val="Heading4"/>
        <w:numPr>
          <w:ilvl w:val="3"/>
          <w:numId w:val="1"/>
        </w:numPr>
        <w:rPr/>
      </w:pPr>
      <w:bookmarkStart w:id="309" w:name="__RefHeading___Toc741480_2749589250"/>
      <w:bookmarkStart w:id="310" w:name="_Toc118"/>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w:t>
      </w:r>
    </w:p>
    <w:p>
      <w:pPr>
        <w:pStyle w:val="BookText"/>
        <w:rPr/>
      </w:pPr>
      <w:r>
        <w:rPr>
          <w:rFonts w:ascii="IRNazanin" w:hAnsi="IRNazanin" w:eastAsia="IRNazanin"/>
          <w:color w:val="111111"/>
          <w:sz w:val="28"/>
          <w:sz w:val="28"/>
          <w:szCs w:val="28"/>
          <w:rtl w:val="true"/>
          <w:lang w:bidi="fa-IR"/>
        </w:rPr>
        <w:t>در این فصل، انگیزه های طرح عدالت صحابه مطرح خواهد شد که این بحث، از کجا سرچشمه گرفت و با چه انگیزه ای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انگیزه ای که در این جا می توان نام برد، دو سرچشمه اساسی است</w:t>
      </w:r>
      <w:r>
        <w:rPr>
          <w:rFonts w:eastAsia="IRNazanin" w:cs="IRNazanin"/>
          <w:color w:val="111111"/>
          <w:sz w:val="28"/>
          <w:szCs w:val="28"/>
          <w:rtl w:val="true"/>
          <w:lang w:bidi="fa-IR"/>
        </w:rPr>
        <w:t>.</w:t>
      </w:r>
    </w:p>
    <w:p>
      <w:pPr>
        <w:pStyle w:val="Heading4"/>
        <w:numPr>
          <w:ilvl w:val="3"/>
          <w:numId w:val="1"/>
        </w:numPr>
        <w:rPr/>
      </w:pPr>
      <w:bookmarkStart w:id="311" w:name="__RefHeading___Toc741482_2749589250"/>
      <w:bookmarkStart w:id="312" w:name="_Toc119"/>
      <w:bookmarkEnd w:id="311"/>
      <w:r>
        <w:rPr>
          <w:rtl w:val="true"/>
        </w:rPr>
        <w:t>الف</w:t>
      </w:r>
      <w:r>
        <w:rPr>
          <w:rtl w:val="true"/>
        </w:rPr>
        <w:t xml:space="preserve">) </w:t>
      </w:r>
      <w:r>
        <w:rPr>
          <w:rtl w:val="true"/>
        </w:rPr>
        <w:t>انگیزه های عقیدتی</w:t>
      </w:r>
      <w:bookmarkEnd w:id="3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عقیدتی</w:t>
      </w:r>
    </w:p>
    <w:p>
      <w:pPr>
        <w:pStyle w:val="BookText"/>
        <w:rPr/>
      </w:pPr>
      <w:r>
        <w:rPr>
          <w:rFonts w:ascii="IRNazanin" w:hAnsi="IRNazanin" w:eastAsia="IRNazanin"/>
          <w:color w:val="111111"/>
          <w:sz w:val="28"/>
          <w:sz w:val="28"/>
          <w:szCs w:val="28"/>
          <w:rtl w:val="true"/>
          <w:lang w:bidi="fa-IR"/>
        </w:rPr>
        <w:t>به دنبال جنگ صفین غایله حکمیت که به سود معاویه انجامید، خوارج، علی علیه السلام و معاویه و عمروعاص را فاسق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جریان بحثی در جامعه اسلامی پدیدار شد که مرتکب گناه کبیره کافر است یا فاسق؟</w:t>
      </w:r>
    </w:p>
    <w:p>
      <w:pPr>
        <w:pStyle w:val="BookText"/>
        <w:rPr/>
      </w:pPr>
      <w:r>
        <w:rPr>
          <w:rFonts w:ascii="IRNazanin" w:hAnsi="IRNazanin" w:eastAsia="IRNazanin"/>
          <w:color w:val="111111"/>
          <w:sz w:val="28"/>
          <w:sz w:val="28"/>
          <w:szCs w:val="28"/>
          <w:rtl w:val="true"/>
          <w:lang w:bidi="fa-IR"/>
        </w:rPr>
        <w:t>فرقه های اسلامی هر یک دیدگاه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آنان را کافر خواندند؛ معتزله و شیعه مرتکبان گناهان کبیره را فاسق نامیدند، هرچند درباره علی علیه السلامعقیده داشتند که وی هیچ گاه به خطا نرفته است، اهل حدیث و بعدها اشعری ها بر این باور شدند که مرتکبان گناه کبیره به ویژه اصحاب، نه کافرند و نه فاسق و اگر در میان اصحاب، اموری رخ داده است، ربطی به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گفته 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همگی عادلند؛ چه کسانی که مبتلا به فتنه ها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w:t>
      </w:r>
      <w:bookmarkStart w:id="313" w:name="pg3026_19685"/>
    </w:p>
    <w:p>
      <w:pPr>
        <w:pStyle w:val="BookText"/>
        <w:rPr/>
      </w:pPr>
      <w:bookmarkEnd w:id="313"/>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غیر آنان، ولی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طور مطلق از عدالت آنان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وقوع فتنه ها، لازم است از عدالت این گروه از صحابه بحث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کسانی که پیش از فتنه ها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 عادلند؛ مگر کسانی که با علی علیه السلامجنگیدند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بر این اساس معتقدند، باید کار آنان را به خودشان واگذاشت؛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جمل بوده اند، عمد نبوده و اگر در صفین مقابل علی علیه السلام ایستادند، از روی اجتهاد بوده و اگر اجتهاد به خطا رود؛ نه فقط گناه ندارد، بلکه یک اجر و ثواب نیز دارد، ولی مجتهد مُصیب دو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معاویه هر دو بر حق بوده اند، ولی علی و اصحابش از معاویه و یارانش به حق نزدیک تر بوده اند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314" w:name="__RefHeading___Toc741484_2749589250"/>
      <w:bookmarkStart w:id="315" w:name="_Toc120"/>
      <w:bookmarkEnd w:id="314"/>
      <w:r>
        <w:rPr>
          <w:rtl w:val="true"/>
        </w:rPr>
        <w:t>ب</w:t>
      </w:r>
      <w:r>
        <w:rPr>
          <w:rtl w:val="true"/>
        </w:rPr>
        <w:t xml:space="preserve">) </w:t>
      </w:r>
      <w:r>
        <w:rPr>
          <w:rtl w:val="true"/>
        </w:rPr>
        <w:t>انگیزه های سیاسی</w:t>
      </w:r>
      <w:bookmarkEnd w:id="315"/>
    </w:p>
    <w:p>
      <w:pPr>
        <w:pStyle w:val="BookText"/>
        <w:rPr/>
      </w:pPr>
      <w:r>
        <w:rPr>
          <w:rFonts w:ascii="IRNazanin" w:hAnsi="IRNazanin" w:eastAsia="IRNazanin"/>
          <w:color w:val="111111"/>
          <w:sz w:val="28"/>
          <w:sz w:val="28"/>
          <w:szCs w:val="28"/>
          <w:rtl w:val="true"/>
          <w:lang w:bidi="fa-IR"/>
        </w:rPr>
        <w:t>از دیگر انگیزه های طرح نظریه عدالت همه صحابه، انگیزه سیاسی است که ریشه در رویدادهای عصر امام علی علیه السلام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مطلب اینکه سرپیچی و شورش معاویه علیه حکومت مرکزی که امام علی علیه السلامحاکمیت شرعی و قانونی آن را بر عهده داشت، کار ساده ای نبود؛ آن هم از سوی کسی که هیچ پیشینه ای در مبارزه های اسلامی علیه کفر و نفاق نداشت؛ بلکه کسی بود که خود تا آخرین لحظه ها، در جبهه کفر و در برابر جبهه حق و اسلام پای می فشرد و آن گاه که هیچ راهی برای نجات نیافت، مانند دیگر مشرکان مکه، ناچار </w:t>
      </w:r>
    </w:p>
    <w:p>
      <w:pPr>
        <w:pStyle w:val="BookText"/>
        <w:rPr/>
      </w:pPr>
      <w:r>
        <w:rPr>
          <w:rFonts w:ascii="IRNazanin" w:hAnsi="IRNazanin" w:eastAsia="IRNazanin"/>
          <w:color w:val="111111"/>
          <w:sz w:val="28"/>
          <w:sz w:val="28"/>
          <w:szCs w:val="28"/>
          <w:rtl w:val="true"/>
          <w:lang w:bidi="fa-IR"/>
        </w:rPr>
        <w:t>سر تسلیم فرود آورد و به ظاهر مسلمان شد، ولی در برابر او شخصیتی بود که افزون بر حاکمیت شرعی و قانونی، چنان پیشینه درخشانی در جبهه حق داشت که کسی در حقانیت وی تردید نمی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نزاع دو جبهه ساده نبود، به ویژه آن که در سویی افرادی سرشناس از یاران و اصحاب فداکار پیامبر صلی الله علیه و آله؛ مانند عمار یاسر و عبداللّه بن عباس و سهل بن حنیف حضور داشتند، و در سوی دیگر، معاویه و امویان و مروانیان بودند که در فتح مکه تسلیم شدند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تنها با سیاست بازی به حکومت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وزیرش عمروعاص که از جمله حیله گران مشهور بودند، به کمک برخی از عالمان درباری، چاره کار را در آن دیدند تا در میان مسلمانان این اندیشه را رواج دهند که میان آن صحابه ای که از کودکی در دامن پیامبر صلی الله علیه و آله بزرگ شده اند و در همه صحنه های خطرآمیزحضور داشته اند، با آن صحابه ای که تنها لحظه ای آن حضرت را درک کرده اند،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فضیلت افرادی مانند معاویه که پس از فتح مکه تا رحلت پیامبر صلی الله علیه و آلهدر محضر رسول خدا صلی الله علیه و آله بوده اند، بیش تر از اصحابی است که تنها او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هرچند معاویه، در مقابل علی علیه السلام ایستاد و جنگید، ولی او صحابه ای است که پیرامونش را اصحابی چندی فرا گرفته بودند؛ هرچند همراه او اصحاب کم سن و سال نیز دیده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معاویه با اصحاب علی علیه السلام؛ مانند عمار و عثمان بن حنیف و سهل بن حنیف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و حیله آنان، مانند دیگر حیله های آنان، هم چون بر سر نیزه کردن قرآن، مؤثر واقع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صدق این مدعا این است که بعدها همین مکر و حیله در قالب قانون، چنین جلوه 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 که عدالت صحابه ای که در بیعت رضوان و بدر بوده اند، ثابت بوده و همگی عدالتشان قطعی است و بر مؤمن سزاوار نیست که در آن شک کند، بلکه حتی کسانی که پیش از فتح مکه ایمان آورده اند، عادل بوده اند و از مهاجران و انصار شمرده می شوند و همانا اشتباه درباره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مکه است؛ زیرا برخی از آنان از مؤلفة قلوبهم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ظاهر اسلام آورده بوده اند و پیامبر صلی الله علیه و آله سهمی از زکات را به آنان می داد تا قلب آنان به وسیله احسان و بخشش، به اسلام بگرود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محل اختلافند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عادلند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ماست که جز به نیکی از آنان یاد نکنیم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اینان همانا بنی امیه و برخی افراد دیگر بوده اند که عادل پنداشته می شوند و نباید کسی درباره آنان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وجود این که اصحاب بدر و رضوان از اصحاب برجسته پیامبر صلی الله علیه و آله بودند و آیاتی در شأن آنان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بر عدالت تمام آنان دلالت ندارد، ولی بر عدالت همه تسلیم شدگان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وجود دارد؟</w:t>
      </w:r>
    </w:p>
    <w:p>
      <w:pPr>
        <w:pStyle w:val="BookText"/>
        <w:rPr/>
      </w:pPr>
      <w:r>
        <w:rPr>
          <w:rFonts w:ascii="IRNazanin" w:hAnsi="IRNazanin" w:eastAsia="IRNazanin"/>
          <w:color w:val="111111"/>
          <w:sz w:val="28"/>
          <w:sz w:val="28"/>
          <w:szCs w:val="28"/>
          <w:rtl w:val="true"/>
          <w:lang w:bidi="fa-IR"/>
        </w:rPr>
        <w:t>عجاج الخطیب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نصی درباره عدالت مسلمانان فتح مکه وجود ندارد، با این وضعیت، بر عدالتشان چیزهایی دلالت می کند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این است که کدام فضیلت بر آنان، به ویژه بر معاویه دلالت دارد؛ آیا این که معاویه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Style w:val="FootnoteAnchor"/>
          <w:rtl w:val="true"/>
        </w:rPr>
        <w:footnoteReference w:id="205"/>
      </w:r>
      <w:r>
        <w:rPr>
          <w:rFonts w:ascii="IRNazanin" w:hAnsi="IRNazanin" w:eastAsia="IRNazanin"/>
          <w:color w:val="111111"/>
          <w:sz w:val="28"/>
          <w:sz w:val="28"/>
          <w:szCs w:val="28"/>
          <w:rtl w:val="true"/>
          <w:lang w:bidi="fa-IR"/>
        </w:rPr>
        <w:t>فضیلتی برای اوست، یا دلیل دیگر وجود دارد؛ چنان که اسحاق بن راهویه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معاویه هیچ چیز صحیحی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آلهنداریم،</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جعلی و دروغی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جنایت وی به اسلام و مسلمانان، رواج سنّت دشنام به علی علیه السلام و جعل روایات در فضیلت افراد دیگر چگونه بر عدالت وی دلالت می کند؟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معتزلی از کتاب احداث</w:t>
      </w:r>
      <w:r>
        <w:rPr>
          <w:rStyle w:val="FootnoteAnchor"/>
          <w:rtl w:val="true"/>
        </w:rPr>
        <w:footnoteReference w:id="207"/>
      </w:r>
      <w:r>
        <w:rPr>
          <w:rFonts w:ascii="IRNazanin" w:hAnsi="IRNazanin" w:eastAsia="IRNazanin"/>
          <w:color w:val="111111"/>
          <w:sz w:val="28"/>
          <w:sz w:val="28"/>
          <w:szCs w:val="28"/>
          <w:rtl w:val="true"/>
          <w:lang w:bidi="fa-IR"/>
        </w:rPr>
        <w:t xml:space="preserve">ابوالحسن علی بن محمد بن ابی سیف مداینی آورده که معاویه پس از صلح با امام حسن علیه السلام دستورالعملی به همه کارگزارانش نوشت بدین مضمون که هر کس روایتی در فضیلت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او را از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خارج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سخنرانان بر فراز منابر علی علیه السلامرا لعن می کردند و از او بیزاری می جستند و به زشتی از او و خاندانش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بلا در این روزگار به دلیل فزونی شیعیان، متوجه کوفیان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معاویه، زیاد پسر سمیه را که در زمان علی علیه السلام از شیعیان بود، حاکم کوفه و بصره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شیعیان را می شناخت، آنان را تعقیب می کرد و می کشت و یا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 و پای شیعیان را می برید و بر چشمان آنان میل می کشید؛ برخی را بر درخت نخل می آویخت و برخی دیگر را از عراق تبعید می کرد؛ تا آنجا که شخص سرشناسی از آنان به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معاویه نامه دیگری به کارگزارانش نوشت که شهادت پیروان علی و اهل بیتش را نپذیرید و در اطراف شما هر کس را که از دوست داران عثمان است و فضایل و مناقب </w:t>
      </w:r>
    </w:p>
    <w:p>
      <w:pPr>
        <w:pStyle w:val="BookText"/>
        <w:rPr/>
      </w:pPr>
      <w:r>
        <w:rPr>
          <w:rFonts w:ascii="IRNazanin" w:hAnsi="IRNazanin" w:eastAsia="IRNazanin"/>
          <w:color w:val="111111"/>
          <w:sz w:val="28"/>
          <w:sz w:val="28"/>
          <w:szCs w:val="28"/>
          <w:rtl w:val="true"/>
          <w:lang w:bidi="fa-IR"/>
        </w:rPr>
        <w:t>وی را می گوید، بشناسید و به مجالس خود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خود نزدیک کنید، احترامشان بگذارید و هر یک از آنان را با اسم راوی و اسم پدر و قبیله اش برایم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معاویه نیز چنین کردند، تا این که روایت ها در منقبت عثمان فراوان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معاویه نامه دیگری به کارگزارانش نوشت که حدیث درباره عثمان زیاد شده و در همه شهرها منتشر گشته است، از این پس، مردم را فرا بخوانید تا در فضیلت های صحابه، به ویژه دو خلیفه اول روایت های خود را بیاورند، و روایت هایی را که درباره ابوتراب علی علیه السلام است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کار را خوش آیندتر می دانست و از این راه می خواست دلیل های علی علیه السلام و پیروان او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نیز بر مردم خوانده شد و آنان احادیث ساختگی در مناقب صحابه آوردند و بر بالای منبرها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نیز این حدیث ها را به کودکان تدریس کردند تا این که کودکان هم چون قرآن این فضیلت ها را فرا گرفتند و شمار فراوانی با این عقیده ها بزرگ شدند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بازی معاویه هر عملی حتی بازی با سنت رسول خدا صلی الله علیه و آله را توجیه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روایت های جعلی را به پیامبر نسبت می داد؛ چنان که عدالت همه صحابه را مطرح کرد و معاویه و حزب اموی و مروانی را بافضیلت نشان داد</w:t>
      </w:r>
      <w:r>
        <w:rPr>
          <w:rFonts w:eastAsia="IRNazanin" w:cs="IRNazanin"/>
          <w:color w:val="111111"/>
          <w:sz w:val="28"/>
          <w:szCs w:val="28"/>
          <w:rtl w:val="true"/>
          <w:lang w:bidi="fa-IR"/>
        </w:rPr>
        <w:t xml:space="preserve">. </w:t>
      </w:r>
      <w:bookmarkStart w:id="316" w:name="pg3026_19690"/>
    </w:p>
    <w:p>
      <w:pPr>
        <w:pStyle w:val="Heading3"/>
        <w:numPr>
          <w:ilvl w:val="2"/>
          <w:numId w:val="1"/>
        </w:numPr>
        <w:rPr/>
      </w:pPr>
      <w:bookmarkStart w:id="317" w:name="__RefHeading___Toc741486_2749589250"/>
      <w:bookmarkStart w:id="318" w:name="_Toc121"/>
      <w:bookmarkEnd w:id="316"/>
      <w:bookmarkEnd w:id="317"/>
      <w:r>
        <w:rPr>
          <w:rtl w:val="true"/>
        </w:rPr>
        <w:t>فصل دوم</w:t>
      </w:r>
      <w:r>
        <w:rPr>
          <w:rtl w:val="true"/>
        </w:rPr>
        <w:t xml:space="preserve">: </w:t>
      </w:r>
      <w:r>
        <w:rPr>
          <w:rtl w:val="true"/>
        </w:rPr>
        <w:t>پی آمدهای نظریه عدالت همه صحابه</w:t>
      </w:r>
      <w:bookmarkEnd w:id="318"/>
    </w:p>
    <w:p>
      <w:pPr>
        <w:pStyle w:val="Heading4"/>
        <w:numPr>
          <w:ilvl w:val="3"/>
          <w:numId w:val="1"/>
        </w:numPr>
        <w:rPr/>
      </w:pPr>
      <w:bookmarkStart w:id="319" w:name="__RefHeading___Toc741488_2749589250"/>
      <w:bookmarkStart w:id="320" w:name="_Toc122"/>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نظریه عدالت همه صحابه</w:t>
      </w:r>
    </w:p>
    <w:p>
      <w:pPr>
        <w:pStyle w:val="BookText"/>
        <w:rPr/>
      </w:pPr>
      <w:r>
        <w:rPr>
          <w:rFonts w:ascii="IRNazanin" w:hAnsi="IRNazanin" w:eastAsia="IRNazanin"/>
          <w:color w:val="111111"/>
          <w:sz w:val="28"/>
          <w:sz w:val="28"/>
          <w:szCs w:val="28"/>
          <w:rtl w:val="true"/>
          <w:lang w:bidi="fa-IR"/>
        </w:rPr>
        <w:t>تأثیر و بازتاب عقیده به عدالت همه صحابه در جهان اسلام، فراوان بود و در طول تاریخ اسلام، میان طایفه های اسلامی، به ویژه در میان اهل سنت و پیروان اهل بیت علیهم السلام، بسیاری از نزاع ها و کشمکش ها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شیعیان را به جرم هواداری از اهل بیت علیهم السلام، همانند خود اهل بیت، اذیت و آزار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ای که برای تعرّض پیروان اهل بیت علیهم السلام می آوردند، متهم کردن آنان به دشنام دادن به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مهدورالدم بودن آنان حکم می دادند و به این بهانه آنان را سرکوب می کردند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تاریخی گواه بر این مدعاست که هرگاه حاکمان، شیعیان را در حال پیشرفت و نفوذ در جامعه اسلامی می دیدند، گروهی از جاهلان را به نام شیعه پیش می انداختند تا به صحابه توهین کنند و گروهی دیگر از هواداران صحابه را به جنگ می فرستادند و بدین وسیله شیعیان را تار و مار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واقعه ها، فاجعه ای است که بر سر شیخ الطائفه طوسی در آوردند و به بهانه سب صحابه، کتاب خانه عظیم وی را آتش زدند و او را به هجرت از بغداد به نجف مجبور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معاصر نیز رفتار سپاه صحابه در پاکستان، گواه بر این مطلب است</w:t>
      </w:r>
      <w:r>
        <w:rPr>
          <w:rFonts w:eastAsia="IRNazanin" w:cs="IRNazanin"/>
          <w:color w:val="111111"/>
          <w:sz w:val="28"/>
          <w:szCs w:val="28"/>
          <w:rtl w:val="true"/>
          <w:lang w:bidi="fa-IR"/>
        </w:rPr>
        <w:t xml:space="preserve">. </w:t>
      </w:r>
      <w:bookmarkStart w:id="321" w:name="pg3026_19691"/>
    </w:p>
    <w:p>
      <w:pPr>
        <w:pStyle w:val="BookText"/>
        <w:rPr/>
      </w:pPr>
      <w:bookmarkEnd w:id="321"/>
      <w:r>
        <w:rPr>
          <w:rFonts w:ascii="IRNazanin" w:hAnsi="IRNazanin" w:eastAsia="IRNazanin"/>
          <w:color w:val="111111"/>
          <w:sz w:val="28"/>
          <w:sz w:val="28"/>
          <w:szCs w:val="28"/>
          <w:rtl w:val="true"/>
          <w:lang w:bidi="fa-IR"/>
        </w:rPr>
        <w:t>این اندیشه در جهان اسلام پی آمدهای گوناگونی داشته که به تفصیل به آنها می پردازیم</w:t>
      </w:r>
      <w:r>
        <w:rPr>
          <w:rFonts w:eastAsia="IRNazanin" w:cs="IRNazanin"/>
          <w:color w:val="111111"/>
          <w:sz w:val="28"/>
          <w:szCs w:val="28"/>
          <w:rtl w:val="true"/>
          <w:lang w:bidi="fa-IR"/>
        </w:rPr>
        <w:t>:</w:t>
      </w:r>
    </w:p>
    <w:p>
      <w:pPr>
        <w:pStyle w:val="Heading4"/>
        <w:numPr>
          <w:ilvl w:val="3"/>
          <w:numId w:val="1"/>
        </w:numPr>
        <w:rPr/>
      </w:pPr>
      <w:bookmarkStart w:id="322" w:name="__RefHeading___Toc741490_2749589250"/>
      <w:bookmarkStart w:id="323" w:name="_Toc123"/>
      <w:bookmarkEnd w:id="322"/>
      <w:r>
        <w:rPr>
          <w:rtl w:val="true"/>
        </w:rPr>
        <w:t>الف</w:t>
      </w:r>
      <w:r>
        <w:rPr>
          <w:rtl w:val="true"/>
        </w:rPr>
        <w:t xml:space="preserve">) </w:t>
      </w:r>
      <w:r>
        <w:rPr>
          <w:rtl w:val="true"/>
        </w:rPr>
        <w:t>مقابله</w:t>
      </w:r>
      <w:bookmarkEnd w:id="3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w:t>
      </w:r>
    </w:p>
    <w:p>
      <w:pPr>
        <w:pStyle w:val="BookText"/>
        <w:rPr/>
      </w:pPr>
      <w:r>
        <w:rPr>
          <w:rFonts w:ascii="IRNazanin" w:hAnsi="IRNazanin" w:eastAsia="IRNazanin"/>
          <w:color w:val="111111"/>
          <w:sz w:val="28"/>
          <w:sz w:val="28"/>
          <w:szCs w:val="28"/>
          <w:rtl w:val="true"/>
          <w:lang w:bidi="fa-IR"/>
        </w:rPr>
        <w:t>همه طایفه های مسلمان پذیرفته اند که رسول گرامی اسلام، برای تداوم حیات دین مقدس خود، شماری را به نام مرجع دینی و علمی به مسلمانان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افرادی جز اهل بیت علیهم السلام نیستند؛ زیرا پیامبر اسلام صلی الله علیه و آلهدر حدیث متواتر ثقلین که شیعه و اهل سنت آن را روایت کرده اند،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اِنّی قَدْ تَرکْتُ فِیْکُمْ ما اِنْ اَخَذْتُمْ بِهِ لَنْ تَضِلُّوا کِتابَ اللّه ِ و عِتْرَتِی اَهْلَ بَیْتِی</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ای مردم، همانا من در میان شما دو چیز به جای می گذارم که اگر به آن دو تمسک کنید،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سند، این روایت متواتر است و از جهت دلالت نیز اهل بیت را در کنار قرآن و مثل قرآن قرار داده است که اگر کسی به آن دو تمسک نماید، گمراه نمی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از سویی عصمت اهل بیت علیهم السلام را ثابت می کند؛ زیرا کسی که از خطا و اشتباه معصوم نیست، نمی تواند از گمراهی ها جلوگیری کند و از سوی دیگر، مرجعیت عترت را درکنار قرآن برای اخذ احکام بیان می کند در برخی از نقل 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فانهما لن یفترقا حتی یردا علی الحوض؛ آن دو از هم جدا نمی شوند تا در حوض به من ملحق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روایت،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اهل بیت مرجع </w:t>
      </w:r>
    </w:p>
    <w:p>
      <w:pPr>
        <w:pStyle w:val="BookText"/>
        <w:rPr/>
      </w:pPr>
      <w:r>
        <w:rPr>
          <w:rFonts w:ascii="IRNazanin" w:hAnsi="IRNazanin" w:eastAsia="IRNazanin"/>
          <w:color w:val="111111"/>
          <w:sz w:val="28"/>
          <w:sz w:val="28"/>
          <w:szCs w:val="28"/>
          <w:rtl w:val="true"/>
          <w:lang w:bidi="fa-IR"/>
        </w:rPr>
        <w:t>احکامند و سنت آنان، همان سنت پیامبر صلی الله علیه و آله، حجت شرعی برای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هواداران عدالت همه صحابه، در برابر این حدیث متواتر، مرجعیت صحابه را قرار داده اند؛ چنان که در وصف صحابه حدیث زیر را جعل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اُوتِیْتُم عَنْ کَتابِ اللّه ِ فَالْعَمَلُ بِهِ لا عُذْرَ لاَحَدِکُمْ فِیْ تَرْکِهِ فَاِنْ لَمْ یَکُنْ فِیْ کِتابِ اللّه ِ فَسُنَّةٌ مِنّی ماضَیةٌ فِاِنْ لَمْ یَکُنْ سُنَّةٌ مِنّی مَاضِیَةٌ فَما کانَ علیه اَصْحابی، اِنّ اَصْحابِی بِمَنْزِلَةِ النُّجُوم فِی السّماءِ فَایُّها اُخُذْتُمْ بِهِ اِهْتَدَیْتُمْ وَ اِخْتَلافُ اَصْحابِی لَکُمْ رَحْمَةٌ؛</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هر آن چه در کتاب خدا آمده، باید عمل کنید و عذری در ترکش ندارید، و اگر در کتاب خدا نبود، سنتی که از من ثابت شده باید عمل شود، و اگر سنتی از من نبود، به آن چه اصحابم گفته اند، عمل کنید؛ زیرا اصحابم به منزله ستارگان آسمانند که هر یک را پیروی کنید، هدایت می گردید و اختلاف اصحابم رحمت برای شماست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جمله روایاتی است که اهل سنت برای اثبات عدالت همه صحابه به آن تمسّک نموده اند و ما در گذشته به آن اشاره کردیم و بیان داشتیم که ابن حجر عسقلانی از صاحب نظران اهل سنت این روایت را تضعیف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در مقابل روایت ثقلین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 اَخَذْتم بِهِ لَنْ تَضِلُّوا اَبَدا کِتابَ اللّه ِ و عِتْرَتی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فایها اخذتم به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داده اند و تا آن جا پیش رفتند که عده ای سنت علی علیه السلام را </w:t>
      </w:r>
    </w:p>
    <w:p>
      <w:pPr>
        <w:pStyle w:val="BookText"/>
        <w:rPr/>
      </w:pPr>
      <w:r>
        <w:rPr>
          <w:rFonts w:ascii="IRNazanin" w:hAnsi="IRNazanin" w:eastAsia="IRNazanin"/>
          <w:color w:val="111111"/>
          <w:sz w:val="28"/>
          <w:sz w:val="28"/>
          <w:szCs w:val="28"/>
          <w:rtl w:val="true"/>
          <w:lang w:bidi="fa-IR"/>
        </w:rPr>
        <w:t xml:space="preserve">که به یقین از مصداق های عترت و اهل بیت علیهم السلام است، حُجّت ندانسته اند، ولی سنت دیگر صحابه را برای مسلمانان به عنوان حجّت شرعی پذیرفته اند؛ چنان که تهانوی از منهاج السنة ابن تیمیه حرانی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عالمان مانند مالک و غیر او، از سنتی که علی علیه السلامبه جای گذاشت، پیروی نمی کنند، ولی همگی بر وجوب تبعیت از سنت عمر و عثمان متفقند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حال آن که بنا بر روایت های متواتر از شیعه و اهل سنت، پیامبر صلی الله علیه و آله در فضیلت اهل بیت علیهم السلام احادیث فراوانی دارد و در روایت ثقلین که پیش تر بیان شد، عترت و اهل بیت را در کنار قرآن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شیعه و سنی، علی علیه السلام از عترت و اهل بیت پیامبر صلی الله علیه و آله است و آیه تطهیر نیز او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سنت علی علیه السلام را نمی پذیرند، برخی پیروان دیدگاه عدالت صحابه آنچنان راه افراط پیمودند که با استناد به عدالت صحابه تدلیس آنان را مضر به عدلت ندانسته اند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هارون گفته است من از شعبه شنیده ام که می گفت ابو 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تدلیس در میان صحابه بسیار وجود داشته و ایرادی بر آن نیست؛ زیرا تدلیس آنان از </w:t>
      </w:r>
    </w:p>
    <w:p>
      <w:pPr>
        <w:pStyle w:val="BookText"/>
        <w:rPr/>
      </w:pPr>
      <w:r>
        <w:rPr>
          <w:rFonts w:ascii="IRNazanin" w:hAnsi="IRNazanin" w:eastAsia="IRNazanin"/>
          <w:color w:val="111111"/>
          <w:sz w:val="28"/>
          <w:sz w:val="28"/>
          <w:szCs w:val="28"/>
          <w:rtl w:val="true"/>
          <w:lang w:bidi="fa-IR"/>
        </w:rPr>
        <w:t>شخصیتی است که از آنان بزرگ تر بوده و صحابه نیز همگی عادلند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شعبه، تدلیس را برادر دروغ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کردن در نزد من، بهتر از آن است که تدلیس کنم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پیروان دیدگاه عدالت صحابه، مراسیل صحابی و تابعین و حتی تابعین تابعین را می پذیرند؛ زیرا به پیامبر صلی الله علیه و آلهنسبت می دهند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الناس قرنی، ثم الذین یلونهم ثم الذین یلونهم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مردم قرن من هستند و پس از آن قرن بعد و پس از آن قرن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رو، صحابه و تابعین، همه عادلند و می بایست حتی روایت های مرسل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هایی که سلسله سندش متصل نیست، بلکه در میانه، برخی افراد حذف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پذیرفت؛ چنان که تهانوی از ابن حنبلی حنفی می آورد، که قول مختار او تفضیل است؛ یعنی مراسیل صحابه را به طور اجماع پذیرفته شده می داند و همانند مالک، مراسیل افراد قرن دوم و سوم را به طور مطلق نمی پذیرد، ولی شافعی با پنج شرط این گونه روایت ها را می پذیرد؛ اول آنکه روایت را دیگری مستند بداند، دوم به صورت ارسال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شیخ روایت آن دو نفر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قول یک صحابی حامی آن باشد، چهارم اینکه قول بیش تر عالمان پشتیبان آن باشد و در نهایت راوی، جز از شخص عادل روایت مرسل نقل نکند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با وجود آن که مراسیل راویان قرن دوم و سوم را </w:t>
      </w:r>
    </w:p>
    <w:p>
      <w:pPr>
        <w:pStyle w:val="BookText"/>
        <w:rPr/>
      </w:pPr>
      <w:r>
        <w:rPr>
          <w:rFonts w:ascii="IRNazanin" w:hAnsi="IRNazanin" w:eastAsia="IRNazanin"/>
          <w:color w:val="111111"/>
          <w:sz w:val="28"/>
          <w:sz w:val="28"/>
          <w:szCs w:val="28"/>
          <w:rtl w:val="true"/>
          <w:lang w:bidi="fa-IR"/>
        </w:rPr>
        <w:t>می پذیرند، روایت های امام سجاد، امام باقر، امام صادق، امام کاظم و امام رضا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بهانه این که مرسله اند، کنار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روایت های امام باقر علیه السلاماز پیامبر صلی الله علیه و آله و علی علیه السلام و هم چنین حسن و حسین علیهماالسلام و از ابن عباس و ام سلمه و عایشه و ابن عمر و جابر و ابوسعید و عبداللّه بن جعفر و سعید بن مسیب و پدرش زین العابدین علیه السلام و محمد بن حنفیه و ابوهریره و سمرة بن جندب را مرسل می داند و او را از راویان کثیرالحدیث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روایت، همانند پدرش امام سجاد علیه السلام و پسرش جعفر علیه السلام است که روایت هر یک جزء</w:t>
      </w:r>
      <w:r>
        <w:rPr>
          <w:rStyle w:val="FootnoteAnchor"/>
          <w:rtl w:val="true"/>
        </w:rPr>
        <w:footnoteReference w:id="216"/>
      </w:r>
      <w:r>
        <w:rPr>
          <w:rFonts w:ascii="IRNazanin" w:hAnsi="IRNazanin" w:eastAsia="IRNazanin"/>
          <w:color w:val="111111"/>
          <w:sz w:val="28"/>
          <w:sz w:val="28"/>
          <w:szCs w:val="28"/>
          <w:rtl w:val="true"/>
          <w:lang w:bidi="fa-IR"/>
        </w:rPr>
        <w:t>بزرگی نمی شود، ولی مسئله ها و فتواهایی دارند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او در شرح حال امام صادق علیه السلام جسارت را به جایی می رساند که از یحیی القطان نقل می کند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در نزدم محبوب تر از اوست</w:t>
      </w:r>
      <w:r>
        <w:rPr>
          <w:rFonts w:eastAsia="IRNazanin" w:cs="IRNazanin"/>
          <w:color w:val="111111"/>
          <w:sz w:val="28"/>
          <w:szCs w:val="28"/>
          <w:rtl w:val="true"/>
          <w:lang w:bidi="fa-IR"/>
        </w:rPr>
        <w:t>.</w:t>
      </w:r>
      <w:r>
        <w:rPr>
          <w:rStyle w:val="FootnoteAnchor"/>
          <w:rtl w:val="true"/>
        </w:rPr>
        <w:footnoteReference w:id="21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مجالد از افرادی است که قطان او را به دلیل این که روایات مرسل را با سلسله سند مرفوع نقل می کرد و برای آن سند جعل می کند ضعیف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نیز بر اساس همین گفته یحیی بن سعید قطان، با وجود آن که در صحیح خود، حتی از ناصبی ها و خوارج و مرتدها روایت کرده، هیچ روایتی از فرزند رسول خدا صلی الله علیه و آله؛ یعنی جعفر بن محمد نقل نکرده است؛ حال آن که خود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w:t>
      </w:r>
      <w:bookmarkStart w:id="324" w:name="pg3026_19696"/>
    </w:p>
    <w:p>
      <w:pPr>
        <w:pStyle w:val="BookText"/>
        <w:rPr/>
      </w:pPr>
      <w:bookmarkEnd w:id="324"/>
      <w:r>
        <w:rPr>
          <w:rFonts w:ascii="IRNazanin" w:hAnsi="IRNazanin" w:eastAsia="IRNazanin"/>
          <w:color w:val="111111"/>
          <w:sz w:val="28"/>
          <w:sz w:val="28"/>
          <w:szCs w:val="28"/>
          <w:rtl w:val="true"/>
          <w:lang w:bidi="fa-IR"/>
        </w:rPr>
        <w:t>امامان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صریح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و حدیث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و حدیث جدم، حدیث حسین و حدیث حسین حدیث حسن و حدیث حسن، حدیث امیرمؤمنان علی علیه السلام و حدیث امیرمؤمنان از رسول خدا و حدیث رسول خدا صلی الله علیه و آله گفته خداست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حال شما چه سلسله سندی از این بالاتر می خواهید؛ سلسله سندی که به سلسلة الذهب معروف است؛ ازاین رو، چه توجیهی می توان برای نیاوردن روایت های خاندان عصمت در مجامع روایی اهل سنت تراشید؟</w:t>
      </w:r>
    </w:p>
    <w:p>
      <w:pPr>
        <w:pStyle w:val="Heading4"/>
        <w:numPr>
          <w:ilvl w:val="3"/>
          <w:numId w:val="1"/>
        </w:numPr>
        <w:rPr/>
      </w:pPr>
      <w:bookmarkStart w:id="325" w:name="__RefHeading___Toc741492_2749589250"/>
      <w:bookmarkStart w:id="326" w:name="_Toc124"/>
      <w:bookmarkEnd w:id="325"/>
      <w:r>
        <w:rPr>
          <w:rtl w:val="true"/>
        </w:rPr>
        <w:t>ب</w:t>
      </w:r>
      <w:r>
        <w:rPr>
          <w:rtl w:val="true"/>
        </w:rPr>
        <w:t xml:space="preserve">) </w:t>
      </w:r>
      <w:r>
        <w:rPr>
          <w:rtl w:val="true"/>
        </w:rPr>
        <w:t>جمود و توجیه</w:t>
      </w:r>
      <w:bookmarkEnd w:id="326"/>
    </w:p>
    <w:p>
      <w:pPr>
        <w:pStyle w:val="BookText"/>
        <w:rPr/>
      </w:pPr>
      <w:r>
        <w:rPr>
          <w:rFonts w:ascii="IRNazanin" w:hAnsi="IRNazanin" w:eastAsia="IRNazanin"/>
          <w:color w:val="111111"/>
          <w:sz w:val="28"/>
          <w:sz w:val="28"/>
          <w:szCs w:val="28"/>
          <w:rtl w:val="true"/>
          <w:lang w:bidi="fa-IR"/>
        </w:rPr>
        <w:t>یکی از پی آمدهای طرح عدالت همه صحابه، چشم بستن بر واقعیت ها و جمود برگفته پیشینیان و سپس توجیه اعمال خلاف کسانی است که دین خدا را بازیچه هوس های خود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هرگاه در نزد معتقدان به این نظریه، گفته شود که فلان صحابه مرتکب گناهی شده و حد بر او جاری شده است، در توجیه آن گناه، چنان او را تطهیر می کنند که بر شخص منتقد چنین می نماید که به خطا و اشتباه رفته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توجیه ها و چشم پوشی از واقعیت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رحلت پیامبر اسلام صلی الله علیه و آله و نزاع های میان اصحاب پیش آمد، همگی به پشتوانه نظریه عدالت صحابه بوده است که تأثیر خود را در تمام علوم دینی مانند حدیث، تاریخ، فقه و اصول و رجال گذاشته است؛ برای مثال، اگر در کتاب های حدیث، سلسله سند روایتی به صحابی برسد، نمی توان آن روایت را نپذیرفت؛ هرچند آن صحابی شناخته شده نباشد؛ زیرا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جهالة الصحابی لا تضر صحة الحدیث فانهم کلهم عدول فلا یحتاج الی رفع الجهالة عنهم بتعدد الرواة</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مجهول بودن صحابی ضرری به صحت حدیث نمی زند؛ زیرا همه آنان عادلند و برای رفع جهالت نیازی به متعدد بودن راویان 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عدالت صحابه، هم موضوع و هم حکم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حتی اگر در عالم خارج صحابه ای نباشد، او را موجود می پندارد و مجهول را مانند معلوم می کند، آن گاه حدیث را از او بی تردید می پذیرد و وی را عادل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بسیاری صحابی، برای پیامبر صلی الله علیه و آله نام برده اند که وجود خارجی نداشته اند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وقتی روایت صحابی مجهول چنین باشد، روایت های صحابی شناخته شده سزاوار پذیرش است؛ هرچند آن را به پیامبر صلی الله علیه و آله نسبت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بسا اجتهاد و نظر شخص خود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انباری مراد از عدالت صحابه را پذیرش روایت های آنان می داند و بی آن که اسباب عدالت را در آنان جست وجو کند، عملی را که با عدالت آنان منافات دارد، ثابت شده نمی داند و پیشینه آنان را در زمان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کند تا خلاف آن ثابت شود، هم چنین به آن چه مورّخان گفته اند، وقعی نمی نهد؛ زیرا گفته های آنان را نادرست می داند و اگر درست فرض شود، توجیهی برای آن ها می آورد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این است که با وجود شواهد بسیاری که در فصل گذشته از اعمال خلاف برخی از صحابه بیان شد، چگونه می توان عدالت این دسته </w:t>
      </w:r>
    </w:p>
    <w:p>
      <w:pPr>
        <w:pStyle w:val="BookText"/>
        <w:rPr/>
      </w:pPr>
      <w:r>
        <w:rPr>
          <w:rFonts w:ascii="IRNazanin" w:hAnsi="IRNazanin" w:eastAsia="IRNazanin"/>
          <w:color w:val="111111"/>
          <w:sz w:val="28"/>
          <w:sz w:val="28"/>
          <w:szCs w:val="28"/>
          <w:rtl w:val="true"/>
          <w:lang w:bidi="fa-IR"/>
        </w:rPr>
        <w:t>از صحابه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حُب و بغض بی جا، چشم ها را کور و گوش ها را ناشنوا کرده است که انسان باطل ها را توجیه می کند تا برابر با خواست و باور خود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پرسش مذکور می توان از سه توجیه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ولی اللّه دهلوی، بر آن است که همه صحابه معتقد بوده اند، دروغ بستن بر رسول خدا صلی الله علیه و آلهاز بزرگ ترین گناهان است و برای همین از دروغ بستن به شدت پرهیز می کرده اند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بطلان این توجیه کاملاً روشن است؛ زیرا اصحاب در زمان خود رسول خدا صلی الله علیه و آله نیز به او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کَذَب عَلیَ مُتَعمِّدا فَلْیَتَبَؤّءْ مَقعَدَهُ من النار؛</w:t>
      </w:r>
      <w:r>
        <w:rPr>
          <w:rStyle w:val="FootnoteAnchor"/>
          <w:rtl w:val="true"/>
        </w:rPr>
        <w:footnoteReference w:id="224"/>
      </w:r>
      <w:r>
        <w:rPr>
          <w:rFonts w:ascii="IRNazanin" w:hAnsi="IRNazanin" w:eastAsia="IRNazanin"/>
          <w:color w:val="111111"/>
          <w:sz w:val="28"/>
          <w:sz w:val="28"/>
          <w:szCs w:val="28"/>
          <w:rtl w:val="true"/>
          <w:lang w:bidi="fa-IR"/>
        </w:rPr>
        <w:t xml:space="preserve">کسی که به عمد بر من دروغ ببندد، جایگاه او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درباره دلیل صدور این کلام از پیامبر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خود پیامبر صلی الله علیه و آله به او دروغ بستند تا این که روزی به سخنرانی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فلیتبوءُّ مقعده من النار</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وقتی در زمان خود پیامبر صلی الله علیه و آله در حضور ایشان به او دروغ ببندند، چگونه پس از رحلتش بر او دروغ نبندند و برای غرض ها و هواهای نفسانی شان، جعل حدیث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نقض این کلام بسیار است</w:t>
      </w:r>
      <w:r>
        <w:rPr>
          <w:rFonts w:eastAsia="IRNazanin" w:cs="IRNazanin"/>
          <w:color w:val="111111"/>
          <w:sz w:val="28"/>
          <w:szCs w:val="28"/>
          <w:rtl w:val="true"/>
          <w:lang w:bidi="fa-IR"/>
        </w:rPr>
        <w:t>.</w:t>
      </w:r>
      <w:r>
        <w:rPr>
          <w:rStyle w:val="FootnoteAnchor"/>
          <w:rtl w:val="true"/>
        </w:rPr>
        <w:footnoteReference w:id="22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بر فرض قبول این که صحابه عملاً بر پیامبر دروغ نمی بستند، همه صحابه در حفظ و اتقان بر یک پایه نبوده اند و آنان نیز، </w:t>
      </w:r>
    </w:p>
    <w:p>
      <w:pPr>
        <w:pStyle w:val="BookText"/>
        <w:rPr/>
      </w:pPr>
      <w:r>
        <w:rPr>
          <w:rFonts w:ascii="IRNazanin" w:hAnsi="IRNazanin" w:eastAsia="IRNazanin"/>
          <w:color w:val="111111"/>
          <w:sz w:val="28"/>
          <w:sz w:val="28"/>
          <w:szCs w:val="28"/>
          <w:rtl w:val="true"/>
          <w:lang w:bidi="fa-IR"/>
        </w:rPr>
        <w:t>مانند دیگر راویان، از جهت حفظ روایت ها متفاوت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درباره این افراد، تحقیق گردد تا دانسته شود روایت هایشان تا چه پایه با واقعیت ها برابری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پاسخ به این که علت وجود اختلاف در خبرهای صادر شده از پیامبر صلی الله علیه و آله 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دست مردم احادیثی وجود دارد که هم حق است و هم باطل؛ هم راست است و هم دروغ؛ هم ناسخ است و هم منسوخ؛ هم عام است و هم خاص؛ هم محکم است و هم متشابه؛ هم احادیثی است که به درستی ضبط گردیده و هم احادیثی است که با ظن و گمان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پیامبر صلی الله علیه و آله آن قدر دروغ به آن حضرت نسبت داده شد که ایستاد و خطابه ایراد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عمد بر من دروغ نسبت دهد، جایگاه او پر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حدیث نقل می کنند، چهار دسته اند که پنجمی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منافقان نفوذی که تظاهر به ایمان می کنند و نقاب اسلام بر چهره دارند؛ نه از گناه می ترسند و نه از آن دوری می جویند و به عمد به پیامبر صلی الله علیه و آله دروغ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که او منافق و دروغگو است، از او نمی پذیرفتند و گفتار دروغین او را تصدیق نمی کردند، ولی با ناآگاهی او را از اصحاب پیامبر می دانند و گمان می کنند که او رسول را دیده و از او حدیث شنیده و آن گاه از او حدیث را گرفته است، پس حدیث دروغین او را قبول می کنند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خداوند تو را بر منافقان، آن گونه که لازم بود، آگاه کرد و وصف آنان را برای تو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پیامبر صلی الله علیه و آله به جا ماندند و به پیشوایان گمراهی و دعوت کنندگان به آتش، با دروغ و تهمت نزدیک شدند و به آنان ولایت و حکومت بخشیدند و بر گردن مردم سوار گردیدند و به وسیله آنان به دنیا </w:t>
      </w:r>
    </w:p>
    <w:p>
      <w:pPr>
        <w:pStyle w:val="BookText"/>
        <w:rPr/>
      </w:pP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نیز با حاکمان و دنیا هستند؛ مگر آن کس که خدا او را حفظ کند؛ این یکی از آن چهار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اشتباه کسی است که از پیامبر صلی الله علیه و آله چیزی را شنیده، ولی سخن آن حضرت را درست حفظ نکرده است و با توهم چیزی را گرفته، ولی از روی عمد دروغ نمی گوید و آن چه در اختیار دارد، روایت کرده و به آن عمل می کند و می گوید من از پیامبر صلی الله علیه و آله آن را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می دانستند که او اشتباه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واقعی است از او نمی پذیرفتند و خودش هم اگر آگاهی می یافت که اشتباه کرده آن را رها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شخصی که شنیده است پیامبر صلی الله علیه و آله به چیزی امر فرموده است، ولی ایشان پس از آن نهی کرده اند و او نمی داند؛ یا شنیده که چیزی را نهی کرده است، پس به آن امر فرمود و او آگاهی ندارد؛ پس نَسخ شده را حفظ کرد، ولی ناسخ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حدیث او منسوخ است ترکش می کند و اگر مسلمانان نیز می دانستند روایت او نَسخ شده، آن را ترک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 آن که نه به خداوند دروغ می بندد و نه به پیامبرش دروغ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از ترس خدا و حرمت نگه داشتن از رسول خدا صلی الله علیه و آله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از پیامبر صلی الله علیه و آله شنیده اشتباه نکرده، بلکه آن را با تمام جوانبش حفظ کرده است و آن چنان که شنیده بی کم و کاست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ناسخ را دانسته و به آن عمل کرده و منسوخ را فهمیده و از آن دوری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عام و محکم و متشابه را شناخته، هر کدام را در جای خویش قرار داده است</w:t>
      </w:r>
      <w:r>
        <w:rPr>
          <w:rFonts w:eastAsia="IRNazanin" w:cs="IRNazanin"/>
          <w:color w:val="111111"/>
          <w:sz w:val="28"/>
          <w:szCs w:val="28"/>
          <w:rtl w:val="true"/>
          <w:lang w:bidi="fa-IR"/>
        </w:rPr>
        <w:t>.</w:t>
      </w:r>
      <w:r>
        <w:rPr>
          <w:rStyle w:val="FootnoteAnchor"/>
          <w:rtl w:val="true"/>
        </w:rPr>
        <w:footnoteReference w:id="22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حدیث های زمان خود را که اصحاب برای مردم نقل می کردند و حضرت بر آنان نظارت داشته،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آیا </w:t>
      </w:r>
    </w:p>
    <w:p>
      <w:pPr>
        <w:pStyle w:val="BookText"/>
        <w:rPr/>
      </w:pPr>
      <w:r>
        <w:rPr>
          <w:rFonts w:ascii="IRNazanin" w:hAnsi="IRNazanin" w:eastAsia="IRNazanin"/>
          <w:color w:val="111111"/>
          <w:sz w:val="28"/>
          <w:sz w:val="28"/>
          <w:szCs w:val="28"/>
          <w:rtl w:val="true"/>
          <w:lang w:bidi="fa-IR"/>
        </w:rPr>
        <w:t>می توان منکر واقعیات شد و علی علیه السلام را دروغگو پنداشت؟ یا این تقسیم بندی منطقی بر خطاست و یا این که باید این کلام را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توجیه هایی که راه تحقیق را بر شخص جوینده و کنجکاو در تاریخ می بندد، توجیه رفتار ناپسند برخی از اصحاب، بر اساس اجتهاد صحابه است؛ یعنی حق و باطل را در کنار هم می گذارند و ظالم و مظلوم را باهم برابر می دانند و حاکم و محکوم را برابر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پژوهشگر برحق بودن دو گروه از صحابه را بر نمی تابد؛ زیرا حق با حق درگیر نمی شود و به تصریح قرآن، همواره حق در برابر باطل است؛ در حالی که برخی از اصحاب باهم می جنگیدند و بسیاری از دو طرف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چنین توجیه می کنند که نزاع میان اصحاب پس از پیامبر صلی الله علیه و آله، همانند جنگ جمل، عمدی و با قصد نبوده و برخی از آن رویدادها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اجتهاد بوده است که اجتهاد گاه به صواب می رسد و گاه به خطا می رود در صورت خطا مجتهد معذور است و بلکه اجر می گیرد و مجتهد به صواب رفته، دو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علی علیه السلام هر دو بر حق بوده اند، ولی علی و اصحابش به حق نزدیک تر از معاویه و اصحابش بوده اند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فتنه ای در میان اصحاب، باید به نیکوترین صورت توجیه شود؛ زیرا آن چه آنان می کردند، نتیجه اجتهاد هر یک از دو گروه بوده است؛ یعنی هر گروه باور داشته اند که آن چه می کنند، واجب و موافق با دین و به صلاح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اجتهاد خواه هر دو طرف به صواب </w:t>
      </w:r>
    </w:p>
    <w:p>
      <w:pPr>
        <w:pStyle w:val="BookText"/>
        <w:rPr/>
      </w:pPr>
      <w:r>
        <w:rPr>
          <w:rFonts w:ascii="IRNazanin" w:hAnsi="IRNazanin" w:eastAsia="IRNazanin"/>
          <w:color w:val="111111"/>
          <w:sz w:val="28"/>
          <w:sz w:val="28"/>
          <w:szCs w:val="28"/>
          <w:rtl w:val="true"/>
          <w:lang w:bidi="fa-IR"/>
        </w:rPr>
        <w:t>رفته باشند و یا یکی دچار خطا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خطا، به جهت دلیل اجماع که گفته اند همه صحابه، حتی اگر در فتنه ها بوده اند، عادلند؛ زیرا آنان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کرده اند،</w:t>
      </w:r>
      <w:r>
        <w:rPr>
          <w:rStyle w:val="FootnoteAnchor"/>
          <w:rtl w:val="true"/>
        </w:rPr>
        <w:footnoteReference w:id="229"/>
      </w:r>
      <w:r>
        <w:rPr>
          <w:rFonts w:ascii="IRNazanin" w:hAnsi="IRNazanin" w:eastAsia="IRNazanin"/>
          <w:color w:val="111111"/>
          <w:sz w:val="28"/>
          <w:sz w:val="28"/>
          <w:szCs w:val="28"/>
          <w:rtl w:val="true"/>
          <w:lang w:bidi="fa-IR"/>
        </w:rPr>
        <w:t>اجتهادشان مورد پذیرش است در این باره باید گفت، عالمان و فقیهان برای اجتهاد، اصول و ضوابطی را بیان می کنند که بنا بر آن، هر کسی نمی تواند مدعی اجتهاد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صبحی محمصانی اجتهاد را بر هر کس مباح و روا نمی داند و آن را به ملکه اجتهاد که مجتهد را بر استنباط و استدلال توانا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می کند بنابر دیدگاه او، مجتهد باید رشید و خردمند و دادگر و متصف به اخلاق حسنه و عالم به مدارک قانون گذاری و عارف به ادله شرعی و چگونگی استفاده از آن ها بوده و نیز به لغت و تفسیر و شأن نزول قرآن و احوال راویان حدیث و ناسخ و منسوخ و راه های جرح و تعدیل آشنا باشد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اگر اجتهاد چنین است و مجتهد باید چنان باشد، هیچ گاه این وصف ها بر معاویه و عمروعاص و اطرافیان آنان صدق نمی کند؛ زیرا آنان بیش از دو سال در محضر پیامبر صلی الله علیه و آله نبوده اند و در این مدت به چنین علومی دست نیافته 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چگونه معاویه و عمروعاص و اطرافیان آن دو، از فقیهان و مجتهدان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اصحاب مجتهد و صاحب نظر در دین چند تن بوده اند؟ ابن خلدون همه صحابه را اهل نظر و فتوا نمی داند و </w:t>
      </w:r>
    </w:p>
    <w:p>
      <w:pPr>
        <w:pStyle w:val="BookText"/>
        <w:rPr/>
      </w:pPr>
      <w:r>
        <w:rPr>
          <w:rFonts w:ascii="IRNazanin" w:hAnsi="IRNazanin" w:eastAsia="IRNazanin"/>
          <w:color w:val="111111"/>
          <w:sz w:val="28"/>
          <w:sz w:val="28"/>
          <w:szCs w:val="28"/>
          <w:rtl w:val="true"/>
          <w:lang w:bidi="fa-IR"/>
        </w:rPr>
        <w:t>آنان را بر این که تکالیف دینی را فرا گیرند، توانا نمی بیند و این امر را تنها درباره حافظان قرآن و کسانی که به ناسخ و منسوخ و محکم و متشابه و دیگر علوم قرآنی آشنا بوده اند، درست می داند؛ چه آنان، این علوم را از خود پیامبر صلی الله علیه و آله یا از بزرگانشان که گفتار او را شنیده اند، فرا گرفته باشند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افزون بر این، با وجود نص قرآن، نمی توان در برابر آن به دیدگاه خود عمل کرد و آن را اجتهاد نامید؛ در حالی که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 از خدا و رسول و اولی الامر خود اطاعت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اجماع شیعه و سنی، علی علیه السلام اولی الامر شرعی و قانونی بر مسلمانان بوده و همه صحابه با او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معاویه که یکی از کارگزاران حکومت علی علیه السلام بود، از فرمان او سر پیچید و بیعت نکرد و علیه اولی الامر خود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باغی نیز در قرآن کاملاً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بَغَتْ إِحْداهُما عَلَی اْلأُخْری فَقاتِلُوا الَّتی تَبْغی حَتّی تَفیءَ إِلی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یکی از آن دو بر دیگری تجاوز کند، با گروه متجاوز پیکار کنید تا به فرمان خدا باز گردد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ماوردی درباره گروه 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اطاعت امام </w:t>
      </w:r>
    </w:p>
    <w:p>
      <w:pPr>
        <w:pStyle w:val="BookText"/>
        <w:rPr/>
      </w:pPr>
      <w:r>
        <w:rPr>
          <w:rFonts w:ascii="IRNazanin" w:hAnsi="IRNazanin" w:eastAsia="IRNazanin"/>
          <w:color w:val="111111"/>
          <w:sz w:val="28"/>
          <w:sz w:val="28"/>
          <w:szCs w:val="28"/>
          <w:rtl w:val="true"/>
          <w:lang w:bidi="fa-IR"/>
        </w:rPr>
        <w:t xml:space="preserve">خارج شده اند و حقوق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نپرداخته اند و اموال و صدور احکام را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اند، می گوید باید در امور آنان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امر، را از دو حالت بیرون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اگراین کارها را کردند و امامی برای خود تعیین نکردند، آن چه از اموال به خود اختصاص داده اند، غصب بوده و ذمه آنان بری ء نمی شود و احکام صادر شده از آنان مردود است و حقی با آن ثابت نمی شود، ولی اگر برای خود امامی تعیین کرده اند که اموال را به دستور او به خود اختصاص داده اند و احکام را به دستور او انجام داده اند، به احکام صادر شده آنان تعرض نمی شود و آن مال که به خود اختصاص داده اند، از آنان گرفته نمی شود، بلکه با آنان جنگ می شود تا به طاعت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 امام شوند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متن ابی الشجاع که در فقه شافعی است، نیز حکم طغیان کنندگان چنین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یُقاتل أهل البغی بثلاثة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یکونوا فی مَنَعَة و أن یخرجوا من قبضة الامام و أن یکون لهم تأویل سائغ</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در توضیح متن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بغی گروهی از مسلمانانند که از طاعت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جماعت مسلمانان بر او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 و از آن چه بر آنان واجب شده که به امام بدهند، امتناع ورزند و با جماعت مسلمانان بجنگند و احکام را به چیزی که مخالف مسلمین در امر امامت است، تأویل کنند و ادعا نمایند که ولایت و حق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با آنان بر اهل عدل و همراهی با امامشان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شروط یاد شده برآورده شود، مشروعیت قتال با آنان به دلیل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بغت إحداهما علی الاُخری فقاتلوا التی تبغی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در ادامه، دلیل این گفته را روایتی که مسلم </w:t>
      </w: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عرفجه نقل کرده اند، می داند که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سوی شما بیاید، در حالی که امر شما بر حاکمیت شخص واحدی مستقر شده و او می خواهد اتحاد شما را بشکافد و یا جماعت شما را به تفرقه بکشاند، با او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روایتی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خواست، امر این امت را به تفرقه بکشاند، در حالی که باهم جمعند، او را با شمشیر بزنید؛ هرکس که می خواهد باشد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حال پرسش این است که آیا این اوصاف بر معاویه و اهل شام صدق نمی کند؟ پس چرا اهل سنت به آن چه خود فتوا داده اند، پای بند نیستند و رفتار نابخردانه معاویه را توجیه می کنند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صالح مهدی مُقبلی در نقد توجیه اهل سنّت که بدون دلیل، صحابه بودن را برای اشخاص ثابت می کنند، می گوید، اینان اصطلاحات جعلی زمان های متأخر را معیار قرار داده و آن گاه کتاب و سنت را بر اساس این اصطلاحات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در زبان شرع وارد شده باشد نیست، بلکه صحبت به همان معنای لغوی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 الفاظ دیگری که درباره مناقب صحابه آمده و محدثان آن را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بی دلیل حکم کرده اند که صحابه کسی است که پیامبر صلی الله علیه و آله را دیده و یا این که پیامبر صلی الله علیه و آلهرا دیده است؛ اگر چه او طفل بوده است، به شرط این که محکوم به اسلام </w:t>
      </w:r>
    </w:p>
    <w:p>
      <w:pPr>
        <w:pStyle w:val="BookText"/>
        <w:rPr/>
      </w:pPr>
      <w:r>
        <w:rPr>
          <w:rFonts w:ascii="IRNazanin" w:hAnsi="IRNazanin" w:eastAsia="IRNazanin"/>
          <w:color w:val="111111"/>
          <w:sz w:val="28"/>
          <w:sz w:val="28"/>
          <w:szCs w:val="28"/>
          <w:rtl w:val="true"/>
          <w:lang w:bidi="fa-IR"/>
        </w:rPr>
        <w:t>باشد و بر اسلام مرده و مرتد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عاقلی شک ندارد که این قیدها، اصطلاحی است که محدثان نهاده اند؛ وگرنه معنای لغوی، اقتضای چنین قیدهایی را ندارد؛ زیرا ریشه صحابه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نابینا نیز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وی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تعریف صحابه فارغ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عادل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ذیل آن، هر کسی را که صحابی می دانستند، قرار دادند و آن گاه آنان را در زیر پوشش اجتهاد پنهان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حقایقشان بر کسی کشف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که بطلانش در بسیاری از مواضع از 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از بی شرمی کسانی است که حتی برای بسر بن ارطاه نیز ادعای اجتهاد را به کار می برند؛ همان کسی که در انواع پلیدی ها یگانه دوران بود؛ وی مأمور معاویه بود و به علی بن ابی طالب و حزبش دشنام می داد و یا برای مروان و ولید فاسق ادعای اجتهاد می کنند، بلکه بیعت کننده با یزید و کسی که بدان راهنمایی کرده و آن که برای بیعت کوشیده و آن که بدان راضی بوده است را مجتهد جامع الشرایط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گوینده این سخن برای خیرخواهی خدا و رسول این کلمات را نگفته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در صدد تبرئه رفتار شماری از صحابه که مرتکب اعمال زشت و گناهان کبیره شده اند، است و آن اینکه آنان به برکت هم نشینی با رسول خدا صلی الله علیه و آله با توبه از دنیا رفته 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می گوید هیچ یک از اصحاب به اعمال فاسقانه آلوده نشد؛ مگر این که با توبه و عدالت از دنیا رفت و با این، عدالتی که برای صحابه ثابت شده،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در روایت هایی که از صحابه فاسق </w:t>
      </w:r>
    </w:p>
    <w:p>
      <w:pPr>
        <w:pStyle w:val="BookText"/>
        <w:rPr/>
      </w:pPr>
      <w:r>
        <w:rPr>
          <w:rFonts w:ascii="IRNazanin" w:hAnsi="IRNazanin" w:eastAsia="IRNazanin"/>
          <w:color w:val="111111"/>
          <w:sz w:val="28"/>
          <w:sz w:val="28"/>
          <w:szCs w:val="28"/>
          <w:rtl w:val="true"/>
          <w:lang w:bidi="fa-IR"/>
        </w:rPr>
        <w:t>نقل شده توقف کرد تا بدانیم که آن روایت پس از توبه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حتما به برکت هم نشینی با رسول خدا صلی الله علیه و آلهکه اکسیر اعظم است، توبه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هیچ احتمالی وجود ندارد که روایاتش از رسول خدا صلی الله علیه و آله دروغ و افترا بر رسول خدا صلی الله علیه و آله باشد؛ زیرا صحیح بودن توبه اش اقتضا دارد که فسق خودرا جبران کند و فسق اودرباره نقل روایات نبوده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پرسش این است که چگونه این نور مصاحبت در زمان خود پیامبر صلی الله علیه و آله، در منافقان اثر و آنان را وادار به توبه نساخت؟ آیا وجود مقدس پیامبر صلی الله علیه و آله مانع از توبه بود، یا این که شعاع وجودی و تأثیر پیامبر صلی الله علیه و آله پس از رحلتش بیش تر شد و یا این که معجزه ای پدید آمد که آنان همگی توبه کار شدند؟ اگر چنین است، پس چرا شماری از اصحاب همواره در هراس بودند که مبادا منافق شده باشند؟</w:t>
      </w:r>
      <w:r>
        <w:rPr>
          <w:rStyle w:val="FootnoteAnchor"/>
          <w:rtl w:val="true"/>
        </w:rPr>
        <w:footnoteReference w:id="236"/>
      </w:r>
      <w:r>
        <w:rPr>
          <w:rFonts w:ascii="IRNazanin" w:hAnsi="IRNazanin" w:eastAsia="IRNazanin"/>
          <w:color w:val="111111"/>
          <w:sz w:val="28"/>
          <w:sz w:val="28"/>
          <w:szCs w:val="28"/>
          <w:rtl w:val="true"/>
          <w:lang w:bidi="fa-IR"/>
        </w:rPr>
        <w:t>اگر همه با توبه مرده اند، چرا پیامبر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اصحابم سر حوض کوثر بر من وارد می شوند، ولی آنان را دور می کنند، می گویم بارالها اصحابم، می گویند نمی دانی که پس از توچه کردند؛ آنان مرتد شدند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این چه توجیهی است که حتی قرآن را نیز از اعتبار می اندازد؛ زیرا خداوند به صراحت می فرماید آنان توبه نمی کنند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أَهْلِ الْمَدینَةِ مَرَدُوا عَلَی النِّفاقِ لا تَعْلَمُهُمْ نَحْنُ نَعْلَمُهُمْ سَنُعَذِّبُهُمْ مَرَّتَیْنِ ثُمَّ یُرَدُّونَ إِلی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327" w:name="pg3026_19708"/>
    </w:p>
    <w:p>
      <w:pPr>
        <w:pStyle w:val="BookText"/>
        <w:rPr/>
      </w:pPr>
      <w:bookmarkEnd w:id="327"/>
      <w:r>
        <w:rPr>
          <w:rFonts w:ascii="IRNazanin" w:hAnsi="IRNazanin" w:eastAsia="IRNazanin"/>
          <w:color w:val="111111"/>
          <w:sz w:val="28"/>
          <w:sz w:val="28"/>
          <w:szCs w:val="28"/>
          <w:rtl w:val="true"/>
          <w:lang w:bidi="fa-IR"/>
        </w:rPr>
        <w:t>برخی از اهل مدینه منافقند و در نفاقشان استوارند، تو آنان را نمی شناسی، ولی ما آنان را می شناسیم و آنان را دو بار عذاب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عذابی سخت و دایمی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اینان توفیق توبه یافتند، پس چرا خداوند می فرماید آنان به سوی عذاب سخت و دایمی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که عالم به پنهان و نهان است، به پیامبرش نهی فرماید که ای پیامبر غم مخور، این اصحاب منافق به یُمن وجود تو، همگی پس از تو با توبه از دنیا خواهند رفت و مانع توبه آنان، وجود تو است؟ بلکه می گوید آنان به سوی عذابی سخت و دایمی باز می گردند</w:t>
      </w:r>
      <w:r>
        <w:rPr>
          <w:rFonts w:eastAsia="IRNazanin" w:cs="IRNazanin"/>
          <w:color w:val="111111"/>
          <w:sz w:val="28"/>
          <w:szCs w:val="28"/>
          <w:rtl w:val="true"/>
          <w:lang w:bidi="fa-IR"/>
        </w:rPr>
        <w:t>.</w:t>
      </w:r>
    </w:p>
    <w:p>
      <w:pPr>
        <w:pStyle w:val="Heading4"/>
        <w:numPr>
          <w:ilvl w:val="3"/>
          <w:numId w:val="1"/>
        </w:numPr>
        <w:rPr/>
      </w:pPr>
      <w:bookmarkStart w:id="328" w:name="__RefHeading___Toc741494_2749589250"/>
      <w:bookmarkStart w:id="329" w:name="_Toc125"/>
      <w:bookmarkEnd w:id="328"/>
      <w:r>
        <w:rPr>
          <w:rtl w:val="true"/>
        </w:rPr>
        <w:t>ج</w:t>
      </w:r>
      <w:r>
        <w:rPr>
          <w:rtl w:val="true"/>
        </w:rPr>
        <w:t xml:space="preserve">) </w:t>
      </w:r>
      <w:r>
        <w:rPr>
          <w:rtl w:val="true"/>
        </w:rPr>
        <w:t>تکفیر اهل قبله</w:t>
      </w:r>
      <w:bookmarkEnd w:id="32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اهل قبله</w:t>
      </w:r>
    </w:p>
    <w:p>
      <w:pPr>
        <w:pStyle w:val="BookText"/>
        <w:rPr/>
      </w:pPr>
      <w:r>
        <w:rPr>
          <w:rFonts w:ascii="IRNazanin" w:hAnsi="IRNazanin" w:eastAsia="IRNazanin"/>
          <w:color w:val="111111"/>
          <w:sz w:val="28"/>
          <w:sz w:val="28"/>
          <w:szCs w:val="28"/>
          <w:rtl w:val="true"/>
          <w:lang w:bidi="fa-IR"/>
        </w:rPr>
        <w:t>از پی آمدهای نظریه عدالت صحابه آن است که معتقدان بدان، تاریخ صد سال نخست را دروغ می پندارند و بررسی احوال صحابه را مجاز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منتقدی بر اساس حس کنجکاوی بخواهد درباره اصحاب پژوهشی انجام دهد، چنین حقی را به او نمی دهند؛ به ویژه اگر پژوهش او موجب نقد و جرحی بر یکی از اصحاب شود که موجب تکفیر 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اگر صاحب نظری در فن رجال یا تاریخ، واقعه های تاریخی را آن گونه که روی داده، بازگوید، سرزنش می شود که چرا واقعیت ها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صاحب نظر در علم رجال، وقتی واقعیات تاریخی را بیان می کند، چنین سرزنش می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شناسایی صحابه کتاب های فراوانی نوشته شده، ولی نیکوترین و پر فایده ترین آن ها استیعاب ابن عبدالبر است، اگر نیاورده بود چیزهایی </w:t>
      </w:r>
    </w:p>
    <w:p>
      <w:pPr>
        <w:pStyle w:val="BookText"/>
        <w:rPr/>
      </w:pPr>
      <w:r>
        <w:rPr>
          <w:rFonts w:ascii="IRNazanin" w:hAnsi="IRNazanin" w:eastAsia="IRNazanin"/>
          <w:color w:val="111111"/>
          <w:sz w:val="28"/>
          <w:sz w:val="28"/>
          <w:szCs w:val="28"/>
          <w:rtl w:val="true"/>
          <w:lang w:bidi="fa-IR"/>
        </w:rPr>
        <w:t>که در شأنش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ماجراهایی که بین صحابه گذشت و حکایت هایی که از ناقلان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فراتر از این، ابوزرعه گفته است هرگاه شخصی را دیدید که از اصحاب رسول خدا صلی الله علیه و آلهعیب جویی می کند، بدانید او زندیق است؛ زیرا رسول خدا صلی الله علیه و آله در نزد ما حق است و قرآن نیز حق است و این اصحاب رسول خدا صلی الله علیه و آلهبودند که قرآن و سنت را به ما رسانده اند و اینان می خواهند با اشکال بر اصحاب،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جرح و نقد قرار دهند تا بتوانند کتاب و سنت را باطل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اشکال به خود آنان سزاست و آنان زنادقه اند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معاویة بن ابی سفیان از کسانی بود که نه تنها بر علی بن ابی طالب علیه السلام برادر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 گرفت، بلکه به آن حضرت بر بالای منبرها سب و لعن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حکم درباره معاویه و عمروعاص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ایراد بر صحابه، کفر و زندقه است، پس باید این حکم را بر بخاری نیز جاری دانست؛ زیرا وی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عیب جویی اصحاب از پیامبر صلی الله علیه و آله نقل کرده و حتی خود پیامبر صلی الله علیه و آله را متهم می کند که چرا درباره اصحابش چنین سخنانی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خدا را سرزنش می کند که چرا برخی از اصحاب را منافق و برخی را مرتد و برخی را فاسق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روشن می شود که کلام ابوزرعه مغالطه ای بیش نیست؛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جرح و نقد برخی از اصحاب به حقانیت دین و اسلام و قرآن آسیبی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سنت و قرآن را امثال ولید فاسق، خالد بن ولید، معاویه و عمروعاص به ما رسانده اند، یا اصحاب با اخلاص و فداکاری مانند عمار، ابوذر، سلمان، علی علیه السلام، حسن علیه السلام، حسین علیه السلام، مقداد، بلال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از نقد و جرح برخی از اصحاب، ابطال کتاب و سنت نیست، بلکه همان هدفی است که عالمان علم رجال، در جرح و تعدیل تابعین پی می گیرند و شماری را تعدیل و برخی را جرح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یابی به شریعت ناب، باید از اخذ شریعت، از افراد ناصالح و کژاندیش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جرح و حتی دشنام دادن به برخی از صحابه کفر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عدالت صحابه نه از اصول و فروع دین و نه از ضروریاتی است که هر مسلمانی باید به آن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به نقل از پیامبر اکرم صلی الله علیه و آله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الإسلامُ علی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اَنْ لا اله الا اللّه و اَنَّ محمدا رسول اللّه ، و اِقام الصلاة، و ایتاء الزکاة، و الحجّ، و صوم رمضان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اسلام بر پنج ستون بنا نهاده شده است؛ گواهی به این که جز اللّه معبودی نیست و این که محمد رسول خداست و به پاداشتن نماز و پرداخت زکات و حج و روزه گرفتن در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آمِنُوا بِاللّهِ وَ رَسُولِهِ وَ الْکِتابِ الَّذی نَزَّلَ عَلی رَسُولِهِ </w:t>
      </w:r>
    </w:p>
    <w:p>
      <w:pPr>
        <w:pStyle w:val="BookText"/>
        <w:rPr/>
      </w:pPr>
      <w:r>
        <w:rPr>
          <w:rFonts w:ascii="Amiri" w:hAnsi="Amiri" w:eastAsia="Amiri" w:cs="Amiri"/>
          <w:color w:val="111111"/>
          <w:sz w:val="28"/>
          <w:sz w:val="28"/>
          <w:szCs w:val="28"/>
          <w:rtl w:val="true"/>
          <w:lang w:bidi="ar-SA"/>
        </w:rPr>
        <w:t xml:space="preserve">وَ الْکِتابِ الَّذی أَنْزَلَ مِنْ قَبْلُ وَ مَنْ یَکْفُرْ بِاللّهِ وَ مَلائِکَتِهِ وَ رُسُلِهِ وَ الْیَوْمِ اْلآخِرِ فَقَدْ ضَلَّ ضَلالاً بَعیدًا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اید، به خدا و رسول و کتابی که بر رسولش و رسولان پیشین فرستاده است، ایمان بیاورید و کسی که به خدا و ملائکه و رسول او و روز قیامت کفر ورزد، بسیار دور گم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عدالت صحابه در کدام اصل از این اصول است؟ آیا صحابه، رسول الهی اند و یا این که از ملائکه اند که سب آنان باعث کفر شود؟</w:t>
      </w:r>
    </w:p>
    <w:p>
      <w:pPr>
        <w:pStyle w:val="BookText"/>
        <w:rPr/>
      </w:pPr>
      <w:r>
        <w:rPr>
          <w:rFonts w:ascii="IRNazanin" w:hAnsi="IRNazanin" w:eastAsia="IRNazanin"/>
          <w:color w:val="111111"/>
          <w:sz w:val="28"/>
          <w:sz w:val="28"/>
          <w:szCs w:val="28"/>
          <w:rtl w:val="true"/>
          <w:lang w:bidi="fa-IR"/>
        </w:rPr>
        <w:t>کسی اصحاب پیامبر صلی الله علیه و آله را سب و لعن نمی کند و برتر دانستن برخی از اصحاب بر برخی دیگر، سب و لعن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پیروان اهل بیت علیهم السلام با دلیل و برهان علی علیه السلام را برتر از همه صحابه می دانند، جرح و نقد دیگر اصحاب نیست و سب صحابه پنداشته نمی شود تا به بهانه سب صحابه، متهم شوند و هر تهمتی بر آنان روا و ریختن خون آنان مباح باشد؛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 و نصارا بر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ویژگی برتری دارند؛ زیرا وقتی از یهود پرسیدند که بهترین افراد دین شما چه کسانی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موسی و نیز چون از نصارا پرسیده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عیسی، ولی آن گاه که از رافضه پرسیدند که بدترین مردم در دین شما چه کسانی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اینان امر شد که برای اصحاب، طلب استغفار کنند، ولی به آنان دشنام می دهند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زشتی این گفته و گوینده به خدا پناه برد که چگونه بر پیروان اهل بیت چنین افترای عظیم و بهتان نابخشودنی را روا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p>
    <w:p>
      <w:pPr>
        <w:pStyle w:val="BookText"/>
        <w:rPr/>
      </w:pPr>
      <w:r>
        <w:rPr>
          <w:rFonts w:ascii="IRNazanin" w:hAnsi="IRNazanin" w:eastAsia="IRNazanin"/>
          <w:color w:val="111111"/>
          <w:sz w:val="28"/>
          <w:sz w:val="28"/>
          <w:szCs w:val="28"/>
          <w:rtl w:val="true"/>
          <w:lang w:bidi="fa-IR"/>
        </w:rPr>
        <w:t>و از کدام عالم و فقیه شیعه در برابر چنین پرسش، چنان پاسخی شنیده است؟ در کدام کتاب معتبر، حتی غیر معتبر شیعه، چنین مطلبی آمده است که اصحاب پیامبر صلی الله علیه و آله بدترین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ها، جز از همان عالمان درباری که در دربار امویان و مروانیان شکمشان را از حرام می انباشتند و در خط معاویه گام بر می داشتند، ساخته نیست؛ معاویه ای که می گفت هر که را از پیروان علی علیه السلام یافتید، عطایا را از او ببرید و از هستی ساقطش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با کوچک ترین بهانه ای، افراد بی گناهی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جور و ستم، هرگاه پیروان اهل بیت علیهم السلام را سر راه حکومت ستمگرانه خود می دیدند، به بهانه سب صحابه شماری نادان را رویاروی آنان قرار می دادند و فاجعه هایی به راه می انداختند و خود در گوشه ای نظاره گر ماجرا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جاهلان را به نام شیعه، عَلَم می کردند تا به برخی از صحابه دشنام گویند و سپس در برابر آنان، شماری را در دفاع از صحابه قرار می دادند، تا آن دو گروه به جان هم بیفتند و به یکدیگر مشغول باشند تا حاکم ستم پیشه آسوده خاطر به حکومت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 چنین ماجراهایی که حتی برخی عالمان درباری نیز در کنار این حاکمان، آتش بر خرمن حق و حق مداران زدند؛ همانند آن چه که در عصر شیخ الطائفه طوسی رخ داد که خانه و کاشانه و کتاب خانه بزرگ او را آتش زدند و وی را برای هجرت از بغداد به نجف وادار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ذهبی در این باره می نویسد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چندین نوبت کتاب های ابوجعفر طوسی بزرگ شیعه و صاحب تصانیف، در رحبه جامع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کشیدند و برای آن چه از </w:t>
      </w:r>
    </w:p>
    <w:p>
      <w:pPr>
        <w:pStyle w:val="BookText"/>
        <w:rPr/>
      </w:pPr>
      <w:r>
        <w:rPr>
          <w:rFonts w:ascii="IRNazanin" w:hAnsi="IRNazanin" w:eastAsia="IRNazanin"/>
          <w:color w:val="111111"/>
          <w:sz w:val="28"/>
          <w:sz w:val="28"/>
          <w:szCs w:val="28"/>
          <w:rtl w:val="true"/>
          <w:lang w:bidi="fa-IR"/>
        </w:rPr>
        <w:t xml:space="preserve">نقد و اشکال بر سلف از او پدیدار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سکونتش در کرخ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رفت و بعدها در مشهد علی علیه السلام اقامت کرد و به تدریس فقه پرداخت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مهارت و تسلّط شیخ طوسی بر مذاهب اسلامی،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دلیل سخنی نمی گفت و چون با دلیل و برهان برتری امام علی علیه السلام را بر دیگران اثبات می کرد، کار او اشکال و عیب جویی از سلف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چندین بار کتاب خانه اش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سر پژوهش و تحقیق سخن گفتن جُرم است که مجازات آن نابودی خانه و کتاب 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تأسف، برخی از عالمان درباری به جای این که دلیل و منطق را با دلیل و منطق پاسخ گویند، کوشیدند با استفاده از تعصب کور توده مردم و تحریف واقعیت ها، نقد صحابه را عیب جویی و سب صحابه قلمداد 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مشهور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حوادث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این سال، وقتی معز بن بادیس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تمام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در شهر قیروان می گذشت عده ای از مردم به او سلام کردند و برایش دعا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کنار جماعتی گذشت که به او سلام و تحیت نگفتند و به عزاداری مشغول بودند؛ چون درباره ایشان پرسید، به او گفتند که اینان رافضه اند و ابوبکر و عمر را دشنام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 خدا بر ابوبکر و عمر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مأموران به سوی دروازه مقلی قیروان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شیعیان به هنگام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 و آنان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این کشتار کارگزار شهر قیروان بود که آنان را به این کار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عده بی شماری کشته شدند و با آتش سوزانده شدند و شهر و دیارشان در تمام آفریقا به نابودی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به قصر منصور در نزدیکی قیروان پناه بردند، ولی مردم آنان را محاصره کرده و در تنگنا قرار دادند و آنان از شدت گرسنگی مجبور به خروج شدند و دسته دسته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شاعران، این واقعه را بیان کرده اند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3026_19718"/>
      <w:bookmarkStart w:id="331" w:name="pg3026_19718"/>
      <w:bookmarkEnd w:id="331"/>
    </w:p>
    <w:p>
      <w:pPr>
        <w:pStyle w:val="Heading2"/>
        <w:numPr>
          <w:ilvl w:val="1"/>
          <w:numId w:val="1"/>
        </w:numPr>
        <w:rPr/>
      </w:pPr>
      <w:bookmarkStart w:id="332" w:name="pg3026_19718"/>
      <w:bookmarkStart w:id="333" w:name="__RefHeading___Toc741496_2749589250"/>
      <w:bookmarkStart w:id="334" w:name="_Toc126"/>
      <w:bookmarkEnd w:id="332"/>
      <w:bookmarkEnd w:id="333"/>
      <w:r>
        <w:rPr>
          <w:rtl w:val="true"/>
        </w:rPr>
        <w:t>بخش پنجم</w:t>
      </w:r>
      <w:r>
        <w:rPr>
          <w:rtl w:val="true"/>
        </w:rPr>
        <w:t xml:space="preserve">: </w:t>
      </w:r>
      <w:r>
        <w:rPr>
          <w:rtl w:val="true"/>
        </w:rPr>
        <w:t>شناسایی برخی از اصحاب و خواص</w:t>
      </w:r>
      <w:bookmarkEnd w:id="334"/>
    </w:p>
    <w:p>
      <w:pPr>
        <w:pStyle w:val="Heading3"/>
        <w:numPr>
          <w:ilvl w:val="2"/>
          <w:numId w:val="1"/>
        </w:numPr>
        <w:rPr/>
      </w:pPr>
      <w:bookmarkStart w:id="335" w:name="__RefHeading___Toc741498_2749589250"/>
      <w:bookmarkStart w:id="336" w:name="_Toc127"/>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برخی از اصحاب و خواص</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پیامبر صلی الله علیه و آله از فتنه صحابه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شایسته</w:t>
      </w:r>
    </w:p>
    <w:p>
      <w:pPr>
        <w:pStyle w:val="Heading3"/>
        <w:numPr>
          <w:ilvl w:val="2"/>
          <w:numId w:val="1"/>
        </w:numPr>
        <w:rPr/>
      </w:pPr>
      <w:bookmarkStart w:id="337" w:name="__RefHeading___Toc741500_2749589250"/>
      <w:bookmarkStart w:id="338" w:name="_Toc128"/>
      <w:bookmarkEnd w:id="337"/>
      <w:r>
        <w:rPr>
          <w:rtl w:val="true"/>
        </w:rPr>
        <w:t>فصل اول</w:t>
      </w:r>
      <w:r>
        <w:rPr>
          <w:rtl w:val="true"/>
        </w:rPr>
        <w:t xml:space="preserve">: </w:t>
      </w:r>
      <w:r>
        <w:rPr>
          <w:rtl w:val="true"/>
        </w:rPr>
        <w:t>اخبار پیامبر صلی الله علیه و آله از فتنه صحابه</w:t>
      </w:r>
      <w:bookmarkEnd w:id="33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پیامبر صلی الله علیه و آله از فتنه صحابه</w:t>
      </w:r>
    </w:p>
    <w:p>
      <w:pPr>
        <w:pStyle w:val="BookText"/>
        <w:rPr/>
      </w:pPr>
      <w:r>
        <w:rPr>
          <w:rFonts w:ascii="IRNazanin" w:hAnsi="IRNazanin" w:eastAsia="IRNazanin"/>
          <w:color w:val="111111"/>
          <w:sz w:val="28"/>
          <w:sz w:val="28"/>
          <w:szCs w:val="28"/>
          <w:rtl w:val="true"/>
          <w:lang w:bidi="fa-IR"/>
        </w:rPr>
        <w:t>اساسا پایداری هر جامعه ای به سه عامل اصلی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تا نظم را بر جامعه حاکم کند و جلو هرج و مرج را بگیرد و هر کسی را در موضع شایسته 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قانون؛ رهبر شایسته و مجری دلسوزی که بر اجرای صحیح قانون در حق همه مردم نظارت دارد و از تبعیض ها و فسادها جلوگیری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توده مردم؛ زیردستان فرمان برداری که گوش به فرمان مجری قانونند و از او می خواهند که قانون را در حق همه، برابر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جهان شمول پیامبر صلی الله علیه و آله که از میان مردمی دور از علم و تمدن سرچشمه گرفت و به تحولی شگرف در آنان انجامید، نخست با دعوتی ساده 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 بگویید جز خدا معبودی نیست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گذشت سال ها تلاش و تحمل رنج و سختی ها از سوی پیامبر صلی الله علیه و آله و اصحاب برجسته و فداکارش، حکومتی در شهر مدینه بنیان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ماندگاری این حکومت به سه عامل اساسی وابسته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که بیانگر تمامی تکالیف فردی و اجتماعی بود و از</w:t>
      </w:r>
    </w:p>
    <w:p>
      <w:pPr>
        <w:pStyle w:val="BookText"/>
        <w:rPr/>
      </w:pPr>
      <w:r>
        <w:rPr>
          <w:rFonts w:ascii="IRNazanin" w:hAnsi="IRNazanin" w:eastAsia="IRNazanin"/>
          <w:color w:val="111111"/>
          <w:sz w:val="28"/>
          <w:sz w:val="28"/>
          <w:szCs w:val="28"/>
          <w:rtl w:val="true"/>
          <w:lang w:bidi="fa-IR"/>
        </w:rPr>
        <w:t>بیان هیچ وظیفه ای، فروگذار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کتاب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کاملی که همه را یکسان می انگاشت و معیار یگانه اش تقوا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انسان، ما شما را از مرد و زن آفریدیم و شما را ملت ها و قبیله ها قرار دادیم تا همدیگر را بشناسید؛ همانا گرامی ترین شما نزد خدا باتقواترین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قانون که خود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قرآن مجسم بود و خداوند او را به بالاتر از حد عدالت، یعنی خلق عظیم ستود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انک لعلی خُلق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توده های مردم آن چنان در شکل گیری و استواری نهضت تأثیر داشتند که خداوند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أیدک بنصره و بالمؤمنین؛ او تو را با یاری خود و با صحابی مؤمنان یاری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عامل دوم پیروزی، اصحاب مؤمن نامیده شده اند؛ همان اصحاب مؤمنی که به پیامبر صلی الله علیه و آله ایمان آورده بودند و خلق عظیم او را به همراه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رسول خداست و کسانی که با اویند بر کافران شدید و سخت اند و میان خود بسیار مهربانند؛ آنان را در حال رکوع و سجود می بینی که فضل و رضوان الهی را می طلبند؛ اثر سجود را در چهره های آنان می بینی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چند ویژگی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با یکدیگر مهربان </w:t>
      </w:r>
    </w:p>
    <w:p>
      <w:pPr>
        <w:pStyle w:val="BookText"/>
        <w:rPr/>
      </w:pPr>
      <w:r>
        <w:rPr>
          <w:rFonts w:ascii="IRNazanin" w:hAnsi="IRNazanin" w:eastAsia="IRNazanin"/>
          <w:color w:val="111111"/>
          <w:sz w:val="28"/>
          <w:sz w:val="28"/>
          <w:szCs w:val="28"/>
          <w:rtl w:val="true"/>
          <w:lang w:bidi="fa-IR"/>
        </w:rPr>
        <w:t>بودند؛ نه آن که باهم دشمنی و کینه و جنگ و نزاع داشته باشند، بلکه دشمنی و کینه و جنگ را برای کافران قرار داده بودند؛ دوم آن که بنده خدا بودند؛ نه بنده هوا و هوس و سوم آن که همواره در پی رضای الهی بودند؛ نه خواهش های دنیوی و شهوت های مادی؛ ویژگی چهارم آنان نیز این بود که فرمان بردار رسول خدا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با تو پیمان 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بندند، بی گمان با خدا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اند که دست خدا بالای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که پیامبر صلی الله علیه و آله توانست، این نهضت بزرگ را استوار و پابرجا رهبری کند و خود حافظ و مجری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دوران کوتاه زمام داری اش، کوشید تا نهضت خود را برای ابد پایدار قرار دهد و هم چون هر سیاست مدار آگاهی برای حفظ و حراست از آن بسیار رنج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ضمانتی الهی بود که به فرموده قرآن، هیچ تغییر و دگرگونی در آن پدید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 بی گمان، ما قرآن را نازل کردیم و خود بر آن حافظیم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چه درباره قانون احتمال داشت، تفسیر و تأویل آن بنا بر غرض های شخصی و حزبی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صلی الله علیه و آلهاعلام خطر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فَسَرَّ القُرآنَ بِرأیِه، فَلْیَتبوأْمَقعَده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قرآن را بر اساس اندیشه خود تفسیر کند، جایگاهش را در آتش جهنم آماده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برای ماندگاری نهضت، به فکر جانشینی شایسته و </w:t>
      </w:r>
    </w:p>
    <w:p>
      <w:pPr>
        <w:pStyle w:val="BookText"/>
        <w:rPr/>
      </w:pPr>
      <w:r>
        <w:rPr>
          <w:rFonts w:ascii="IRNazanin" w:hAnsi="IRNazanin" w:eastAsia="IRNazanin"/>
          <w:color w:val="111111"/>
          <w:sz w:val="28"/>
          <w:sz w:val="28"/>
          <w:szCs w:val="28"/>
          <w:rtl w:val="true"/>
          <w:lang w:bidi="fa-IR"/>
        </w:rPr>
        <w:t>صالح برای خود افتاد تا حافظ نهضت باشد و قانون الهی را از تحریف و تفسیر به رأی بازدارد و حق هر صاحب حقی را بنا بر قانون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حجه الوداع باسابقه ترین و شایسته ترین صحابه را، از سوی خداوند به جانشینی خود برگزید و امام علی علیه السلام را خلیفه خود قرار داد، که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دینتان را برای شما کامل کردم و نعمت را برایتان تمام ساختم و برای شما راضی شدم که اسلام دینتان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مردم پس از او راه را گم نکنند و پس از علی علیه السلام نیز بر جانشینی اهل بیت همت گمارند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 کتابَ اللّه ِ وَ عِترَتی اَهلَ بَیتی ما إنْ تَمسَّکتُم بهِما لَنْ تَضِلُّوا أبدا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بی گمان من دو چیز گران بها نزد شما بر 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آن دو تمسک کنید، گمراه نمی گردید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درباره عنصر سوم پایداری نهضت؛ یعنی توده مردم نیز کوشش فراوانی کرد؛ چنان که در زمان حیات خود دست کم تمامی جزیره العرب را پیرو خود گرداند؛ هرچند برخی از قبیله ها و طایفه ها چنین می نمودند که همراه پیامبر و اسلام اند و او نیز از آنان می پذیرفت، ولی در این میان، گروهی از اصحاب خاص بودند که از سر صدق تا پای جان در کنار پیامبر صلی الله علیه و آله بودند و مسئولیتی عظیم برای تداوم نهضت بر عهده داشتند و سه عنصر قانون، رهبر و توده مردم را در جایگاه خود می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صلی الله علیه و آله نیز خطر را به آنان گوشزد می کرد؛ چنان که قرآن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محمد، إلا رسول قد خلت من قبله الرسل أفإن مات أو قتل انقلبتم علی أعقابکم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جز فرستاده ای نیست که پیش از او فرستادگانی بودند، آیا اگر بمیرد یا کشته شود، به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یَرْتَدَّ مِنْکُمْ عَنْ دینِهِ فَسَوْفَ یَأْتِی اللّهُ بِقَوْمٍ یُحِبُّهُمْ وَ یُحِبُّونَهُ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هرکس از شما از دین خدا برگردد، به زودی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خواهد آورد که آنان را دوست دارد و آنان نیز خدا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نیز همواره مسئولیت آنان را گوشزد می کرد تا بدانند مسئولیت آنان تنها استقرار حکومت حق نیست، بلکه باید برای تداوم نهضت نیز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گاه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 امتم، نه از مؤمن در هراسم و نه از مشرک؛ زیرا ایمان مؤمن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خطرسازی برای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 و مشرک را خدا به وسیله شرکش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که از آنان بر شما بیمناکم، آن هایی هستند که در دل، منافقند و به زبان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سخنانی دل پسند می گویند، ولی اعمال زشت و ناپسند دارند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از نزدیک شدن فتنه ها خبر می داد؛ چنان که اسامة بن زید می گوید روزی پیامبر صلی الله علیه و آله بر بالای یکی از خانه های بزرگ شهر مدینه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چه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بینم همان گونه که خانه های شما در کنار هم جای گرفته، فتنه ها در لابه لای خانه های شما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من الان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حوضم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نگرم؛ در حالی که کلید گنج های زمین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برای شما پس از خودم می ترسم که به دنیا بگرایید</w:t>
      </w:r>
      <w:r>
        <w:rPr>
          <w:rStyle w:val="FootnoteAnchor"/>
          <w:rtl w:val="true"/>
        </w:rPr>
        <w:footnoteReference w:id="246"/>
      </w:r>
      <w:r>
        <w:rPr>
          <w:rFonts w:ascii="IRNazanin" w:hAnsi="IRNazanin" w:eastAsia="IRNazanin"/>
          <w:color w:val="111111"/>
          <w:sz w:val="28"/>
          <w:sz w:val="28"/>
          <w:szCs w:val="28"/>
          <w:rtl w:val="true"/>
          <w:lang w:bidi="fa-IR"/>
        </w:rPr>
        <w:t>هم چنین گاه از نزدیک شدن شر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دختر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روزی پیامبر صلی الله علیه و آله هراسان نزدم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 وای بر عرب از شری که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سدّ یأجوج و مأجوج این چنین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انگشتان خود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آیا با این که افراد صالح در نزد ما هستند، باز هلاک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هنگامی که خبیث ها زیاد شوند</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 اصحاب لازم بود که چنین هشدارهایی را جدی بگیرند و در دام فتتنه ها نیفتند و به مسئولیت بزرگ خود برای تداوم نهضت بکوشند و از پیامبر صلی الله علیه و آله راه در امان ماندن از فتتنه ها را جویا گردند اما چنین ننمودند بلکه برخی از اصحاب برای این که شر دامن آنان را نگیرد، درباره شر از پیامبر صلی الله علیه و آله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بن 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سرّ پیامبر صلی الله علیه و آله و کسی که اسم های منافقان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بود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همواره از رسول خدا صلی الله علیه و آلهاز خیر می پرسیدند، ولی من از ترس شر آنکه مبادا دامن گیرم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آن 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ما در گذشته در جاهلیت و شر به سر می بردیم، ولی خدا این خیر را برای ما آورد، آیا پس از این خیر شری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پس آن شر، خیری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در آن فساد و اختلافی پدید </w:t>
      </w:r>
    </w:p>
    <w:p>
      <w:pPr>
        <w:pStyle w:val="BookText"/>
        <w:rPr/>
      </w:pP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فساد و اختلاف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طایفه ای به راهی، غیر آن راه که من فرا می خوانم، فرا می خوانند و از آنان معروف و منکر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پس از آن خیر، شری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فراخوانان به جهنم که هر کس آنان را اجابت کند، او را داخل جهنم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آنان را برایم توصیف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 نژاد و هم زبان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زمان را درک کردم،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جماعت مسلمان و امامشان همراه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جماعتی و امامی نداشته باشند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گروه ها کناره بگیر و اگر شده به تک درختی پناهنده شو، تا مرگت فرا رسد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روایتی دیگر، پیامبر صلی الله علیه و آله درباره فتنه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و فساد، پیش روی مردی از اهل بیت من است</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نیز می گوید روزی در نزد رسول خدا صلی الله علیه و آله نشسته بودم و حضرت اموال را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ذوالخویصره که مردی از بنی تمیم بود،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عدالت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اگر من عدالت نورزم، چه کسی عدالت خواهد ورزید؛ اگر مرا عادل ندانی، زیان کار و بدبخت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اجازه بده تا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نما که او یارانی دارد که چنان نماز می خوانند که شما نمازتان را در برابر نماز آنان ناچیز می پندارید و هم چنین روزه 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قرآن می خوانند، ولی از </w:t>
      </w:r>
    </w:p>
    <w:p>
      <w:pPr>
        <w:pStyle w:val="BookText"/>
        <w:rPr/>
      </w:pPr>
      <w:r>
        <w:rPr>
          <w:rFonts w:ascii="IRNazanin" w:hAnsi="IRNazanin" w:eastAsia="IRNazanin"/>
          <w:color w:val="111111"/>
          <w:sz w:val="28"/>
          <w:sz w:val="28"/>
          <w:szCs w:val="28"/>
          <w:rtl w:val="true"/>
          <w:lang w:bidi="fa-IR"/>
        </w:rPr>
        <w:t xml:space="preserve">حلقوم آنان فراتر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مغز آنان نمی رسد و آن را درک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همان گونه که تیر از کمان خارج می گردد، از دین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آنان مرد سیاهی است که یکی از بازوانش مانند پستان برآمدگی دارد و در حال افتراق مردم، از دین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گواهی می دهد که این حدیث را از رسول خدا صلی الله علیه و آله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گواهی می دهد که علی علیه السلام با آنان جنگید؛ در حالی که وی با او همراه بوده است که علی علیه السلام دستور داد تا مردی را با چنین اوصافی بیابند و آنان گشتند و جسدش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او را با همان اوصافی که پیامبر صلی الله علیه و آله فرموده بود،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پیامبر صلی الله علیه و آله از فتنه ای پس از رحلتش از سوی خواص امت، خبر می داد؛ شری که به عرب نزدیک شده و عده ای منافق آن را پیش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مشرک نشده اند، بلکه به دنیا گراییده اند و به جای خداپرستی که در زمان پیامبر صلی الله علیه و آله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رکعا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هواپرستی و مقام و مال و جاه دل خوش خواهند شد و به مسئولیت خود عمل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روایت حذیفة بن یمان، پس از پیامبر صلی الله علیه و آله این شر روی داد و پس از آن نیز خیر همراه با فتنه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خیر همراه با فتنه، به زمان مردی از اهل بیت مربوط است و به تصریح روایت ابوسعید این فتنه و فساد در روزگار علی علیه السلام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فتنه ها، فتنه مارقین بود که ابوسعید خود گواه صدق آن بوده است و پس از علی علیه السلام دوباره روزگار شر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در موثق ترین و معتبرترین منبع حدیثی اهل سنت، یعنی صحیح بخاری آورده شده است؛ بی گمان شر اول کنار زدن علی بن ابی طالب از </w:t>
      </w:r>
    </w:p>
    <w:p>
      <w:pPr>
        <w:pStyle w:val="BookText"/>
        <w:rPr/>
      </w:pPr>
      <w:r>
        <w:rPr>
          <w:rFonts w:ascii="IRNazanin" w:hAnsi="IRNazanin" w:eastAsia="IRNazanin"/>
          <w:color w:val="111111"/>
          <w:sz w:val="28"/>
          <w:sz w:val="28"/>
          <w:szCs w:val="28"/>
          <w:rtl w:val="true"/>
          <w:lang w:bidi="fa-IR"/>
        </w:rPr>
        <w:t xml:space="preserve">صحنه سیاسی و حکومت بود و به همین دلیل، اندیشمند مشهور اهل سنت، امام محمد غزالی در کتاب سر العالمین در توضیح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 این که عمر به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اصبحت مولی کلّ مؤمن و مؤمنة؛ تهنیت باد که سرور هر زن و مرد مؤمن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به خلافت و تسلیم شدنش به آن بود، ولی بعد حب مقام و ریاست و گرفتن پرچم های بزرگ و گرفتن امر و نهی خلافت، سبب آن شد که هوای نفس بر او چیره گردد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مخالفت کشاند، پس عهد را پشت سر نهادند و به بهای اندک فروختند و چه بد معامله ای کردند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شیعه و پیروان اهل بیت نیست، بلکه اعتراف عالمی بزرگ از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شمس الدین ذهبی وی را چنین می 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امام، دریاصفت حجت الاسلام، اعجوبه روزگار، زینت دین، ابوحامد محمد غزالی، شافعی مذهب که صاحب تألیفات و زیرکی های فراوان بود</w:t>
      </w:r>
      <w:r>
        <w:rPr>
          <w:rFonts w:eastAsia="IRNazanin" w:cs="IRNazanin"/>
          <w:color w:val="111111"/>
          <w:sz w:val="28"/>
          <w:szCs w:val="28"/>
          <w:rtl w:val="true"/>
          <w:lang w:bidi="fa-IR"/>
        </w:rPr>
        <w:t>».</w:t>
      </w:r>
      <w:r>
        <w:rPr>
          <w:rStyle w:val="FootnoteAnchor"/>
          <w:rtl w:val="true"/>
        </w:rPr>
        <w:footnoteReference w:id="252"/>
      </w:r>
      <w:bookmarkStart w:id="339" w:name="pg3026_19727"/>
    </w:p>
    <w:p>
      <w:pPr>
        <w:pStyle w:val="Heading3"/>
        <w:numPr>
          <w:ilvl w:val="2"/>
          <w:numId w:val="1"/>
        </w:numPr>
        <w:rPr/>
      </w:pPr>
      <w:bookmarkStart w:id="340" w:name="__RefHeading___Toc741502_2749589250"/>
      <w:bookmarkStart w:id="341" w:name="_Toc129"/>
      <w:bookmarkEnd w:id="339"/>
      <w:bookmarkEnd w:id="340"/>
      <w:r>
        <w:rPr>
          <w:rtl w:val="true"/>
        </w:rPr>
        <w:t>فصل دوم</w:t>
      </w:r>
      <w:r>
        <w:rPr>
          <w:rtl w:val="true"/>
        </w:rPr>
        <w:t xml:space="preserve">: </w:t>
      </w:r>
      <w:r>
        <w:rPr>
          <w:rtl w:val="true"/>
        </w:rPr>
        <w:t>اصحاب شایسته</w:t>
      </w:r>
      <w:bookmarkEnd w:id="341"/>
    </w:p>
    <w:p>
      <w:pPr>
        <w:pStyle w:val="Heading4"/>
        <w:numPr>
          <w:ilvl w:val="3"/>
          <w:numId w:val="1"/>
        </w:numPr>
        <w:rPr/>
      </w:pPr>
      <w:bookmarkStart w:id="342" w:name="__RefHeading___Toc741504_2749589250"/>
      <w:bookmarkStart w:id="343" w:name="_Toc130"/>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برخلاف تهمت هایی که برخی جاهلان به پیروان اهل بیت علیهم السلام می زنند و آنان را دشمن صحابه پیامبر صلی الله علیه و آله و دشنام دهنده به آنان می دانند، شیعه برای اصحاب وفادار و مخلص و شایسته، احترام بسیاری قایل است و آنان را الگوی صبر و پایداری و وفاداری و صدق و صفا می داند؛ به ویژه اصحابی که پیمان خود را با پیامبر صلی الله علیه و آلهنگسستند و پس از پیامبر صلی الله علیه و آلهنیز به سیره او وفادار ماندند و اهل هوا و هوس نشدند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شما را این گونه صحابه کم نبوده اند که برخی در زمان خود پیامبر صلی الله علیه و آله و پس از او، به نام شیعه علی علیه السلام معروف بودند که برخی از عالمان شیعه از جمله علامه شرف الدین در کتاب الفصول المهمه نام برخی از آنان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علامه سیدعلی خان مدنی نیز در کتاب الدرجات الرفیعه نام ها و شرح احوال آنان را آورده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کسانی را که در صفین بودند و در جنگ بدر نیز حضور داشتند، هشتاد و هفت نفر می شمرد که هفده تن از آنان از مهاجران و هفتاد نفرشان نیز از انصار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بیعت کنندگان در زیر </w:t>
      </w:r>
      <w:bookmarkStart w:id="344" w:name="pg3026_19728"/>
    </w:p>
    <w:p>
      <w:pPr>
        <w:pStyle w:val="BookText"/>
        <w:rPr/>
      </w:pPr>
      <w:bookmarkEnd w:id="344"/>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نهصد نفر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صحابه ای که در جنگ صفین در کنار علی علیه السلامبودند، تعدادشان را دو هزار و هشت صد نفر می داند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این در حالی است که در سپاه معاویه از صحابه تنها سه تن حضور داشت؛ نعمان بن بشیر، محمد بن مسلمه، 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معقول است که گفته شود، شیعیان به صحابه دشنام می دهند؛ صحابه ای که در کنار امامشان و در دفاع از او، این چنین حضور یافته و تا پای جان مبارزه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این نوشتار را با آوردن نام برخی از اصحاب برجسته که از پیروان و شیعیان علی علیه السلام نیز بوده اند، پی می گیریم</w:t>
      </w:r>
      <w:r>
        <w:rPr>
          <w:rFonts w:eastAsia="IRNazanin" w:cs="IRNazanin"/>
          <w:color w:val="111111"/>
          <w:sz w:val="28"/>
          <w:szCs w:val="28"/>
          <w:rtl w:val="true"/>
          <w:lang w:bidi="fa-IR"/>
        </w:rPr>
        <w:t>.</w:t>
      </w:r>
    </w:p>
    <w:p>
      <w:pPr>
        <w:pStyle w:val="Heading4"/>
        <w:numPr>
          <w:ilvl w:val="3"/>
          <w:numId w:val="1"/>
        </w:numPr>
        <w:rPr/>
      </w:pPr>
      <w:bookmarkStart w:id="345" w:name="__RefHeading___Toc741506_2749589250"/>
      <w:bookmarkStart w:id="346" w:name="_Toc131"/>
      <w:bookmarkEnd w:id="345"/>
      <w:r>
        <w:rPr/>
        <w:t>1</w:t>
      </w:r>
      <w:r>
        <w:rPr>
          <w:rtl w:val="true"/>
        </w:rPr>
        <w:t xml:space="preserve">. </w:t>
      </w:r>
      <w:r>
        <w:rPr>
          <w:rtl w:val="true"/>
        </w:rPr>
        <w:t>ابورافع قبطی</w:t>
      </w:r>
      <w:r>
        <w:rPr>
          <w:rtl w:val="true"/>
        </w:rPr>
        <w:t>(</w:t>
      </w:r>
      <w:r>
        <w:rPr>
          <w:rtl w:val="true"/>
        </w:rPr>
        <w:t>اسلم</w:t>
      </w:r>
      <w:r>
        <w:rPr>
          <w:rtl w:val="true"/>
        </w:rPr>
        <w:t>)</w:t>
      </w:r>
      <w:r>
        <w:rPr>
          <w:rtl w:val="true"/>
        </w:rPr>
        <w:t>غلام رسول اللّه صلی الله علیه و آله؛ نخستین نویسنده شیعه</w:t>
      </w:r>
      <w:bookmarkEnd w:id="34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بزرگان اصحاب علی علیه السلام و مسئول بیت المال در کوفه بود که در زمان رسول خدا صلی الله علیه و آله اسلام آورد و در همه جنگ های آن حضرت و علی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نویسنده در شیعه است و کتاب السنن و الاحکام و القضایا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کتاب های رجال و تراجم شیعه و سنی، به وصف حال و ذکر مناقبش پرداخته اند</w:t>
      </w:r>
      <w:r>
        <w:rPr>
          <w:rFonts w:eastAsia="IRNazanin" w:cs="IRNazanin"/>
          <w:color w:val="111111"/>
          <w:sz w:val="28"/>
          <w:szCs w:val="28"/>
          <w:rtl w:val="true"/>
          <w:lang w:bidi="fa-IR"/>
        </w:rPr>
        <w:t>.</w:t>
      </w:r>
      <w:r>
        <w:rPr>
          <w:rStyle w:val="FootnoteAnchor"/>
          <w:rtl w:val="true"/>
        </w:rPr>
        <w:footnoteReference w:id="255"/>
      </w:r>
      <w:bookmarkStart w:id="347" w:name="pg3026_19729"/>
    </w:p>
    <w:p>
      <w:pPr>
        <w:pStyle w:val="Heading4"/>
        <w:numPr>
          <w:ilvl w:val="3"/>
          <w:numId w:val="1"/>
        </w:numPr>
        <w:rPr/>
      </w:pPr>
      <w:bookmarkStart w:id="348" w:name="__RefHeading___Toc741508_2749589250"/>
      <w:bookmarkStart w:id="349" w:name="_Toc132"/>
      <w:bookmarkEnd w:id="347"/>
      <w:bookmarkEnd w:id="348"/>
      <w:r>
        <w:rPr/>
        <w:t>2</w:t>
      </w:r>
      <w:r>
        <w:rPr>
          <w:rtl w:val="true"/>
        </w:rPr>
        <w:t xml:space="preserve">. </w:t>
      </w:r>
      <w:r>
        <w:rPr>
          <w:rtl w:val="true"/>
        </w:rPr>
        <w:t xml:space="preserve">ابوذر غفاری </w:t>
      </w:r>
      <w:r>
        <w:rPr>
          <w:rtl w:val="true"/>
        </w:rPr>
        <w:t>(</w:t>
      </w:r>
      <w:r>
        <w:rPr>
          <w:rtl w:val="true"/>
        </w:rPr>
        <w:t>جندب بن جناده</w:t>
      </w:r>
      <w:r>
        <w:rPr>
          <w:rtl w:val="true"/>
        </w:rPr>
        <w:t>)</w:t>
      </w:r>
      <w:r>
        <w:rPr>
          <w:rtl w:val="true"/>
        </w:rPr>
        <w:t>؛ اسوه پایداری بر حفظ اصول</w:t>
      </w:r>
      <w:bookmarkEnd w:id="349"/>
    </w:p>
    <w:p>
      <w:pPr>
        <w:pStyle w:val="BookText"/>
        <w:rPr/>
      </w:pPr>
      <w:r>
        <w:rPr>
          <w:rFonts w:ascii="IRNazanin" w:hAnsi="IRNazanin" w:eastAsia="IRNazanin"/>
          <w:color w:val="111111"/>
          <w:sz w:val="28"/>
          <w:sz w:val="28"/>
          <w:szCs w:val="28"/>
          <w:rtl w:val="true"/>
          <w:lang w:bidi="fa-IR"/>
        </w:rPr>
        <w:t>ابوذر پنجمین نفری است که اسلام را برگزید و پس از اظهار اسلام، برای دعوت قبیله اش غفار به آن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جنگ بدر و احد و خندق حضور نداشت، ولی پس از آن همواره همراه پیامبر شد و به مقامی رسید که پیامبر صلی الله علیه و آله درباره 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بر کسی سایه نیفکند و زمین در خود جای نداد که هم چون ابوذر راستگو و صریح گفتار باشد؛ تنها می زید و تنها می میرد و تنها برانگیخته می شود و تنها به بهشت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یکی از چهار نفری است که خداوند پیامبرش را به دوست داری آنان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رحلت پیامبر صلی الله علیه و آله همواره مدافع ولایت بود و در راه امر به معروف و نهی از منکر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مناقبش بی شمار است و در بیش تر کتاب های شیعه و سنی، افکار و اوصافش آمده است</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350" w:name="__RefHeading___Toc741510_2749589250"/>
      <w:bookmarkStart w:id="351" w:name="_Toc133"/>
      <w:bookmarkEnd w:id="350"/>
      <w:r>
        <w:rPr/>
        <w:t>3</w:t>
      </w:r>
      <w:r>
        <w:rPr>
          <w:rtl w:val="true"/>
        </w:rPr>
        <w:t xml:space="preserve">. </w:t>
      </w:r>
      <w:r>
        <w:rPr>
          <w:rtl w:val="true"/>
        </w:rPr>
        <w:t>ابوایوب انصاری؛ سرباز پا در رکاب</w:t>
      </w:r>
      <w:bookmarkEnd w:id="35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زید معروف به ابوایوب انصاری، نخستین میزبان پیامبر صلی الله علیه و آله در هجرت به مدینه و از دلاوران بی مانند جنگ های پیامبر صلی الله علیه و آله بود که لحظه ای از مبارزه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های علی علیه السلام نیز همواره در کنارش بود و سرانجام در جنگ با روم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نزدیک قسطنطنیه بیمار گردید و رخت از جهان بر بست و همان جا به خاک سپرده شد</w:t>
      </w:r>
      <w:r>
        <w:rPr>
          <w:rFonts w:eastAsia="IRNazanin" w:cs="IRNazanin"/>
          <w:color w:val="111111"/>
          <w:sz w:val="28"/>
          <w:szCs w:val="28"/>
          <w:rtl w:val="true"/>
          <w:lang w:bidi="fa-IR"/>
        </w:rPr>
        <w:t>.</w:t>
      </w:r>
      <w:r>
        <w:rPr>
          <w:rStyle w:val="FootnoteAnchor"/>
          <w:rtl w:val="true"/>
        </w:rPr>
        <w:footnoteReference w:id="257"/>
      </w:r>
      <w:bookmarkStart w:id="352" w:name="pg3026_19730"/>
    </w:p>
    <w:p>
      <w:pPr>
        <w:pStyle w:val="Heading4"/>
        <w:numPr>
          <w:ilvl w:val="3"/>
          <w:numId w:val="1"/>
        </w:numPr>
        <w:rPr/>
      </w:pPr>
      <w:bookmarkStart w:id="353" w:name="__RefHeading___Toc741512_2749589250"/>
      <w:bookmarkStart w:id="354" w:name="_Toc134"/>
      <w:bookmarkEnd w:id="352"/>
      <w:bookmarkEnd w:id="353"/>
      <w:r>
        <w:rPr/>
        <w:t>4</w:t>
      </w:r>
      <w:r>
        <w:rPr>
          <w:rtl w:val="true"/>
        </w:rPr>
        <w:t xml:space="preserve">. </w:t>
      </w:r>
      <w:r>
        <w:rPr>
          <w:rtl w:val="true"/>
        </w:rPr>
        <w:t>بلال بن ریاح حبشی؛ مؤذن پیامبر صلی الله علیه و آله</w:t>
      </w:r>
      <w:bookmarkEnd w:id="354"/>
    </w:p>
    <w:p>
      <w:pPr>
        <w:pStyle w:val="BookText"/>
        <w:rPr/>
      </w:pPr>
      <w:r>
        <w:rPr>
          <w:rFonts w:ascii="IRNazanin" w:hAnsi="IRNazanin" w:eastAsia="IRNazanin"/>
          <w:color w:val="111111"/>
          <w:sz w:val="28"/>
          <w:sz w:val="28"/>
          <w:szCs w:val="28"/>
          <w:rtl w:val="true"/>
          <w:lang w:bidi="fa-IR"/>
        </w:rPr>
        <w:t>مناقب بلال مشهورتر از آن است که در وصف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فضلش همین بس که امام صادق علیه السلام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بلالاً کان یحبنا اهل البیت؛ رحمت خدا بر بلال باد که ما اهل بیت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اصحاب بدری رسول خدا صلی الله علیه و آله بود که در دیگر جنگ های آن حضرت نیز به دفاع از دین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همواره مؤذن پیامبر صلی الله علیه و آله و مسئول بیت المال آن حضرت بود که پس از رحلت حضرتش هیچ گاه برای دیگران اذان نگفت و سرانجام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شام بر اثر طاعون درگذشت</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355" w:name="__RefHeading___Toc741514_2749589250"/>
      <w:bookmarkStart w:id="356" w:name="_Toc135"/>
      <w:bookmarkEnd w:id="355"/>
      <w:r>
        <w:rPr/>
        <w:t>5</w:t>
      </w:r>
      <w:r>
        <w:rPr>
          <w:rtl w:val="true"/>
        </w:rPr>
        <w:t xml:space="preserve">. </w:t>
      </w:r>
      <w:r>
        <w:rPr>
          <w:rtl w:val="true"/>
        </w:rPr>
        <w:t>جابر بن عبداللّه انصاری؛ مبلغ ولایت اهل بیت علیهم السلام</w:t>
      </w:r>
      <w:bookmarkEnd w:id="356"/>
    </w:p>
    <w:p>
      <w:pPr>
        <w:pStyle w:val="BookText"/>
        <w:rPr/>
      </w:pPr>
      <w:r>
        <w:rPr>
          <w:rFonts w:ascii="IRNazanin" w:hAnsi="IRNazanin" w:eastAsia="IRNazanin"/>
          <w:color w:val="111111"/>
          <w:sz w:val="28"/>
          <w:sz w:val="28"/>
          <w:szCs w:val="28"/>
          <w:rtl w:val="true"/>
          <w:lang w:bidi="fa-IR"/>
        </w:rPr>
        <w:t xml:space="preserve">از اصحاب برجسته ای که در بیعت رضوان و در جنگ بدر و دیگر غزوه ها حضور داشته است و آخرین نفر از اصحاب بیعت رضوان بوده که چشم از جهان فرو بست و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 حضرت امیرمؤمنان و از محبان اهل بیت علیهم السلام بود که در مدینه می گشت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خیر البشر فمن أبی فقد کفر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درباره ما اهل بیت علیهم السلام انقطاع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 صلی الله علیه و آله با عمامه سیاه می نشست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باقرالعلم یا باقرالعلم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می گفتند او هذیان می گوید، ولی جابر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هذیان نمی گویم، بلکه از پیامبر صلی الله علیه و آله شنیدم </w:t>
      </w:r>
      <w:bookmarkStart w:id="357" w:name="pg3026_19731"/>
    </w:p>
    <w:p>
      <w:pPr>
        <w:pStyle w:val="BookText"/>
        <w:rPr/>
      </w:pPr>
      <w:bookmarkEnd w:id="357"/>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را از اهل بیتم که هم نام و هم قیافه من است، دیدار خواهی کرد، که شکافنده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او را چنین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مناقبش بی شمار است و اکثر کتاب های تاریخ و رجال و تراجم بدان پرداخته اند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358" w:name="__RefHeading___Toc741516_2749589250"/>
      <w:bookmarkStart w:id="359" w:name="_Toc136"/>
      <w:bookmarkEnd w:id="358"/>
      <w:r>
        <w:rPr/>
        <w:t>6</w:t>
      </w:r>
      <w:r>
        <w:rPr>
          <w:rtl w:val="true"/>
        </w:rPr>
        <w:t xml:space="preserve">. </w:t>
      </w:r>
      <w:r>
        <w:rPr>
          <w:rtl w:val="true"/>
        </w:rPr>
        <w:t>حجر بن عدی کندی؛ شهید راه ولایت</w:t>
      </w:r>
      <w:bookmarkEnd w:id="359"/>
    </w:p>
    <w:p>
      <w:pPr>
        <w:pStyle w:val="BookText"/>
        <w:rPr/>
      </w:pPr>
      <w:r>
        <w:rPr>
          <w:rFonts w:ascii="IRNazanin" w:hAnsi="IRNazanin" w:eastAsia="IRNazanin"/>
          <w:color w:val="111111"/>
          <w:sz w:val="28"/>
          <w:sz w:val="28"/>
          <w:szCs w:val="28"/>
          <w:rtl w:val="true"/>
          <w:lang w:bidi="fa-IR"/>
        </w:rPr>
        <w:t>از اصحاب پیامبر صلی الله علیه و آله و امیرمؤمنان است که زهد و عبادتش در عرب مشهور است؛ زیرا وی شبانه روز هزار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فاضلان اصحاب بود و با کمی سن از بزرگان آنان و مستجاب الدعوه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فاتح مرج عذرای شام است که سرانجام در همان مکان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معاویه به دلیل دفاع از علی علیه السلام و جلوگیری از سب و لعن آن حضرت به همراه عده ای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یکی از چندین کار زشتی بود که امام حسین علیه السلام در اعتراض بر رفتارهای ناشایست معاویه، نامه ای به او نگاشت و عملش را تقبیح کرد</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360" w:name="__RefHeading___Toc741518_2749589250"/>
      <w:bookmarkStart w:id="361" w:name="_Toc137"/>
      <w:bookmarkEnd w:id="360"/>
      <w:r>
        <w:rPr/>
        <w:t>7</w:t>
      </w:r>
      <w:r>
        <w:rPr>
          <w:rtl w:val="true"/>
        </w:rPr>
        <w:t xml:space="preserve">. </w:t>
      </w:r>
      <w:r>
        <w:rPr>
          <w:rtl w:val="true"/>
        </w:rPr>
        <w:t>حذیفة بن یمان؛ رازدار پیامبر صلی الله علیه و آله</w:t>
      </w:r>
      <w:bookmarkEnd w:id="36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دلاور میدان های نبرد و حاکم زاهد که از اصحاب سِرّ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اسم های منافقان و فتنه هایی را که در امت واقع می شد،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هرگاه وی بر جنازه شخصی حاضر نمی گشت خلیفه </w:t>
      </w:r>
      <w:bookmarkStart w:id="362" w:name="pg3026_19732"/>
    </w:p>
    <w:p>
      <w:pPr>
        <w:pStyle w:val="BookText"/>
        <w:rPr/>
      </w:pPr>
      <w:bookmarkEnd w:id="362"/>
      <w:r>
        <w:rPr>
          <w:rFonts w:ascii="IRNazanin" w:hAnsi="IRNazanin" w:eastAsia="IRNazanin"/>
          <w:color w:val="111111"/>
          <w:sz w:val="28"/>
          <w:sz w:val="28"/>
          <w:szCs w:val="28"/>
          <w:rtl w:val="true"/>
          <w:lang w:bidi="fa-IR"/>
        </w:rPr>
        <w:t>دوم حاضر نمی شد، بر جنازه وی نماز بگذارد زیرا وی را منافق می دانست وی از جمله هفت تنی است که اجازه یافت که شبانه بر پیکر فاطمه علیهاالسلام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حاکم مداین بود و هنگامی که رهسپار مداین گردید، بر خری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مردم خواست تنها شکم او و خرش را 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سال ها، هم چنان با زهد و سادگی به سر برد تا این که خبر بیعت مردم با علی علیه السلام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سپاس الهی را به جای آورد که توفیق درک چنین زمانی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 فرزندش صفوان و سعید توصیه کرد که ملازم امیرمؤمنان باشند؛ زیرا فتنه ها در پیش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وصیت پدر را عمل کردند و هر دو در صفین در رکاب حضرتش به شهادت رسیدند و خود حذیفه نیز پس از چهل روز از بیعت، چشم از جهان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وی در اکثر کتاب های شیعه و سنی آمده و همگی مقام شامخ وی را ستوده اند</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363" w:name="__RefHeading___Toc741520_2749589250"/>
      <w:bookmarkStart w:id="364" w:name="_Toc138"/>
      <w:bookmarkEnd w:id="363"/>
      <w:r>
        <w:rPr/>
        <w:t>8</w:t>
      </w:r>
      <w:r>
        <w:rPr>
          <w:rtl w:val="true"/>
        </w:rPr>
        <w:t xml:space="preserve">. </w:t>
      </w:r>
      <w:r>
        <w:rPr>
          <w:rtl w:val="true"/>
        </w:rPr>
        <w:t>خبّاب بن ارت؛ الگوی مجاهدان</w:t>
      </w:r>
      <w:bookmarkEnd w:id="36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نخستین مسلمانانی است که در راه عقیده، شکنجه فراوان دید و از اصحاب بدر و دیگر غزوه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و نهروان نیز حضور داشت و پس از سالیان دراز مبارزه و جهاد، سرانجام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چشم از جهان فرو بست و امیرمؤمنان بر پیکرش نماز گزارد و در رثایش چنین فرمود</w:t>
      </w:r>
      <w:r>
        <w:rPr>
          <w:rFonts w:eastAsia="IRNazanin" w:cs="IRNazanin"/>
          <w:color w:val="111111"/>
          <w:sz w:val="28"/>
          <w:szCs w:val="28"/>
          <w:rtl w:val="true"/>
          <w:lang w:bidi="fa-IR"/>
        </w:rPr>
        <w:t xml:space="preserve">: </w:t>
      </w:r>
      <w:bookmarkStart w:id="365" w:name="pg3026_19733"/>
    </w:p>
    <w:p>
      <w:pPr>
        <w:pStyle w:val="BookText"/>
        <w:rPr/>
      </w:pPr>
      <w:bookmarkEnd w:id="365"/>
      <w:r>
        <w:rPr>
          <w:rFonts w:ascii="Amiri" w:hAnsi="Amiri" w:eastAsia="Amiri" w:cs="Amiri"/>
          <w:color w:val="111111"/>
          <w:sz w:val="28"/>
          <w:sz w:val="28"/>
          <w:szCs w:val="28"/>
          <w:rtl w:val="true"/>
          <w:lang w:bidi="ar-SA"/>
        </w:rPr>
        <w:t>یَرْحَمُ اللّه ُ خَبّابا لقد اسلم راغبا و هاجَرَ طایعا و قنحَ بالکفاف و رضی عن اللّه و عاش مُجَاهدا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خدا خبّاب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کند که با رغبت مسلمان شد و از روی فرمان برداری هجرت کرده و با قناعت زندگانی گذارند و از خدا راضی بود و مجاهد زندگی کرد</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366" w:name="__RefHeading___Toc741522_2749589250"/>
      <w:bookmarkStart w:id="367" w:name="_Toc139"/>
      <w:bookmarkEnd w:id="366"/>
      <w:r>
        <w:rPr/>
        <w:t>9</w:t>
      </w:r>
      <w:r>
        <w:rPr>
          <w:rtl w:val="true"/>
        </w:rPr>
        <w:t xml:space="preserve">. </w:t>
      </w:r>
      <w:r>
        <w:rPr>
          <w:rtl w:val="true"/>
        </w:rPr>
        <w:t>خزیمة بن ثابت؛ ذوالشهادتین و شهید در راه حق</w:t>
      </w:r>
      <w:bookmarkEnd w:id="367"/>
    </w:p>
    <w:p>
      <w:pPr>
        <w:pStyle w:val="BookText"/>
        <w:rPr/>
      </w:pPr>
      <w:r>
        <w:rPr>
          <w:rFonts w:ascii="IRNazanin" w:hAnsi="IRNazanin" w:eastAsia="IRNazanin"/>
          <w:color w:val="111111"/>
          <w:sz w:val="28"/>
          <w:sz w:val="28"/>
          <w:szCs w:val="28"/>
          <w:rtl w:val="true"/>
          <w:lang w:bidi="fa-IR"/>
        </w:rPr>
        <w:t>از اصحاب بدر و از یاران برگزیده امیرمؤمنان بود که در جنگ های جمل و صفین رشادت ها از خود نشان داد و پس از شهادت عمار داخل خیمه خود شد و سلاحش را آبدیده کرد و غسل شهادت ساخت و آن گاه، بر لشکر معاویه حمله ور شد و آن قدر جنگید تا سرانجام در راه دفاع از حریم ولایت جان باخت و شهید شاهد راه حق گردید و امیرمؤمنان در سوگش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برادرانم که بر طریق مستقیم بودند و بر حق رفتند؛ کجا است ذوالشهادتین</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368" w:name="__RefHeading___Toc741524_2749589250"/>
      <w:bookmarkStart w:id="369" w:name="_Toc140"/>
      <w:bookmarkEnd w:id="368"/>
      <w:r>
        <w:rPr/>
        <w:t>10</w:t>
      </w:r>
      <w:r>
        <w:rPr>
          <w:rtl w:val="true"/>
        </w:rPr>
        <w:t xml:space="preserve">. </w:t>
      </w:r>
      <w:r>
        <w:rPr>
          <w:rtl w:val="true"/>
        </w:rPr>
        <w:t>سلمان فارسی؛ لقمان امت</w:t>
      </w:r>
      <w:bookmarkEnd w:id="36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اصحاب برجسته پیامبر صلی الله علیه و آله است که به مرتبه ای از ایمان رسید که پیامبر صلی الله علیه و آله در وصفش فرمود</w:t>
      </w:r>
      <w:r>
        <w:rPr>
          <w:rFonts w:eastAsia="IRNazanin" w:cs="IRNazanin"/>
          <w:color w:val="111111"/>
          <w:sz w:val="28"/>
          <w:szCs w:val="28"/>
          <w:rtl w:val="true"/>
          <w:lang w:bidi="fa-IR"/>
        </w:rPr>
        <w:t xml:space="preserve">: </w:t>
      </w:r>
      <w:bookmarkStart w:id="370" w:name="pg3026_19734"/>
    </w:p>
    <w:p>
      <w:pPr>
        <w:pStyle w:val="BookText"/>
        <w:rPr/>
      </w:pPr>
      <w:bookmarkEnd w:id="370"/>
      <w:r>
        <w:rPr>
          <w:rFonts w:ascii="Amiri" w:hAnsi="Amiri" w:eastAsia="Amiri" w:cs="Amiri"/>
          <w:color w:val="111111"/>
          <w:sz w:val="28"/>
          <w:sz w:val="28"/>
          <w:szCs w:val="28"/>
          <w:rtl w:val="true"/>
          <w:lang w:bidi="ar-SA"/>
        </w:rPr>
        <w:t>سلمانُ بَحرٌ لا یُنزف و کَنزٌ لا یُنفذ سلمان منّا اهلَ البیت یَمْنَحُ الحکمة و یُؤتی 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دریای عمیق و گنج بی پایان است؛ سلمان از ما اهل بیت است که حکمت می بخشد و برهان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نیز درباره 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لقمان حکیم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چه کسی است؛ او مردی از ما و در کنار ما اهل بیت بود که علم اول و آخر و کتاب اول و آخر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دریایی بی پایان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ارکان چهارگانه بود که پیامبر صلی الله علیه و آله به دوست داری آنان مأمور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دوازده نفری است که پس از رحلت پیامبر صلی الله علیه و آله، از بیعت با خلیفه اول سرباز زد و در طریق اهل بیت سیر کرد و بر همین طریق نیز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مناقبش بیش از آن است که در گفته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وی را صاحب اسم اعظم می دانست که به آخرین درجه ایمان؛ یعنی درجه دهم راه یافته بود و امام باقر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 سلمان فارسی، بلکه بگویید سلمان محمدی؛ زیرا او مردی از ما اهل بیت علیهم السلام است</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371" w:name="__RefHeading___Toc741526_2749589250"/>
      <w:bookmarkStart w:id="372" w:name="_Toc141"/>
      <w:bookmarkEnd w:id="371"/>
      <w:r>
        <w:rPr/>
        <w:t>11</w:t>
      </w:r>
      <w:r>
        <w:rPr>
          <w:rtl w:val="true"/>
        </w:rPr>
        <w:t xml:space="preserve">. </w:t>
      </w:r>
      <w:r>
        <w:rPr>
          <w:rtl w:val="true"/>
        </w:rPr>
        <w:t>عمار بن یاسر؛ میزان حق گرایان</w:t>
      </w:r>
      <w:bookmarkEnd w:id="37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نخستین مسلمانان است که مورد شکنجه و آزار مشرکان قریش </w:t>
      </w:r>
      <w:bookmarkStart w:id="373" w:name="pg3026_19735"/>
    </w:p>
    <w:p>
      <w:pPr>
        <w:pStyle w:val="BookText"/>
        <w:rPr/>
      </w:pPr>
      <w:bookmarkEnd w:id="373"/>
      <w:r>
        <w:rPr>
          <w:rFonts w:ascii="IRNazanin" w:hAnsi="IRNazanin" w:eastAsia="IRNazanin"/>
          <w:color w:val="111111"/>
          <w:sz w:val="28"/>
          <w:sz w:val="28"/>
          <w:szCs w:val="28"/>
          <w:rtl w:val="true"/>
          <w:lang w:bidi="fa-IR"/>
        </w:rPr>
        <w:t>قرار گرفت و پدر و مادرش زیر شکنجه مشرکان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مهاجران به حبشه و نمازگزاران به سوی دو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بدان پایه دست یافت که پیامبر صلی الله علیه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تا پای عمار سرشار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شکاکان در حقانیت علی علیه السلام در جنگ صفین، او را شاخص حق قرار داده بودند؛ زیرا پیامبر صلی الله علیه و آله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با حق و حق با عمار است، هر کجا که باشد؛ عمار هم چون پوست مابین چشم و بینی من است؛ گروه سرکش و یاغی او را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بود که وی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سن نود سالگی در رکاب علی علیه السلام در صفین به شهادت رسید و شک و ریب را از دل های شکاکان زدود و وقتی از علی علیه السلام درباره عمار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بود که ایمان با گوشت و پوست و موی و خونش درآمیخته بود و وقتی رفت حق را نیز با خود برد و آتش جهنم را نسزد که از او چیزی را بسوزاند</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374" w:name="__RefHeading___Toc741528_2749589250"/>
      <w:bookmarkStart w:id="375" w:name="_Toc142"/>
      <w:bookmarkEnd w:id="374"/>
      <w:r>
        <w:rPr/>
        <w:t>12</w:t>
      </w:r>
      <w:r>
        <w:rPr>
          <w:rtl w:val="true"/>
        </w:rPr>
        <w:t xml:space="preserve">. </w:t>
      </w:r>
      <w:r>
        <w:rPr>
          <w:rtl w:val="true"/>
        </w:rPr>
        <w:t>عبداللّه بن عباس؛ دانشمند امت</w:t>
      </w:r>
      <w:bookmarkEnd w:id="375"/>
    </w:p>
    <w:p>
      <w:pPr>
        <w:pStyle w:val="BookText"/>
        <w:rPr/>
      </w:pPr>
      <w:r>
        <w:rPr>
          <w:rFonts w:ascii="IRNazanin" w:hAnsi="IRNazanin" w:eastAsia="IRNazanin"/>
          <w:color w:val="111111"/>
          <w:sz w:val="28"/>
          <w:sz w:val="28"/>
          <w:szCs w:val="28"/>
          <w:rtl w:val="true"/>
          <w:lang w:bidi="fa-IR"/>
        </w:rPr>
        <w:t>وی از عالمان به تفسیر و تأویل قرآن بود که علوم خود را از محضر امیرمؤمنان فرا گرفت و در آن بدان پایه دست یافت که علی علیه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از پشت پرده ای نازک به غیب می نگرد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شأنش همین بس که دعای پیامبر صلی الله علیه و آله در حقش مستجاب شد، آن جا که فرمود</w:t>
      </w:r>
      <w:r>
        <w:rPr>
          <w:rFonts w:eastAsia="IRNazanin" w:cs="IRNazanin"/>
          <w:color w:val="111111"/>
          <w:sz w:val="28"/>
          <w:szCs w:val="28"/>
          <w:rtl w:val="true"/>
          <w:lang w:bidi="fa-IR"/>
        </w:rPr>
        <w:t xml:space="preserve">: </w:t>
      </w:r>
      <w:bookmarkStart w:id="376" w:name="pg3026_19736"/>
    </w:p>
    <w:p>
      <w:pPr>
        <w:pStyle w:val="BookText"/>
        <w:rPr/>
      </w:pPr>
      <w:bookmarkEnd w:id="3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فَقِّهْهُ فِی الدِّینِ وَ عَلِّمْهُ التَّاویلَ؛ بارالها او را فقیه و غور کننده در دین و عالم به تأویل قرآن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بود که مرجع مسلمانان در تفسیر و تأویل قرآن گشت و مورد عنایت عامه و خاصه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بدرود حیات گفت</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377" w:name="__RefHeading___Toc741530_2749589250"/>
      <w:bookmarkStart w:id="378" w:name="_Toc143"/>
      <w:bookmarkEnd w:id="377"/>
      <w:r>
        <w:rPr/>
        <w:t>13</w:t>
      </w:r>
      <w:r>
        <w:rPr>
          <w:rtl w:val="true"/>
        </w:rPr>
        <w:t xml:space="preserve">. </w:t>
      </w:r>
      <w:r>
        <w:rPr>
          <w:rtl w:val="true"/>
        </w:rPr>
        <w:t>سخاوتمند عدی بن حاتم طایی؛ جان نثار ولایت</w:t>
      </w:r>
      <w:bookmarkEnd w:id="378"/>
    </w:p>
    <w:p>
      <w:pPr>
        <w:pStyle w:val="BookText"/>
        <w:rPr/>
      </w:pPr>
      <w:r>
        <w:rPr>
          <w:rFonts w:ascii="IRNazanin" w:hAnsi="IRNazanin" w:eastAsia="IRNazanin"/>
          <w:color w:val="111111"/>
          <w:sz w:val="28"/>
          <w:sz w:val="28"/>
          <w:szCs w:val="28"/>
          <w:rtl w:val="true"/>
          <w:lang w:bidi="fa-IR"/>
        </w:rPr>
        <w:t>او فرزند سخاوتمند معروف عرب جاهلیت؛ یعنی حاتم طایی است که در سال هفتم اسلام آورد و از آن پس همراه رسول خدا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به حکومت رسیدن علی علیه السلام، همگام با امیرمؤمنان گردید و در جنگ جمل چشم او و یک فرزندش به نام محمد کور شد و در جنگ نهروان فرزند دیگرش را در راه دفاع از ولایت نثار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معاویه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عدی پسرانت 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با تو انصاف نکرد که پسرانت را به کشتن داد و فرزندانش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انصاف نکردم که وی کشته شد و من ماندم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عمری طولانی،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کوفه درگذشت</w:t>
      </w:r>
      <w:r>
        <w:rPr>
          <w:rFonts w:eastAsia="IRNazanin" w:cs="IRNazanin"/>
          <w:color w:val="111111"/>
          <w:sz w:val="28"/>
          <w:szCs w:val="28"/>
          <w:rtl w:val="true"/>
          <w:lang w:bidi="fa-IR"/>
        </w:rPr>
        <w:t>.</w:t>
      </w:r>
      <w:r>
        <w:rPr>
          <w:rStyle w:val="FootnoteAnchor"/>
          <w:rtl w:val="true"/>
        </w:rPr>
        <w:footnoteReference w:id="268"/>
      </w:r>
      <w:bookmarkStart w:id="379" w:name="pg3026_19737"/>
    </w:p>
    <w:p>
      <w:pPr>
        <w:pStyle w:val="Heading4"/>
        <w:numPr>
          <w:ilvl w:val="3"/>
          <w:numId w:val="1"/>
        </w:numPr>
        <w:rPr/>
      </w:pPr>
      <w:bookmarkStart w:id="380" w:name="__RefHeading___Toc741532_2749589250"/>
      <w:bookmarkStart w:id="381" w:name="_Toc144"/>
      <w:bookmarkEnd w:id="379"/>
      <w:bookmarkEnd w:id="380"/>
      <w:r>
        <w:rPr/>
        <w:t>14</w:t>
      </w:r>
      <w:r>
        <w:rPr>
          <w:rtl w:val="true"/>
        </w:rPr>
        <w:t xml:space="preserve">. </w:t>
      </w:r>
      <w:r>
        <w:rPr>
          <w:rtl w:val="true"/>
        </w:rPr>
        <w:t>مقداد بن اسود کندی؛ حق گرای بی بدیل</w:t>
      </w:r>
      <w:bookmarkEnd w:id="381"/>
    </w:p>
    <w:p>
      <w:pPr>
        <w:pStyle w:val="BookText"/>
        <w:rPr/>
      </w:pPr>
      <w:r>
        <w:rPr>
          <w:rFonts w:ascii="IRNazanin" w:hAnsi="IRNazanin" w:eastAsia="IRNazanin"/>
          <w:color w:val="111111"/>
          <w:sz w:val="28"/>
          <w:sz w:val="28"/>
          <w:szCs w:val="28"/>
          <w:rtl w:val="true"/>
          <w:lang w:bidi="fa-IR"/>
        </w:rPr>
        <w:t>او نیز از ارکان چهارگانه است که پیامبر صلی الله علیه و آله مأمور به دوست داری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روان در اسلام و از جمله سه نفری بود که در کنار سلمان و ابوذر، هیچ گاه در حقانیت علی بن ابی طالب به خود شک و تردیدی راه نداد و در خط مستقیم ولایت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ها و منقبت های وی بیش از اندازه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و سیره نویسان و عالمان رجال، در ستایش وی و ذکر منقبت هایش هم رأیند و بیش تر کتاب ها اوصاف او را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جایگاه وی در میان امت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مقام مقداد بن اسود در این امت، همانند جایگاه حرف الف در قرآن است که چیزی جای گزین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پس از هفتاد سال زندگی با عزت، سرانجام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جَرَف در یک فرسخی مدینه درگذشت و در بقیع به خاک سپرده شد</w:t>
      </w:r>
      <w:r>
        <w:rPr>
          <w:rFonts w:eastAsia="IRNazanin" w:cs="IRNazanin"/>
          <w:color w:val="111111"/>
          <w:sz w:val="28"/>
          <w:szCs w:val="28"/>
          <w:rtl w:val="true"/>
          <w:lang w:bidi="fa-IR"/>
        </w:rPr>
        <w:t>.</w:t>
      </w:r>
      <w:r>
        <w:rPr>
          <w:rStyle w:val="FootnoteAnchor"/>
          <w:rtl w:val="true"/>
        </w:rPr>
        <w:footnoteReference w:id="26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گفته شد گل چینی از میان صدها تن از اصحاب برجسته پیامبر گرامی اسلام صلی الله علیه و آله است که در خط ولایت گام برداشتند و جانشان در طبق اخلاص گذاشتند تا نثار حق کنند و از این گونه افراد، کم نبوده اند و حضرت امیرمؤمنان علیه السلام نیز به آنان عنایت داشت، ولی در این جا برای پرهیز از طولانی شدن مطلب از توصیف خصال نیکشان پرهیز شد؛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تیهان، محمد بن ابی بکر، عمرو بن حِمق، </w:t>
      </w:r>
    </w:p>
    <w:p>
      <w:pPr>
        <w:pStyle w:val="BookText"/>
        <w:rPr/>
      </w:pPr>
      <w:r>
        <w:rPr>
          <w:rFonts w:ascii="IRNazanin" w:hAnsi="IRNazanin" w:eastAsia="IRNazanin"/>
          <w:color w:val="111111"/>
          <w:sz w:val="28"/>
          <w:sz w:val="28"/>
          <w:szCs w:val="28"/>
          <w:rtl w:val="true"/>
          <w:lang w:bidi="fa-IR"/>
        </w:rPr>
        <w:t>ابوالاسود دوئلی، ابی بن کعب، ابوفضالة انصاری، سهل بن خیف، عثمان بن خیف، صعصعة بن صوهان، صیحان بن صوحان، زید بن صوحان، ابان بن سعید بن عاص، خالد بن سعید بن عاص، عبداللّه بن جعفر، عبداللّه بن بدیل بن ورقا، عبداللّه بن مسعود، عبداللّه بن خباب بن ارت، عبیداللّه بن ابی رافع، عبدالرحمن بن بدیل بن ورقاء خزاعی، علی بن ابی رافع، عبادة بن صامت بن قیس، قیس بن سعد بن عباده، عبیداللّه بن عباس، قثم بن عباس، هاشم بن عتبة بن ابی وقاص و صدها تن دیگر از اصحاب برجسته پیامبر صلی الله علیه و آله که در بیشتر غزوه ها، به ویژه در جنگ بدر و در بیعت رضوان حضور داشتند و سرانجام در زمان زمامداری امیرمؤمنان در کنار وی و در برابر ناکثان و قاسطان و مارقان قرار گرفتند و عده بسیاری از آنان به فیض شهادت رسیدند که ذکر جمیل و خصال جلیل آنان مجال دیگر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پایان گفتار را با بیان زیبای امام زین العابدین و سیدالساجدین علی بن الحسین علیه السلام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دعای چهارم صحیفه سجادیه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اصحاب گرامی محمد صلی الله علیه و آله درود بفرست که حق صحبت ادا کرده اند و تکلیف دوستی را به درستی ایفا داشته اند؛ آنان که در رنج ها و مشقت ها، در پیکارهای خونین، در مهلکه ها و معرکه ها از مرگ نهراسیده اند و پروانه وار پیرامون شمع وجودش پرواز کرده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به تصدیق و تعظیم وی پیشی گرفتند و صمیمانه از سویدای قلب و خلوص باطن به ندای وی پاسخ گفته اند و در برابر حجت الهی از بزرگ نمایی و ستیز پرهیز داشته اند و در راه اعلای کلمه توحید و ترویج دین مقدس اسلام خانه و خانمان خویش را ترک گفته اند و </w:t>
      </w:r>
    </w:p>
    <w:p>
      <w:pPr>
        <w:pStyle w:val="BookText"/>
        <w:rPr/>
      </w:pPr>
      <w:r>
        <w:rPr>
          <w:rFonts w:ascii="IRNazanin" w:hAnsi="IRNazanin" w:eastAsia="IRNazanin"/>
          <w:color w:val="111111"/>
          <w:sz w:val="28"/>
          <w:sz w:val="28"/>
          <w:szCs w:val="28"/>
          <w:rtl w:val="true"/>
          <w:lang w:bidi="fa-IR"/>
        </w:rPr>
        <w:t>چشم کشیده اند تا نام محمد صلی الله علیه و آله را به نبوت استوار دارند و دین وی را بر مراسم پلید جاهلیت چیرگی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اصحاب محمد صلی الله علیه و آله درود فرست که از جان و دل دوستش می داشته اند و به جای متاع دنیا کالای عشق و محبت به بازار آورده اند و تجارتی که هرگز زیان نمی پذیرد، به پیش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اصحاب محمد صلی الله علیه و آله درود باد که برای عقیده والای خویش، رنج هجرت و غم غربت را بر خویشتن هموار کرده اند و از قبیله ها و عشیره های خویش که بت می پرستیدند، بریدند و به مردان خداپرست پیوستند و اسلام را ملاک قربت و قرابت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دستگاه خداوندی تو خللی راه نیابد و ذات اقدس و اعلای تو را عارضه فراموشی فرا نگیرد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این زحمت ها و رنج ها را با رحمت ها و مرحمت های خویش پاداش فرمای</w:t>
      </w:r>
      <w:r>
        <w:rPr>
          <w:rFonts w:eastAsia="IRNazanin" w:cs="IRNazanin"/>
          <w:color w:val="111111"/>
          <w:sz w:val="28"/>
          <w:szCs w:val="28"/>
          <w:rtl w:val="true"/>
          <w:lang w:bidi="fa-IR"/>
        </w:rPr>
        <w:t xml:space="preserve">. </w:t>
      </w:r>
      <w:bookmarkStart w:id="382" w:name="pg3026_19740"/>
    </w:p>
    <w:p>
      <w:pPr>
        <w:pStyle w:val="Heading2"/>
        <w:numPr>
          <w:ilvl w:val="1"/>
          <w:numId w:val="1"/>
        </w:numPr>
        <w:rPr/>
      </w:pPr>
      <w:bookmarkStart w:id="383" w:name="__RefHeading___Toc741534_2749589250"/>
      <w:bookmarkStart w:id="384" w:name="_Toc145"/>
      <w:bookmarkEnd w:id="382"/>
      <w:bookmarkEnd w:id="383"/>
      <w:r>
        <w:rPr>
          <w:rtl w:val="true"/>
        </w:rPr>
        <w:t>بخش ششم</w:t>
      </w:r>
      <w:r>
        <w:rPr>
          <w:rtl w:val="true"/>
        </w:rPr>
        <w:t xml:space="preserve">: </w:t>
      </w:r>
      <w:r>
        <w:rPr>
          <w:rtl w:val="true"/>
        </w:rPr>
        <w:t>همراه با برنامه سازان</w:t>
      </w:r>
      <w:bookmarkEnd w:id="384"/>
    </w:p>
    <w:p>
      <w:pPr>
        <w:pStyle w:val="Heading3"/>
        <w:numPr>
          <w:ilvl w:val="2"/>
          <w:numId w:val="1"/>
        </w:numPr>
        <w:rPr/>
      </w:pPr>
      <w:bookmarkStart w:id="385" w:name="__RefHeading___Toc741536_2749589250"/>
      <w:bookmarkStart w:id="386" w:name="_Toc146"/>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توصیه هایی به برنامه سازان</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پرسش های کارشناسی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های مصاحبه ای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3026_19742"/>
      <w:bookmarkStart w:id="388" w:name="pg3026_19742"/>
      <w:bookmarkEnd w:id="388"/>
    </w:p>
    <w:p>
      <w:pPr>
        <w:pStyle w:val="Heading3"/>
        <w:numPr>
          <w:ilvl w:val="2"/>
          <w:numId w:val="1"/>
        </w:numPr>
        <w:rPr/>
      </w:pPr>
      <w:bookmarkStart w:id="389" w:name="pg3026_19742"/>
      <w:bookmarkStart w:id="390" w:name="__RefHeading___Toc741538_2749589250"/>
      <w:bookmarkStart w:id="391" w:name="_Toc147"/>
      <w:bookmarkEnd w:id="389"/>
      <w:bookmarkEnd w:id="390"/>
      <w:r>
        <w:rPr>
          <w:rtl w:val="true"/>
        </w:rPr>
        <w:t>توصیه هایی به برنامه سازان</w:t>
      </w:r>
      <w:bookmarkEnd w:id="391"/>
    </w:p>
    <w:p>
      <w:pPr>
        <w:pStyle w:val="BookText"/>
        <w:rPr/>
      </w:pPr>
      <w:r>
        <w:rPr>
          <w:rFonts w:ascii="IRNazanin" w:hAnsi="IRNazanin" w:eastAsia="IRNazanin"/>
          <w:color w:val="111111"/>
          <w:sz w:val="28"/>
          <w:sz w:val="28"/>
          <w:szCs w:val="28"/>
          <w:rtl w:val="true"/>
          <w:lang w:bidi="fa-IR"/>
        </w:rPr>
        <w:t>یکی از رسالت های مهم رسانه های گروهی به ویژه صدا و سیما به عنوان بیان کننده عقیده و دیدگاه های مکتب اهل بیت علیهم السلام، توجه به تاریخ اسلام و نقد و ارزیابی نقاط روشن و نقاط مبهم و نیز لغزش گاه های خواص در قالب هنری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نقش آفرینان صحنه های مبارزه و ایثار و راست قامتانی که برای اعتلای اسلام، از جان و مال خود گذشته اند، پس از آن همه جان فشانی ها، با گذشت زمان در آزمون های بعدی زندگی شان لغزیدند و برخی دیگر، همچنان ثابت قدم و استوار در مکتب اهل بیت علیهم السلام گام برداشتند و به توصیه رسول خدا صلی الله علیه و آله به کتاب و عترت تمسک جستند و به ایفای نقش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چنین نمادهایی بایسته و در خور توجه ویژه است تا اگر برای هر نسل نوخاسته جویای حقیقت و کمال باشد تا در سایه همت خود و سیره پاکان گذشته، چراغ راه هدایتی برای آینده خود روشن کنند و در مسیر سرفرازی گام برده اند تا از لغزشگاه ها احتمالی درامان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خواص و اصحاب برجسته پیامبر صلی الله علیه و آله از جهتی دیگر نیز اهمیت دارد و آن مبارزه با تبلیغات گسترده و اغواگرایانه ای است که می کوشد پیروان اهل بیت را منکر فضایل همه صحابه و دشمنی اصحاب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تبلیغاتی که در عده ای ساده دل و </w:t>
      </w:r>
    </w:p>
    <w:p>
      <w:pPr>
        <w:pStyle w:val="BookText"/>
        <w:rPr/>
      </w:pPr>
      <w:r>
        <w:rPr>
          <w:rFonts w:ascii="IRNazanin" w:hAnsi="IRNazanin" w:eastAsia="IRNazanin"/>
          <w:color w:val="111111"/>
          <w:sz w:val="28"/>
          <w:sz w:val="28"/>
          <w:szCs w:val="28"/>
          <w:rtl w:val="true"/>
          <w:lang w:bidi="fa-IR"/>
        </w:rPr>
        <w:t>حتی برخی عالم نمایان تأثیر گذاشته و آنان را به واکنش واداشته است تا در دفاع از صحابه، خون شیعیان و پیروان اهل بیت را هدر بدانند و برخی حتی با انکار مسلمات تاریخی و حتی عقیدتی هم کیشان خود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برحق مسلمین پس از عثمان معاویه بود، نه علی و بعد از معاویه نیز جانشین او به پسرش یزید می رسید و نه به حسین بن علی</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 آن دیگری نیز برخلاف عقیده راسخ خود به عدالت همه صحابه،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صالح تر و بهتر از امام حسین علیه السلام بود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حال آنکه اگر نبود آن همه سخنان رسول خدا صلی الله علیه و آله در شأن فرزندش حسین علیه السلام که مورد اعتراف همه مسلمانان است، خود عقیده به عدالت همه صحابه برای برتری حسین علیه السلام که از اصحاب به شمار می رفت بر امثال یزید که از تابعینی دانسته می شود کافی بود، ولی تعصب کور و نادانی، چشم و گوش و هوش را می برد و بصیرت را می گیرد و انسان را به ورطه لجاجت و انکار حق و واقعیات می کشاند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بررسی مقام و شخصیت صحابه برجسته ای که در جنگ های صدر اسلام در رکاب رسول خدا بودند یا آنانی که پس از رسول خدا صلی الله علیه و آله در مسیر اهل بیت علیهم السلام گام برداشتند؛ مانند سلمان و بلال و حذیفه و ابوذر که پیش از حکومت امیرالمؤمنین جان باختند و برخی که در کنار آن حضرت و یا بعدها در کنار امام حسن علیه السلام یا واقعه عاشورا </w:t>
      </w:r>
      <w:bookmarkStart w:id="392" w:name="pg3026_19744"/>
    </w:p>
    <w:p>
      <w:pPr>
        <w:pStyle w:val="BookText"/>
        <w:rPr/>
      </w:pPr>
      <w:bookmarkEnd w:id="392"/>
      <w:r>
        <w:rPr>
          <w:rFonts w:ascii="IRNazanin" w:hAnsi="IRNazanin" w:eastAsia="IRNazanin"/>
          <w:color w:val="111111"/>
          <w:sz w:val="28"/>
          <w:sz w:val="28"/>
          <w:szCs w:val="28"/>
          <w:rtl w:val="true"/>
          <w:lang w:bidi="fa-IR"/>
        </w:rPr>
        <w:t>حضور داشتند در خور شایان توجه است، ولی با کمال تأسف باید پذیرفت که صدا و سیما با وجود موفقیت در ساخت برخی فیلم های ماندگار مذهبی و دینی و تاریخی، در نمایاندن چهره اصحاب برجسته پیامبر صلی الله علیه و آله و اهل بیت علیهم السلام موفق نبوده است و حتی یک فیلم در این باره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فیلم مهمی همچون فیلم امام علی علیه السلام، اصحاب پیامبر صلی الله علیه و آله که در کنار علی علیه السلام می جنگیدند، چندان برجسته نشان داده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کردن اصحابی همچون ابی عباس، عمار یاسر، عثمان بن حنیف و سهل بن حنیف و مانند اینان برای کسانی که حق را بر میزان اشخاص مرسنجند و نه اشخاص را بر میزان حق بسیار مهم است و بهانه را از دست مغرضان می گیرد؛ هرچند تبری جستن از برخی مدعیان صحابه بودن، همچون معاویه و عمروعاص و مروان و امثال اینان بهانه به دست وهابی مسلکان داد تا چنین فیلم ارزشمندی را تخطه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توجه خاص به اصحاب بسیار مهم و سزاوار هزینه کردن بود چه وقت و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دستیابی به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مورد نظر شیعه درباره اصحاب و تمایز میان دو گروه از آنان، نکاتی چند باید مورد توجه قرار گیرد که پیشنهاد می گردد</w:t>
      </w:r>
      <w:r>
        <w:rPr>
          <w:rFonts w:eastAsia="IRNazanin" w:cs="IRNazanin"/>
          <w:color w:val="111111"/>
          <w:sz w:val="28"/>
          <w:szCs w:val="28"/>
          <w:rtl w:val="true"/>
          <w:lang w:bidi="fa-IR"/>
        </w:rPr>
        <w:t>.</w:t>
      </w:r>
    </w:p>
    <w:p>
      <w:pPr>
        <w:pStyle w:val="Heading3"/>
        <w:numPr>
          <w:ilvl w:val="2"/>
          <w:numId w:val="1"/>
        </w:numPr>
        <w:rPr/>
      </w:pPr>
      <w:bookmarkStart w:id="393" w:name="__RefHeading___Toc741540_2749589250"/>
      <w:bookmarkStart w:id="394" w:name="_Toc148"/>
      <w:bookmarkEnd w:id="393"/>
      <w:r>
        <w:rPr>
          <w:rtl w:val="true"/>
        </w:rPr>
        <w:t>پیشنهادهای برنامه ای</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برنامه ای با نام پیشگامان درباره اصحاب برجسته ای که در رکاب اهل بیت علیهم السلام ایفای وظیفه کرده اند؛ اصحابی همچون ابوذر سلمان، جابر بن عبداللّه انصاری، عبداللّه بن عباس و</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پخش این گونه برنامه ها در سالروز تولد یا وفات و </w:t>
      </w:r>
    </w:p>
    <w:p>
      <w:pPr>
        <w:pStyle w:val="BookText"/>
        <w:rPr/>
      </w:pPr>
      <w:r>
        <w:rPr>
          <w:rFonts w:ascii="IRNazanin" w:hAnsi="IRNazanin" w:eastAsia="IRNazanin"/>
          <w:color w:val="111111"/>
          <w:sz w:val="28"/>
          <w:sz w:val="28"/>
          <w:szCs w:val="28"/>
          <w:rtl w:val="true"/>
          <w:lang w:bidi="fa-IR"/>
        </w:rPr>
        <w:t>شهادت شخصیت مورد نظر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بایست پس از شناسایی سالروز تولد یا فوت و شهادت صحابی مورد نظر، برنامه ای در قالب مسابقه صحابه شناسی و یا برنامه های کارشناسی ترتیب داد و به معرفی ابعاد شخصیتی 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چنین برنامه ای برای رادیو معارف و یا شبکه قرآنی سیما توصیه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ترویج نام های ماندگار اصحاب پیامبر یکی دیگر از کارهای مفید در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با استفاده از نام گذاری بازیگران در فیلم های مختلف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فیلم هایی که برخی از بازیگران نقش مثبت عرب زبان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نام اصحاب برجسته ای مانند جابر، حذیفه، اویس و امثال آن که در زبان فارسی کمتر رایج است توصیه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در سالروز تولد یا شهادت صحابه پیامبر صلی الله علیه و آله، به افرادی که دارای نام صحابی مورد نظر هستند و یکی از صفات برجسته شخصیت مورد نظر را بگویند، از طریق صدا و یا سیما جایزه ای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برنامه ای، با آشنا ساختن مردم با شخصیت مورد نظر، نام وی را نیز ترویج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هایی از سوی مرکز پژوهش های اسلامی صدا و سیما درباره برخی از صحابی پیامبر صلی الله علیه و آله با رویکرد خاص آموزشی و الگودهی تهیه شود و در برنامه های رسانه ملّی به مسابقه سراسری گذاشته شود و سپس به برندگان، جوایزی اهدا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از چند جهت مفید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سبب شناسایی شخصیت ها و سجایای اخلاقی آنان و </w:t>
      </w:r>
    </w:p>
    <w:p>
      <w:pPr>
        <w:pStyle w:val="BookText"/>
        <w:rPr/>
      </w:pPr>
      <w:r>
        <w:rPr>
          <w:rFonts w:ascii="IRNazanin" w:hAnsi="IRNazanin" w:eastAsia="IRNazanin"/>
          <w:color w:val="111111"/>
          <w:sz w:val="28"/>
          <w:sz w:val="28"/>
          <w:szCs w:val="28"/>
          <w:rtl w:val="true"/>
          <w:lang w:bidi="fa-IR"/>
        </w:rPr>
        <w:t>الگودهی مفید برای مردم و نوعی فرهنگ سازی است و از سوی دیگر، در این گونه برنامه ها، تلاش های فرهنگی مرکز پژوهش های اسلامی صدا و سیما و اهداف تشکیل آن آشنا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فیلم درباره زندگانی صحابه یکی دیگر از رسالت های بسیار مهم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چنین امر مهمی از چند جهت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 منفی برخی از مسلمانان را که تحت تأثیر وهابیت علیه پیروان اهل بیت علیهم السلام موضع گرفته و آنان را دشمن صحابه می پندارند می زداید و عامل ایجاد وحدت میان مسلمانان می گردد؛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معرفی اصحاب در خط اهل بیت علیهم السلام و مخالفان آنان و نیز شناسایی موضع گیری های دوگروه در مقابل یکدیگر، همچون برخورد ابوذر با ساختن کاخ حمراء معاویه در دمشق، مسلمانان در می یابند که تمایز شیعیان بین اصحاب براساس مبنای صحیح بوده است و علت تقدیس برخی از اصحاب و سرزنش برخی دیگر، به عملکرد آنان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برخی از فیلم ها سبب ترویج اسلام در میان غیر مسلمانان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ساختن فیلمی درباره شخصیت بلال حبشی که از برجستگان اصحاب در خط اهل بیت علیهم السلام بود و با وجود سیاه پوست بودنش، از مقام والایی نزد پیامبر صلی الله علیه و آله و اهل بیت علیهم السلام برخوردار بود، عامل ترویج اسلام میان سیاه پوستان خواهد بود تا بدانند ملاک برتری در اسلام به فضایل انسانی است و نه به رنگ پوست و 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های کارشناسی درباره عدالت اصحاب و نقد و ارزیابی</w:t>
      </w:r>
      <w:bookmarkStart w:id="395" w:name="pg3026_19747"/>
    </w:p>
    <w:p>
      <w:pPr>
        <w:pStyle w:val="BookText"/>
        <w:rPr/>
      </w:pPr>
      <w:bookmarkEnd w:id="395"/>
      <w:r>
        <w:rPr>
          <w:rFonts w:ascii="IRNazanin" w:hAnsi="IRNazanin" w:eastAsia="IRNazanin"/>
          <w:color w:val="111111"/>
          <w:sz w:val="28"/>
          <w:sz w:val="28"/>
          <w:szCs w:val="28"/>
          <w:rtl w:val="true"/>
          <w:lang w:bidi="fa-IR"/>
        </w:rPr>
        <w:t>عملکرد آنان با استفاده از کارشناسان برجسته شیعه و اهل سنت برای برنامه های برون مرزی به ویژه برای هند و پاکستان توصیه می گردد تا با بیان دیدگاه های دوگروه در قالب مصاحبه ای جداگانه و یا در میزگردی با حضور صاحب نظران، هر دو عقیده بررسی عالمانه شوند و بدین ترتیب، از تهمت ها و نزاع های عوامانه و بی منطق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برنامه های مردم را با دیدگاه های طرفداران دو مکتب درباره اصحاب پیامبر صلی الله علیه و آله آشنا خواهد ساخت و بدون آن که به تکفیر یکدیگر و درگیری بیانجامد، عقیده حق را بر کرسی می نشاند و این قضاوت را به عهده شنونده یا بیننده وامی گذارد</w:t>
      </w:r>
      <w:r>
        <w:rPr>
          <w:rFonts w:eastAsia="IRNazanin" w:cs="IRNazanin"/>
          <w:color w:val="111111"/>
          <w:sz w:val="28"/>
          <w:szCs w:val="28"/>
          <w:rtl w:val="true"/>
          <w:lang w:bidi="fa-IR"/>
        </w:rPr>
        <w:t>.</w:t>
      </w:r>
    </w:p>
    <w:p>
      <w:pPr>
        <w:pStyle w:val="Heading3"/>
        <w:numPr>
          <w:ilvl w:val="2"/>
          <w:numId w:val="1"/>
        </w:numPr>
        <w:rPr/>
      </w:pPr>
      <w:bookmarkStart w:id="396" w:name="__RefHeading___Toc741542_2749589250"/>
      <w:bookmarkStart w:id="397" w:name="_Toc149"/>
      <w:bookmarkEnd w:id="396"/>
      <w:r>
        <w:rPr>
          <w:rtl w:val="true"/>
        </w:rPr>
        <w:t>پرسش های کارشناسی</w:t>
      </w:r>
      <w:bookmarkEnd w:id="397"/>
    </w:p>
    <w:p>
      <w:pPr>
        <w:pStyle w:val="BookText"/>
        <w:rPr/>
      </w:pPr>
      <w:r>
        <w:rPr>
          <w:rFonts w:ascii="IRNazanin" w:hAnsi="IRNazanin" w:eastAsia="IRNazanin"/>
          <w:color w:val="111111"/>
          <w:sz w:val="28"/>
          <w:sz w:val="28"/>
          <w:szCs w:val="28"/>
          <w:rtl w:val="true"/>
          <w:lang w:bidi="fa-IR"/>
        </w:rPr>
        <w:t>برخی پرسش هایی که از کارشناسان دو مکتب شیعه و به ویژه اهل سنت در قالب میزگرد و یا مصاحه می توان پرسید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درباره عدالت صحابه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تعریفتان از عدالت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همه صحابه چه کسانی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شما در تعریف صحابه چیست؟ آیا هرکسی را که پیامبر صلی الله علیه و آله او را دیده صحابی است یا برعکس و یا مبنای دیگری دارید؟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صرف هم نشینی با شخصیتی همچون پیامبر صلی الله علیه و آله می تواند سبب ایجاد صفت عدالت در افراد گردد؟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تصریح آیات الهی، بی گمان برخی از یاران اطراف پیامبر صلی الله علیه و آله اهل نفاق بوده اند، عقیده به عدالت همه اصحاب با این آیات </w:t>
      </w:r>
    </w:p>
    <w:p>
      <w:pPr>
        <w:pStyle w:val="BookText"/>
        <w:rPr/>
      </w:pPr>
      <w:r>
        <w:rPr>
          <w:rFonts w:ascii="IRNazanin" w:hAnsi="IRNazanin" w:eastAsia="IRNazanin"/>
          <w:color w:val="111111"/>
          <w:sz w:val="28"/>
          <w:sz w:val="28"/>
          <w:szCs w:val="28"/>
          <w:rtl w:val="true"/>
          <w:lang w:bidi="fa-IR"/>
        </w:rPr>
        <w:t>چگونه سازگار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حوض که در دو کتاب معتبر اهل سنت، یعنی صحیح بخاری و صحیح مسلم آمده است، دلالت صریح دارد که روز قیامت بسیاری از اصحاب را به دلیل ارتداد از حوض کوثر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ارتداد این افراد، با وصف عدالتشان جمع می گردد؟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صراحت آیات و روایات، آیا انکار فضایل برخی از اصحاب موجب کفر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به عدالت همه صحابه، جز و کدام یک از اصول یا فروع دین است تا موجب کفر گردد؟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مبنای کفر دشنام دهنده به اصحاب درست باشد، چرا امثال معاویه و عمروعاص را که علی علیه السلام را برفراز منبرها سب و لعن می کردند کافر نمی دانید؟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اصحاب پس از پیامبر صلی الله علیه و آله، مرتکب گناهان کبیره مانند شرابخواری، زنا و قتل نفس شدند و حتی برای برخی، حد نیز جاری کشت، چنین گناهانی چگونه با عدالت می سازد؟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صریح پیامبر صلی الله علیه و آله در حدیث معتر ثقلین، تمسک امت به قرآن و عترت بود، آیا چنین حکمی شامل اصحاب نیز می شد؟ اگر می شد پس چرا بسیاری از آنان این حکم را نادیده گرفتند و به مقابله با عترت پرداختند؟ آیا زیرپا نهادن دستور رسول خدا صلی الله علیه و آله باعث خروج از عدالت نمی گردد؟ چنین عدالتی براساس کدام تعریف از عدالت مبتنی است که با ارتداد، گناهان کبیره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همچنان باقی است</w:t>
      </w:r>
      <w:r>
        <w:rPr>
          <w:rFonts w:eastAsia="IRNazanin" w:cs="IRNazanin"/>
          <w:color w:val="111111"/>
          <w:sz w:val="28"/>
          <w:szCs w:val="28"/>
          <w:rtl w:val="true"/>
          <w:lang w:bidi="fa-IR"/>
        </w:rPr>
        <w:t xml:space="preserve">. </w:t>
      </w:r>
      <w:bookmarkStart w:id="398" w:name="pg3026_19749"/>
    </w:p>
    <w:p>
      <w:pPr>
        <w:pStyle w:val="Heading3"/>
        <w:numPr>
          <w:ilvl w:val="2"/>
          <w:numId w:val="1"/>
        </w:numPr>
        <w:rPr/>
      </w:pPr>
      <w:bookmarkStart w:id="399" w:name="__RefHeading___Toc741544_2749589250"/>
      <w:bookmarkStart w:id="400" w:name="_Toc150"/>
      <w:bookmarkEnd w:id="398"/>
      <w:bookmarkEnd w:id="399"/>
      <w:r>
        <w:rPr>
          <w:rtl w:val="true"/>
        </w:rPr>
        <w:t>پرسش های مصاحبه ای</w:t>
      </w:r>
      <w:bookmarkEnd w:id="400"/>
    </w:p>
    <w:p>
      <w:pPr>
        <w:pStyle w:val="BookText"/>
        <w:rPr/>
      </w:pPr>
      <w:r>
        <w:rPr>
          <w:rFonts w:ascii="IRNazanin" w:hAnsi="IRNazanin" w:eastAsia="IRNazanin"/>
          <w:color w:val="111111"/>
          <w:sz w:val="28"/>
          <w:sz w:val="28"/>
          <w:szCs w:val="28"/>
          <w:rtl w:val="true"/>
          <w:lang w:bidi="fa-IR"/>
        </w:rPr>
        <w:t>پرسش هایی زیر را نیز می توان از مردم درباره برخی از اصحاب و ویژگی های آنان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تن از اصحاب برجسته پیامبر صلی الله علیه و آله را می شناسید؟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چه اندازه با شحصیت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مقداد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دارید؟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اصلی برجستگی این صحابه در نظر شما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کدامیک از اصحاب پیامبر صلی الله علیه و آله علاقه بیشتری دارید؟ دلیل آن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راه و روش و سیره اصحاب واقعی پیامبر صلی الله علیه و آله را ترویج داد؟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محبوبیت برخی از اصحاب در نزد اهل بیت علیهم السلام چه بود؟ چگونه می توانیم به آن محبوبیت دست یابیم؟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لغزش برخی از اصحاب پس از پیامبر صلی الله علیه و آله چه بود؟ چه چیز سبب شد که برخی از آنان همانند طلحه و زبیر به رغم مبارزه و جانبازی فراوان در اسلام، در مقابل علی علیه السلام موضع گیری کنند؟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جلوگیری از لغزش امت به ویژه خواص آن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داشتید جای کدام یک از اصحاب پیامبر صلی الله علیه و آله بودید؟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شنیدن نام صحابه 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مقداد، عمار، سلمان،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چه می افتید؟ </w:t>
      </w:r>
      <w:bookmarkStart w:id="401" w:name="pg3026_19750"/>
    </w:p>
    <w:p>
      <w:pPr>
        <w:pStyle w:val="Heading2"/>
        <w:numPr>
          <w:ilvl w:val="1"/>
          <w:numId w:val="1"/>
        </w:numPr>
        <w:rPr/>
      </w:pPr>
      <w:bookmarkStart w:id="402" w:name="__RefHeading___Toc741546_2749589250"/>
      <w:bookmarkStart w:id="403" w:name="_Toc151"/>
      <w:bookmarkEnd w:id="401"/>
      <w:bookmarkEnd w:id="402"/>
      <w:r>
        <w:rPr>
          <w:rtl w:val="true"/>
        </w:rPr>
        <w:t>کتاب نامه</w:t>
      </w:r>
      <w:bookmarkEnd w:id="403"/>
    </w:p>
    <w:p>
      <w:pPr>
        <w:pStyle w:val="BookText"/>
        <w:rPr/>
      </w:pPr>
      <w:r>
        <w:rPr>
          <w:rFonts w:ascii="IRNazanin" w:hAnsi="IRNazanin" w:eastAsia="IRNazanin"/>
          <w:color w:val="111111"/>
          <w:sz w:val="28"/>
          <w:sz w:val="28"/>
          <w:szCs w:val="28"/>
          <w:rtl w:val="true"/>
          <w:lang w:bidi="fa-IR"/>
        </w:rPr>
        <w:t>٭ قرآن کریم،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نهج البلاغه،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صحیفه سجادیه،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تفسیر روح المعانی، بیروت، دار احیاء التراث العربی، چاپ چهارم،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عبدالحمید بن هبه اللّه ، شرح نهج البلاغه، بیروت، دار احیاء التراث العربی،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حاتم رازی، عبدالرحمن بن محمد، تفسیر قرآن العظیم، ریاض، المکتبة العصریه،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عزالدین علی بن محمد، اسدالغابة فی معرفة الصحابة، بیروت، دارالکتب العلمیه،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حلی، السرائر الحاوی للفتاوی، قم، دفتر نشر اسلامی،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الجوزی، ابوالفرج عبدالرحمن بن علی بن محمد، الموضوعات، ریاض، اضواء السلف،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براج طرابلسی، عبدالعزیز، المهذب، قم، دفتر انتشارات 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احمد بن علی بن حجر، الاصابة فی تمییز الصحابة، بیروت، دارالکتب العلمیه،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حمزه طوسی، محمد بن علی، الوسیلة الی نیل الفضیلة، قم، کتاب خانه آیت اللّه مرعشی،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عبدالرحمن بن محمد، المقدمة، محمد پروین گنابادی، تهران، مرکز انتشارات علمی و فرهنگی، چاپ چهارم،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رشد حفید اندلسی، محمد بن احمد بن محمد، بدایة المجتهد و نهایة المقتصد، قم، شریف رضی،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واقد کاتبی، محمد، الطبقات الکبری، بیروت، دار احیاء التراث العربی،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قرطبی، یوسف بن عبداللّه بن محمد، الاستیعاب فی معرفة الاصحاب، بیروت، دارالکتب العلمیه،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دمشقی، اسماعیل بن عمر، الباحث الحثیث،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اسماعیل بن عمر، البدایة و النهایة، قاهره، دارالحدیث،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ابوریه، محمد، اضواءٌ علی السنة المحمدیة، قم، نشر البطحاء،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ابوریه، محمد، الکاف الشاف فی تخریج احادیث الکشاف، در حاشیه کشاف زمخشری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الکامل فی التاریخ،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عاملی، شرف الدین، المراجعات، بیروت، تحقیق حسین الراضی، </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المفردات فی غریب القرآن، بی جا، دفتر نشر کتاب،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روح اللّه ، تحریر الوسیله، قم، دفتر انتشارات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فخر رازی، محمد بن خطیب، تفسیر مفاتیح الغیب،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بدری، عبدالغنی، عدالت صحابه، مجله ندای اسلام، زاهدان،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بن سوره، السنن، بیروت، دارالکتب العلمیه،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تفضلی،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فضائلی جوان، فرهنگ بزرگان اسلام و ایران، مشهد، بنیاد پژوهشهای اسلامی،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تهانوی عثمانی، محمد بن علی، قواعد فی علوم الحدیث، بیروت، مکتب مطبوعات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تیجانی، محمد، اهل سنت واقعی، محمدجواد مهری، قم، بنیاد معارف اسلامی، چاپ پنجم،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ثعالبی، عبدالرحمن بن محمد، تفسیر الجواهر الحسان،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محمد بن عبداللّه ، المستدرک علی الصحیحین، بیروت، دارالکتب العلمیه،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معرفة علوم الحدیث، بیروت، دارالآفاق الحدیث، چاپ چهارم،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زین الدین عاملی، معالم الدین، قم، دفتر انتشارات اسلامی،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میلانی، سیدعلی، الصحابه، قم، مرکز بحث های عقاید،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خازن بغدادی، علی بن محمد، تفسیر لباب التاویل، بیروت، دارالکتب العلمیه،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احمد بن علی، الکفایة فی علم الروایة، بیروت، دارالکتب العلمیه،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قاهره،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دیب البغاء، مصطفی، التذهیب فی شرح متن الغایة و التقریب فی فقه الشافعی، قم، مکتبة القدس،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محمد، سیر اعلام النبلاء، بیروت، مؤسسه الرسالة، یازدهم،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میزان الاعتدال،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حسین بن محمد، الذریعه الی مکارم الشریعة، قم، انتشارات شریف رضی، چاپ اول،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تفسیر کشاف، قم، دفتر تبلیغات اسلامی،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اصول الحدیث و احکامه، قم، مؤسسه امام صادق علیه السلام، چاپ اول،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 النحل، قم، مرکز مدیریت حوزه علمیه، </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سخاوی، محمد بن عبدالرحمن، فتح المغیث، بیروت، دارالکتب العلمیه،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سمرقندی، محمد بن احمد، تفسیر بحرالعلوم، بیروت، دارالکتب العلمیه،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سمعانی، منصور بن عبدالجبار تمیمی، تفسیر سمعانی، ریاض، دارالوطن،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تدریب الراوی، بیروت، درالکتب العربی،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تفسیر الدر المنثور، بیروت، دار احیاء التراث،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زوری، عثمان بن عبدالرحمن، علوم حدیث، بیروت، دارالفکر المعاصر،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زین الدین بن نورالدین، الرعایة فی علم الدرایة، قم، کتابخانه آیت اللّه مرعشی،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مرتضی، ده گفتار، قم، دفتر انتشارات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انصاری، مرتضی، رسائل فقهیه، قم، مجمع الفکر الاسلامی،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بابویه، من لا یحضره الفقیه، قم، دفتر انتشارات اسلامی،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محمد بن حسن،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البیت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الخلاف، قم، دفتر انتشارت اسلامی،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المبسوط فی فقه الامامیه، تهران، مکتبة المرتضویه،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صبحی، صالح، علوم حدیث و اصطلاحات آن، عادل نادرعلی، قم، اسوه،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سیدحسن، نهایة الدرایة، قم، نشر المشعر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سلیمان بن احمد، المعجم الصغیر، بیروت، المکتب الاسلامی، دار عمان،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عجاج الخطیب، محمد، السنة قبل التدوین، بیروت، دارالفکر، چاپ پنجم،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 آقا ضیاء، شرح تبصرة 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مطبعه 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عبدالحسین، الغدیر فی الکتاب و السنة و الادب، تهران، دارالکتب الاسلامیة، پنجم،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بن یوسف، مختلف الشیعه، قم، داوری،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شرف الدین عاملی، عبدالحسین، اجتهاد در مقابل نص</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شرف الدین عاملی، عبدالحسین، الفصول المهمة فی تالیف الامة، علی دوانی، تهران، کتابخانه بزرگ اسلامی، قم، رابطة الثقافیة والعلاقات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شیخ شوشتری، محمدتقی، قاموس الرجال، قم، دفتر انتشارات اسلامی،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عسکری، مرتضی، معالم المدرستین، تهران، مجمع العلمی الاسلامی، چاپ ششم،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مرتضی عاملی، جعفر، سلمان فارسی، محمد سپهری، قم، دفتر انتشارات اسلامی، چاپ چهارم،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فی شرح صحیح البخاری، ریاض، دارالسلام، چاپ سوم،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قاری، ملاعلی، شرح نخبة الفکر، بیروت، دار ارقم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جمال الدین، قواعد التحدیث، دارالنفائس،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ابی عبداللّه ، محمد بن احمد انصاری، تفسیر الجامع لاحکام القرآن، بیروت، دار 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قشیری، مسلم بن حجاج، صحیح مسلم، قاهره، دارالحدیث،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منتهی الآمال قم، هجرت،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هدیة الاحباب، تهران، امیرکبیر،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دارالکتب الاسلامیه، چاپ سوم،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ملا عبداللّه ، مقباس الهدایة، قم، مؤسسه آل البیت،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ماوردی بصری، ابوالحسن علی بن محمد بن حبیب، احکام السلطانیة، قم، افست دفتر تبلیغات اسلامی، چاپ دوم،</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سماحی، محمد، المنهج الحدیث فی علوم الحدیث، ریاض، مکتبة العصریه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محمصانی، صبحی، فلسفه قانون گذاری،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گلستانی، تهران، امیرکبیر، چاپ دوم،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بن علی، مروج الذهب، بیروت، دارالاندلس،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التفسیر و المفسرون، مشهد، دانشکده رضوی،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حسنی، هاشم، اخبار و احادیث ساختگی، حسین صابری،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منقری، نصر بن مزاحم، وقعة صفین، قم، افست کتابخانه آیت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ناصف، منصورعلی، التاج الجامع للاصول، بیروت، دار احیاء التراث العربی، چاپ چهارم،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نَوَوی، یحیی بن شرف، روضة الطالبین، بیروت، دارالکتب العلمیه،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واحدی نیشابوری، تفسیر الوسیط، بیروت، دارالکتب العلمیه،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احمدحسین، نظریه عدالت صحابه، مسلم صاحبی، تهران، سازمان تبلیغات،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 کتابی در علم درایه است که درباره اصطلاحات حدیث و محدثان و صفات راوی و ویژگی ها و آداب نقل، بحث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کتاب از ابوذکریا نواوی و شرح آن از سیوطی از عالمان برجسته مصری و شافعی مذهب قرن دهم هجری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 از کتب معروف در علم اصول نوشته شیخ حسن زین الدین عاملی از فقیهان قرن دهم هجری است که از زمان تألیف تا کنون از کتاب های درسی حوزه های علمی امامیه بوده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الطائفه محمد بن حسن طوسی از فقیهان، متکلمان، محدثان و مفسران برجسته قرن پنجم امامیه است که در علوم و فنون مختلف اسلامی تبحر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هایی که او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 در علم اصول و الخلاف در بیان اختلاف فتواهای مذاهب اسلامی و دو کتاب حدیثی از اصول چهارگانه معتبر نزد شیعه؛ یعنی تهذیب و استبصار، هم چنین تفسیر التبیان از ماخذهای معتبر تفسیری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مبسوط او در فقه سبب دگرگونی فراوانی در فقه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ماده عدل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محمد رشد قرطبی فیلسوف، حکیم، متکلم و فقیه مالکی در فنون و علوم مختلف صاحب تألیف بود و درباره اختلاف فقیهان کتاب بدایة المجتهد را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نوه ابن رشد اندلسی حکیم و فیلسوف مشهور اسلامی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مشهور به خطیب بغدادی از عالمان و فقیهان و مورخان و محدثان شافعی مذهب عراق، در قرن پنجم هجری است که بیش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از خود به جای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تاریخ بغداد او در تاریخ و شرح حال اشخاص و هم چنین کتاب الکفایة فی معرفة علم الروایة او در علم درایه، معروف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فی معرفة علم الروایة،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ادریس حلی از فقیهان برجسته امامیه در قرن ششم هجری است که با تألیف کتاب السرائر در فقه پس از شیخ طوسی از بسته شدن باب اجتهاد در تشیع همانند دیگر مذهب ها جلوگیری کرد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اعظم مرتضی انصاری از برجستگان فقه و اصول در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اخیر است که سبب دگرگونی در علم اصول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کتاب مهم او در فقه و اصول؛ مکاسب و رسائل از کتاب های درسی حوزه های علمی شیعه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ابوالصلاح حلبی از فقیهان امامیه در قرن پنجم هجری که کتاب الکافی در فقه از اوست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العدالة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الإجتهاد و التقلید، مرحوم خوئی،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القضاء شرح التبصرة،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ابوحامد محمد بن محمد غزالی طوسی فقیه شافعی مذهب، صوفی، عارف و متکلم قرن پنجم هجری است که شهرت جهانی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اخلاقی وی هم چون احیاء العلوم و کیمیای سعادت از کتب مشهور در علم اخلاق است که در اعصار بعد از تألیف این دو کتاب تأثیر انکار نشدنی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طوس فوت نمود و در طابران مدفون گردید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الحدیث فی علوم الحدیث،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حسن بن یوسف مطهّر حلی، فقیه، محدث، متکلم و فیلسوف که ریاست امامیه در معقول و منقول و اصول و فروع به او منتقل شد، وی در فنون و علوم مختلف اسلامی کتب بی شماری تألیف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نمود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مکارم الشریعة،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بن نورالدین علی بن احمد عاملی، فقیه محدث، اولین کسی است که در امامیه در علم درایة تألیف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شرح لمعه او از کتاب مشهور در فقه امامیه و از کتب درسی حوزه های علمیه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قربانی تعصب کور عده ای جاهل و نادان شده و مظلومانه در قسطنطنیه ترکیه به شهادت رسید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مرتضی مطهری؛ 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متقین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از عالمان برجسته مذهب شافعی است که کتاب تهذیب التهذیب و لسان المیزان او در علم رجال و فتح الباری در شرح صحیح بخاری از کتب معروف اوست، وی به سال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قاهره فوت نمود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شرح نجة الفکر،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ابوذکریا یحیی بن شرف نَوَوِی دمشقی، از عالمان شافعی مذهب قرن هفتم هجری است که در دمشق می زیست و از وی دو کتاب ریاض الصالحین در اخلاق و روضة الطالبین در حدیث معروف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رسالة العداله،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العدالة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تبصره، کتاب قضاء،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رسالة العدالة،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تبصره، کتاب القضاء،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صلاح الدین عبدالرحمن شهرزوری فقیه شافعی مؤلف کتاب علوم الحدیث در علم درایه است که به مقدمه ابن الصلاح نیز معروف است و مورد توجه عالمان علم درایه بوده، شروح متعددی بر آن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دمشق درگذشت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مسیب از بزرگان تابعین، مورد پذیرش شیعه و سنی، از محبان امیرمؤمنان و یکی از فقهای هفت گانه مدینه محسوب می گردد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شیخ زین الدین، الرعایة فی علم الدرایة،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صدر، نهایة الدرایة،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بن عبدالکریم بن یزید فروخ قرشی از محدثان اهل سنت است که در سال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وی هفت صد هزار حدیث از بر داشت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بن منیع زهری کاتب واحدی محدّث اهل سنت، در بصره متولد شد و در سال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بغداد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کتاب الطبقات را درباره صحابه و تابعین نوشت و در این تألیف حال بیش از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را شرح داده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تدریب الراوی،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عمرو بن کثیر دمشقی، فقیه شافعی و مفسر و مورخ از شاگردان ابن تیمیه حرانی حنبلی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وی به دلیل تاریخ البدایة و النهایة و تفسیرش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دمشق درگذشته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الباحث الحثیث،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ابوالحسن علی بن محمد بن عبدالکریم شیبانی، معروف به عزالدین، مورخ، ادیب، محدث شافعی مذهب که الکامل وی در تاریخ اسلام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کتاب اسدالغابه در شناخت صحابه، از کتاب های مشهور وی در این فن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حلب درگذشت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یوسف بن عبداللّه بن محمد فقیه و محدث مالکی مذهب به سال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قرطبه اسپانیا زاده شد و به سال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شاطبه بدرود حیات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معروف او استیعاب در شناخت اصحاب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احمد، مشهور به ابن حزم اندلسی، مؤسس مذهب ظاهری در سال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اندلس اسپانیا زاده شد و به سال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سرزمین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مُحَلّی در فقه و الفصل در ملل و نحل از او معروف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عبدالرحمان سخاوی مشهور به شمس الدین از فقیهان و محدثان شافعی مذهب مصر است که معاصر با ابن حجر عسقلانی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فتح المغیث او در علم درایه معروف است، وی به سال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درگذشت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الدین آمدی، از عالمان شافعی مذهب که کتاب الاحکام فی اصول الاحکام او در علم اصول فقه معروف است و در سال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عمر، معروف به ابن حاجب، ادیب و فقیه مالکی مذهب که دو کتاب شافیه و کافیه وی، در ادب عرب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درگذشت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قرطبی از مفسران بنام اهل سنت که تفسیر الجامع لاحکام القرآن او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اسیوط مصر درگذشت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ابن حسین معروف به ابن خطیب و فخر رازی از عالمان شافعی مذهب قرن ششم که تفسیر مفاتیح الغیب او مشهور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ندای اسلام،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ندای اسلام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ندای اسلام،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تابعی به کسی گفته می شود که پیامبر صلی الله علیه و آله را ندیده، بلکه صحابی را دیده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الشاف در حاشیه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متروک حدیثی است که یک راوی متهم به کذب، یا 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غفلت و یا کثیر الوهم آن را نقل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صبحی،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الشاف فی تخریج احادیث الکشاف حاشیه 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ندای اسلام،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حجاج نویسنده کتاب صحیح مسلم، از صحاح شش گانه اهل سنت است که در نگارش کتاب حدیثی خود شروطی را رعایت کرده که به شرط مسلم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را در کتاب خود بیاورد که سلسله سندش متصل بوده و راویان آن همگی ثقه باشند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در مقابل نص،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فی الکتب الخالد،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اهل سنت واقعی،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محمود بن عبدالله بغدادی از مفسران بنام اهل سنت است که تفسیر معروف روح المعانی 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چشم از جهان فرو بست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حاتم،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لباب التنزیل،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الوسیط،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الجهاد و السیر،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اجتهادات عثمان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المغازی،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موارد دیگر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شرف الدین، النص و الاجتهاد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کتاب الجهاد و السیر،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در مقابل نص،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6587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الجهاد و السیر، ح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محمد ثعالبی از عالمان مالکی مذهب، نویسنده تفسیر گران قدر الجواهر الحسان است، وی در قرن نهم می زیست و در سال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بدرود حیات گفت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الجواهر الحسان،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محمد بن احمد ذهبی، از عالمان برجسته مذهب شافعی مورخ و محدث که در علم تاریخ و شرح حال نگاری و راوی شناسی نوشته های متعددی از خود به یادگار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سیر اعلام نبلا از بزرگ ترین و نفیس ترین کتاب ها درباره شرح حال نگاری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دمشق درگذشت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نبلا،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نبلا،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تاریخ الامم و الملوک و الاصابه و دیگر کتاب های تاریخی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الحدیث،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نبلا،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احمد طبرانی،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نبلا،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ندا،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نُبلا،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نُبلا،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حاشیه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الباحث الحثیث،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الحدیث،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مسلم الثبوت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التدوین،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معاویه همسر پیامبر صلی الله علیه و آله و مادر مؤمنان بود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نبلا،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از عالمان معتزلی مسلک از اهل سنت است که در قرن هفتم می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علت گرایش عقل گرایانه مجذوب سخنان علی علیه السلامشد و شرح نهج البلاغه را نگاشت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مناقب اهل البیت،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فی علوم الحدیث،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تدلیس در سند آن است که راوی، روایت را از معاصر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او را ملاقات کرده، ولی آن روایت را از خود او نشنیده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طوری نقل نماید که شنیدن از خود آن معاصر را برانگیزاند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 از تدلیس، بدترین نوع تدلیس است و نشانه کذب و دروغ گویی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نبلا،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الباحث الحثیث،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توضیح الفکر،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التحدیث،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تألیفی است که احادیث یک صحابه یا تابعی را جمع آوری کرده باشد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فی علوم الحدیث،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و پنجاه صحابی ساختگی، علامه عسکری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تدریب الراوی،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حاشیه،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احادیث ساختگی،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الباحث الحثیث،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التدوین،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قانون گذاری در اسلام،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مقدمه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السلطانیه،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التذهیب فی ادلة متن الغایه و التقریب،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حاشیه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نُبلا،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 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 علامه شرف الدین، المراجعات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مشهور و متواتر در نزد فریقین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نبلا،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صدق این مدعا دعای سیدالساجدین علی بن الحسین علیه السلام در دعای چهارم صحیفه سجادیه است که اصحاب وفادار را به نیکی می ستاید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سیر اعلام نبلا،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رجال 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سیر اعلام نبلا،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رجال 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سیر اعلام نبلا،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حلیة الاولیا،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سیر اعلام نبلا،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سیر اعلام نبلا،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رجال 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سیر اعلام نبلا،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رجال 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سیر اعلام نبلا،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حلیة الاولیا،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سیر اعلام نبلا،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رجال 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سلمان فارسی، جعفر مرتضی عاملی؛ سیر اعلام نبلا،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رجال 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رجال 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سیر اعلام نبلا،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سیر اعلام نبلا،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سیر اعلام نبلا،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3/1/144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حلیة الاولیا،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احمد عباسی، تحقیق مزید به سلسله خلافت معاویه و یزید، لیاقت آبادکراچی، مکتبة محمود، انجمن پریس،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عظیم الدین صدیقی، امیرالمؤمنین یزید بن معاویه،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کراچی مجلس حضرت عثمان،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image" Target="media/image2.jpeg"/><Relationship Id="rId225" Type="http://schemas.openxmlformats.org/officeDocument/2006/relationships/image" Target="media/image2.jpeg"/><Relationship Id="rId226" Type="http://schemas.openxmlformats.org/officeDocument/2006/relationships/footer" Target="footer219.xml"/><Relationship Id="rId227" Type="http://schemas.openxmlformats.org/officeDocument/2006/relationships/footnotes" Target="footnotes.xml"/><Relationship Id="rId228" Type="http://schemas.openxmlformats.org/officeDocument/2006/relationships/numbering" Target="numbering.xml"/><Relationship Id="rId229" Type="http://schemas.openxmlformats.org/officeDocument/2006/relationships/fontTable" Target="fontTable.xml"/><Relationship Id="rId230" Type="http://schemas.openxmlformats.org/officeDocument/2006/relationships/settings" Target="settings.xml"/><Relationship Id="rId2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224</Pages>
  <Words>53008</Words>
  <Characters>194012</Characters>
  <CharactersWithSpaces>245307</CharactersWithSpaces>
  <Paragraphs>2323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2026-08-17T19:36:08Z</dcterms:created>
  <dc:creator>ghaemiyeh.com</dc:creator>
  <dc:description/>
  <dc:language>en-US</dc:language>
  <cp:lastModifiedBy/>
  <dcterms:modified xsi:type="dcterms:W3CDTF">2026-08-17T23:06:13Z</dcterms:modified>
  <cp:revision>1</cp:revision>
  <dc:subject/>
  <dc:title>عدالت صحابه از دیدگاه تشیع و تسنن</dc:title>
</cp:coreProperties>
</file>

<file path=docProps/custom.xml><?xml version="1.0" encoding="utf-8"?>
<Properties xmlns="http://schemas.openxmlformats.org/officeDocument/2006/custom-properties" xmlns:vt="http://schemas.openxmlformats.org/officeDocument/2006/docPropsVTypes"/>
</file>