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5.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815.xml" ContentType="application/vnd.openxmlformats-officedocument.wordprocessingml.footer+xml"/>
  <Override PartName="/word/footer690.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4.xml" ContentType="application/vnd.openxmlformats-officedocument.wordprocessingml.footer+xml"/>
  <Override PartName="/word/footer861.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50.xml" ContentType="application/vnd.openxmlformats-officedocument.wordprocessingml.footer+xml"/>
  <Override PartName="/word/footer655.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4942_139525021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234944_1395250215">
            <w:r>
              <w:rPr>
                <w:webHidden/>
                <w:rStyle w:val="IndexLink"/>
                <w:rtl w:val="true"/>
              </w:rPr>
              <w:t>معرفی</w:t>
            </w:r>
            <w:r>
              <w:rPr>
                <w:rStyle w:val="IndexLink"/>
                <w:rtl w:val="true"/>
              </w:rPr>
              <w:tab/>
            </w:r>
            <w:r>
              <w:rPr>
                <w:rStyle w:val="IndexLink"/>
              </w:rPr>
              <w:t>11</w:t>
            </w:r>
          </w:hyperlink>
        </w:p>
        <w:p>
          <w:pPr>
            <w:pStyle w:val="Contents3"/>
            <w:tabs>
              <w:tab w:val="clear" w:pos="8459"/>
              <w:tab w:val="right" w:pos="9026" w:leader="dot"/>
            </w:tabs>
            <w:rPr/>
          </w:pPr>
          <w:hyperlink w:anchor="__RefHeading___Toc2234946_1395250215">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2234948_1395250215">
            <w:r>
              <w:rPr>
                <w:webHidden/>
                <w:rStyle w:val="IndexLink"/>
                <w:rtl w:val="true"/>
              </w:rPr>
              <w:t>پیشگفتار</w:t>
            </w:r>
            <w:r>
              <w:rPr>
                <w:rStyle w:val="IndexLink"/>
                <w:rtl w:val="true"/>
              </w:rPr>
              <w:t>:</w:t>
              <w:tab/>
            </w:r>
            <w:r>
              <w:rPr>
                <w:rStyle w:val="IndexLink"/>
              </w:rPr>
              <w:t>14</w:t>
            </w:r>
          </w:hyperlink>
        </w:p>
        <w:p>
          <w:pPr>
            <w:pStyle w:val="Contents2"/>
            <w:tabs>
              <w:tab w:val="clear" w:pos="8743"/>
              <w:tab w:val="right" w:pos="9026" w:leader="dot"/>
            </w:tabs>
            <w:rPr/>
          </w:pPr>
          <w:hyperlink w:anchor="__RefHeading___Toc2234950_1395250215">
            <w:r>
              <w:rPr>
                <w:webHidden/>
                <w:rStyle w:val="IndexLink"/>
                <w:rtl w:val="true"/>
              </w:rPr>
              <w:t>فصل اول</w:t>
            </w:r>
            <w:r>
              <w:rPr>
                <w:rStyle w:val="IndexLink"/>
                <w:rtl w:val="true"/>
              </w:rPr>
              <w:t xml:space="preserve">: </w:t>
            </w:r>
            <w:r>
              <w:rPr>
                <w:rStyle w:val="IndexLink"/>
                <w:rtl w:val="true"/>
              </w:rPr>
              <w:t xml:space="preserve">نگاهی کوتاه به زندگی امام زمان </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2234952_1395250215">
            <w:r>
              <w:rPr>
                <w:webHidden/>
                <w:rStyle w:val="IndexLink"/>
                <w:rtl w:val="true"/>
              </w:rPr>
              <w:t>تولد و کودکی امام زمان</w:t>
            </w:r>
            <w:r>
              <w:rPr>
                <w:rStyle w:val="IndexLink"/>
                <w:rtl w:val="true"/>
              </w:rPr>
              <w:t>(</w:t>
            </w:r>
            <w:r>
              <w:rPr>
                <w:rStyle w:val="IndexLink"/>
                <w:rtl w:val="true"/>
              </w:rPr>
              <w:t>ع</w:t>
            </w:r>
            <w:r>
              <w:rPr>
                <w:rStyle w:val="IndexLink"/>
                <w:rtl w:val="true"/>
              </w:rPr>
              <w:t>)</w:t>
              <w:tab/>
            </w:r>
            <w:r>
              <w:rPr>
                <w:rStyle w:val="IndexLink"/>
              </w:rPr>
              <w:t>19</w:t>
            </w:r>
          </w:hyperlink>
        </w:p>
        <w:p>
          <w:pPr>
            <w:pStyle w:val="Contents4"/>
            <w:tabs>
              <w:tab w:val="clear" w:pos="8176"/>
              <w:tab w:val="right" w:pos="9026" w:leader="dot"/>
            </w:tabs>
            <w:rPr/>
          </w:pPr>
          <w:hyperlink w:anchor="__RefHeading___Toc2234954_1395250215">
            <w:r>
              <w:rPr>
                <w:webHidden/>
                <w:rStyle w:val="IndexLink"/>
                <w:rtl w:val="true"/>
              </w:rPr>
              <w:t>مقدمه</w:t>
            </w:r>
            <w:r>
              <w:rPr>
                <w:rStyle w:val="IndexLink"/>
                <w:rtl w:val="true"/>
              </w:rPr>
              <w:tab/>
            </w:r>
            <w:r>
              <w:rPr>
                <w:rStyle w:val="IndexLink"/>
              </w:rPr>
              <w:t>19</w:t>
            </w:r>
          </w:hyperlink>
        </w:p>
        <w:p>
          <w:pPr>
            <w:pStyle w:val="Contents4"/>
            <w:tabs>
              <w:tab w:val="clear" w:pos="8176"/>
              <w:tab w:val="right" w:pos="9026" w:leader="dot"/>
            </w:tabs>
            <w:rPr/>
          </w:pPr>
          <w:hyperlink w:anchor="__RefHeading___Toc2234956_1395250215">
            <w:r>
              <w:rPr>
                <w:webHidden/>
                <w:rStyle w:val="IndexLink"/>
                <w:rtl w:val="true"/>
              </w:rPr>
              <w:t>بانویی از نسل شمعون</w:t>
            </w:r>
            <w:r>
              <w:rPr>
                <w:rStyle w:val="IndexLink"/>
                <w:rtl w:val="true"/>
              </w:rPr>
              <w:tab/>
            </w:r>
            <w:r>
              <w:rPr>
                <w:rStyle w:val="IndexLink"/>
              </w:rPr>
              <w:t>21</w:t>
            </w:r>
          </w:hyperlink>
        </w:p>
        <w:p>
          <w:pPr>
            <w:pStyle w:val="Contents4"/>
            <w:tabs>
              <w:tab w:val="clear" w:pos="8176"/>
              <w:tab w:val="right" w:pos="9026" w:leader="dot"/>
            </w:tabs>
            <w:rPr/>
          </w:pPr>
          <w:hyperlink w:anchor="__RefHeading___Toc2234958_1395250215">
            <w:r>
              <w:rPr>
                <w:webHidden/>
                <w:rStyle w:val="IndexLink"/>
                <w:rtl w:val="true"/>
              </w:rPr>
              <w:t>گل نرگس</w:t>
            </w:r>
            <w:r>
              <w:rPr>
                <w:rStyle w:val="IndexLink"/>
                <w:rtl w:val="true"/>
              </w:rPr>
              <w:tab/>
            </w:r>
            <w:r>
              <w:rPr>
                <w:rStyle w:val="IndexLink"/>
              </w:rPr>
              <w:t>26</w:t>
            </w:r>
          </w:hyperlink>
        </w:p>
        <w:p>
          <w:pPr>
            <w:pStyle w:val="Contents4"/>
            <w:tabs>
              <w:tab w:val="clear" w:pos="8176"/>
              <w:tab w:val="right" w:pos="9026" w:leader="dot"/>
            </w:tabs>
            <w:rPr/>
          </w:pPr>
          <w:hyperlink w:anchor="__RefHeading___Toc2234960_1395250215">
            <w:r>
              <w:rPr>
                <w:webHidden/>
                <w:rStyle w:val="IndexLink"/>
                <w:rtl w:val="true"/>
              </w:rPr>
              <w:t>وقایع خیره‌کننده</w:t>
            </w:r>
            <w:r>
              <w:rPr>
                <w:rStyle w:val="IndexLink"/>
                <w:rtl w:val="true"/>
              </w:rPr>
              <w:tab/>
            </w:r>
            <w:r>
              <w:rPr>
                <w:rStyle w:val="IndexLink"/>
              </w:rPr>
              <w:t>28</w:t>
            </w:r>
          </w:hyperlink>
        </w:p>
        <w:p>
          <w:pPr>
            <w:pStyle w:val="Contents4"/>
            <w:tabs>
              <w:tab w:val="clear" w:pos="8176"/>
              <w:tab w:val="right" w:pos="9026" w:leader="dot"/>
            </w:tabs>
            <w:rPr/>
          </w:pPr>
          <w:hyperlink w:anchor="__RefHeading___Toc2234962_1395250215">
            <w:r>
              <w:rPr>
                <w:webHidden/>
                <w:rStyle w:val="IndexLink"/>
                <w:rtl w:val="true"/>
              </w:rPr>
              <w:t>رشد امام</w:t>
            </w:r>
            <w:r>
              <w:rPr>
                <w:rStyle w:val="IndexLink"/>
                <w:rtl w:val="true"/>
              </w:rPr>
              <w:tab/>
            </w:r>
            <w:r>
              <w:rPr>
                <w:rStyle w:val="IndexLink"/>
              </w:rPr>
              <w:t>32</w:t>
            </w:r>
          </w:hyperlink>
        </w:p>
        <w:p>
          <w:pPr>
            <w:pStyle w:val="Contents4"/>
            <w:tabs>
              <w:tab w:val="clear" w:pos="8176"/>
              <w:tab w:val="right" w:pos="9026" w:leader="dot"/>
            </w:tabs>
            <w:rPr/>
          </w:pPr>
          <w:hyperlink w:anchor="__RefHeading___Toc2234964_1395250215">
            <w:r>
              <w:rPr>
                <w:webHidden/>
                <w:rStyle w:val="IndexLink"/>
                <w:rtl w:val="true"/>
              </w:rPr>
              <w:t>امام عسکری</w:t>
            </w:r>
            <w:r>
              <w:rPr>
                <w:rStyle w:val="IndexLink"/>
                <w:rtl w:val="true"/>
              </w:rPr>
              <w:t>(</w:t>
            </w:r>
            <w:r>
              <w:rPr>
                <w:rStyle w:val="IndexLink"/>
                <w:rtl w:val="true"/>
              </w:rPr>
              <w:t>ع</w:t>
            </w:r>
            <w:r>
              <w:rPr>
                <w:rStyle w:val="IndexLink"/>
                <w:rtl w:val="true"/>
              </w:rPr>
              <w:t xml:space="preserve">) </w:t>
            </w:r>
            <w:r>
              <w:rPr>
                <w:rStyle w:val="IndexLink"/>
                <w:rtl w:val="true"/>
              </w:rPr>
              <w:t>و تولد فرزند</w:t>
            </w:r>
            <w:r>
              <w:rPr>
                <w:rStyle w:val="IndexLink"/>
                <w:rtl w:val="true"/>
              </w:rPr>
              <w:tab/>
            </w:r>
            <w:r>
              <w:rPr>
                <w:rStyle w:val="IndexLink"/>
              </w:rPr>
              <w:t>34</w:t>
            </w:r>
          </w:hyperlink>
        </w:p>
        <w:p>
          <w:pPr>
            <w:pStyle w:val="Contents4"/>
            <w:tabs>
              <w:tab w:val="clear" w:pos="8176"/>
              <w:tab w:val="right" w:pos="9026" w:leader="dot"/>
            </w:tabs>
            <w:rPr/>
          </w:pPr>
          <w:hyperlink w:anchor="__RefHeading___Toc2234966_1395250215">
            <w:r>
              <w:rPr>
                <w:webHidden/>
                <w:rStyle w:val="IndexLink"/>
                <w:rtl w:val="true"/>
              </w:rPr>
              <w:t>پس از پدر</w:t>
            </w:r>
            <w:r>
              <w:rPr>
                <w:rStyle w:val="IndexLink"/>
                <w:rtl w:val="true"/>
              </w:rPr>
              <w:tab/>
            </w:r>
            <w:r>
              <w:rPr>
                <w:rStyle w:val="IndexLink"/>
              </w:rPr>
              <w:t>38</w:t>
            </w:r>
          </w:hyperlink>
        </w:p>
        <w:p>
          <w:pPr>
            <w:pStyle w:val="Contents4"/>
            <w:tabs>
              <w:tab w:val="clear" w:pos="8176"/>
              <w:tab w:val="right" w:pos="9026" w:leader="dot"/>
            </w:tabs>
            <w:rPr/>
          </w:pPr>
          <w:hyperlink w:anchor="__RefHeading___Toc2234968_1395250215">
            <w:r>
              <w:rPr>
                <w:webHidden/>
                <w:rStyle w:val="IndexLink"/>
                <w:rtl w:val="true"/>
              </w:rPr>
              <w:t>نامها و القاب حضرت</w:t>
            </w:r>
            <w:r>
              <w:rPr>
                <w:rStyle w:val="IndexLink"/>
                <w:rtl w:val="true"/>
              </w:rPr>
              <w:tab/>
            </w:r>
            <w:r>
              <w:rPr>
                <w:rStyle w:val="IndexLink"/>
              </w:rPr>
              <w:t>42</w:t>
            </w:r>
          </w:hyperlink>
        </w:p>
        <w:p>
          <w:pPr>
            <w:pStyle w:val="Contents3"/>
            <w:tabs>
              <w:tab w:val="clear" w:pos="8459"/>
              <w:tab w:val="right" w:pos="9026" w:leader="dot"/>
            </w:tabs>
            <w:rPr/>
          </w:pPr>
          <w:hyperlink w:anchor="__RefHeading___Toc2234970_1395250215">
            <w:r>
              <w:rPr>
                <w:webHidden/>
                <w:rStyle w:val="IndexLink"/>
                <w:rtl w:val="true"/>
              </w:rPr>
              <w:t>امام زمان</w:t>
            </w:r>
            <w:r>
              <w:rPr>
                <w:rStyle w:val="IndexLink"/>
                <w:rtl w:val="true"/>
              </w:rPr>
              <w:t>(</w:t>
            </w:r>
            <w:r>
              <w:rPr>
                <w:rStyle w:val="IndexLink"/>
                <w:rtl w:val="true"/>
              </w:rPr>
              <w:t>ع</w:t>
            </w:r>
            <w:r>
              <w:rPr>
                <w:rStyle w:val="IndexLink"/>
                <w:rtl w:val="true"/>
              </w:rPr>
              <w:t xml:space="preserve">) </w:t>
            </w:r>
            <w:r>
              <w:rPr>
                <w:rStyle w:val="IndexLink"/>
                <w:rtl w:val="true"/>
              </w:rPr>
              <w:t>خردسال‌ترین پیشوای معصوم</w:t>
            </w:r>
            <w:r>
              <w:rPr>
                <w:rStyle w:val="IndexLink"/>
                <w:rtl w:val="true"/>
              </w:rPr>
              <w:tab/>
            </w:r>
            <w:r>
              <w:rPr>
                <w:rStyle w:val="IndexLink"/>
              </w:rPr>
              <w:t>45</w:t>
            </w:r>
          </w:hyperlink>
        </w:p>
        <w:p>
          <w:pPr>
            <w:pStyle w:val="Contents4"/>
            <w:tabs>
              <w:tab w:val="clear" w:pos="8176"/>
              <w:tab w:val="right" w:pos="9026" w:leader="dot"/>
            </w:tabs>
            <w:rPr/>
          </w:pPr>
          <w:hyperlink w:anchor="__RefHeading___Toc2234972_1395250215">
            <w:r>
              <w:rPr>
                <w:webHidden/>
                <w:rStyle w:val="IndexLink"/>
                <w:rtl w:val="true"/>
              </w:rPr>
              <w:t>مقدمه</w:t>
            </w:r>
            <w:r>
              <w:rPr>
                <w:rStyle w:val="IndexLink"/>
                <w:rtl w:val="true"/>
              </w:rPr>
              <w:tab/>
            </w:r>
            <w:r>
              <w:rPr>
                <w:rStyle w:val="IndexLink"/>
              </w:rPr>
              <w:t>45</w:t>
            </w:r>
          </w:hyperlink>
        </w:p>
        <w:p>
          <w:pPr>
            <w:pStyle w:val="Contents4"/>
            <w:tabs>
              <w:tab w:val="clear" w:pos="8176"/>
              <w:tab w:val="right" w:pos="9026" w:leader="dot"/>
            </w:tabs>
            <w:rPr/>
          </w:pPr>
          <w:hyperlink w:anchor="__RefHeading___Toc2234974_1395250215">
            <w:r>
              <w:rPr>
                <w:webHidden/>
                <w:rStyle w:val="IndexLink"/>
                <w:rtl w:val="true"/>
              </w:rPr>
              <w:t>جایگاه اعتقاد به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2234976_1395250215">
            <w:r>
              <w:rPr>
                <w:webHidden/>
                <w:rStyle w:val="IndexLink"/>
                <w:rtl w:val="true"/>
              </w:rPr>
              <w:t>نبوت در کودکی</w:t>
            </w:r>
            <w:r>
              <w:rPr>
                <w:rStyle w:val="IndexLink"/>
                <w:rtl w:val="true"/>
              </w:rPr>
              <w:tab/>
            </w:r>
            <w:r>
              <w:rPr>
                <w:rStyle w:val="IndexLink"/>
              </w:rPr>
              <w:t>50</w:t>
            </w:r>
          </w:hyperlink>
        </w:p>
        <w:p>
          <w:pPr>
            <w:pStyle w:val="Contents4"/>
            <w:tabs>
              <w:tab w:val="clear" w:pos="8176"/>
              <w:tab w:val="right" w:pos="9026" w:leader="dot"/>
            </w:tabs>
            <w:rPr/>
          </w:pPr>
          <w:hyperlink w:anchor="__RefHeading___Toc2234978_1395250215">
            <w:r>
              <w:rPr>
                <w:webHidden/>
                <w:rStyle w:val="IndexLink"/>
                <w:rtl w:val="true"/>
              </w:rPr>
              <w:t>امامت در کودکی</w:t>
            </w:r>
            <w:r>
              <w:rPr>
                <w:rStyle w:val="IndexLink"/>
                <w:rtl w:val="true"/>
              </w:rPr>
              <w:tab/>
            </w:r>
            <w:r>
              <w:rPr>
                <w:rStyle w:val="IndexLink"/>
              </w:rPr>
              <w:t>52</w:t>
            </w:r>
          </w:hyperlink>
        </w:p>
        <w:p>
          <w:pPr>
            <w:pStyle w:val="Contents4"/>
            <w:tabs>
              <w:tab w:val="clear" w:pos="8176"/>
              <w:tab w:val="right" w:pos="9026" w:leader="dot"/>
            </w:tabs>
            <w:rPr/>
          </w:pPr>
          <w:hyperlink w:anchor="__RefHeading___Toc2234980_1395250215">
            <w:r>
              <w:rPr>
                <w:webHidden/>
                <w:rStyle w:val="IndexLink"/>
                <w:rtl w:val="true"/>
              </w:rPr>
              <w:t>آخرین پیشوا</w:t>
            </w:r>
            <w:r>
              <w:rPr>
                <w:rStyle w:val="IndexLink"/>
                <w:rtl w:val="true"/>
              </w:rPr>
              <w:tab/>
            </w:r>
            <w:r>
              <w:rPr>
                <w:rStyle w:val="IndexLink"/>
              </w:rPr>
              <w:t>56</w:t>
            </w:r>
          </w:hyperlink>
        </w:p>
        <w:p>
          <w:pPr>
            <w:pStyle w:val="Contents3"/>
            <w:tabs>
              <w:tab w:val="clear" w:pos="8459"/>
              <w:tab w:val="right" w:pos="9026" w:leader="dot"/>
            </w:tabs>
            <w:rPr/>
          </w:pPr>
          <w:hyperlink w:anchor="__RefHeading___Toc2234982_1395250215">
            <w:r>
              <w:rPr>
                <w:webHidden/>
                <w:rStyle w:val="IndexLink"/>
                <w:rtl w:val="true"/>
              </w:rPr>
              <w:t>نشانه‌های ظاهری امام زمان</w:t>
            </w:r>
            <w:r>
              <w:rPr>
                <w:rStyle w:val="IndexLink"/>
                <w:rtl w:val="true"/>
              </w:rPr>
              <w:t>(</w:t>
            </w:r>
            <w:r>
              <w:rPr>
                <w:rStyle w:val="IndexLink"/>
                <w:rtl w:val="true"/>
              </w:rPr>
              <w:t>ع</w:t>
            </w:r>
            <w:r>
              <w:rPr>
                <w:rStyle w:val="IndexLink"/>
                <w:rtl w:val="true"/>
              </w:rPr>
              <w:t>)</w:t>
              <w:tab/>
            </w:r>
            <w:r>
              <w:rPr>
                <w:rStyle w:val="IndexLink"/>
              </w:rPr>
              <w:t>60</w:t>
            </w:r>
          </w:hyperlink>
        </w:p>
        <w:p>
          <w:pPr>
            <w:pStyle w:val="Contents4"/>
            <w:tabs>
              <w:tab w:val="clear" w:pos="8176"/>
              <w:tab w:val="right" w:pos="9026" w:leader="dot"/>
            </w:tabs>
            <w:rPr/>
          </w:pPr>
          <w:hyperlink w:anchor="__RefHeading___Toc2234984_1395250215">
            <w:r>
              <w:rPr>
                <w:webHidden/>
                <w:rStyle w:val="IndexLink"/>
                <w:rtl w:val="true"/>
              </w:rPr>
              <w:t>مقدمه</w:t>
            </w:r>
            <w:r>
              <w:rPr>
                <w:rStyle w:val="IndexLink"/>
                <w:rtl w:val="true"/>
              </w:rPr>
              <w:tab/>
            </w:r>
            <w:r>
              <w:rPr>
                <w:rStyle w:val="IndexLink"/>
              </w:rPr>
              <w:t>60</w:t>
            </w:r>
          </w:hyperlink>
        </w:p>
        <w:p>
          <w:pPr>
            <w:pStyle w:val="Contents4"/>
            <w:tabs>
              <w:tab w:val="clear" w:pos="8176"/>
              <w:tab w:val="right" w:pos="9026" w:leader="dot"/>
            </w:tabs>
            <w:rPr/>
          </w:pPr>
          <w:hyperlink w:anchor="__RefHeading___Toc2234986_1395250215">
            <w:r>
              <w:rPr>
                <w:webHidden/>
                <w:rStyle w:val="IndexLink"/>
                <w:rtl w:val="true"/>
              </w:rPr>
              <w:t>زیباییهای ظاهری حضرت مهدی</w:t>
            </w:r>
            <w:r>
              <w:rPr>
                <w:rStyle w:val="IndexLink"/>
                <w:rtl w:val="true"/>
              </w:rPr>
              <w:t>(</w:t>
            </w:r>
            <w:r>
              <w:rPr>
                <w:rStyle w:val="IndexLink"/>
                <w:rtl w:val="true"/>
              </w:rPr>
              <w:t>ع</w:t>
            </w:r>
            <w:r>
              <w:rPr>
                <w:rStyle w:val="IndexLink"/>
                <w:rtl w:val="true"/>
              </w:rPr>
              <w:t>)</w:t>
              <w:tab/>
            </w:r>
            <w:r>
              <w:rPr>
                <w:rStyle w:val="IndexLink"/>
              </w:rPr>
              <w:t>62</w:t>
            </w:r>
          </w:hyperlink>
        </w:p>
        <w:p>
          <w:pPr>
            <w:pStyle w:val="Contents3"/>
            <w:tabs>
              <w:tab w:val="clear" w:pos="8459"/>
              <w:tab w:val="right" w:pos="9026" w:leader="dot"/>
            </w:tabs>
            <w:rPr/>
          </w:pPr>
          <w:hyperlink w:anchor="__RefHeading___Toc2234988_1395250215">
            <w:r>
              <w:rPr>
                <w:webHidden/>
                <w:rStyle w:val="IndexLink"/>
                <w:rtl w:val="true"/>
              </w:rPr>
              <w:t>محل زندگی امام زمان</w:t>
            </w:r>
            <w:r>
              <w:rPr>
                <w:rStyle w:val="IndexLink"/>
                <w:rtl w:val="true"/>
              </w:rPr>
              <w:t>(</w:t>
            </w:r>
            <w:r>
              <w:rPr>
                <w:rStyle w:val="IndexLink"/>
                <w:rtl w:val="true"/>
              </w:rPr>
              <w:t>ع</w:t>
            </w:r>
            <w:r>
              <w:rPr>
                <w:rStyle w:val="IndexLink"/>
                <w:rtl w:val="true"/>
              </w:rPr>
              <w:t>)</w:t>
              <w:tab/>
            </w:r>
            <w:r>
              <w:rPr>
                <w:rStyle w:val="IndexLink"/>
              </w:rPr>
              <w:t>72</w:t>
            </w:r>
          </w:hyperlink>
        </w:p>
        <w:p>
          <w:pPr>
            <w:pStyle w:val="Contents4"/>
            <w:tabs>
              <w:tab w:val="clear" w:pos="8176"/>
              <w:tab w:val="right" w:pos="9026" w:leader="dot"/>
            </w:tabs>
            <w:rPr/>
          </w:pPr>
          <w:hyperlink w:anchor="__RefHeading___Toc2234990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234992_1395250215">
            <w:r>
              <w:rPr>
                <w:webHidden/>
                <w:rStyle w:val="IndexLink"/>
                <w:rtl w:val="true"/>
              </w:rPr>
              <w:t>دوره‌های زندگی</w:t>
            </w:r>
            <w:r>
              <w:rPr>
                <w:rStyle w:val="IndexLink"/>
                <w:rtl w:val="true"/>
              </w:rPr>
              <w:tab/>
            </w:r>
            <w:r>
              <w:rPr>
                <w:rStyle w:val="IndexLink"/>
              </w:rPr>
              <w:t>74</w:t>
            </w:r>
          </w:hyperlink>
        </w:p>
        <w:p>
          <w:pPr>
            <w:pStyle w:val="Contents2"/>
            <w:tabs>
              <w:tab w:val="clear" w:pos="8743"/>
              <w:tab w:val="right" w:pos="9026" w:leader="dot"/>
            </w:tabs>
            <w:rPr/>
          </w:pPr>
          <w:hyperlink w:anchor="__RefHeading___Toc2234994_1395250215">
            <w:r>
              <w:rPr>
                <w:webHidden/>
                <w:rStyle w:val="IndexLink"/>
                <w:rtl w:val="true"/>
              </w:rPr>
              <w:t>فصل دوم</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w:t>
            </w:r>
            <w:r>
              <w:rPr>
                <w:rStyle w:val="IndexLink"/>
                <w:rtl w:val="true"/>
              </w:rPr>
              <w:t xml:space="preserve">) </w:t>
            </w:r>
            <w:r>
              <w:rPr>
                <w:rStyle w:val="IndexLink"/>
                <w:rtl w:val="true"/>
              </w:rPr>
              <w:t xml:space="preserve">از نگاه قرآن و معصومان </w:t>
            </w:r>
            <w:r>
              <w:rPr>
                <w:rStyle w:val="IndexLink"/>
                <w:rtl w:val="true"/>
              </w:rPr>
              <w:t>(</w:t>
            </w:r>
            <w:r>
              <w:rPr>
                <w:rStyle w:val="IndexLink"/>
                <w:rtl w:val="true"/>
              </w:rPr>
              <w:t>ع</w:t>
            </w:r>
            <w:r>
              <w:rPr>
                <w:rStyle w:val="IndexLink"/>
                <w:rtl w:val="true"/>
              </w:rPr>
              <w:t>)</w:t>
              <w:tab/>
            </w:r>
            <w:r>
              <w:rPr>
                <w:rStyle w:val="IndexLink"/>
              </w:rPr>
              <w:t>85</w:t>
            </w:r>
          </w:hyperlink>
        </w:p>
        <w:p>
          <w:pPr>
            <w:pStyle w:val="Contents3"/>
            <w:tabs>
              <w:tab w:val="clear" w:pos="8459"/>
              <w:tab w:val="right" w:pos="9026" w:leader="dot"/>
            </w:tabs>
            <w:rPr/>
          </w:pPr>
          <w:hyperlink w:anchor="__RefHeading___Toc2234996_1395250215">
            <w:r>
              <w:rPr>
                <w:webHidden/>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85</w:t>
            </w:r>
          </w:hyperlink>
        </w:p>
        <w:p>
          <w:pPr>
            <w:pStyle w:val="Contents4"/>
            <w:tabs>
              <w:tab w:val="clear" w:pos="8176"/>
              <w:tab w:val="right" w:pos="9026" w:leader="dot"/>
            </w:tabs>
            <w:rPr/>
          </w:pPr>
          <w:hyperlink w:anchor="__RefHeading___Toc2234998_1395250215">
            <w:r>
              <w:rPr>
                <w:webHidden/>
                <w:rStyle w:val="IndexLink"/>
                <w:rtl w:val="true"/>
              </w:rPr>
              <w:t>مقدمه</w:t>
            </w:r>
            <w:r>
              <w:rPr>
                <w:rStyle w:val="IndexLink"/>
                <w:rtl w:val="true"/>
              </w:rPr>
              <w:tab/>
            </w:r>
            <w:r>
              <w:rPr>
                <w:rStyle w:val="IndexLink"/>
              </w:rPr>
              <w:t>85</w:t>
            </w:r>
          </w:hyperlink>
        </w:p>
        <w:p>
          <w:pPr>
            <w:pStyle w:val="Contents4"/>
            <w:tabs>
              <w:tab w:val="clear" w:pos="8176"/>
              <w:tab w:val="right" w:pos="9026" w:leader="dot"/>
            </w:tabs>
            <w:rPr/>
          </w:pPr>
          <w:hyperlink w:anchor="__RefHeading___Toc2235000_1395250215">
            <w:r>
              <w:rPr>
                <w:webHidden/>
                <w:rStyle w:val="IndexLink"/>
                <w:rtl w:val="true"/>
              </w:rPr>
              <w:t>آیات مهدویت</w:t>
            </w:r>
            <w:r>
              <w:rPr>
                <w:rStyle w:val="IndexLink"/>
                <w:rtl w:val="true"/>
              </w:rPr>
              <w:tab/>
            </w:r>
            <w:r>
              <w:rPr>
                <w:rStyle w:val="IndexLink"/>
              </w:rPr>
              <w:t>87</w:t>
            </w:r>
          </w:hyperlink>
        </w:p>
        <w:p>
          <w:pPr>
            <w:pStyle w:val="Contents3"/>
            <w:tabs>
              <w:tab w:val="clear" w:pos="8459"/>
              <w:tab w:val="right" w:pos="9026" w:leader="dot"/>
            </w:tabs>
            <w:rPr/>
          </w:pPr>
          <w:hyperlink w:anchor="__RefHeading___Toc2235002_1395250215">
            <w:r>
              <w:rPr>
                <w:webHidden/>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از نگاه پیامبر اعظم</w:t>
            </w:r>
            <w:r>
              <w:rPr>
                <w:rStyle w:val="IndexLink"/>
                <w:rtl w:val="true"/>
              </w:rPr>
              <w:t>(</w:t>
            </w:r>
            <w:r>
              <w:rPr>
                <w:rStyle w:val="IndexLink"/>
                <w:rtl w:val="true"/>
              </w:rPr>
              <w:t>ص</w:t>
            </w:r>
            <w:r>
              <w:rPr>
                <w:rStyle w:val="IndexLink"/>
                <w:rtl w:val="true"/>
              </w:rPr>
              <w:t>)</w:t>
              <w:tab/>
            </w:r>
            <w:r>
              <w:rPr>
                <w:rStyle w:val="IndexLink"/>
              </w:rPr>
              <w:t>96</w:t>
            </w:r>
          </w:hyperlink>
        </w:p>
        <w:p>
          <w:pPr>
            <w:pStyle w:val="Contents4"/>
            <w:tabs>
              <w:tab w:val="clear" w:pos="8176"/>
              <w:tab w:val="right" w:pos="9026" w:leader="dot"/>
            </w:tabs>
            <w:rPr/>
          </w:pPr>
          <w:hyperlink w:anchor="__RefHeading___Toc2235004_1395250215">
            <w:r>
              <w:rPr>
                <w:webHidden/>
                <w:rStyle w:val="IndexLink"/>
                <w:rtl w:val="true"/>
              </w:rPr>
              <w:t>پیوسته به یاد مهدی</w:t>
            </w:r>
            <w:r>
              <w:rPr>
                <w:rStyle w:val="IndexLink"/>
                <w:rtl w:val="true"/>
              </w:rPr>
              <w:t>(</w:t>
            </w:r>
            <w:r>
              <w:rPr>
                <w:rStyle w:val="IndexLink"/>
                <w:rtl w:val="true"/>
              </w:rPr>
              <w:t>ع</w:t>
            </w:r>
            <w:r>
              <w:rPr>
                <w:rStyle w:val="IndexLink"/>
                <w:rtl w:val="true"/>
              </w:rPr>
              <w:t>)</w:t>
              <w:tab/>
            </w:r>
            <w:r>
              <w:rPr>
                <w:rStyle w:val="IndexLink"/>
              </w:rPr>
              <w:t>96</w:t>
            </w:r>
          </w:hyperlink>
        </w:p>
        <w:p>
          <w:pPr>
            <w:pStyle w:val="Contents4"/>
            <w:tabs>
              <w:tab w:val="clear" w:pos="8176"/>
              <w:tab w:val="right" w:pos="9026" w:leader="dot"/>
            </w:tabs>
            <w:rPr/>
          </w:pPr>
          <w:hyperlink w:anchor="__RefHeading___Toc2235006_1395250215">
            <w:r>
              <w:rPr>
                <w:webHidden/>
                <w:rStyle w:val="IndexLink"/>
                <w:rtl w:val="true"/>
              </w:rPr>
              <w:t>مشخصات فردی مهدی</w:t>
            </w:r>
            <w:r>
              <w:rPr>
                <w:rStyle w:val="IndexLink"/>
                <w:rtl w:val="true"/>
              </w:rPr>
              <w:t>(</w:t>
            </w:r>
            <w:r>
              <w:rPr>
                <w:rStyle w:val="IndexLink"/>
                <w:rtl w:val="true"/>
              </w:rPr>
              <w:t>ع</w:t>
            </w:r>
            <w:r>
              <w:rPr>
                <w:rStyle w:val="IndexLink"/>
                <w:rtl w:val="true"/>
              </w:rPr>
              <w:t>)</w:t>
              <w:tab/>
            </w:r>
            <w:r>
              <w:rPr>
                <w:rStyle w:val="IndexLink"/>
              </w:rPr>
              <w:t>99</w:t>
            </w:r>
          </w:hyperlink>
        </w:p>
        <w:p>
          <w:pPr>
            <w:pStyle w:val="Contents4"/>
            <w:tabs>
              <w:tab w:val="clear" w:pos="8176"/>
              <w:tab w:val="right" w:pos="9026" w:leader="dot"/>
            </w:tabs>
            <w:rPr/>
          </w:pPr>
          <w:hyperlink w:anchor="__RefHeading___Toc2235008_1395250215">
            <w:r>
              <w:rPr>
                <w:webHidden/>
                <w:rStyle w:val="IndexLink"/>
                <w:rtl w:val="true"/>
              </w:rPr>
              <w:t>غیبت طولانی و ظهور حتمی</w:t>
            </w:r>
            <w:r>
              <w:rPr>
                <w:rStyle w:val="IndexLink"/>
                <w:rtl w:val="true"/>
              </w:rPr>
              <w:tab/>
            </w:r>
            <w:r>
              <w:rPr>
                <w:rStyle w:val="IndexLink"/>
              </w:rPr>
              <w:t>102</w:t>
            </w:r>
          </w:hyperlink>
        </w:p>
        <w:p>
          <w:pPr>
            <w:pStyle w:val="Contents4"/>
            <w:tabs>
              <w:tab w:val="clear" w:pos="8176"/>
              <w:tab w:val="right" w:pos="9026" w:leader="dot"/>
            </w:tabs>
            <w:rPr/>
          </w:pPr>
          <w:hyperlink w:anchor="__RefHeading___Toc2235010_1395250215">
            <w:r>
              <w:rPr>
                <w:webHidden/>
                <w:rStyle w:val="IndexLink"/>
                <w:rtl w:val="true"/>
              </w:rPr>
              <w:t>پاداش انتظار</w:t>
            </w:r>
            <w:r>
              <w:rPr>
                <w:rStyle w:val="IndexLink"/>
                <w:rtl w:val="true"/>
              </w:rPr>
              <w:tab/>
            </w:r>
            <w:r>
              <w:rPr>
                <w:rStyle w:val="IndexLink"/>
              </w:rPr>
              <w:t>104</w:t>
            </w:r>
          </w:hyperlink>
        </w:p>
        <w:p>
          <w:pPr>
            <w:pStyle w:val="Contents4"/>
            <w:tabs>
              <w:tab w:val="clear" w:pos="8176"/>
              <w:tab w:val="right" w:pos="9026" w:leader="dot"/>
            </w:tabs>
            <w:rPr/>
          </w:pPr>
          <w:hyperlink w:anchor="__RefHeading___Toc2235012_1395250215">
            <w:r>
              <w:rPr>
                <w:webHidden/>
                <w:rStyle w:val="IndexLink"/>
                <w:rtl w:val="true"/>
              </w:rPr>
              <w:t>اوصاف منتظران راستین</w:t>
            </w:r>
            <w:r>
              <w:rPr>
                <w:rStyle w:val="IndexLink"/>
                <w:rtl w:val="true"/>
              </w:rPr>
              <w:tab/>
            </w:r>
            <w:r>
              <w:rPr>
                <w:rStyle w:val="IndexLink"/>
              </w:rPr>
              <w:t>105</w:t>
            </w:r>
          </w:hyperlink>
        </w:p>
        <w:p>
          <w:pPr>
            <w:pStyle w:val="Contents4"/>
            <w:tabs>
              <w:tab w:val="clear" w:pos="8176"/>
              <w:tab w:val="right" w:pos="9026" w:leader="dot"/>
            </w:tabs>
            <w:rPr/>
          </w:pPr>
          <w:hyperlink w:anchor="__RefHeading___Toc2235014_1395250215">
            <w:r>
              <w:rPr>
                <w:webHidden/>
                <w:rStyle w:val="IndexLink"/>
                <w:rtl w:val="true"/>
              </w:rPr>
              <w:t>وقت ظهور و قیام</w:t>
            </w:r>
            <w:r>
              <w:rPr>
                <w:rStyle w:val="IndexLink"/>
                <w:rtl w:val="true"/>
              </w:rPr>
              <w:tab/>
            </w:r>
            <w:r>
              <w:rPr>
                <w:rStyle w:val="IndexLink"/>
              </w:rPr>
              <w:t>109</w:t>
            </w:r>
          </w:hyperlink>
        </w:p>
        <w:p>
          <w:pPr>
            <w:pStyle w:val="Contents4"/>
            <w:tabs>
              <w:tab w:val="clear" w:pos="8176"/>
              <w:tab w:val="right" w:pos="9026" w:leader="dot"/>
            </w:tabs>
            <w:rPr/>
          </w:pPr>
          <w:hyperlink w:anchor="__RefHeading___Toc2235016_1395250215">
            <w:r>
              <w:rPr>
                <w:webHidden/>
                <w:rStyle w:val="IndexLink"/>
                <w:rtl w:val="true"/>
              </w:rPr>
              <w:t>علائم ظهور</w:t>
            </w:r>
            <w:r>
              <w:rPr>
                <w:rStyle w:val="IndexLink"/>
                <w:rtl w:val="true"/>
              </w:rPr>
              <w:tab/>
            </w:r>
            <w:r>
              <w:rPr>
                <w:rStyle w:val="IndexLink"/>
              </w:rPr>
              <w:t>110</w:t>
            </w:r>
          </w:hyperlink>
        </w:p>
        <w:p>
          <w:pPr>
            <w:pStyle w:val="Contents4"/>
            <w:tabs>
              <w:tab w:val="clear" w:pos="8176"/>
              <w:tab w:val="right" w:pos="9026" w:leader="dot"/>
            </w:tabs>
            <w:rPr/>
          </w:pPr>
          <w:hyperlink w:anchor="__RefHeading___Toc2235018_1395250215">
            <w:r>
              <w:rPr>
                <w:webHidden/>
                <w:rStyle w:val="IndexLink"/>
                <w:rtl w:val="true"/>
              </w:rPr>
              <w:t>پس از ظهور</w:t>
            </w:r>
            <w:r>
              <w:rPr>
                <w:rStyle w:val="IndexLink"/>
                <w:rtl w:val="true"/>
              </w:rPr>
              <w:tab/>
            </w:r>
            <w:r>
              <w:rPr>
                <w:rStyle w:val="IndexLink"/>
              </w:rPr>
              <w:t>111</w:t>
            </w:r>
          </w:hyperlink>
        </w:p>
        <w:p>
          <w:pPr>
            <w:pStyle w:val="Contents4"/>
            <w:tabs>
              <w:tab w:val="clear" w:pos="8176"/>
              <w:tab w:val="right" w:pos="9026" w:leader="dot"/>
            </w:tabs>
            <w:rPr/>
          </w:pPr>
          <w:hyperlink w:anchor="__RefHeading___Toc2235020_1395250215">
            <w:r>
              <w:rPr>
                <w:webHidden/>
                <w:rStyle w:val="IndexLink"/>
                <w:rtl w:val="true"/>
              </w:rPr>
              <w:t>حسن ختام</w:t>
            </w:r>
            <w:r>
              <w:rPr>
                <w:rStyle w:val="IndexLink"/>
                <w:rtl w:val="true"/>
              </w:rPr>
              <w:tab/>
            </w:r>
            <w:r>
              <w:rPr>
                <w:rStyle w:val="IndexLink"/>
              </w:rPr>
              <w:t>116</w:t>
            </w:r>
          </w:hyperlink>
        </w:p>
        <w:p>
          <w:pPr>
            <w:pStyle w:val="Contents3"/>
            <w:tabs>
              <w:tab w:val="clear" w:pos="8459"/>
              <w:tab w:val="right" w:pos="9026" w:leader="dot"/>
            </w:tabs>
            <w:rPr/>
          </w:pPr>
          <w:hyperlink w:anchor="__RefHeading___Toc2235022_1395250215">
            <w:r>
              <w:rPr>
                <w:webHidden/>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در آیینه خطبه غدیر</w:t>
            </w:r>
            <w:r>
              <w:rPr>
                <w:rStyle w:val="IndexLink"/>
                <w:rtl w:val="true"/>
              </w:rPr>
              <w:tab/>
            </w:r>
            <w:r>
              <w:rPr>
                <w:rStyle w:val="IndexLink"/>
              </w:rPr>
              <w:t>118</w:t>
            </w:r>
          </w:hyperlink>
        </w:p>
        <w:p>
          <w:pPr>
            <w:pStyle w:val="Contents4"/>
            <w:tabs>
              <w:tab w:val="clear" w:pos="8176"/>
              <w:tab w:val="right" w:pos="9026" w:leader="dot"/>
            </w:tabs>
            <w:rPr/>
          </w:pPr>
          <w:hyperlink w:anchor="__RefHeading___Toc2235024_1395250215">
            <w:r>
              <w:rPr>
                <w:webHidden/>
                <w:rStyle w:val="IndexLink"/>
                <w:rtl w:val="true"/>
              </w:rPr>
              <w:t>مقدمه</w:t>
            </w:r>
            <w:r>
              <w:rPr>
                <w:rStyle w:val="IndexLink"/>
                <w:rtl w:val="true"/>
              </w:rPr>
              <w:tab/>
            </w:r>
            <w:r>
              <w:rPr>
                <w:rStyle w:val="IndexLink"/>
              </w:rPr>
              <w:t>118</w:t>
            </w:r>
          </w:hyperlink>
        </w:p>
        <w:p>
          <w:pPr>
            <w:pStyle w:val="Contents4"/>
            <w:tabs>
              <w:tab w:val="clear" w:pos="8176"/>
              <w:tab w:val="right" w:pos="9026" w:leader="dot"/>
            </w:tabs>
            <w:rPr/>
          </w:pPr>
          <w:hyperlink w:anchor="__RefHeading___Toc2235026_1395250215">
            <w:r>
              <w:rPr>
                <w:webHidden/>
                <w:rStyle w:val="IndexLink"/>
                <w:rtl w:val="true"/>
              </w:rPr>
              <w:t>انتقام از ظالمان</w:t>
            </w:r>
            <w:r>
              <w:rPr>
                <w:rStyle w:val="IndexLink"/>
                <w:rtl w:val="true"/>
              </w:rPr>
              <w:tab/>
            </w:r>
            <w:r>
              <w:rPr>
                <w:rStyle w:val="IndexLink"/>
              </w:rPr>
              <w:t>121</w:t>
            </w:r>
          </w:hyperlink>
        </w:p>
        <w:p>
          <w:pPr>
            <w:pStyle w:val="Contents4"/>
            <w:tabs>
              <w:tab w:val="clear" w:pos="8176"/>
              <w:tab w:val="right" w:pos="9026" w:leader="dot"/>
            </w:tabs>
            <w:rPr/>
          </w:pPr>
          <w:hyperlink w:anchor="__RefHeading___Toc2235028_1395250215">
            <w:r>
              <w:rPr>
                <w:webHidden/>
                <w:rStyle w:val="IndexLink"/>
                <w:rtl w:val="true"/>
              </w:rPr>
              <w:t>وارث تمام علوم</w:t>
            </w:r>
            <w:r>
              <w:rPr>
                <w:rStyle w:val="IndexLink"/>
                <w:rtl w:val="true"/>
              </w:rPr>
              <w:tab/>
            </w:r>
            <w:r>
              <w:rPr>
                <w:rStyle w:val="IndexLink"/>
              </w:rPr>
              <w:t>124</w:t>
            </w:r>
          </w:hyperlink>
        </w:p>
        <w:p>
          <w:pPr>
            <w:pStyle w:val="Contents4"/>
            <w:tabs>
              <w:tab w:val="clear" w:pos="8176"/>
              <w:tab w:val="right" w:pos="9026" w:leader="dot"/>
            </w:tabs>
            <w:rPr/>
          </w:pPr>
          <w:hyperlink w:anchor="__RefHeading___Toc2235030_1395250215">
            <w:r>
              <w:rPr>
                <w:webHidden/>
                <w:rStyle w:val="IndexLink"/>
                <w:rtl w:val="true"/>
              </w:rPr>
              <w:t>گوشه هایی از اوصاف و مقامات آن حضرت</w:t>
            </w:r>
            <w:r>
              <w:rPr>
                <w:rStyle w:val="IndexLink"/>
                <w:rtl w:val="true"/>
              </w:rPr>
              <w:tab/>
            </w:r>
            <w:r>
              <w:rPr>
                <w:rStyle w:val="IndexLink"/>
              </w:rPr>
              <w:t>127</w:t>
            </w:r>
          </w:hyperlink>
        </w:p>
        <w:p>
          <w:pPr>
            <w:pStyle w:val="Contents4"/>
            <w:tabs>
              <w:tab w:val="clear" w:pos="8176"/>
              <w:tab w:val="right" w:pos="9026" w:leader="dot"/>
            </w:tabs>
            <w:rPr/>
          </w:pPr>
          <w:hyperlink w:anchor="__RefHeading___Toc2235032_1395250215">
            <w:r>
              <w:rPr>
                <w:webHidden/>
                <w:rStyle w:val="IndexLink"/>
                <w:rtl w:val="true"/>
              </w:rPr>
              <w:t>بشارت به مهدی</w:t>
            </w:r>
            <w:r>
              <w:rPr>
                <w:rStyle w:val="IndexLink"/>
                <w:rtl w:val="true"/>
              </w:rPr>
              <w:t>(</w:t>
            </w:r>
            <w:r>
              <w:rPr>
                <w:rStyle w:val="IndexLink"/>
                <w:rtl w:val="true"/>
              </w:rPr>
              <w:t>ع</w:t>
            </w:r>
            <w:r>
              <w:rPr>
                <w:rStyle w:val="IndexLink"/>
                <w:rtl w:val="true"/>
              </w:rPr>
              <w:t xml:space="preserve">) </w:t>
            </w:r>
            <w:r>
              <w:rPr>
                <w:rStyle w:val="IndexLink"/>
                <w:rtl w:val="true"/>
              </w:rPr>
              <w:t>در ادیان دیگر</w:t>
            </w:r>
            <w:r>
              <w:rPr>
                <w:rStyle w:val="IndexLink"/>
                <w:rtl w:val="true"/>
              </w:rPr>
              <w:tab/>
            </w:r>
            <w:r>
              <w:rPr>
                <w:rStyle w:val="IndexLink"/>
              </w:rPr>
              <w:t>130</w:t>
            </w:r>
          </w:hyperlink>
        </w:p>
        <w:p>
          <w:pPr>
            <w:pStyle w:val="Contents4"/>
            <w:tabs>
              <w:tab w:val="clear" w:pos="8176"/>
              <w:tab w:val="right" w:pos="9026" w:leader="dot"/>
            </w:tabs>
            <w:rPr/>
          </w:pPr>
          <w:hyperlink w:anchor="__RefHeading___Toc2235034_1395250215">
            <w:r>
              <w:rPr>
                <w:webHidden/>
                <w:rStyle w:val="IndexLink"/>
                <w:rtl w:val="true"/>
              </w:rPr>
              <w:t>لیاقت محوری</w:t>
            </w:r>
            <w:r>
              <w:rPr>
                <w:rStyle w:val="IndexLink"/>
                <w:rtl w:val="true"/>
              </w:rPr>
              <w:tab/>
            </w:r>
            <w:r>
              <w:rPr>
                <w:rStyle w:val="IndexLink"/>
              </w:rPr>
              <w:t>132</w:t>
            </w:r>
          </w:hyperlink>
        </w:p>
        <w:p>
          <w:pPr>
            <w:pStyle w:val="Contents3"/>
            <w:tabs>
              <w:tab w:val="clear" w:pos="8459"/>
              <w:tab w:val="right" w:pos="9026" w:leader="dot"/>
            </w:tabs>
            <w:rPr/>
          </w:pPr>
          <w:hyperlink w:anchor="__RefHeading___Toc2235036_1395250215">
            <w:r>
              <w:rPr>
                <w:webHidden/>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در کلام امیرمؤمنان</w:t>
            </w:r>
            <w:r>
              <w:rPr>
                <w:rStyle w:val="IndexLink"/>
                <w:rtl w:val="true"/>
              </w:rPr>
              <w:t>(</w:t>
            </w:r>
            <w:r>
              <w:rPr>
                <w:rStyle w:val="IndexLink"/>
                <w:rtl w:val="true"/>
              </w:rPr>
              <w:t>ع</w:t>
            </w:r>
            <w:r>
              <w:rPr>
                <w:rStyle w:val="IndexLink"/>
                <w:rtl w:val="true"/>
              </w:rPr>
              <w:t>)</w:t>
              <w:tab/>
            </w:r>
            <w:r>
              <w:rPr>
                <w:rStyle w:val="IndexLink"/>
              </w:rPr>
              <w:t>134</w:t>
            </w:r>
          </w:hyperlink>
        </w:p>
        <w:p>
          <w:pPr>
            <w:pStyle w:val="Contents4"/>
            <w:tabs>
              <w:tab w:val="clear" w:pos="8176"/>
              <w:tab w:val="right" w:pos="9026" w:leader="dot"/>
            </w:tabs>
            <w:rPr/>
          </w:pPr>
          <w:hyperlink w:anchor="__RefHeading___Toc2235038_1395250215">
            <w:r>
              <w:rPr>
                <w:webHidden/>
                <w:rStyle w:val="IndexLink"/>
                <w:rtl w:val="true"/>
              </w:rPr>
              <w:t>مقدمه</w:t>
            </w:r>
            <w:r>
              <w:rPr>
                <w:rStyle w:val="IndexLink"/>
                <w:rtl w:val="true"/>
              </w:rPr>
              <w:tab/>
            </w:r>
            <w:r>
              <w:rPr>
                <w:rStyle w:val="IndexLink"/>
              </w:rPr>
              <w:t>134</w:t>
            </w:r>
          </w:hyperlink>
        </w:p>
        <w:p>
          <w:pPr>
            <w:pStyle w:val="Contents4"/>
            <w:tabs>
              <w:tab w:val="clear" w:pos="8176"/>
              <w:tab w:val="right" w:pos="9026" w:leader="dot"/>
            </w:tabs>
            <w:rPr/>
          </w:pPr>
          <w:hyperlink w:anchor="__RefHeading___Toc2235040_1395250215">
            <w:r>
              <w:rPr>
                <w:webHidden/>
                <w:rStyle w:val="IndexLink"/>
                <w:rtl w:val="true"/>
              </w:rPr>
              <w:t>الف</w:t>
            </w:r>
            <w:r>
              <w:rPr>
                <w:rStyle w:val="IndexLink"/>
                <w:rtl w:val="true"/>
              </w:rPr>
              <w:t xml:space="preserve">) </w:t>
            </w:r>
            <w:r>
              <w:rPr>
                <w:rStyle w:val="IndexLink"/>
                <w:rtl w:val="true"/>
              </w:rPr>
              <w:t>اشتیاق به رؤیت مهدی</w:t>
            </w:r>
            <w:r>
              <w:rPr>
                <w:rStyle w:val="IndexLink"/>
                <w:rtl w:val="true"/>
              </w:rPr>
              <w:t>(</w:t>
            </w:r>
            <w:r>
              <w:rPr>
                <w:rStyle w:val="IndexLink"/>
                <w:rtl w:val="true"/>
              </w:rPr>
              <w:t>ع</w:t>
            </w:r>
            <w:r>
              <w:rPr>
                <w:rStyle w:val="IndexLink"/>
                <w:rtl w:val="true"/>
              </w:rPr>
              <w:t>)</w:t>
              <w:tab/>
            </w:r>
            <w:r>
              <w:rPr>
                <w:rStyle w:val="IndexLink"/>
              </w:rPr>
              <w:t>135</w:t>
            </w:r>
          </w:hyperlink>
        </w:p>
        <w:p>
          <w:pPr>
            <w:pStyle w:val="Contents4"/>
            <w:tabs>
              <w:tab w:val="clear" w:pos="8176"/>
              <w:tab w:val="right" w:pos="9026" w:leader="dot"/>
            </w:tabs>
            <w:rPr/>
          </w:pPr>
          <w:hyperlink w:anchor="__RefHeading___Toc2235042_1395250215">
            <w:r>
              <w:rPr>
                <w:webHidden/>
                <w:rStyle w:val="IndexLink"/>
                <w:rtl w:val="true"/>
              </w:rPr>
              <w:t>ب</w:t>
            </w:r>
            <w:r>
              <w:rPr>
                <w:rStyle w:val="IndexLink"/>
                <w:rtl w:val="true"/>
              </w:rPr>
              <w:t xml:space="preserve">) </w:t>
            </w:r>
            <w:r>
              <w:rPr>
                <w:rStyle w:val="IndexLink"/>
                <w:rtl w:val="true"/>
              </w:rPr>
              <w:t>تداوم امامت با دوازده نفر</w:t>
            </w:r>
            <w:r>
              <w:rPr>
                <w:rStyle w:val="IndexLink"/>
                <w:rtl w:val="true"/>
              </w:rPr>
              <w:tab/>
            </w:r>
            <w:r>
              <w:rPr>
                <w:rStyle w:val="IndexLink"/>
              </w:rPr>
              <w:t>138</w:t>
            </w:r>
          </w:hyperlink>
        </w:p>
        <w:p>
          <w:pPr>
            <w:pStyle w:val="Contents4"/>
            <w:tabs>
              <w:tab w:val="clear" w:pos="8176"/>
              <w:tab w:val="right" w:pos="9026" w:leader="dot"/>
            </w:tabs>
            <w:rPr/>
          </w:pPr>
          <w:hyperlink w:anchor="__RefHeading___Toc2235044_1395250215">
            <w:r>
              <w:rPr>
                <w:webHidden/>
                <w:rStyle w:val="IndexLink"/>
                <w:rtl w:val="true"/>
              </w:rPr>
              <w:t>ج</w:t>
            </w:r>
            <w:r>
              <w:rPr>
                <w:rStyle w:val="IndexLink"/>
                <w:rtl w:val="true"/>
              </w:rPr>
              <w:t xml:space="preserve">. </w:t>
            </w:r>
            <w:r>
              <w:rPr>
                <w:rStyle w:val="IndexLink"/>
                <w:rtl w:val="true"/>
              </w:rPr>
              <w:t>غیبت حیرت‌زا</w:t>
            </w:r>
            <w:r>
              <w:rPr>
                <w:rStyle w:val="IndexLink"/>
                <w:rtl w:val="true"/>
              </w:rPr>
              <w:tab/>
            </w:r>
            <w:r>
              <w:rPr>
                <w:rStyle w:val="IndexLink"/>
              </w:rPr>
              <w:t>141</w:t>
            </w:r>
          </w:hyperlink>
        </w:p>
        <w:p>
          <w:pPr>
            <w:pStyle w:val="Contents4"/>
            <w:tabs>
              <w:tab w:val="clear" w:pos="8176"/>
              <w:tab w:val="right" w:pos="9026" w:leader="dot"/>
            </w:tabs>
            <w:rPr/>
          </w:pPr>
          <w:hyperlink w:anchor="__RefHeading___Toc2235046_1395250215">
            <w:r>
              <w:rPr>
                <w:webHidden/>
                <w:rStyle w:val="IndexLink"/>
                <w:rtl w:val="true"/>
              </w:rPr>
              <w:t>د</w:t>
            </w:r>
            <w:r>
              <w:rPr>
                <w:rStyle w:val="IndexLink"/>
                <w:rtl w:val="true"/>
              </w:rPr>
              <w:t xml:space="preserve">) </w:t>
            </w:r>
            <w:r>
              <w:rPr>
                <w:rStyle w:val="IndexLink"/>
                <w:rtl w:val="true"/>
              </w:rPr>
              <w:t>پیروزمندان دوران سخت غیبت‌</w:t>
            </w:r>
            <w:r>
              <w:rPr>
                <w:rStyle w:val="IndexLink"/>
                <w:rtl w:val="true"/>
              </w:rPr>
              <w:tab/>
            </w:r>
            <w:r>
              <w:rPr>
                <w:rStyle w:val="IndexLink"/>
              </w:rPr>
              <w:t>144</w:t>
            </w:r>
          </w:hyperlink>
        </w:p>
        <w:p>
          <w:pPr>
            <w:pStyle w:val="Contents4"/>
            <w:tabs>
              <w:tab w:val="clear" w:pos="8176"/>
              <w:tab w:val="right" w:pos="9026" w:leader="dot"/>
            </w:tabs>
            <w:rPr/>
          </w:pPr>
          <w:hyperlink w:anchor="__RefHeading___Toc2235048_1395250215">
            <w:r>
              <w:rPr>
                <w:webHidden/>
                <w:rStyle w:val="IndexLink"/>
                <w:rtl w:val="true"/>
              </w:rPr>
              <w:t>ه</w:t>
            </w:r>
            <w:r>
              <w:rPr>
                <w:rStyle w:val="IndexLink"/>
                <w:rtl w:val="true"/>
              </w:rPr>
              <w:t xml:space="preserve">) </w:t>
            </w:r>
            <w:r>
              <w:rPr>
                <w:rStyle w:val="IndexLink"/>
                <w:rtl w:val="true"/>
              </w:rPr>
              <w:t>فضیلت انتظار</w:t>
            </w:r>
            <w:r>
              <w:rPr>
                <w:rStyle w:val="IndexLink"/>
                <w:rtl w:val="true"/>
              </w:rPr>
              <w:tab/>
            </w:r>
            <w:r>
              <w:rPr>
                <w:rStyle w:val="IndexLink"/>
              </w:rPr>
              <w:t>146</w:t>
            </w:r>
          </w:hyperlink>
        </w:p>
        <w:p>
          <w:pPr>
            <w:pStyle w:val="Contents4"/>
            <w:tabs>
              <w:tab w:val="clear" w:pos="8176"/>
              <w:tab w:val="right" w:pos="9026" w:leader="dot"/>
            </w:tabs>
            <w:rPr/>
          </w:pPr>
          <w:hyperlink w:anchor="__RefHeading___Toc2235050_1395250215">
            <w:r>
              <w:rPr>
                <w:webHidden/>
                <w:rStyle w:val="IndexLink"/>
                <w:rtl w:val="true"/>
              </w:rPr>
              <w:t>و</w:t>
            </w:r>
            <w:r>
              <w:rPr>
                <w:rStyle w:val="IndexLink"/>
                <w:rtl w:val="true"/>
              </w:rPr>
              <w:t xml:space="preserve">) </w:t>
            </w:r>
            <w:r>
              <w:rPr>
                <w:rStyle w:val="IndexLink"/>
                <w:rtl w:val="true"/>
              </w:rPr>
              <w:t>نقش امام غایب در هدایت مردم</w:t>
            </w:r>
            <w:r>
              <w:rPr>
                <w:rStyle w:val="IndexLink"/>
                <w:rtl w:val="true"/>
              </w:rPr>
              <w:tab/>
            </w:r>
            <w:r>
              <w:rPr>
                <w:rStyle w:val="IndexLink"/>
              </w:rPr>
              <w:t>147</w:t>
            </w:r>
          </w:hyperlink>
        </w:p>
        <w:p>
          <w:pPr>
            <w:pStyle w:val="Contents4"/>
            <w:tabs>
              <w:tab w:val="clear" w:pos="8176"/>
              <w:tab w:val="right" w:pos="9026" w:leader="dot"/>
            </w:tabs>
            <w:rPr/>
          </w:pPr>
          <w:hyperlink w:anchor="__RefHeading___Toc2235052_1395250215">
            <w:r>
              <w:rPr>
                <w:webHidden/>
                <w:rStyle w:val="IndexLink"/>
                <w:rtl w:val="true"/>
              </w:rPr>
              <w:t>ز</w:t>
            </w:r>
            <w:r>
              <w:rPr>
                <w:rStyle w:val="IndexLink"/>
                <w:rtl w:val="true"/>
              </w:rPr>
              <w:t xml:space="preserve">) </w:t>
            </w:r>
            <w:r>
              <w:rPr>
                <w:rStyle w:val="IndexLink"/>
                <w:rtl w:val="true"/>
              </w:rPr>
              <w:t>راز غیبت امام زمان</w:t>
            </w:r>
            <w:r>
              <w:rPr>
                <w:rStyle w:val="IndexLink"/>
                <w:rtl w:val="true"/>
              </w:rPr>
              <w:t>(</w:t>
            </w:r>
            <w:r>
              <w:rPr>
                <w:rStyle w:val="IndexLink"/>
                <w:rtl w:val="true"/>
              </w:rPr>
              <w:t>ع</w:t>
            </w:r>
            <w:r>
              <w:rPr>
                <w:rStyle w:val="IndexLink"/>
                <w:rtl w:val="true"/>
              </w:rPr>
              <w:t>)</w:t>
              <w:tab/>
            </w:r>
            <w:r>
              <w:rPr>
                <w:rStyle w:val="IndexLink"/>
              </w:rPr>
              <w:t>148</w:t>
            </w:r>
          </w:hyperlink>
        </w:p>
        <w:p>
          <w:pPr>
            <w:pStyle w:val="Contents4"/>
            <w:tabs>
              <w:tab w:val="clear" w:pos="8176"/>
              <w:tab w:val="right" w:pos="9026" w:leader="dot"/>
            </w:tabs>
            <w:rPr/>
          </w:pPr>
          <w:hyperlink w:anchor="__RefHeading___Toc2235054_1395250215">
            <w:r>
              <w:rPr>
                <w:webHidden/>
                <w:rStyle w:val="IndexLink"/>
                <w:rtl w:val="true"/>
              </w:rPr>
              <w:t>ح</w:t>
            </w:r>
            <w:r>
              <w:rPr>
                <w:rStyle w:val="IndexLink"/>
                <w:rtl w:val="true"/>
              </w:rPr>
              <w:t xml:space="preserve">) </w:t>
            </w:r>
            <w:r>
              <w:rPr>
                <w:rStyle w:val="IndexLink"/>
                <w:rtl w:val="true"/>
              </w:rPr>
              <w:t>غربت و تنهایی مهدی</w:t>
            </w:r>
            <w:r>
              <w:rPr>
                <w:rStyle w:val="IndexLink"/>
                <w:rtl w:val="true"/>
              </w:rPr>
              <w:t>(</w:t>
            </w:r>
            <w:r>
              <w:rPr>
                <w:rStyle w:val="IndexLink"/>
                <w:rtl w:val="true"/>
              </w:rPr>
              <w:t>ع</w:t>
            </w:r>
            <w:r>
              <w:rPr>
                <w:rStyle w:val="IndexLink"/>
                <w:rtl w:val="true"/>
              </w:rPr>
              <w:t>)</w:t>
              <w:tab/>
            </w:r>
            <w:r>
              <w:rPr>
                <w:rStyle w:val="IndexLink"/>
              </w:rPr>
              <w:t>149</w:t>
            </w:r>
          </w:hyperlink>
        </w:p>
        <w:p>
          <w:pPr>
            <w:pStyle w:val="Contents4"/>
            <w:tabs>
              <w:tab w:val="clear" w:pos="8176"/>
              <w:tab w:val="right" w:pos="9026" w:leader="dot"/>
            </w:tabs>
            <w:rPr/>
          </w:pPr>
          <w:hyperlink w:anchor="__RefHeading___Toc2235056_1395250215">
            <w:r>
              <w:rPr>
                <w:webHidden/>
                <w:rStyle w:val="IndexLink"/>
                <w:rtl w:val="true"/>
              </w:rPr>
              <w:t>ظهور، نزدیک است‌</w:t>
            </w:r>
            <w:r>
              <w:rPr>
                <w:rStyle w:val="IndexLink"/>
                <w:rtl w:val="true"/>
              </w:rPr>
              <w:tab/>
            </w:r>
            <w:r>
              <w:rPr>
                <w:rStyle w:val="IndexLink"/>
              </w:rPr>
              <w:t>151</w:t>
            </w:r>
          </w:hyperlink>
        </w:p>
        <w:p>
          <w:pPr>
            <w:pStyle w:val="Contents4"/>
            <w:tabs>
              <w:tab w:val="clear" w:pos="8176"/>
              <w:tab w:val="right" w:pos="9026" w:leader="dot"/>
            </w:tabs>
            <w:rPr/>
          </w:pPr>
          <w:hyperlink w:anchor="__RefHeading___Toc2235058_1395250215">
            <w:r>
              <w:rPr>
                <w:webHidden/>
                <w:rStyle w:val="IndexLink"/>
                <w:rtl w:val="true"/>
              </w:rPr>
              <w:t>آینده روشن در حکومت</w:t>
            </w:r>
            <w:r>
              <w:rPr>
                <w:rStyle w:val="IndexLink"/>
                <w:rtl w:val="true"/>
              </w:rPr>
              <w:tab/>
            </w:r>
            <w:r>
              <w:rPr>
                <w:rStyle w:val="IndexLink"/>
              </w:rPr>
              <w:t>153</w:t>
            </w:r>
          </w:hyperlink>
        </w:p>
        <w:p>
          <w:pPr>
            <w:pStyle w:val="Contents4"/>
            <w:tabs>
              <w:tab w:val="clear" w:pos="8176"/>
              <w:tab w:val="right" w:pos="9026" w:leader="dot"/>
            </w:tabs>
            <w:rPr/>
          </w:pPr>
          <w:hyperlink w:anchor="__RefHeading___Toc2235060_1395250215">
            <w:r>
              <w:rPr>
                <w:webHidden/>
                <w:rStyle w:val="IndexLink"/>
                <w:rtl w:val="true"/>
              </w:rPr>
              <w:t>ره‌آورد حکومت امام زمان</w:t>
            </w:r>
            <w:r>
              <w:rPr>
                <w:rStyle w:val="IndexLink"/>
                <w:rtl w:val="true"/>
              </w:rPr>
              <w:t>(</w:t>
            </w:r>
            <w:r>
              <w:rPr>
                <w:rStyle w:val="IndexLink"/>
                <w:rtl w:val="true"/>
              </w:rPr>
              <w:t>ع</w:t>
            </w:r>
            <w:r>
              <w:rPr>
                <w:rStyle w:val="IndexLink"/>
                <w:rtl w:val="true"/>
              </w:rPr>
              <w:t>)</w:t>
              <w:tab/>
            </w:r>
            <w:r>
              <w:rPr>
                <w:rStyle w:val="IndexLink"/>
              </w:rPr>
              <w:t>155</w:t>
            </w:r>
          </w:hyperlink>
        </w:p>
        <w:p>
          <w:pPr>
            <w:pStyle w:val="Contents3"/>
            <w:tabs>
              <w:tab w:val="clear" w:pos="8459"/>
              <w:tab w:val="right" w:pos="9026" w:leader="dot"/>
            </w:tabs>
            <w:rPr/>
          </w:pPr>
          <w:hyperlink w:anchor="__RefHeading___Toc2235062_1395250215">
            <w:r>
              <w:rPr>
                <w:webHidden/>
                <w:rStyle w:val="IndexLink"/>
                <w:rtl w:val="true"/>
              </w:rPr>
              <w:t>امام زمان</w:t>
            </w:r>
            <w:r>
              <w:rPr>
                <w:rStyle w:val="IndexLink"/>
                <w:rtl w:val="true"/>
              </w:rPr>
              <w:t>(</w:t>
            </w:r>
            <w:r>
              <w:rPr>
                <w:rStyle w:val="IndexLink"/>
                <w:rtl w:val="true"/>
              </w:rPr>
              <w:t>ع</w:t>
            </w:r>
            <w:r>
              <w:rPr>
                <w:rStyle w:val="IndexLink"/>
                <w:rtl w:val="true"/>
              </w:rPr>
              <w:t xml:space="preserve">) </w:t>
            </w:r>
            <w:r>
              <w:rPr>
                <w:rStyle w:val="IndexLink"/>
                <w:rtl w:val="true"/>
              </w:rPr>
              <w:t>از منظر امام حسین</w:t>
            </w:r>
            <w:r>
              <w:rPr>
                <w:rStyle w:val="IndexLink"/>
                <w:rtl w:val="true"/>
              </w:rPr>
              <w:t>(</w:t>
            </w:r>
            <w:r>
              <w:rPr>
                <w:rStyle w:val="IndexLink"/>
                <w:rtl w:val="true"/>
              </w:rPr>
              <w:t>ع</w:t>
            </w:r>
            <w:r>
              <w:rPr>
                <w:rStyle w:val="IndexLink"/>
                <w:rtl w:val="true"/>
              </w:rPr>
              <w:t>)</w:t>
              <w:tab/>
            </w:r>
            <w:r>
              <w:rPr>
                <w:rStyle w:val="IndexLink"/>
              </w:rPr>
              <w:t>164</w:t>
            </w:r>
          </w:hyperlink>
        </w:p>
        <w:p>
          <w:pPr>
            <w:pStyle w:val="Contents4"/>
            <w:tabs>
              <w:tab w:val="clear" w:pos="8176"/>
              <w:tab w:val="right" w:pos="9026" w:leader="dot"/>
            </w:tabs>
            <w:rPr/>
          </w:pPr>
          <w:hyperlink w:anchor="__RefHeading___Toc2235064_1395250215">
            <w:r>
              <w:rPr>
                <w:webHidden/>
                <w:rStyle w:val="IndexLink"/>
                <w:rtl w:val="true"/>
              </w:rPr>
              <w:t>مقدمه</w:t>
            </w:r>
            <w:r>
              <w:rPr>
                <w:rStyle w:val="IndexLink"/>
                <w:rtl w:val="true"/>
              </w:rPr>
              <w:tab/>
            </w:r>
            <w:r>
              <w:rPr>
                <w:rStyle w:val="IndexLink"/>
              </w:rPr>
              <w:t>164</w:t>
            </w:r>
          </w:hyperlink>
        </w:p>
        <w:p>
          <w:pPr>
            <w:pStyle w:val="Contents4"/>
            <w:tabs>
              <w:tab w:val="clear" w:pos="8176"/>
              <w:tab w:val="right" w:pos="9026" w:leader="dot"/>
            </w:tabs>
            <w:rPr/>
          </w:pPr>
          <w:hyperlink w:anchor="__RefHeading___Toc2235066_1395250215">
            <w:r>
              <w:rPr>
                <w:webHidden/>
                <w:rStyle w:val="IndexLink"/>
                <w:rtl w:val="true"/>
              </w:rPr>
              <w:t>صاحب‌الامر کیست؟</w:t>
            </w:r>
            <w:r>
              <w:rPr>
                <w:rStyle w:val="IndexLink"/>
                <w:rtl w:val="true"/>
              </w:rPr>
              <w:tab/>
            </w:r>
            <w:r>
              <w:rPr>
                <w:rStyle w:val="IndexLink"/>
              </w:rPr>
              <w:t>165</w:t>
            </w:r>
          </w:hyperlink>
        </w:p>
        <w:p>
          <w:pPr>
            <w:pStyle w:val="Contents4"/>
            <w:tabs>
              <w:tab w:val="clear" w:pos="8176"/>
              <w:tab w:val="right" w:pos="9026" w:leader="dot"/>
            </w:tabs>
            <w:rPr/>
          </w:pPr>
          <w:hyperlink w:anchor="__RefHeading___Toc2235068_1395250215">
            <w:r>
              <w:rPr>
                <w:webHidden/>
                <w:rStyle w:val="IndexLink"/>
                <w:rtl w:val="true"/>
              </w:rPr>
              <w:t>ویژگیهای امام زمان</w:t>
            </w:r>
            <w:r>
              <w:rPr>
                <w:rStyle w:val="IndexLink"/>
                <w:rtl w:val="true"/>
              </w:rPr>
              <w:t>(</w:t>
            </w:r>
            <w:r>
              <w:rPr>
                <w:rStyle w:val="IndexLink"/>
                <w:rtl w:val="true"/>
              </w:rPr>
              <w:t>ع</w:t>
            </w:r>
            <w:r>
              <w:rPr>
                <w:rStyle w:val="IndexLink"/>
                <w:rtl w:val="true"/>
              </w:rPr>
              <w:t>)</w:t>
              <w:tab/>
            </w:r>
            <w:r>
              <w:rPr>
                <w:rStyle w:val="IndexLink"/>
              </w:rPr>
              <w:t>167</w:t>
            </w:r>
          </w:hyperlink>
        </w:p>
        <w:p>
          <w:pPr>
            <w:pStyle w:val="Contents4"/>
            <w:tabs>
              <w:tab w:val="clear" w:pos="8176"/>
              <w:tab w:val="right" w:pos="9026" w:leader="dot"/>
            </w:tabs>
            <w:rPr/>
          </w:pPr>
          <w:hyperlink w:anchor="__RefHeading___Toc2235070_1395250215">
            <w:r>
              <w:rPr>
                <w:webHidden/>
                <w:rStyle w:val="IndexLink"/>
                <w:rtl w:val="true"/>
              </w:rPr>
              <w:t>من خادم او هستم</w:t>
            </w:r>
            <w:r>
              <w:rPr>
                <w:rStyle w:val="IndexLink"/>
                <w:rtl w:val="true"/>
              </w:rPr>
              <w:tab/>
            </w:r>
            <w:r>
              <w:rPr>
                <w:rStyle w:val="IndexLink"/>
              </w:rPr>
              <w:t>169</w:t>
            </w:r>
          </w:hyperlink>
        </w:p>
        <w:p>
          <w:pPr>
            <w:pStyle w:val="Contents4"/>
            <w:tabs>
              <w:tab w:val="clear" w:pos="8176"/>
              <w:tab w:val="right" w:pos="9026" w:leader="dot"/>
            </w:tabs>
            <w:rPr/>
          </w:pPr>
          <w:hyperlink w:anchor="__RefHeading___Toc2235072_1395250215">
            <w:r>
              <w:rPr>
                <w:webHidden/>
                <w:rStyle w:val="IndexLink"/>
                <w:rtl w:val="true"/>
              </w:rPr>
              <w:t>غیبت حضرت</w:t>
            </w:r>
            <w:r>
              <w:rPr>
                <w:rStyle w:val="IndexLink"/>
                <w:rtl w:val="true"/>
              </w:rPr>
              <w:tab/>
            </w:r>
            <w:r>
              <w:rPr>
                <w:rStyle w:val="IndexLink"/>
              </w:rPr>
              <w:t>170</w:t>
            </w:r>
          </w:hyperlink>
        </w:p>
        <w:p>
          <w:pPr>
            <w:pStyle w:val="Contents4"/>
            <w:tabs>
              <w:tab w:val="clear" w:pos="8176"/>
              <w:tab w:val="right" w:pos="9026" w:leader="dot"/>
            </w:tabs>
            <w:rPr/>
          </w:pPr>
          <w:hyperlink w:anchor="__RefHeading___Toc2235074_1395250215">
            <w:r>
              <w:rPr>
                <w:webHidden/>
                <w:rStyle w:val="IndexLink"/>
                <w:rtl w:val="true"/>
              </w:rPr>
              <w:t>صبر در دوران غیبت</w:t>
            </w:r>
            <w:r>
              <w:rPr>
                <w:rStyle w:val="IndexLink"/>
                <w:rtl w:val="true"/>
              </w:rPr>
              <w:tab/>
            </w:r>
            <w:r>
              <w:rPr>
                <w:rStyle w:val="IndexLink"/>
              </w:rPr>
              <w:t>172</w:t>
            </w:r>
          </w:hyperlink>
        </w:p>
        <w:p>
          <w:pPr>
            <w:pStyle w:val="Contents4"/>
            <w:tabs>
              <w:tab w:val="clear" w:pos="8176"/>
              <w:tab w:val="right" w:pos="9026" w:leader="dot"/>
            </w:tabs>
            <w:rPr/>
          </w:pPr>
          <w:hyperlink w:anchor="__RefHeading___Toc2235076_1395250215">
            <w:r>
              <w:rPr>
                <w:webHidden/>
                <w:rStyle w:val="IndexLink"/>
                <w:rtl w:val="true"/>
              </w:rPr>
              <w:t>حتمی‌بودن قیام</w:t>
            </w:r>
            <w:r>
              <w:rPr>
                <w:rStyle w:val="IndexLink"/>
                <w:rtl w:val="true"/>
              </w:rPr>
              <w:tab/>
            </w:r>
            <w:r>
              <w:rPr>
                <w:rStyle w:val="IndexLink"/>
              </w:rPr>
              <w:t>174</w:t>
            </w:r>
          </w:hyperlink>
        </w:p>
        <w:p>
          <w:pPr>
            <w:pStyle w:val="Contents4"/>
            <w:tabs>
              <w:tab w:val="clear" w:pos="8176"/>
              <w:tab w:val="right" w:pos="9026" w:leader="dot"/>
            </w:tabs>
            <w:rPr/>
          </w:pPr>
          <w:hyperlink w:anchor="__RefHeading___Toc2235078_1395250215">
            <w:r>
              <w:rPr>
                <w:webHidden/>
                <w:rStyle w:val="IndexLink"/>
                <w:rtl w:val="true"/>
              </w:rPr>
              <w:t>چهره شاداب</w:t>
            </w:r>
            <w:r>
              <w:rPr>
                <w:rStyle w:val="IndexLink"/>
                <w:rtl w:val="true"/>
              </w:rPr>
              <w:tab/>
            </w:r>
            <w:r>
              <w:rPr>
                <w:rStyle w:val="IndexLink"/>
              </w:rPr>
              <w:t>176</w:t>
            </w:r>
          </w:hyperlink>
        </w:p>
        <w:p>
          <w:pPr>
            <w:pStyle w:val="Contents4"/>
            <w:tabs>
              <w:tab w:val="clear" w:pos="8176"/>
              <w:tab w:val="right" w:pos="9026" w:leader="dot"/>
            </w:tabs>
            <w:rPr/>
          </w:pPr>
          <w:hyperlink w:anchor="__RefHeading___Toc2235080_1395250215">
            <w:r>
              <w:rPr>
                <w:webHidden/>
                <w:rStyle w:val="IndexLink"/>
                <w:rtl w:val="true"/>
              </w:rPr>
              <w:t>روزگار پس از ظهور</w:t>
            </w:r>
            <w:r>
              <w:rPr>
                <w:rStyle w:val="IndexLink"/>
                <w:rtl w:val="true"/>
              </w:rPr>
              <w:tab/>
            </w:r>
            <w:r>
              <w:rPr>
                <w:rStyle w:val="IndexLink"/>
              </w:rPr>
              <w:t>177</w:t>
            </w:r>
          </w:hyperlink>
        </w:p>
        <w:p>
          <w:pPr>
            <w:pStyle w:val="Contents4"/>
            <w:tabs>
              <w:tab w:val="clear" w:pos="8176"/>
              <w:tab w:val="right" w:pos="9026" w:leader="dot"/>
            </w:tabs>
            <w:rPr/>
          </w:pPr>
          <w:hyperlink w:anchor="__RefHeading___Toc2235082_1395250215">
            <w:r>
              <w:rPr>
                <w:webHidden/>
                <w:rStyle w:val="IndexLink"/>
                <w:rtl w:val="true"/>
              </w:rPr>
              <w:t>مدت حکومت حضرت</w:t>
            </w:r>
            <w:r>
              <w:rPr>
                <w:rStyle w:val="IndexLink"/>
                <w:rtl w:val="true"/>
              </w:rPr>
              <w:tab/>
            </w:r>
            <w:r>
              <w:rPr>
                <w:rStyle w:val="IndexLink"/>
              </w:rPr>
              <w:t>180</w:t>
            </w:r>
          </w:hyperlink>
        </w:p>
        <w:p>
          <w:pPr>
            <w:pStyle w:val="Contents3"/>
            <w:tabs>
              <w:tab w:val="clear" w:pos="8459"/>
              <w:tab w:val="right" w:pos="9026" w:leader="dot"/>
            </w:tabs>
            <w:rPr/>
          </w:pPr>
          <w:hyperlink w:anchor="__RefHeading___Toc2235084_1395250215">
            <w:r>
              <w:rPr>
                <w:webHidden/>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در کلمات و دعاهای امام سجاد</w:t>
            </w:r>
            <w:r>
              <w:rPr>
                <w:rStyle w:val="IndexLink"/>
                <w:rtl w:val="true"/>
              </w:rPr>
              <w:t>(</w:t>
            </w:r>
            <w:r>
              <w:rPr>
                <w:rStyle w:val="IndexLink"/>
                <w:rtl w:val="true"/>
              </w:rPr>
              <w:t>ع</w:t>
            </w:r>
            <w:r>
              <w:rPr>
                <w:rStyle w:val="IndexLink"/>
                <w:rtl w:val="true"/>
              </w:rPr>
              <w:t>)</w:t>
              <w:tab/>
            </w:r>
            <w:r>
              <w:rPr>
                <w:rStyle w:val="IndexLink"/>
              </w:rPr>
              <w:t>184</w:t>
            </w:r>
          </w:hyperlink>
        </w:p>
        <w:p>
          <w:pPr>
            <w:pStyle w:val="Contents4"/>
            <w:tabs>
              <w:tab w:val="clear" w:pos="8176"/>
              <w:tab w:val="right" w:pos="9026" w:leader="dot"/>
            </w:tabs>
            <w:rPr/>
          </w:pPr>
          <w:hyperlink w:anchor="__RefHeading___Toc2235086_1395250215">
            <w:r>
              <w:rPr>
                <w:webHidden/>
                <w:rStyle w:val="IndexLink"/>
                <w:rtl w:val="true"/>
              </w:rPr>
              <w:t>نگاهی اجمالی به سخنان امام سجاد</w:t>
            </w:r>
            <w:r>
              <w:rPr>
                <w:rStyle w:val="IndexLink"/>
                <w:rtl w:val="true"/>
              </w:rPr>
              <w:t>(</w:t>
            </w:r>
            <w:r>
              <w:rPr>
                <w:rStyle w:val="IndexLink"/>
                <w:rtl w:val="true"/>
              </w:rPr>
              <w:t>ع</w:t>
            </w:r>
            <w:r>
              <w:rPr>
                <w:rStyle w:val="IndexLink"/>
                <w:rtl w:val="true"/>
              </w:rPr>
              <w:t xml:space="preserve">) </w:t>
            </w:r>
            <w:r>
              <w:rPr>
                <w:rStyle w:val="IndexLink"/>
                <w:rtl w:val="true"/>
              </w:rPr>
              <w:t>درباره امام زمان</w:t>
            </w:r>
            <w:r>
              <w:rPr>
                <w:rStyle w:val="IndexLink"/>
                <w:rtl w:val="true"/>
              </w:rPr>
              <w:t>(</w:t>
            </w:r>
            <w:r>
              <w:rPr>
                <w:rStyle w:val="IndexLink"/>
                <w:rtl w:val="true"/>
              </w:rPr>
              <w:t>ع</w:t>
            </w:r>
            <w:r>
              <w:rPr>
                <w:rStyle w:val="IndexLink"/>
                <w:rtl w:val="true"/>
              </w:rPr>
              <w:t>)</w:t>
              <w:tab/>
            </w:r>
            <w:r>
              <w:rPr>
                <w:rStyle w:val="IndexLink"/>
              </w:rPr>
              <w:t>184</w:t>
            </w:r>
          </w:hyperlink>
        </w:p>
        <w:p>
          <w:pPr>
            <w:pStyle w:val="Contents4"/>
            <w:tabs>
              <w:tab w:val="clear" w:pos="8176"/>
              <w:tab w:val="right" w:pos="9026" w:leader="dot"/>
            </w:tabs>
            <w:rPr/>
          </w:pPr>
          <w:hyperlink w:anchor="__RefHeading___Toc2235088_1395250215">
            <w:r>
              <w:rPr>
                <w:webHidden/>
                <w:rStyle w:val="IndexLink"/>
                <w:rtl w:val="true"/>
              </w:rPr>
              <w:t>دعاهای امام سجاد درباره امام زمان</w:t>
            </w:r>
            <w:r>
              <w:rPr>
                <w:rStyle w:val="IndexLink"/>
                <w:rtl w:val="true"/>
              </w:rPr>
              <w:t>(</w:t>
            </w:r>
            <w:r>
              <w:rPr>
                <w:rStyle w:val="IndexLink"/>
                <w:rtl w:val="true"/>
              </w:rPr>
              <w:t>ع</w:t>
            </w:r>
            <w:r>
              <w:rPr>
                <w:rStyle w:val="IndexLink"/>
                <w:rtl w:val="true"/>
              </w:rPr>
              <w:t>)</w:t>
              <w:tab/>
            </w:r>
            <w:r>
              <w:rPr>
                <w:rStyle w:val="IndexLink"/>
              </w:rPr>
              <w:t>192</w:t>
            </w:r>
          </w:hyperlink>
        </w:p>
        <w:p>
          <w:pPr>
            <w:pStyle w:val="Contents3"/>
            <w:tabs>
              <w:tab w:val="clear" w:pos="8459"/>
              <w:tab w:val="right" w:pos="9026" w:leader="dot"/>
            </w:tabs>
            <w:rPr/>
          </w:pPr>
          <w:hyperlink w:anchor="__RefHeading___Toc2235090_1395250215">
            <w:r>
              <w:rPr>
                <w:webHidden/>
                <w:rStyle w:val="IndexLink"/>
                <w:rtl w:val="true"/>
              </w:rPr>
              <w:t>حضرت مهدی</w:t>
            </w:r>
            <w:r>
              <w:rPr>
                <w:rStyle w:val="IndexLink"/>
                <w:rtl w:val="true"/>
              </w:rPr>
              <w:t>(</w:t>
            </w:r>
            <w:r>
              <w:rPr>
                <w:rStyle w:val="IndexLink"/>
                <w:rtl w:val="true"/>
              </w:rPr>
              <w:t>ع</w:t>
            </w:r>
            <w:r>
              <w:rPr>
                <w:rStyle w:val="IndexLink"/>
                <w:rtl w:val="true"/>
              </w:rPr>
              <w:t xml:space="preserve">) </w:t>
            </w:r>
            <w:r>
              <w:rPr>
                <w:rStyle w:val="IndexLink"/>
                <w:rtl w:val="true"/>
              </w:rPr>
              <w:t>محبوب پاکان</w:t>
            </w:r>
            <w:r>
              <w:rPr>
                <w:rStyle w:val="IndexLink"/>
                <w:rtl w:val="true"/>
              </w:rPr>
              <w:tab/>
            </w:r>
            <w:r>
              <w:rPr>
                <w:rStyle w:val="IndexLink"/>
              </w:rPr>
              <w:t>207</w:t>
            </w:r>
          </w:hyperlink>
        </w:p>
        <w:p>
          <w:pPr>
            <w:pStyle w:val="Contents4"/>
            <w:tabs>
              <w:tab w:val="clear" w:pos="8176"/>
              <w:tab w:val="right" w:pos="9026" w:leader="dot"/>
            </w:tabs>
            <w:rPr/>
          </w:pPr>
          <w:hyperlink w:anchor="__RefHeading___Toc2235092_1395250215">
            <w:r>
              <w:rPr>
                <w:webHidden/>
                <w:rStyle w:val="IndexLink"/>
                <w:rtl w:val="true"/>
              </w:rPr>
              <w:t>محبوب پروردگار</w:t>
            </w:r>
            <w:r>
              <w:rPr>
                <w:rStyle w:val="IndexLink"/>
                <w:rtl w:val="true"/>
              </w:rPr>
              <w:tab/>
            </w:r>
            <w:r>
              <w:rPr>
                <w:rStyle w:val="IndexLink"/>
              </w:rPr>
              <w:t>207</w:t>
            </w:r>
          </w:hyperlink>
        </w:p>
        <w:p>
          <w:pPr>
            <w:pStyle w:val="Contents4"/>
            <w:tabs>
              <w:tab w:val="clear" w:pos="8176"/>
              <w:tab w:val="right" w:pos="9026" w:leader="dot"/>
            </w:tabs>
            <w:rPr/>
          </w:pPr>
          <w:hyperlink w:anchor="__RefHeading___Toc2235094_1395250215">
            <w:r>
              <w:rPr>
                <w:webHidden/>
                <w:rStyle w:val="IndexLink"/>
                <w:rtl w:val="true"/>
              </w:rPr>
              <w:t>محبوب پیامبر خدا</w:t>
            </w:r>
            <w:r>
              <w:rPr>
                <w:rStyle w:val="IndexLink"/>
                <w:rtl w:val="true"/>
              </w:rPr>
              <w:t>(</w:t>
            </w:r>
            <w:r>
              <w:rPr>
                <w:rStyle w:val="IndexLink"/>
                <w:rtl w:val="true"/>
              </w:rPr>
              <w:t>ص</w:t>
            </w:r>
            <w:r>
              <w:rPr>
                <w:rStyle w:val="IndexLink"/>
                <w:rtl w:val="true"/>
              </w:rPr>
              <w:t>)</w:t>
              <w:tab/>
            </w:r>
            <w:r>
              <w:rPr>
                <w:rStyle w:val="IndexLink"/>
              </w:rPr>
              <w:t>209</w:t>
            </w:r>
          </w:hyperlink>
        </w:p>
        <w:p>
          <w:pPr>
            <w:pStyle w:val="Contents4"/>
            <w:tabs>
              <w:tab w:val="clear" w:pos="8176"/>
              <w:tab w:val="right" w:pos="9026" w:leader="dot"/>
            </w:tabs>
            <w:rPr/>
          </w:pPr>
          <w:hyperlink w:anchor="__RefHeading___Toc2235096_1395250215">
            <w:r>
              <w:rPr>
                <w:webHidden/>
                <w:rStyle w:val="IndexLink"/>
                <w:rtl w:val="true"/>
              </w:rPr>
              <w:t>محبوب امیرمؤمنان</w:t>
            </w:r>
            <w:r>
              <w:rPr>
                <w:rStyle w:val="IndexLink"/>
                <w:rtl w:val="true"/>
              </w:rPr>
              <w:t>(</w:t>
            </w:r>
            <w:r>
              <w:rPr>
                <w:rStyle w:val="IndexLink"/>
                <w:rtl w:val="true"/>
              </w:rPr>
              <w:t>ع</w:t>
            </w:r>
            <w:r>
              <w:rPr>
                <w:rStyle w:val="IndexLink"/>
                <w:rtl w:val="true"/>
              </w:rPr>
              <w:t>)</w:t>
              <w:tab/>
            </w:r>
            <w:r>
              <w:rPr>
                <w:rStyle w:val="IndexLink"/>
              </w:rPr>
              <w:t>210</w:t>
            </w:r>
          </w:hyperlink>
        </w:p>
        <w:p>
          <w:pPr>
            <w:pStyle w:val="Contents4"/>
            <w:tabs>
              <w:tab w:val="clear" w:pos="8176"/>
              <w:tab w:val="right" w:pos="9026" w:leader="dot"/>
            </w:tabs>
            <w:rPr/>
          </w:pPr>
          <w:hyperlink w:anchor="__RefHeading___Toc2235098_1395250215">
            <w:r>
              <w:rPr>
                <w:webHidden/>
                <w:rStyle w:val="IndexLink"/>
                <w:rtl w:val="true"/>
              </w:rPr>
              <w:t>بیانات محبت‌آمیز امام باقر</w:t>
            </w:r>
            <w:r>
              <w:rPr>
                <w:rStyle w:val="IndexLink"/>
                <w:rtl w:val="true"/>
              </w:rPr>
              <w:t>(</w:t>
            </w:r>
            <w:r>
              <w:rPr>
                <w:rStyle w:val="IndexLink"/>
                <w:rtl w:val="true"/>
              </w:rPr>
              <w:t>ع</w:t>
            </w:r>
            <w:r>
              <w:rPr>
                <w:rStyle w:val="IndexLink"/>
                <w:rtl w:val="true"/>
              </w:rPr>
              <w:t>)</w:t>
              <w:tab/>
            </w:r>
            <w:r>
              <w:rPr>
                <w:rStyle w:val="IndexLink"/>
              </w:rPr>
              <w:t>212</w:t>
            </w:r>
          </w:hyperlink>
        </w:p>
        <w:p>
          <w:pPr>
            <w:pStyle w:val="Contents4"/>
            <w:tabs>
              <w:tab w:val="clear" w:pos="8176"/>
              <w:tab w:val="right" w:pos="9026" w:leader="dot"/>
            </w:tabs>
            <w:rPr/>
          </w:pPr>
          <w:hyperlink w:anchor="__RefHeading___Toc2235100_1395250215">
            <w:r>
              <w:rPr>
                <w:webHidden/>
                <w:rStyle w:val="IndexLink"/>
                <w:rtl w:val="true"/>
              </w:rPr>
              <w:t>ارادت امام صادق</w:t>
            </w:r>
            <w:r>
              <w:rPr>
                <w:rStyle w:val="IndexLink"/>
                <w:rtl w:val="true"/>
              </w:rPr>
              <w:t>(</w:t>
            </w:r>
            <w:r>
              <w:rPr>
                <w:rStyle w:val="IndexLink"/>
                <w:rtl w:val="true"/>
              </w:rPr>
              <w:t>ع</w:t>
            </w:r>
            <w:r>
              <w:rPr>
                <w:rStyle w:val="IndexLink"/>
                <w:rtl w:val="true"/>
              </w:rPr>
              <w:t>)</w:t>
              <w:tab/>
            </w:r>
            <w:r>
              <w:rPr>
                <w:rStyle w:val="IndexLink"/>
              </w:rPr>
              <w:t>213</w:t>
            </w:r>
          </w:hyperlink>
        </w:p>
        <w:p>
          <w:pPr>
            <w:pStyle w:val="Contents4"/>
            <w:tabs>
              <w:tab w:val="clear" w:pos="8176"/>
              <w:tab w:val="right" w:pos="9026" w:leader="dot"/>
            </w:tabs>
            <w:rPr/>
          </w:pPr>
          <w:hyperlink w:anchor="__RefHeading___Toc2235102_1395250215">
            <w:r>
              <w:rPr>
                <w:webHidden/>
                <w:rStyle w:val="IndexLink"/>
                <w:rtl w:val="true"/>
              </w:rPr>
              <w:t>ارادت امام هشتم</w:t>
            </w:r>
            <w:r>
              <w:rPr>
                <w:rStyle w:val="IndexLink"/>
                <w:rtl w:val="true"/>
              </w:rPr>
              <w:t>(</w:t>
            </w:r>
            <w:r>
              <w:rPr>
                <w:rStyle w:val="IndexLink"/>
                <w:rtl w:val="true"/>
              </w:rPr>
              <w:t>ع</w:t>
            </w:r>
            <w:r>
              <w:rPr>
                <w:rStyle w:val="IndexLink"/>
                <w:rtl w:val="true"/>
              </w:rPr>
              <w:t>)</w:t>
              <w:tab/>
            </w:r>
            <w:r>
              <w:rPr>
                <w:rStyle w:val="IndexLink"/>
              </w:rPr>
              <w:t>215</w:t>
            </w:r>
          </w:hyperlink>
        </w:p>
        <w:p>
          <w:pPr>
            <w:pStyle w:val="Contents3"/>
            <w:tabs>
              <w:tab w:val="clear" w:pos="8459"/>
              <w:tab w:val="right" w:pos="9026" w:leader="dot"/>
            </w:tabs>
            <w:rPr/>
          </w:pPr>
          <w:hyperlink w:anchor="__RefHeading___Toc2235104_1395250215">
            <w:r>
              <w:rPr>
                <w:webHidden/>
                <w:rStyle w:val="IndexLink"/>
                <w:rtl w:val="true"/>
              </w:rPr>
              <w:t>امام زمان</w:t>
            </w:r>
            <w:r>
              <w:rPr>
                <w:rStyle w:val="IndexLink"/>
                <w:rtl w:val="true"/>
              </w:rPr>
              <w:t>(</w:t>
            </w:r>
            <w:r>
              <w:rPr>
                <w:rStyle w:val="IndexLink"/>
                <w:rtl w:val="true"/>
              </w:rPr>
              <w:t>ع</w:t>
            </w:r>
            <w:r>
              <w:rPr>
                <w:rStyle w:val="IndexLink"/>
                <w:rtl w:val="true"/>
              </w:rPr>
              <w:t xml:space="preserve">) </w:t>
            </w:r>
            <w:r>
              <w:rPr>
                <w:rStyle w:val="IndexLink"/>
                <w:rtl w:val="true"/>
              </w:rPr>
              <w:t>در آیینه زیارت جامعه</w:t>
            </w:r>
            <w:r>
              <w:rPr>
                <w:rStyle w:val="IndexLink"/>
                <w:rtl w:val="true"/>
              </w:rPr>
              <w:tab/>
            </w:r>
            <w:r>
              <w:rPr>
                <w:rStyle w:val="IndexLink"/>
              </w:rPr>
              <w:t>216</w:t>
            </w:r>
          </w:hyperlink>
        </w:p>
        <w:p>
          <w:pPr>
            <w:pStyle w:val="Contents4"/>
            <w:tabs>
              <w:tab w:val="clear" w:pos="8176"/>
              <w:tab w:val="right" w:pos="9026" w:leader="dot"/>
            </w:tabs>
            <w:rPr/>
          </w:pPr>
          <w:hyperlink w:anchor="__RefHeading___Toc2235106_139525021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235108_1395250215">
            <w:r>
              <w:rPr>
                <w:webHidden/>
                <w:rStyle w:val="IndexLink"/>
                <w:rtl w:val="true"/>
              </w:rPr>
              <w:t>نخستین آیه‌ای که امام پس از ظهور می‌خواند</w:t>
            </w:r>
            <w:r>
              <w:rPr>
                <w:rStyle w:val="IndexLink"/>
                <w:rtl w:val="true"/>
              </w:rPr>
              <w:tab/>
            </w:r>
            <w:r>
              <w:rPr>
                <w:rStyle w:val="IndexLink"/>
              </w:rPr>
              <w:t>218</w:t>
            </w:r>
          </w:hyperlink>
        </w:p>
        <w:p>
          <w:pPr>
            <w:pStyle w:val="Contents4"/>
            <w:tabs>
              <w:tab w:val="clear" w:pos="8176"/>
              <w:tab w:val="right" w:pos="9026" w:leader="dot"/>
            </w:tabs>
            <w:rPr/>
          </w:pPr>
          <w:hyperlink w:anchor="__RefHeading___Toc2235110_1395250215">
            <w:r>
              <w:rPr>
                <w:webHidden/>
                <w:rStyle w:val="IndexLink"/>
                <w:rtl w:val="true"/>
              </w:rPr>
              <w:t>خبر از غیبت امام زمان</w:t>
            </w:r>
            <w:r>
              <w:rPr>
                <w:rStyle w:val="IndexLink"/>
                <w:rtl w:val="true"/>
              </w:rPr>
              <w:t>(</w:t>
            </w:r>
            <w:r>
              <w:rPr>
                <w:rStyle w:val="IndexLink"/>
                <w:rtl w:val="true"/>
              </w:rPr>
              <w:t>ع</w:t>
            </w:r>
            <w:r>
              <w:rPr>
                <w:rStyle w:val="IndexLink"/>
                <w:rtl w:val="true"/>
              </w:rPr>
              <w:t>)</w:t>
              <w:tab/>
            </w:r>
            <w:r>
              <w:rPr>
                <w:rStyle w:val="IndexLink"/>
              </w:rPr>
              <w:t>219</w:t>
            </w:r>
          </w:hyperlink>
        </w:p>
        <w:p>
          <w:pPr>
            <w:pStyle w:val="Contents4"/>
            <w:tabs>
              <w:tab w:val="clear" w:pos="8176"/>
              <w:tab w:val="right" w:pos="9026" w:leader="dot"/>
            </w:tabs>
            <w:rPr/>
          </w:pPr>
          <w:hyperlink w:anchor="__RefHeading___Toc2235112_1395250215">
            <w:r>
              <w:rPr>
                <w:webHidden/>
                <w:rStyle w:val="IndexLink"/>
                <w:rtl w:val="true"/>
              </w:rPr>
              <w:t>انتظار ظهور دولت حق</w:t>
            </w:r>
            <w:r>
              <w:rPr>
                <w:rStyle w:val="IndexLink"/>
                <w:rtl w:val="true"/>
              </w:rPr>
              <w:tab/>
            </w:r>
            <w:r>
              <w:rPr>
                <w:rStyle w:val="IndexLink"/>
              </w:rPr>
              <w:t>220</w:t>
            </w:r>
          </w:hyperlink>
        </w:p>
        <w:p>
          <w:pPr>
            <w:pStyle w:val="Contents4"/>
            <w:tabs>
              <w:tab w:val="clear" w:pos="8176"/>
              <w:tab w:val="right" w:pos="9026" w:leader="dot"/>
            </w:tabs>
            <w:rPr/>
          </w:pPr>
          <w:hyperlink w:anchor="__RefHeading___Toc2235114_1395250215">
            <w:r>
              <w:rPr>
                <w:webHidden/>
                <w:rStyle w:val="IndexLink"/>
                <w:rtl w:val="true"/>
              </w:rPr>
              <w:t>رجعت در زمان حضرت مهدی</w:t>
            </w:r>
            <w:r>
              <w:rPr>
                <w:rStyle w:val="IndexLink"/>
                <w:rtl w:val="true"/>
              </w:rPr>
              <w:t>(</w:t>
            </w:r>
            <w:r>
              <w:rPr>
                <w:rStyle w:val="IndexLink"/>
                <w:rtl w:val="true"/>
              </w:rPr>
              <w:t>ع</w:t>
            </w:r>
            <w:r>
              <w:rPr>
                <w:rStyle w:val="IndexLink"/>
                <w:rtl w:val="true"/>
              </w:rPr>
              <w:t>)</w:t>
              <w:tab/>
            </w:r>
            <w:r>
              <w:rPr>
                <w:rStyle w:val="IndexLink"/>
              </w:rPr>
              <w:t>223</w:t>
            </w:r>
          </w:hyperlink>
        </w:p>
        <w:p>
          <w:pPr>
            <w:pStyle w:val="Contents4"/>
            <w:tabs>
              <w:tab w:val="clear" w:pos="8176"/>
              <w:tab w:val="right" w:pos="9026" w:leader="dot"/>
            </w:tabs>
            <w:rPr/>
          </w:pPr>
          <w:hyperlink w:anchor="__RefHeading___Toc2235116_1395250215">
            <w:r>
              <w:rPr>
                <w:webHidden/>
                <w:rStyle w:val="IndexLink"/>
                <w:rtl w:val="true"/>
              </w:rPr>
              <w:t>رهاورد ظهور</w:t>
            </w:r>
            <w:r>
              <w:rPr>
                <w:rStyle w:val="IndexLink"/>
                <w:rtl w:val="true"/>
              </w:rPr>
              <w:tab/>
            </w:r>
            <w:r>
              <w:rPr>
                <w:rStyle w:val="IndexLink"/>
              </w:rPr>
              <w:t>224</w:t>
            </w:r>
          </w:hyperlink>
        </w:p>
        <w:p>
          <w:pPr>
            <w:pStyle w:val="Contents3"/>
            <w:tabs>
              <w:tab w:val="clear" w:pos="8459"/>
              <w:tab w:val="right" w:pos="9026" w:leader="dot"/>
            </w:tabs>
            <w:rPr/>
          </w:pPr>
          <w:hyperlink w:anchor="__RefHeading___Toc2235118_1395250215">
            <w:r>
              <w:rPr>
                <w:webHidden/>
                <w:rStyle w:val="IndexLink"/>
                <w:rtl w:val="true"/>
              </w:rPr>
              <w:t>نگاهی کوتاه به ادعیه و زیارات مربوط به امام مهدی</w:t>
            </w:r>
            <w:r>
              <w:rPr>
                <w:rStyle w:val="IndexLink"/>
                <w:rtl w:val="true"/>
              </w:rPr>
              <w:t>(</w:t>
            </w:r>
            <w:r>
              <w:rPr>
                <w:rStyle w:val="IndexLink"/>
                <w:rtl w:val="true"/>
              </w:rPr>
              <w:t>ع</w:t>
            </w:r>
            <w:r>
              <w:rPr>
                <w:rStyle w:val="IndexLink"/>
                <w:rtl w:val="true"/>
              </w:rPr>
              <w:t>)</w:t>
              <w:tab/>
            </w:r>
            <w:r>
              <w:rPr>
                <w:rStyle w:val="IndexLink"/>
              </w:rPr>
              <w:t>228</w:t>
            </w:r>
          </w:hyperlink>
        </w:p>
        <w:p>
          <w:pPr>
            <w:pStyle w:val="Contents4"/>
            <w:tabs>
              <w:tab w:val="clear" w:pos="8176"/>
              <w:tab w:val="right" w:pos="9026" w:leader="dot"/>
            </w:tabs>
            <w:rPr/>
          </w:pPr>
          <w:hyperlink w:anchor="__RefHeading___Toc2235120_1395250215">
            <w:r>
              <w:rPr>
                <w:webHidden/>
                <w:rStyle w:val="IndexLink"/>
                <w:rtl w:val="true"/>
              </w:rPr>
              <w:t>مقدمه</w:t>
            </w:r>
            <w:r>
              <w:rPr>
                <w:rStyle w:val="IndexLink"/>
                <w:rtl w:val="true"/>
              </w:rPr>
              <w:tab/>
            </w:r>
            <w:r>
              <w:rPr>
                <w:rStyle w:val="IndexLink"/>
              </w:rPr>
              <w:t>228</w:t>
            </w:r>
          </w:hyperlink>
        </w:p>
        <w:p>
          <w:pPr>
            <w:pStyle w:val="Contents4"/>
            <w:tabs>
              <w:tab w:val="clear" w:pos="8176"/>
              <w:tab w:val="right" w:pos="9026" w:leader="dot"/>
            </w:tabs>
            <w:rPr/>
          </w:pPr>
          <w:hyperlink w:anchor="__RefHeading___Toc2235122_1395250215">
            <w:r>
              <w:rPr>
                <w:webHidden/>
                <w:rStyle w:val="IndexLink"/>
                <w:rtl w:val="true"/>
              </w:rPr>
              <w:t>دعای افتتاح</w:t>
            </w:r>
            <w:r>
              <w:rPr>
                <w:rStyle w:val="IndexLink"/>
                <w:rtl w:val="true"/>
              </w:rPr>
              <w:tab/>
            </w:r>
            <w:r>
              <w:rPr>
                <w:rStyle w:val="IndexLink"/>
              </w:rPr>
              <w:t>229</w:t>
            </w:r>
          </w:hyperlink>
        </w:p>
        <w:p>
          <w:pPr>
            <w:pStyle w:val="Contents4"/>
            <w:tabs>
              <w:tab w:val="clear" w:pos="8176"/>
              <w:tab w:val="right" w:pos="9026" w:leader="dot"/>
            </w:tabs>
            <w:rPr/>
          </w:pPr>
          <w:hyperlink w:anchor="__RefHeading___Toc2235124_1395250215">
            <w:r>
              <w:rPr>
                <w:webHidden/>
                <w:rStyle w:val="IndexLink"/>
                <w:rtl w:val="true"/>
              </w:rPr>
              <w:t>دعای عهد</w:t>
            </w:r>
            <w:r>
              <w:rPr>
                <w:rStyle w:val="IndexLink"/>
                <w:rtl w:val="true"/>
              </w:rPr>
              <w:tab/>
            </w:r>
            <w:r>
              <w:rPr>
                <w:rStyle w:val="IndexLink"/>
              </w:rPr>
              <w:t>231</w:t>
            </w:r>
          </w:hyperlink>
        </w:p>
        <w:p>
          <w:pPr>
            <w:pStyle w:val="Contents4"/>
            <w:tabs>
              <w:tab w:val="clear" w:pos="8176"/>
              <w:tab w:val="right" w:pos="9026" w:leader="dot"/>
            </w:tabs>
            <w:rPr/>
          </w:pPr>
          <w:hyperlink w:anchor="__RefHeading___Toc2235126_1395250215">
            <w:r>
              <w:rPr>
                <w:webHidden/>
                <w:rStyle w:val="IndexLink"/>
                <w:rtl w:val="true"/>
              </w:rPr>
              <w:t>دعای فرج</w:t>
            </w:r>
            <w:r>
              <w:rPr>
                <w:rStyle w:val="IndexLink"/>
                <w:rtl w:val="true"/>
              </w:rPr>
              <w:tab/>
            </w:r>
            <w:r>
              <w:rPr>
                <w:rStyle w:val="IndexLink"/>
              </w:rPr>
              <w:t>232</w:t>
            </w:r>
          </w:hyperlink>
        </w:p>
        <w:p>
          <w:pPr>
            <w:pStyle w:val="Contents4"/>
            <w:tabs>
              <w:tab w:val="clear" w:pos="8176"/>
              <w:tab w:val="right" w:pos="9026" w:leader="dot"/>
            </w:tabs>
            <w:rPr/>
          </w:pPr>
          <w:hyperlink w:anchor="__RefHeading___Toc2235128_1395250215">
            <w:r>
              <w:rPr>
                <w:webHidden/>
                <w:rStyle w:val="IndexLink"/>
                <w:rtl w:val="true"/>
              </w:rPr>
              <w:t>دعای ندبه</w:t>
            </w:r>
            <w:r>
              <w:rPr>
                <w:rStyle w:val="IndexLink"/>
                <w:rtl w:val="true"/>
              </w:rPr>
              <w:tab/>
            </w:r>
            <w:r>
              <w:rPr>
                <w:rStyle w:val="IndexLink"/>
              </w:rPr>
              <w:t>234</w:t>
            </w:r>
          </w:hyperlink>
        </w:p>
        <w:p>
          <w:pPr>
            <w:pStyle w:val="Contents4"/>
            <w:tabs>
              <w:tab w:val="clear" w:pos="8176"/>
              <w:tab w:val="right" w:pos="9026" w:leader="dot"/>
            </w:tabs>
            <w:rPr/>
          </w:pPr>
          <w:hyperlink w:anchor="__RefHeading___Toc2235130_1395250215">
            <w:r>
              <w:rPr>
                <w:webHidden/>
                <w:rStyle w:val="IndexLink"/>
                <w:rtl w:val="true"/>
              </w:rPr>
              <w:t>زیارت آل یس</w:t>
            </w:r>
            <w:r>
              <w:rPr>
                <w:rStyle w:val="IndexLink"/>
                <w:rtl w:val="true"/>
              </w:rPr>
              <w:tab/>
            </w:r>
            <w:r>
              <w:rPr>
                <w:rStyle w:val="IndexLink"/>
              </w:rPr>
              <w:t>236</w:t>
            </w:r>
          </w:hyperlink>
        </w:p>
        <w:p>
          <w:pPr>
            <w:pStyle w:val="Contents4"/>
            <w:tabs>
              <w:tab w:val="clear" w:pos="8176"/>
              <w:tab w:val="right" w:pos="9026" w:leader="dot"/>
            </w:tabs>
            <w:rPr/>
          </w:pPr>
          <w:hyperlink w:anchor="__RefHeading___Toc2235132_1395250215">
            <w:r>
              <w:rPr>
                <w:webHidden/>
                <w:rStyle w:val="IndexLink"/>
                <w:rtl w:val="true"/>
              </w:rPr>
              <w:t>زیارت ناحیه مقدسه</w:t>
            </w:r>
            <w:r>
              <w:rPr>
                <w:rStyle w:val="IndexLink"/>
                <w:rtl w:val="true"/>
              </w:rPr>
              <w:tab/>
            </w:r>
            <w:r>
              <w:rPr>
                <w:rStyle w:val="IndexLink"/>
              </w:rPr>
              <w:t>238</w:t>
            </w:r>
          </w:hyperlink>
        </w:p>
        <w:p>
          <w:pPr>
            <w:pStyle w:val="Contents2"/>
            <w:tabs>
              <w:tab w:val="clear" w:pos="8743"/>
              <w:tab w:val="right" w:pos="9026" w:leader="dot"/>
            </w:tabs>
            <w:rPr/>
          </w:pPr>
          <w:hyperlink w:anchor="__RefHeading___Toc2235134_1395250215">
            <w:r>
              <w:rPr>
                <w:webHidden/>
                <w:rStyle w:val="IndexLink"/>
                <w:rtl w:val="true"/>
              </w:rPr>
              <w:t>فصل سوم</w:t>
            </w:r>
            <w:r>
              <w:rPr>
                <w:rStyle w:val="IndexLink"/>
                <w:rtl w:val="true"/>
              </w:rPr>
              <w:t xml:space="preserve">: </w:t>
            </w:r>
            <w:r>
              <w:rPr>
                <w:rStyle w:val="IndexLink"/>
                <w:rtl w:val="true"/>
              </w:rPr>
              <w:t>شباهتها</w:t>
            </w:r>
            <w:r>
              <w:rPr>
                <w:rStyle w:val="IndexLink"/>
                <w:rtl w:val="true"/>
              </w:rPr>
              <w:tab/>
            </w:r>
            <w:r>
              <w:rPr>
                <w:rStyle w:val="IndexLink"/>
              </w:rPr>
              <w:t>240</w:t>
            </w:r>
          </w:hyperlink>
        </w:p>
        <w:p>
          <w:pPr>
            <w:pStyle w:val="Contents3"/>
            <w:tabs>
              <w:tab w:val="clear" w:pos="8459"/>
              <w:tab w:val="right" w:pos="9026" w:leader="dot"/>
            </w:tabs>
            <w:rPr/>
          </w:pPr>
          <w:hyperlink w:anchor="__RefHeading___Toc2235136_1395250215">
            <w:r>
              <w:rPr>
                <w:webHidden/>
                <w:rStyle w:val="IndexLink"/>
                <w:rtl w:val="true"/>
              </w:rPr>
              <w:t>امام زمان</w:t>
            </w:r>
            <w:r>
              <w:rPr>
                <w:rStyle w:val="IndexLink"/>
                <w:rtl w:val="true"/>
              </w:rPr>
              <w:t>(</w:t>
            </w:r>
            <w:r>
              <w:rPr>
                <w:rStyle w:val="IndexLink"/>
                <w:rtl w:val="true"/>
              </w:rPr>
              <w:t>ع</w:t>
            </w:r>
            <w:r>
              <w:rPr>
                <w:rStyle w:val="IndexLink"/>
                <w:rtl w:val="true"/>
              </w:rPr>
              <w:t xml:space="preserve">) </w:t>
            </w:r>
            <w:r>
              <w:rPr>
                <w:rStyle w:val="IndexLink"/>
                <w:rtl w:val="true"/>
              </w:rPr>
              <w:t>میراثدار انبیا</w:t>
            </w:r>
            <w:r>
              <w:rPr>
                <w:rStyle w:val="IndexLink"/>
                <w:rtl w:val="true"/>
              </w:rPr>
              <w:t>(</w:t>
            </w:r>
            <w:r>
              <w:rPr>
                <w:rStyle w:val="IndexLink"/>
                <w:rtl w:val="true"/>
              </w:rPr>
              <w:t>ع</w:t>
            </w:r>
            <w:r>
              <w:rPr>
                <w:rStyle w:val="IndexLink"/>
                <w:rtl w:val="true"/>
              </w:rPr>
              <w:t>)</w:t>
              <w:tab/>
            </w:r>
            <w:r>
              <w:rPr>
                <w:rStyle w:val="IndexLink"/>
              </w:rPr>
              <w:t>240</w:t>
            </w:r>
          </w:hyperlink>
        </w:p>
        <w:p>
          <w:pPr>
            <w:pStyle w:val="Contents4"/>
            <w:tabs>
              <w:tab w:val="clear" w:pos="8176"/>
              <w:tab w:val="right" w:pos="9026" w:leader="dot"/>
            </w:tabs>
            <w:rPr/>
          </w:pPr>
          <w:hyperlink w:anchor="__RefHeading___Toc2235138_1395250215">
            <w:r>
              <w:rPr>
                <w:webHidden/>
                <w:rStyle w:val="IndexLink"/>
                <w:rtl w:val="true"/>
              </w:rPr>
              <w:t>الف</w:t>
            </w:r>
            <w:r>
              <w:rPr>
                <w:rStyle w:val="IndexLink"/>
                <w:rtl w:val="true"/>
              </w:rPr>
              <w:t xml:space="preserve">) </w:t>
            </w:r>
            <w:r>
              <w:rPr>
                <w:rStyle w:val="IndexLink"/>
                <w:rtl w:val="true"/>
              </w:rPr>
              <w:t>جامع کمالات</w:t>
            </w:r>
            <w:r>
              <w:rPr>
                <w:rStyle w:val="IndexLink"/>
                <w:rtl w:val="true"/>
              </w:rPr>
              <w:tab/>
            </w:r>
            <w:r>
              <w:rPr>
                <w:rStyle w:val="IndexLink"/>
              </w:rPr>
              <w:t>240</w:t>
            </w:r>
          </w:hyperlink>
        </w:p>
        <w:p>
          <w:pPr>
            <w:pStyle w:val="Contents4"/>
            <w:tabs>
              <w:tab w:val="clear" w:pos="8176"/>
              <w:tab w:val="right" w:pos="9026" w:leader="dot"/>
            </w:tabs>
            <w:rPr/>
          </w:pPr>
          <w:hyperlink w:anchor="__RefHeading___Toc2235140_1395250215">
            <w:r>
              <w:rPr>
                <w:webHidden/>
                <w:rStyle w:val="IndexLink"/>
                <w:rtl w:val="true"/>
              </w:rPr>
              <w:t>ب</w:t>
            </w:r>
            <w:r>
              <w:rPr>
                <w:rStyle w:val="IndexLink"/>
                <w:rtl w:val="true"/>
              </w:rPr>
              <w:t xml:space="preserve">) </w:t>
            </w:r>
            <w:r>
              <w:rPr>
                <w:rStyle w:val="IndexLink"/>
                <w:rtl w:val="true"/>
              </w:rPr>
              <w:t>میراثدار انبیا</w:t>
            </w:r>
            <w:r>
              <w:rPr>
                <w:rStyle w:val="IndexLink"/>
                <w:rtl w:val="true"/>
              </w:rPr>
              <w:tab/>
            </w:r>
            <w:r>
              <w:rPr>
                <w:rStyle w:val="IndexLink"/>
              </w:rPr>
              <w:t>245</w:t>
            </w:r>
          </w:hyperlink>
        </w:p>
        <w:p>
          <w:pPr>
            <w:pStyle w:val="Contents4"/>
            <w:tabs>
              <w:tab w:val="clear" w:pos="8176"/>
              <w:tab w:val="right" w:pos="9026" w:leader="dot"/>
            </w:tabs>
            <w:rPr/>
          </w:pPr>
          <w:hyperlink w:anchor="__RefHeading___Toc2235142_1395250215">
            <w:r>
              <w:rPr>
                <w:webHidden/>
                <w:rStyle w:val="IndexLink"/>
                <w:rtl w:val="true"/>
              </w:rPr>
              <w:t>پیراهن ابراهیم خلیل و حضرت یوسف</w:t>
            </w:r>
            <w:r>
              <w:rPr>
                <w:rStyle w:val="IndexLink"/>
                <w:rtl w:val="true"/>
              </w:rPr>
              <w:t>(</w:t>
            </w:r>
            <w:r>
              <w:rPr>
                <w:rStyle w:val="IndexLink"/>
                <w:rtl w:val="true"/>
              </w:rPr>
              <w:t>ع</w:t>
            </w:r>
            <w:r>
              <w:rPr>
                <w:rStyle w:val="IndexLink"/>
                <w:rtl w:val="true"/>
              </w:rPr>
              <w:t>)</w:t>
              <w:tab/>
            </w:r>
            <w:r>
              <w:rPr>
                <w:rStyle w:val="IndexLink"/>
              </w:rPr>
              <w:t>247</w:t>
            </w:r>
          </w:hyperlink>
        </w:p>
        <w:p>
          <w:pPr>
            <w:pStyle w:val="Contents4"/>
            <w:tabs>
              <w:tab w:val="clear" w:pos="8176"/>
              <w:tab w:val="right" w:pos="9026" w:leader="dot"/>
            </w:tabs>
            <w:rPr/>
          </w:pPr>
          <w:hyperlink w:anchor="__RefHeading___Toc2235144_1395250215">
            <w:r>
              <w:rPr>
                <w:webHidden/>
                <w:rStyle w:val="IndexLink"/>
                <w:rtl w:val="true"/>
              </w:rPr>
              <w:t>عصای حضرت موسی</w:t>
            </w:r>
            <w:r>
              <w:rPr>
                <w:rStyle w:val="IndexLink"/>
                <w:rtl w:val="true"/>
              </w:rPr>
              <w:t>(</w:t>
            </w:r>
            <w:r>
              <w:rPr>
                <w:rStyle w:val="IndexLink"/>
                <w:rtl w:val="true"/>
              </w:rPr>
              <w:t>ع</w:t>
            </w:r>
            <w:r>
              <w:rPr>
                <w:rStyle w:val="IndexLink"/>
                <w:rtl w:val="true"/>
              </w:rPr>
              <w:t>)</w:t>
              <w:tab/>
            </w:r>
            <w:r>
              <w:rPr>
                <w:rStyle w:val="IndexLink"/>
              </w:rPr>
              <w:t>250</w:t>
            </w:r>
          </w:hyperlink>
        </w:p>
        <w:p>
          <w:pPr>
            <w:pStyle w:val="Contents4"/>
            <w:tabs>
              <w:tab w:val="clear" w:pos="8176"/>
              <w:tab w:val="right" w:pos="9026" w:leader="dot"/>
            </w:tabs>
            <w:rPr/>
          </w:pPr>
          <w:hyperlink w:anchor="__RefHeading___Toc2235146_1395250215">
            <w:r>
              <w:rPr>
                <w:webHidden/>
                <w:rStyle w:val="IndexLink"/>
                <w:rtl w:val="true"/>
              </w:rPr>
              <w:t>انگشتر حضرت سلیمان</w:t>
            </w:r>
            <w:r>
              <w:rPr>
                <w:rStyle w:val="IndexLink"/>
                <w:rtl w:val="true"/>
              </w:rPr>
              <w:tab/>
            </w:r>
            <w:r>
              <w:rPr>
                <w:rStyle w:val="IndexLink"/>
              </w:rPr>
              <w:t>251</w:t>
            </w:r>
          </w:hyperlink>
        </w:p>
        <w:p>
          <w:pPr>
            <w:pStyle w:val="Contents4"/>
            <w:tabs>
              <w:tab w:val="clear" w:pos="8176"/>
              <w:tab w:val="right" w:pos="9026" w:leader="dot"/>
            </w:tabs>
            <w:rPr/>
          </w:pPr>
          <w:hyperlink w:anchor="__RefHeading___Toc2235148_1395250215">
            <w:r>
              <w:rPr>
                <w:webHidden/>
                <w:rStyle w:val="IndexLink"/>
                <w:rtl w:val="true"/>
              </w:rPr>
              <w:t>تابوت سکینه</w:t>
            </w:r>
            <w:r>
              <w:rPr>
                <w:rStyle w:val="IndexLink"/>
                <w:rtl w:val="true"/>
              </w:rPr>
              <w:tab/>
            </w:r>
            <w:r>
              <w:rPr>
                <w:rStyle w:val="IndexLink"/>
              </w:rPr>
              <w:t>253</w:t>
            </w:r>
          </w:hyperlink>
        </w:p>
        <w:p>
          <w:pPr>
            <w:pStyle w:val="Contents4"/>
            <w:tabs>
              <w:tab w:val="clear" w:pos="8176"/>
              <w:tab w:val="right" w:pos="9026" w:leader="dot"/>
            </w:tabs>
            <w:rPr/>
          </w:pPr>
          <w:hyperlink w:anchor="__RefHeading___Toc2235150_1395250215">
            <w:r>
              <w:rPr>
                <w:webHidden/>
                <w:rStyle w:val="IndexLink"/>
                <w:rtl w:val="true"/>
              </w:rPr>
              <w:t>زره، پرچم، شمشیر و</w:t>
            </w:r>
            <w:r>
              <w:rPr>
                <w:rStyle w:val="IndexLink"/>
                <w:rtl w:val="true"/>
              </w:rPr>
              <w:t xml:space="preserve">... </w:t>
            </w:r>
            <w:r>
              <w:rPr>
                <w:rStyle w:val="IndexLink"/>
                <w:rtl w:val="true"/>
              </w:rPr>
              <w:t>پیامبر خاتم</w:t>
            </w:r>
            <w:r>
              <w:rPr>
                <w:rStyle w:val="IndexLink"/>
                <w:rtl w:val="true"/>
              </w:rPr>
              <w:t>(</w:t>
            </w:r>
            <w:r>
              <w:rPr>
                <w:rStyle w:val="IndexLink"/>
                <w:rtl w:val="true"/>
              </w:rPr>
              <w:t>ص</w:t>
            </w:r>
            <w:r>
              <w:rPr>
                <w:rStyle w:val="IndexLink"/>
                <w:rtl w:val="true"/>
              </w:rPr>
              <w:t>)</w:t>
              <w:tab/>
            </w:r>
            <w:r>
              <w:rPr>
                <w:rStyle w:val="IndexLink"/>
              </w:rPr>
              <w:t>255</w:t>
            </w:r>
          </w:hyperlink>
        </w:p>
        <w:p>
          <w:pPr>
            <w:pStyle w:val="Contents3"/>
            <w:tabs>
              <w:tab w:val="clear" w:pos="8459"/>
              <w:tab w:val="right" w:pos="9026" w:leader="dot"/>
            </w:tabs>
            <w:rPr/>
          </w:pPr>
          <w:hyperlink w:anchor="__RefHeading___Toc2235152_1395250215">
            <w:r>
              <w:rPr>
                <w:webHidden/>
                <w:rStyle w:val="IndexLink"/>
                <w:rtl w:val="true"/>
              </w:rPr>
              <w:t>شباهتهای پیامبر اعظم</w:t>
            </w:r>
            <w:r>
              <w:rPr>
                <w:rStyle w:val="IndexLink"/>
                <w:rtl w:val="true"/>
              </w:rPr>
              <w:t>(</w:t>
            </w:r>
            <w:r>
              <w:rPr>
                <w:rStyle w:val="IndexLink"/>
                <w:rtl w:val="true"/>
              </w:rPr>
              <w:t>ص</w:t>
            </w:r>
            <w:r>
              <w:rPr>
                <w:rStyle w:val="IndexLink"/>
                <w:rtl w:val="true"/>
              </w:rPr>
              <w:t xml:space="preserve">) </w:t>
            </w:r>
            <w:r>
              <w:rPr>
                <w:rStyle w:val="IndexLink"/>
                <w:rtl w:val="true"/>
              </w:rPr>
              <w:t>و امام زمان</w:t>
            </w:r>
            <w:r>
              <w:rPr>
                <w:rStyle w:val="IndexLink"/>
                <w:rtl w:val="true"/>
              </w:rPr>
              <w:t>(</w:t>
            </w:r>
            <w:r>
              <w:rPr>
                <w:rStyle w:val="IndexLink"/>
                <w:rtl w:val="true"/>
              </w:rPr>
              <w:t>ع</w:t>
            </w:r>
            <w:r>
              <w:rPr>
                <w:rStyle w:val="IndexLink"/>
                <w:rtl w:val="true"/>
              </w:rPr>
              <w:t>)</w:t>
              <w:tab/>
            </w:r>
            <w:r>
              <w:rPr>
                <w:rStyle w:val="IndexLink"/>
              </w:rPr>
              <w:t>257</w:t>
            </w:r>
          </w:hyperlink>
        </w:p>
        <w:p>
          <w:pPr>
            <w:pStyle w:val="Contents4"/>
            <w:tabs>
              <w:tab w:val="clear" w:pos="8176"/>
              <w:tab w:val="right" w:pos="9026" w:leader="dot"/>
            </w:tabs>
            <w:rPr/>
          </w:pPr>
          <w:hyperlink w:anchor="__RefHeading___Toc2235154_1395250215">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2235156_1395250215">
            <w:r>
              <w:rPr>
                <w:webHidden/>
                <w:rStyle w:val="IndexLink"/>
                <w:rtl w:val="true"/>
              </w:rPr>
              <w:t>الف</w:t>
            </w:r>
            <w:r>
              <w:rPr>
                <w:rStyle w:val="IndexLink"/>
                <w:rtl w:val="true"/>
              </w:rPr>
              <w:t xml:space="preserve">) </w:t>
            </w:r>
            <w:r>
              <w:rPr>
                <w:rStyle w:val="IndexLink"/>
                <w:rtl w:val="true"/>
              </w:rPr>
              <w:t>پیوندها</w:t>
            </w:r>
            <w:r>
              <w:rPr>
                <w:rStyle w:val="IndexLink"/>
                <w:rtl w:val="true"/>
              </w:rPr>
              <w:tab/>
            </w:r>
            <w:r>
              <w:rPr>
                <w:rStyle w:val="IndexLink"/>
              </w:rPr>
              <w:t>260</w:t>
            </w:r>
          </w:hyperlink>
        </w:p>
        <w:p>
          <w:pPr>
            <w:pStyle w:val="Contents4"/>
            <w:tabs>
              <w:tab w:val="clear" w:pos="8176"/>
              <w:tab w:val="right" w:pos="9026" w:leader="dot"/>
            </w:tabs>
            <w:rPr/>
          </w:pPr>
          <w:hyperlink w:anchor="__RefHeading___Toc2235158_1395250215">
            <w:r>
              <w:rPr>
                <w:webHidden/>
                <w:rStyle w:val="IndexLink"/>
                <w:rtl w:val="true"/>
              </w:rPr>
              <w:t>ب</w:t>
            </w:r>
            <w:r>
              <w:rPr>
                <w:rStyle w:val="IndexLink"/>
                <w:rtl w:val="true"/>
              </w:rPr>
              <w:t xml:space="preserve">) </w:t>
            </w:r>
            <w:r>
              <w:rPr>
                <w:rStyle w:val="IndexLink"/>
                <w:rtl w:val="true"/>
              </w:rPr>
              <w:t>اوصاف مشترک</w:t>
            </w:r>
            <w:r>
              <w:rPr>
                <w:rStyle w:val="IndexLink"/>
                <w:rtl w:val="true"/>
              </w:rPr>
              <w:tab/>
            </w:r>
            <w:r>
              <w:rPr>
                <w:rStyle w:val="IndexLink"/>
              </w:rPr>
              <w:t>270</w:t>
            </w:r>
          </w:hyperlink>
        </w:p>
        <w:p>
          <w:pPr>
            <w:pStyle w:val="Contents3"/>
            <w:tabs>
              <w:tab w:val="clear" w:pos="8459"/>
              <w:tab w:val="right" w:pos="9026" w:leader="dot"/>
            </w:tabs>
            <w:rPr/>
          </w:pPr>
          <w:hyperlink w:anchor="__RefHeading___Toc2235160_1395250215">
            <w:r>
              <w:rPr>
                <w:webHidden/>
                <w:rStyle w:val="IndexLink"/>
                <w:rtl w:val="true"/>
              </w:rPr>
              <w:t>شباهتهای رستاخیر مهدی</w:t>
            </w:r>
            <w:r>
              <w:rPr>
                <w:rStyle w:val="IndexLink"/>
                <w:rtl w:val="true"/>
              </w:rPr>
              <w:t>(</w:t>
            </w:r>
            <w:r>
              <w:rPr>
                <w:rStyle w:val="IndexLink"/>
                <w:rtl w:val="true"/>
              </w:rPr>
              <w:t>ع</w:t>
            </w:r>
            <w:r>
              <w:rPr>
                <w:rStyle w:val="IndexLink"/>
                <w:rtl w:val="true"/>
              </w:rPr>
              <w:t xml:space="preserve">) </w:t>
            </w:r>
            <w:r>
              <w:rPr>
                <w:rStyle w:val="IndexLink"/>
                <w:rtl w:val="true"/>
              </w:rPr>
              <w:t>با رستاخیز آخرت</w:t>
            </w:r>
            <w:r>
              <w:rPr>
                <w:rStyle w:val="IndexLink"/>
                <w:rtl w:val="true"/>
              </w:rPr>
              <w:tab/>
            </w:r>
            <w:r>
              <w:rPr>
                <w:rStyle w:val="IndexLink"/>
              </w:rPr>
              <w:t>280</w:t>
            </w:r>
          </w:hyperlink>
        </w:p>
        <w:p>
          <w:pPr>
            <w:pStyle w:val="Contents4"/>
            <w:tabs>
              <w:tab w:val="clear" w:pos="8176"/>
              <w:tab w:val="right" w:pos="9026" w:leader="dot"/>
            </w:tabs>
            <w:rPr/>
          </w:pPr>
          <w:hyperlink w:anchor="__RefHeading___Toc2235162_139525021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235164_1395250215">
            <w:r>
              <w:rPr>
                <w:webHidden/>
                <w:rStyle w:val="IndexLink"/>
                <w:rtl w:val="true"/>
              </w:rPr>
              <w:t>حوادث عجیب</w:t>
            </w:r>
            <w:r>
              <w:rPr>
                <w:rStyle w:val="IndexLink"/>
                <w:rtl w:val="true"/>
              </w:rPr>
              <w:tab/>
            </w:r>
            <w:r>
              <w:rPr>
                <w:rStyle w:val="IndexLink"/>
              </w:rPr>
              <w:t>282</w:t>
            </w:r>
          </w:hyperlink>
        </w:p>
        <w:p>
          <w:pPr>
            <w:pStyle w:val="Contents4"/>
            <w:tabs>
              <w:tab w:val="clear" w:pos="8176"/>
              <w:tab w:val="right" w:pos="9026" w:leader="dot"/>
            </w:tabs>
            <w:rPr/>
          </w:pPr>
          <w:hyperlink w:anchor="__RefHeading___Toc2235166_1395250215">
            <w:r>
              <w:rPr>
                <w:webHidden/>
                <w:rStyle w:val="IndexLink"/>
                <w:rtl w:val="true"/>
              </w:rPr>
              <w:t>حوادث پیش از رستاخیز مهدی</w:t>
            </w:r>
            <w:r>
              <w:rPr>
                <w:rStyle w:val="IndexLink"/>
                <w:rtl w:val="true"/>
              </w:rPr>
              <w:t>(</w:t>
            </w:r>
            <w:r>
              <w:rPr>
                <w:rStyle w:val="IndexLink"/>
                <w:rtl w:val="true"/>
              </w:rPr>
              <w:t>ع</w:t>
            </w:r>
            <w:r>
              <w:rPr>
                <w:rStyle w:val="IndexLink"/>
                <w:rtl w:val="true"/>
              </w:rPr>
              <w:t>)</w:t>
              <w:tab/>
            </w:r>
            <w:r>
              <w:rPr>
                <w:rStyle w:val="IndexLink"/>
              </w:rPr>
              <w:t>284</w:t>
            </w:r>
          </w:hyperlink>
        </w:p>
        <w:p>
          <w:pPr>
            <w:pStyle w:val="Contents4"/>
            <w:tabs>
              <w:tab w:val="clear" w:pos="8176"/>
              <w:tab w:val="right" w:pos="9026" w:leader="dot"/>
            </w:tabs>
            <w:rPr/>
          </w:pPr>
          <w:hyperlink w:anchor="__RefHeading___Toc2235168_1395250215">
            <w:r>
              <w:rPr>
                <w:webHidden/>
                <w:rStyle w:val="IndexLink"/>
                <w:rtl w:val="true"/>
              </w:rPr>
              <w:t>برقراری عدالت</w:t>
            </w:r>
            <w:r>
              <w:rPr>
                <w:rStyle w:val="IndexLink"/>
                <w:rtl w:val="true"/>
              </w:rPr>
              <w:tab/>
            </w:r>
            <w:r>
              <w:rPr>
                <w:rStyle w:val="IndexLink"/>
              </w:rPr>
              <w:t>287</w:t>
            </w:r>
          </w:hyperlink>
        </w:p>
        <w:p>
          <w:pPr>
            <w:pStyle w:val="Contents4"/>
            <w:tabs>
              <w:tab w:val="clear" w:pos="8176"/>
              <w:tab w:val="right" w:pos="9026" w:leader="dot"/>
            </w:tabs>
            <w:rPr/>
          </w:pPr>
          <w:hyperlink w:anchor="__RefHeading___Toc2235170_1395250215">
            <w:r>
              <w:rPr>
                <w:webHidden/>
                <w:rStyle w:val="IndexLink"/>
                <w:rtl w:val="true"/>
              </w:rPr>
              <w:t>اقتدار در حاکمیت</w:t>
            </w:r>
            <w:r>
              <w:rPr>
                <w:rStyle w:val="IndexLink"/>
                <w:rtl w:val="true"/>
              </w:rPr>
              <w:tab/>
            </w:r>
            <w:r>
              <w:rPr>
                <w:rStyle w:val="IndexLink"/>
              </w:rPr>
              <w:t>290</w:t>
            </w:r>
          </w:hyperlink>
        </w:p>
        <w:p>
          <w:pPr>
            <w:pStyle w:val="Contents4"/>
            <w:tabs>
              <w:tab w:val="clear" w:pos="8176"/>
              <w:tab w:val="right" w:pos="9026" w:leader="dot"/>
            </w:tabs>
            <w:rPr/>
          </w:pPr>
          <w:hyperlink w:anchor="__RefHeading___Toc2235172_1395250215">
            <w:r>
              <w:rPr>
                <w:webHidden/>
                <w:rStyle w:val="IndexLink"/>
                <w:rtl w:val="true"/>
              </w:rPr>
              <w:t>بشارت انبیا و اولیا به ظهور قیامت کبری و صغری</w:t>
            </w:r>
            <w:r>
              <w:rPr>
                <w:rStyle w:val="IndexLink"/>
                <w:rtl w:val="true"/>
              </w:rPr>
              <w:tab/>
            </w:r>
            <w:r>
              <w:rPr>
                <w:rStyle w:val="IndexLink"/>
              </w:rPr>
              <w:t>293</w:t>
            </w:r>
          </w:hyperlink>
        </w:p>
        <w:p>
          <w:pPr>
            <w:pStyle w:val="Contents4"/>
            <w:tabs>
              <w:tab w:val="clear" w:pos="8176"/>
              <w:tab w:val="right" w:pos="9026" w:leader="dot"/>
            </w:tabs>
            <w:rPr/>
          </w:pPr>
          <w:hyperlink w:anchor="__RefHeading___Toc2235174_1395250215">
            <w:r>
              <w:rPr>
                <w:webHidden/>
                <w:rStyle w:val="IndexLink"/>
                <w:rtl w:val="true"/>
              </w:rPr>
              <w:t>زندگی خوب و فراوانی نعمت</w:t>
            </w:r>
            <w:r>
              <w:rPr>
                <w:rStyle w:val="IndexLink"/>
                <w:rtl w:val="true"/>
              </w:rPr>
              <w:tab/>
            </w:r>
            <w:r>
              <w:rPr>
                <w:rStyle w:val="IndexLink"/>
              </w:rPr>
              <w:t>298</w:t>
            </w:r>
          </w:hyperlink>
        </w:p>
        <w:p>
          <w:pPr>
            <w:pStyle w:val="Contents4"/>
            <w:tabs>
              <w:tab w:val="clear" w:pos="8176"/>
              <w:tab w:val="right" w:pos="9026" w:leader="dot"/>
            </w:tabs>
            <w:rPr/>
          </w:pPr>
          <w:hyperlink w:anchor="__RefHeading___Toc2235176_1395250215">
            <w:r>
              <w:rPr>
                <w:webHidden/>
                <w:rStyle w:val="IndexLink"/>
                <w:rtl w:val="true"/>
              </w:rPr>
              <w:t>آشکار شدن باطنها</w:t>
            </w:r>
            <w:r>
              <w:rPr>
                <w:rStyle w:val="IndexLink"/>
                <w:rtl w:val="true"/>
              </w:rPr>
              <w:tab/>
            </w:r>
            <w:r>
              <w:rPr>
                <w:rStyle w:val="IndexLink"/>
              </w:rPr>
              <w:t>301</w:t>
            </w:r>
          </w:hyperlink>
        </w:p>
        <w:p>
          <w:pPr>
            <w:pStyle w:val="Contents4"/>
            <w:tabs>
              <w:tab w:val="clear" w:pos="8176"/>
              <w:tab w:val="right" w:pos="9026" w:leader="dot"/>
            </w:tabs>
            <w:rPr/>
          </w:pPr>
          <w:hyperlink w:anchor="__RefHeading___Toc2235178_1395250215">
            <w:r>
              <w:rPr>
                <w:webHidden/>
                <w:rStyle w:val="IndexLink"/>
                <w:rtl w:val="true"/>
              </w:rPr>
              <w:t>حیات مجدد</w:t>
            </w:r>
            <w:r>
              <w:rPr>
                <w:rStyle w:val="IndexLink"/>
                <w:rtl w:val="true"/>
              </w:rPr>
              <w:tab/>
            </w:r>
            <w:r>
              <w:rPr>
                <w:rStyle w:val="IndexLink"/>
              </w:rPr>
              <w:t>303</w:t>
            </w:r>
          </w:hyperlink>
        </w:p>
        <w:p>
          <w:pPr>
            <w:pStyle w:val="Contents4"/>
            <w:tabs>
              <w:tab w:val="clear" w:pos="8176"/>
              <w:tab w:val="right" w:pos="9026" w:leader="dot"/>
            </w:tabs>
            <w:rPr/>
          </w:pPr>
          <w:hyperlink w:anchor="__RefHeading___Toc2235180_1395250215">
            <w:r>
              <w:rPr>
                <w:webHidden/>
                <w:rStyle w:val="IndexLink"/>
                <w:rtl w:val="true"/>
              </w:rPr>
              <w:t>حیات دوباره در رستاخیز مهدی</w:t>
            </w:r>
            <w:r>
              <w:rPr>
                <w:rStyle w:val="IndexLink"/>
                <w:rtl w:val="true"/>
              </w:rPr>
              <w:t>(</w:t>
            </w:r>
            <w:r>
              <w:rPr>
                <w:rStyle w:val="IndexLink"/>
                <w:rtl w:val="true"/>
              </w:rPr>
              <w:t>ع</w:t>
            </w:r>
            <w:r>
              <w:rPr>
                <w:rStyle w:val="IndexLink"/>
                <w:rtl w:val="true"/>
              </w:rPr>
              <w:t>)</w:t>
              <w:tab/>
            </w:r>
            <w:r>
              <w:rPr>
                <w:rStyle w:val="IndexLink"/>
              </w:rPr>
              <w:t>305</w:t>
            </w:r>
          </w:hyperlink>
        </w:p>
        <w:p>
          <w:pPr>
            <w:pStyle w:val="Contents4"/>
            <w:tabs>
              <w:tab w:val="clear" w:pos="8176"/>
              <w:tab w:val="right" w:pos="9026" w:leader="dot"/>
            </w:tabs>
            <w:rPr/>
          </w:pPr>
          <w:hyperlink w:anchor="__RefHeading___Toc2235182_1395250215">
            <w:r>
              <w:rPr>
                <w:webHidden/>
                <w:rStyle w:val="IndexLink"/>
                <w:rtl w:val="true"/>
              </w:rPr>
              <w:t>انتقام از ظالمان و ستمگران</w:t>
            </w:r>
            <w:r>
              <w:rPr>
                <w:rStyle w:val="IndexLink"/>
                <w:rtl w:val="true"/>
              </w:rPr>
              <w:tab/>
            </w:r>
            <w:r>
              <w:rPr>
                <w:rStyle w:val="IndexLink"/>
              </w:rPr>
              <w:t>308</w:t>
            </w:r>
          </w:hyperlink>
        </w:p>
        <w:p>
          <w:pPr>
            <w:pStyle w:val="Contents2"/>
            <w:tabs>
              <w:tab w:val="clear" w:pos="8743"/>
              <w:tab w:val="right" w:pos="9026" w:leader="dot"/>
            </w:tabs>
            <w:rPr/>
          </w:pPr>
          <w:hyperlink w:anchor="__RefHeading___Toc2235184_1395250215">
            <w:r>
              <w:rPr>
                <w:webHidden/>
                <w:rStyle w:val="IndexLink"/>
                <w:rtl w:val="true"/>
              </w:rPr>
              <w:t>فصل چهارم</w:t>
            </w:r>
            <w:r>
              <w:rPr>
                <w:rStyle w:val="IndexLink"/>
                <w:rtl w:val="true"/>
              </w:rPr>
              <w:t xml:space="preserve">: </w:t>
            </w:r>
            <w:r>
              <w:rPr>
                <w:rStyle w:val="IndexLink"/>
                <w:rtl w:val="true"/>
              </w:rPr>
              <w:t xml:space="preserve">امام زمان </w:t>
            </w:r>
            <w:r>
              <w:rPr>
                <w:rStyle w:val="IndexLink"/>
                <w:rtl w:val="true"/>
              </w:rPr>
              <w:t>(</w:t>
            </w:r>
            <w:r>
              <w:rPr>
                <w:rStyle w:val="IndexLink"/>
                <w:rtl w:val="true"/>
              </w:rPr>
              <w:t>ع</w:t>
            </w:r>
            <w:r>
              <w:rPr>
                <w:rStyle w:val="IndexLink"/>
                <w:rtl w:val="true"/>
              </w:rPr>
              <w:t xml:space="preserve">) </w:t>
            </w:r>
            <w:r>
              <w:rPr>
                <w:rStyle w:val="IndexLink"/>
                <w:rtl w:val="true"/>
              </w:rPr>
              <w:t>از نگاه اهل سنت</w:t>
            </w:r>
            <w:r>
              <w:rPr>
                <w:rStyle w:val="IndexLink"/>
                <w:rtl w:val="true"/>
              </w:rPr>
              <w:tab/>
            </w:r>
            <w:r>
              <w:rPr>
                <w:rStyle w:val="IndexLink"/>
              </w:rPr>
              <w:t>310</w:t>
            </w:r>
          </w:hyperlink>
        </w:p>
        <w:p>
          <w:pPr>
            <w:pStyle w:val="Contents3"/>
            <w:tabs>
              <w:tab w:val="clear" w:pos="8459"/>
              <w:tab w:val="right" w:pos="9026" w:leader="dot"/>
            </w:tabs>
            <w:rPr/>
          </w:pPr>
          <w:hyperlink w:anchor="__RefHeading___Toc2235186_1395250215">
            <w:r>
              <w:rPr>
                <w:webHidden/>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از نگاه اهل سنت</w:t>
            </w:r>
            <w:r>
              <w:rPr>
                <w:rStyle w:val="IndexLink"/>
                <w:rtl w:val="true"/>
              </w:rPr>
              <w:tab/>
            </w:r>
            <w:r>
              <w:rPr>
                <w:rStyle w:val="IndexLink"/>
              </w:rPr>
              <w:t>310</w:t>
            </w:r>
          </w:hyperlink>
        </w:p>
        <w:p>
          <w:pPr>
            <w:pStyle w:val="Contents4"/>
            <w:tabs>
              <w:tab w:val="clear" w:pos="8176"/>
              <w:tab w:val="right" w:pos="9026" w:leader="dot"/>
            </w:tabs>
            <w:rPr/>
          </w:pPr>
          <w:hyperlink w:anchor="__RefHeading___Toc2235188_1395250215">
            <w:r>
              <w:rPr>
                <w:webHidden/>
                <w:rStyle w:val="IndexLink"/>
                <w:rtl w:val="true"/>
              </w:rPr>
              <w:t>مقدمه</w:t>
            </w:r>
            <w:r>
              <w:rPr>
                <w:rStyle w:val="IndexLink"/>
                <w:rtl w:val="true"/>
              </w:rPr>
              <w:tab/>
            </w:r>
            <w:r>
              <w:rPr>
                <w:rStyle w:val="IndexLink"/>
              </w:rPr>
              <w:t>310</w:t>
            </w:r>
          </w:hyperlink>
        </w:p>
        <w:p>
          <w:pPr>
            <w:pStyle w:val="Contents4"/>
            <w:tabs>
              <w:tab w:val="clear" w:pos="8176"/>
              <w:tab w:val="right" w:pos="9026" w:leader="dot"/>
            </w:tabs>
            <w:rPr/>
          </w:pPr>
          <w:hyperlink w:anchor="__RefHeading___Toc2235190_1395250215">
            <w:r>
              <w:rPr>
                <w:webHidden/>
                <w:rStyle w:val="IndexLink"/>
                <w:rtl w:val="true"/>
              </w:rPr>
              <w:t>الف</w:t>
            </w:r>
            <w:r>
              <w:rPr>
                <w:rStyle w:val="IndexLink"/>
                <w:rtl w:val="true"/>
              </w:rPr>
              <w:t xml:space="preserve">) </w:t>
            </w:r>
            <w:r>
              <w:rPr>
                <w:rStyle w:val="IndexLink"/>
                <w:rtl w:val="true"/>
              </w:rPr>
              <w:t>دانشمندان شافعی</w:t>
            </w:r>
            <w:r>
              <w:rPr>
                <w:rStyle w:val="IndexLink"/>
                <w:rtl w:val="true"/>
              </w:rPr>
              <w:tab/>
            </w:r>
            <w:r>
              <w:rPr>
                <w:rStyle w:val="IndexLink"/>
              </w:rPr>
              <w:t>312</w:t>
            </w:r>
          </w:hyperlink>
        </w:p>
        <w:p>
          <w:pPr>
            <w:pStyle w:val="Contents4"/>
            <w:tabs>
              <w:tab w:val="clear" w:pos="8176"/>
              <w:tab w:val="right" w:pos="9026" w:leader="dot"/>
            </w:tabs>
            <w:rPr/>
          </w:pPr>
          <w:hyperlink w:anchor="__RefHeading___Toc2235192_1395250215">
            <w:r>
              <w:rPr>
                <w:webHidden/>
                <w:rStyle w:val="IndexLink"/>
                <w:rtl w:val="true"/>
              </w:rPr>
              <w:t>ب</w:t>
            </w:r>
            <w:r>
              <w:rPr>
                <w:rStyle w:val="IndexLink"/>
                <w:rtl w:val="true"/>
              </w:rPr>
              <w:t xml:space="preserve">) </w:t>
            </w:r>
            <w:r>
              <w:rPr>
                <w:rStyle w:val="IndexLink"/>
                <w:rtl w:val="true"/>
              </w:rPr>
              <w:t>دانشمندان حنبلی</w:t>
            </w:r>
            <w:r>
              <w:rPr>
                <w:rStyle w:val="IndexLink"/>
                <w:rtl w:val="true"/>
              </w:rPr>
              <w:tab/>
            </w:r>
            <w:r>
              <w:rPr>
                <w:rStyle w:val="IndexLink"/>
              </w:rPr>
              <w:t>322</w:t>
            </w:r>
          </w:hyperlink>
        </w:p>
        <w:p>
          <w:pPr>
            <w:pStyle w:val="Contents4"/>
            <w:tabs>
              <w:tab w:val="clear" w:pos="8176"/>
              <w:tab w:val="right" w:pos="9026" w:leader="dot"/>
            </w:tabs>
            <w:rPr/>
          </w:pPr>
          <w:hyperlink w:anchor="__RefHeading___Toc2235194_1395250215">
            <w:r>
              <w:rPr>
                <w:webHidden/>
                <w:rStyle w:val="IndexLink"/>
                <w:rtl w:val="true"/>
              </w:rPr>
              <w:t>ج</w:t>
            </w:r>
            <w:r>
              <w:rPr>
                <w:rStyle w:val="IndexLink"/>
                <w:rtl w:val="true"/>
              </w:rPr>
              <w:t xml:space="preserve">) </w:t>
            </w:r>
            <w:r>
              <w:rPr>
                <w:rStyle w:val="IndexLink"/>
                <w:rtl w:val="true"/>
              </w:rPr>
              <w:t>عالمان حنفی و مهدویت</w:t>
            </w:r>
            <w:r>
              <w:rPr>
                <w:rStyle w:val="IndexLink"/>
                <w:rtl w:val="true"/>
              </w:rPr>
              <w:tab/>
            </w:r>
            <w:r>
              <w:rPr>
                <w:rStyle w:val="IndexLink"/>
              </w:rPr>
              <w:t>325</w:t>
            </w:r>
          </w:hyperlink>
        </w:p>
        <w:p>
          <w:pPr>
            <w:pStyle w:val="Contents4"/>
            <w:tabs>
              <w:tab w:val="clear" w:pos="8176"/>
              <w:tab w:val="right" w:pos="9026" w:leader="dot"/>
            </w:tabs>
            <w:rPr/>
          </w:pPr>
          <w:hyperlink w:anchor="__RefHeading___Toc2235196_1395250215">
            <w:r>
              <w:rPr>
                <w:webHidden/>
                <w:rStyle w:val="IndexLink"/>
                <w:rtl w:val="true"/>
              </w:rPr>
              <w:t>د</w:t>
            </w:r>
            <w:r>
              <w:rPr>
                <w:rStyle w:val="IndexLink"/>
                <w:rtl w:val="true"/>
              </w:rPr>
              <w:t xml:space="preserve">) </w:t>
            </w:r>
            <w:r>
              <w:rPr>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در نگاه مالکیان</w:t>
            </w:r>
            <w:r>
              <w:rPr>
                <w:rStyle w:val="IndexLink"/>
                <w:rtl w:val="true"/>
              </w:rPr>
              <w:tab/>
            </w:r>
            <w:r>
              <w:rPr>
                <w:rStyle w:val="IndexLink"/>
              </w:rPr>
              <w:t>331</w:t>
            </w:r>
          </w:hyperlink>
        </w:p>
        <w:p>
          <w:pPr>
            <w:pStyle w:val="Contents2"/>
            <w:tabs>
              <w:tab w:val="clear" w:pos="8743"/>
              <w:tab w:val="right" w:pos="9026" w:leader="dot"/>
            </w:tabs>
            <w:rPr/>
          </w:pPr>
          <w:hyperlink w:anchor="__RefHeading___Toc2235198_1395250215">
            <w:r>
              <w:rPr>
                <w:webHidden/>
                <w:rStyle w:val="IndexLink"/>
                <w:rtl w:val="true"/>
              </w:rPr>
              <w:t>فصل پنجم</w:t>
            </w:r>
            <w:r>
              <w:rPr>
                <w:rStyle w:val="IndexLink"/>
                <w:rtl w:val="true"/>
              </w:rPr>
              <w:t xml:space="preserve">: </w:t>
            </w:r>
            <w:r>
              <w:rPr>
                <w:rStyle w:val="IndexLink"/>
                <w:rtl w:val="true"/>
              </w:rPr>
              <w:t>عصر غیبت</w:t>
            </w:r>
            <w:r>
              <w:rPr>
                <w:rStyle w:val="IndexLink"/>
                <w:rtl w:val="true"/>
              </w:rPr>
              <w:tab/>
            </w:r>
            <w:r>
              <w:rPr>
                <w:rStyle w:val="IndexLink"/>
              </w:rPr>
              <w:t>336</w:t>
            </w:r>
          </w:hyperlink>
        </w:p>
        <w:p>
          <w:pPr>
            <w:pStyle w:val="Contents3"/>
            <w:tabs>
              <w:tab w:val="clear" w:pos="8459"/>
              <w:tab w:val="right" w:pos="9026" w:leader="dot"/>
            </w:tabs>
            <w:rPr/>
          </w:pPr>
          <w:hyperlink w:anchor="__RefHeading___Toc2235200_1395250215">
            <w:r>
              <w:rPr>
                <w:webHidden/>
                <w:rStyle w:val="IndexLink"/>
                <w:rtl w:val="true"/>
              </w:rPr>
              <w:t>غیبت امام زمان</w:t>
            </w:r>
            <w:r>
              <w:rPr>
                <w:rStyle w:val="IndexLink"/>
                <w:rtl w:val="true"/>
              </w:rPr>
              <w:t>(</w:t>
            </w:r>
            <w:r>
              <w:rPr>
                <w:rStyle w:val="IndexLink"/>
                <w:rtl w:val="true"/>
              </w:rPr>
              <w:t>ع</w:t>
            </w:r>
            <w:r>
              <w:rPr>
                <w:rStyle w:val="IndexLink"/>
                <w:rtl w:val="true"/>
              </w:rPr>
              <w:t xml:space="preserve">) </w:t>
            </w:r>
            <w:r>
              <w:rPr>
                <w:rStyle w:val="IndexLink"/>
                <w:rtl w:val="true"/>
              </w:rPr>
              <w:t>در اندیشه امام صادق</w:t>
            </w:r>
            <w:r>
              <w:rPr>
                <w:rStyle w:val="IndexLink"/>
                <w:rtl w:val="true"/>
              </w:rPr>
              <w:t>(</w:t>
            </w:r>
            <w:r>
              <w:rPr>
                <w:rStyle w:val="IndexLink"/>
                <w:rtl w:val="true"/>
              </w:rPr>
              <w:t>ع</w:t>
            </w:r>
            <w:r>
              <w:rPr>
                <w:rStyle w:val="IndexLink"/>
                <w:rtl w:val="true"/>
              </w:rPr>
              <w:t>)</w:t>
              <w:tab/>
            </w:r>
            <w:r>
              <w:rPr>
                <w:rStyle w:val="IndexLink"/>
              </w:rPr>
              <w:t>336</w:t>
            </w:r>
          </w:hyperlink>
        </w:p>
        <w:p>
          <w:pPr>
            <w:pStyle w:val="Contents4"/>
            <w:tabs>
              <w:tab w:val="clear" w:pos="8176"/>
              <w:tab w:val="right" w:pos="9026" w:leader="dot"/>
            </w:tabs>
            <w:rPr/>
          </w:pPr>
          <w:hyperlink w:anchor="__RefHeading___Toc2235202_1395250215">
            <w:r>
              <w:rPr>
                <w:webHidden/>
                <w:rStyle w:val="IndexLink"/>
                <w:rtl w:val="true"/>
              </w:rPr>
              <w:t>مقدمه</w:t>
            </w:r>
            <w:r>
              <w:rPr>
                <w:rStyle w:val="IndexLink"/>
                <w:rtl w:val="true"/>
              </w:rPr>
              <w:tab/>
            </w:r>
            <w:r>
              <w:rPr>
                <w:rStyle w:val="IndexLink"/>
              </w:rPr>
              <w:t>336</w:t>
            </w:r>
          </w:hyperlink>
        </w:p>
        <w:p>
          <w:pPr>
            <w:pStyle w:val="Contents4"/>
            <w:tabs>
              <w:tab w:val="clear" w:pos="8176"/>
              <w:tab w:val="right" w:pos="9026" w:leader="dot"/>
            </w:tabs>
            <w:rPr/>
          </w:pPr>
          <w:hyperlink w:anchor="__RefHeading___Toc2235204_1395250215">
            <w:r>
              <w:rPr>
                <w:webHidden/>
                <w:rStyle w:val="IndexLink"/>
                <w:rtl w:val="true"/>
              </w:rPr>
              <w:t>الف</w:t>
            </w:r>
            <w:r>
              <w:rPr>
                <w:rStyle w:val="IndexLink"/>
                <w:rtl w:val="true"/>
              </w:rPr>
              <w:t xml:space="preserve">) </w:t>
            </w:r>
            <w:r>
              <w:rPr>
                <w:rStyle w:val="IndexLink"/>
                <w:rtl w:val="true"/>
              </w:rPr>
              <w:t>تثبیت اصل مهدویت</w:t>
            </w:r>
            <w:r>
              <w:rPr>
                <w:rStyle w:val="IndexLink"/>
                <w:rtl w:val="true"/>
              </w:rPr>
              <w:tab/>
            </w:r>
            <w:r>
              <w:rPr>
                <w:rStyle w:val="IndexLink"/>
              </w:rPr>
              <w:t>337</w:t>
            </w:r>
          </w:hyperlink>
        </w:p>
        <w:p>
          <w:pPr>
            <w:pStyle w:val="Contents4"/>
            <w:tabs>
              <w:tab w:val="clear" w:pos="8176"/>
              <w:tab w:val="right" w:pos="9026" w:leader="dot"/>
            </w:tabs>
            <w:rPr/>
          </w:pPr>
          <w:hyperlink w:anchor="__RefHeading___Toc2235206_1395250215">
            <w:r>
              <w:rPr>
                <w:webHidden/>
                <w:rStyle w:val="IndexLink"/>
                <w:rtl w:val="true"/>
              </w:rPr>
              <w:t>ب</w:t>
            </w:r>
            <w:r>
              <w:rPr>
                <w:rStyle w:val="IndexLink"/>
                <w:rtl w:val="true"/>
              </w:rPr>
              <w:t xml:space="preserve">) </w:t>
            </w:r>
            <w:r>
              <w:rPr>
                <w:rStyle w:val="IndexLink"/>
                <w:rtl w:val="true"/>
              </w:rPr>
              <w:t>حکم منکران مهدی</w:t>
            </w:r>
            <w:r>
              <w:rPr>
                <w:rStyle w:val="IndexLink"/>
                <w:rtl w:val="true"/>
              </w:rPr>
              <w:t>(</w:t>
            </w:r>
            <w:r>
              <w:rPr>
                <w:rStyle w:val="IndexLink"/>
                <w:rtl w:val="true"/>
              </w:rPr>
              <w:t>ع</w:t>
            </w:r>
            <w:r>
              <w:rPr>
                <w:rStyle w:val="IndexLink"/>
                <w:rtl w:val="true"/>
              </w:rPr>
              <w:t>)</w:t>
              <w:tab/>
            </w:r>
            <w:r>
              <w:rPr>
                <w:rStyle w:val="IndexLink"/>
              </w:rPr>
              <w:t>338</w:t>
            </w:r>
          </w:hyperlink>
        </w:p>
        <w:p>
          <w:pPr>
            <w:pStyle w:val="Contents4"/>
            <w:tabs>
              <w:tab w:val="clear" w:pos="8176"/>
              <w:tab w:val="right" w:pos="9026" w:leader="dot"/>
            </w:tabs>
            <w:rPr/>
          </w:pPr>
          <w:hyperlink w:anchor="__RefHeading___Toc2235208_1395250215">
            <w:r>
              <w:rPr>
                <w:webHidden/>
                <w:rStyle w:val="IndexLink"/>
                <w:rtl w:val="true"/>
              </w:rPr>
              <w:t>ج</w:t>
            </w:r>
            <w:r>
              <w:rPr>
                <w:rStyle w:val="IndexLink"/>
                <w:rtl w:val="true"/>
              </w:rPr>
              <w:t xml:space="preserve">) </w:t>
            </w:r>
            <w:r>
              <w:rPr>
                <w:rStyle w:val="IndexLink"/>
                <w:rtl w:val="true"/>
              </w:rPr>
              <w:t>تأکید بر وقوع غیبت</w:t>
            </w:r>
            <w:r>
              <w:rPr>
                <w:rStyle w:val="IndexLink"/>
                <w:rtl w:val="true"/>
              </w:rPr>
              <w:tab/>
            </w:r>
            <w:r>
              <w:rPr>
                <w:rStyle w:val="IndexLink"/>
              </w:rPr>
              <w:t>340</w:t>
            </w:r>
          </w:hyperlink>
        </w:p>
        <w:p>
          <w:pPr>
            <w:pStyle w:val="Contents4"/>
            <w:tabs>
              <w:tab w:val="clear" w:pos="8176"/>
              <w:tab w:val="right" w:pos="9026" w:leader="dot"/>
            </w:tabs>
            <w:rPr/>
          </w:pPr>
          <w:hyperlink w:anchor="__RefHeading___Toc2235210_1395250215">
            <w:r>
              <w:rPr>
                <w:webHidden/>
                <w:rStyle w:val="IndexLink"/>
                <w:rtl w:val="true"/>
              </w:rPr>
              <w:t>د</w:t>
            </w:r>
            <w:r>
              <w:rPr>
                <w:rStyle w:val="IndexLink"/>
                <w:rtl w:val="true"/>
              </w:rPr>
              <w:t xml:space="preserve">) </w:t>
            </w:r>
            <w:r>
              <w:rPr>
                <w:rStyle w:val="IndexLink"/>
                <w:rtl w:val="true"/>
              </w:rPr>
              <w:t>نهی از انکار غیبت</w:t>
            </w:r>
            <w:r>
              <w:rPr>
                <w:rStyle w:val="IndexLink"/>
                <w:rtl w:val="true"/>
              </w:rPr>
              <w:tab/>
            </w:r>
            <w:r>
              <w:rPr>
                <w:rStyle w:val="IndexLink"/>
              </w:rPr>
              <w:t>345</w:t>
            </w:r>
          </w:hyperlink>
        </w:p>
        <w:p>
          <w:pPr>
            <w:pStyle w:val="Contents4"/>
            <w:tabs>
              <w:tab w:val="clear" w:pos="8176"/>
              <w:tab w:val="right" w:pos="9026" w:leader="dot"/>
            </w:tabs>
            <w:rPr/>
          </w:pPr>
          <w:hyperlink w:anchor="__RefHeading___Toc2235212_1395250215">
            <w:r>
              <w:rPr>
                <w:webHidden/>
                <w:rStyle w:val="IndexLink"/>
                <w:rtl w:val="true"/>
              </w:rPr>
              <w:t>هـ</w:t>
            </w:r>
            <w:r>
              <w:rPr>
                <w:rStyle w:val="IndexLink"/>
                <w:rtl w:val="true"/>
              </w:rPr>
              <w:t xml:space="preserve">.) </w:t>
            </w:r>
            <w:r>
              <w:rPr>
                <w:rStyle w:val="IndexLink"/>
                <w:rtl w:val="true"/>
              </w:rPr>
              <w:t>پایداری بر امامت و ولایت در دوران غیبت</w:t>
            </w:r>
            <w:r>
              <w:rPr>
                <w:rStyle w:val="IndexLink"/>
                <w:rtl w:val="true"/>
              </w:rPr>
              <w:tab/>
            </w:r>
            <w:r>
              <w:rPr>
                <w:rStyle w:val="IndexLink"/>
              </w:rPr>
              <w:t>346</w:t>
            </w:r>
          </w:hyperlink>
        </w:p>
        <w:p>
          <w:pPr>
            <w:pStyle w:val="Contents4"/>
            <w:tabs>
              <w:tab w:val="clear" w:pos="8176"/>
              <w:tab w:val="right" w:pos="9026" w:leader="dot"/>
            </w:tabs>
            <w:rPr/>
          </w:pPr>
          <w:hyperlink w:anchor="__RefHeading___Toc2235214_1395250215">
            <w:r>
              <w:rPr>
                <w:webHidden/>
                <w:rStyle w:val="IndexLink"/>
                <w:rtl w:val="true"/>
              </w:rPr>
              <w:t>ز</w:t>
            </w:r>
            <w:r>
              <w:rPr>
                <w:rStyle w:val="IndexLink"/>
                <w:rtl w:val="true"/>
              </w:rPr>
              <w:t xml:space="preserve">) </w:t>
            </w:r>
            <w:r>
              <w:rPr>
                <w:rStyle w:val="IndexLink"/>
                <w:rtl w:val="true"/>
              </w:rPr>
              <w:t>تصریح به غیبت کبری و صغری</w:t>
            </w:r>
            <w:r>
              <w:rPr>
                <w:rStyle w:val="IndexLink"/>
                <w:rtl w:val="true"/>
              </w:rPr>
              <w:tab/>
            </w:r>
            <w:r>
              <w:rPr>
                <w:rStyle w:val="IndexLink"/>
              </w:rPr>
              <w:t>348</w:t>
            </w:r>
          </w:hyperlink>
        </w:p>
        <w:p>
          <w:pPr>
            <w:pStyle w:val="Contents4"/>
            <w:tabs>
              <w:tab w:val="clear" w:pos="8176"/>
              <w:tab w:val="right" w:pos="9026" w:leader="dot"/>
            </w:tabs>
            <w:rPr/>
          </w:pPr>
          <w:hyperlink w:anchor="__RefHeading___Toc2235216_1395250215">
            <w:r>
              <w:rPr>
                <w:webHidden/>
                <w:rStyle w:val="IndexLink"/>
                <w:rtl w:val="true"/>
              </w:rPr>
              <w:t>ح</w:t>
            </w:r>
            <w:r>
              <w:rPr>
                <w:rStyle w:val="IndexLink"/>
                <w:rtl w:val="true"/>
              </w:rPr>
              <w:t xml:space="preserve">) </w:t>
            </w:r>
            <w:r>
              <w:rPr>
                <w:rStyle w:val="IndexLink"/>
                <w:rtl w:val="true"/>
              </w:rPr>
              <w:t>فلسفه و حکمت غیبت</w:t>
            </w:r>
            <w:r>
              <w:rPr>
                <w:rStyle w:val="IndexLink"/>
                <w:rtl w:val="true"/>
              </w:rPr>
              <w:tab/>
            </w:r>
            <w:r>
              <w:rPr>
                <w:rStyle w:val="IndexLink"/>
              </w:rPr>
              <w:t>349</w:t>
            </w:r>
          </w:hyperlink>
        </w:p>
        <w:p>
          <w:pPr>
            <w:pStyle w:val="Contents4"/>
            <w:tabs>
              <w:tab w:val="clear" w:pos="8176"/>
              <w:tab w:val="right" w:pos="9026" w:leader="dot"/>
            </w:tabs>
            <w:rPr/>
          </w:pPr>
          <w:hyperlink w:anchor="__RefHeading___Toc2235218_1395250215">
            <w:r>
              <w:rPr>
                <w:webHidden/>
                <w:rStyle w:val="IndexLink"/>
                <w:rtl w:val="true"/>
              </w:rPr>
              <w:t>ط</w:t>
            </w:r>
            <w:r>
              <w:rPr>
                <w:rStyle w:val="IndexLink"/>
                <w:rtl w:val="true"/>
              </w:rPr>
              <w:t xml:space="preserve">) </w:t>
            </w:r>
            <w:r>
              <w:rPr>
                <w:rStyle w:val="IndexLink"/>
                <w:rtl w:val="true"/>
              </w:rPr>
              <w:t>انتظار در زمان غیبت</w:t>
            </w:r>
            <w:r>
              <w:rPr>
                <w:rStyle w:val="IndexLink"/>
                <w:rtl w:val="true"/>
              </w:rPr>
              <w:tab/>
            </w:r>
            <w:r>
              <w:rPr>
                <w:rStyle w:val="IndexLink"/>
              </w:rPr>
              <w:t>354</w:t>
            </w:r>
          </w:hyperlink>
        </w:p>
        <w:p>
          <w:pPr>
            <w:pStyle w:val="Contents4"/>
            <w:tabs>
              <w:tab w:val="clear" w:pos="8176"/>
              <w:tab w:val="right" w:pos="9026" w:leader="dot"/>
            </w:tabs>
            <w:rPr/>
          </w:pPr>
          <w:hyperlink w:anchor="__RefHeading___Toc2235220_1395250215">
            <w:r>
              <w:rPr>
                <w:webHidden/>
                <w:rStyle w:val="IndexLink"/>
                <w:rtl w:val="true"/>
              </w:rPr>
              <w:t>ی</w:t>
            </w:r>
            <w:r>
              <w:rPr>
                <w:rStyle w:val="IndexLink"/>
                <w:rtl w:val="true"/>
              </w:rPr>
              <w:t xml:space="preserve">) </w:t>
            </w:r>
            <w:r>
              <w:rPr>
                <w:rStyle w:val="IndexLink"/>
                <w:rtl w:val="true"/>
              </w:rPr>
              <w:t>مردم در زمان غیبت</w:t>
            </w:r>
            <w:r>
              <w:rPr>
                <w:rStyle w:val="IndexLink"/>
                <w:rtl w:val="true"/>
              </w:rPr>
              <w:tab/>
            </w:r>
            <w:r>
              <w:rPr>
                <w:rStyle w:val="IndexLink"/>
              </w:rPr>
              <w:t>355</w:t>
            </w:r>
          </w:hyperlink>
        </w:p>
        <w:p>
          <w:pPr>
            <w:pStyle w:val="Contents3"/>
            <w:tabs>
              <w:tab w:val="clear" w:pos="8459"/>
              <w:tab w:val="right" w:pos="9026" w:leader="dot"/>
            </w:tabs>
            <w:rPr/>
          </w:pPr>
          <w:hyperlink w:anchor="__RefHeading___Toc2235222_1395250215">
            <w:r>
              <w:rPr>
                <w:webHidden/>
                <w:rStyle w:val="IndexLink"/>
                <w:rtl w:val="true"/>
              </w:rPr>
              <w:t>فلسفه غیبت امام زمان</w:t>
            </w:r>
            <w:r>
              <w:rPr>
                <w:rStyle w:val="IndexLink"/>
                <w:rtl w:val="true"/>
              </w:rPr>
              <w:t>(</w:t>
            </w:r>
            <w:r>
              <w:rPr>
                <w:rStyle w:val="IndexLink"/>
                <w:rtl w:val="true"/>
              </w:rPr>
              <w:t>ع</w:t>
            </w:r>
            <w:r>
              <w:rPr>
                <w:rStyle w:val="IndexLink"/>
                <w:rtl w:val="true"/>
              </w:rPr>
              <w:t>)</w:t>
              <w:tab/>
            </w:r>
            <w:r>
              <w:rPr>
                <w:rStyle w:val="IndexLink"/>
              </w:rPr>
              <w:t>358</w:t>
            </w:r>
          </w:hyperlink>
        </w:p>
        <w:p>
          <w:pPr>
            <w:pStyle w:val="Contents4"/>
            <w:tabs>
              <w:tab w:val="clear" w:pos="8176"/>
              <w:tab w:val="right" w:pos="9026" w:leader="dot"/>
            </w:tabs>
            <w:rPr/>
          </w:pPr>
          <w:hyperlink w:anchor="__RefHeading___Toc2235224_139525021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2235226_1395250215">
            <w:r>
              <w:rPr>
                <w:webHidden/>
                <w:rStyle w:val="IndexLink"/>
                <w:rtl w:val="true"/>
              </w:rPr>
              <w:t>آزمایش مردم</w:t>
            </w:r>
            <w:r>
              <w:rPr>
                <w:rStyle w:val="IndexLink"/>
                <w:rtl w:val="true"/>
              </w:rPr>
              <w:tab/>
            </w:r>
            <w:r>
              <w:rPr>
                <w:rStyle w:val="IndexLink"/>
              </w:rPr>
              <w:t>359</w:t>
            </w:r>
          </w:hyperlink>
        </w:p>
        <w:p>
          <w:pPr>
            <w:pStyle w:val="Contents4"/>
            <w:tabs>
              <w:tab w:val="clear" w:pos="8176"/>
              <w:tab w:val="right" w:pos="9026" w:leader="dot"/>
            </w:tabs>
            <w:rPr/>
          </w:pPr>
          <w:hyperlink w:anchor="__RefHeading___Toc2235228_1395250215">
            <w:r>
              <w:rPr>
                <w:webHidden/>
                <w:rStyle w:val="IndexLink"/>
                <w:rtl w:val="true"/>
              </w:rPr>
              <w:t>حفظ جان امام زمان</w:t>
            </w:r>
            <w:r>
              <w:rPr>
                <w:rStyle w:val="IndexLink"/>
                <w:rtl w:val="true"/>
              </w:rPr>
              <w:t>(</w:t>
            </w:r>
            <w:r>
              <w:rPr>
                <w:rStyle w:val="IndexLink"/>
                <w:rtl w:val="true"/>
              </w:rPr>
              <w:t>ع</w:t>
            </w:r>
            <w:r>
              <w:rPr>
                <w:rStyle w:val="IndexLink"/>
                <w:rtl w:val="true"/>
              </w:rPr>
              <w:t>)</w:t>
              <w:tab/>
            </w:r>
            <w:r>
              <w:rPr>
                <w:rStyle w:val="IndexLink"/>
              </w:rPr>
              <w:t>361</w:t>
            </w:r>
          </w:hyperlink>
        </w:p>
        <w:p>
          <w:pPr>
            <w:pStyle w:val="Contents4"/>
            <w:tabs>
              <w:tab w:val="clear" w:pos="8176"/>
              <w:tab w:val="right" w:pos="9026" w:leader="dot"/>
            </w:tabs>
            <w:rPr/>
          </w:pPr>
          <w:hyperlink w:anchor="__RefHeading___Toc2235230_1395250215">
            <w:r>
              <w:rPr>
                <w:webHidden/>
                <w:rStyle w:val="IndexLink"/>
                <w:rtl w:val="true"/>
              </w:rPr>
              <w:t>خالی‌نماندن زمین از حجت</w:t>
            </w:r>
            <w:r>
              <w:rPr>
                <w:rStyle w:val="IndexLink"/>
                <w:rtl w:val="true"/>
              </w:rPr>
              <w:tab/>
            </w:r>
            <w:r>
              <w:rPr>
                <w:rStyle w:val="IndexLink"/>
              </w:rPr>
              <w:t>362</w:t>
            </w:r>
          </w:hyperlink>
        </w:p>
        <w:p>
          <w:pPr>
            <w:pStyle w:val="Contents4"/>
            <w:tabs>
              <w:tab w:val="clear" w:pos="8176"/>
              <w:tab w:val="right" w:pos="9026" w:leader="dot"/>
            </w:tabs>
            <w:rPr/>
          </w:pPr>
          <w:hyperlink w:anchor="__RefHeading___Toc2235232_1395250215">
            <w:r>
              <w:rPr>
                <w:webHidden/>
                <w:rStyle w:val="IndexLink"/>
                <w:rtl w:val="true"/>
              </w:rPr>
              <w:t>نداشتن یار و یاور</w:t>
            </w:r>
            <w:r>
              <w:rPr>
                <w:rStyle w:val="IndexLink"/>
                <w:rtl w:val="true"/>
              </w:rPr>
              <w:tab/>
            </w:r>
            <w:r>
              <w:rPr>
                <w:rStyle w:val="IndexLink"/>
              </w:rPr>
              <w:t>364</w:t>
            </w:r>
          </w:hyperlink>
        </w:p>
        <w:p>
          <w:pPr>
            <w:pStyle w:val="Contents4"/>
            <w:tabs>
              <w:tab w:val="clear" w:pos="8176"/>
              <w:tab w:val="right" w:pos="9026" w:leader="dot"/>
            </w:tabs>
            <w:rPr/>
          </w:pPr>
          <w:hyperlink w:anchor="__RefHeading___Toc2235234_1395250215">
            <w:r>
              <w:rPr>
                <w:webHidden/>
                <w:rStyle w:val="IndexLink"/>
                <w:rtl w:val="true"/>
              </w:rPr>
              <w:t>آزادگی از بیعت دیگران</w:t>
            </w:r>
            <w:r>
              <w:rPr>
                <w:rStyle w:val="IndexLink"/>
                <w:rtl w:val="true"/>
              </w:rPr>
              <w:tab/>
            </w:r>
            <w:r>
              <w:rPr>
                <w:rStyle w:val="IndexLink"/>
              </w:rPr>
              <w:t>366</w:t>
            </w:r>
          </w:hyperlink>
        </w:p>
        <w:p>
          <w:pPr>
            <w:pStyle w:val="Contents4"/>
            <w:tabs>
              <w:tab w:val="clear" w:pos="8176"/>
              <w:tab w:val="right" w:pos="9026" w:leader="dot"/>
            </w:tabs>
            <w:rPr/>
          </w:pPr>
          <w:hyperlink w:anchor="__RefHeading___Toc2235236_1395250215">
            <w:r>
              <w:rPr>
                <w:webHidden/>
                <w:rStyle w:val="IndexLink"/>
                <w:rtl w:val="true"/>
              </w:rPr>
              <w:t>آماده‌نبودن ملتها</w:t>
            </w:r>
            <w:r>
              <w:rPr>
                <w:rStyle w:val="IndexLink"/>
                <w:rtl w:val="true"/>
              </w:rPr>
              <w:tab/>
            </w:r>
            <w:r>
              <w:rPr>
                <w:rStyle w:val="IndexLink"/>
              </w:rPr>
              <w:t>368</w:t>
            </w:r>
          </w:hyperlink>
        </w:p>
        <w:p>
          <w:pPr>
            <w:pStyle w:val="Contents3"/>
            <w:tabs>
              <w:tab w:val="clear" w:pos="8459"/>
              <w:tab w:val="right" w:pos="9026" w:leader="dot"/>
            </w:tabs>
            <w:rPr/>
          </w:pPr>
          <w:hyperlink w:anchor="__RefHeading___Toc2235238_1395250215">
            <w:r>
              <w:rPr>
                <w:webHidden/>
                <w:rStyle w:val="IndexLink"/>
                <w:rtl w:val="true"/>
              </w:rPr>
              <w:t>چگونگی غیبت امام زمان</w:t>
            </w:r>
            <w:r>
              <w:rPr>
                <w:rStyle w:val="IndexLink"/>
                <w:rtl w:val="true"/>
              </w:rPr>
              <w:t>(</w:t>
            </w:r>
            <w:r>
              <w:rPr>
                <w:rStyle w:val="IndexLink"/>
                <w:rtl w:val="true"/>
              </w:rPr>
              <w:t>ع</w:t>
            </w:r>
            <w:r>
              <w:rPr>
                <w:rStyle w:val="IndexLink"/>
                <w:rtl w:val="true"/>
              </w:rPr>
              <w:t>)</w:t>
              <w:tab/>
            </w:r>
            <w:r>
              <w:rPr>
                <w:rStyle w:val="IndexLink"/>
              </w:rPr>
              <w:t>371</w:t>
            </w:r>
          </w:hyperlink>
        </w:p>
        <w:p>
          <w:pPr>
            <w:pStyle w:val="Contents4"/>
            <w:tabs>
              <w:tab w:val="clear" w:pos="8176"/>
              <w:tab w:val="right" w:pos="9026" w:leader="dot"/>
            </w:tabs>
            <w:rPr/>
          </w:pPr>
          <w:hyperlink w:anchor="__RefHeading___Toc2235240_1395250215">
            <w:r>
              <w:rPr>
                <w:webHidden/>
                <w:rStyle w:val="IndexLink"/>
                <w:rtl w:val="true"/>
              </w:rPr>
              <w:t>مفهوم غیبت</w:t>
            </w:r>
            <w:r>
              <w:rPr>
                <w:rStyle w:val="IndexLink"/>
                <w:rtl w:val="true"/>
              </w:rPr>
              <w:tab/>
            </w:r>
            <w:r>
              <w:rPr>
                <w:rStyle w:val="IndexLink"/>
              </w:rPr>
              <w:t>371</w:t>
            </w:r>
          </w:hyperlink>
        </w:p>
        <w:p>
          <w:pPr>
            <w:pStyle w:val="Contents4"/>
            <w:tabs>
              <w:tab w:val="clear" w:pos="8176"/>
              <w:tab w:val="right" w:pos="9026" w:leader="dot"/>
            </w:tabs>
            <w:rPr/>
          </w:pPr>
          <w:hyperlink w:anchor="__RefHeading___Toc2235242_1395250215">
            <w:r>
              <w:rPr>
                <w:webHidden/>
                <w:rStyle w:val="IndexLink"/>
                <w:rtl w:val="true"/>
              </w:rPr>
              <w:t>امکان غیبت</w:t>
            </w:r>
            <w:r>
              <w:rPr>
                <w:rStyle w:val="IndexLink"/>
                <w:rtl w:val="true"/>
              </w:rPr>
              <w:tab/>
            </w:r>
            <w:r>
              <w:rPr>
                <w:rStyle w:val="IndexLink"/>
              </w:rPr>
              <w:t>372</w:t>
            </w:r>
          </w:hyperlink>
        </w:p>
        <w:p>
          <w:pPr>
            <w:pStyle w:val="Contents4"/>
            <w:tabs>
              <w:tab w:val="clear" w:pos="8176"/>
              <w:tab w:val="right" w:pos="9026" w:leader="dot"/>
            </w:tabs>
            <w:rPr/>
          </w:pPr>
          <w:hyperlink w:anchor="__RefHeading___Toc2235244_1395250215">
            <w:r>
              <w:rPr>
                <w:webHidden/>
                <w:rStyle w:val="IndexLink"/>
                <w:rtl w:val="true"/>
              </w:rPr>
              <w:t>غیبت حضرت مهدی</w:t>
            </w:r>
            <w:r>
              <w:rPr>
                <w:rStyle w:val="IndexLink"/>
                <w:rtl w:val="true"/>
              </w:rPr>
              <w:t>(</w:t>
            </w:r>
            <w:r>
              <w:rPr>
                <w:rStyle w:val="IndexLink"/>
                <w:rtl w:val="true"/>
              </w:rPr>
              <w:t>عج</w:t>
            </w:r>
            <w:r>
              <w:rPr>
                <w:rStyle w:val="IndexLink"/>
                <w:rtl w:val="true"/>
              </w:rPr>
              <w:t>)</w:t>
              <w:tab/>
            </w:r>
            <w:r>
              <w:rPr>
                <w:rStyle w:val="IndexLink"/>
              </w:rPr>
              <w:t>373</w:t>
            </w:r>
          </w:hyperlink>
        </w:p>
        <w:p>
          <w:pPr>
            <w:pStyle w:val="Contents4"/>
            <w:tabs>
              <w:tab w:val="clear" w:pos="8176"/>
              <w:tab w:val="right" w:pos="9026" w:leader="dot"/>
            </w:tabs>
            <w:rPr/>
          </w:pPr>
          <w:hyperlink w:anchor="__RefHeading___Toc2235246_1395250215">
            <w:r>
              <w:rPr>
                <w:webHidden/>
                <w:rStyle w:val="IndexLink"/>
                <w:rtl w:val="true"/>
              </w:rPr>
              <w:t>انواع غیبت</w:t>
            </w:r>
            <w:r>
              <w:rPr>
                <w:rStyle w:val="IndexLink"/>
                <w:rtl w:val="true"/>
              </w:rPr>
              <w:tab/>
            </w:r>
            <w:r>
              <w:rPr>
                <w:rStyle w:val="IndexLink"/>
              </w:rPr>
              <w:t>374</w:t>
            </w:r>
          </w:hyperlink>
        </w:p>
        <w:p>
          <w:pPr>
            <w:pStyle w:val="Contents3"/>
            <w:tabs>
              <w:tab w:val="clear" w:pos="8459"/>
              <w:tab w:val="right" w:pos="9026" w:leader="dot"/>
            </w:tabs>
            <w:rPr/>
          </w:pPr>
          <w:hyperlink w:anchor="__RefHeading___Toc2235248_1395250215">
            <w:r>
              <w:rPr>
                <w:webHidden/>
                <w:rStyle w:val="IndexLink"/>
                <w:rtl w:val="true"/>
              </w:rPr>
              <w:t>اختصاص نداشتن غیبت به امام زمان</w:t>
            </w:r>
            <w:r>
              <w:rPr>
                <w:rStyle w:val="IndexLink"/>
                <w:rtl w:val="true"/>
              </w:rPr>
              <w:t>(</w:t>
            </w:r>
            <w:r>
              <w:rPr>
                <w:rStyle w:val="IndexLink"/>
                <w:rtl w:val="true"/>
              </w:rPr>
              <w:t>ع</w:t>
            </w:r>
            <w:r>
              <w:rPr>
                <w:rStyle w:val="IndexLink"/>
                <w:rtl w:val="true"/>
              </w:rPr>
              <w:t>)</w:t>
              <w:tab/>
            </w:r>
            <w:r>
              <w:rPr>
                <w:rStyle w:val="IndexLink"/>
              </w:rPr>
              <w:t>380</w:t>
            </w:r>
          </w:hyperlink>
        </w:p>
        <w:p>
          <w:pPr>
            <w:pStyle w:val="Contents4"/>
            <w:tabs>
              <w:tab w:val="clear" w:pos="8176"/>
              <w:tab w:val="right" w:pos="9026" w:leader="dot"/>
            </w:tabs>
            <w:rPr/>
          </w:pPr>
          <w:hyperlink w:anchor="__RefHeading___Toc2235250_139525021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2235252_1395250215">
            <w:r>
              <w:rPr>
                <w:webHidden/>
                <w:rStyle w:val="IndexLink"/>
                <w:rtl w:val="true"/>
              </w:rPr>
              <w:t>نمونه‌ای از غیبتهای پیامبران و اوصیای الهی</w:t>
            </w:r>
            <w:r>
              <w:rPr>
                <w:rStyle w:val="IndexLink"/>
                <w:rtl w:val="true"/>
              </w:rPr>
              <w:tab/>
            </w:r>
            <w:r>
              <w:rPr>
                <w:rStyle w:val="IndexLink"/>
              </w:rPr>
              <w:t>381</w:t>
            </w:r>
          </w:hyperlink>
        </w:p>
        <w:p>
          <w:pPr>
            <w:pStyle w:val="Contents3"/>
            <w:tabs>
              <w:tab w:val="clear" w:pos="8459"/>
              <w:tab w:val="right" w:pos="9026" w:leader="dot"/>
            </w:tabs>
            <w:rPr/>
          </w:pPr>
          <w:hyperlink w:anchor="__RefHeading___Toc2235254_1395250215">
            <w:r>
              <w:rPr>
                <w:webHidden/>
                <w:rStyle w:val="IndexLink"/>
                <w:rtl w:val="true"/>
              </w:rPr>
              <w:t>فواید غیبت امام زمان</w:t>
            </w:r>
            <w:r>
              <w:rPr>
                <w:rStyle w:val="IndexLink"/>
                <w:rtl w:val="true"/>
              </w:rPr>
              <w:t>(</w:t>
            </w:r>
            <w:r>
              <w:rPr>
                <w:rStyle w:val="IndexLink"/>
                <w:rtl w:val="true"/>
              </w:rPr>
              <w:t>ع</w:t>
            </w:r>
            <w:r>
              <w:rPr>
                <w:rStyle w:val="IndexLink"/>
                <w:rtl w:val="true"/>
              </w:rPr>
              <w:t>)</w:t>
              <w:tab/>
            </w:r>
            <w:r>
              <w:rPr>
                <w:rStyle w:val="IndexLink"/>
              </w:rPr>
              <w:t>390</w:t>
            </w:r>
          </w:hyperlink>
        </w:p>
        <w:p>
          <w:pPr>
            <w:pStyle w:val="Contents4"/>
            <w:tabs>
              <w:tab w:val="clear" w:pos="8176"/>
              <w:tab w:val="right" w:pos="9026" w:leader="dot"/>
            </w:tabs>
            <w:rPr/>
          </w:pPr>
          <w:hyperlink w:anchor="__RefHeading___Toc2235256_1395250215">
            <w:r>
              <w:rPr>
                <w:webHidden/>
                <w:rStyle w:val="IndexLink"/>
                <w:rtl w:val="true"/>
              </w:rPr>
              <w:t>مقدمه</w:t>
            </w:r>
            <w:r>
              <w:rPr>
                <w:rStyle w:val="IndexLink"/>
                <w:rtl w:val="true"/>
              </w:rPr>
              <w:tab/>
            </w:r>
            <w:r>
              <w:rPr>
                <w:rStyle w:val="IndexLink"/>
              </w:rPr>
              <w:t>390</w:t>
            </w:r>
          </w:hyperlink>
        </w:p>
        <w:p>
          <w:pPr>
            <w:pStyle w:val="Contents4"/>
            <w:tabs>
              <w:tab w:val="clear" w:pos="8176"/>
              <w:tab w:val="right" w:pos="9026" w:leader="dot"/>
            </w:tabs>
            <w:rPr/>
          </w:pPr>
          <w:hyperlink w:anchor="__RefHeading___Toc2235258_1395250215">
            <w:r>
              <w:rPr>
                <w:webHidden/>
                <w:rStyle w:val="IndexLink"/>
                <w:rtl w:val="true"/>
              </w:rPr>
              <w:t>نمونه‌های روایی</w:t>
            </w:r>
            <w:r>
              <w:rPr>
                <w:rStyle w:val="IndexLink"/>
                <w:rtl w:val="true"/>
              </w:rPr>
              <w:tab/>
            </w:r>
            <w:r>
              <w:rPr>
                <w:rStyle w:val="IndexLink"/>
              </w:rPr>
              <w:t>391</w:t>
            </w:r>
          </w:hyperlink>
        </w:p>
        <w:p>
          <w:pPr>
            <w:pStyle w:val="Contents4"/>
            <w:tabs>
              <w:tab w:val="clear" w:pos="8176"/>
              <w:tab w:val="right" w:pos="9026" w:leader="dot"/>
            </w:tabs>
            <w:rPr/>
          </w:pPr>
          <w:hyperlink w:anchor="__RefHeading___Toc2235260_1395250215">
            <w:r>
              <w:rPr>
                <w:webHidden/>
                <w:rStyle w:val="IndexLink"/>
                <w:rtl w:val="true"/>
              </w:rPr>
              <w:t>وجوه شباهت امام زمان</w:t>
            </w:r>
            <w:r>
              <w:rPr>
                <w:rStyle w:val="IndexLink"/>
                <w:rtl w:val="true"/>
              </w:rPr>
              <w:t>(</w:t>
            </w:r>
            <w:r>
              <w:rPr>
                <w:rStyle w:val="IndexLink"/>
                <w:rtl w:val="true"/>
              </w:rPr>
              <w:t>ع</w:t>
            </w:r>
            <w:r>
              <w:rPr>
                <w:rStyle w:val="IndexLink"/>
                <w:rtl w:val="true"/>
              </w:rPr>
              <w:t xml:space="preserve">) </w:t>
            </w:r>
            <w:r>
              <w:rPr>
                <w:rStyle w:val="IndexLink"/>
                <w:rtl w:val="true"/>
              </w:rPr>
              <w:t>به خورشید پشت ابر</w:t>
            </w:r>
            <w:r>
              <w:rPr>
                <w:rStyle w:val="IndexLink"/>
                <w:rtl w:val="true"/>
              </w:rPr>
              <w:tab/>
            </w:r>
            <w:r>
              <w:rPr>
                <w:rStyle w:val="IndexLink"/>
              </w:rPr>
              <w:t>393</w:t>
            </w:r>
          </w:hyperlink>
        </w:p>
        <w:p>
          <w:pPr>
            <w:pStyle w:val="Contents4"/>
            <w:tabs>
              <w:tab w:val="clear" w:pos="8176"/>
              <w:tab w:val="right" w:pos="9026" w:leader="dot"/>
            </w:tabs>
            <w:rPr/>
          </w:pPr>
          <w:hyperlink w:anchor="__RefHeading___Toc2235262_1395250215">
            <w:r>
              <w:rPr>
                <w:webHidden/>
                <w:rStyle w:val="IndexLink"/>
                <w:rtl w:val="true"/>
              </w:rPr>
              <w:t>فایده تکوینی و تشریعی</w:t>
            </w:r>
            <w:r>
              <w:rPr>
                <w:rStyle w:val="IndexLink"/>
                <w:rtl w:val="true"/>
              </w:rPr>
              <w:tab/>
            </w:r>
            <w:r>
              <w:rPr>
                <w:rStyle w:val="IndexLink"/>
              </w:rPr>
              <w:t>396</w:t>
            </w:r>
          </w:hyperlink>
        </w:p>
        <w:p>
          <w:pPr>
            <w:pStyle w:val="Contents4"/>
            <w:tabs>
              <w:tab w:val="clear" w:pos="8176"/>
              <w:tab w:val="right" w:pos="9026" w:leader="dot"/>
            </w:tabs>
            <w:rPr/>
          </w:pPr>
          <w:hyperlink w:anchor="__RefHeading___Toc2235264_1395250215">
            <w:r>
              <w:rPr>
                <w:webHidden/>
                <w:rStyle w:val="IndexLink"/>
                <w:rtl w:val="true"/>
              </w:rPr>
              <w:t>فواید تکوینی امام زمان</w:t>
            </w:r>
            <w:r>
              <w:rPr>
                <w:rStyle w:val="IndexLink"/>
                <w:rtl w:val="true"/>
              </w:rPr>
              <w:t>(</w:t>
            </w:r>
            <w:r>
              <w:rPr>
                <w:rStyle w:val="IndexLink"/>
                <w:rtl w:val="true"/>
              </w:rPr>
              <w:t>ع</w:t>
            </w:r>
            <w:r>
              <w:rPr>
                <w:rStyle w:val="IndexLink"/>
                <w:rtl w:val="true"/>
              </w:rPr>
              <w:t>)</w:t>
              <w:tab/>
            </w:r>
            <w:r>
              <w:rPr>
                <w:rStyle w:val="IndexLink"/>
              </w:rPr>
              <w:t>397</w:t>
            </w:r>
          </w:hyperlink>
        </w:p>
        <w:p>
          <w:pPr>
            <w:pStyle w:val="Contents4"/>
            <w:tabs>
              <w:tab w:val="clear" w:pos="8176"/>
              <w:tab w:val="right" w:pos="9026" w:leader="dot"/>
            </w:tabs>
            <w:rPr/>
          </w:pPr>
          <w:hyperlink w:anchor="__RefHeading___Toc2235266_1395250215">
            <w:r>
              <w:rPr>
                <w:webHidden/>
                <w:rStyle w:val="IndexLink"/>
                <w:rtl w:val="true"/>
              </w:rPr>
              <w:t>فایده‌های تشریعی امام غایب</w:t>
            </w:r>
            <w:r>
              <w:rPr>
                <w:rStyle w:val="IndexLink"/>
                <w:rtl w:val="true"/>
              </w:rPr>
              <w:tab/>
            </w:r>
            <w:r>
              <w:rPr>
                <w:rStyle w:val="IndexLink"/>
              </w:rPr>
              <w:t>402</w:t>
            </w:r>
          </w:hyperlink>
        </w:p>
        <w:p>
          <w:pPr>
            <w:pStyle w:val="Contents3"/>
            <w:tabs>
              <w:tab w:val="clear" w:pos="8459"/>
              <w:tab w:val="right" w:pos="9026" w:leader="dot"/>
            </w:tabs>
            <w:rPr/>
          </w:pPr>
          <w:hyperlink w:anchor="__RefHeading___Toc2235268_1395250215">
            <w:r>
              <w:rPr>
                <w:webHidden/>
                <w:rStyle w:val="IndexLink"/>
                <w:rtl w:val="true"/>
              </w:rPr>
              <w:t>رهیافتگان کوی دوست</w:t>
            </w:r>
            <w:r>
              <w:rPr>
                <w:rStyle w:val="IndexLink"/>
                <w:rtl w:val="true"/>
              </w:rPr>
              <w:tab/>
            </w:r>
            <w:r>
              <w:rPr>
                <w:rStyle w:val="IndexLink"/>
              </w:rPr>
              <w:t>407</w:t>
            </w:r>
          </w:hyperlink>
        </w:p>
        <w:p>
          <w:pPr>
            <w:pStyle w:val="Contents4"/>
            <w:tabs>
              <w:tab w:val="clear" w:pos="8176"/>
              <w:tab w:val="right" w:pos="9026" w:leader="dot"/>
            </w:tabs>
            <w:rPr/>
          </w:pPr>
          <w:hyperlink w:anchor="__RefHeading___Toc2235270_1395250215">
            <w:r>
              <w:rPr>
                <w:webHidden/>
                <w:rStyle w:val="IndexLink"/>
                <w:rtl w:val="true"/>
              </w:rPr>
              <w:t>طلیعه سخن</w:t>
            </w:r>
            <w:r>
              <w:rPr>
                <w:rStyle w:val="IndexLink"/>
                <w:rtl w:val="true"/>
              </w:rPr>
              <w:tab/>
            </w:r>
            <w:r>
              <w:rPr>
                <w:rStyle w:val="IndexLink"/>
              </w:rPr>
              <w:t>407</w:t>
            </w:r>
          </w:hyperlink>
        </w:p>
        <w:p>
          <w:pPr>
            <w:pStyle w:val="Contents4"/>
            <w:tabs>
              <w:tab w:val="clear" w:pos="8176"/>
              <w:tab w:val="right" w:pos="9026" w:leader="dot"/>
            </w:tabs>
            <w:rPr/>
          </w:pPr>
          <w:hyperlink w:anchor="__RefHeading___Toc2235272_1395250215">
            <w:r>
              <w:rPr>
                <w:webHidden/>
                <w:rStyle w:val="IndexLink"/>
                <w:rtl w:val="true"/>
              </w:rPr>
              <w:t>شبهه تکذیب رؤیت</w:t>
            </w:r>
            <w:r>
              <w:rPr>
                <w:rStyle w:val="IndexLink"/>
                <w:rtl w:val="true"/>
              </w:rPr>
              <w:tab/>
            </w:r>
            <w:r>
              <w:rPr>
                <w:rStyle w:val="IndexLink"/>
              </w:rPr>
              <w:t>410</w:t>
            </w:r>
          </w:hyperlink>
        </w:p>
        <w:p>
          <w:pPr>
            <w:pStyle w:val="Contents4"/>
            <w:tabs>
              <w:tab w:val="clear" w:pos="8176"/>
              <w:tab w:val="right" w:pos="9026" w:leader="dot"/>
            </w:tabs>
            <w:rPr/>
          </w:pPr>
          <w:hyperlink w:anchor="__RefHeading___Toc2235274_1395250215">
            <w:r>
              <w:rPr>
                <w:webHidden/>
                <w:rStyle w:val="IndexLink"/>
                <w:rtl w:val="true"/>
              </w:rPr>
              <w:t>ایمان به غیب</w:t>
            </w:r>
            <w:r>
              <w:rPr>
                <w:rStyle w:val="IndexLink"/>
                <w:rtl w:val="true"/>
              </w:rPr>
              <w:tab/>
            </w:r>
            <w:r>
              <w:rPr>
                <w:rStyle w:val="IndexLink"/>
              </w:rPr>
              <w:t>413</w:t>
            </w:r>
          </w:hyperlink>
        </w:p>
        <w:p>
          <w:pPr>
            <w:pStyle w:val="Contents3"/>
            <w:tabs>
              <w:tab w:val="clear" w:pos="8459"/>
              <w:tab w:val="right" w:pos="9026" w:leader="dot"/>
            </w:tabs>
            <w:rPr/>
          </w:pPr>
          <w:hyperlink w:anchor="__RefHeading___Toc2235276_1395250215">
            <w:r>
              <w:rPr>
                <w:webHidden/>
                <w:rStyle w:val="IndexLink"/>
                <w:rtl w:val="true"/>
              </w:rPr>
              <w:t>برخی انتظارات امام زمان</w:t>
            </w:r>
            <w:r>
              <w:rPr>
                <w:rStyle w:val="IndexLink"/>
                <w:rtl w:val="true"/>
              </w:rPr>
              <w:t>(</w:t>
            </w:r>
            <w:r>
              <w:rPr>
                <w:rStyle w:val="IndexLink"/>
                <w:rtl w:val="true"/>
              </w:rPr>
              <w:t>ع</w:t>
            </w:r>
            <w:r>
              <w:rPr>
                <w:rStyle w:val="IndexLink"/>
                <w:rtl w:val="true"/>
              </w:rPr>
              <w:t xml:space="preserve">) </w:t>
            </w:r>
            <w:r>
              <w:rPr>
                <w:rStyle w:val="IndexLink"/>
                <w:rtl w:val="true"/>
              </w:rPr>
              <w:t>از شیعیان</w:t>
            </w:r>
            <w:r>
              <w:rPr>
                <w:rStyle w:val="IndexLink"/>
                <w:rtl w:val="true"/>
              </w:rPr>
              <w:tab/>
            </w:r>
            <w:r>
              <w:rPr>
                <w:rStyle w:val="IndexLink"/>
              </w:rPr>
              <w:t>422</w:t>
            </w:r>
          </w:hyperlink>
        </w:p>
        <w:p>
          <w:pPr>
            <w:pStyle w:val="Contents4"/>
            <w:tabs>
              <w:tab w:val="clear" w:pos="8176"/>
              <w:tab w:val="right" w:pos="9026" w:leader="dot"/>
            </w:tabs>
            <w:rPr/>
          </w:pPr>
          <w:hyperlink w:anchor="__RefHeading___Toc2235278_1395250215">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2235280_1395250215">
            <w:r>
              <w:rPr>
                <w:webHidden/>
                <w:rStyle w:val="IndexLink"/>
                <w:rtl w:val="true"/>
              </w:rPr>
              <w:t>پرواپیشگی و تسلیم</w:t>
            </w:r>
            <w:r>
              <w:rPr>
                <w:rStyle w:val="IndexLink"/>
                <w:rtl w:val="true"/>
              </w:rPr>
              <w:tab/>
            </w:r>
            <w:r>
              <w:rPr>
                <w:rStyle w:val="IndexLink"/>
              </w:rPr>
              <w:t>424</w:t>
            </w:r>
          </w:hyperlink>
        </w:p>
        <w:p>
          <w:pPr>
            <w:pStyle w:val="Contents4"/>
            <w:tabs>
              <w:tab w:val="clear" w:pos="8176"/>
              <w:tab w:val="right" w:pos="9026" w:leader="dot"/>
            </w:tabs>
            <w:rPr/>
          </w:pPr>
          <w:hyperlink w:anchor="__RefHeading___Toc2235282_1395250215">
            <w:r>
              <w:rPr>
                <w:webHidden/>
                <w:rStyle w:val="IndexLink"/>
                <w:rtl w:val="true"/>
              </w:rPr>
              <w:t>جلب محبّت اهل بیت</w:t>
            </w:r>
            <w:r>
              <w:rPr>
                <w:rStyle w:val="IndexLink"/>
                <w:rtl w:val="true"/>
              </w:rPr>
              <w:t>(</w:t>
            </w:r>
            <w:r>
              <w:rPr>
                <w:rStyle w:val="IndexLink"/>
                <w:rtl w:val="true"/>
              </w:rPr>
              <w:t>ع</w:t>
            </w:r>
            <w:r>
              <w:rPr>
                <w:rStyle w:val="IndexLink"/>
                <w:rtl w:val="true"/>
              </w:rPr>
              <w:t xml:space="preserve">) </w:t>
            </w:r>
            <w:r>
              <w:rPr>
                <w:rStyle w:val="IndexLink"/>
                <w:rtl w:val="true"/>
              </w:rPr>
              <w:t>و ترک گناهان</w:t>
            </w:r>
            <w:r>
              <w:rPr>
                <w:rStyle w:val="IndexLink"/>
                <w:rtl w:val="true"/>
              </w:rPr>
              <w:tab/>
            </w:r>
            <w:r>
              <w:rPr>
                <w:rStyle w:val="IndexLink"/>
              </w:rPr>
              <w:t>425</w:t>
            </w:r>
          </w:hyperlink>
        </w:p>
        <w:p>
          <w:pPr>
            <w:pStyle w:val="Contents4"/>
            <w:tabs>
              <w:tab w:val="clear" w:pos="8176"/>
              <w:tab w:val="right" w:pos="9026" w:leader="dot"/>
            </w:tabs>
            <w:rPr/>
          </w:pPr>
          <w:hyperlink w:anchor="__RefHeading___Toc2235284_1395250215">
            <w:r>
              <w:rPr>
                <w:webHidden/>
                <w:rStyle w:val="IndexLink"/>
                <w:rtl w:val="true"/>
              </w:rPr>
              <w:t>همدلی و اتّحاد</w:t>
            </w:r>
            <w:r>
              <w:rPr>
                <w:rStyle w:val="IndexLink"/>
                <w:rtl w:val="true"/>
              </w:rPr>
              <w:tab/>
            </w:r>
            <w:r>
              <w:rPr>
                <w:rStyle w:val="IndexLink"/>
              </w:rPr>
              <w:t>427</w:t>
            </w:r>
          </w:hyperlink>
        </w:p>
        <w:p>
          <w:pPr>
            <w:pStyle w:val="Contents4"/>
            <w:tabs>
              <w:tab w:val="clear" w:pos="8176"/>
              <w:tab w:val="right" w:pos="9026" w:leader="dot"/>
            </w:tabs>
            <w:rPr/>
          </w:pPr>
          <w:hyperlink w:anchor="__RefHeading___Toc2235286_1395250215">
            <w:r>
              <w:rPr>
                <w:webHidden/>
                <w:rStyle w:val="IndexLink"/>
                <w:rtl w:val="true"/>
              </w:rPr>
              <w:t>دعا برای فرج</w:t>
            </w:r>
            <w:r>
              <w:rPr>
                <w:rStyle w:val="IndexLink"/>
                <w:rtl w:val="true"/>
              </w:rPr>
              <w:tab/>
            </w:r>
            <w:r>
              <w:rPr>
                <w:rStyle w:val="IndexLink"/>
              </w:rPr>
              <w:t>428</w:t>
            </w:r>
          </w:hyperlink>
        </w:p>
        <w:p>
          <w:pPr>
            <w:pStyle w:val="Contents4"/>
            <w:tabs>
              <w:tab w:val="clear" w:pos="8176"/>
              <w:tab w:val="right" w:pos="9026" w:leader="dot"/>
            </w:tabs>
            <w:rPr/>
          </w:pPr>
          <w:hyperlink w:anchor="__RefHeading___Toc2235288_1395250215">
            <w:r>
              <w:rPr>
                <w:webHidden/>
                <w:rStyle w:val="IndexLink"/>
                <w:rtl w:val="true"/>
              </w:rPr>
              <w:t>مراجعه به علما</w:t>
            </w:r>
            <w:r>
              <w:rPr>
                <w:rStyle w:val="IndexLink"/>
                <w:rtl w:val="true"/>
              </w:rPr>
              <w:tab/>
            </w:r>
            <w:r>
              <w:rPr>
                <w:rStyle w:val="IndexLink"/>
              </w:rPr>
              <w:t>429</w:t>
            </w:r>
          </w:hyperlink>
        </w:p>
        <w:p>
          <w:pPr>
            <w:pStyle w:val="Contents4"/>
            <w:tabs>
              <w:tab w:val="clear" w:pos="8176"/>
              <w:tab w:val="right" w:pos="9026" w:leader="dot"/>
            </w:tabs>
            <w:rPr/>
          </w:pPr>
          <w:hyperlink w:anchor="__RefHeading___Toc2235290_1395250215">
            <w:r>
              <w:rPr>
                <w:webHidden/>
                <w:rStyle w:val="IndexLink"/>
                <w:rtl w:val="true"/>
              </w:rPr>
              <w:t>پرداخت سهم امام</w:t>
            </w:r>
            <w:r>
              <w:rPr>
                <w:rStyle w:val="IndexLink"/>
                <w:rtl w:val="true"/>
              </w:rPr>
              <w:t>(</w:t>
            </w:r>
            <w:r>
              <w:rPr>
                <w:rStyle w:val="IndexLink"/>
                <w:rtl w:val="true"/>
              </w:rPr>
              <w:t>ع</w:t>
            </w:r>
            <w:r>
              <w:rPr>
                <w:rStyle w:val="IndexLink"/>
                <w:rtl w:val="true"/>
              </w:rPr>
              <w:t>)</w:t>
              <w:tab/>
            </w:r>
            <w:r>
              <w:rPr>
                <w:rStyle w:val="IndexLink"/>
              </w:rPr>
              <w:t>430</w:t>
            </w:r>
          </w:hyperlink>
        </w:p>
        <w:p>
          <w:pPr>
            <w:pStyle w:val="Contents3"/>
            <w:tabs>
              <w:tab w:val="clear" w:pos="8459"/>
              <w:tab w:val="right" w:pos="9026" w:leader="dot"/>
            </w:tabs>
            <w:rPr/>
          </w:pPr>
          <w:hyperlink w:anchor="__RefHeading___Toc2235292_1395250215">
            <w:r>
              <w:rPr>
                <w:webHidden/>
                <w:rStyle w:val="IndexLink"/>
                <w:rtl w:val="true"/>
              </w:rPr>
              <w:t>توقیعات امام زمان</w:t>
            </w:r>
            <w:r>
              <w:rPr>
                <w:rStyle w:val="IndexLink"/>
                <w:rtl w:val="true"/>
              </w:rPr>
              <w:t>(</w:t>
            </w:r>
            <w:r>
              <w:rPr>
                <w:rStyle w:val="IndexLink"/>
                <w:rtl w:val="true"/>
              </w:rPr>
              <w:t>ع</w:t>
            </w:r>
            <w:r>
              <w:rPr>
                <w:rStyle w:val="IndexLink"/>
                <w:rtl w:val="true"/>
              </w:rPr>
              <w:t>)</w:t>
              <w:tab/>
            </w:r>
            <w:r>
              <w:rPr>
                <w:rStyle w:val="IndexLink"/>
              </w:rPr>
              <w:t>432</w:t>
            </w:r>
          </w:hyperlink>
        </w:p>
        <w:p>
          <w:pPr>
            <w:pStyle w:val="Contents4"/>
            <w:tabs>
              <w:tab w:val="clear" w:pos="8176"/>
              <w:tab w:val="right" w:pos="9026" w:leader="dot"/>
            </w:tabs>
            <w:rPr/>
          </w:pPr>
          <w:hyperlink w:anchor="__RefHeading___Toc2235294_1395250215">
            <w:r>
              <w:rPr>
                <w:webHidden/>
                <w:rStyle w:val="IndexLink"/>
                <w:rtl w:val="true"/>
              </w:rPr>
              <w:t>مقدمه</w:t>
            </w:r>
            <w:r>
              <w:rPr>
                <w:rStyle w:val="IndexLink"/>
                <w:rtl w:val="true"/>
              </w:rPr>
              <w:tab/>
            </w:r>
            <w:r>
              <w:rPr>
                <w:rStyle w:val="IndexLink"/>
              </w:rPr>
              <w:t>432</w:t>
            </w:r>
          </w:hyperlink>
        </w:p>
        <w:p>
          <w:pPr>
            <w:pStyle w:val="Contents4"/>
            <w:tabs>
              <w:tab w:val="clear" w:pos="8176"/>
              <w:tab w:val="right" w:pos="9026" w:leader="dot"/>
            </w:tabs>
            <w:rPr/>
          </w:pPr>
          <w:hyperlink w:anchor="__RefHeading___Toc2235296_1395250215">
            <w:r>
              <w:rPr>
                <w:webHidden/>
                <w:rStyle w:val="IndexLink"/>
                <w:rtl w:val="true"/>
              </w:rPr>
              <w:t>توقیعات ائمه</w:t>
            </w:r>
            <w:r>
              <w:rPr>
                <w:rStyle w:val="IndexLink"/>
                <w:rtl w:val="true"/>
              </w:rPr>
              <w:t>(</w:t>
            </w:r>
            <w:r>
              <w:rPr>
                <w:rStyle w:val="IndexLink"/>
                <w:rtl w:val="true"/>
              </w:rPr>
              <w:t>ع</w:t>
            </w:r>
            <w:r>
              <w:rPr>
                <w:rStyle w:val="IndexLink"/>
                <w:rtl w:val="true"/>
              </w:rPr>
              <w:t>)</w:t>
              <w:tab/>
            </w:r>
            <w:r>
              <w:rPr>
                <w:rStyle w:val="IndexLink"/>
              </w:rPr>
              <w:t>433</w:t>
            </w:r>
          </w:hyperlink>
        </w:p>
        <w:p>
          <w:pPr>
            <w:pStyle w:val="Contents4"/>
            <w:tabs>
              <w:tab w:val="clear" w:pos="8176"/>
              <w:tab w:val="right" w:pos="9026" w:leader="dot"/>
            </w:tabs>
            <w:rPr/>
          </w:pPr>
          <w:hyperlink w:anchor="__RefHeading___Toc2235298_1395250215">
            <w:r>
              <w:rPr>
                <w:webHidden/>
                <w:rStyle w:val="IndexLink"/>
                <w:rtl w:val="true"/>
              </w:rPr>
              <w:t>توقیعات امامان پیش از حضرت مهدی</w:t>
            </w:r>
            <w:r>
              <w:rPr>
                <w:rStyle w:val="IndexLink"/>
                <w:rtl w:val="true"/>
              </w:rPr>
              <w:t>(</w:t>
            </w:r>
            <w:r>
              <w:rPr>
                <w:rStyle w:val="IndexLink"/>
                <w:rtl w:val="true"/>
              </w:rPr>
              <w:t>ع</w:t>
            </w:r>
            <w:r>
              <w:rPr>
                <w:rStyle w:val="IndexLink"/>
                <w:rtl w:val="true"/>
              </w:rPr>
              <w:t>)</w:t>
              <w:tab/>
            </w:r>
            <w:r>
              <w:rPr>
                <w:rStyle w:val="IndexLink"/>
              </w:rPr>
              <w:t>434</w:t>
            </w:r>
          </w:hyperlink>
        </w:p>
        <w:p>
          <w:pPr>
            <w:pStyle w:val="Contents4"/>
            <w:tabs>
              <w:tab w:val="clear" w:pos="8176"/>
              <w:tab w:val="right" w:pos="9026" w:leader="dot"/>
            </w:tabs>
            <w:rPr/>
          </w:pPr>
          <w:hyperlink w:anchor="__RefHeading___Toc2235300_1395250215">
            <w:r>
              <w:rPr>
                <w:webHidden/>
                <w:rStyle w:val="IndexLink"/>
                <w:rtl w:val="true"/>
              </w:rPr>
              <w:t>توقیعات حضرت مهدی</w:t>
            </w:r>
            <w:r>
              <w:rPr>
                <w:rStyle w:val="IndexLink"/>
                <w:rtl w:val="true"/>
              </w:rPr>
              <w:t>(</w:t>
            </w:r>
            <w:r>
              <w:rPr>
                <w:rStyle w:val="IndexLink"/>
                <w:rtl w:val="true"/>
              </w:rPr>
              <w:t>ع</w:t>
            </w:r>
            <w:r>
              <w:rPr>
                <w:rStyle w:val="IndexLink"/>
                <w:rtl w:val="true"/>
              </w:rPr>
              <w:t>)</w:t>
              <w:tab/>
            </w:r>
            <w:r>
              <w:rPr>
                <w:rStyle w:val="IndexLink"/>
              </w:rPr>
              <w:t>437</w:t>
            </w:r>
          </w:hyperlink>
        </w:p>
        <w:p>
          <w:pPr>
            <w:pStyle w:val="Contents3"/>
            <w:tabs>
              <w:tab w:val="clear" w:pos="8459"/>
              <w:tab w:val="right" w:pos="9026" w:leader="dot"/>
            </w:tabs>
            <w:rPr/>
          </w:pPr>
          <w:hyperlink w:anchor="__RefHeading___Toc2235302_1395250215">
            <w:r>
              <w:rPr>
                <w:webHidden/>
                <w:rStyle w:val="IndexLink"/>
                <w:rtl w:val="true"/>
              </w:rPr>
              <w:t>امام زنده</w:t>
            </w:r>
            <w:r>
              <w:rPr>
                <w:rStyle w:val="IndexLink"/>
                <w:rtl w:val="true"/>
              </w:rPr>
              <w:tab/>
            </w:r>
            <w:r>
              <w:rPr>
                <w:rStyle w:val="IndexLink"/>
              </w:rPr>
              <w:t>447</w:t>
            </w:r>
          </w:hyperlink>
        </w:p>
        <w:p>
          <w:pPr>
            <w:pStyle w:val="Contents4"/>
            <w:tabs>
              <w:tab w:val="clear" w:pos="8176"/>
              <w:tab w:val="right" w:pos="9026" w:leader="dot"/>
            </w:tabs>
            <w:rPr/>
          </w:pPr>
          <w:hyperlink w:anchor="__RefHeading___Toc2235304_1395250215">
            <w:r>
              <w:rPr>
                <w:webHidden/>
                <w:rStyle w:val="IndexLink"/>
                <w:rtl w:val="true"/>
              </w:rPr>
              <w:t>مقدمه</w:t>
            </w:r>
            <w:r>
              <w:rPr>
                <w:rStyle w:val="IndexLink"/>
                <w:rtl w:val="true"/>
              </w:rPr>
              <w:tab/>
            </w:r>
            <w:r>
              <w:rPr>
                <w:rStyle w:val="IndexLink"/>
              </w:rPr>
              <w:t>447</w:t>
            </w:r>
          </w:hyperlink>
        </w:p>
        <w:p>
          <w:pPr>
            <w:pStyle w:val="Contents4"/>
            <w:tabs>
              <w:tab w:val="clear" w:pos="8176"/>
              <w:tab w:val="right" w:pos="9026" w:leader="dot"/>
            </w:tabs>
            <w:rPr/>
          </w:pPr>
          <w:hyperlink w:anchor="__RefHeading___Toc2235306_1395250215">
            <w:r>
              <w:rPr>
                <w:webHidden/>
                <w:rStyle w:val="IndexLink"/>
                <w:rtl w:val="true"/>
              </w:rPr>
              <w:t>الف</w:t>
            </w:r>
            <w:r>
              <w:rPr>
                <w:rStyle w:val="IndexLink"/>
                <w:rtl w:val="true"/>
              </w:rPr>
              <w:t xml:space="preserve">) </w:t>
            </w:r>
            <w:r>
              <w:rPr>
                <w:rStyle w:val="IndexLink"/>
                <w:rtl w:val="true"/>
              </w:rPr>
              <w:t>دلایل عقلی</w:t>
            </w:r>
            <w:r>
              <w:rPr>
                <w:rStyle w:val="IndexLink"/>
                <w:rtl w:val="true"/>
              </w:rPr>
              <w:tab/>
            </w:r>
            <w:r>
              <w:rPr>
                <w:rStyle w:val="IndexLink"/>
              </w:rPr>
              <w:t>449</w:t>
            </w:r>
          </w:hyperlink>
        </w:p>
        <w:p>
          <w:pPr>
            <w:pStyle w:val="Contents4"/>
            <w:tabs>
              <w:tab w:val="clear" w:pos="8176"/>
              <w:tab w:val="right" w:pos="9026" w:leader="dot"/>
            </w:tabs>
            <w:rPr/>
          </w:pPr>
          <w:hyperlink w:anchor="__RefHeading___Toc2235308_1395250215">
            <w:r>
              <w:rPr>
                <w:webHidden/>
                <w:rStyle w:val="IndexLink"/>
                <w:rtl w:val="true"/>
              </w:rPr>
              <w:t>ب</w:t>
            </w:r>
            <w:r>
              <w:rPr>
                <w:rStyle w:val="IndexLink"/>
                <w:rtl w:val="true"/>
              </w:rPr>
              <w:t xml:space="preserve">) </w:t>
            </w:r>
            <w:r>
              <w:rPr>
                <w:rStyle w:val="IndexLink"/>
                <w:rtl w:val="true"/>
              </w:rPr>
              <w:t>دلایل نقلی</w:t>
            </w:r>
            <w:r>
              <w:rPr>
                <w:rStyle w:val="IndexLink"/>
                <w:rtl w:val="true"/>
              </w:rPr>
              <w:tab/>
            </w:r>
            <w:r>
              <w:rPr>
                <w:rStyle w:val="IndexLink"/>
              </w:rPr>
              <w:t>450</w:t>
            </w:r>
          </w:hyperlink>
        </w:p>
        <w:p>
          <w:pPr>
            <w:pStyle w:val="Contents3"/>
            <w:tabs>
              <w:tab w:val="clear" w:pos="8459"/>
              <w:tab w:val="right" w:pos="9026" w:leader="dot"/>
            </w:tabs>
            <w:rPr/>
          </w:pPr>
          <w:hyperlink w:anchor="__RefHeading___Toc2235310_1395250215">
            <w:r>
              <w:rPr>
                <w:webHidden/>
                <w:rStyle w:val="IndexLink"/>
                <w:rtl w:val="true"/>
              </w:rPr>
              <w:t>طول عمر امام زمان</w:t>
            </w:r>
            <w:r>
              <w:rPr>
                <w:rStyle w:val="IndexLink"/>
                <w:rtl w:val="true"/>
              </w:rPr>
              <w:t>(</w:t>
            </w:r>
            <w:r>
              <w:rPr>
                <w:rStyle w:val="IndexLink"/>
                <w:rtl w:val="true"/>
              </w:rPr>
              <w:t>ع</w:t>
            </w:r>
            <w:r>
              <w:rPr>
                <w:rStyle w:val="IndexLink"/>
                <w:rtl w:val="true"/>
              </w:rPr>
              <w:t>)</w:t>
              <w:tab/>
            </w:r>
            <w:r>
              <w:rPr>
                <w:rStyle w:val="IndexLink"/>
              </w:rPr>
              <w:t>460</w:t>
            </w:r>
          </w:hyperlink>
        </w:p>
        <w:p>
          <w:pPr>
            <w:pStyle w:val="Contents4"/>
            <w:tabs>
              <w:tab w:val="clear" w:pos="8176"/>
              <w:tab w:val="right" w:pos="9026" w:leader="dot"/>
            </w:tabs>
            <w:rPr/>
          </w:pPr>
          <w:hyperlink w:anchor="__RefHeading___Toc2235312_1395250215">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2235314_1395250215">
            <w:r>
              <w:rPr>
                <w:webHidden/>
                <w:rStyle w:val="IndexLink"/>
                <w:rtl w:val="true"/>
              </w:rPr>
              <w:t>حد عمر طبیعی</w:t>
            </w:r>
            <w:r>
              <w:rPr>
                <w:rStyle w:val="IndexLink"/>
                <w:rtl w:val="true"/>
              </w:rPr>
              <w:tab/>
            </w:r>
            <w:r>
              <w:rPr>
                <w:rStyle w:val="IndexLink"/>
              </w:rPr>
              <w:t>461</w:t>
            </w:r>
          </w:hyperlink>
        </w:p>
        <w:p>
          <w:pPr>
            <w:pStyle w:val="Contents4"/>
            <w:tabs>
              <w:tab w:val="clear" w:pos="8176"/>
              <w:tab w:val="right" w:pos="9026" w:leader="dot"/>
            </w:tabs>
            <w:rPr/>
          </w:pPr>
          <w:hyperlink w:anchor="__RefHeading___Toc2235316_1395250215">
            <w:r>
              <w:rPr>
                <w:webHidden/>
                <w:rStyle w:val="IndexLink"/>
                <w:rtl w:val="true"/>
              </w:rPr>
              <w:t>تأخیر پیری و ازدیاد عمر</w:t>
            </w:r>
            <w:r>
              <w:rPr>
                <w:rStyle w:val="IndexLink"/>
                <w:rtl w:val="true"/>
              </w:rPr>
              <w:tab/>
            </w:r>
            <w:r>
              <w:rPr>
                <w:rStyle w:val="IndexLink"/>
              </w:rPr>
              <w:t>463</w:t>
            </w:r>
          </w:hyperlink>
        </w:p>
        <w:p>
          <w:pPr>
            <w:pStyle w:val="Contents4"/>
            <w:tabs>
              <w:tab w:val="clear" w:pos="8176"/>
              <w:tab w:val="right" w:pos="9026" w:leader="dot"/>
            </w:tabs>
            <w:rPr/>
          </w:pPr>
          <w:hyperlink w:anchor="__RefHeading___Toc2235318_1395250215">
            <w:r>
              <w:rPr>
                <w:webHidden/>
                <w:rStyle w:val="IndexLink"/>
                <w:rtl w:val="true"/>
              </w:rPr>
              <w:t>طول عمر از نظر عقل</w:t>
            </w:r>
            <w:r>
              <w:rPr>
                <w:rStyle w:val="IndexLink"/>
                <w:rtl w:val="true"/>
              </w:rPr>
              <w:tab/>
            </w:r>
            <w:r>
              <w:rPr>
                <w:rStyle w:val="IndexLink"/>
              </w:rPr>
              <w:t>465</w:t>
            </w:r>
          </w:hyperlink>
        </w:p>
        <w:p>
          <w:pPr>
            <w:pStyle w:val="Contents4"/>
            <w:tabs>
              <w:tab w:val="clear" w:pos="8176"/>
              <w:tab w:val="right" w:pos="9026" w:leader="dot"/>
            </w:tabs>
            <w:rPr/>
          </w:pPr>
          <w:hyperlink w:anchor="__RefHeading___Toc2235320_1395250215">
            <w:r>
              <w:rPr>
                <w:webHidden/>
                <w:rStyle w:val="IndexLink"/>
                <w:rtl w:val="true"/>
              </w:rPr>
              <w:t>طول عمر از نظر فلسفه</w:t>
            </w:r>
            <w:r>
              <w:rPr>
                <w:rStyle w:val="IndexLink"/>
                <w:rtl w:val="true"/>
              </w:rPr>
              <w:tab/>
            </w:r>
            <w:r>
              <w:rPr>
                <w:rStyle w:val="IndexLink"/>
              </w:rPr>
              <w:t>467</w:t>
            </w:r>
          </w:hyperlink>
        </w:p>
        <w:p>
          <w:pPr>
            <w:pStyle w:val="Contents4"/>
            <w:tabs>
              <w:tab w:val="clear" w:pos="8176"/>
              <w:tab w:val="right" w:pos="9026" w:leader="dot"/>
            </w:tabs>
            <w:rPr/>
          </w:pPr>
          <w:hyperlink w:anchor="__RefHeading___Toc2235322_1395250215">
            <w:r>
              <w:rPr>
                <w:webHidden/>
                <w:rStyle w:val="IndexLink"/>
                <w:rtl w:val="true"/>
              </w:rPr>
              <w:t>طول عمر از منظر زیست‌شناسی</w:t>
            </w:r>
            <w:r>
              <w:rPr>
                <w:rStyle w:val="IndexLink"/>
                <w:rtl w:val="true"/>
              </w:rPr>
              <w:tab/>
            </w:r>
            <w:r>
              <w:rPr>
                <w:rStyle w:val="IndexLink"/>
              </w:rPr>
              <w:t>468</w:t>
            </w:r>
          </w:hyperlink>
        </w:p>
        <w:p>
          <w:pPr>
            <w:pStyle w:val="Contents4"/>
            <w:tabs>
              <w:tab w:val="clear" w:pos="8176"/>
              <w:tab w:val="right" w:pos="9026" w:leader="dot"/>
            </w:tabs>
            <w:rPr/>
          </w:pPr>
          <w:hyperlink w:anchor="__RefHeading___Toc2235324_1395250215">
            <w:r>
              <w:rPr>
                <w:webHidden/>
                <w:rStyle w:val="IndexLink"/>
                <w:rtl w:val="true"/>
              </w:rPr>
              <w:t>طول عمر از دیدگاه تاریخ</w:t>
            </w:r>
            <w:r>
              <w:rPr>
                <w:rStyle w:val="IndexLink"/>
                <w:rtl w:val="true"/>
              </w:rPr>
              <w:tab/>
            </w:r>
            <w:r>
              <w:rPr>
                <w:rStyle w:val="IndexLink"/>
              </w:rPr>
              <w:t>473</w:t>
            </w:r>
          </w:hyperlink>
        </w:p>
        <w:p>
          <w:pPr>
            <w:pStyle w:val="Contents4"/>
            <w:tabs>
              <w:tab w:val="clear" w:pos="8176"/>
              <w:tab w:val="right" w:pos="9026" w:leader="dot"/>
            </w:tabs>
            <w:rPr/>
          </w:pPr>
          <w:hyperlink w:anchor="__RefHeading___Toc2235326_1395250215">
            <w:r>
              <w:rPr>
                <w:webHidden/>
                <w:rStyle w:val="IndexLink"/>
                <w:rtl w:val="true"/>
              </w:rPr>
              <w:t>طول عمر از منظر متفکران بزرگ و دانشمندان علوم</w:t>
            </w:r>
            <w:r>
              <w:rPr>
                <w:rStyle w:val="IndexLink"/>
                <w:rtl w:val="true"/>
              </w:rPr>
              <w:tab/>
            </w:r>
            <w:r>
              <w:rPr>
                <w:rStyle w:val="IndexLink"/>
              </w:rPr>
              <w:t>476</w:t>
            </w:r>
          </w:hyperlink>
        </w:p>
        <w:p>
          <w:pPr>
            <w:pStyle w:val="Contents4"/>
            <w:tabs>
              <w:tab w:val="clear" w:pos="8176"/>
              <w:tab w:val="right" w:pos="9026" w:leader="dot"/>
            </w:tabs>
            <w:rPr/>
          </w:pPr>
          <w:hyperlink w:anchor="__RefHeading___Toc2235328_1395250215">
            <w:r>
              <w:rPr>
                <w:webHidden/>
                <w:rStyle w:val="IndexLink"/>
                <w:rtl w:val="true"/>
              </w:rPr>
              <w:t>طول عمر از دیدگاه ادیان آسمانی</w:t>
            </w:r>
            <w:r>
              <w:rPr>
                <w:rStyle w:val="IndexLink"/>
                <w:rtl w:val="true"/>
              </w:rPr>
              <w:tab/>
            </w:r>
            <w:r>
              <w:rPr>
                <w:rStyle w:val="IndexLink"/>
              </w:rPr>
              <w:t>478</w:t>
            </w:r>
          </w:hyperlink>
        </w:p>
        <w:p>
          <w:pPr>
            <w:pStyle w:val="Contents4"/>
            <w:tabs>
              <w:tab w:val="clear" w:pos="8176"/>
              <w:tab w:val="right" w:pos="9026" w:leader="dot"/>
            </w:tabs>
            <w:rPr/>
          </w:pPr>
          <w:hyperlink w:anchor="__RefHeading___Toc2235330_1395250215">
            <w:r>
              <w:rPr>
                <w:webHidden/>
                <w:rStyle w:val="IndexLink"/>
                <w:rtl w:val="true"/>
              </w:rPr>
              <w:t>تورات و طول عمر</w:t>
            </w:r>
            <w:r>
              <w:rPr>
                <w:rStyle w:val="IndexLink"/>
                <w:rtl w:val="true"/>
              </w:rPr>
              <w:tab/>
            </w:r>
            <w:r>
              <w:rPr>
                <w:rStyle w:val="IndexLink"/>
              </w:rPr>
              <w:t>480</w:t>
            </w:r>
          </w:hyperlink>
        </w:p>
        <w:p>
          <w:pPr>
            <w:pStyle w:val="Contents4"/>
            <w:tabs>
              <w:tab w:val="clear" w:pos="8176"/>
              <w:tab w:val="right" w:pos="9026" w:leader="dot"/>
            </w:tabs>
            <w:rPr/>
          </w:pPr>
          <w:hyperlink w:anchor="__RefHeading___Toc2235332_1395250215">
            <w:r>
              <w:rPr>
                <w:webHidden/>
                <w:rStyle w:val="IndexLink"/>
                <w:rtl w:val="true"/>
              </w:rPr>
              <w:t>قرآن و طول عمر</w:t>
            </w:r>
            <w:r>
              <w:rPr>
                <w:rStyle w:val="IndexLink"/>
                <w:rtl w:val="true"/>
              </w:rPr>
              <w:tab/>
            </w:r>
            <w:r>
              <w:rPr>
                <w:rStyle w:val="IndexLink"/>
              </w:rPr>
              <w:t>481</w:t>
            </w:r>
          </w:hyperlink>
        </w:p>
        <w:p>
          <w:pPr>
            <w:pStyle w:val="Contents4"/>
            <w:tabs>
              <w:tab w:val="clear" w:pos="8176"/>
              <w:tab w:val="right" w:pos="9026" w:leader="dot"/>
            </w:tabs>
            <w:rPr/>
          </w:pPr>
          <w:hyperlink w:anchor="__RefHeading___Toc2235334_1395250215">
            <w:r>
              <w:rPr>
                <w:webHidden/>
                <w:rStyle w:val="IndexLink"/>
                <w:rtl w:val="true"/>
              </w:rPr>
              <w:t>نامعلوم بودن ماهیت حیات</w:t>
            </w:r>
            <w:r>
              <w:rPr>
                <w:rStyle w:val="IndexLink"/>
                <w:rtl w:val="true"/>
              </w:rPr>
              <w:tab/>
            </w:r>
            <w:r>
              <w:rPr>
                <w:rStyle w:val="IndexLink"/>
              </w:rPr>
              <w:t>483</w:t>
            </w:r>
          </w:hyperlink>
        </w:p>
        <w:p>
          <w:pPr>
            <w:pStyle w:val="Contents3"/>
            <w:tabs>
              <w:tab w:val="clear" w:pos="8459"/>
              <w:tab w:val="right" w:pos="9026" w:leader="dot"/>
            </w:tabs>
            <w:rPr/>
          </w:pPr>
          <w:hyperlink w:anchor="__RefHeading___Toc2235336_1395250215">
            <w:r>
              <w:rPr>
                <w:webHidden/>
                <w:rStyle w:val="IndexLink"/>
                <w:rtl w:val="true"/>
              </w:rPr>
              <w:t>کیفیت اداره جامعه در عصر غیبت</w:t>
            </w:r>
            <w:r>
              <w:rPr>
                <w:rStyle w:val="IndexLink"/>
                <w:rtl w:val="true"/>
              </w:rPr>
              <w:tab/>
            </w:r>
            <w:r>
              <w:rPr>
                <w:rStyle w:val="IndexLink"/>
              </w:rPr>
              <w:t>484</w:t>
            </w:r>
          </w:hyperlink>
        </w:p>
        <w:p>
          <w:pPr>
            <w:pStyle w:val="Contents4"/>
            <w:tabs>
              <w:tab w:val="clear" w:pos="8176"/>
              <w:tab w:val="right" w:pos="9026" w:leader="dot"/>
            </w:tabs>
            <w:rPr/>
          </w:pPr>
          <w:hyperlink w:anchor="__RefHeading___Toc2235338_1395250215">
            <w:r>
              <w:rPr>
                <w:webHidden/>
                <w:rStyle w:val="IndexLink"/>
                <w:rtl w:val="true"/>
              </w:rPr>
              <w:t>ضرورت حکومت</w:t>
            </w:r>
            <w:r>
              <w:rPr>
                <w:rStyle w:val="IndexLink"/>
                <w:rtl w:val="true"/>
              </w:rPr>
              <w:tab/>
            </w:r>
            <w:r>
              <w:rPr>
                <w:rStyle w:val="IndexLink"/>
              </w:rPr>
              <w:t>484</w:t>
            </w:r>
          </w:hyperlink>
        </w:p>
        <w:p>
          <w:pPr>
            <w:pStyle w:val="Contents4"/>
            <w:tabs>
              <w:tab w:val="clear" w:pos="8176"/>
              <w:tab w:val="right" w:pos="9026" w:leader="dot"/>
            </w:tabs>
            <w:rPr/>
          </w:pPr>
          <w:hyperlink w:anchor="__RefHeading___Toc2235340_1395250215">
            <w:r>
              <w:rPr>
                <w:webHidden/>
                <w:rStyle w:val="IndexLink"/>
                <w:rtl w:val="true"/>
              </w:rPr>
              <w:t>دلایل لزوم حکومت در عصر غیبت</w:t>
            </w:r>
            <w:r>
              <w:rPr>
                <w:rStyle w:val="IndexLink"/>
                <w:rtl w:val="true"/>
              </w:rPr>
              <w:tab/>
            </w:r>
            <w:r>
              <w:rPr>
                <w:rStyle w:val="IndexLink"/>
              </w:rPr>
              <w:t>489</w:t>
            </w:r>
          </w:hyperlink>
        </w:p>
        <w:p>
          <w:pPr>
            <w:pStyle w:val="Contents4"/>
            <w:tabs>
              <w:tab w:val="clear" w:pos="8176"/>
              <w:tab w:val="right" w:pos="9026" w:leader="dot"/>
            </w:tabs>
            <w:rPr/>
          </w:pPr>
          <w:hyperlink w:anchor="__RefHeading___Toc2235342_1395250215">
            <w:r>
              <w:rPr>
                <w:webHidden/>
                <w:rStyle w:val="IndexLink"/>
                <w:rtl w:val="true"/>
              </w:rPr>
              <w:t>ولایت فقیه برترین گزینه‌ها، برای حکومت دینی</w:t>
            </w:r>
            <w:r>
              <w:rPr>
                <w:rStyle w:val="IndexLink"/>
                <w:rtl w:val="true"/>
              </w:rPr>
              <w:tab/>
            </w:r>
            <w:r>
              <w:rPr>
                <w:rStyle w:val="IndexLink"/>
              </w:rPr>
              <w:t>493</w:t>
            </w:r>
          </w:hyperlink>
        </w:p>
        <w:p>
          <w:pPr>
            <w:pStyle w:val="Contents4"/>
            <w:tabs>
              <w:tab w:val="clear" w:pos="8176"/>
              <w:tab w:val="right" w:pos="9026" w:leader="dot"/>
            </w:tabs>
            <w:rPr/>
          </w:pPr>
          <w:hyperlink w:anchor="__RefHeading___Toc2235344_1395250215">
            <w:r>
              <w:rPr>
                <w:webHidden/>
                <w:rStyle w:val="IndexLink"/>
                <w:rtl w:val="true"/>
              </w:rPr>
              <w:t>دلایل ولایت فقیه</w:t>
            </w:r>
            <w:r>
              <w:rPr>
                <w:rStyle w:val="IndexLink"/>
                <w:rtl w:val="true"/>
              </w:rPr>
              <w:tab/>
            </w:r>
            <w:r>
              <w:rPr>
                <w:rStyle w:val="IndexLink"/>
              </w:rPr>
              <w:t>496</w:t>
            </w:r>
          </w:hyperlink>
        </w:p>
        <w:p>
          <w:pPr>
            <w:pStyle w:val="Contents4"/>
            <w:tabs>
              <w:tab w:val="clear" w:pos="8176"/>
              <w:tab w:val="right" w:pos="9026" w:leader="dot"/>
            </w:tabs>
            <w:rPr/>
          </w:pPr>
          <w:hyperlink w:anchor="__RefHeading___Toc2235346_1395250215">
            <w:r>
              <w:rPr>
                <w:webHidden/>
                <w:rStyle w:val="IndexLink"/>
                <w:rtl w:val="true"/>
              </w:rPr>
              <w:t xml:space="preserve">وظایف و شئون ولی فقیه </w:t>
            </w:r>
            <w:r>
              <w:rPr>
                <w:rStyle w:val="IndexLink"/>
                <w:rtl w:val="true"/>
              </w:rPr>
              <w:t>(</w:t>
            </w:r>
            <w:r>
              <w:rPr>
                <w:rStyle w:val="IndexLink"/>
                <w:rtl w:val="true"/>
              </w:rPr>
              <w:t>حاکم اسلامی</w:t>
            </w:r>
            <w:r>
              <w:rPr>
                <w:rStyle w:val="IndexLink"/>
                <w:rtl w:val="true"/>
              </w:rPr>
              <w:t>)</w:t>
              <w:tab/>
            </w:r>
            <w:r>
              <w:rPr>
                <w:rStyle w:val="IndexLink"/>
              </w:rPr>
              <w:t>498</w:t>
            </w:r>
          </w:hyperlink>
        </w:p>
        <w:p>
          <w:pPr>
            <w:pStyle w:val="Contents2"/>
            <w:tabs>
              <w:tab w:val="clear" w:pos="8743"/>
              <w:tab w:val="right" w:pos="9026" w:leader="dot"/>
            </w:tabs>
            <w:rPr/>
          </w:pPr>
          <w:hyperlink w:anchor="__RefHeading___Toc2235348_1395250215">
            <w:r>
              <w:rPr>
                <w:webHidden/>
                <w:rStyle w:val="IndexLink"/>
                <w:rtl w:val="true"/>
              </w:rPr>
              <w:t>فصل ششم</w:t>
            </w:r>
            <w:r>
              <w:rPr>
                <w:rStyle w:val="IndexLink"/>
                <w:rtl w:val="true"/>
              </w:rPr>
              <w:t xml:space="preserve">: </w:t>
            </w:r>
            <w:r>
              <w:rPr>
                <w:rStyle w:val="IndexLink"/>
                <w:rtl w:val="true"/>
              </w:rPr>
              <w:t>عصر انتظار</w:t>
            </w:r>
            <w:r>
              <w:rPr>
                <w:rStyle w:val="IndexLink"/>
                <w:rtl w:val="true"/>
              </w:rPr>
              <w:tab/>
            </w:r>
            <w:r>
              <w:rPr>
                <w:rStyle w:val="IndexLink"/>
              </w:rPr>
              <w:t>501</w:t>
            </w:r>
          </w:hyperlink>
        </w:p>
        <w:p>
          <w:pPr>
            <w:pStyle w:val="Contents3"/>
            <w:tabs>
              <w:tab w:val="clear" w:pos="8459"/>
              <w:tab w:val="right" w:pos="9026" w:leader="dot"/>
            </w:tabs>
            <w:rPr/>
          </w:pPr>
          <w:hyperlink w:anchor="__RefHeading___Toc2235350_1395250215">
            <w:r>
              <w:rPr>
                <w:webHidden/>
                <w:rStyle w:val="IndexLink"/>
                <w:rtl w:val="true"/>
              </w:rPr>
              <w:t>انتظار در فرهنگ شیعه</w:t>
            </w:r>
            <w:r>
              <w:rPr>
                <w:rStyle w:val="IndexLink"/>
                <w:rtl w:val="true"/>
              </w:rPr>
              <w:tab/>
            </w:r>
            <w:r>
              <w:rPr>
                <w:rStyle w:val="IndexLink"/>
              </w:rPr>
              <w:t>501</w:t>
            </w:r>
          </w:hyperlink>
        </w:p>
        <w:p>
          <w:pPr>
            <w:pStyle w:val="Contents4"/>
            <w:tabs>
              <w:tab w:val="clear" w:pos="8176"/>
              <w:tab w:val="right" w:pos="9026" w:leader="dot"/>
            </w:tabs>
            <w:rPr/>
          </w:pPr>
          <w:hyperlink w:anchor="__RefHeading___Toc2235352_1395250215">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2235354_1395250215">
            <w:r>
              <w:rPr>
                <w:webHidden/>
                <w:rStyle w:val="IndexLink"/>
                <w:rtl w:val="true"/>
              </w:rPr>
              <w:t>انتظار چیست؟</w:t>
            </w:r>
            <w:r>
              <w:rPr>
                <w:rStyle w:val="IndexLink"/>
                <w:rtl w:val="true"/>
              </w:rPr>
              <w:tab/>
            </w:r>
            <w:r>
              <w:rPr>
                <w:rStyle w:val="IndexLink"/>
              </w:rPr>
              <w:t>505</w:t>
            </w:r>
          </w:hyperlink>
        </w:p>
        <w:p>
          <w:pPr>
            <w:pStyle w:val="Contents4"/>
            <w:tabs>
              <w:tab w:val="clear" w:pos="8176"/>
              <w:tab w:val="right" w:pos="9026" w:leader="dot"/>
            </w:tabs>
            <w:rPr/>
          </w:pPr>
          <w:hyperlink w:anchor="__RefHeading___Toc2235356_1395250215">
            <w:r>
              <w:rPr>
                <w:webHidden/>
                <w:rStyle w:val="IndexLink"/>
                <w:rtl w:val="true"/>
              </w:rPr>
              <w:t>صبر و انتظار</w:t>
            </w:r>
            <w:r>
              <w:rPr>
                <w:rStyle w:val="IndexLink"/>
                <w:rtl w:val="true"/>
              </w:rPr>
              <w:tab/>
            </w:r>
            <w:r>
              <w:rPr>
                <w:rStyle w:val="IndexLink"/>
              </w:rPr>
              <w:t>506</w:t>
            </w:r>
          </w:hyperlink>
        </w:p>
        <w:p>
          <w:pPr>
            <w:pStyle w:val="Contents4"/>
            <w:tabs>
              <w:tab w:val="clear" w:pos="8176"/>
              <w:tab w:val="right" w:pos="9026" w:leader="dot"/>
            </w:tabs>
            <w:rPr/>
          </w:pPr>
          <w:hyperlink w:anchor="__RefHeading___Toc2235358_1395250215">
            <w:r>
              <w:rPr>
                <w:webHidden/>
                <w:rStyle w:val="IndexLink"/>
                <w:rtl w:val="true"/>
              </w:rPr>
              <w:t>انتظار ظهور</w:t>
            </w:r>
            <w:r>
              <w:rPr>
                <w:rStyle w:val="IndexLink"/>
                <w:rtl w:val="true"/>
              </w:rPr>
              <w:tab/>
            </w:r>
            <w:r>
              <w:rPr>
                <w:rStyle w:val="IndexLink"/>
              </w:rPr>
              <w:t>507</w:t>
            </w:r>
          </w:hyperlink>
        </w:p>
        <w:p>
          <w:pPr>
            <w:pStyle w:val="Contents4"/>
            <w:tabs>
              <w:tab w:val="clear" w:pos="8176"/>
              <w:tab w:val="right" w:pos="9026" w:leader="dot"/>
            </w:tabs>
            <w:rPr/>
          </w:pPr>
          <w:hyperlink w:anchor="__RefHeading___Toc2235360_1395250215">
            <w:r>
              <w:rPr>
                <w:webHidden/>
                <w:rStyle w:val="IndexLink"/>
                <w:rtl w:val="true"/>
              </w:rPr>
              <w:t>انتظار سازنده یا ویرانگر؟</w:t>
            </w:r>
            <w:r>
              <w:rPr>
                <w:rStyle w:val="IndexLink"/>
                <w:rtl w:val="true"/>
              </w:rPr>
              <w:tab/>
            </w:r>
            <w:r>
              <w:rPr>
                <w:rStyle w:val="IndexLink"/>
              </w:rPr>
              <w:t>510</w:t>
            </w:r>
          </w:hyperlink>
        </w:p>
        <w:p>
          <w:pPr>
            <w:pStyle w:val="Contents3"/>
            <w:tabs>
              <w:tab w:val="clear" w:pos="8459"/>
              <w:tab w:val="right" w:pos="9026" w:leader="dot"/>
            </w:tabs>
            <w:rPr/>
          </w:pPr>
          <w:hyperlink w:anchor="__RefHeading___Toc2235362_1395250215">
            <w:r>
              <w:rPr>
                <w:webHidden/>
                <w:rStyle w:val="IndexLink"/>
                <w:rtl w:val="true"/>
              </w:rPr>
              <w:t>نقش فرهنگ انتظار در اصلاح جامعه</w:t>
            </w:r>
            <w:r>
              <w:rPr>
                <w:rStyle w:val="IndexLink"/>
                <w:rtl w:val="true"/>
              </w:rPr>
              <w:tab/>
            </w:r>
            <w:r>
              <w:rPr>
                <w:rStyle w:val="IndexLink"/>
              </w:rPr>
              <w:t>516</w:t>
            </w:r>
          </w:hyperlink>
        </w:p>
        <w:p>
          <w:pPr>
            <w:pStyle w:val="Contents4"/>
            <w:tabs>
              <w:tab w:val="clear" w:pos="8176"/>
              <w:tab w:val="right" w:pos="9026" w:leader="dot"/>
            </w:tabs>
            <w:rPr/>
          </w:pPr>
          <w:hyperlink w:anchor="__RefHeading___Toc2235364_1395250215">
            <w:r>
              <w:rPr>
                <w:webHidden/>
                <w:rStyle w:val="IndexLink"/>
                <w:rtl w:val="true"/>
              </w:rPr>
              <w:t>مقدمه</w:t>
            </w:r>
            <w:r>
              <w:rPr>
                <w:rStyle w:val="IndexLink"/>
                <w:rtl w:val="true"/>
              </w:rPr>
              <w:tab/>
            </w:r>
            <w:r>
              <w:rPr>
                <w:rStyle w:val="IndexLink"/>
              </w:rPr>
              <w:t>516</w:t>
            </w:r>
          </w:hyperlink>
        </w:p>
        <w:p>
          <w:pPr>
            <w:pStyle w:val="Contents4"/>
            <w:tabs>
              <w:tab w:val="clear" w:pos="8176"/>
              <w:tab w:val="right" w:pos="9026" w:leader="dot"/>
            </w:tabs>
            <w:rPr/>
          </w:pPr>
          <w:hyperlink w:anchor="__RefHeading___Toc2235366_1395250215">
            <w:r>
              <w:rPr>
                <w:webHidden/>
                <w:rStyle w:val="IndexLink"/>
                <w:rtl w:val="true"/>
              </w:rPr>
              <w:t>معیار ارزش انسانها</w:t>
            </w:r>
            <w:r>
              <w:rPr>
                <w:rStyle w:val="IndexLink"/>
                <w:rtl w:val="true"/>
              </w:rPr>
              <w:tab/>
            </w:r>
            <w:r>
              <w:rPr>
                <w:rStyle w:val="IndexLink"/>
              </w:rPr>
              <w:t>519</w:t>
            </w:r>
          </w:hyperlink>
        </w:p>
        <w:p>
          <w:pPr>
            <w:pStyle w:val="Contents4"/>
            <w:tabs>
              <w:tab w:val="clear" w:pos="8176"/>
              <w:tab w:val="right" w:pos="9026" w:leader="dot"/>
            </w:tabs>
            <w:rPr/>
          </w:pPr>
          <w:hyperlink w:anchor="__RefHeading___Toc2235368_1395250215">
            <w:r>
              <w:rPr>
                <w:webHidden/>
                <w:rStyle w:val="IndexLink"/>
                <w:rtl w:val="true"/>
              </w:rPr>
              <w:t>مراقبْ‌دیدن امام</w:t>
            </w:r>
            <w:r>
              <w:rPr>
                <w:rStyle w:val="IndexLink"/>
                <w:rtl w:val="true"/>
              </w:rPr>
              <w:t>(</w:t>
            </w:r>
            <w:r>
              <w:rPr>
                <w:rStyle w:val="IndexLink"/>
                <w:rtl w:val="true"/>
              </w:rPr>
              <w:t>ع</w:t>
            </w:r>
            <w:r>
              <w:rPr>
                <w:rStyle w:val="IndexLink"/>
                <w:rtl w:val="true"/>
              </w:rPr>
              <w:t>)</w:t>
              <w:tab/>
            </w:r>
            <w:r>
              <w:rPr>
                <w:rStyle w:val="IndexLink"/>
              </w:rPr>
              <w:t>520</w:t>
            </w:r>
          </w:hyperlink>
        </w:p>
        <w:p>
          <w:pPr>
            <w:pStyle w:val="Contents4"/>
            <w:tabs>
              <w:tab w:val="clear" w:pos="8176"/>
              <w:tab w:val="right" w:pos="9026" w:leader="dot"/>
            </w:tabs>
            <w:rPr/>
          </w:pPr>
          <w:hyperlink w:anchor="__RefHeading___Toc2235370_1395250215">
            <w:r>
              <w:rPr>
                <w:webHidden/>
                <w:rStyle w:val="IndexLink"/>
                <w:rtl w:val="true"/>
              </w:rPr>
              <w:t>نظارت امام بر اعمال شیعیان</w:t>
            </w:r>
            <w:r>
              <w:rPr>
                <w:rStyle w:val="IndexLink"/>
                <w:rtl w:val="true"/>
              </w:rPr>
              <w:tab/>
            </w:r>
            <w:r>
              <w:rPr>
                <w:rStyle w:val="IndexLink"/>
              </w:rPr>
              <w:t>521</w:t>
            </w:r>
          </w:hyperlink>
        </w:p>
        <w:p>
          <w:pPr>
            <w:pStyle w:val="Contents4"/>
            <w:tabs>
              <w:tab w:val="clear" w:pos="8176"/>
              <w:tab w:val="right" w:pos="9026" w:leader="dot"/>
            </w:tabs>
            <w:rPr/>
          </w:pPr>
          <w:hyperlink w:anchor="__RefHeading___Toc2235372_1395250215">
            <w:r>
              <w:rPr>
                <w:webHidden/>
                <w:rStyle w:val="IndexLink"/>
                <w:rtl w:val="true"/>
              </w:rPr>
              <w:t>تأثیر دعاهای دوران غیبت</w:t>
            </w:r>
            <w:r>
              <w:rPr>
                <w:rStyle w:val="IndexLink"/>
                <w:rtl w:val="true"/>
              </w:rPr>
              <w:tab/>
            </w:r>
            <w:r>
              <w:rPr>
                <w:rStyle w:val="IndexLink"/>
              </w:rPr>
              <w:t>524</w:t>
            </w:r>
          </w:hyperlink>
        </w:p>
        <w:p>
          <w:pPr>
            <w:pStyle w:val="Contents4"/>
            <w:tabs>
              <w:tab w:val="clear" w:pos="8176"/>
              <w:tab w:val="right" w:pos="9026" w:leader="dot"/>
            </w:tabs>
            <w:rPr/>
          </w:pPr>
          <w:hyperlink w:anchor="__RefHeading___Toc2235374_1395250215">
            <w:r>
              <w:rPr>
                <w:webHidden/>
                <w:rStyle w:val="IndexLink"/>
                <w:rtl w:val="true"/>
              </w:rPr>
              <w:t>خوش‌بینی به آینده بشری</w:t>
            </w:r>
            <w:r>
              <w:rPr>
                <w:rStyle w:val="IndexLink"/>
                <w:rtl w:val="true"/>
              </w:rPr>
              <w:tab/>
            </w:r>
            <w:r>
              <w:rPr>
                <w:rStyle w:val="IndexLink"/>
              </w:rPr>
              <w:t>529</w:t>
            </w:r>
          </w:hyperlink>
        </w:p>
        <w:p>
          <w:pPr>
            <w:pStyle w:val="Contents4"/>
            <w:tabs>
              <w:tab w:val="clear" w:pos="8176"/>
              <w:tab w:val="right" w:pos="9026" w:leader="dot"/>
            </w:tabs>
            <w:rPr/>
          </w:pPr>
          <w:hyperlink w:anchor="__RefHeading___Toc2235376_1395250215">
            <w:r>
              <w:rPr>
                <w:webHidden/>
                <w:rStyle w:val="IndexLink"/>
                <w:rtl w:val="true"/>
              </w:rPr>
              <w:t>انتظار و رهایی از جهل و غفلت</w:t>
            </w:r>
            <w:r>
              <w:rPr>
                <w:rStyle w:val="IndexLink"/>
                <w:rtl w:val="true"/>
              </w:rPr>
              <w:tab/>
            </w:r>
            <w:r>
              <w:rPr>
                <w:rStyle w:val="IndexLink"/>
              </w:rPr>
              <w:t>531</w:t>
            </w:r>
          </w:hyperlink>
        </w:p>
        <w:p>
          <w:pPr>
            <w:pStyle w:val="Contents3"/>
            <w:tabs>
              <w:tab w:val="clear" w:pos="8459"/>
              <w:tab w:val="right" w:pos="9026" w:leader="dot"/>
            </w:tabs>
            <w:rPr/>
          </w:pPr>
          <w:hyperlink w:anchor="__RefHeading___Toc2235378_1395250215">
            <w:r>
              <w:rPr>
                <w:webHidden/>
                <w:rStyle w:val="IndexLink"/>
                <w:rtl w:val="true"/>
              </w:rPr>
              <w:t>حضور فعال در عصر انتظار</w:t>
            </w:r>
            <w:r>
              <w:rPr>
                <w:rStyle w:val="IndexLink"/>
                <w:rtl w:val="true"/>
              </w:rPr>
              <w:tab/>
            </w:r>
            <w:r>
              <w:rPr>
                <w:rStyle w:val="IndexLink"/>
              </w:rPr>
              <w:t>532</w:t>
            </w:r>
          </w:hyperlink>
        </w:p>
        <w:p>
          <w:pPr>
            <w:pStyle w:val="Contents4"/>
            <w:tabs>
              <w:tab w:val="clear" w:pos="8176"/>
              <w:tab w:val="right" w:pos="9026" w:leader="dot"/>
            </w:tabs>
            <w:rPr/>
          </w:pPr>
          <w:hyperlink w:anchor="__RefHeading___Toc2235380_1395250215">
            <w:r>
              <w:rPr>
                <w:webHidden/>
                <w:rStyle w:val="IndexLink"/>
                <w:rtl w:val="true"/>
              </w:rPr>
              <w:t>مقدمه</w:t>
            </w:r>
            <w:r>
              <w:rPr>
                <w:rStyle w:val="IndexLink"/>
                <w:rtl w:val="true"/>
              </w:rPr>
              <w:tab/>
            </w:r>
            <w:r>
              <w:rPr>
                <w:rStyle w:val="IndexLink"/>
              </w:rPr>
              <w:t>532</w:t>
            </w:r>
          </w:hyperlink>
        </w:p>
        <w:p>
          <w:pPr>
            <w:pStyle w:val="Contents4"/>
            <w:tabs>
              <w:tab w:val="clear" w:pos="8176"/>
              <w:tab w:val="right" w:pos="9026" w:leader="dot"/>
            </w:tabs>
            <w:rPr/>
          </w:pPr>
          <w:hyperlink w:anchor="__RefHeading___Toc2235382_1395250215">
            <w:r>
              <w:rPr>
                <w:webHidden/>
                <w:rStyle w:val="IndexLink"/>
                <w:rtl w:val="true"/>
              </w:rPr>
              <w:t>واحدهای اجتماعی همسو در عصر حضور</w:t>
            </w:r>
            <w:r>
              <w:rPr>
                <w:rStyle w:val="IndexLink"/>
                <w:rtl w:val="true"/>
              </w:rPr>
              <w:tab/>
            </w:r>
            <w:r>
              <w:rPr>
                <w:rStyle w:val="IndexLink"/>
              </w:rPr>
              <w:t>538</w:t>
            </w:r>
          </w:hyperlink>
        </w:p>
        <w:p>
          <w:pPr>
            <w:pStyle w:val="Contents4"/>
            <w:tabs>
              <w:tab w:val="clear" w:pos="8176"/>
              <w:tab w:val="right" w:pos="9026" w:leader="dot"/>
            </w:tabs>
            <w:rPr/>
          </w:pPr>
          <w:hyperlink w:anchor="__RefHeading___Toc2235384_1395250215">
            <w:r>
              <w:rPr>
                <w:webHidden/>
                <w:rStyle w:val="IndexLink"/>
                <w:rtl w:val="true"/>
              </w:rPr>
              <w:t>شرایط عضویت در گروه یاران مهدی</w:t>
            </w:r>
            <w:r>
              <w:rPr>
                <w:rStyle w:val="IndexLink"/>
                <w:rtl w:val="true"/>
              </w:rPr>
              <w:t>(</w:t>
            </w:r>
            <w:r>
              <w:rPr>
                <w:rStyle w:val="IndexLink"/>
                <w:rtl w:val="true"/>
              </w:rPr>
              <w:t>ع</w:t>
            </w:r>
            <w:r>
              <w:rPr>
                <w:rStyle w:val="IndexLink"/>
                <w:rtl w:val="true"/>
              </w:rPr>
              <w:t>)</w:t>
              <w:tab/>
            </w:r>
            <w:r>
              <w:rPr>
                <w:rStyle w:val="IndexLink"/>
              </w:rPr>
              <w:t>547</w:t>
            </w:r>
          </w:hyperlink>
        </w:p>
        <w:p>
          <w:pPr>
            <w:pStyle w:val="Contents3"/>
            <w:tabs>
              <w:tab w:val="clear" w:pos="8459"/>
              <w:tab w:val="right" w:pos="9026" w:leader="dot"/>
            </w:tabs>
            <w:rPr/>
          </w:pPr>
          <w:hyperlink w:anchor="__RefHeading___Toc2235386_1395250215">
            <w:r>
              <w:rPr>
                <w:webHidden/>
                <w:rStyle w:val="IndexLink"/>
                <w:rtl w:val="true"/>
              </w:rPr>
              <w:t>وظایف منتظران در عصر انتظار</w:t>
            </w:r>
            <w:r>
              <w:rPr>
                <w:rStyle w:val="IndexLink"/>
                <w:rtl w:val="true"/>
              </w:rPr>
              <w:tab/>
            </w:r>
            <w:r>
              <w:rPr>
                <w:rStyle w:val="IndexLink"/>
              </w:rPr>
              <w:t>556</w:t>
            </w:r>
          </w:hyperlink>
        </w:p>
        <w:p>
          <w:pPr>
            <w:pStyle w:val="Contents4"/>
            <w:tabs>
              <w:tab w:val="clear" w:pos="8176"/>
              <w:tab w:val="right" w:pos="9026" w:leader="dot"/>
            </w:tabs>
            <w:rPr/>
          </w:pPr>
          <w:hyperlink w:anchor="__RefHeading___Toc2235388_1395250215">
            <w:r>
              <w:rPr>
                <w:webHidden/>
                <w:rStyle w:val="IndexLink"/>
                <w:rtl w:val="true"/>
              </w:rPr>
              <w:t>مقدمه</w:t>
            </w:r>
            <w:r>
              <w:rPr>
                <w:rStyle w:val="IndexLink"/>
                <w:rtl w:val="true"/>
              </w:rPr>
              <w:tab/>
            </w:r>
            <w:r>
              <w:rPr>
                <w:rStyle w:val="IndexLink"/>
              </w:rPr>
              <w:t>556</w:t>
            </w:r>
          </w:hyperlink>
        </w:p>
        <w:p>
          <w:pPr>
            <w:pStyle w:val="Contents4"/>
            <w:tabs>
              <w:tab w:val="clear" w:pos="8176"/>
              <w:tab w:val="right" w:pos="9026" w:leader="dot"/>
            </w:tabs>
            <w:rPr/>
          </w:pPr>
          <w:hyperlink w:anchor="__RefHeading___Toc2235390_1395250215">
            <w:r>
              <w:rPr>
                <w:webHidden/>
                <w:rStyle w:val="IndexLink"/>
                <w:rtl w:val="true"/>
              </w:rPr>
              <w:t>معرفت نسبت به حضرت ولی عصر</w:t>
            </w:r>
            <w:r>
              <w:rPr>
                <w:rStyle w:val="IndexLink"/>
                <w:rtl w:val="true"/>
              </w:rPr>
              <w:t>(</w:t>
            </w:r>
            <w:r>
              <w:rPr>
                <w:rStyle w:val="IndexLink"/>
                <w:rtl w:val="true"/>
              </w:rPr>
              <w:t>ع</w:t>
            </w:r>
            <w:r>
              <w:rPr>
                <w:rStyle w:val="IndexLink"/>
                <w:rtl w:val="true"/>
              </w:rPr>
              <w:t>)</w:t>
              <w:tab/>
            </w:r>
            <w:r>
              <w:rPr>
                <w:rStyle w:val="IndexLink"/>
              </w:rPr>
              <w:t>557</w:t>
            </w:r>
          </w:hyperlink>
        </w:p>
        <w:p>
          <w:pPr>
            <w:pStyle w:val="Contents4"/>
            <w:tabs>
              <w:tab w:val="clear" w:pos="8176"/>
              <w:tab w:val="right" w:pos="9026" w:leader="dot"/>
            </w:tabs>
            <w:rPr/>
          </w:pPr>
          <w:hyperlink w:anchor="__RefHeading___Toc2235392_1395250215">
            <w:r>
              <w:rPr>
                <w:webHidden/>
                <w:rStyle w:val="IndexLink"/>
                <w:rtl w:val="true"/>
              </w:rPr>
              <w:t>تمسک به ریسمان ولایت اهل بیت</w:t>
            </w:r>
            <w:r>
              <w:rPr>
                <w:rStyle w:val="IndexLink"/>
                <w:rtl w:val="true"/>
              </w:rPr>
              <w:t>(</w:t>
            </w:r>
            <w:r>
              <w:rPr>
                <w:rStyle w:val="IndexLink"/>
                <w:rtl w:val="true"/>
              </w:rPr>
              <w:t>ع</w:t>
            </w:r>
            <w:r>
              <w:rPr>
                <w:rStyle w:val="IndexLink"/>
                <w:rtl w:val="true"/>
              </w:rPr>
              <w:t>)</w:t>
              <w:tab/>
            </w:r>
            <w:r>
              <w:rPr>
                <w:rStyle w:val="IndexLink"/>
              </w:rPr>
              <w:t>559</w:t>
            </w:r>
          </w:hyperlink>
        </w:p>
        <w:p>
          <w:pPr>
            <w:pStyle w:val="Contents4"/>
            <w:tabs>
              <w:tab w:val="clear" w:pos="8176"/>
              <w:tab w:val="right" w:pos="9026" w:leader="dot"/>
            </w:tabs>
            <w:rPr/>
          </w:pPr>
          <w:hyperlink w:anchor="__RefHeading___Toc2235394_1395250215">
            <w:r>
              <w:rPr>
                <w:webHidden/>
                <w:rStyle w:val="IndexLink"/>
                <w:rtl w:val="true"/>
              </w:rPr>
              <w:t>انتظار فرج</w:t>
            </w:r>
            <w:r>
              <w:rPr>
                <w:rStyle w:val="IndexLink"/>
                <w:rtl w:val="true"/>
              </w:rPr>
              <w:tab/>
            </w:r>
            <w:r>
              <w:rPr>
                <w:rStyle w:val="IndexLink"/>
              </w:rPr>
              <w:t>561</w:t>
            </w:r>
          </w:hyperlink>
        </w:p>
        <w:p>
          <w:pPr>
            <w:pStyle w:val="Contents4"/>
            <w:tabs>
              <w:tab w:val="clear" w:pos="8176"/>
              <w:tab w:val="right" w:pos="9026" w:leader="dot"/>
            </w:tabs>
            <w:rPr/>
          </w:pPr>
          <w:hyperlink w:anchor="__RefHeading___Toc2235396_1395250215">
            <w:r>
              <w:rPr>
                <w:webHidden/>
                <w:rStyle w:val="IndexLink"/>
                <w:rtl w:val="true"/>
              </w:rPr>
              <w:t>تهذیب نفس و اصلاح فردی</w:t>
            </w:r>
            <w:r>
              <w:rPr>
                <w:rStyle w:val="IndexLink"/>
                <w:rtl w:val="true"/>
              </w:rPr>
              <w:tab/>
            </w:r>
            <w:r>
              <w:rPr>
                <w:rStyle w:val="IndexLink"/>
              </w:rPr>
              <w:t>564</w:t>
            </w:r>
          </w:hyperlink>
        </w:p>
        <w:p>
          <w:pPr>
            <w:pStyle w:val="Contents4"/>
            <w:tabs>
              <w:tab w:val="clear" w:pos="8176"/>
              <w:tab w:val="right" w:pos="9026" w:leader="dot"/>
            </w:tabs>
            <w:rPr/>
          </w:pPr>
          <w:hyperlink w:anchor="__RefHeading___Toc2235398_1395250215">
            <w:r>
              <w:rPr>
                <w:webHidden/>
                <w:rStyle w:val="IndexLink"/>
                <w:rtl w:val="true"/>
              </w:rPr>
              <w:t>اصلاح اجتماعی</w:t>
            </w:r>
            <w:r>
              <w:rPr>
                <w:rStyle w:val="IndexLink"/>
                <w:rtl w:val="true"/>
              </w:rPr>
              <w:tab/>
            </w:r>
            <w:r>
              <w:rPr>
                <w:rStyle w:val="IndexLink"/>
              </w:rPr>
              <w:t>565</w:t>
            </w:r>
          </w:hyperlink>
        </w:p>
        <w:p>
          <w:pPr>
            <w:pStyle w:val="Contents4"/>
            <w:tabs>
              <w:tab w:val="clear" w:pos="8176"/>
              <w:tab w:val="right" w:pos="9026" w:leader="dot"/>
            </w:tabs>
            <w:rPr/>
          </w:pPr>
          <w:hyperlink w:anchor="__RefHeading___Toc2235400_1395250215">
            <w:r>
              <w:rPr>
                <w:webHidden/>
                <w:rStyle w:val="IndexLink"/>
                <w:rtl w:val="true"/>
              </w:rPr>
              <w:t>آمادگی نظامی برای ظهور امام زمان</w:t>
            </w:r>
            <w:r>
              <w:rPr>
                <w:rStyle w:val="IndexLink"/>
                <w:rtl w:val="true"/>
              </w:rPr>
              <w:t>(</w:t>
            </w:r>
            <w:r>
              <w:rPr>
                <w:rStyle w:val="IndexLink"/>
                <w:rtl w:val="true"/>
              </w:rPr>
              <w:t>ع</w:t>
            </w:r>
            <w:r>
              <w:rPr>
                <w:rStyle w:val="IndexLink"/>
                <w:rtl w:val="true"/>
              </w:rPr>
              <w:t>)</w:t>
              <w:tab/>
            </w:r>
            <w:r>
              <w:rPr>
                <w:rStyle w:val="IndexLink"/>
              </w:rPr>
              <w:t>567</w:t>
            </w:r>
          </w:hyperlink>
        </w:p>
        <w:p>
          <w:pPr>
            <w:pStyle w:val="Contents4"/>
            <w:tabs>
              <w:tab w:val="clear" w:pos="8176"/>
              <w:tab w:val="right" w:pos="9026" w:leader="dot"/>
            </w:tabs>
            <w:rPr/>
          </w:pPr>
          <w:hyperlink w:anchor="__RefHeading___Toc2235402_1395250215">
            <w:r>
              <w:rPr>
                <w:webHidden/>
                <w:rStyle w:val="IndexLink"/>
                <w:rtl w:val="true"/>
              </w:rPr>
              <w:t>یاد حضرت ولی عصر</w:t>
            </w:r>
            <w:r>
              <w:rPr>
                <w:rStyle w:val="IndexLink"/>
                <w:rtl w:val="true"/>
              </w:rPr>
              <w:t>(</w:t>
            </w:r>
            <w:r>
              <w:rPr>
                <w:rStyle w:val="IndexLink"/>
                <w:rtl w:val="true"/>
              </w:rPr>
              <w:t>ع</w:t>
            </w:r>
            <w:r>
              <w:rPr>
                <w:rStyle w:val="IndexLink"/>
                <w:rtl w:val="true"/>
              </w:rPr>
              <w:t>)</w:t>
              <w:tab/>
            </w:r>
            <w:r>
              <w:rPr>
                <w:rStyle w:val="IndexLink"/>
              </w:rPr>
              <w:t>568</w:t>
            </w:r>
          </w:hyperlink>
        </w:p>
        <w:p>
          <w:pPr>
            <w:pStyle w:val="Contents4"/>
            <w:tabs>
              <w:tab w:val="clear" w:pos="8176"/>
              <w:tab w:val="right" w:pos="9026" w:leader="dot"/>
            </w:tabs>
            <w:rPr/>
          </w:pPr>
          <w:hyperlink w:anchor="__RefHeading___Toc2235404_1395250215">
            <w:r>
              <w:rPr>
                <w:webHidden/>
                <w:rStyle w:val="IndexLink"/>
                <w:rtl w:val="true"/>
              </w:rPr>
              <w:t>محبت‌به حضرت مهدی</w:t>
            </w:r>
            <w:r>
              <w:rPr>
                <w:rStyle w:val="IndexLink"/>
                <w:rtl w:val="true"/>
              </w:rPr>
              <w:t>(</w:t>
            </w:r>
            <w:r>
              <w:rPr>
                <w:rStyle w:val="IndexLink"/>
                <w:rtl w:val="true"/>
              </w:rPr>
              <w:t>ع</w:t>
            </w:r>
            <w:r>
              <w:rPr>
                <w:rStyle w:val="IndexLink"/>
                <w:rtl w:val="true"/>
              </w:rPr>
              <w:t>)</w:t>
              <w:tab/>
            </w:r>
            <w:r>
              <w:rPr>
                <w:rStyle w:val="IndexLink"/>
              </w:rPr>
              <w:t>571</w:t>
            </w:r>
          </w:hyperlink>
        </w:p>
        <w:p>
          <w:pPr>
            <w:pStyle w:val="Contents4"/>
            <w:tabs>
              <w:tab w:val="clear" w:pos="8176"/>
              <w:tab w:val="right" w:pos="9026" w:leader="dot"/>
            </w:tabs>
            <w:rPr/>
          </w:pPr>
          <w:hyperlink w:anchor="__RefHeading___Toc2235406_1395250215">
            <w:r>
              <w:rPr>
                <w:webHidden/>
                <w:rStyle w:val="IndexLink"/>
                <w:rtl w:val="true"/>
              </w:rPr>
              <w:t>اندوهگین‌بودن در فراق حضرت</w:t>
            </w:r>
            <w:r>
              <w:rPr>
                <w:rStyle w:val="IndexLink"/>
                <w:rtl w:val="true"/>
              </w:rPr>
              <w:tab/>
            </w:r>
            <w:r>
              <w:rPr>
                <w:rStyle w:val="IndexLink"/>
              </w:rPr>
              <w:t>574</w:t>
            </w:r>
          </w:hyperlink>
        </w:p>
        <w:p>
          <w:pPr>
            <w:pStyle w:val="Contents4"/>
            <w:tabs>
              <w:tab w:val="clear" w:pos="8176"/>
              <w:tab w:val="right" w:pos="9026" w:leader="dot"/>
            </w:tabs>
            <w:rPr/>
          </w:pPr>
          <w:hyperlink w:anchor="__RefHeading___Toc2235408_1395250215">
            <w:r>
              <w:rPr>
                <w:webHidden/>
                <w:rStyle w:val="IndexLink"/>
                <w:rtl w:val="true"/>
              </w:rPr>
              <w:t>شناخت عظمت و مقام حضرت مهدی</w:t>
            </w:r>
            <w:r>
              <w:rPr>
                <w:rStyle w:val="IndexLink"/>
                <w:rtl w:val="true"/>
              </w:rPr>
              <w:t>(</w:t>
            </w:r>
            <w:r>
              <w:rPr>
                <w:rStyle w:val="IndexLink"/>
                <w:rtl w:val="true"/>
              </w:rPr>
              <w:t>ع</w:t>
            </w:r>
            <w:r>
              <w:rPr>
                <w:rStyle w:val="IndexLink"/>
                <w:rtl w:val="true"/>
              </w:rPr>
              <w:t xml:space="preserve">) </w:t>
            </w:r>
            <w:r>
              <w:rPr>
                <w:rStyle w:val="IndexLink"/>
                <w:rtl w:val="true"/>
              </w:rPr>
              <w:t>و نگه داشتن حرمت او</w:t>
            </w:r>
            <w:r>
              <w:rPr>
                <w:rStyle w:val="IndexLink"/>
                <w:rtl w:val="true"/>
              </w:rPr>
              <w:tab/>
            </w:r>
            <w:r>
              <w:rPr>
                <w:rStyle w:val="IndexLink"/>
              </w:rPr>
              <w:t>576</w:t>
            </w:r>
          </w:hyperlink>
        </w:p>
        <w:p>
          <w:pPr>
            <w:pStyle w:val="Contents4"/>
            <w:tabs>
              <w:tab w:val="clear" w:pos="8176"/>
              <w:tab w:val="right" w:pos="9026" w:leader="dot"/>
            </w:tabs>
            <w:rPr/>
          </w:pPr>
          <w:hyperlink w:anchor="__RefHeading___Toc2235410_1395250215">
            <w:r>
              <w:rPr>
                <w:webHidden/>
                <w:rStyle w:val="IndexLink"/>
                <w:rtl w:val="true"/>
              </w:rPr>
              <w:t>دعا برای فرج امام زمان</w:t>
            </w:r>
            <w:r>
              <w:rPr>
                <w:rStyle w:val="IndexLink"/>
                <w:rtl w:val="true"/>
              </w:rPr>
              <w:t>(</w:t>
            </w:r>
            <w:r>
              <w:rPr>
                <w:rStyle w:val="IndexLink"/>
                <w:rtl w:val="true"/>
              </w:rPr>
              <w:t>ع</w:t>
            </w:r>
            <w:r>
              <w:rPr>
                <w:rStyle w:val="IndexLink"/>
                <w:rtl w:val="true"/>
              </w:rPr>
              <w:t>)</w:t>
              <w:tab/>
            </w:r>
            <w:r>
              <w:rPr>
                <w:rStyle w:val="IndexLink"/>
              </w:rPr>
              <w:t>579</w:t>
            </w:r>
          </w:hyperlink>
        </w:p>
        <w:p>
          <w:pPr>
            <w:pStyle w:val="Contents4"/>
            <w:tabs>
              <w:tab w:val="clear" w:pos="8176"/>
              <w:tab w:val="right" w:pos="9026" w:leader="dot"/>
            </w:tabs>
            <w:rPr/>
          </w:pPr>
          <w:hyperlink w:anchor="__RefHeading___Toc2235412_1395250215">
            <w:r>
              <w:rPr>
                <w:webHidden/>
                <w:rStyle w:val="IndexLink"/>
                <w:rtl w:val="true"/>
              </w:rPr>
              <w:t>دعا و زمزمه عاشقانه</w:t>
            </w:r>
            <w:r>
              <w:rPr>
                <w:rStyle w:val="IndexLink"/>
                <w:rtl w:val="true"/>
              </w:rPr>
              <w:tab/>
            </w:r>
            <w:r>
              <w:rPr>
                <w:rStyle w:val="IndexLink"/>
              </w:rPr>
              <w:t>582</w:t>
            </w:r>
          </w:hyperlink>
        </w:p>
        <w:p>
          <w:pPr>
            <w:pStyle w:val="Contents3"/>
            <w:tabs>
              <w:tab w:val="clear" w:pos="8459"/>
              <w:tab w:val="right" w:pos="9026" w:leader="dot"/>
            </w:tabs>
            <w:rPr/>
          </w:pPr>
          <w:hyperlink w:anchor="__RefHeading___Toc2235414_1395250215">
            <w:r>
              <w:rPr>
                <w:webHidden/>
                <w:rStyle w:val="IndexLink"/>
                <w:rtl w:val="true"/>
              </w:rPr>
              <w:t>نبرد انتظارها</w:t>
            </w:r>
            <w:r>
              <w:rPr>
                <w:rStyle w:val="IndexLink"/>
                <w:rtl w:val="true"/>
              </w:rPr>
              <w:tab/>
            </w:r>
            <w:r>
              <w:rPr>
                <w:rStyle w:val="IndexLink"/>
              </w:rPr>
              <w:t>584</w:t>
            </w:r>
          </w:hyperlink>
        </w:p>
        <w:p>
          <w:pPr>
            <w:pStyle w:val="Contents4"/>
            <w:tabs>
              <w:tab w:val="clear" w:pos="8176"/>
              <w:tab w:val="right" w:pos="9026" w:leader="dot"/>
            </w:tabs>
            <w:rPr/>
          </w:pPr>
          <w:hyperlink w:anchor="__RefHeading___Toc2235416_1395250215">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2235418_1395250215">
            <w:r>
              <w:rPr>
                <w:webHidden/>
                <w:rStyle w:val="IndexLink"/>
                <w:rtl w:val="true"/>
              </w:rPr>
              <w:t>هندوئیسم و اندیشه انتظار</w:t>
            </w:r>
            <w:r>
              <w:rPr>
                <w:rStyle w:val="IndexLink"/>
                <w:rtl w:val="true"/>
              </w:rPr>
              <w:tab/>
            </w:r>
            <w:r>
              <w:rPr>
                <w:rStyle w:val="IndexLink"/>
              </w:rPr>
              <w:t>586</w:t>
            </w:r>
          </w:hyperlink>
        </w:p>
        <w:p>
          <w:pPr>
            <w:pStyle w:val="Contents4"/>
            <w:tabs>
              <w:tab w:val="clear" w:pos="8176"/>
              <w:tab w:val="right" w:pos="9026" w:leader="dot"/>
            </w:tabs>
            <w:rPr/>
          </w:pPr>
          <w:hyperlink w:anchor="__RefHeading___Toc2235420_1395250215">
            <w:r>
              <w:rPr>
                <w:webHidden/>
                <w:rStyle w:val="IndexLink"/>
                <w:rtl w:val="true"/>
              </w:rPr>
              <w:t>زرتشتیان</w:t>
            </w:r>
            <w:r>
              <w:rPr>
                <w:rStyle w:val="IndexLink"/>
                <w:rtl w:val="true"/>
              </w:rPr>
              <w:tab/>
            </w:r>
            <w:r>
              <w:rPr>
                <w:rStyle w:val="IndexLink"/>
              </w:rPr>
              <w:t>588</w:t>
            </w:r>
          </w:hyperlink>
        </w:p>
        <w:p>
          <w:pPr>
            <w:pStyle w:val="Contents4"/>
            <w:tabs>
              <w:tab w:val="clear" w:pos="8176"/>
              <w:tab w:val="right" w:pos="9026" w:leader="dot"/>
            </w:tabs>
            <w:rPr/>
          </w:pPr>
          <w:hyperlink w:anchor="__RefHeading___Toc2235422_1395250215">
            <w:r>
              <w:rPr>
                <w:webHidden/>
                <w:rStyle w:val="IndexLink"/>
                <w:rtl w:val="true"/>
              </w:rPr>
              <w:t>یهودیان و مسیح موعود</w:t>
            </w:r>
            <w:r>
              <w:rPr>
                <w:rStyle w:val="IndexLink"/>
                <w:rtl w:val="true"/>
              </w:rPr>
              <w:tab/>
            </w:r>
            <w:r>
              <w:rPr>
                <w:rStyle w:val="IndexLink"/>
              </w:rPr>
              <w:t>590</w:t>
            </w:r>
          </w:hyperlink>
        </w:p>
        <w:p>
          <w:pPr>
            <w:pStyle w:val="Contents4"/>
            <w:tabs>
              <w:tab w:val="clear" w:pos="8176"/>
              <w:tab w:val="right" w:pos="9026" w:leader="dot"/>
            </w:tabs>
            <w:rPr/>
          </w:pPr>
          <w:hyperlink w:anchor="__RefHeading___Toc2235424_1395250215">
            <w:r>
              <w:rPr>
                <w:webHidden/>
                <w:rStyle w:val="IndexLink"/>
                <w:rtl w:val="true"/>
              </w:rPr>
              <w:t>مسیحیان و بازگشت مسیح</w:t>
            </w:r>
            <w:r>
              <w:rPr>
                <w:rStyle w:val="IndexLink"/>
                <w:rtl w:val="true"/>
              </w:rPr>
              <w:tab/>
            </w:r>
            <w:r>
              <w:rPr>
                <w:rStyle w:val="IndexLink"/>
              </w:rPr>
              <w:t>595</w:t>
            </w:r>
          </w:hyperlink>
        </w:p>
        <w:p>
          <w:pPr>
            <w:pStyle w:val="Contents4"/>
            <w:tabs>
              <w:tab w:val="clear" w:pos="8176"/>
              <w:tab w:val="right" w:pos="9026" w:leader="dot"/>
            </w:tabs>
            <w:rPr/>
          </w:pPr>
          <w:hyperlink w:anchor="__RefHeading___Toc2235426_1395250215">
            <w:r>
              <w:rPr>
                <w:webHidden/>
                <w:rStyle w:val="IndexLink"/>
                <w:rtl w:val="true"/>
              </w:rPr>
              <w:t>بازگشت مسیح از زاویه‌ای دیگر</w:t>
            </w:r>
            <w:r>
              <w:rPr>
                <w:rStyle w:val="IndexLink"/>
                <w:rtl w:val="true"/>
              </w:rPr>
              <w:tab/>
            </w:r>
            <w:r>
              <w:rPr>
                <w:rStyle w:val="IndexLink"/>
              </w:rPr>
              <w:t>600</w:t>
            </w:r>
          </w:hyperlink>
        </w:p>
        <w:p>
          <w:pPr>
            <w:pStyle w:val="Contents4"/>
            <w:tabs>
              <w:tab w:val="clear" w:pos="8176"/>
              <w:tab w:val="right" w:pos="9026" w:leader="dot"/>
            </w:tabs>
            <w:rPr/>
          </w:pPr>
          <w:hyperlink w:anchor="__RefHeading___Toc2235428_1395250215">
            <w:r>
              <w:rPr>
                <w:webHidden/>
                <w:rStyle w:val="IndexLink"/>
                <w:rtl w:val="true"/>
              </w:rPr>
              <w:t xml:space="preserve">منتظران هارمجدون </w:t>
            </w:r>
            <w:r>
              <w:rPr>
                <w:rStyle w:val="IndexLink"/>
                <w:rtl w:val="true"/>
              </w:rPr>
              <w:t>(</w:t>
            </w:r>
            <w:r>
              <w:rPr>
                <w:rStyle w:val="IndexLink"/>
                <w:rtl w:val="true"/>
              </w:rPr>
              <w:t>آرماگدون</w:t>
            </w:r>
            <w:r>
              <w:rPr>
                <w:rStyle w:val="IndexLink"/>
                <w:rtl w:val="true"/>
              </w:rPr>
              <w:t>)</w:t>
              <w:tab/>
            </w:r>
            <w:r>
              <w:rPr>
                <w:rStyle w:val="IndexLink"/>
              </w:rPr>
              <w:t>601</w:t>
            </w:r>
          </w:hyperlink>
        </w:p>
        <w:p>
          <w:pPr>
            <w:pStyle w:val="Contents4"/>
            <w:tabs>
              <w:tab w:val="clear" w:pos="8176"/>
              <w:tab w:val="right" w:pos="9026" w:leader="dot"/>
            </w:tabs>
            <w:rPr/>
          </w:pPr>
          <w:hyperlink w:anchor="__RefHeading___Toc2235430_1395250215">
            <w:r>
              <w:rPr>
                <w:webHidden/>
                <w:rStyle w:val="IndexLink"/>
                <w:rtl w:val="true"/>
              </w:rPr>
              <w:t>پایان سخن</w:t>
            </w:r>
            <w:r>
              <w:rPr>
                <w:rStyle w:val="IndexLink"/>
                <w:rtl w:val="true"/>
              </w:rPr>
              <w:tab/>
            </w:r>
            <w:r>
              <w:rPr>
                <w:rStyle w:val="IndexLink"/>
              </w:rPr>
              <w:t>611</w:t>
            </w:r>
          </w:hyperlink>
        </w:p>
        <w:p>
          <w:pPr>
            <w:pStyle w:val="Contents3"/>
            <w:tabs>
              <w:tab w:val="clear" w:pos="8459"/>
              <w:tab w:val="right" w:pos="9026" w:leader="dot"/>
            </w:tabs>
            <w:rPr/>
          </w:pPr>
          <w:hyperlink w:anchor="__RefHeading___Toc2235432_1395250215">
            <w:r>
              <w:rPr>
                <w:webHidden/>
                <w:rStyle w:val="IndexLink"/>
                <w:rtl w:val="true"/>
              </w:rPr>
              <w:t>مهدویت و مدعیان دروغین</w:t>
            </w:r>
            <w:r>
              <w:rPr>
                <w:rStyle w:val="IndexLink"/>
                <w:rtl w:val="true"/>
              </w:rPr>
              <w:tab/>
            </w:r>
            <w:r>
              <w:rPr>
                <w:rStyle w:val="IndexLink"/>
              </w:rPr>
              <w:t>612</w:t>
            </w:r>
          </w:hyperlink>
        </w:p>
        <w:p>
          <w:pPr>
            <w:pStyle w:val="Contents4"/>
            <w:tabs>
              <w:tab w:val="clear" w:pos="8176"/>
              <w:tab w:val="right" w:pos="9026" w:leader="dot"/>
            </w:tabs>
            <w:rPr/>
          </w:pPr>
          <w:hyperlink w:anchor="__RefHeading___Toc2235434_1395250215">
            <w:r>
              <w:rPr>
                <w:webHidden/>
                <w:rStyle w:val="IndexLink"/>
                <w:rtl w:val="true"/>
              </w:rPr>
              <w:t>مقدمه</w:t>
            </w:r>
            <w:r>
              <w:rPr>
                <w:rStyle w:val="IndexLink"/>
                <w:rtl w:val="true"/>
              </w:rPr>
              <w:tab/>
            </w:r>
            <w:r>
              <w:rPr>
                <w:rStyle w:val="IndexLink"/>
              </w:rPr>
              <w:t>612</w:t>
            </w:r>
          </w:hyperlink>
        </w:p>
        <w:p>
          <w:pPr>
            <w:pStyle w:val="Contents4"/>
            <w:tabs>
              <w:tab w:val="clear" w:pos="8176"/>
              <w:tab w:val="right" w:pos="9026" w:leader="dot"/>
            </w:tabs>
            <w:rPr/>
          </w:pPr>
          <w:hyperlink w:anchor="__RefHeading___Toc2235436_1395250215">
            <w:r>
              <w:rPr>
                <w:webHidden/>
                <w:rStyle w:val="IndexLink"/>
                <w:rtl w:val="true"/>
              </w:rPr>
              <w:t>ادعاهای مدعیان</w:t>
            </w:r>
            <w:r>
              <w:rPr>
                <w:rStyle w:val="IndexLink"/>
                <w:rtl w:val="true"/>
              </w:rPr>
              <w:tab/>
            </w:r>
            <w:r>
              <w:rPr>
                <w:rStyle w:val="IndexLink"/>
              </w:rPr>
              <w:t>613</w:t>
            </w:r>
          </w:hyperlink>
        </w:p>
        <w:p>
          <w:pPr>
            <w:pStyle w:val="Contents4"/>
            <w:tabs>
              <w:tab w:val="clear" w:pos="8176"/>
              <w:tab w:val="right" w:pos="9026" w:leader="dot"/>
            </w:tabs>
            <w:rPr/>
          </w:pPr>
          <w:hyperlink w:anchor="__RefHeading___Toc2235438_1395250215">
            <w:r>
              <w:rPr>
                <w:webHidden/>
                <w:rStyle w:val="IndexLink"/>
                <w:rtl w:val="true"/>
              </w:rPr>
              <w:t>انگیزه‌های مدعیان دروغین</w:t>
            </w:r>
            <w:r>
              <w:rPr>
                <w:rStyle w:val="IndexLink"/>
                <w:rtl w:val="true"/>
              </w:rPr>
              <w:tab/>
            </w:r>
            <w:r>
              <w:rPr>
                <w:rStyle w:val="IndexLink"/>
              </w:rPr>
              <w:t>615</w:t>
            </w:r>
          </w:hyperlink>
        </w:p>
        <w:p>
          <w:pPr>
            <w:pStyle w:val="Contents2"/>
            <w:tabs>
              <w:tab w:val="clear" w:pos="8743"/>
              <w:tab w:val="right" w:pos="9026" w:leader="dot"/>
            </w:tabs>
            <w:rPr/>
          </w:pPr>
          <w:hyperlink w:anchor="__RefHeading___Toc2235440_1395250215">
            <w:r>
              <w:rPr>
                <w:webHidden/>
                <w:rStyle w:val="IndexLink"/>
                <w:rtl w:val="true"/>
              </w:rPr>
              <w:t>فصل هفتم</w:t>
            </w:r>
            <w:r>
              <w:rPr>
                <w:rStyle w:val="IndexLink"/>
                <w:rtl w:val="true"/>
              </w:rPr>
              <w:t xml:space="preserve">: </w:t>
            </w:r>
            <w:r>
              <w:rPr>
                <w:rStyle w:val="IndexLink"/>
                <w:rtl w:val="true"/>
              </w:rPr>
              <w:t>عصر ظهور</w:t>
            </w:r>
            <w:r>
              <w:rPr>
                <w:rStyle w:val="IndexLink"/>
                <w:rtl w:val="true"/>
              </w:rPr>
              <w:tab/>
            </w:r>
            <w:r>
              <w:rPr>
                <w:rStyle w:val="IndexLink"/>
              </w:rPr>
              <w:t>618</w:t>
            </w:r>
          </w:hyperlink>
        </w:p>
        <w:p>
          <w:pPr>
            <w:pStyle w:val="Contents3"/>
            <w:tabs>
              <w:tab w:val="clear" w:pos="8459"/>
              <w:tab w:val="right" w:pos="9026" w:leader="dot"/>
            </w:tabs>
            <w:rPr/>
          </w:pPr>
          <w:hyperlink w:anchor="__RefHeading___Toc2235442_1395250215">
            <w:r>
              <w:rPr>
                <w:webHidden/>
                <w:rStyle w:val="IndexLink"/>
                <w:rtl w:val="true"/>
              </w:rPr>
              <w:t>عصر ظهور در کلام امام باقر</w:t>
            </w:r>
            <w:r>
              <w:rPr>
                <w:rStyle w:val="IndexLink"/>
                <w:rtl w:val="true"/>
              </w:rPr>
              <w:t>(</w:t>
            </w:r>
            <w:r>
              <w:rPr>
                <w:rStyle w:val="IndexLink"/>
                <w:rtl w:val="true"/>
              </w:rPr>
              <w:t>ع</w:t>
            </w:r>
            <w:r>
              <w:rPr>
                <w:rStyle w:val="IndexLink"/>
                <w:rtl w:val="true"/>
              </w:rPr>
              <w:t>)</w:t>
              <w:tab/>
            </w:r>
            <w:r>
              <w:rPr>
                <w:rStyle w:val="IndexLink"/>
              </w:rPr>
              <w:t>618</w:t>
            </w:r>
          </w:hyperlink>
        </w:p>
        <w:p>
          <w:pPr>
            <w:pStyle w:val="Contents4"/>
            <w:tabs>
              <w:tab w:val="clear" w:pos="8176"/>
              <w:tab w:val="right" w:pos="9026" w:leader="dot"/>
            </w:tabs>
            <w:rPr/>
          </w:pPr>
          <w:hyperlink w:anchor="__RefHeading___Toc2235444_1395250215">
            <w:r>
              <w:rPr>
                <w:webHidden/>
                <w:rStyle w:val="IndexLink"/>
                <w:rtl w:val="true"/>
              </w:rPr>
              <w:t>مقدمه</w:t>
            </w:r>
            <w:r>
              <w:rPr>
                <w:rStyle w:val="IndexLink"/>
                <w:rtl w:val="true"/>
              </w:rPr>
              <w:tab/>
            </w:r>
            <w:r>
              <w:rPr>
                <w:rStyle w:val="IndexLink"/>
              </w:rPr>
              <w:t>618</w:t>
            </w:r>
          </w:hyperlink>
        </w:p>
        <w:p>
          <w:pPr>
            <w:pStyle w:val="Contents4"/>
            <w:tabs>
              <w:tab w:val="clear" w:pos="8176"/>
              <w:tab w:val="right" w:pos="9026" w:leader="dot"/>
            </w:tabs>
            <w:rPr/>
          </w:pPr>
          <w:hyperlink w:anchor="__RefHeading___Toc2235446_1395250215">
            <w:r>
              <w:rPr>
                <w:webHidden/>
                <w:rStyle w:val="IndexLink"/>
                <w:rtl w:val="true"/>
              </w:rPr>
              <w:t>منتظران مژده باد</w:t>
            </w:r>
            <w:r>
              <w:rPr>
                <w:rStyle w:val="IndexLink"/>
                <w:rtl w:val="true"/>
              </w:rPr>
              <w:tab/>
            </w:r>
            <w:r>
              <w:rPr>
                <w:rStyle w:val="IndexLink"/>
              </w:rPr>
              <w:t>621</w:t>
            </w:r>
          </w:hyperlink>
        </w:p>
        <w:p>
          <w:pPr>
            <w:pStyle w:val="Contents4"/>
            <w:tabs>
              <w:tab w:val="clear" w:pos="8176"/>
              <w:tab w:val="right" w:pos="9026" w:leader="dot"/>
            </w:tabs>
            <w:rPr/>
          </w:pPr>
          <w:hyperlink w:anchor="__RefHeading___Toc2235448_1395250215">
            <w:r>
              <w:rPr>
                <w:webHidden/>
                <w:rStyle w:val="IndexLink"/>
                <w:rtl w:val="true"/>
              </w:rPr>
              <w:t>یاران وفادار</w:t>
            </w:r>
            <w:r>
              <w:rPr>
                <w:rStyle w:val="IndexLink"/>
                <w:rtl w:val="true"/>
              </w:rPr>
              <w:tab/>
            </w:r>
            <w:r>
              <w:rPr>
                <w:rStyle w:val="IndexLink"/>
              </w:rPr>
              <w:t>622</w:t>
            </w:r>
          </w:hyperlink>
        </w:p>
        <w:p>
          <w:pPr>
            <w:pStyle w:val="Contents4"/>
            <w:tabs>
              <w:tab w:val="clear" w:pos="8176"/>
              <w:tab w:val="right" w:pos="9026" w:leader="dot"/>
            </w:tabs>
            <w:rPr/>
          </w:pPr>
          <w:hyperlink w:anchor="__RefHeading___Toc2235450_1395250215">
            <w:r>
              <w:rPr>
                <w:webHidden/>
                <w:rStyle w:val="IndexLink"/>
                <w:rtl w:val="true"/>
              </w:rPr>
              <w:t>جهان در آستانه ظهور</w:t>
            </w:r>
            <w:r>
              <w:rPr>
                <w:rStyle w:val="IndexLink"/>
                <w:rtl w:val="true"/>
              </w:rPr>
              <w:tab/>
            </w:r>
            <w:r>
              <w:rPr>
                <w:rStyle w:val="IndexLink"/>
              </w:rPr>
              <w:t>624</w:t>
            </w:r>
          </w:hyperlink>
        </w:p>
        <w:p>
          <w:pPr>
            <w:pStyle w:val="Contents4"/>
            <w:tabs>
              <w:tab w:val="clear" w:pos="8176"/>
              <w:tab w:val="right" w:pos="9026" w:leader="dot"/>
            </w:tabs>
            <w:rPr/>
          </w:pPr>
          <w:hyperlink w:anchor="__RefHeading___Toc2235452_1395250215">
            <w:r>
              <w:rPr>
                <w:webHidden/>
                <w:rStyle w:val="IndexLink"/>
                <w:rtl w:val="true"/>
              </w:rPr>
              <w:t>اقتدار حضرت مهدی</w:t>
            </w:r>
            <w:r>
              <w:rPr>
                <w:rStyle w:val="IndexLink"/>
                <w:rtl w:val="true"/>
              </w:rPr>
              <w:t>(</w:t>
            </w:r>
            <w:r>
              <w:rPr>
                <w:rStyle w:val="IndexLink"/>
                <w:rtl w:val="true"/>
              </w:rPr>
              <w:t>ع</w:t>
            </w:r>
            <w:r>
              <w:rPr>
                <w:rStyle w:val="IndexLink"/>
                <w:rtl w:val="true"/>
              </w:rPr>
              <w:t>)</w:t>
              <w:tab/>
            </w:r>
            <w:r>
              <w:rPr>
                <w:rStyle w:val="IndexLink"/>
              </w:rPr>
              <w:t>625</w:t>
            </w:r>
          </w:hyperlink>
        </w:p>
        <w:p>
          <w:pPr>
            <w:pStyle w:val="Contents4"/>
            <w:tabs>
              <w:tab w:val="clear" w:pos="8176"/>
              <w:tab w:val="right" w:pos="9026" w:leader="dot"/>
            </w:tabs>
            <w:rPr/>
          </w:pPr>
          <w:hyperlink w:anchor="__RefHeading___Toc2235454_1395250215">
            <w:r>
              <w:rPr>
                <w:webHidden/>
                <w:rStyle w:val="IndexLink"/>
                <w:rtl w:val="true"/>
              </w:rPr>
              <w:t>بانوان در دولت مهدوی</w:t>
            </w:r>
            <w:r>
              <w:rPr>
                <w:rStyle w:val="IndexLink"/>
                <w:rtl w:val="true"/>
              </w:rPr>
              <w:tab/>
            </w:r>
            <w:r>
              <w:rPr>
                <w:rStyle w:val="IndexLink"/>
              </w:rPr>
              <w:t>627</w:t>
            </w:r>
          </w:hyperlink>
        </w:p>
        <w:p>
          <w:pPr>
            <w:pStyle w:val="Contents4"/>
            <w:tabs>
              <w:tab w:val="clear" w:pos="8176"/>
              <w:tab w:val="right" w:pos="9026" w:leader="dot"/>
            </w:tabs>
            <w:rPr/>
          </w:pPr>
          <w:hyperlink w:anchor="__RefHeading___Toc2235456_1395250215">
            <w:r>
              <w:rPr>
                <w:webHidden/>
                <w:rStyle w:val="IndexLink"/>
                <w:rtl w:val="true"/>
              </w:rPr>
              <w:t>مخالفان دولت مهدوی</w:t>
            </w:r>
            <w:r>
              <w:rPr>
                <w:rStyle w:val="IndexLink"/>
                <w:rtl w:val="true"/>
              </w:rPr>
              <w:tab/>
            </w:r>
            <w:r>
              <w:rPr>
                <w:rStyle w:val="IndexLink"/>
              </w:rPr>
              <w:t>628</w:t>
            </w:r>
          </w:hyperlink>
        </w:p>
        <w:p>
          <w:pPr>
            <w:pStyle w:val="Contents3"/>
            <w:tabs>
              <w:tab w:val="clear" w:pos="8459"/>
              <w:tab w:val="right" w:pos="9026" w:leader="dot"/>
            </w:tabs>
            <w:rPr/>
          </w:pPr>
          <w:hyperlink w:anchor="__RefHeading___Toc2235458_1395250215">
            <w:r>
              <w:rPr>
                <w:webHidden/>
                <w:rStyle w:val="IndexLink"/>
                <w:rtl w:val="true"/>
              </w:rPr>
              <w:t>امدادهای غیبی در عصر ظهور</w:t>
            </w:r>
            <w:r>
              <w:rPr>
                <w:rStyle w:val="IndexLink"/>
                <w:rtl w:val="true"/>
              </w:rPr>
              <w:tab/>
            </w:r>
            <w:r>
              <w:rPr>
                <w:rStyle w:val="IndexLink"/>
              </w:rPr>
              <w:t>631</w:t>
            </w:r>
          </w:hyperlink>
        </w:p>
        <w:p>
          <w:pPr>
            <w:pStyle w:val="Contents4"/>
            <w:tabs>
              <w:tab w:val="clear" w:pos="8176"/>
              <w:tab w:val="right" w:pos="9026" w:leader="dot"/>
            </w:tabs>
            <w:rPr/>
          </w:pPr>
          <w:hyperlink w:anchor="__RefHeading___Toc2235460_1395250215">
            <w:r>
              <w:rPr>
                <w:webHidden/>
                <w:rStyle w:val="IndexLink"/>
                <w:rtl w:val="true"/>
              </w:rPr>
              <w:t>مقدمه</w:t>
            </w:r>
            <w:r>
              <w:rPr>
                <w:rStyle w:val="IndexLink"/>
                <w:rtl w:val="true"/>
              </w:rPr>
              <w:tab/>
            </w:r>
            <w:r>
              <w:rPr>
                <w:rStyle w:val="IndexLink"/>
              </w:rPr>
              <w:t>631</w:t>
            </w:r>
          </w:hyperlink>
        </w:p>
        <w:p>
          <w:pPr>
            <w:pStyle w:val="Contents4"/>
            <w:tabs>
              <w:tab w:val="clear" w:pos="8176"/>
              <w:tab w:val="right" w:pos="9026" w:leader="dot"/>
            </w:tabs>
            <w:rPr/>
          </w:pPr>
          <w:hyperlink w:anchor="__RefHeading___Toc2235462_1395250215">
            <w:r>
              <w:rPr>
                <w:webHidden/>
                <w:rStyle w:val="IndexLink"/>
                <w:rtl w:val="true"/>
              </w:rPr>
              <w:t>نصرت الهی</w:t>
            </w:r>
            <w:r>
              <w:rPr>
                <w:rStyle w:val="IndexLink"/>
                <w:rtl w:val="true"/>
              </w:rPr>
              <w:tab/>
            </w:r>
            <w:r>
              <w:rPr>
                <w:rStyle w:val="IndexLink"/>
              </w:rPr>
              <w:t>633</w:t>
            </w:r>
          </w:hyperlink>
        </w:p>
        <w:p>
          <w:pPr>
            <w:pStyle w:val="Contents4"/>
            <w:tabs>
              <w:tab w:val="clear" w:pos="8176"/>
              <w:tab w:val="right" w:pos="9026" w:leader="dot"/>
            </w:tabs>
            <w:rPr/>
          </w:pPr>
          <w:hyperlink w:anchor="__RefHeading___Toc2235464_1395250215">
            <w:r>
              <w:rPr>
                <w:webHidden/>
                <w:rStyle w:val="IndexLink"/>
                <w:rtl w:val="true"/>
              </w:rPr>
              <w:t>فرشتگان</w:t>
            </w:r>
            <w:r>
              <w:rPr>
                <w:rStyle w:val="IndexLink"/>
                <w:rtl w:val="true"/>
              </w:rPr>
              <w:tab/>
            </w:r>
            <w:r>
              <w:rPr>
                <w:rStyle w:val="IndexLink"/>
              </w:rPr>
              <w:t>634</w:t>
            </w:r>
          </w:hyperlink>
        </w:p>
        <w:p>
          <w:pPr>
            <w:pStyle w:val="Contents4"/>
            <w:tabs>
              <w:tab w:val="clear" w:pos="8176"/>
              <w:tab w:val="right" w:pos="9026" w:leader="dot"/>
            </w:tabs>
            <w:rPr/>
          </w:pPr>
          <w:hyperlink w:anchor="__RefHeading___Toc2235466_1395250215">
            <w:r>
              <w:rPr>
                <w:webHidden/>
                <w:rStyle w:val="IndexLink"/>
                <w:rtl w:val="true"/>
              </w:rPr>
              <w:t>القای ترس در دل دشمنان</w:t>
            </w:r>
            <w:r>
              <w:rPr>
                <w:rStyle w:val="IndexLink"/>
                <w:rtl w:val="true"/>
              </w:rPr>
              <w:tab/>
            </w:r>
            <w:r>
              <w:rPr>
                <w:rStyle w:val="IndexLink"/>
              </w:rPr>
              <w:t>639</w:t>
            </w:r>
          </w:hyperlink>
        </w:p>
        <w:p>
          <w:pPr>
            <w:pStyle w:val="Contents4"/>
            <w:tabs>
              <w:tab w:val="clear" w:pos="8176"/>
              <w:tab w:val="right" w:pos="9026" w:leader="dot"/>
            </w:tabs>
            <w:rPr/>
          </w:pPr>
          <w:hyperlink w:anchor="__RefHeading___Toc2235468_1395250215">
            <w:r>
              <w:rPr>
                <w:webHidden/>
                <w:rStyle w:val="IndexLink"/>
                <w:rtl w:val="true"/>
              </w:rPr>
              <w:t>نیروهای طبیعت</w:t>
            </w:r>
            <w:r>
              <w:rPr>
                <w:rStyle w:val="IndexLink"/>
                <w:rtl w:val="true"/>
              </w:rPr>
              <w:tab/>
            </w:r>
            <w:r>
              <w:rPr>
                <w:rStyle w:val="IndexLink"/>
              </w:rPr>
              <w:t>641</w:t>
            </w:r>
          </w:hyperlink>
        </w:p>
        <w:p>
          <w:pPr>
            <w:pStyle w:val="Contents3"/>
            <w:tabs>
              <w:tab w:val="clear" w:pos="8459"/>
              <w:tab w:val="right" w:pos="9026" w:leader="dot"/>
            </w:tabs>
            <w:rPr/>
          </w:pPr>
          <w:hyperlink w:anchor="__RefHeading___Toc2235470_1395250215">
            <w:r>
              <w:rPr>
                <w:webHidden/>
                <w:rStyle w:val="IndexLink"/>
                <w:rtl w:val="true"/>
              </w:rPr>
              <w:t>روزنه امید</w:t>
            </w:r>
            <w:r>
              <w:rPr>
                <w:rStyle w:val="IndexLink"/>
                <w:rtl w:val="true"/>
              </w:rPr>
              <w:tab/>
            </w:r>
            <w:r>
              <w:rPr>
                <w:rStyle w:val="IndexLink"/>
              </w:rPr>
              <w:t>643</w:t>
            </w:r>
          </w:hyperlink>
        </w:p>
        <w:p>
          <w:pPr>
            <w:pStyle w:val="Contents4"/>
            <w:tabs>
              <w:tab w:val="clear" w:pos="8176"/>
              <w:tab w:val="right" w:pos="9026" w:leader="dot"/>
            </w:tabs>
            <w:rPr/>
          </w:pPr>
          <w:hyperlink w:anchor="__RefHeading___Toc2235472_1395250215">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2235474_1395250215">
            <w:r>
              <w:rPr>
                <w:webHidden/>
                <w:rStyle w:val="IndexLink"/>
                <w:rtl w:val="true"/>
              </w:rPr>
              <w:t>برهان فطری</w:t>
            </w:r>
            <w:r>
              <w:rPr>
                <w:rStyle w:val="IndexLink"/>
                <w:rtl w:val="true"/>
              </w:rPr>
              <w:tab/>
            </w:r>
            <w:r>
              <w:rPr>
                <w:rStyle w:val="IndexLink"/>
              </w:rPr>
              <w:t>646</w:t>
            </w:r>
          </w:hyperlink>
        </w:p>
        <w:p>
          <w:pPr>
            <w:pStyle w:val="Contents4"/>
            <w:tabs>
              <w:tab w:val="clear" w:pos="8176"/>
              <w:tab w:val="right" w:pos="9026" w:leader="dot"/>
            </w:tabs>
            <w:rPr/>
          </w:pPr>
          <w:hyperlink w:anchor="__RefHeading___Toc2235476_1395250215">
            <w:r>
              <w:rPr>
                <w:webHidden/>
                <w:rStyle w:val="IndexLink"/>
                <w:rtl w:val="true"/>
              </w:rPr>
              <w:t>اصل تکامل</w:t>
            </w:r>
            <w:r>
              <w:rPr>
                <w:rStyle w:val="IndexLink"/>
                <w:rtl w:val="true"/>
              </w:rPr>
              <w:tab/>
            </w:r>
            <w:r>
              <w:rPr>
                <w:rStyle w:val="IndexLink"/>
              </w:rPr>
              <w:t>647</w:t>
            </w:r>
          </w:hyperlink>
        </w:p>
        <w:p>
          <w:pPr>
            <w:pStyle w:val="Contents4"/>
            <w:tabs>
              <w:tab w:val="clear" w:pos="8176"/>
              <w:tab w:val="right" w:pos="9026" w:leader="dot"/>
            </w:tabs>
            <w:rPr/>
          </w:pPr>
          <w:hyperlink w:anchor="__RefHeading___Toc2235478_1395250215">
            <w:r>
              <w:rPr>
                <w:webHidden/>
                <w:rStyle w:val="IndexLink"/>
                <w:rtl w:val="true"/>
              </w:rPr>
              <w:t>هدایت عمومی</w:t>
            </w:r>
            <w:r>
              <w:rPr>
                <w:rStyle w:val="IndexLink"/>
                <w:rtl w:val="true"/>
              </w:rPr>
              <w:tab/>
            </w:r>
            <w:r>
              <w:rPr>
                <w:rStyle w:val="IndexLink"/>
              </w:rPr>
              <w:t>649</w:t>
            </w:r>
          </w:hyperlink>
        </w:p>
        <w:p>
          <w:pPr>
            <w:pStyle w:val="Contents3"/>
            <w:tabs>
              <w:tab w:val="clear" w:pos="8459"/>
              <w:tab w:val="right" w:pos="9026" w:leader="dot"/>
            </w:tabs>
            <w:rPr/>
          </w:pPr>
          <w:hyperlink w:anchor="__RefHeading___Toc2235480_1395250215">
            <w:r>
              <w:rPr>
                <w:webHidden/>
                <w:rStyle w:val="IndexLink"/>
                <w:rtl w:val="true"/>
              </w:rPr>
              <w:t>وقت ظهور</w:t>
            </w:r>
            <w:r>
              <w:rPr>
                <w:rStyle w:val="IndexLink"/>
                <w:rtl w:val="true"/>
              </w:rPr>
              <w:tab/>
            </w:r>
            <w:r>
              <w:rPr>
                <w:rStyle w:val="IndexLink"/>
              </w:rPr>
              <w:t>654</w:t>
            </w:r>
          </w:hyperlink>
        </w:p>
        <w:p>
          <w:pPr>
            <w:pStyle w:val="Contents4"/>
            <w:tabs>
              <w:tab w:val="clear" w:pos="8176"/>
              <w:tab w:val="right" w:pos="9026" w:leader="dot"/>
            </w:tabs>
            <w:rPr/>
          </w:pPr>
          <w:hyperlink w:anchor="__RefHeading___Toc2235482_1395250215">
            <w:r>
              <w:rPr>
                <w:webHidden/>
                <w:rStyle w:val="IndexLink"/>
                <w:rtl w:val="true"/>
              </w:rPr>
              <w:t>مقدمه</w:t>
            </w:r>
            <w:r>
              <w:rPr>
                <w:rStyle w:val="IndexLink"/>
                <w:rtl w:val="true"/>
              </w:rPr>
              <w:tab/>
            </w:r>
            <w:r>
              <w:rPr>
                <w:rStyle w:val="IndexLink"/>
              </w:rPr>
              <w:t>654</w:t>
            </w:r>
          </w:hyperlink>
        </w:p>
        <w:p>
          <w:pPr>
            <w:pStyle w:val="Contents4"/>
            <w:tabs>
              <w:tab w:val="clear" w:pos="8176"/>
              <w:tab w:val="right" w:pos="9026" w:leader="dot"/>
            </w:tabs>
            <w:rPr/>
          </w:pPr>
          <w:hyperlink w:anchor="__RefHeading___Toc2235484_1395250215">
            <w:r>
              <w:rPr>
                <w:webHidden/>
                <w:rStyle w:val="IndexLink"/>
                <w:rtl w:val="true"/>
              </w:rPr>
              <w:t>فقط خدا می‌داند</w:t>
            </w:r>
            <w:r>
              <w:rPr>
                <w:rStyle w:val="IndexLink"/>
                <w:rtl w:val="true"/>
              </w:rPr>
              <w:tab/>
            </w:r>
            <w:r>
              <w:rPr>
                <w:rStyle w:val="IndexLink"/>
              </w:rPr>
              <w:t>657</w:t>
            </w:r>
          </w:hyperlink>
        </w:p>
        <w:p>
          <w:pPr>
            <w:pStyle w:val="Contents4"/>
            <w:tabs>
              <w:tab w:val="clear" w:pos="8176"/>
              <w:tab w:val="right" w:pos="9026" w:leader="dot"/>
            </w:tabs>
            <w:rPr/>
          </w:pPr>
          <w:hyperlink w:anchor="__RefHeading___Toc2235486_1395250215">
            <w:r>
              <w:rPr>
                <w:webHidden/>
                <w:rStyle w:val="IndexLink"/>
                <w:rtl w:val="true"/>
              </w:rPr>
              <w:t>زمان ظهور در روایات</w:t>
            </w:r>
            <w:r>
              <w:rPr>
                <w:rStyle w:val="IndexLink"/>
                <w:rtl w:val="true"/>
              </w:rPr>
              <w:tab/>
            </w:r>
            <w:r>
              <w:rPr>
                <w:rStyle w:val="IndexLink"/>
              </w:rPr>
              <w:t>664</w:t>
            </w:r>
          </w:hyperlink>
        </w:p>
        <w:p>
          <w:pPr>
            <w:pStyle w:val="Contents4"/>
            <w:tabs>
              <w:tab w:val="clear" w:pos="8176"/>
              <w:tab w:val="right" w:pos="9026" w:leader="dot"/>
            </w:tabs>
            <w:rPr/>
          </w:pPr>
          <w:hyperlink w:anchor="__RefHeading___Toc2235488_1395250215">
            <w:r>
              <w:rPr>
                <w:webHidden/>
                <w:rStyle w:val="IndexLink"/>
                <w:rtl w:val="true"/>
              </w:rPr>
              <w:t>راه آگاهی امام زمان</w:t>
            </w:r>
            <w:r>
              <w:rPr>
                <w:rStyle w:val="IndexLink"/>
                <w:rtl w:val="true"/>
              </w:rPr>
              <w:t>(</w:t>
            </w:r>
            <w:r>
              <w:rPr>
                <w:rStyle w:val="IndexLink"/>
                <w:rtl w:val="true"/>
              </w:rPr>
              <w:t>ع</w:t>
            </w:r>
            <w:r>
              <w:rPr>
                <w:rStyle w:val="IndexLink"/>
                <w:rtl w:val="true"/>
              </w:rPr>
              <w:t>)</w:t>
              <w:tab/>
            </w:r>
            <w:r>
              <w:rPr>
                <w:rStyle w:val="IndexLink"/>
              </w:rPr>
              <w:t>666</w:t>
            </w:r>
          </w:hyperlink>
        </w:p>
        <w:p>
          <w:pPr>
            <w:pStyle w:val="Contents4"/>
            <w:tabs>
              <w:tab w:val="clear" w:pos="8176"/>
              <w:tab w:val="right" w:pos="9026" w:leader="dot"/>
            </w:tabs>
            <w:rPr/>
          </w:pPr>
          <w:hyperlink w:anchor="__RefHeading___Toc2235490_1395250215">
            <w:r>
              <w:rPr>
                <w:webHidden/>
                <w:rStyle w:val="IndexLink"/>
                <w:rtl w:val="true"/>
              </w:rPr>
              <w:t>حکمتهای مخفی‌بودن زمان ظهور</w:t>
            </w:r>
            <w:r>
              <w:rPr>
                <w:rStyle w:val="IndexLink"/>
                <w:rtl w:val="true"/>
              </w:rPr>
              <w:tab/>
            </w:r>
            <w:r>
              <w:rPr>
                <w:rStyle w:val="IndexLink"/>
              </w:rPr>
              <w:t>669</w:t>
            </w:r>
          </w:hyperlink>
        </w:p>
        <w:p>
          <w:pPr>
            <w:pStyle w:val="Contents3"/>
            <w:tabs>
              <w:tab w:val="clear" w:pos="8459"/>
              <w:tab w:val="right" w:pos="9026" w:leader="dot"/>
            </w:tabs>
            <w:rPr/>
          </w:pPr>
          <w:hyperlink w:anchor="__RefHeading___Toc2235492_1395250215">
            <w:r>
              <w:rPr>
                <w:webHidden/>
                <w:rStyle w:val="IndexLink"/>
                <w:rtl w:val="true"/>
              </w:rPr>
              <w:t>مسجد در عصر ظهور</w:t>
            </w:r>
            <w:r>
              <w:rPr>
                <w:rStyle w:val="IndexLink"/>
                <w:rtl w:val="true"/>
              </w:rPr>
              <w:tab/>
            </w:r>
            <w:r>
              <w:rPr>
                <w:rStyle w:val="IndexLink"/>
              </w:rPr>
              <w:t>670</w:t>
            </w:r>
          </w:hyperlink>
        </w:p>
        <w:p>
          <w:pPr>
            <w:pStyle w:val="Contents4"/>
            <w:tabs>
              <w:tab w:val="clear" w:pos="8176"/>
              <w:tab w:val="right" w:pos="9026" w:leader="dot"/>
            </w:tabs>
            <w:rPr/>
          </w:pPr>
          <w:hyperlink w:anchor="__RefHeading___Toc2235494_1395250215">
            <w:r>
              <w:rPr>
                <w:webHidden/>
                <w:rStyle w:val="IndexLink"/>
                <w:rtl w:val="true"/>
              </w:rPr>
              <w:t>مقدمه</w:t>
            </w:r>
            <w:r>
              <w:rPr>
                <w:rStyle w:val="IndexLink"/>
                <w:rtl w:val="true"/>
              </w:rPr>
              <w:tab/>
            </w:r>
            <w:r>
              <w:rPr>
                <w:rStyle w:val="IndexLink"/>
              </w:rPr>
              <w:t>670</w:t>
            </w:r>
          </w:hyperlink>
        </w:p>
        <w:p>
          <w:pPr>
            <w:pStyle w:val="Contents4"/>
            <w:tabs>
              <w:tab w:val="clear" w:pos="8176"/>
              <w:tab w:val="right" w:pos="9026" w:leader="dot"/>
            </w:tabs>
            <w:rPr/>
          </w:pPr>
          <w:hyperlink w:anchor="__RefHeading___Toc2235496_1395250215">
            <w:r>
              <w:rPr>
                <w:webHidden/>
                <w:rStyle w:val="IndexLink"/>
                <w:rtl w:val="true"/>
              </w:rPr>
              <w:t>منع از تخریب مساجد</w:t>
            </w:r>
            <w:r>
              <w:rPr>
                <w:rStyle w:val="IndexLink"/>
                <w:rtl w:val="true"/>
              </w:rPr>
              <w:tab/>
            </w:r>
            <w:r>
              <w:rPr>
                <w:rStyle w:val="IndexLink"/>
              </w:rPr>
              <w:t>673</w:t>
            </w:r>
          </w:hyperlink>
        </w:p>
        <w:p>
          <w:pPr>
            <w:pStyle w:val="Contents4"/>
            <w:tabs>
              <w:tab w:val="clear" w:pos="8176"/>
              <w:tab w:val="right" w:pos="9026" w:leader="dot"/>
            </w:tabs>
            <w:rPr/>
          </w:pPr>
          <w:hyperlink w:anchor="__RefHeading___Toc2235498_1395250215">
            <w:r>
              <w:rPr>
                <w:webHidden/>
                <w:rStyle w:val="IndexLink"/>
                <w:rtl w:val="true"/>
              </w:rPr>
              <w:t>تخریب مساجد ملعونه</w:t>
            </w:r>
            <w:r>
              <w:rPr>
                <w:rStyle w:val="IndexLink"/>
                <w:rtl w:val="true"/>
              </w:rPr>
              <w:tab/>
            </w:r>
            <w:r>
              <w:rPr>
                <w:rStyle w:val="IndexLink"/>
              </w:rPr>
              <w:t>674</w:t>
            </w:r>
          </w:hyperlink>
        </w:p>
        <w:p>
          <w:pPr>
            <w:pStyle w:val="Contents4"/>
            <w:tabs>
              <w:tab w:val="clear" w:pos="8176"/>
              <w:tab w:val="right" w:pos="9026" w:leader="dot"/>
            </w:tabs>
            <w:rPr/>
          </w:pPr>
          <w:hyperlink w:anchor="__RefHeading___Toc2235500_1395250215">
            <w:r>
              <w:rPr>
                <w:webHidden/>
                <w:rStyle w:val="IndexLink"/>
                <w:rtl w:val="true"/>
              </w:rPr>
              <w:t>توسعه فیزیکی مساجد</w:t>
            </w:r>
            <w:r>
              <w:rPr>
                <w:rStyle w:val="IndexLink"/>
                <w:rtl w:val="true"/>
              </w:rPr>
              <w:tab/>
            </w:r>
            <w:r>
              <w:rPr>
                <w:rStyle w:val="IndexLink"/>
              </w:rPr>
              <w:t>677</w:t>
            </w:r>
          </w:hyperlink>
        </w:p>
        <w:p>
          <w:pPr>
            <w:pStyle w:val="Contents3"/>
            <w:tabs>
              <w:tab w:val="clear" w:pos="8459"/>
              <w:tab w:val="right" w:pos="9026" w:leader="dot"/>
            </w:tabs>
            <w:rPr/>
          </w:pPr>
          <w:hyperlink w:anchor="__RefHeading___Toc2235502_1395250215">
            <w:r>
              <w:rPr>
                <w:webHidden/>
                <w:rStyle w:val="IndexLink"/>
                <w:rtl w:val="true"/>
              </w:rPr>
              <w:t>یاران مهدی</w:t>
            </w:r>
            <w:r>
              <w:rPr>
                <w:rStyle w:val="IndexLink"/>
                <w:rtl w:val="true"/>
              </w:rPr>
              <w:t>(</w:t>
            </w:r>
            <w:r>
              <w:rPr>
                <w:rStyle w:val="IndexLink"/>
                <w:rtl w:val="true"/>
              </w:rPr>
              <w:t>ع</w:t>
            </w:r>
            <w:r>
              <w:rPr>
                <w:rStyle w:val="IndexLink"/>
                <w:rtl w:val="true"/>
              </w:rPr>
              <w:t>)</w:t>
              <w:tab/>
            </w:r>
            <w:r>
              <w:rPr>
                <w:rStyle w:val="IndexLink"/>
              </w:rPr>
              <w:t>683</w:t>
            </w:r>
          </w:hyperlink>
        </w:p>
        <w:p>
          <w:pPr>
            <w:pStyle w:val="Contents4"/>
            <w:tabs>
              <w:tab w:val="clear" w:pos="8176"/>
              <w:tab w:val="right" w:pos="9026" w:leader="dot"/>
            </w:tabs>
            <w:rPr/>
          </w:pPr>
          <w:hyperlink w:anchor="__RefHeading___Toc2235504_1395250215">
            <w:r>
              <w:rPr>
                <w:webHidden/>
                <w:rStyle w:val="IndexLink"/>
                <w:rtl w:val="true"/>
              </w:rPr>
              <w:t>مقدمه‌</w:t>
            </w:r>
            <w:r>
              <w:rPr>
                <w:rStyle w:val="IndexLink"/>
                <w:rtl w:val="true"/>
              </w:rPr>
              <w:tab/>
            </w:r>
            <w:r>
              <w:rPr>
                <w:rStyle w:val="IndexLink"/>
              </w:rPr>
              <w:t>683</w:t>
            </w:r>
          </w:hyperlink>
        </w:p>
        <w:p>
          <w:pPr>
            <w:pStyle w:val="Contents4"/>
            <w:tabs>
              <w:tab w:val="clear" w:pos="8176"/>
              <w:tab w:val="right" w:pos="9026" w:leader="dot"/>
            </w:tabs>
            <w:rPr/>
          </w:pPr>
          <w:hyperlink w:anchor="__RefHeading___Toc2235506_1395250215">
            <w:r>
              <w:rPr>
                <w:webHidden/>
                <w:rStyle w:val="IndexLink"/>
                <w:rtl w:val="true"/>
              </w:rPr>
              <w:t>تنوع یاران‌</w:t>
            </w:r>
            <w:r>
              <w:rPr>
                <w:rStyle w:val="IndexLink"/>
                <w:rtl w:val="true"/>
              </w:rPr>
              <w:tab/>
            </w:r>
            <w:r>
              <w:rPr>
                <w:rStyle w:val="IndexLink"/>
              </w:rPr>
              <w:t>684</w:t>
            </w:r>
          </w:hyperlink>
        </w:p>
        <w:p>
          <w:pPr>
            <w:pStyle w:val="Contents4"/>
            <w:tabs>
              <w:tab w:val="clear" w:pos="8176"/>
              <w:tab w:val="right" w:pos="9026" w:leader="dot"/>
            </w:tabs>
            <w:rPr/>
          </w:pPr>
          <w:hyperlink w:anchor="__RefHeading___Toc2235508_1395250215">
            <w:r>
              <w:rPr>
                <w:webHidden/>
                <w:rStyle w:val="IndexLink"/>
                <w:rtl w:val="true"/>
              </w:rPr>
              <w:t>گزینش یاران‌</w:t>
            </w:r>
            <w:r>
              <w:rPr>
                <w:rStyle w:val="IndexLink"/>
                <w:rtl w:val="true"/>
              </w:rPr>
              <w:tab/>
            </w:r>
            <w:r>
              <w:rPr>
                <w:rStyle w:val="IndexLink"/>
              </w:rPr>
              <w:t>692</w:t>
            </w:r>
          </w:hyperlink>
        </w:p>
        <w:p>
          <w:pPr>
            <w:pStyle w:val="Contents4"/>
            <w:tabs>
              <w:tab w:val="clear" w:pos="8176"/>
              <w:tab w:val="right" w:pos="9026" w:leader="dot"/>
            </w:tabs>
            <w:rPr/>
          </w:pPr>
          <w:hyperlink w:anchor="__RefHeading___Toc2235510_1395250215">
            <w:r>
              <w:rPr>
                <w:webHidden/>
                <w:rStyle w:val="IndexLink"/>
                <w:rtl w:val="true"/>
              </w:rPr>
              <w:t>جنسیت یاران‌</w:t>
            </w:r>
            <w:r>
              <w:rPr>
                <w:rStyle w:val="IndexLink"/>
                <w:rtl w:val="true"/>
              </w:rPr>
              <w:tab/>
            </w:r>
            <w:r>
              <w:rPr>
                <w:rStyle w:val="IndexLink"/>
              </w:rPr>
              <w:t>695</w:t>
            </w:r>
          </w:hyperlink>
        </w:p>
        <w:p>
          <w:pPr>
            <w:pStyle w:val="Contents4"/>
            <w:tabs>
              <w:tab w:val="clear" w:pos="8176"/>
              <w:tab w:val="right" w:pos="9026" w:leader="dot"/>
            </w:tabs>
            <w:rPr/>
          </w:pPr>
          <w:hyperlink w:anchor="__RefHeading___Toc2235512_1395250215">
            <w:r>
              <w:rPr>
                <w:webHidden/>
                <w:rStyle w:val="IndexLink"/>
                <w:rtl w:val="true"/>
              </w:rPr>
              <w:t>مقاطع سنی یاران‌</w:t>
            </w:r>
            <w:r>
              <w:rPr>
                <w:rStyle w:val="IndexLink"/>
                <w:rtl w:val="true"/>
              </w:rPr>
              <w:tab/>
            </w:r>
            <w:r>
              <w:rPr>
                <w:rStyle w:val="IndexLink"/>
              </w:rPr>
              <w:t>697</w:t>
            </w:r>
          </w:hyperlink>
        </w:p>
        <w:p>
          <w:pPr>
            <w:pStyle w:val="Contents3"/>
            <w:tabs>
              <w:tab w:val="clear" w:pos="8459"/>
              <w:tab w:val="right" w:pos="9026" w:leader="dot"/>
            </w:tabs>
            <w:rPr/>
          </w:pPr>
          <w:hyperlink w:anchor="__RefHeading___Toc2235514_1395250215">
            <w:r>
              <w:rPr>
                <w:webHidden/>
                <w:rStyle w:val="IndexLink"/>
                <w:rtl w:val="true"/>
              </w:rPr>
              <w:t>آخرالزمان در فرهنگ مهدویت‌</w:t>
            </w:r>
            <w:r>
              <w:rPr>
                <w:rStyle w:val="IndexLink"/>
                <w:rtl w:val="true"/>
              </w:rPr>
              <w:tab/>
            </w:r>
            <w:r>
              <w:rPr>
                <w:rStyle w:val="IndexLink"/>
              </w:rPr>
              <w:t>700</w:t>
            </w:r>
          </w:hyperlink>
        </w:p>
        <w:p>
          <w:pPr>
            <w:pStyle w:val="Contents4"/>
            <w:tabs>
              <w:tab w:val="clear" w:pos="8176"/>
              <w:tab w:val="right" w:pos="9026" w:leader="dot"/>
            </w:tabs>
            <w:rPr/>
          </w:pPr>
          <w:hyperlink w:anchor="__RefHeading___Toc2235516_1395250215">
            <w:r>
              <w:rPr>
                <w:webHidden/>
                <w:rStyle w:val="IndexLink"/>
                <w:rtl w:val="true"/>
              </w:rPr>
              <w:t>اشاره</w:t>
            </w:r>
            <w:r>
              <w:rPr>
                <w:rStyle w:val="IndexLink"/>
                <w:rtl w:val="true"/>
              </w:rPr>
              <w:tab/>
            </w:r>
            <w:r>
              <w:rPr>
                <w:rStyle w:val="IndexLink"/>
              </w:rPr>
              <w:t>700</w:t>
            </w:r>
          </w:hyperlink>
        </w:p>
        <w:p>
          <w:pPr>
            <w:pStyle w:val="Contents4"/>
            <w:tabs>
              <w:tab w:val="clear" w:pos="8176"/>
              <w:tab w:val="right" w:pos="9026" w:leader="dot"/>
            </w:tabs>
            <w:rPr/>
          </w:pPr>
          <w:hyperlink w:anchor="__RefHeading___Toc2235518_1395250215">
            <w:r>
              <w:rPr>
                <w:webHidden/>
                <w:rStyle w:val="IndexLink"/>
                <w:rtl w:val="true"/>
              </w:rPr>
              <w:t>پیوند مهدویت با آخرالزمان‌</w:t>
            </w:r>
            <w:r>
              <w:rPr>
                <w:rStyle w:val="IndexLink"/>
                <w:rtl w:val="true"/>
              </w:rPr>
              <w:tab/>
            </w:r>
            <w:r>
              <w:rPr>
                <w:rStyle w:val="IndexLink"/>
              </w:rPr>
              <w:t>703</w:t>
            </w:r>
          </w:hyperlink>
        </w:p>
        <w:p>
          <w:pPr>
            <w:pStyle w:val="Contents4"/>
            <w:tabs>
              <w:tab w:val="clear" w:pos="8176"/>
              <w:tab w:val="right" w:pos="9026" w:leader="dot"/>
            </w:tabs>
            <w:rPr/>
          </w:pPr>
          <w:hyperlink w:anchor="__RefHeading___Toc2235520_1395250215">
            <w:r>
              <w:rPr>
                <w:webHidden/>
                <w:rStyle w:val="IndexLink"/>
                <w:rtl w:val="true"/>
              </w:rPr>
              <w:t>علائم و نشانه‌های آخرالزمان‌</w:t>
            </w:r>
            <w:r>
              <w:rPr>
                <w:rStyle w:val="IndexLink"/>
                <w:rtl w:val="true"/>
              </w:rPr>
              <w:tab/>
            </w:r>
            <w:r>
              <w:rPr>
                <w:rStyle w:val="IndexLink"/>
              </w:rPr>
              <w:t>706</w:t>
            </w:r>
          </w:hyperlink>
        </w:p>
        <w:p>
          <w:pPr>
            <w:pStyle w:val="Contents4"/>
            <w:tabs>
              <w:tab w:val="clear" w:pos="8176"/>
              <w:tab w:val="right" w:pos="9026" w:leader="dot"/>
            </w:tabs>
            <w:rPr/>
          </w:pPr>
          <w:hyperlink w:anchor="__RefHeading___Toc2235522_1395250215">
            <w:r>
              <w:rPr>
                <w:webHidden/>
                <w:rStyle w:val="IndexLink"/>
                <w:rtl w:val="true"/>
              </w:rPr>
              <w:t>سیمای زندگی در آخرالزمان‌</w:t>
            </w:r>
            <w:r>
              <w:rPr>
                <w:rStyle w:val="IndexLink"/>
                <w:rtl w:val="true"/>
              </w:rPr>
              <w:tab/>
            </w:r>
            <w:r>
              <w:rPr>
                <w:rStyle w:val="IndexLink"/>
              </w:rPr>
              <w:t>712</w:t>
            </w:r>
          </w:hyperlink>
        </w:p>
        <w:p>
          <w:pPr>
            <w:pStyle w:val="Contents4"/>
            <w:tabs>
              <w:tab w:val="clear" w:pos="8176"/>
              <w:tab w:val="right" w:pos="9026" w:leader="dot"/>
            </w:tabs>
            <w:rPr/>
          </w:pPr>
          <w:hyperlink w:anchor="__RefHeading___Toc2235524_1395250215">
            <w:r>
              <w:rPr>
                <w:webHidden/>
                <w:rStyle w:val="IndexLink"/>
                <w:rtl w:val="true"/>
              </w:rPr>
              <w:t>نجات‌یافتگان آخرالزمان‌</w:t>
            </w:r>
            <w:r>
              <w:rPr>
                <w:rStyle w:val="IndexLink"/>
                <w:rtl w:val="true"/>
              </w:rPr>
              <w:tab/>
            </w:r>
            <w:r>
              <w:rPr>
                <w:rStyle w:val="IndexLink"/>
              </w:rPr>
              <w:t>715</w:t>
            </w:r>
          </w:hyperlink>
        </w:p>
        <w:p>
          <w:pPr>
            <w:pStyle w:val="Contents2"/>
            <w:tabs>
              <w:tab w:val="clear" w:pos="8743"/>
              <w:tab w:val="right" w:pos="9026" w:leader="dot"/>
            </w:tabs>
            <w:rPr/>
          </w:pPr>
          <w:hyperlink w:anchor="__RefHeading___Toc2235526_1395250215">
            <w:r>
              <w:rPr>
                <w:webHidden/>
                <w:rStyle w:val="IndexLink"/>
                <w:rtl w:val="true"/>
              </w:rPr>
              <w:t>فصل هشتم</w:t>
            </w:r>
            <w:r>
              <w:rPr>
                <w:rStyle w:val="IndexLink"/>
                <w:rtl w:val="true"/>
              </w:rPr>
              <w:t xml:space="preserve">: </w:t>
            </w:r>
            <w:r>
              <w:rPr>
                <w:rStyle w:val="IndexLink"/>
                <w:rtl w:val="true"/>
              </w:rPr>
              <w:t>علائم ظهور</w:t>
            </w:r>
            <w:r>
              <w:rPr>
                <w:rStyle w:val="IndexLink"/>
                <w:rtl w:val="true"/>
              </w:rPr>
              <w:tab/>
            </w:r>
            <w:r>
              <w:rPr>
                <w:rStyle w:val="IndexLink"/>
              </w:rPr>
              <w:t>716</w:t>
            </w:r>
          </w:hyperlink>
        </w:p>
        <w:p>
          <w:pPr>
            <w:pStyle w:val="Contents3"/>
            <w:tabs>
              <w:tab w:val="clear" w:pos="8459"/>
              <w:tab w:val="right" w:pos="9026" w:leader="dot"/>
            </w:tabs>
            <w:rPr/>
          </w:pPr>
          <w:hyperlink w:anchor="__RefHeading___Toc2235528_1395250215">
            <w:r>
              <w:rPr>
                <w:webHidden/>
                <w:rStyle w:val="IndexLink"/>
                <w:rtl w:val="true"/>
              </w:rPr>
              <w:t>نشانه‌های ظهور و قیام امام زمان</w:t>
            </w:r>
            <w:r>
              <w:rPr>
                <w:rStyle w:val="IndexLink"/>
                <w:rtl w:val="true"/>
              </w:rPr>
              <w:t>(</w:t>
            </w:r>
            <w:r>
              <w:rPr>
                <w:rStyle w:val="IndexLink"/>
                <w:rtl w:val="true"/>
              </w:rPr>
              <w:t>ع</w:t>
            </w:r>
            <w:r>
              <w:rPr>
                <w:rStyle w:val="IndexLink"/>
                <w:rtl w:val="true"/>
              </w:rPr>
              <w:t>)</w:t>
              <w:tab/>
            </w:r>
            <w:r>
              <w:rPr>
                <w:rStyle w:val="IndexLink"/>
              </w:rPr>
              <w:t>716</w:t>
            </w:r>
          </w:hyperlink>
        </w:p>
        <w:p>
          <w:pPr>
            <w:pStyle w:val="Contents4"/>
            <w:tabs>
              <w:tab w:val="clear" w:pos="8176"/>
              <w:tab w:val="right" w:pos="9026" w:leader="dot"/>
            </w:tabs>
            <w:rPr/>
          </w:pPr>
          <w:hyperlink w:anchor="__RefHeading___Toc2235530_1395250215">
            <w:r>
              <w:rPr>
                <w:webHidden/>
                <w:rStyle w:val="IndexLink"/>
                <w:rtl w:val="true"/>
              </w:rPr>
              <w:t>مقدمه</w:t>
            </w:r>
            <w:r>
              <w:rPr>
                <w:rStyle w:val="IndexLink"/>
                <w:rtl w:val="true"/>
              </w:rPr>
              <w:tab/>
            </w:r>
            <w:r>
              <w:rPr>
                <w:rStyle w:val="IndexLink"/>
              </w:rPr>
              <w:t>716</w:t>
            </w:r>
          </w:hyperlink>
        </w:p>
        <w:p>
          <w:pPr>
            <w:pStyle w:val="Contents4"/>
            <w:tabs>
              <w:tab w:val="clear" w:pos="8176"/>
              <w:tab w:val="right" w:pos="9026" w:leader="dot"/>
            </w:tabs>
            <w:rPr/>
          </w:pPr>
          <w:hyperlink w:anchor="__RefHeading___Toc2235532_1395250215">
            <w:r>
              <w:rPr>
                <w:webHidden/>
                <w:rStyle w:val="IndexLink"/>
                <w:rtl w:val="true"/>
              </w:rPr>
              <w:t>ضرورت بیان نشانه‌های ظهور</w:t>
            </w:r>
            <w:r>
              <w:rPr>
                <w:rStyle w:val="IndexLink"/>
                <w:rtl w:val="true"/>
              </w:rPr>
              <w:tab/>
            </w:r>
            <w:r>
              <w:rPr>
                <w:rStyle w:val="IndexLink"/>
              </w:rPr>
              <w:t>717</w:t>
            </w:r>
          </w:hyperlink>
        </w:p>
        <w:p>
          <w:pPr>
            <w:pStyle w:val="Contents4"/>
            <w:tabs>
              <w:tab w:val="clear" w:pos="8176"/>
              <w:tab w:val="right" w:pos="9026" w:leader="dot"/>
            </w:tabs>
            <w:rPr/>
          </w:pPr>
          <w:hyperlink w:anchor="__RefHeading___Toc2235534_1395250215">
            <w:r>
              <w:rPr>
                <w:webHidden/>
                <w:rStyle w:val="IndexLink"/>
                <w:rtl w:val="true"/>
              </w:rPr>
              <w:t>الف</w:t>
            </w:r>
            <w:r>
              <w:rPr>
                <w:rStyle w:val="IndexLink"/>
                <w:rtl w:val="true"/>
              </w:rPr>
              <w:t xml:space="preserve">) </w:t>
            </w:r>
            <w:r>
              <w:rPr>
                <w:rStyle w:val="IndexLink"/>
                <w:rtl w:val="true"/>
              </w:rPr>
              <w:t>نشانه‌های عام و خاص</w:t>
            </w:r>
            <w:r>
              <w:rPr>
                <w:rStyle w:val="IndexLink"/>
                <w:rtl w:val="true"/>
              </w:rPr>
              <w:tab/>
            </w:r>
            <w:r>
              <w:rPr>
                <w:rStyle w:val="IndexLink"/>
              </w:rPr>
              <w:t>719</w:t>
            </w:r>
          </w:hyperlink>
        </w:p>
        <w:p>
          <w:pPr>
            <w:pStyle w:val="Contents4"/>
            <w:tabs>
              <w:tab w:val="clear" w:pos="8176"/>
              <w:tab w:val="right" w:pos="9026" w:leader="dot"/>
            </w:tabs>
            <w:rPr/>
          </w:pPr>
          <w:hyperlink w:anchor="__RefHeading___Toc2235536_1395250215">
            <w:r>
              <w:rPr>
                <w:webHidden/>
                <w:rStyle w:val="IndexLink"/>
                <w:rtl w:val="true"/>
              </w:rPr>
              <w:t>ب</w:t>
            </w:r>
            <w:r>
              <w:rPr>
                <w:rStyle w:val="IndexLink"/>
                <w:rtl w:val="true"/>
              </w:rPr>
              <w:t xml:space="preserve">) </w:t>
            </w:r>
            <w:r>
              <w:rPr>
                <w:rStyle w:val="IndexLink"/>
                <w:rtl w:val="true"/>
              </w:rPr>
              <w:t>نشانه‌های حتمی و غیر حتمی</w:t>
            </w:r>
            <w:r>
              <w:rPr>
                <w:rStyle w:val="IndexLink"/>
                <w:rtl w:val="true"/>
              </w:rPr>
              <w:tab/>
            </w:r>
            <w:r>
              <w:rPr>
                <w:rStyle w:val="IndexLink"/>
              </w:rPr>
              <w:t>722</w:t>
            </w:r>
          </w:hyperlink>
        </w:p>
        <w:p>
          <w:pPr>
            <w:pStyle w:val="Contents4"/>
            <w:tabs>
              <w:tab w:val="clear" w:pos="8176"/>
              <w:tab w:val="right" w:pos="9026" w:leader="dot"/>
            </w:tabs>
            <w:rPr/>
          </w:pPr>
          <w:hyperlink w:anchor="__RefHeading___Toc2235538_1395250215">
            <w:r>
              <w:rPr>
                <w:webHidden/>
                <w:rStyle w:val="IndexLink"/>
                <w:rtl w:val="true"/>
              </w:rPr>
              <w:t>ج</w:t>
            </w:r>
            <w:r>
              <w:rPr>
                <w:rStyle w:val="IndexLink"/>
                <w:rtl w:val="true"/>
              </w:rPr>
              <w:t xml:space="preserve">) </w:t>
            </w:r>
            <w:r>
              <w:rPr>
                <w:rStyle w:val="IndexLink"/>
                <w:rtl w:val="true"/>
              </w:rPr>
              <w:t>علائم با فاصله و بی‌فاصله</w:t>
            </w:r>
            <w:r>
              <w:rPr>
                <w:rStyle w:val="IndexLink"/>
                <w:rtl w:val="true"/>
              </w:rPr>
              <w:tab/>
            </w:r>
            <w:r>
              <w:rPr>
                <w:rStyle w:val="IndexLink"/>
              </w:rPr>
              <w:t>725</w:t>
            </w:r>
          </w:hyperlink>
        </w:p>
        <w:p>
          <w:pPr>
            <w:pStyle w:val="Contents4"/>
            <w:tabs>
              <w:tab w:val="clear" w:pos="8176"/>
              <w:tab w:val="right" w:pos="9026" w:leader="dot"/>
            </w:tabs>
            <w:rPr/>
          </w:pPr>
          <w:hyperlink w:anchor="__RefHeading___Toc2235540_1395250215">
            <w:r>
              <w:rPr>
                <w:webHidden/>
                <w:rStyle w:val="IndexLink"/>
                <w:rtl w:val="true"/>
              </w:rPr>
              <w:t>د</w:t>
            </w:r>
            <w:r>
              <w:rPr>
                <w:rStyle w:val="IndexLink"/>
                <w:rtl w:val="true"/>
              </w:rPr>
              <w:t xml:space="preserve">) </w:t>
            </w:r>
            <w:r>
              <w:rPr>
                <w:rStyle w:val="IndexLink"/>
                <w:rtl w:val="true"/>
              </w:rPr>
              <w:t>علائم زمینی و آسمانی</w:t>
            </w:r>
            <w:r>
              <w:rPr>
                <w:rStyle w:val="IndexLink"/>
                <w:rtl w:val="true"/>
              </w:rPr>
              <w:tab/>
            </w:r>
            <w:r>
              <w:rPr>
                <w:rStyle w:val="IndexLink"/>
              </w:rPr>
              <w:t>727</w:t>
            </w:r>
          </w:hyperlink>
        </w:p>
        <w:p>
          <w:pPr>
            <w:pStyle w:val="Contents3"/>
            <w:tabs>
              <w:tab w:val="clear" w:pos="8459"/>
              <w:tab w:val="right" w:pos="9026" w:leader="dot"/>
            </w:tabs>
            <w:rPr/>
          </w:pPr>
          <w:hyperlink w:anchor="__RefHeading___Toc2235542_1395250215">
            <w:r>
              <w:rPr>
                <w:webHidden/>
                <w:rStyle w:val="IndexLink"/>
                <w:rtl w:val="true"/>
              </w:rPr>
              <w:t>زمینه‌سازان ظهور</w:t>
            </w:r>
            <w:r>
              <w:rPr>
                <w:rStyle w:val="IndexLink"/>
                <w:rtl w:val="true"/>
              </w:rPr>
              <w:tab/>
            </w:r>
            <w:r>
              <w:rPr>
                <w:rStyle w:val="IndexLink"/>
              </w:rPr>
              <w:t>730</w:t>
            </w:r>
          </w:hyperlink>
        </w:p>
        <w:p>
          <w:pPr>
            <w:pStyle w:val="Contents4"/>
            <w:tabs>
              <w:tab w:val="clear" w:pos="8176"/>
              <w:tab w:val="right" w:pos="9026" w:leader="dot"/>
            </w:tabs>
            <w:rPr/>
          </w:pPr>
          <w:hyperlink w:anchor="__RefHeading___Toc2235544_1395250215">
            <w:r>
              <w:rPr>
                <w:webHidden/>
                <w:rStyle w:val="IndexLink"/>
                <w:rtl w:val="true"/>
              </w:rPr>
              <w:t>مقدمه</w:t>
            </w:r>
            <w:r>
              <w:rPr>
                <w:rStyle w:val="IndexLink"/>
                <w:rtl w:val="true"/>
              </w:rPr>
              <w:tab/>
            </w:r>
            <w:r>
              <w:rPr>
                <w:rStyle w:val="IndexLink"/>
              </w:rPr>
              <w:t>730</w:t>
            </w:r>
          </w:hyperlink>
        </w:p>
        <w:p>
          <w:pPr>
            <w:pStyle w:val="Contents4"/>
            <w:tabs>
              <w:tab w:val="clear" w:pos="8176"/>
              <w:tab w:val="right" w:pos="9026" w:leader="dot"/>
            </w:tabs>
            <w:rPr/>
          </w:pPr>
          <w:hyperlink w:anchor="__RefHeading___Toc2235546_1395250215">
            <w:r>
              <w:rPr>
                <w:webHidden/>
                <w:rStyle w:val="IndexLink"/>
                <w:rtl w:val="true"/>
              </w:rPr>
              <w:t>شناخت پروردگار</w:t>
            </w:r>
            <w:r>
              <w:rPr>
                <w:rStyle w:val="IndexLink"/>
                <w:rtl w:val="true"/>
              </w:rPr>
              <w:tab/>
            </w:r>
            <w:r>
              <w:rPr>
                <w:rStyle w:val="IndexLink"/>
              </w:rPr>
              <w:t>732</w:t>
            </w:r>
          </w:hyperlink>
        </w:p>
        <w:p>
          <w:pPr>
            <w:pStyle w:val="Contents4"/>
            <w:tabs>
              <w:tab w:val="clear" w:pos="8176"/>
              <w:tab w:val="right" w:pos="9026" w:leader="dot"/>
            </w:tabs>
            <w:rPr/>
          </w:pPr>
          <w:hyperlink w:anchor="__RefHeading___Toc2235548_1395250215">
            <w:r>
              <w:rPr>
                <w:webHidden/>
                <w:rStyle w:val="IndexLink"/>
                <w:rtl w:val="true"/>
              </w:rPr>
              <w:t>شناخت امام زمان</w:t>
            </w:r>
            <w:r>
              <w:rPr>
                <w:rStyle w:val="IndexLink"/>
                <w:rtl w:val="true"/>
              </w:rPr>
              <w:t>(</w:t>
            </w:r>
            <w:r>
              <w:rPr>
                <w:rStyle w:val="IndexLink"/>
                <w:rtl w:val="true"/>
              </w:rPr>
              <w:t>ع</w:t>
            </w:r>
            <w:r>
              <w:rPr>
                <w:rStyle w:val="IndexLink"/>
                <w:rtl w:val="true"/>
              </w:rPr>
              <w:t>)</w:t>
              <w:tab/>
            </w:r>
            <w:r>
              <w:rPr>
                <w:rStyle w:val="IndexLink"/>
              </w:rPr>
              <w:t>734</w:t>
            </w:r>
          </w:hyperlink>
        </w:p>
        <w:p>
          <w:pPr>
            <w:pStyle w:val="Contents4"/>
            <w:tabs>
              <w:tab w:val="clear" w:pos="8176"/>
              <w:tab w:val="right" w:pos="9026" w:leader="dot"/>
            </w:tabs>
            <w:rPr/>
          </w:pPr>
          <w:hyperlink w:anchor="__RefHeading___Toc2235550_1395250215">
            <w:r>
              <w:rPr>
                <w:webHidden/>
                <w:rStyle w:val="IndexLink"/>
                <w:rtl w:val="true"/>
              </w:rPr>
              <w:t>اطاعت محض از خداوند و اولیای او</w:t>
            </w:r>
            <w:r>
              <w:rPr>
                <w:rStyle w:val="IndexLink"/>
                <w:rtl w:val="true"/>
              </w:rPr>
              <w:tab/>
            </w:r>
            <w:r>
              <w:rPr>
                <w:rStyle w:val="IndexLink"/>
              </w:rPr>
              <w:t>737</w:t>
            </w:r>
          </w:hyperlink>
        </w:p>
        <w:p>
          <w:pPr>
            <w:pStyle w:val="Contents4"/>
            <w:tabs>
              <w:tab w:val="clear" w:pos="8176"/>
              <w:tab w:val="right" w:pos="9026" w:leader="dot"/>
            </w:tabs>
            <w:rPr/>
          </w:pPr>
          <w:hyperlink w:anchor="__RefHeading___Toc2235552_1395250215">
            <w:r>
              <w:rPr>
                <w:webHidden/>
                <w:rStyle w:val="IndexLink"/>
                <w:rtl w:val="true"/>
              </w:rPr>
              <w:t>احترام خالصانه</w:t>
            </w:r>
            <w:r>
              <w:rPr>
                <w:rStyle w:val="IndexLink"/>
                <w:rtl w:val="true"/>
              </w:rPr>
              <w:tab/>
            </w:r>
            <w:r>
              <w:rPr>
                <w:rStyle w:val="IndexLink"/>
              </w:rPr>
              <w:t>739</w:t>
            </w:r>
          </w:hyperlink>
        </w:p>
        <w:p>
          <w:pPr>
            <w:pStyle w:val="Contents4"/>
            <w:tabs>
              <w:tab w:val="clear" w:pos="8176"/>
              <w:tab w:val="right" w:pos="9026" w:leader="dot"/>
            </w:tabs>
            <w:rPr/>
          </w:pPr>
          <w:hyperlink w:anchor="__RefHeading___Toc2235554_1395250215">
            <w:r>
              <w:rPr>
                <w:webHidden/>
                <w:rStyle w:val="IndexLink"/>
                <w:rtl w:val="true"/>
              </w:rPr>
              <w:t>انتظار راستین</w:t>
            </w:r>
            <w:r>
              <w:rPr>
                <w:rStyle w:val="IndexLink"/>
                <w:rtl w:val="true"/>
              </w:rPr>
              <w:tab/>
            </w:r>
            <w:r>
              <w:rPr>
                <w:rStyle w:val="IndexLink"/>
              </w:rPr>
              <w:t>742</w:t>
            </w:r>
          </w:hyperlink>
        </w:p>
        <w:p>
          <w:pPr>
            <w:pStyle w:val="Contents4"/>
            <w:tabs>
              <w:tab w:val="clear" w:pos="8176"/>
              <w:tab w:val="right" w:pos="9026" w:leader="dot"/>
            </w:tabs>
            <w:rPr/>
          </w:pPr>
          <w:hyperlink w:anchor="__RefHeading___Toc2235556_1395250215">
            <w:r>
              <w:rPr>
                <w:webHidden/>
                <w:rStyle w:val="IndexLink"/>
                <w:rtl w:val="true"/>
              </w:rPr>
              <w:t>آمادگی برای خدمت به حضرت مهدی</w:t>
            </w:r>
            <w:r>
              <w:rPr>
                <w:rStyle w:val="IndexLink"/>
                <w:rtl w:val="true"/>
              </w:rPr>
              <w:t>(</w:t>
            </w:r>
            <w:r>
              <w:rPr>
                <w:rStyle w:val="IndexLink"/>
                <w:rtl w:val="true"/>
              </w:rPr>
              <w:t>ع</w:t>
            </w:r>
            <w:r>
              <w:rPr>
                <w:rStyle w:val="IndexLink"/>
                <w:rtl w:val="true"/>
              </w:rPr>
              <w:t>)</w:t>
              <w:tab/>
            </w:r>
            <w:r>
              <w:rPr>
                <w:rStyle w:val="IndexLink"/>
              </w:rPr>
              <w:t>746</w:t>
            </w:r>
          </w:hyperlink>
        </w:p>
        <w:p>
          <w:pPr>
            <w:pStyle w:val="Contents4"/>
            <w:tabs>
              <w:tab w:val="clear" w:pos="8176"/>
              <w:tab w:val="right" w:pos="9026" w:leader="dot"/>
            </w:tabs>
            <w:rPr/>
          </w:pPr>
          <w:hyperlink w:anchor="__RefHeading___Toc2235558_1395250215">
            <w:r>
              <w:rPr>
                <w:webHidden/>
                <w:rStyle w:val="IndexLink"/>
                <w:rtl w:val="true"/>
              </w:rPr>
              <w:t>خودسازی و دیگرسازی</w:t>
            </w:r>
            <w:r>
              <w:rPr>
                <w:rStyle w:val="IndexLink"/>
                <w:rtl w:val="true"/>
              </w:rPr>
              <w:tab/>
            </w:r>
            <w:r>
              <w:rPr>
                <w:rStyle w:val="IndexLink"/>
              </w:rPr>
              <w:t>748</w:t>
            </w:r>
          </w:hyperlink>
        </w:p>
        <w:p>
          <w:pPr>
            <w:pStyle w:val="Contents2"/>
            <w:tabs>
              <w:tab w:val="clear" w:pos="8743"/>
              <w:tab w:val="right" w:pos="9026" w:leader="dot"/>
            </w:tabs>
            <w:rPr/>
          </w:pPr>
          <w:hyperlink w:anchor="__RefHeading___Toc2235560_1395250215">
            <w:r>
              <w:rPr>
                <w:webHidden/>
                <w:rStyle w:val="IndexLink"/>
                <w:rtl w:val="true"/>
              </w:rPr>
              <w:t>فصل نهم</w:t>
            </w:r>
            <w:r>
              <w:rPr>
                <w:rStyle w:val="IndexLink"/>
                <w:rtl w:val="true"/>
              </w:rPr>
              <w:t xml:space="preserve">: </w:t>
            </w:r>
            <w:r>
              <w:rPr>
                <w:rStyle w:val="IndexLink"/>
                <w:rtl w:val="true"/>
              </w:rPr>
              <w:t>پس از ظهور</w:t>
            </w:r>
            <w:r>
              <w:rPr>
                <w:rStyle w:val="IndexLink"/>
                <w:rtl w:val="true"/>
              </w:rPr>
              <w:tab/>
            </w:r>
            <w:r>
              <w:rPr>
                <w:rStyle w:val="IndexLink"/>
              </w:rPr>
              <w:t>751</w:t>
            </w:r>
          </w:hyperlink>
        </w:p>
        <w:p>
          <w:pPr>
            <w:pStyle w:val="Contents3"/>
            <w:tabs>
              <w:tab w:val="clear" w:pos="8459"/>
              <w:tab w:val="right" w:pos="9026" w:leader="dot"/>
            </w:tabs>
            <w:rPr/>
          </w:pPr>
          <w:hyperlink w:anchor="__RefHeading___Toc2235562_1395250215">
            <w:r>
              <w:rPr>
                <w:webHidden/>
                <w:rStyle w:val="IndexLink"/>
                <w:rtl w:val="true"/>
              </w:rPr>
              <w:t>حکومت امام زمان</w:t>
            </w:r>
            <w:r>
              <w:rPr>
                <w:rStyle w:val="IndexLink"/>
                <w:rtl w:val="true"/>
              </w:rPr>
              <w:t>(</w:t>
            </w:r>
            <w:r>
              <w:rPr>
                <w:rStyle w:val="IndexLink"/>
                <w:rtl w:val="true"/>
              </w:rPr>
              <w:t>ع</w:t>
            </w:r>
            <w:r>
              <w:rPr>
                <w:rStyle w:val="IndexLink"/>
                <w:rtl w:val="true"/>
              </w:rPr>
              <w:t xml:space="preserve">) </w:t>
            </w:r>
            <w:r>
              <w:rPr>
                <w:rStyle w:val="IndexLink"/>
                <w:rtl w:val="true"/>
              </w:rPr>
              <w:t>تنها حکومت واحد جهانی</w:t>
            </w:r>
            <w:r>
              <w:rPr>
                <w:rStyle w:val="IndexLink"/>
                <w:rtl w:val="true"/>
              </w:rPr>
              <w:tab/>
            </w:r>
            <w:r>
              <w:rPr>
                <w:rStyle w:val="IndexLink"/>
              </w:rPr>
              <w:t>751</w:t>
            </w:r>
          </w:hyperlink>
        </w:p>
        <w:p>
          <w:pPr>
            <w:pStyle w:val="Contents4"/>
            <w:tabs>
              <w:tab w:val="clear" w:pos="8176"/>
              <w:tab w:val="right" w:pos="9026" w:leader="dot"/>
            </w:tabs>
            <w:rPr/>
          </w:pPr>
          <w:hyperlink w:anchor="__RefHeading___Toc2235564_1395250215">
            <w:r>
              <w:rPr>
                <w:webHidden/>
                <w:rStyle w:val="IndexLink"/>
                <w:rtl w:val="true"/>
              </w:rPr>
              <w:t>مقدمه</w:t>
            </w:r>
            <w:r>
              <w:rPr>
                <w:rStyle w:val="IndexLink"/>
                <w:rtl w:val="true"/>
              </w:rPr>
              <w:tab/>
            </w:r>
            <w:r>
              <w:rPr>
                <w:rStyle w:val="IndexLink"/>
              </w:rPr>
              <w:t>751</w:t>
            </w:r>
          </w:hyperlink>
        </w:p>
        <w:p>
          <w:pPr>
            <w:pStyle w:val="Contents4"/>
            <w:tabs>
              <w:tab w:val="clear" w:pos="8176"/>
              <w:tab w:val="right" w:pos="9026" w:leader="dot"/>
            </w:tabs>
            <w:rPr/>
          </w:pPr>
          <w:hyperlink w:anchor="__RefHeading___Toc2235566_1395250215">
            <w:r>
              <w:rPr>
                <w:webHidden/>
                <w:rStyle w:val="IndexLink"/>
                <w:rtl w:val="true"/>
              </w:rPr>
              <w:t>جهانی‌بودن رسالت اسلام</w:t>
            </w:r>
            <w:r>
              <w:rPr>
                <w:rStyle w:val="IndexLink"/>
                <w:rtl w:val="true"/>
              </w:rPr>
              <w:tab/>
            </w:r>
            <w:r>
              <w:rPr>
                <w:rStyle w:val="IndexLink"/>
              </w:rPr>
              <w:t>757</w:t>
            </w:r>
          </w:hyperlink>
        </w:p>
        <w:p>
          <w:pPr>
            <w:pStyle w:val="Contents4"/>
            <w:tabs>
              <w:tab w:val="clear" w:pos="8176"/>
              <w:tab w:val="right" w:pos="9026" w:leader="dot"/>
            </w:tabs>
            <w:rPr/>
          </w:pPr>
          <w:hyperlink w:anchor="__RefHeading___Toc2235568_1395250215">
            <w:r>
              <w:rPr>
                <w:webHidden/>
                <w:rStyle w:val="IndexLink"/>
                <w:rtl w:val="true"/>
              </w:rPr>
              <w:t>اعتقاد به مهدویت</w:t>
            </w:r>
            <w:r>
              <w:rPr>
                <w:rStyle w:val="IndexLink"/>
                <w:rtl w:val="true"/>
              </w:rPr>
              <w:tab/>
            </w:r>
            <w:r>
              <w:rPr>
                <w:rStyle w:val="IndexLink"/>
              </w:rPr>
              <w:t>759</w:t>
            </w:r>
          </w:hyperlink>
        </w:p>
        <w:p>
          <w:pPr>
            <w:pStyle w:val="Contents3"/>
            <w:tabs>
              <w:tab w:val="clear" w:pos="8459"/>
              <w:tab w:val="right" w:pos="9026" w:leader="dot"/>
            </w:tabs>
            <w:rPr/>
          </w:pPr>
          <w:hyperlink w:anchor="__RefHeading___Toc2235570_1395250215">
            <w:r>
              <w:rPr>
                <w:webHidden/>
                <w:rStyle w:val="IndexLink"/>
                <w:rtl w:val="true"/>
              </w:rPr>
              <w:t>نهضت اخلاقی در انقلاب جهانی مهدی موعود</w:t>
            </w:r>
            <w:r>
              <w:rPr>
                <w:rStyle w:val="IndexLink"/>
                <w:rtl w:val="true"/>
              </w:rPr>
              <w:t>(</w:t>
            </w:r>
            <w:r>
              <w:rPr>
                <w:rStyle w:val="IndexLink"/>
                <w:rtl w:val="true"/>
              </w:rPr>
              <w:t>ع</w:t>
            </w:r>
            <w:r>
              <w:rPr>
                <w:rStyle w:val="IndexLink"/>
                <w:rtl w:val="true"/>
              </w:rPr>
              <w:t>)</w:t>
              <w:tab/>
            </w:r>
            <w:r>
              <w:rPr>
                <w:rStyle w:val="IndexLink"/>
              </w:rPr>
              <w:t>762</w:t>
            </w:r>
          </w:hyperlink>
        </w:p>
        <w:p>
          <w:pPr>
            <w:pStyle w:val="Contents4"/>
            <w:tabs>
              <w:tab w:val="clear" w:pos="8176"/>
              <w:tab w:val="right" w:pos="9026" w:leader="dot"/>
            </w:tabs>
            <w:rPr/>
          </w:pPr>
          <w:hyperlink w:anchor="__RefHeading___Toc2235572_1395250215">
            <w:r>
              <w:rPr>
                <w:webHidden/>
                <w:rStyle w:val="IndexLink"/>
                <w:rtl w:val="true"/>
              </w:rPr>
              <w:t>مقدمه</w:t>
            </w:r>
            <w:r>
              <w:rPr>
                <w:rStyle w:val="IndexLink"/>
                <w:rtl w:val="true"/>
              </w:rPr>
              <w:tab/>
            </w:r>
            <w:r>
              <w:rPr>
                <w:rStyle w:val="IndexLink"/>
              </w:rPr>
              <w:t>762</w:t>
            </w:r>
          </w:hyperlink>
        </w:p>
        <w:p>
          <w:pPr>
            <w:pStyle w:val="Contents4"/>
            <w:tabs>
              <w:tab w:val="clear" w:pos="8176"/>
              <w:tab w:val="right" w:pos="9026" w:leader="dot"/>
            </w:tabs>
            <w:rPr/>
          </w:pPr>
          <w:hyperlink w:anchor="__RefHeading___Toc2235574_1395250215">
            <w:r>
              <w:rPr>
                <w:webHidden/>
                <w:rStyle w:val="IndexLink"/>
                <w:rtl w:val="true"/>
              </w:rPr>
              <w:t>گسست روابط انسانی</w:t>
            </w:r>
            <w:r>
              <w:rPr>
                <w:rStyle w:val="IndexLink"/>
                <w:rtl w:val="true"/>
              </w:rPr>
              <w:tab/>
            </w:r>
            <w:r>
              <w:rPr>
                <w:rStyle w:val="IndexLink"/>
              </w:rPr>
              <w:t>763</w:t>
            </w:r>
          </w:hyperlink>
        </w:p>
        <w:p>
          <w:pPr>
            <w:pStyle w:val="Contents4"/>
            <w:tabs>
              <w:tab w:val="clear" w:pos="8176"/>
              <w:tab w:val="right" w:pos="9026" w:leader="dot"/>
            </w:tabs>
            <w:rPr/>
          </w:pPr>
          <w:hyperlink w:anchor="__RefHeading___Toc2235576_1395250215">
            <w:r>
              <w:rPr>
                <w:webHidden/>
                <w:rStyle w:val="IndexLink"/>
                <w:rtl w:val="true"/>
              </w:rPr>
              <w:t>پول پرستی</w:t>
            </w:r>
            <w:r>
              <w:rPr>
                <w:rStyle w:val="IndexLink"/>
                <w:rtl w:val="true"/>
              </w:rPr>
              <w:tab/>
            </w:r>
            <w:r>
              <w:rPr>
                <w:rStyle w:val="IndexLink"/>
              </w:rPr>
              <w:t>766</w:t>
            </w:r>
          </w:hyperlink>
        </w:p>
        <w:p>
          <w:pPr>
            <w:pStyle w:val="Contents4"/>
            <w:tabs>
              <w:tab w:val="clear" w:pos="8176"/>
              <w:tab w:val="right" w:pos="9026" w:leader="dot"/>
            </w:tabs>
            <w:rPr/>
          </w:pPr>
          <w:hyperlink w:anchor="__RefHeading___Toc2235578_1395250215">
            <w:r>
              <w:rPr>
                <w:webHidden/>
                <w:rStyle w:val="IndexLink"/>
                <w:rtl w:val="true"/>
              </w:rPr>
              <w:t>گسست روابط خانوادگی</w:t>
            </w:r>
            <w:r>
              <w:rPr>
                <w:rStyle w:val="IndexLink"/>
                <w:rtl w:val="true"/>
              </w:rPr>
              <w:tab/>
            </w:r>
            <w:r>
              <w:rPr>
                <w:rStyle w:val="IndexLink"/>
              </w:rPr>
              <w:t>769</w:t>
            </w:r>
          </w:hyperlink>
        </w:p>
        <w:p>
          <w:pPr>
            <w:pStyle w:val="Contents4"/>
            <w:tabs>
              <w:tab w:val="clear" w:pos="8176"/>
              <w:tab w:val="right" w:pos="9026" w:leader="dot"/>
            </w:tabs>
            <w:rPr/>
          </w:pPr>
          <w:hyperlink w:anchor="__RefHeading___Toc2235580_1395250215">
            <w:r>
              <w:rPr>
                <w:webHidden/>
                <w:rStyle w:val="IndexLink"/>
                <w:rtl w:val="true"/>
              </w:rPr>
              <w:t>رواج فرهنگ استثمارگری و درنده‌خویی</w:t>
            </w:r>
            <w:r>
              <w:rPr>
                <w:rStyle w:val="IndexLink"/>
                <w:rtl w:val="true"/>
              </w:rPr>
              <w:tab/>
            </w:r>
            <w:r>
              <w:rPr>
                <w:rStyle w:val="IndexLink"/>
              </w:rPr>
              <w:t>771</w:t>
            </w:r>
          </w:hyperlink>
        </w:p>
        <w:p>
          <w:pPr>
            <w:pStyle w:val="Contents4"/>
            <w:tabs>
              <w:tab w:val="clear" w:pos="8176"/>
              <w:tab w:val="right" w:pos="9026" w:leader="dot"/>
            </w:tabs>
            <w:rPr/>
          </w:pPr>
          <w:hyperlink w:anchor="__RefHeading___Toc2235582_1395250215">
            <w:r>
              <w:rPr>
                <w:webHidden/>
                <w:rStyle w:val="IndexLink"/>
                <w:rtl w:val="true"/>
              </w:rPr>
              <w:t>انقلاب ارزشها</w:t>
            </w:r>
            <w:r>
              <w:rPr>
                <w:rStyle w:val="IndexLink"/>
                <w:rtl w:val="true"/>
              </w:rPr>
              <w:tab/>
            </w:r>
            <w:r>
              <w:rPr>
                <w:rStyle w:val="IndexLink"/>
              </w:rPr>
              <w:t>773</w:t>
            </w:r>
          </w:hyperlink>
        </w:p>
        <w:p>
          <w:pPr>
            <w:pStyle w:val="Contents3"/>
            <w:tabs>
              <w:tab w:val="clear" w:pos="8459"/>
              <w:tab w:val="right" w:pos="9026" w:leader="dot"/>
            </w:tabs>
            <w:rPr/>
          </w:pPr>
          <w:hyperlink w:anchor="__RefHeading___Toc2235584_1395250215">
            <w:r>
              <w:rPr>
                <w:webHidden/>
                <w:rStyle w:val="IndexLink"/>
                <w:rtl w:val="true"/>
              </w:rPr>
              <w:t>روش حکومت امام زمان</w:t>
            </w:r>
            <w:r>
              <w:rPr>
                <w:rStyle w:val="IndexLink"/>
                <w:rtl w:val="true"/>
              </w:rPr>
              <w:t>(</w:t>
            </w:r>
            <w:r>
              <w:rPr>
                <w:rStyle w:val="IndexLink"/>
                <w:rtl w:val="true"/>
              </w:rPr>
              <w:t>ع</w:t>
            </w:r>
            <w:r>
              <w:rPr>
                <w:rStyle w:val="IndexLink"/>
                <w:rtl w:val="true"/>
              </w:rPr>
              <w:t>)</w:t>
              <w:tab/>
            </w:r>
            <w:r>
              <w:rPr>
                <w:rStyle w:val="IndexLink"/>
              </w:rPr>
              <w:t>777</w:t>
            </w:r>
          </w:hyperlink>
        </w:p>
        <w:p>
          <w:pPr>
            <w:pStyle w:val="Contents4"/>
            <w:tabs>
              <w:tab w:val="clear" w:pos="8176"/>
              <w:tab w:val="right" w:pos="9026" w:leader="dot"/>
            </w:tabs>
            <w:rPr/>
          </w:pPr>
          <w:hyperlink w:anchor="__RefHeading___Toc2235586_1395250215">
            <w:r>
              <w:rPr>
                <w:webHidden/>
                <w:rStyle w:val="IndexLink"/>
                <w:rtl w:val="true"/>
              </w:rPr>
              <w:t>اشاره</w:t>
            </w:r>
            <w:r>
              <w:rPr>
                <w:rStyle w:val="IndexLink"/>
                <w:rtl w:val="true"/>
              </w:rPr>
              <w:tab/>
            </w:r>
            <w:r>
              <w:rPr>
                <w:rStyle w:val="IndexLink"/>
              </w:rPr>
              <w:t>777</w:t>
            </w:r>
          </w:hyperlink>
        </w:p>
        <w:p>
          <w:pPr>
            <w:pStyle w:val="Contents4"/>
            <w:tabs>
              <w:tab w:val="clear" w:pos="8176"/>
              <w:tab w:val="right" w:pos="9026" w:leader="dot"/>
            </w:tabs>
            <w:rPr/>
          </w:pPr>
          <w:hyperlink w:anchor="__RefHeading___Toc2235588_1395250215">
            <w:r>
              <w:rPr>
                <w:webHidden/>
                <w:rStyle w:val="IndexLink"/>
                <w:rtl w:val="true"/>
              </w:rPr>
              <w:t>اصالت دادن به کتاب و سنت</w:t>
            </w:r>
            <w:r>
              <w:rPr>
                <w:rStyle w:val="IndexLink"/>
                <w:rtl w:val="true"/>
              </w:rPr>
              <w:tab/>
            </w:r>
            <w:r>
              <w:rPr>
                <w:rStyle w:val="IndexLink"/>
              </w:rPr>
              <w:t>778</w:t>
            </w:r>
          </w:hyperlink>
        </w:p>
        <w:p>
          <w:pPr>
            <w:pStyle w:val="Contents4"/>
            <w:tabs>
              <w:tab w:val="clear" w:pos="8176"/>
              <w:tab w:val="right" w:pos="9026" w:leader="dot"/>
            </w:tabs>
            <w:rPr/>
          </w:pPr>
          <w:hyperlink w:anchor="__RefHeading___Toc2235590_1395250215">
            <w:r>
              <w:rPr>
                <w:webHidden/>
                <w:rStyle w:val="IndexLink"/>
                <w:rtl w:val="true"/>
              </w:rPr>
              <w:t>رفتار بر اساس سیره پیامبر و امامان</w:t>
            </w:r>
            <w:r>
              <w:rPr>
                <w:rStyle w:val="IndexLink"/>
                <w:rtl w:val="true"/>
              </w:rPr>
              <w:t>(</w:t>
            </w:r>
            <w:r>
              <w:rPr>
                <w:rStyle w:val="IndexLink"/>
                <w:rtl w:val="true"/>
              </w:rPr>
              <w:t>ع</w:t>
            </w:r>
            <w:r>
              <w:rPr>
                <w:rStyle w:val="IndexLink"/>
                <w:rtl w:val="true"/>
              </w:rPr>
              <w:t>)</w:t>
              <w:tab/>
            </w:r>
            <w:r>
              <w:rPr>
                <w:rStyle w:val="IndexLink"/>
              </w:rPr>
              <w:t>780</w:t>
            </w:r>
          </w:hyperlink>
        </w:p>
        <w:p>
          <w:pPr>
            <w:pStyle w:val="Contents4"/>
            <w:tabs>
              <w:tab w:val="clear" w:pos="8176"/>
              <w:tab w:val="right" w:pos="9026" w:leader="dot"/>
            </w:tabs>
            <w:rPr/>
          </w:pPr>
          <w:hyperlink w:anchor="__RefHeading___Toc2235592_1395250215">
            <w:r>
              <w:rPr>
                <w:webHidden/>
                <w:rStyle w:val="IndexLink"/>
                <w:rtl w:val="true"/>
              </w:rPr>
              <w:t>روش سیاسی و اجتماعی</w:t>
            </w:r>
            <w:r>
              <w:rPr>
                <w:rStyle w:val="IndexLink"/>
                <w:rtl w:val="true"/>
              </w:rPr>
              <w:tab/>
            </w:r>
            <w:r>
              <w:rPr>
                <w:rStyle w:val="IndexLink"/>
              </w:rPr>
              <w:t>781</w:t>
            </w:r>
          </w:hyperlink>
        </w:p>
        <w:p>
          <w:pPr>
            <w:pStyle w:val="Contents4"/>
            <w:tabs>
              <w:tab w:val="clear" w:pos="8176"/>
              <w:tab w:val="right" w:pos="9026" w:leader="dot"/>
            </w:tabs>
            <w:rPr/>
          </w:pPr>
          <w:hyperlink w:anchor="__RefHeading___Toc2235594_1395250215">
            <w:r>
              <w:rPr>
                <w:webHidden/>
                <w:rStyle w:val="IndexLink"/>
                <w:rtl w:val="true"/>
              </w:rPr>
              <w:t>روش مدیریتی و قضایی</w:t>
            </w:r>
            <w:r>
              <w:rPr>
                <w:rStyle w:val="IndexLink"/>
                <w:rtl w:val="true"/>
              </w:rPr>
              <w:tab/>
            </w:r>
            <w:r>
              <w:rPr>
                <w:rStyle w:val="IndexLink"/>
              </w:rPr>
              <w:t>783</w:t>
            </w:r>
          </w:hyperlink>
        </w:p>
        <w:p>
          <w:pPr>
            <w:pStyle w:val="Contents4"/>
            <w:tabs>
              <w:tab w:val="clear" w:pos="8176"/>
              <w:tab w:val="right" w:pos="9026" w:leader="dot"/>
            </w:tabs>
            <w:rPr/>
          </w:pPr>
          <w:hyperlink w:anchor="__RefHeading___Toc2235596_1395250215">
            <w:r>
              <w:rPr>
                <w:webHidden/>
                <w:rStyle w:val="IndexLink"/>
                <w:rtl w:val="true"/>
              </w:rPr>
              <w:t>روشهای اقتصادی</w:t>
            </w:r>
            <w:r>
              <w:rPr>
                <w:rStyle w:val="IndexLink"/>
                <w:rtl w:val="true"/>
              </w:rPr>
              <w:tab/>
            </w:r>
            <w:r>
              <w:rPr>
                <w:rStyle w:val="IndexLink"/>
              </w:rPr>
              <w:t>786</w:t>
            </w:r>
          </w:hyperlink>
        </w:p>
        <w:p>
          <w:pPr>
            <w:pStyle w:val="Contents3"/>
            <w:tabs>
              <w:tab w:val="clear" w:pos="8459"/>
              <w:tab w:val="right" w:pos="9026" w:leader="dot"/>
            </w:tabs>
            <w:rPr/>
          </w:pPr>
          <w:hyperlink w:anchor="__RefHeading___Toc2235598_1395250215">
            <w:r>
              <w:rPr>
                <w:webHidden/>
                <w:rStyle w:val="IndexLink"/>
                <w:rtl w:val="true"/>
              </w:rPr>
              <w:t>عدالت در دوران ظهور</w:t>
            </w:r>
            <w:r>
              <w:rPr>
                <w:rStyle w:val="IndexLink"/>
                <w:rtl w:val="true"/>
              </w:rPr>
              <w:tab/>
            </w:r>
            <w:r>
              <w:rPr>
                <w:rStyle w:val="IndexLink"/>
              </w:rPr>
              <w:t>788</w:t>
            </w:r>
          </w:hyperlink>
        </w:p>
        <w:p>
          <w:pPr>
            <w:pStyle w:val="Contents4"/>
            <w:tabs>
              <w:tab w:val="clear" w:pos="8176"/>
              <w:tab w:val="right" w:pos="9026" w:leader="dot"/>
            </w:tabs>
            <w:rPr/>
          </w:pPr>
          <w:hyperlink w:anchor="__RefHeading___Toc2235600_1395250215">
            <w:r>
              <w:rPr>
                <w:webHidden/>
                <w:rStyle w:val="IndexLink"/>
                <w:rtl w:val="true"/>
              </w:rPr>
              <w:t>مقدمه</w:t>
            </w:r>
            <w:r>
              <w:rPr>
                <w:rStyle w:val="IndexLink"/>
                <w:rtl w:val="true"/>
              </w:rPr>
              <w:tab/>
            </w:r>
            <w:r>
              <w:rPr>
                <w:rStyle w:val="IndexLink"/>
              </w:rPr>
              <w:t>788</w:t>
            </w:r>
          </w:hyperlink>
        </w:p>
        <w:p>
          <w:pPr>
            <w:pStyle w:val="Contents4"/>
            <w:tabs>
              <w:tab w:val="clear" w:pos="8176"/>
              <w:tab w:val="right" w:pos="9026" w:leader="dot"/>
            </w:tabs>
            <w:rPr/>
          </w:pPr>
          <w:hyperlink w:anchor="__RefHeading___Toc2235602_1395250215">
            <w:r>
              <w:rPr>
                <w:webHidden/>
                <w:rStyle w:val="IndexLink"/>
                <w:rtl w:val="true"/>
              </w:rPr>
              <w:t>ارزش عدالت</w:t>
            </w:r>
            <w:r>
              <w:rPr>
                <w:rStyle w:val="IndexLink"/>
                <w:rtl w:val="true"/>
              </w:rPr>
              <w:tab/>
            </w:r>
            <w:r>
              <w:rPr>
                <w:rStyle w:val="IndexLink"/>
              </w:rPr>
              <w:t>791</w:t>
            </w:r>
          </w:hyperlink>
        </w:p>
        <w:p>
          <w:pPr>
            <w:pStyle w:val="Contents4"/>
            <w:tabs>
              <w:tab w:val="clear" w:pos="8176"/>
              <w:tab w:val="right" w:pos="9026" w:leader="dot"/>
            </w:tabs>
            <w:rPr/>
          </w:pPr>
          <w:hyperlink w:anchor="__RefHeading___Toc2235604_1395250215">
            <w:r>
              <w:rPr>
                <w:webHidden/>
                <w:rStyle w:val="IndexLink"/>
                <w:rtl w:val="true"/>
              </w:rPr>
              <w:t>تحقق عدالت به دست مهدی</w:t>
            </w:r>
            <w:r>
              <w:rPr>
                <w:rStyle w:val="IndexLink"/>
                <w:rtl w:val="true"/>
              </w:rPr>
              <w:t>(</w:t>
            </w:r>
            <w:r>
              <w:rPr>
                <w:rStyle w:val="IndexLink"/>
                <w:rtl w:val="true"/>
              </w:rPr>
              <w:t>ع</w:t>
            </w:r>
            <w:r>
              <w:rPr>
                <w:rStyle w:val="IndexLink"/>
                <w:rtl w:val="true"/>
              </w:rPr>
              <w:t>)</w:t>
              <w:tab/>
            </w:r>
            <w:r>
              <w:rPr>
                <w:rStyle w:val="IndexLink"/>
              </w:rPr>
              <w:t>795</w:t>
            </w:r>
          </w:hyperlink>
        </w:p>
        <w:p>
          <w:pPr>
            <w:pStyle w:val="Contents3"/>
            <w:tabs>
              <w:tab w:val="clear" w:pos="8459"/>
              <w:tab w:val="right" w:pos="9026" w:leader="dot"/>
            </w:tabs>
            <w:rPr/>
          </w:pPr>
          <w:hyperlink w:anchor="__RefHeading___Toc2235606_1395250215">
            <w:r>
              <w:rPr>
                <w:webHidden/>
                <w:rStyle w:val="IndexLink"/>
                <w:rtl w:val="true"/>
              </w:rPr>
              <w:t>شمه ای از جلوه‌های رأفت حضرت مهدی</w:t>
            </w:r>
            <w:r>
              <w:rPr>
                <w:rStyle w:val="IndexLink"/>
                <w:rtl w:val="true"/>
              </w:rPr>
              <w:t>(</w:t>
            </w:r>
            <w:r>
              <w:rPr>
                <w:rStyle w:val="IndexLink"/>
                <w:rtl w:val="true"/>
              </w:rPr>
              <w:t>ع</w:t>
            </w:r>
            <w:r>
              <w:rPr>
                <w:rStyle w:val="IndexLink"/>
                <w:rtl w:val="true"/>
              </w:rPr>
              <w:t>)</w:t>
              <w:tab/>
            </w:r>
            <w:r>
              <w:rPr>
                <w:rStyle w:val="IndexLink"/>
              </w:rPr>
              <w:t>799</w:t>
            </w:r>
          </w:hyperlink>
        </w:p>
        <w:p>
          <w:pPr>
            <w:pStyle w:val="Contents4"/>
            <w:tabs>
              <w:tab w:val="clear" w:pos="8176"/>
              <w:tab w:val="right" w:pos="9026" w:leader="dot"/>
            </w:tabs>
            <w:rPr/>
          </w:pPr>
          <w:hyperlink w:anchor="__RefHeading___Toc2235608_1395250215">
            <w:r>
              <w:rPr>
                <w:webHidden/>
                <w:rStyle w:val="IndexLink"/>
                <w:rtl w:val="true"/>
              </w:rPr>
              <w:t>مقدمه</w:t>
            </w:r>
            <w:r>
              <w:rPr>
                <w:rStyle w:val="IndexLink"/>
                <w:rtl w:val="true"/>
              </w:rPr>
              <w:tab/>
            </w:r>
            <w:r>
              <w:rPr>
                <w:rStyle w:val="IndexLink"/>
              </w:rPr>
              <w:t>799</w:t>
            </w:r>
          </w:hyperlink>
        </w:p>
        <w:p>
          <w:pPr>
            <w:pStyle w:val="Contents4"/>
            <w:tabs>
              <w:tab w:val="clear" w:pos="8176"/>
              <w:tab w:val="right" w:pos="9026" w:leader="dot"/>
            </w:tabs>
            <w:rPr/>
          </w:pPr>
          <w:hyperlink w:anchor="__RefHeading___Toc2235610_1395250215">
            <w:r>
              <w:rPr>
                <w:webHidden/>
                <w:rStyle w:val="IndexLink"/>
                <w:rtl w:val="true"/>
              </w:rPr>
              <w:t>سیمای مهربان</w:t>
            </w:r>
            <w:r>
              <w:rPr>
                <w:rStyle w:val="IndexLink"/>
                <w:rtl w:val="true"/>
              </w:rPr>
              <w:tab/>
            </w:r>
            <w:r>
              <w:rPr>
                <w:rStyle w:val="IndexLink"/>
              </w:rPr>
              <w:t>803</w:t>
            </w:r>
          </w:hyperlink>
        </w:p>
        <w:p>
          <w:pPr>
            <w:pStyle w:val="Contents4"/>
            <w:tabs>
              <w:tab w:val="clear" w:pos="8176"/>
              <w:tab w:val="right" w:pos="9026" w:leader="dot"/>
            </w:tabs>
            <w:rPr/>
          </w:pPr>
          <w:hyperlink w:anchor="__RefHeading___Toc2235612_1395250215">
            <w:r>
              <w:rPr>
                <w:webHidden/>
                <w:rStyle w:val="IndexLink"/>
                <w:rtl w:val="true"/>
              </w:rPr>
              <w:t>لطف بی‌انتها</w:t>
            </w:r>
            <w:r>
              <w:rPr>
                <w:rStyle w:val="IndexLink"/>
                <w:rtl w:val="true"/>
              </w:rPr>
              <w:tab/>
            </w:r>
            <w:r>
              <w:rPr>
                <w:rStyle w:val="IndexLink"/>
              </w:rPr>
              <w:t>805</w:t>
            </w:r>
          </w:hyperlink>
        </w:p>
        <w:p>
          <w:pPr>
            <w:pStyle w:val="Contents4"/>
            <w:tabs>
              <w:tab w:val="clear" w:pos="8176"/>
              <w:tab w:val="right" w:pos="9026" w:leader="dot"/>
            </w:tabs>
            <w:rPr/>
          </w:pPr>
          <w:hyperlink w:anchor="__RefHeading___Toc2235614_1395250215">
            <w:r>
              <w:rPr>
                <w:webHidden/>
                <w:rStyle w:val="IndexLink"/>
                <w:rtl w:val="true"/>
              </w:rPr>
              <w:t>جلوه رحمت الهی</w:t>
            </w:r>
            <w:r>
              <w:rPr>
                <w:rStyle w:val="IndexLink"/>
                <w:rtl w:val="true"/>
              </w:rPr>
              <w:tab/>
            </w:r>
            <w:r>
              <w:rPr>
                <w:rStyle w:val="IndexLink"/>
              </w:rPr>
              <w:t>807</w:t>
            </w:r>
          </w:hyperlink>
        </w:p>
        <w:p>
          <w:pPr>
            <w:pStyle w:val="Contents3"/>
            <w:tabs>
              <w:tab w:val="clear" w:pos="8459"/>
              <w:tab w:val="right" w:pos="9026" w:leader="dot"/>
            </w:tabs>
            <w:rPr/>
          </w:pPr>
          <w:hyperlink w:anchor="__RefHeading___Toc2235616_1395250215">
            <w:r>
              <w:rPr>
                <w:webHidden/>
                <w:rStyle w:val="IndexLink"/>
                <w:rtl w:val="true"/>
              </w:rPr>
              <w:t>امام مهدی</w:t>
            </w:r>
            <w:r>
              <w:rPr>
                <w:rStyle w:val="IndexLink"/>
                <w:rtl w:val="true"/>
              </w:rPr>
              <w:t>(</w:t>
            </w:r>
            <w:r>
              <w:rPr>
                <w:rStyle w:val="IndexLink"/>
                <w:rtl w:val="true"/>
              </w:rPr>
              <w:t>ع</w:t>
            </w:r>
            <w:r>
              <w:rPr>
                <w:rStyle w:val="IndexLink"/>
                <w:rtl w:val="true"/>
              </w:rPr>
              <w:t xml:space="preserve">) </w:t>
            </w:r>
            <w:r>
              <w:rPr>
                <w:rStyle w:val="IndexLink"/>
                <w:rtl w:val="true"/>
              </w:rPr>
              <w:t>بهار جانها</w:t>
            </w:r>
            <w:r>
              <w:rPr>
                <w:rStyle w:val="IndexLink"/>
                <w:rtl w:val="true"/>
              </w:rPr>
              <w:tab/>
            </w:r>
            <w:r>
              <w:rPr>
                <w:rStyle w:val="IndexLink"/>
              </w:rPr>
              <w:t>809</w:t>
            </w:r>
          </w:hyperlink>
        </w:p>
        <w:p>
          <w:pPr>
            <w:pStyle w:val="Contents4"/>
            <w:tabs>
              <w:tab w:val="clear" w:pos="8176"/>
              <w:tab w:val="right" w:pos="9026" w:leader="dot"/>
            </w:tabs>
            <w:rPr/>
          </w:pPr>
          <w:hyperlink w:anchor="__RefHeading___Toc2235618_1395250215">
            <w:r>
              <w:rPr>
                <w:webHidden/>
                <w:rStyle w:val="IndexLink"/>
                <w:rtl w:val="true"/>
              </w:rPr>
              <w:t>مهدی بهار جانها</w:t>
            </w:r>
            <w:r>
              <w:rPr>
                <w:rStyle w:val="IndexLink"/>
                <w:rtl w:val="true"/>
              </w:rPr>
              <w:tab/>
            </w:r>
            <w:r>
              <w:rPr>
                <w:rStyle w:val="IndexLink"/>
              </w:rPr>
              <w:t>809</w:t>
            </w:r>
          </w:hyperlink>
        </w:p>
        <w:p>
          <w:pPr>
            <w:pStyle w:val="Contents4"/>
            <w:tabs>
              <w:tab w:val="clear" w:pos="8176"/>
              <w:tab w:val="right" w:pos="9026" w:leader="dot"/>
            </w:tabs>
            <w:rPr/>
          </w:pPr>
          <w:hyperlink w:anchor="__RefHeading___Toc2235620_1395250215">
            <w:r>
              <w:rPr>
                <w:webHidden/>
                <w:rStyle w:val="IndexLink"/>
                <w:rtl w:val="true"/>
              </w:rPr>
              <w:t>بهار دلها</w:t>
            </w:r>
            <w:r>
              <w:rPr>
                <w:rStyle w:val="IndexLink"/>
                <w:rtl w:val="true"/>
              </w:rPr>
              <w:tab/>
            </w:r>
            <w:r>
              <w:rPr>
                <w:rStyle w:val="IndexLink"/>
              </w:rPr>
              <w:t>813</w:t>
            </w:r>
          </w:hyperlink>
        </w:p>
        <w:p>
          <w:pPr>
            <w:pStyle w:val="Contents4"/>
            <w:tabs>
              <w:tab w:val="clear" w:pos="8176"/>
              <w:tab w:val="right" w:pos="9026" w:leader="dot"/>
            </w:tabs>
            <w:rPr/>
          </w:pPr>
          <w:hyperlink w:anchor="__RefHeading___Toc2235622_1395250215">
            <w:r>
              <w:rPr>
                <w:webHidden/>
                <w:rStyle w:val="IndexLink"/>
                <w:rtl w:val="true"/>
              </w:rPr>
              <w:t>بهار همه‌جانبه در طبیعت</w:t>
            </w:r>
            <w:r>
              <w:rPr>
                <w:rStyle w:val="IndexLink"/>
                <w:rtl w:val="true"/>
              </w:rPr>
              <w:tab/>
            </w:r>
            <w:r>
              <w:rPr>
                <w:rStyle w:val="IndexLink"/>
              </w:rPr>
              <w:t>815</w:t>
            </w:r>
          </w:hyperlink>
        </w:p>
        <w:p>
          <w:pPr>
            <w:pStyle w:val="Contents3"/>
            <w:tabs>
              <w:tab w:val="clear" w:pos="8459"/>
              <w:tab w:val="right" w:pos="9026" w:leader="dot"/>
            </w:tabs>
            <w:rPr/>
          </w:pPr>
          <w:hyperlink w:anchor="__RefHeading___Toc2235624_1395250215">
            <w:r>
              <w:rPr>
                <w:webHidden/>
                <w:rStyle w:val="IndexLink"/>
                <w:rtl w:val="true"/>
              </w:rPr>
              <w:t>رجعت</w:t>
            </w:r>
            <w:r>
              <w:rPr>
                <w:rStyle w:val="IndexLink"/>
                <w:rtl w:val="true"/>
              </w:rPr>
              <w:tab/>
            </w:r>
            <w:r>
              <w:rPr>
                <w:rStyle w:val="IndexLink"/>
              </w:rPr>
              <w:t>818</w:t>
            </w:r>
          </w:hyperlink>
        </w:p>
        <w:p>
          <w:pPr>
            <w:pStyle w:val="Contents4"/>
            <w:tabs>
              <w:tab w:val="clear" w:pos="8176"/>
              <w:tab w:val="right" w:pos="9026" w:leader="dot"/>
            </w:tabs>
            <w:rPr/>
          </w:pPr>
          <w:hyperlink w:anchor="__RefHeading___Toc2235626_1395250215">
            <w:r>
              <w:rPr>
                <w:webHidden/>
                <w:rStyle w:val="IndexLink"/>
                <w:rtl w:val="true"/>
              </w:rPr>
              <w:t>پیش‌گفتار</w:t>
            </w:r>
            <w:r>
              <w:rPr>
                <w:rStyle w:val="IndexLink"/>
                <w:rtl w:val="true"/>
              </w:rPr>
              <w:tab/>
            </w:r>
            <w:r>
              <w:rPr>
                <w:rStyle w:val="IndexLink"/>
              </w:rPr>
              <w:t>818</w:t>
            </w:r>
          </w:hyperlink>
        </w:p>
        <w:p>
          <w:pPr>
            <w:pStyle w:val="Contents4"/>
            <w:tabs>
              <w:tab w:val="clear" w:pos="8176"/>
              <w:tab w:val="right" w:pos="9026" w:leader="dot"/>
            </w:tabs>
            <w:rPr/>
          </w:pPr>
          <w:hyperlink w:anchor="__RefHeading___Toc2235628_1395250215">
            <w:r>
              <w:rPr>
                <w:webHidden/>
                <w:rStyle w:val="IndexLink"/>
                <w:rtl w:val="true"/>
              </w:rPr>
              <w:t>مفهوم رجعت</w:t>
            </w:r>
            <w:r>
              <w:rPr>
                <w:rStyle w:val="IndexLink"/>
                <w:rtl w:val="true"/>
              </w:rPr>
              <w:tab/>
            </w:r>
            <w:r>
              <w:rPr>
                <w:rStyle w:val="IndexLink"/>
              </w:rPr>
              <w:t>819</w:t>
            </w:r>
          </w:hyperlink>
        </w:p>
        <w:p>
          <w:pPr>
            <w:pStyle w:val="Contents4"/>
            <w:tabs>
              <w:tab w:val="clear" w:pos="8176"/>
              <w:tab w:val="right" w:pos="9026" w:leader="dot"/>
            </w:tabs>
            <w:rPr/>
          </w:pPr>
          <w:hyperlink w:anchor="__RefHeading___Toc2235630_1395250215">
            <w:r>
              <w:rPr>
                <w:webHidden/>
                <w:rStyle w:val="IndexLink"/>
                <w:rtl w:val="true"/>
              </w:rPr>
              <w:t>آثار رجعت</w:t>
            </w:r>
            <w:r>
              <w:rPr>
                <w:rStyle w:val="IndexLink"/>
                <w:rtl w:val="true"/>
              </w:rPr>
              <w:tab/>
            </w:r>
            <w:r>
              <w:rPr>
                <w:rStyle w:val="IndexLink"/>
              </w:rPr>
              <w:t>820</w:t>
            </w:r>
          </w:hyperlink>
        </w:p>
        <w:p>
          <w:pPr>
            <w:pStyle w:val="Contents4"/>
            <w:tabs>
              <w:tab w:val="clear" w:pos="8176"/>
              <w:tab w:val="right" w:pos="9026" w:leader="dot"/>
            </w:tabs>
            <w:rPr/>
          </w:pPr>
          <w:hyperlink w:anchor="__RefHeading___Toc2235632_1395250215">
            <w:r>
              <w:rPr>
                <w:webHidden/>
                <w:rStyle w:val="IndexLink"/>
                <w:rtl w:val="true"/>
              </w:rPr>
              <w:t>انتقام‌گرفتن از ستمگران</w:t>
            </w:r>
            <w:r>
              <w:rPr>
                <w:rStyle w:val="IndexLink"/>
                <w:rtl w:val="true"/>
              </w:rPr>
              <w:tab/>
            </w:r>
            <w:r>
              <w:rPr>
                <w:rStyle w:val="IndexLink"/>
              </w:rPr>
              <w:t>821</w:t>
            </w:r>
          </w:hyperlink>
        </w:p>
        <w:p>
          <w:pPr>
            <w:pStyle w:val="Contents4"/>
            <w:tabs>
              <w:tab w:val="clear" w:pos="8176"/>
              <w:tab w:val="right" w:pos="9026" w:leader="dot"/>
            </w:tabs>
            <w:rPr/>
          </w:pPr>
          <w:hyperlink w:anchor="__RefHeading___Toc2235634_1395250215">
            <w:r>
              <w:rPr>
                <w:webHidden/>
                <w:rStyle w:val="IndexLink"/>
                <w:rtl w:val="true"/>
              </w:rPr>
              <w:t>نصرت دین</w:t>
            </w:r>
            <w:r>
              <w:rPr>
                <w:rStyle w:val="IndexLink"/>
                <w:rtl w:val="true"/>
              </w:rPr>
              <w:tab/>
            </w:r>
            <w:r>
              <w:rPr>
                <w:rStyle w:val="IndexLink"/>
              </w:rPr>
              <w:t>822</w:t>
            </w:r>
          </w:hyperlink>
        </w:p>
        <w:p>
          <w:pPr>
            <w:pStyle w:val="Contents4"/>
            <w:tabs>
              <w:tab w:val="clear" w:pos="8176"/>
              <w:tab w:val="right" w:pos="9026" w:leader="dot"/>
            </w:tabs>
            <w:rPr/>
          </w:pPr>
          <w:hyperlink w:anchor="__RefHeading___Toc2235636_1395250215">
            <w:r>
              <w:rPr>
                <w:webHidden/>
                <w:rStyle w:val="IndexLink"/>
                <w:rtl w:val="true"/>
              </w:rPr>
              <w:t>لذت‌بردن مؤمنان از حاکمیت اسلام</w:t>
            </w:r>
            <w:r>
              <w:rPr>
                <w:rStyle w:val="IndexLink"/>
                <w:rtl w:val="true"/>
              </w:rPr>
              <w:tab/>
            </w:r>
            <w:r>
              <w:rPr>
                <w:rStyle w:val="IndexLink"/>
              </w:rPr>
              <w:t>823</w:t>
            </w:r>
          </w:hyperlink>
        </w:p>
        <w:p>
          <w:pPr>
            <w:pStyle w:val="Contents4"/>
            <w:tabs>
              <w:tab w:val="clear" w:pos="8176"/>
              <w:tab w:val="right" w:pos="9026" w:leader="dot"/>
            </w:tabs>
            <w:rPr/>
          </w:pPr>
          <w:hyperlink w:anchor="__RefHeading___Toc2235638_1395250215">
            <w:r>
              <w:rPr>
                <w:webHidden/>
                <w:rStyle w:val="IndexLink"/>
                <w:rtl w:val="true"/>
              </w:rPr>
              <w:t>براهین رجعت</w:t>
            </w:r>
            <w:r>
              <w:rPr>
                <w:rStyle w:val="IndexLink"/>
                <w:rtl w:val="true"/>
              </w:rPr>
              <w:tab/>
            </w:r>
            <w:r>
              <w:rPr>
                <w:rStyle w:val="IndexLink"/>
              </w:rPr>
              <w:t>824</w:t>
            </w:r>
          </w:hyperlink>
        </w:p>
        <w:p>
          <w:pPr>
            <w:pStyle w:val="Contents4"/>
            <w:tabs>
              <w:tab w:val="clear" w:pos="8176"/>
              <w:tab w:val="right" w:pos="9026" w:leader="dot"/>
            </w:tabs>
            <w:rPr/>
          </w:pPr>
          <w:hyperlink w:anchor="__RefHeading___Toc2235640_1395250215">
            <w:r>
              <w:rPr>
                <w:webHidden/>
                <w:rStyle w:val="IndexLink"/>
                <w:rtl w:val="true"/>
              </w:rPr>
              <w:t>استدلال به آیات قرآنی</w:t>
            </w:r>
            <w:r>
              <w:rPr>
                <w:rStyle w:val="IndexLink"/>
                <w:rtl w:val="true"/>
              </w:rPr>
              <w:tab/>
            </w:r>
            <w:r>
              <w:rPr>
                <w:rStyle w:val="IndexLink"/>
              </w:rPr>
              <w:t>826</w:t>
            </w:r>
          </w:hyperlink>
        </w:p>
        <w:p>
          <w:pPr>
            <w:pStyle w:val="Contents4"/>
            <w:tabs>
              <w:tab w:val="clear" w:pos="8176"/>
              <w:tab w:val="right" w:pos="9026" w:leader="dot"/>
            </w:tabs>
            <w:rPr/>
          </w:pPr>
          <w:hyperlink w:anchor="__RefHeading___Toc2235642_1395250215">
            <w:r>
              <w:rPr>
                <w:webHidden/>
                <w:rStyle w:val="IndexLink"/>
                <w:rtl w:val="true"/>
              </w:rPr>
              <w:t>استدلال به روایات معصومان</w:t>
            </w:r>
            <w:r>
              <w:rPr>
                <w:rStyle w:val="IndexLink"/>
                <w:rtl w:val="true"/>
              </w:rPr>
              <w:t>(</w:t>
            </w:r>
            <w:r>
              <w:rPr>
                <w:rStyle w:val="IndexLink"/>
                <w:rtl w:val="true"/>
              </w:rPr>
              <w:t>ع</w:t>
            </w:r>
            <w:r>
              <w:rPr>
                <w:rStyle w:val="IndexLink"/>
                <w:rtl w:val="true"/>
              </w:rPr>
              <w:t>)</w:t>
              <w:tab/>
            </w:r>
            <w:r>
              <w:rPr>
                <w:rStyle w:val="IndexLink"/>
              </w:rPr>
              <w:t>833</w:t>
            </w:r>
          </w:hyperlink>
        </w:p>
        <w:p>
          <w:pPr>
            <w:pStyle w:val="Contents4"/>
            <w:tabs>
              <w:tab w:val="clear" w:pos="8176"/>
              <w:tab w:val="right" w:pos="9026" w:leader="dot"/>
            </w:tabs>
            <w:rPr/>
          </w:pPr>
          <w:hyperlink w:anchor="__RefHeading___Toc2235644_1395250215">
            <w:r>
              <w:rPr>
                <w:webHidden/>
                <w:rStyle w:val="IndexLink"/>
                <w:rtl w:val="true"/>
              </w:rPr>
              <w:t>الف</w:t>
            </w:r>
            <w:r>
              <w:rPr>
                <w:rStyle w:val="IndexLink"/>
                <w:rtl w:val="true"/>
              </w:rPr>
              <w:t xml:space="preserve">) </w:t>
            </w:r>
            <w:r>
              <w:rPr>
                <w:rStyle w:val="IndexLink"/>
                <w:rtl w:val="true"/>
              </w:rPr>
              <w:t>رجعت در احادیث</w:t>
            </w:r>
            <w:r>
              <w:rPr>
                <w:rStyle w:val="IndexLink"/>
                <w:rtl w:val="true"/>
              </w:rPr>
              <w:tab/>
            </w:r>
            <w:r>
              <w:rPr>
                <w:rStyle w:val="IndexLink"/>
              </w:rPr>
              <w:t>835</w:t>
            </w:r>
          </w:hyperlink>
        </w:p>
        <w:p>
          <w:pPr>
            <w:pStyle w:val="Contents4"/>
            <w:tabs>
              <w:tab w:val="clear" w:pos="8176"/>
              <w:tab w:val="right" w:pos="9026" w:leader="dot"/>
            </w:tabs>
            <w:rPr/>
          </w:pPr>
          <w:hyperlink w:anchor="__RefHeading___Toc2235646_1395250215">
            <w:r>
              <w:rPr>
                <w:webHidden/>
                <w:rStyle w:val="IndexLink"/>
                <w:rtl w:val="true"/>
              </w:rPr>
              <w:t>ب</w:t>
            </w:r>
            <w:r>
              <w:rPr>
                <w:rStyle w:val="IndexLink"/>
                <w:rtl w:val="true"/>
              </w:rPr>
              <w:t xml:space="preserve">) </w:t>
            </w:r>
            <w:r>
              <w:rPr>
                <w:rStyle w:val="IndexLink"/>
                <w:rtl w:val="true"/>
              </w:rPr>
              <w:t>رجعت در زیارات معصومان</w:t>
            </w:r>
            <w:r>
              <w:rPr>
                <w:rStyle w:val="IndexLink"/>
                <w:rtl w:val="true"/>
              </w:rPr>
              <w:t>(</w:t>
            </w:r>
            <w:r>
              <w:rPr>
                <w:rStyle w:val="IndexLink"/>
                <w:rtl w:val="true"/>
              </w:rPr>
              <w:t>ع</w:t>
            </w:r>
            <w:r>
              <w:rPr>
                <w:rStyle w:val="IndexLink"/>
                <w:rtl w:val="true"/>
              </w:rPr>
              <w:t>)</w:t>
              <w:tab/>
            </w:r>
            <w:r>
              <w:rPr>
                <w:rStyle w:val="IndexLink"/>
              </w:rPr>
              <w:t>838</w:t>
            </w:r>
          </w:hyperlink>
        </w:p>
        <w:p>
          <w:pPr>
            <w:pStyle w:val="Contents4"/>
            <w:tabs>
              <w:tab w:val="clear" w:pos="8176"/>
              <w:tab w:val="right" w:pos="9026" w:leader="dot"/>
            </w:tabs>
            <w:rPr/>
          </w:pPr>
          <w:hyperlink w:anchor="__RefHeading___Toc2235648_1395250215">
            <w:r>
              <w:rPr>
                <w:webHidden/>
                <w:rStyle w:val="IndexLink"/>
                <w:rtl w:val="true"/>
              </w:rPr>
              <w:t>ج</w:t>
            </w:r>
            <w:r>
              <w:rPr>
                <w:rStyle w:val="IndexLink"/>
                <w:rtl w:val="true"/>
              </w:rPr>
              <w:t xml:space="preserve">) </w:t>
            </w:r>
            <w:r>
              <w:rPr>
                <w:rStyle w:val="IndexLink"/>
                <w:rtl w:val="true"/>
              </w:rPr>
              <w:t>رجعت در ادعیه معصومان</w:t>
            </w:r>
            <w:r>
              <w:rPr>
                <w:rStyle w:val="IndexLink"/>
                <w:rtl w:val="true"/>
              </w:rPr>
              <w:t>(</w:t>
            </w:r>
            <w:r>
              <w:rPr>
                <w:rStyle w:val="IndexLink"/>
                <w:rtl w:val="true"/>
              </w:rPr>
              <w:t>ع</w:t>
            </w:r>
            <w:r>
              <w:rPr>
                <w:rStyle w:val="IndexLink"/>
                <w:rtl w:val="true"/>
              </w:rPr>
              <w:t>)</w:t>
              <w:tab/>
            </w:r>
            <w:r>
              <w:rPr>
                <w:rStyle w:val="IndexLink"/>
              </w:rPr>
              <w:t>842</w:t>
            </w:r>
          </w:hyperlink>
        </w:p>
        <w:p>
          <w:pPr>
            <w:pStyle w:val="Contents4"/>
            <w:tabs>
              <w:tab w:val="clear" w:pos="8176"/>
              <w:tab w:val="right" w:pos="9026" w:leader="dot"/>
            </w:tabs>
            <w:rPr/>
          </w:pPr>
          <w:hyperlink w:anchor="__RefHeading___Toc2235650_1395250215">
            <w:r>
              <w:rPr>
                <w:webHidden/>
                <w:rStyle w:val="IndexLink"/>
                <w:rtl w:val="true"/>
              </w:rPr>
              <w:t>وقوع رجعت در امتهای گذشته</w:t>
            </w:r>
            <w:r>
              <w:rPr>
                <w:rStyle w:val="IndexLink"/>
                <w:rtl w:val="true"/>
              </w:rPr>
              <w:tab/>
            </w:r>
            <w:r>
              <w:rPr>
                <w:rStyle w:val="IndexLink"/>
              </w:rPr>
              <w:t>844</w:t>
            </w:r>
          </w:hyperlink>
        </w:p>
        <w:p>
          <w:pPr>
            <w:pStyle w:val="Contents4"/>
            <w:tabs>
              <w:tab w:val="clear" w:pos="8176"/>
              <w:tab w:val="right" w:pos="9026" w:leader="dot"/>
            </w:tabs>
            <w:rPr/>
          </w:pPr>
          <w:hyperlink w:anchor="__RefHeading___Toc2235652_1395250215">
            <w:r>
              <w:rPr>
                <w:webHidden/>
                <w:rStyle w:val="IndexLink"/>
                <w:rtl w:val="true"/>
              </w:rPr>
              <w:t>رجعت‌کنندگان</w:t>
            </w:r>
            <w:r>
              <w:rPr>
                <w:rStyle w:val="IndexLink"/>
                <w:rtl w:val="true"/>
              </w:rPr>
              <w:tab/>
            </w:r>
            <w:r>
              <w:rPr>
                <w:rStyle w:val="IndexLink"/>
              </w:rPr>
              <w:t>850</w:t>
            </w:r>
          </w:hyperlink>
        </w:p>
        <w:p>
          <w:pPr>
            <w:pStyle w:val="Contents2"/>
            <w:tabs>
              <w:tab w:val="clear" w:pos="8743"/>
              <w:tab w:val="right" w:pos="9026" w:leader="dot"/>
            </w:tabs>
            <w:rPr/>
          </w:pPr>
          <w:hyperlink w:anchor="__RefHeading___Toc2235654_1395250215">
            <w:r>
              <w:rPr>
                <w:webHidden/>
                <w:rStyle w:val="IndexLink"/>
                <w:rtl w:val="true"/>
              </w:rPr>
              <w:t>فصل دهم</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w:t>
            </w:r>
            <w:r>
              <w:rPr>
                <w:rStyle w:val="IndexLink"/>
                <w:rtl w:val="true"/>
              </w:rPr>
              <w:t xml:space="preserve">) </w:t>
            </w:r>
            <w:r>
              <w:rPr>
                <w:rStyle w:val="IndexLink"/>
                <w:rtl w:val="true"/>
              </w:rPr>
              <w:t>در آینه شعر</w:t>
            </w:r>
            <w:r>
              <w:rPr>
                <w:rStyle w:val="IndexLink"/>
                <w:rtl w:val="true"/>
              </w:rPr>
              <w:tab/>
            </w:r>
            <w:r>
              <w:rPr>
                <w:rStyle w:val="IndexLink"/>
              </w:rPr>
              <w:t>854</w:t>
            </w:r>
          </w:hyperlink>
        </w:p>
        <w:p>
          <w:pPr>
            <w:pStyle w:val="Contents3"/>
            <w:tabs>
              <w:tab w:val="clear" w:pos="8459"/>
              <w:tab w:val="right" w:pos="9026" w:leader="dot"/>
            </w:tabs>
            <w:rPr/>
          </w:pPr>
          <w:hyperlink w:anchor="__RefHeading___Toc2235656_1395250215">
            <w:r>
              <w:rPr>
                <w:webHidden/>
                <w:rStyle w:val="IndexLink"/>
                <w:rtl w:val="true"/>
              </w:rPr>
              <w:t>مهدویت در شعر حافظ</w:t>
            </w:r>
            <w:r>
              <w:rPr>
                <w:rStyle w:val="IndexLink"/>
                <w:rtl w:val="true"/>
              </w:rPr>
              <w:tab/>
            </w:r>
            <w:r>
              <w:rPr>
                <w:rStyle w:val="IndexLink"/>
              </w:rPr>
              <w:t>854</w:t>
            </w:r>
          </w:hyperlink>
        </w:p>
        <w:p>
          <w:pPr>
            <w:pStyle w:val="Contents4"/>
            <w:tabs>
              <w:tab w:val="clear" w:pos="8176"/>
              <w:tab w:val="right" w:pos="9026" w:leader="dot"/>
            </w:tabs>
            <w:rPr/>
          </w:pPr>
          <w:hyperlink w:anchor="__RefHeading___Toc2235658_1395250215">
            <w:r>
              <w:rPr>
                <w:webHidden/>
                <w:rStyle w:val="IndexLink"/>
                <w:rtl w:val="true"/>
              </w:rPr>
              <w:t>گذری بر زندگی حافظ شیرازی</w:t>
            </w:r>
            <w:r>
              <w:rPr>
                <w:rStyle w:val="IndexLink"/>
                <w:rtl w:val="true"/>
              </w:rPr>
              <w:tab/>
            </w:r>
            <w:r>
              <w:rPr>
                <w:rStyle w:val="IndexLink"/>
              </w:rPr>
              <w:t>854</w:t>
            </w:r>
          </w:hyperlink>
        </w:p>
        <w:p>
          <w:pPr>
            <w:pStyle w:val="Contents4"/>
            <w:tabs>
              <w:tab w:val="clear" w:pos="8176"/>
              <w:tab w:val="right" w:pos="9026" w:leader="dot"/>
            </w:tabs>
            <w:rPr/>
          </w:pPr>
          <w:hyperlink w:anchor="__RefHeading___Toc2235660_1395250215">
            <w:r>
              <w:rPr>
                <w:webHidden/>
                <w:rStyle w:val="IndexLink"/>
                <w:rtl w:val="true"/>
              </w:rPr>
              <w:t>عشق در بیان حافظ</w:t>
            </w:r>
            <w:r>
              <w:rPr>
                <w:rStyle w:val="IndexLink"/>
                <w:rtl w:val="true"/>
              </w:rPr>
              <w:tab/>
            </w:r>
            <w:r>
              <w:rPr>
                <w:rStyle w:val="IndexLink"/>
              </w:rPr>
              <w:t>856</w:t>
            </w:r>
          </w:hyperlink>
        </w:p>
        <w:p>
          <w:pPr>
            <w:pStyle w:val="Contents4"/>
            <w:tabs>
              <w:tab w:val="clear" w:pos="8176"/>
              <w:tab w:val="right" w:pos="9026" w:leader="dot"/>
            </w:tabs>
            <w:rPr/>
          </w:pPr>
          <w:hyperlink w:anchor="__RefHeading___Toc2235662_1395250215">
            <w:r>
              <w:rPr>
                <w:webHidden/>
                <w:rStyle w:val="IndexLink"/>
                <w:rtl w:val="true"/>
              </w:rPr>
              <w:t>محبوب حافظ کیست؟</w:t>
            </w:r>
            <w:r>
              <w:rPr>
                <w:rStyle w:val="IndexLink"/>
                <w:rtl w:val="true"/>
              </w:rPr>
              <w:tab/>
            </w:r>
            <w:r>
              <w:rPr>
                <w:rStyle w:val="IndexLink"/>
              </w:rPr>
              <w:t>858</w:t>
            </w:r>
          </w:hyperlink>
        </w:p>
        <w:p>
          <w:pPr>
            <w:pStyle w:val="Contents4"/>
            <w:tabs>
              <w:tab w:val="clear" w:pos="8176"/>
              <w:tab w:val="right" w:pos="9026" w:leader="dot"/>
            </w:tabs>
            <w:rPr/>
          </w:pPr>
          <w:hyperlink w:anchor="__RefHeading___Toc2235664_1395250215">
            <w:r>
              <w:rPr>
                <w:webHidden/>
                <w:rStyle w:val="IndexLink"/>
                <w:rtl w:val="true"/>
              </w:rPr>
              <w:t>نام حضرت مهدی</w:t>
            </w:r>
            <w:r>
              <w:rPr>
                <w:rStyle w:val="IndexLink"/>
                <w:rtl w:val="true"/>
              </w:rPr>
              <w:t>(</w:t>
            </w:r>
            <w:r>
              <w:rPr>
                <w:rStyle w:val="IndexLink"/>
                <w:rtl w:val="true"/>
              </w:rPr>
              <w:t>ع</w:t>
            </w:r>
            <w:r>
              <w:rPr>
                <w:rStyle w:val="IndexLink"/>
                <w:rtl w:val="true"/>
              </w:rPr>
              <w:t xml:space="preserve">) </w:t>
            </w:r>
            <w:r>
              <w:rPr>
                <w:rStyle w:val="IndexLink"/>
                <w:rtl w:val="true"/>
              </w:rPr>
              <w:t>در شعر حافظ</w:t>
            </w:r>
            <w:r>
              <w:rPr>
                <w:rStyle w:val="IndexLink"/>
                <w:rtl w:val="true"/>
              </w:rPr>
              <w:tab/>
            </w:r>
            <w:r>
              <w:rPr>
                <w:rStyle w:val="IndexLink"/>
              </w:rPr>
              <w:t>859</w:t>
            </w:r>
          </w:hyperlink>
        </w:p>
        <w:p>
          <w:pPr>
            <w:pStyle w:val="Contents4"/>
            <w:tabs>
              <w:tab w:val="clear" w:pos="8176"/>
              <w:tab w:val="right" w:pos="9026" w:leader="dot"/>
            </w:tabs>
            <w:rPr/>
          </w:pPr>
          <w:hyperlink w:anchor="__RefHeading___Toc2235666_1395250215">
            <w:r>
              <w:rPr>
                <w:webHidden/>
                <w:rStyle w:val="IndexLink"/>
                <w:rtl w:val="true"/>
              </w:rPr>
              <w:t>غیبت امام زمان</w:t>
            </w:r>
            <w:r>
              <w:rPr>
                <w:rStyle w:val="IndexLink"/>
                <w:rtl w:val="true"/>
              </w:rPr>
              <w:t>(</w:t>
            </w:r>
            <w:r>
              <w:rPr>
                <w:rStyle w:val="IndexLink"/>
                <w:rtl w:val="true"/>
              </w:rPr>
              <w:t>ع</w:t>
            </w:r>
            <w:r>
              <w:rPr>
                <w:rStyle w:val="IndexLink"/>
                <w:rtl w:val="true"/>
              </w:rPr>
              <w:t>)</w:t>
              <w:tab/>
            </w:r>
            <w:r>
              <w:rPr>
                <w:rStyle w:val="IndexLink"/>
              </w:rPr>
              <w:t>860</w:t>
            </w:r>
          </w:hyperlink>
        </w:p>
        <w:p>
          <w:pPr>
            <w:pStyle w:val="Contents4"/>
            <w:tabs>
              <w:tab w:val="clear" w:pos="8176"/>
              <w:tab w:val="right" w:pos="9026" w:leader="dot"/>
            </w:tabs>
            <w:rPr/>
          </w:pPr>
          <w:hyperlink w:anchor="__RefHeading___Toc2235668_1395250215">
            <w:r>
              <w:rPr>
                <w:webHidden/>
                <w:rStyle w:val="IndexLink"/>
                <w:rtl w:val="true"/>
              </w:rPr>
              <w:t>حافظ و انتظار</w:t>
            </w:r>
            <w:r>
              <w:rPr>
                <w:rStyle w:val="IndexLink"/>
                <w:rtl w:val="true"/>
              </w:rPr>
              <w:tab/>
            </w:r>
            <w:r>
              <w:rPr>
                <w:rStyle w:val="IndexLink"/>
              </w:rPr>
              <w:t>862</w:t>
            </w:r>
          </w:hyperlink>
        </w:p>
        <w:p>
          <w:pPr>
            <w:pStyle w:val="Contents4"/>
            <w:tabs>
              <w:tab w:val="clear" w:pos="8176"/>
              <w:tab w:val="right" w:pos="9026" w:leader="dot"/>
            </w:tabs>
            <w:rPr/>
          </w:pPr>
          <w:hyperlink w:anchor="__RefHeading___Toc2235670_1395250215">
            <w:r>
              <w:rPr>
                <w:webHidden/>
                <w:rStyle w:val="IndexLink"/>
                <w:rtl w:val="true"/>
              </w:rPr>
              <w:t>تشرف خدمت ولی‌عصر</w:t>
            </w:r>
            <w:r>
              <w:rPr>
                <w:rStyle w:val="IndexLink"/>
                <w:rtl w:val="true"/>
              </w:rPr>
              <w:t>(</w:t>
            </w:r>
            <w:r>
              <w:rPr>
                <w:rStyle w:val="IndexLink"/>
                <w:rtl w:val="true"/>
              </w:rPr>
              <w:t>ع</w:t>
            </w:r>
            <w:r>
              <w:rPr>
                <w:rStyle w:val="IndexLink"/>
                <w:rtl w:val="true"/>
              </w:rPr>
              <w:t>)</w:t>
              <w:tab/>
            </w:r>
            <w:r>
              <w:rPr>
                <w:rStyle w:val="IndexLink"/>
              </w:rPr>
              <w:t>864</w:t>
            </w:r>
          </w:hyperlink>
        </w:p>
        <w:p>
          <w:pPr>
            <w:pStyle w:val="Contents4"/>
            <w:tabs>
              <w:tab w:val="clear" w:pos="8176"/>
              <w:tab w:val="right" w:pos="9026" w:leader="dot"/>
            </w:tabs>
            <w:rPr/>
          </w:pPr>
          <w:hyperlink w:anchor="__RefHeading___Toc2235672_1395250215">
            <w:r>
              <w:rPr>
                <w:webHidden/>
                <w:rStyle w:val="IndexLink"/>
                <w:rtl w:val="true"/>
              </w:rPr>
              <w:t>شباهت حضرت مهدی</w:t>
            </w:r>
            <w:r>
              <w:rPr>
                <w:rStyle w:val="IndexLink"/>
                <w:rtl w:val="true"/>
              </w:rPr>
              <w:t>(</w:t>
            </w:r>
            <w:r>
              <w:rPr>
                <w:rStyle w:val="IndexLink"/>
                <w:rtl w:val="true"/>
              </w:rPr>
              <w:t>ع</w:t>
            </w:r>
            <w:r>
              <w:rPr>
                <w:rStyle w:val="IndexLink"/>
                <w:rtl w:val="true"/>
              </w:rPr>
              <w:t xml:space="preserve">) </w:t>
            </w:r>
            <w:r>
              <w:rPr>
                <w:rStyle w:val="IndexLink"/>
                <w:rtl w:val="true"/>
              </w:rPr>
              <w:t>به پیامبران</w:t>
            </w:r>
            <w:r>
              <w:rPr>
                <w:rStyle w:val="IndexLink"/>
                <w:rtl w:val="true"/>
              </w:rPr>
              <w:t>(</w:t>
            </w:r>
            <w:r>
              <w:rPr>
                <w:rStyle w:val="IndexLink"/>
                <w:rtl w:val="true"/>
              </w:rPr>
              <w:t>ع</w:t>
            </w:r>
            <w:r>
              <w:rPr>
                <w:rStyle w:val="IndexLink"/>
                <w:rtl w:val="true"/>
              </w:rPr>
              <w:t>)</w:t>
              <w:tab/>
            </w:r>
            <w:r>
              <w:rPr>
                <w:rStyle w:val="IndexLink"/>
              </w:rPr>
              <w:t>867</w:t>
            </w:r>
          </w:hyperlink>
        </w:p>
        <w:p>
          <w:pPr>
            <w:pStyle w:val="Contents4"/>
            <w:tabs>
              <w:tab w:val="clear" w:pos="8176"/>
              <w:tab w:val="right" w:pos="9026" w:leader="dot"/>
            </w:tabs>
            <w:rPr/>
          </w:pPr>
          <w:hyperlink w:anchor="__RefHeading___Toc2235674_1395250215">
            <w:r>
              <w:rPr>
                <w:webHidden/>
                <w:rStyle w:val="IndexLink"/>
                <w:rtl w:val="true"/>
              </w:rPr>
              <w:t>سیمای ظاهری حضرت مهدی</w:t>
            </w:r>
            <w:r>
              <w:rPr>
                <w:rStyle w:val="IndexLink"/>
                <w:rtl w:val="true"/>
              </w:rPr>
              <w:t>(</w:t>
            </w:r>
            <w:r>
              <w:rPr>
                <w:rStyle w:val="IndexLink"/>
                <w:rtl w:val="true"/>
              </w:rPr>
              <w:t>ع</w:t>
            </w:r>
            <w:r>
              <w:rPr>
                <w:rStyle w:val="IndexLink"/>
                <w:rtl w:val="true"/>
              </w:rPr>
              <w:t>)</w:t>
              <w:tab/>
            </w:r>
            <w:r>
              <w:rPr>
                <w:rStyle w:val="IndexLink"/>
              </w:rPr>
              <w:t>869</w:t>
            </w:r>
          </w:hyperlink>
        </w:p>
        <w:p>
          <w:pPr>
            <w:pStyle w:val="Contents4"/>
            <w:tabs>
              <w:tab w:val="clear" w:pos="8176"/>
              <w:tab w:val="right" w:pos="9026" w:leader="dot"/>
            </w:tabs>
            <w:rPr/>
          </w:pPr>
          <w:hyperlink w:anchor="__RefHeading___Toc2235676_1395250215">
            <w:r>
              <w:rPr>
                <w:webHidden/>
                <w:rStyle w:val="IndexLink"/>
                <w:rtl w:val="true"/>
              </w:rPr>
              <w:t>بشارت آمدن</w:t>
            </w:r>
            <w:r>
              <w:rPr>
                <w:rStyle w:val="IndexLink"/>
                <w:rtl w:val="true"/>
              </w:rPr>
              <w:tab/>
            </w:r>
            <w:r>
              <w:rPr>
                <w:rStyle w:val="IndexLink"/>
              </w:rPr>
              <w:t>873</w:t>
            </w:r>
          </w:hyperlink>
        </w:p>
        <w:p>
          <w:pPr>
            <w:pStyle w:val="Contents4"/>
            <w:tabs>
              <w:tab w:val="clear" w:pos="8176"/>
              <w:tab w:val="right" w:pos="9026" w:leader="dot"/>
            </w:tabs>
            <w:rPr/>
          </w:pPr>
          <w:hyperlink w:anchor="__RefHeading___Toc2235678_1395250215">
            <w:r>
              <w:rPr>
                <w:webHidden/>
                <w:rStyle w:val="IndexLink"/>
                <w:rtl w:val="true"/>
              </w:rPr>
              <w:t>فهرست منابع و مآخذ</w:t>
            </w:r>
            <w:r>
              <w:rPr>
                <w:rStyle w:val="IndexLink"/>
                <w:rtl w:val="true"/>
              </w:rPr>
              <w:tab/>
            </w:r>
            <w:r>
              <w:rPr>
                <w:rStyle w:val="IndexLink"/>
              </w:rPr>
              <w:t>876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02_17899"/>
      <w:bookmarkStart w:id="1" w:name="pg2802_17899"/>
      <w:bookmarkEnd w:id="1"/>
    </w:p>
    <w:p>
      <w:pPr>
        <w:pStyle w:val="Heading2"/>
        <w:numPr>
          <w:ilvl w:val="1"/>
          <w:numId w:val="1"/>
        </w:numPr>
        <w:rPr/>
      </w:pPr>
      <w:bookmarkStart w:id="2" w:name="pg2802_17899"/>
      <w:bookmarkStart w:id="3" w:name="__RefHeading___Toc223494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مجله مبلغان ؛ تنظیم اکبر اسد علیزاده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حوزه علمیه قم،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مبلغان؛</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۱۸۷۴۲۸۰</w:t>
      </w:r>
    </w:p>
    <w:p>
      <w:pPr>
        <w:pStyle w:val="Heading2"/>
        <w:numPr>
          <w:ilvl w:val="1"/>
          <w:numId w:val="1"/>
        </w:numPr>
        <w:rPr/>
      </w:pPr>
      <w:bookmarkStart w:id="5" w:name="__RefHeading___Toc2234944_1395250215"/>
      <w:bookmarkStart w:id="6" w:name="_Toc2"/>
      <w:bookmarkEnd w:id="5"/>
      <w:r>
        <w:rPr>
          <w:rtl w:val="true"/>
        </w:rPr>
        <w:t>معرفی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234946_1395250215"/>
      <w:bookmarkStart w:id="8" w:name="_Toc3"/>
      <w:bookmarkEnd w:id="7"/>
      <w:r>
        <w:rPr>
          <w:rtl w:val="true"/>
        </w:rPr>
        <w:t>مقدمه</w:t>
      </w:r>
      <w:bookmarkEnd w:id="8"/>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انتشار مجله مبلّغان، مجموعه ارزشمندی از مقالات در موضوعات فرهنگ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تبلیغ، اخلاق مبلّغان، شبهه‌شناسی، پاسخ به سؤالات، معرفی چهره‌های تبلیغی، خاطرات و تجارب تبلیغی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 که به نظر بسیاری از مبلّغان و مربیان محترم، گنجینه ارزشمندی جهت استفاده در عرصه تبلیغ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مباحث در این نشریه به صورت سلسله مقالات چاپ شده و در بعضی از موضوعات، مقالات فراوانی از زوایای مختلف مورد پژوهش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مقالات مرتبط با یک موضوع به صورت کتاب مستقل می‌تواند دسترسی مبلّغان و مربیان محترم به مقالات خاص را تسهیل نموده، آنان را در تبلیغ دین یاری رساند؛ از اینرو طرح انتشار کتابهای مبلّغان در جلسات هیئت تحریریه مجله مبلّغان مطرح و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مکرّر خوانندگان مجله مبنی بر چاپ کتابهای مبلّغان نیز بر انگیزه دست‌اندرکاران افزود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کتاب از 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مورد استقبال مبلّغان محترم قرار گرفت، و اینک دومین کتاب از مجموعه کتابهای مجله مبلّغان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را لازم می‌دانیم که مقالات ارائه شده جهت استفاده در سخنرانی است؛ ولی شکل سخنرانی و هماهنگ سازی مطالب با مخاطبان و گره‌زدن بحث با نیازها، ظرفیتها و شرایط خاص آنان، به عهده سخنوران عزیز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مبلّغان و مربیان محترم با توجه به نیاز جلسه سخنرانی، با چینش مناسب و افزودن توضیحات و مواد لازم، محتوای مقالات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نوشته حاضر که محصول زحمات نویسندگان و مجریان مجله مبلّغان است، مورد لطف و توجه خاص حضرت بقیةالله‌الاعظم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مبلّغان و مربیان را در تبلیغ معارف اسلامی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برادر ارجمند جناب حجة الاسلام و المسلمین اکبر اسدعلیزاده که زحمت تنظیم این اثر را پذیرفتند و به خوبی از عهده آن برآمدند تقدیر و تشکر می‌کنیم و ضمن استقبال از نظرات ارزشمند مبلّغان و پژوهشگران گرامی، امیدواریم خوانندگان محترم، ما را از دعای خیر خویش محروم نفرمایند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تحریریه مجله مبلّغان</w:t>
      </w:r>
      <w:bookmarkStart w:id="9" w:name="pg2802_17902"/>
    </w:p>
    <w:p>
      <w:pPr>
        <w:pStyle w:val="Heading3"/>
        <w:numPr>
          <w:ilvl w:val="2"/>
          <w:numId w:val="1"/>
        </w:numPr>
        <w:rPr/>
      </w:pPr>
      <w:bookmarkStart w:id="10" w:name="__RefHeading___Toc2234948_1395250215"/>
      <w:bookmarkStart w:id="11" w:name="_Toc4"/>
      <w:bookmarkEnd w:id="9"/>
      <w:bookmarkEnd w:id="10"/>
      <w:r>
        <w:rPr>
          <w:rtl w:val="true"/>
        </w:rPr>
        <w:t>پیشگفتار</w:t>
      </w:r>
      <w:r>
        <w:rPr>
          <w:rtl w:val="true"/>
        </w:rPr>
        <w:t>:</w:t>
      </w:r>
      <w:bookmarkEnd w:id="11"/>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سلام بر تو ای تمام زیبائیها، ای وعده ازلی، ای پناه سرمدی؛</w:t>
      </w:r>
    </w:p>
    <w:p>
      <w:pPr>
        <w:pStyle w:val="BookText"/>
        <w:rPr/>
      </w:pPr>
      <w:r>
        <w:rPr>
          <w:rFonts w:ascii="IRNazanin" w:hAnsi="IRNazanin" w:eastAsia="IRNazanin"/>
          <w:color w:val="111111"/>
          <w:sz w:val="28"/>
          <w:sz w:val="28"/>
          <w:szCs w:val="28"/>
          <w:rtl w:val="true"/>
          <w:lang w:bidi="fa-IR"/>
        </w:rPr>
        <w:t>سلام بر تو ای مدار نیکیها، ای مدار پاکیها، ای مدار کمال و ایمان؛</w:t>
      </w:r>
    </w:p>
    <w:p>
      <w:pPr>
        <w:pStyle w:val="BookText"/>
        <w:rPr/>
      </w:pPr>
      <w:r>
        <w:rPr>
          <w:rFonts w:ascii="IRNazanin" w:hAnsi="IRNazanin" w:eastAsia="IRNazanin"/>
          <w:color w:val="111111"/>
          <w:sz w:val="28"/>
          <w:sz w:val="28"/>
          <w:szCs w:val="28"/>
          <w:rtl w:val="true"/>
          <w:lang w:bidi="fa-IR"/>
        </w:rPr>
        <w:t>سلام بر تو ای روشنی بخش دلها، ای امید مظلومان، ای امید دلهای عاشق، و ای نور امید؛</w:t>
      </w:r>
    </w:p>
    <w:p>
      <w:pPr>
        <w:pStyle w:val="BookText"/>
        <w:rPr/>
      </w:pPr>
      <w:r>
        <w:rPr>
          <w:rFonts w:ascii="IRNazanin" w:hAnsi="IRNazanin" w:eastAsia="IRNazanin"/>
          <w:color w:val="111111"/>
          <w:sz w:val="28"/>
          <w:sz w:val="28"/>
          <w:szCs w:val="28"/>
          <w:rtl w:val="true"/>
          <w:lang w:bidi="fa-IR"/>
        </w:rPr>
        <w:t>سلام بر تو ای پرچم دار عدل و داد، ای صراط مستقیم، ای کشتی نجات، ای غایة القصوی، و ای یعسوب دین؛</w:t>
      </w:r>
    </w:p>
    <w:p>
      <w:pPr>
        <w:pStyle w:val="BookText"/>
        <w:rPr/>
      </w:pPr>
      <w:r>
        <w:rPr>
          <w:rFonts w:ascii="IRNazanin" w:hAnsi="IRNazanin" w:eastAsia="IRNazanin"/>
          <w:color w:val="111111"/>
          <w:sz w:val="28"/>
          <w:sz w:val="28"/>
          <w:szCs w:val="28"/>
          <w:rtl w:val="true"/>
          <w:lang w:bidi="fa-IR"/>
        </w:rPr>
        <w:t>سلام بر تو ای خاتم الاوصیا و ای خاتم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قیم الزمان، و ای قائم الزمان؛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بقیة الله، ای بقیة الانبیاء، ای بقیة الاوصیاء؛</w:t>
      </w:r>
    </w:p>
    <w:p>
      <w:pPr>
        <w:pStyle w:val="BookText"/>
        <w:rPr/>
      </w:pPr>
      <w:r>
        <w:rPr>
          <w:rFonts w:ascii="IRNazanin" w:hAnsi="IRNazanin" w:eastAsia="IRNazanin"/>
          <w:color w:val="111111"/>
          <w:sz w:val="28"/>
          <w:sz w:val="28"/>
          <w:szCs w:val="28"/>
          <w:rtl w:val="true"/>
          <w:lang w:bidi="fa-IR"/>
        </w:rPr>
        <w:t>سلام بر تو ای خلیفة الرحمان، ای خلیفة الله، ای خلیفة الاتقیاء؛</w:t>
      </w:r>
    </w:p>
    <w:p>
      <w:pPr>
        <w:pStyle w:val="BookText"/>
        <w:rPr/>
      </w:pPr>
      <w:r>
        <w:rPr>
          <w:rFonts w:ascii="IRNazanin" w:hAnsi="IRNazanin" w:eastAsia="IRNazanin"/>
          <w:color w:val="111111"/>
          <w:sz w:val="28"/>
          <w:sz w:val="28"/>
          <w:szCs w:val="28"/>
          <w:rtl w:val="true"/>
          <w:lang w:bidi="fa-IR"/>
        </w:rPr>
        <w:t>سلام بر تو ای نورالله، عین الله، حجة الله، ای نور الاصفیاء، ای نور الاتقیاء، و ای ولی الله الاعظم؛</w:t>
      </w:r>
    </w:p>
    <w:p>
      <w:pPr>
        <w:pStyle w:val="BookText"/>
        <w:rPr/>
      </w:pPr>
      <w:r>
        <w:rPr>
          <w:rFonts w:ascii="IRNazanin" w:hAnsi="IRNazanin" w:eastAsia="IRNazanin"/>
          <w:color w:val="111111"/>
          <w:sz w:val="28"/>
          <w:sz w:val="28"/>
          <w:szCs w:val="28"/>
          <w:rtl w:val="true"/>
          <w:lang w:bidi="fa-IR"/>
        </w:rPr>
        <w:t>همه عاشقانت بی‌صبرانه منتظر دیدار جمال نورانی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ثنای بی‌پایان، خداوند را سزد که در برابر نعمتهای بی‌شمارش، همه از شکر عاجز و از سپاسگذاری ناتوانند، بویژه در مقابل نعمتی چون امام عصر و الزمان حضرت حجة بن الحسن العسکری روحی و ارواح العالمین لتراب مقدمه الفداء که با اعطای این نور بی‌نهایت بر بشریت منت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که مظهر اسمای حسنای خداوند و واسطه فیض بی‌کران الهی و قلب عالم امکان است و جهان هستی از وجود او بپاست و جنبندگان از وجود او متنعمند و بشریت به امید او زنده‌اند و به انتظار او نشسته‌اند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منتظر موعود آرزوی تمام دردمندان و ستمدیدگان تاریخ با هر آیین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دریافته‌اند که در آینده، روی زمین منجی جهانی و مشترک که ریشه در تمام مذاهب و ملل و نحل انسانی دارد ظهور خواهد کرد و آینده جهان روزی را خواهد داشت که در آن جامعه بشری پر از عدل و داد شود و افراد انسانی با صلح و صفا، هم‌زیستی نمایند و غرق در فضیلت و کمال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استقرار چنین وضعی به دست خود انسان خواهد بود و رهبر چنین جامعه‌ای منجی جهان بشری و به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ادیان و مذاهب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ثنویت، کلیمیت، مسیحیت، مجوسیت و اسلام، از کسی که نجات دهنده بشریت است سخن به میان آمده و عموماً ظهور او را نوید داده‌اند، اگرچه در تطبیق با هم اختلاف نظر دارند</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بر تمام گیتی اسلام عزیز را گسترش می‌دهد و بر اساس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تشکیل می‌دهد و دین اسلام به خواست خدا بر همه ادیان غالب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تدوین</w:t>
      </w:r>
    </w:p>
    <w:p>
      <w:pPr>
        <w:pStyle w:val="BookText"/>
        <w:rPr/>
      </w:pPr>
      <w:r>
        <w:rPr>
          <w:rFonts w:ascii="IRNazanin" w:hAnsi="IRNazanin" w:eastAsia="IRNazanin"/>
          <w:color w:val="111111"/>
          <w:sz w:val="28"/>
          <w:sz w:val="28"/>
          <w:szCs w:val="28"/>
          <w:rtl w:val="true"/>
          <w:lang w:bidi="fa-IR"/>
        </w:rPr>
        <w:t xml:space="preserve">آنچه در این مجموعه گرد آمده است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چاپ شده در مجله مبلغان می‌باشد که با توجه به موضوعات مقالات در ده فصل تنظیم و در اختیار مبلغان و محققان عزیز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این اثر اقدامات زیر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 جامع بر اساس موضوعات و عناوین مقالات و تنظیم منطقی آنها طبق طرح ارائه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سازی و ویرایش علمی در موارد لزوم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مطالب تکراری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ادغام برخی از مقالات دارای موضوعات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سازی منابع و مستندات مطالب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اعرابگذاری آیات و روایات، و اضافه یا حذف متن آنها در موارد لزوم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سازی برخی از آیات و روایات و مطالب علمی ارائه شده بدون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و تکمیل برخی از موضوعات و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فهرست تفصیلی 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فهرست منابع و 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تک‌تک محققین، اعضای هیئت تحریریه، سردبیر و مدیر مسئول محترم مجله مبلّغان، امور فنی و از تمام برادرانی که در تنظیم و تدوین این اثر کمک کردند تقدیر 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تلاشها مورد قبول حضرت باری تعالی قرار گیرد و همه ما از عنایات و توجهات ویژه حضرت بقیةالله الاعظم ارواحنا فداه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اسدعلیزاده</w:t>
      </w:r>
      <w:bookmarkStart w:id="12" w:name="pg2802_17907"/>
    </w:p>
    <w:p>
      <w:pPr>
        <w:pStyle w:val="Heading2"/>
        <w:numPr>
          <w:ilvl w:val="1"/>
          <w:numId w:val="1"/>
        </w:numPr>
        <w:rPr/>
      </w:pPr>
      <w:bookmarkStart w:id="13" w:name="__RefHeading___Toc2234950_1395250215"/>
      <w:bookmarkStart w:id="14" w:name="_Toc5"/>
      <w:bookmarkEnd w:id="12"/>
      <w:bookmarkEnd w:id="13"/>
      <w:r>
        <w:rPr>
          <w:rtl w:val="true"/>
        </w:rPr>
        <w:t>فصل اول</w:t>
      </w:r>
      <w:r>
        <w:rPr>
          <w:rtl w:val="true"/>
        </w:rPr>
        <w:t xml:space="preserve">: </w:t>
      </w:r>
      <w:r>
        <w:rPr>
          <w:rtl w:val="true"/>
        </w:rPr>
        <w:t xml:space="preserve">نگاهی کوتاه به زندگی امام زمان </w:t>
      </w:r>
      <w:r>
        <w:rPr>
          <w:rtl w:val="true"/>
        </w:rPr>
        <w:t>(</w:t>
      </w:r>
      <w:r>
        <w:rPr>
          <w:rtl w:val="true"/>
        </w:rPr>
        <w:t>ع</w:t>
      </w:r>
      <w:r>
        <w:rPr>
          <w:rtl w:val="true"/>
        </w:rPr>
        <w:t>)</w:t>
      </w:r>
      <w:bookmarkEnd w:id="14"/>
    </w:p>
    <w:p>
      <w:pPr>
        <w:pStyle w:val="Heading3"/>
        <w:numPr>
          <w:ilvl w:val="2"/>
          <w:numId w:val="1"/>
        </w:numPr>
        <w:rPr/>
      </w:pPr>
      <w:bookmarkStart w:id="15" w:name="__RefHeading___Toc2234952_1395250215"/>
      <w:bookmarkStart w:id="16" w:name="_Toc6"/>
      <w:bookmarkEnd w:id="15"/>
      <w:r>
        <w:rPr>
          <w:rtl w:val="true"/>
        </w:rPr>
        <w:t>تولد و کودکی امام زمان</w:t>
      </w:r>
      <w:r>
        <w:rPr>
          <w:rtl w:val="true"/>
        </w:rPr>
        <w:t>(</w:t>
      </w:r>
      <w:r>
        <w:rPr>
          <w:rtl w:val="true"/>
        </w:rPr>
        <w:t>ع</w:t>
      </w:r>
      <w:r>
        <w:rPr>
          <w:rtl w:val="true"/>
        </w:rPr>
        <w:t>)</w:t>
      </w:r>
      <w:bookmarkEnd w:id="16"/>
    </w:p>
    <w:p>
      <w:pPr>
        <w:pStyle w:val="Heading4"/>
        <w:numPr>
          <w:ilvl w:val="3"/>
          <w:numId w:val="1"/>
        </w:numPr>
        <w:rPr/>
      </w:pPr>
      <w:bookmarkStart w:id="17" w:name="__RefHeading___Toc2234954_1395250215"/>
      <w:bookmarkStart w:id="18" w:name="_Toc7"/>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مهتدی و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هر یک از این سه نفر، فشارهای سیاسی، اجتماعی و مذهبی شدیدی علیه امام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دستور قتل امام را به سعید حاجب داد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خلیفه با دعای امام،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مهتدی نیز با اینکه به زهد مشهور شده بود،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جامعه علویان و امام آنان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را زندانی کرد و از پاسخ امام به احمد بن محمد می‌توان دریافت که مهتدی همواره در صدد نابودی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أَقْصَرُ لِعُمُرِهِ عُدَّ مِنْ یَوْمِکَ هَذَا خَمْسَةَ أَیَّامٍ وَ یُقْتَلُ فِی الْیَوْمِ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کوتاه‌تر از آن است که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پنج روز بشمار، در روز ششم کشته خواهد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نیز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معتمد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بدتر از دو خلیفه پیشین با امام رفتار کرد و حضرت را به دست یحیی بن قتیبه ـ که امام را در مقابل شیرها انداخت ـ سپرد</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هر حال، امام دورانی پر اضطراب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می‌دهد که آگاهی خلفا از ظهور دوازدهمین نور محمدی از صلب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آزارهایی بود که بر حضرت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نیز به این واقعیت تصریح می‌کرد؛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گمان بردند مرا می‌کشند تا این نسل را قطع کنند</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آری آنان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همسر و کنیزهای حضرت را نیز تحت نظر می‌گرفتند تا مبادا آن شمع محمدی پای به عرصه وجود بگذارد؛ اما در مقابل اراده الهی چه می‌توانستند بکنند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آیات را از جمله به تشکیل حکومت جهانی به دست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می‌خواهند که نور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دهانهاشان خاموش کنند و خدا نمی‌گذارد؛ مگر اینکه نور خود را به انتها برساند</w:t>
      </w:r>
      <w:r>
        <w:rPr>
          <w:rFonts w:eastAsia="IRNazanin" w:cs="IRNazanin"/>
          <w:color w:val="111111"/>
          <w:sz w:val="28"/>
          <w:szCs w:val="28"/>
          <w:rtl w:val="true"/>
          <w:lang w:bidi="fa-IR"/>
        </w:rPr>
        <w:t>.»</w:t>
      </w:r>
      <w:bookmarkStart w:id="19" w:name="pg2802_17909"/>
    </w:p>
    <w:p>
      <w:pPr>
        <w:pStyle w:val="Heading4"/>
        <w:numPr>
          <w:ilvl w:val="3"/>
          <w:numId w:val="1"/>
        </w:numPr>
        <w:rPr/>
      </w:pPr>
      <w:bookmarkStart w:id="20" w:name="__RefHeading___Toc2234956_1395250215"/>
      <w:bookmarkStart w:id="21" w:name="_Toc8"/>
      <w:bookmarkEnd w:id="19"/>
      <w:bookmarkEnd w:id="20"/>
      <w:r>
        <w:rPr>
          <w:rtl w:val="true"/>
        </w:rPr>
        <w:t>بانویی از نسل شمعون</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نسل شمعون</w:t>
      </w:r>
    </w:p>
    <w:p>
      <w:pPr>
        <w:pStyle w:val="BookText"/>
        <w:rPr/>
      </w:pPr>
      <w:r>
        <w:rPr>
          <w:rFonts w:ascii="IRNazanin" w:hAnsi="IRNazanin" w:eastAsia="IRNazanin"/>
          <w:color w:val="111111"/>
          <w:sz w:val="28"/>
          <w:sz w:val="28"/>
          <w:szCs w:val="28"/>
          <w:rtl w:val="true"/>
          <w:lang w:bidi="fa-IR"/>
        </w:rPr>
        <w:t>نرجس مادر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بانویی از نسل حواریون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و تقدیر حق، او را برای همسری امام یازدهم از روم به سامرا راهی کرد تا گوهر تابناک مهدویت در دامن او پرورش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نرجس 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خود حکایتی شگفت‌انگیز است که در کتب بسیاری به شرح آن پرداخته‌اند؛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قندوزی از علمای اهل سنت،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شیخ صدوق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به اختصار به این رویداد شگفت اشاره می‌کنیم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سلیمان از فرزندان ابو ایوب انصاری می‌گفت که روزی کافور ـ یکی از خدمتگزاران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انصار هستی که در زمان ورود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آن جناب شتافتند و دوستی شما برای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به شما اطمینان زیادی دارم و می‌خواهم افتخاری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را با تو می‌گویم که نزدت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نامه‌ای به خط رومی نگاشت و مهر زد و کیسه زردی بیرون آورد و هر دو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بغداد عازم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فلان روز، سر پل فرات برو و متوجه عمر بن زید باش که نزدش کنیزی است که دو لباس حریر پوشیده است و خود را از دسترس مشتریان حفظ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فروشنده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دارم که یکی از بزرگان به خطّ رومی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کنیزک نشان بده تا درباره نویسنده‌اش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تمایل پیدا کرد و شما هم راضی شدی، من به وکالت، او را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می‌گوید که من به فرموده حضرت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نگاهش به نامه افتاد، به شدت گریست و به عمر بن زید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ترتیب با هم راهی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روی چشمانش می‌گذاشت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جای تعجب دارد که نامه‌ای را می‌بوسی که نویسنده‌اش را نمی‌شناسی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می‌گویم، بشنو تا علت این علاقه مرا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شرح زندگی خود پرداخت سپس گفت که من ملیکه، دختر یشوعا، پسر قیصر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حواریین است و نسبم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می‌خواست مرا به ازدواج برادرزاده‌اش در آورد؛ اما در مراسم عروسی، ناگهان صلیبها از بلندی بر زمین ریخت و پایه‌های تخت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همه چیز را مرتب کردند تا دوباره عقد بخوانند؛ ولی همان حادثه روی داد و همه حضار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من در خواب دیدم که حضرت عیسی و شمعون، وصی او و گروهی از حواریون در قصر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داماد و جانشین او و عدّه‌ای از فرزندانش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خواستگاری دختر وصی شما شمعون برای فرزندم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 قبول کردند، پیامبر بالای منبر رفت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شدم از ترس جان خود، خواب را برای پدر و جدّم نقل نکردم و پیوسته آن را در صندوقچه قلبم نهفته می‌داشتم و روز به روز ضعیف‌تر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چهارده شب گذشت و در خواب،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حضرت مریم دیدم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بی‌درنگ، دامن مبارک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 و بسیار گریستم و شکوه کردم از اینکه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در مذهب نصارا هستی، او به دیدنت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یگانگی خدا و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دادم و از آن شب به بعد، امام را در خواب ملاقات می‌کردم تا اینکه یک شب امام در خواب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قیصر، لشکری به جنگ مسلمانان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ناشناس در لباس خدمتگزاران به آنها محلق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کردم و به اسارت مسلمانان در آمدم تا اینکه چنین به اینجا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سرّ من رأی بردم و خدمت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تو را گرامی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اشرفی یا بشارت به شرافت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به شرف ابدی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فرزندی که پادشاه مشرق و مغرب عالم خواهد شد و زمین را از عدل پر خواهد کرد، پس از آن که از ظلم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از چه کسی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کسی که حضرت پیامبر، تو را برایش خواستگاری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خواهرم حکیمه بخواه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حکیمه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دخترکی است 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او را در آغوش کشید و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ببر و واجبات و سنتها را به وی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حسن و مادر صاحب الامر است</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بانویی پاکدامن، عفیف و منزه، از نسل شمعون به خانه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پاگذاشت و به دلیل پالایش درونی و کسب مقامات علمی و دینی به مقامی والا در آن خاندان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تاریخ بر می‌آید این است که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فوری به عقد فرزندش در نیاورد؛ بلکه مدتها او را تحت آموزشهای لازم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به چنان مقامی رسید که سیمای نورانی و اخلاق ربانی‌اش توجه حکیمه را به خود جلب و وی را به احترام به مقام او وادار می‌کرد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حکیمه رفت و چشمش به نرجس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متوجه منظور او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نگاه از روی تعجّب بود؛ زیرا به زودی حق‌تعالی از او فرزند بزرگواری متولد می‌کند که عالم را پر از عدل و داد می‌کند؛ آن‌گاه که از ظلم و جور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نزدتان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با پدرم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گفتگو، حکیمه خود را بی‌درنگ به امام هادی رساند؛ اما پیش از آنکه سخن بگوید،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برای فرزندم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با شگفتی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برای همین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امور آنان شد و شب زفاف نیز در خانه او برگزار شد</w:t>
      </w:r>
      <w:r>
        <w:rPr>
          <w:rFonts w:eastAsia="IRNazanin" w:cs="IRNazanin"/>
          <w:color w:val="111111"/>
          <w:sz w:val="28"/>
          <w:szCs w:val="28"/>
          <w:rtl w:val="true"/>
          <w:lang w:bidi="fa-IR"/>
        </w:rPr>
        <w:t>.</w:t>
      </w:r>
      <w:bookmarkStart w:id="22" w:name="pg2802_17914"/>
    </w:p>
    <w:p>
      <w:pPr>
        <w:pStyle w:val="Heading4"/>
        <w:numPr>
          <w:ilvl w:val="3"/>
          <w:numId w:val="1"/>
        </w:numPr>
        <w:rPr/>
      </w:pPr>
      <w:bookmarkStart w:id="23" w:name="__RefHeading___Toc2234958_1395250215"/>
      <w:bookmarkStart w:id="24" w:name="_Toc9"/>
      <w:bookmarkEnd w:id="22"/>
      <w:bookmarkEnd w:id="23"/>
      <w:r>
        <w:rPr>
          <w:rtl w:val="true"/>
        </w:rPr>
        <w:t>گل نرگس</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پس از شهادت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 عهده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در این دوره است که گل نرگس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آن روز نیز مثل هر روز به خانه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نرگس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کفشتان را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و صاحب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نمی‌گذارم تو کفش از پای من درآوری و به من خدمت کنی؛ بلکه من به شما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سخنان را می‌شنید،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خدابه تو جزای خیر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غروب آنجا بودم، وقتی خواستم به خانه خود برگردم، از خدمتکار خانه خواستم لباسهای مرا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صدای مرا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مرو 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فرزند ارجمندی متولد می‌شود که حق‌تعالی به او زمین را به علم و ایمان و هدایت زنده می‌گرداند، پس از آنکه به شیوع کفر و ضلالت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در نرجس، اثر حملی نمی‌بینم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برخاستم و نزد او رفتم، ولی اثری نیافتم؛ ازاین رو 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اثری از 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صبح بدمد، اثر حمل ظاهر می‌شود و مَثَل او مثل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ولادت، هیچ اثری بر او ظاهر نشد و احدی بر حالش مطلع نشد؛ زیرا فرعون شکم زنان حامله را می‌شکافت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و این فرزند نیز در این امر شبیه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نرجس برگشتم و او را نیز مطلع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 اثری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شب را در آنجا ماندم و افطار کردم و نزدیک نرجس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لحظه، حواسم به وی بود و او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بیشتر از شبهای پیش به نماز و تهجد برخاستم و نماز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وتر رسیدم، نرجس از خواب برخاست، وضو گرفت و نماز شب خواند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کاذب دمیده بود و در دل، گویی لحظه‌ای به شک افتادم؛ اما همان لحظه امام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نکن که وقتش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اضطرابی در سیمای نرجس مشاهده کردم، او را در بر گرفتم و نام الهی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ندا داد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آن‌گاه من از حال نرجس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آنچه مولایم فرموده بود، ظاهر شده است</w:t>
      </w:r>
      <w:r>
        <w:rPr>
          <w:rFonts w:eastAsia="IRNazanin" w:cs="IRNazanin"/>
          <w:color w:val="111111"/>
          <w:sz w:val="28"/>
          <w:szCs w:val="28"/>
          <w:rtl w:val="true"/>
          <w:lang w:bidi="fa-IR"/>
        </w:rPr>
        <w:t>.»</w:t>
      </w:r>
      <w:bookmarkStart w:id="25" w:name="pg2802_17916"/>
    </w:p>
    <w:p>
      <w:pPr>
        <w:pStyle w:val="Heading4"/>
        <w:numPr>
          <w:ilvl w:val="3"/>
          <w:numId w:val="1"/>
        </w:numPr>
        <w:rPr/>
      </w:pPr>
      <w:bookmarkStart w:id="26" w:name="__RefHeading___Toc2234960_1395250215"/>
      <w:bookmarkStart w:id="27" w:name="_Toc10"/>
      <w:bookmarkEnd w:id="25"/>
      <w:bookmarkEnd w:id="26"/>
      <w:r>
        <w:rPr>
          <w:rtl w:val="true"/>
        </w:rPr>
        <w:t>وقایع خیره‌کننده</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خیره‌کننده</w:t>
      </w:r>
    </w:p>
    <w:p>
      <w:pPr>
        <w:pStyle w:val="BookText"/>
        <w:rPr/>
      </w:pPr>
      <w:r>
        <w:rPr>
          <w:rFonts w:ascii="IRNazanin" w:hAnsi="IRNazanin" w:eastAsia="IRNazanin"/>
          <w:color w:val="111111"/>
          <w:sz w:val="28"/>
          <w:sz w:val="28"/>
          <w:szCs w:val="28"/>
          <w:rtl w:val="true"/>
          <w:lang w:bidi="fa-IR"/>
        </w:rPr>
        <w:t>شیوه تولد امام، همانند شیوه حمل او شگفت‌آور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شگفت‌انگیز دیگری نیز در زمان به دنیا آمدن آن حضرت رخ داد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سخن‌گفتن، پیش از تولد</w:t>
      </w:r>
    </w:p>
    <w:p>
      <w:pPr>
        <w:pStyle w:val="BookText"/>
        <w:rPr/>
      </w:pPr>
      <w:r>
        <w:rPr>
          <w:rFonts w:ascii="IRNazanin" w:hAnsi="IRNazanin" w:eastAsia="IRNazanin"/>
          <w:color w:val="111111"/>
          <w:sz w:val="28"/>
          <w:sz w:val="28"/>
          <w:szCs w:val="28"/>
          <w:rtl w:val="true"/>
          <w:lang w:bidi="fa-IR"/>
        </w:rPr>
        <w:t>حکیمه خاتون می‌گوید که سوره قدر را می‌خواندم که شنیدم کودک در دل مادر با من همراهی کرد و او نیز همین سوره را تلاوت کرد و سپس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حضرت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قدرت الهی تعجب نکن که خداوند، کودکان ما را به حکمت گویا می‌کند و ما را در بزرگی، حجت خود در زمین می‌گرداند</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شهادت، پس از تولد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نوزادی را دیدم که دو زانو رو به قبله نشسته و دستهای مبارکش را به آسمان بلند کرده بود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أَنَّ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أَبِی أَمِیرُ الْمُؤْمِنِینَ ثُمَّ عَدَّ إِمَاماً إِمَاماً إِلَی أَنْ بَلَغَ إِلَی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لِی وَعْدِی وَ أَتْمِمْ لِی أَمْرِی وَ ثَبِّتْ وَطْأَتِی وَ امْلَأِ الْأَرْضَ بِی عَدْلاً وَ قِسْطاً؛ </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معبودی جز الله نیست، شریکی ندارد و اینکه جدم رسول خدا است و اینکه پدرم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امامان را شمرد تا به خودش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وعده‌ای که به من دادی وفا کن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تمام فرما، قدمهایم را ثابت بدار و با من، جهان را پر از عدل و داد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ساطع‌شدن نور</w:t>
      </w:r>
    </w:p>
    <w:p>
      <w:pPr>
        <w:pStyle w:val="BookText"/>
        <w:rPr/>
      </w:pPr>
      <w:r>
        <w:rPr>
          <w:rFonts w:ascii="IRNazanin" w:hAnsi="IRNazanin" w:eastAsia="IRNazanin"/>
          <w:color w:val="111111"/>
          <w:sz w:val="28"/>
          <w:sz w:val="28"/>
          <w:szCs w:val="28"/>
          <w:rtl w:val="true"/>
          <w:lang w:bidi="fa-IR"/>
        </w:rPr>
        <w:t>از غیاث بن اسد روایت شده است که محمد بن عثمان عمری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الْخَلَفُ الْمَهْدِیُّ صَلَوَاتُ اللَّهِ عَلَیْهِ سَطَعَ نُورٌ مِنْ فَوْقِ رَأْسِهِ إِلَی عَنَانِ السَّمَاءِ ثُمَّ سَقَطَ لِوَجْهِهِ سَاجِداً لِرَبِّهِ تَعَالَی ذِکْرُهُ ثُمَّ رَفَعَ رَأْسَهُ وَ هُوَ یَقُولُ أَشْهَدُ أَنْ لا إِلهَ إِلَّا هُوَ وَ الْمَلائِکَةُ وَ أُولُوا الْعِلْمِ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نوری از بالای سر او به سوی آسمان بلند شد، سپس به رو برای خدایش به سجده افتاد و آنگاه سرش را بلند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خدایی جز خداوند نیست و ملائکه و صاحبان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قیام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همان لحظات اولیه تولد به یگانگی خدا شهادت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8" w:name="pg2802_17920"/>
    </w:p>
    <w:p>
      <w:pPr>
        <w:pStyle w:val="Heading4"/>
        <w:numPr>
          <w:ilvl w:val="3"/>
          <w:numId w:val="1"/>
        </w:numPr>
        <w:rPr/>
      </w:pPr>
      <w:bookmarkStart w:id="29" w:name="__RefHeading___Toc2234962_1395250215"/>
      <w:bookmarkStart w:id="30" w:name="_Toc11"/>
      <w:bookmarkEnd w:id="28"/>
      <w:bookmarkEnd w:id="29"/>
      <w:r>
        <w:rPr>
          <w:rtl w:val="true"/>
        </w:rPr>
        <w:t>رشد امام</w:t>
      </w:r>
      <w:bookmarkEnd w:id="3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امام</w:t>
      </w:r>
    </w:p>
    <w:p>
      <w:pPr>
        <w:pStyle w:val="BookText"/>
        <w:rPr/>
      </w:pPr>
      <w:r>
        <w:rPr>
          <w:rFonts w:ascii="IRNazanin" w:hAnsi="IRNazanin" w:eastAsia="IRNazanin"/>
          <w:color w:val="111111"/>
          <w:sz w:val="28"/>
          <w:sz w:val="28"/>
          <w:szCs w:val="28"/>
          <w:rtl w:val="true"/>
          <w:lang w:bidi="fa-IR"/>
        </w:rPr>
        <w:t xml:space="preserve">چنین بود که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تولد، به سرعت رشد کرد و این امر نه تنها در امور باطنی بلکه از حیث ظاهری نیز به وضوح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روح القدس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کسی سپردم که مادر موسی،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 که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که بود که فرزند را به وی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روح‌القدس بود که موکل بر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جانب خدا موفق می‌کند و از خطا نگاه می‌دارد و به علم زینت 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بعد، وقتی نزد امام رفتم، کودکی را دیدم که در خانه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دو ساله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پیغمبران و اوصیای ایشان، هرگاه امام باشند، برخلاف دیگر کودکان رشد می‌کنند و یک ماهه ایشان، برابر با یک‌ساله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شکم مادر سخن می‌گویند و قرآن می‌خوانند و عبادت می‌کنند و هنگام شیرخوردن، ملائکه از آنها فرمان می‌برند و هر صبح و شام نزدشان حاضر می‌شوند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 که هر چهل روز یک مرتبه، خدمت او می‌رسیدم، تا آنکه چند روز پیش از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یک مرد کامل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برادر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که به من می‌فرمایی نزدش بنشینم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نرجس و خلیفه من پس از من است و زود باشد که من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سخن او را قبول کنی و امرش را بپذیری</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1" w:name="pg2802_17922"/>
    </w:p>
    <w:p>
      <w:pPr>
        <w:pStyle w:val="Heading4"/>
        <w:numPr>
          <w:ilvl w:val="3"/>
          <w:numId w:val="1"/>
        </w:numPr>
        <w:rPr/>
      </w:pPr>
      <w:bookmarkStart w:id="32" w:name="__RefHeading___Toc2234964_1395250215"/>
      <w:bookmarkStart w:id="33" w:name="_Toc12"/>
      <w:bookmarkEnd w:id="31"/>
      <w:bookmarkEnd w:id="32"/>
      <w:r>
        <w:rPr>
          <w:rtl w:val="true"/>
        </w:rPr>
        <w:t>امام عسکری</w:t>
      </w:r>
      <w:r>
        <w:rPr>
          <w:rtl w:val="true"/>
        </w:rPr>
        <w:t>(</w:t>
      </w:r>
      <w:r>
        <w:rPr>
          <w:rtl w:val="true"/>
        </w:rPr>
        <w:t>ع</w:t>
      </w:r>
      <w:r>
        <w:rPr>
          <w:rtl w:val="true"/>
        </w:rPr>
        <w:t xml:space="preserve">) </w:t>
      </w:r>
      <w:r>
        <w:rPr>
          <w:rtl w:val="true"/>
        </w:rPr>
        <w:t>و تولد فرزند</w:t>
      </w:r>
      <w:bookmarkEnd w:id="3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فرزند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به دوستان خاص</w:t>
      </w:r>
    </w:p>
    <w:p>
      <w:pPr>
        <w:pStyle w:val="BookText"/>
        <w:rPr/>
      </w:pPr>
      <w:r>
        <w:rPr>
          <w:rFonts w:ascii="IRNazanin" w:hAnsi="IRNazanin" w:eastAsia="IRNazanin"/>
          <w:color w:val="111111"/>
          <w:sz w:val="28"/>
          <w:sz w:val="28"/>
          <w:szCs w:val="28"/>
          <w:rtl w:val="true"/>
          <w:lang w:bidi="fa-IR"/>
        </w:rPr>
        <w:t>به طور طبیعی امام سعی داشت، موضوع تولد فرزند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نوع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حمل در یک شب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گویای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امام، تولد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زیرا فرعون تولد موسی را انتظار می‌کشید و فرمان دریدن شکمها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اثبات می‌کند که حکومت در این باره نیز همین حساسیت را داشت؛ با این تفاوت که آنها براساس محاسبات غلط، در زمان شهادت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روی آوردند و حتی کنیزان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کنترل گرفتند تا اگر فرزندی باشد، او را به قتل برسانند و چون از آن هم نتیجه‌ای نگرفتند، گمان بردند فرزندی در کار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حساسیت بود که امام در کنار رعایت سنتها و حتی اطعامها ـ که احیانا به طور مخفی و با عناوین دیگر بوده است ـ یاران با وفا و مطمئن را از این امر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فایده این کار، زدودن شبهه امام نبودن خود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نداشتن فرزند بود؛ از این رو شاهد هستیم که پس از اعلام، آنان که از حق برگشته بودند، بار دیگر به محق بودن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از احمد بن حسین قمی روایت می‌کند که وقتی فرزند امام متولد شد، از ناحیه امام نامه‌ای به جدم، احمد بن اسحاق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مولودی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تو مستور و از مردم پنهان بماند؛ زیرا آن را بر کسی ظاهر نمی‌کنیم؛ مگر نزدیک‌تر را به سبب نزدیکی‌اش و دوستدار را به سبب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آن را به تو می‌پسندیم تا خداوند، تو را به آن شاد کند؛ همان‌گونه که ما را شاد کرد</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مسعودی نیز از اثر انتشار این خبر، میان دوستداران خبر می‌دهد و می‌گوید که احمد بن اسحاق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نامه بشارت شما به ولادت آقای ما رسید، از مرد و زن و پسری که به مرتبه فهم رسیده باشد، کسی نماند؛ مگر آن که قائل به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نمی‌دانید که زمین از حجت خدا خالی نمی‌ماند</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می‌خوانیم که پدر در روز سوم تولد، او را به اصحاب نمایاند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جانشین من و امام شما پس از من و او همان قائمی است که گردنها به انتظار او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زمین پر از جور و ستم شد، ظاهر می‌شود و آن را از عدل و داد پر می‌کند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آری امام از تولد این مولود مبارک بسیار خشنود بود؛ از این رو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لَمْ یَخْرُجْنی مِنْ الدُّنْیا حَتّی أرانیِ الْخَلْفَ مِنْ بَعْدِی اَشْبَهُ النَّاسِ بِرَسوُلِ اللهِ خَلْقَاً وَ خُلْقَاً یَحفظُهُ الله فَی غَیْبَتِهِ ثُمَّ یَظْهَرُ فَیَمْلَاُ الأَرْضَ قِسْطَاً وَ عَدْلاً کَما مُلِئتْ جَوْرَاً وَ ظُلْمَاً</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ساختن فرزند</w:t>
      </w:r>
    </w:p>
    <w:p>
      <w:pPr>
        <w:pStyle w:val="BookText"/>
        <w:rPr/>
      </w:pPr>
      <w:r>
        <w:rPr>
          <w:rFonts w:ascii="IRNazanin" w:hAnsi="IRNazanin" w:eastAsia="IRNazanin"/>
          <w:color w:val="111111"/>
          <w:sz w:val="28"/>
          <w:sz w:val="28"/>
          <w:szCs w:val="28"/>
          <w:rtl w:val="true"/>
          <w:lang w:bidi="fa-IR"/>
        </w:rPr>
        <w:t>شیوه دیگر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اصحاب و یاران ویژه خویش، قدر و منزلت فرزندش را بنمایاند و قلب آنان را به این واقعیت مطمئن سازد که کودکی می‌تواند امام آنان پس از وی باشد؛ از این روی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پاسخگویی به خواسته‌های پدر و بروز علم و دانش خود، دوستداران اهل بیت را در رسیدن به این یقین یاری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یکی از این اشخاص است که با انبوهی از سؤالات همراه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یازدهم رسید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 که وقتی داخل شدیم، چشمانمان بر ابی‌محمد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مانند ماه شب بدر بود و بر روی پایش کودکی دیدیم که در زیبایی به ستاره مشتری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سرپوش را برداشت و کیسه‌های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حضرت گذاشت؛ اما امام به فرزندش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الخاتم عن هدایا شیعتک و موالیک؛ مهر از هدایای شیعیان و دوستداران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دست پاکیزه به هدایای نجس و اموال پلید دراز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احمد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سرپوش است، خارج کن تا حلال و حرام را جدا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چنین کرد، کودک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کیسه مربوط به فلان شخص از فلان محله قم و هفتاد و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دینار مربوط به فروش خانه است که از پدر به ارث برد و چهارده دینار آن بابت فروش هفت دست لباس و سه دینار آن بابت کرایه مغازه‌هاست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در آنچه از این مال حرام است،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امر امام، او نیز چنین کرد و وضع تمام کیسه‌ها را به همین روش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می‌گوید که آن‌گاه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خود را از نور چشمم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مسائل را پرسیدم و یک به یک جواب گرفتم</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4" w:name="pg2802_17926"/>
    </w:p>
    <w:p>
      <w:pPr>
        <w:pStyle w:val="Heading4"/>
        <w:numPr>
          <w:ilvl w:val="3"/>
          <w:numId w:val="1"/>
        </w:numPr>
        <w:rPr/>
      </w:pPr>
      <w:bookmarkStart w:id="35" w:name="__RefHeading___Toc2234966_1395250215"/>
      <w:bookmarkStart w:id="36" w:name="_Toc13"/>
      <w:bookmarkEnd w:id="34"/>
      <w:bookmarkEnd w:id="35"/>
      <w:r>
        <w:rPr>
          <w:rtl w:val="true"/>
        </w:rPr>
        <w:t>پس از پدر</w:t>
      </w:r>
      <w:bookmarkEnd w:id="3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پدر</w:t>
      </w:r>
    </w:p>
    <w:p>
      <w:pPr>
        <w:pStyle w:val="BookText"/>
        <w:rPr/>
      </w:pP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اجداد خود پیش از شهادت، ودایع امامت را به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به نقل از احمد بن اسحاق 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ق مادرش را به حج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شهادت خود در سال دیگر و فتنه‌های پس از شهادتش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اسمای اعظم الهی و مواریث پیامبران و اسلحه و کتب حضرت رسالت را به حضرت صاحب الامر تسلیم کرد و مادر آن جناب، متوجه مکه شد</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نیز می‌گوید که من خدمت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نامه‌هایش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آن بیماری که بر اثرش به شهادت رسید، مرا خواست و چند نامه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پانزده روز به سامرا خواهی رسید و صدای شیون از خانه من خواهی شنید و مرا در آن وقت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امام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جواب نامه‌های مرا از تو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دیگر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نشان خواستم،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بگوید در همیان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طبق برنامه رفت و برگشت و اوضاع را همان‌گونه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 که دیدم جعفر کذاب بر در خانه نشسته است و شیعیان گرد او جمع شده‌اند و وی را به وفات برادر تعزیت و به مقام امامت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امام است، پس امامت نوع دیگر شده است؛ زیرا این فاسق، اهلیت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دیده‌ام که شراب می‌خورد، قمار می‌باخت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من هم تعزیت و تهنیت گفتم؛ ولی او هیچ سؤالی از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عقبه خادم بیرون آمد و به جعفر کذاب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را کفن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برخاست و شیعیان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صحن خانه رسیدیم، دیدیم که امام را کفن کرده و بر روی تابوت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 ایستاد که بر برادر اطهر نماز گذارد، ولی پیش از آنکه تکبیر بگوید طفلی گندمگون، پیچیده‌موی، گشاده دندان، مانند پاره ماه بیرون آمد و ردای جعفر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بایست که من به نماز بر پدر خود از تو سزاوارترم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بی‌درنگ عقب آمد و رنگش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ایستاد و بر پدر نماز خواند و او را کنار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که با توست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دادم و در خاطر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جماعتی از اهل قم آمدند و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امام به شهادت رسیده است، از امام بعدی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جعفر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جلو رفتند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تعزیت و تهنیت گفتند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نامه و مقداری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نامه‌ها از چه کسانی است و مالها چقدر است تا آنها را تسلیم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علم غیب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خادم بیرون آمد و از طرف حضرت صاحب الامر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نامه فلان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اشرفی است که ده عدد آن را با طلا روکش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کردند دیدند همان‌گونه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کذاب به جای آنکه از این همه آبرو ریزی شرمنده شود، این بار نزد خلیفه رفت و او را از آنچه دیده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خدمتکاران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تا کودک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کرد و برای رفع ظن آنها گفت که خود حملی در شکم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را به ابن ابی الشوارب قاضی سپردند که پس از تولد فرزند،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کنیز آزاد شد</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این ترتیب، امام در آن لحظات حساس، پس از شهادت پدر حاضر شد و فرصت هر نوع سوء استفاده را از خلیفه، عموی فرصت‌طلب و هر شخص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وی برای خیل جمعیت حاضر آشکار شد؛ زیرا تمام افرادی که برای نماز میت حاضر بودند در آن صحنه با شکوه حضور یافتند و آن را برای همه نقل کردند</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امر، دشمن خون‌آشام عباسی را به تلاش مضاعف وامی‌داشت که بی‌درنگ به دستگیری و نابودی نور الهی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امر بود که مسئله غیبت امام به طور طبیعی ضرورت یافت تا نور خداوندی برای همیشه روشن بماند و حجت الهی از زمین محو نشود</w:t>
      </w:r>
      <w:r>
        <w:rPr>
          <w:rFonts w:eastAsia="IRNazanin" w:cs="IRNazanin"/>
          <w:color w:val="111111"/>
          <w:sz w:val="28"/>
          <w:szCs w:val="28"/>
          <w:rtl w:val="true"/>
          <w:lang w:bidi="fa-IR"/>
        </w:rPr>
        <w:t>.</w:t>
      </w:r>
      <w:bookmarkStart w:id="37" w:name="pg2802_17930"/>
    </w:p>
    <w:p>
      <w:pPr>
        <w:pStyle w:val="Heading4"/>
        <w:numPr>
          <w:ilvl w:val="3"/>
          <w:numId w:val="1"/>
        </w:numPr>
        <w:rPr/>
      </w:pPr>
      <w:bookmarkStart w:id="38" w:name="__RefHeading___Toc2234968_1395250215"/>
      <w:bookmarkStart w:id="39" w:name="_Toc14"/>
      <w:bookmarkEnd w:id="37"/>
      <w:bookmarkEnd w:id="38"/>
      <w:r>
        <w:rPr>
          <w:rtl w:val="true"/>
        </w:rPr>
        <w:t>نامها و القاب حضرت</w:t>
      </w:r>
      <w:bookmarkEnd w:id="3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کودکی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 و القاب حضرت</w:t>
      </w:r>
    </w:p>
    <w:p>
      <w:pPr>
        <w:pStyle w:val="BookText"/>
        <w:rPr/>
      </w:pP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او اسم من 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اباالقاسم، ابوصالح، ابوعبدالله، ابوابراهیم، ابوجعفر و ابوالحسین است</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القاب حضرت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و به معنای هدایت شده است؛ یعنی کسی که خداوند او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مهدی نامیدند؛ چون مردم را به امری راهنمایی می‌کند که پنهان است</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قیام‌کننده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برگرفته از روایت رسول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قائم را قائم می‌نامند که پس از فراموش شدن نامش قیام می‌کند</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قیام می‌کند پس از آنکه نامش از یادها فراموش شد و اکثر معتقدان به امامتش از دین برگشتند</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حسین بن علی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بقیه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لِوَلیِهِ سُلطاناَ فَلایَسرِفُ فِی القَتلِ أنّهُ کَانَ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امام زمان است</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برای مدتی طولانی غیبت می‌کند و علاقه‌مند منتظرش خواهند بود و آنها که تردید دارند انکار خواهند کرد</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ظهور کند، به کعبه تکیه می‌کند و سیصد و سیزده نفر جمع می‌شوند، اولین چیزی که می‌فرماید،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تَعلَمُونَ</w:t>
      </w:r>
      <w:r>
        <w:rPr>
          <w:rFonts w:eastAsia="IRNazanin" w:cs="IRNazanin"/>
          <w:color w:val="111111"/>
          <w:sz w:val="28"/>
          <w:szCs w:val="28"/>
          <w:rtl w:val="true"/>
          <w:lang w:bidi="fa-IR"/>
        </w:rPr>
        <w:t>.)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دعاها نیز به همین لقب از حضرت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الله، خلف صالح، خاتم، موعود، روح‌القدس، تسلی‌دهنده، 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و آرزو برآورده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منتقم، ماء‌العین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طاهر و جاری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ولی‌الله، صاحب الامر، صاحب‌الزمان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القاب حضرت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802_17933"/>
    </w:p>
    <w:p>
      <w:pPr>
        <w:pStyle w:val="Heading3"/>
        <w:numPr>
          <w:ilvl w:val="2"/>
          <w:numId w:val="1"/>
        </w:numPr>
        <w:rPr/>
      </w:pPr>
      <w:bookmarkStart w:id="41" w:name="__RefHeading___Toc2234970_1395250215"/>
      <w:bookmarkStart w:id="42" w:name="_Toc15"/>
      <w:bookmarkEnd w:id="40"/>
      <w:bookmarkEnd w:id="41"/>
      <w:r>
        <w:rPr>
          <w:rtl w:val="true"/>
        </w:rPr>
        <w:t>امام زمان</w:t>
      </w:r>
      <w:r>
        <w:rPr>
          <w:rtl w:val="true"/>
        </w:rPr>
        <w:t>(</w:t>
      </w:r>
      <w:r>
        <w:rPr>
          <w:rtl w:val="true"/>
        </w:rPr>
        <w:t>ع</w:t>
      </w:r>
      <w:r>
        <w:rPr>
          <w:rtl w:val="true"/>
        </w:rPr>
        <w:t xml:space="preserve">) </w:t>
      </w:r>
      <w:r>
        <w:rPr>
          <w:rtl w:val="true"/>
        </w:rPr>
        <w:t>خردسال‌ترین پیشوای معصوم</w:t>
      </w:r>
      <w:bookmarkEnd w:id="42"/>
    </w:p>
    <w:p>
      <w:pPr>
        <w:pStyle w:val="Heading4"/>
        <w:numPr>
          <w:ilvl w:val="3"/>
          <w:numId w:val="1"/>
        </w:numPr>
        <w:rPr/>
      </w:pPr>
      <w:bookmarkStart w:id="43" w:name="__RefHeading___Toc2234972_1395250215"/>
      <w:bookmarkStart w:id="44" w:name="_Toc16"/>
      <w:bookmarkEnd w:id="43"/>
      <w:r>
        <w:rPr>
          <w:rtl w:val="true"/>
        </w:rPr>
        <w:t>مقدمه</w:t>
      </w:r>
      <w:bookmarkEnd w:id="4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خردسال‌ترین پیشوای معصوم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سؤالهایی که همواره پرسیده می‌شود، درباره آغاز امامت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و سال خردسالی است؛ به این بیان که چگونه ممکن است امر خطیر امامت به عهده انسانی خردسال گذاشته 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مقابل این پرسشگری،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سنگربانان مرزهای اعتقادی در نهایت روشنگری به ارائه پاسخ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کوتاه پیش از بهره‌مندی از کلام نورانی آن پیشوایان، ناگزیر برای مقدمه، جایگاه اعتقاد به امامت را توضیح می‌دهیم تا هر چه بهتر، سخنان آن بزرگواران روشن شود</w:t>
      </w:r>
      <w:r>
        <w:rPr>
          <w:rFonts w:eastAsia="IRNazanin" w:cs="IRNazanin"/>
          <w:color w:val="111111"/>
          <w:sz w:val="28"/>
          <w:szCs w:val="28"/>
          <w:rtl w:val="true"/>
          <w:lang w:bidi="fa-IR"/>
        </w:rPr>
        <w:t>.</w:t>
      </w:r>
      <w:bookmarkStart w:id="45" w:name="pg2802_17934"/>
    </w:p>
    <w:p>
      <w:pPr>
        <w:pStyle w:val="Heading4"/>
        <w:numPr>
          <w:ilvl w:val="3"/>
          <w:numId w:val="1"/>
        </w:numPr>
        <w:rPr/>
      </w:pPr>
      <w:bookmarkStart w:id="46" w:name="__RefHeading___Toc2234974_1395250215"/>
      <w:bookmarkStart w:id="47" w:name="_Toc17"/>
      <w:bookmarkEnd w:id="45"/>
      <w:bookmarkEnd w:id="46"/>
      <w:r>
        <w:rPr>
          <w:rtl w:val="true"/>
        </w:rPr>
        <w:t>جایگاه اعتقاد به امامت</w:t>
      </w:r>
      <w:bookmarkEnd w:id="4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خردسال‌ترین پیشوای معصوم</w:t>
      </w:r>
    </w:p>
    <w:p>
      <w:pPr>
        <w:pStyle w:val="BookText"/>
        <w:rPr/>
      </w:pPr>
      <w:r>
        <w:rPr>
          <w:rFonts w:ascii="IRNazanin" w:hAnsi="IRNazanin" w:eastAsia="IRNazanin"/>
          <w:color w:val="111111"/>
          <w:sz w:val="28"/>
          <w:sz w:val="28"/>
          <w:szCs w:val="28"/>
          <w:rtl w:val="true"/>
          <w:lang w:bidi="fa-IR"/>
        </w:rPr>
        <w:t>جایگاه اعتقاد به امامت</w:t>
      </w:r>
    </w:p>
    <w:p>
      <w:pPr>
        <w:pStyle w:val="BookText"/>
        <w:rPr/>
      </w:pPr>
      <w:r>
        <w:rPr>
          <w:rFonts w:ascii="IRNazanin" w:hAnsi="IRNazanin" w:eastAsia="IRNazanin"/>
          <w:color w:val="111111"/>
          <w:sz w:val="28"/>
          <w:sz w:val="28"/>
          <w:szCs w:val="28"/>
          <w:rtl w:val="true"/>
          <w:lang w:bidi="fa-IR"/>
        </w:rPr>
        <w:t>جایگاه اعتقاد به امامت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بسیار والا و ارزشمند است؛ به گونه‌ای که اعتقاد به امامت در نگاه ایشان در ردیف اعتقاد به خداوند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شیعه، خداوند متعال، مقام امامت و ولایت را به سبب قابلیتهای ذاتی به افرادی خاص عطا فرموده و تنها از طرف ذات اوست که امام بر جامعه نصب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این اعتقاد راسخ را از آیات و روایات به دست آورده است که برخی از موارد آنها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امری قراردادی و از طرف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تَرَوْنَ الْمُوصِیَ مِنَّا یُوصِی إِلَی مَنْ یُرِیدُ؟ لَا وَ اللَّهِ وَ لَکِنْ عَهْدٌ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فَرَجُلٍ حَتَّی یَنْتَهِیَ الْأَمْرُ إِلَی صَاحِبِه؛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می‌کنید هر کس از ما امامان که وصیت می‌کند، به هر کس بخواهد وصیت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چنین نیست؛ بلکه امر امامت، عهد و فرمانی است از جانب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فردی پس از شخص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صاحبش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فرمان‌پذیری از امام، همسان اطاعت از پروردگار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مصداق اولی‌الامر هستند و خداوند در قرآن به پیروی از ایشان، فرمان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از پیامبر و اولیای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اطاعت و پیروی از امام در آن واجب است، مسئله جانشینی است؛ به این معنا که وقتی امامی به عنوان پیشوای معصوم، جانشین خود را معرفی کرد، جای هیچ‌گونه تردید باقی نخواهد ماند و بر دیگران واجب است امامت او را بپذیرند؛ اگر چه در سن و سال کودکی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عهدی است که هرگز به ستمگران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آنکه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امامت‌بشارت داد، در جواب او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شرافت نصیب ذریه‌ام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ظالمان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روح تمامی دستورهای الهی، مکمل دین و متمم نعمتهای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انجام امر خطیر رسالت را منوط به نصب جانشین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شده است را ابلاغ کن و اگر چنین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با عظمت، همانا اعلام امامت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چنین است، چگونه پرنده خیال ما بر بام بلند معرفت ایشان جای خواهد گرفت؟ جز اینکه انفاسِ قدسیِ خودِ آن انوارِ پاک، دست ناز خویش دراز کرده، دست نیاز ما باز گیرند و چه جای این سؤال و خرده‌گیری که خداوند، چگونه این مقام به کودکی ارزانی می‌دارد؟ نه تنها در بین ائمه چنین امری بی‌سابقه نبوده است که در بین پیامبران نیز دست قدرت الهی چنین امری را رقم زده است</w:t>
      </w:r>
      <w:r>
        <w:rPr>
          <w:rFonts w:eastAsia="IRNazanin" w:cs="IRNazanin"/>
          <w:color w:val="111111"/>
          <w:sz w:val="28"/>
          <w:szCs w:val="28"/>
          <w:rtl w:val="true"/>
          <w:lang w:bidi="fa-IR"/>
        </w:rPr>
        <w:t>.</w:t>
      </w:r>
      <w:bookmarkStart w:id="48" w:name="pg2802_17938"/>
    </w:p>
    <w:p>
      <w:pPr>
        <w:pStyle w:val="Heading4"/>
        <w:numPr>
          <w:ilvl w:val="3"/>
          <w:numId w:val="1"/>
        </w:numPr>
        <w:rPr/>
      </w:pPr>
      <w:bookmarkStart w:id="49" w:name="__RefHeading___Toc2234976_1395250215"/>
      <w:bookmarkStart w:id="50" w:name="_Toc18"/>
      <w:bookmarkEnd w:id="48"/>
      <w:bookmarkEnd w:id="49"/>
      <w:r>
        <w:rPr>
          <w:rtl w:val="true"/>
        </w:rPr>
        <w:t>نبوت در کودکی</w:t>
      </w:r>
      <w:bookmarkEnd w:id="5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خردسال‌ترین پیشوای معصوم</w:t>
      </w:r>
    </w:p>
    <w:p>
      <w:pPr>
        <w:pStyle w:val="BookText"/>
        <w:rPr/>
      </w:pPr>
      <w:r>
        <w:rPr>
          <w:rFonts w:ascii="IRNazanin" w:hAnsi="IRNazanin" w:eastAsia="IRNazanin"/>
          <w:color w:val="111111"/>
          <w:sz w:val="28"/>
          <w:sz w:val="28"/>
          <w:szCs w:val="28"/>
          <w:rtl w:val="true"/>
          <w:lang w:bidi="fa-IR"/>
        </w:rPr>
        <w:t>نبوت در کودکی</w:t>
      </w:r>
    </w:p>
    <w:p>
      <w:pPr>
        <w:pStyle w:val="BookText"/>
        <w:rPr/>
      </w:pPr>
      <w:r>
        <w:rPr>
          <w:rFonts w:ascii="IRNazanin" w:hAnsi="IRNazanin" w:eastAsia="IRNazanin"/>
          <w:color w:val="111111"/>
          <w:sz w:val="28"/>
          <w:sz w:val="28"/>
          <w:szCs w:val="28"/>
          <w:rtl w:val="true"/>
          <w:lang w:bidi="fa-IR"/>
        </w:rPr>
        <w:t>خداوند متعال، پیامبرانی را در کودکی به مقام نبوت مفتخر ساخت که به دو نمونه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ولادت</w:t>
      </w:r>
    </w:p>
    <w:p>
      <w:pPr>
        <w:pStyle w:val="BookText"/>
        <w:rPr/>
      </w:pPr>
      <w:r>
        <w:rPr>
          <w:rFonts w:ascii="IRNazanin" w:hAnsi="IRNazanin" w:eastAsia="IRNazanin"/>
          <w:color w:val="111111"/>
          <w:sz w:val="28"/>
          <w:sz w:val="28"/>
          <w:szCs w:val="28"/>
          <w:rtl w:val="true"/>
          <w:lang w:bidi="fa-IR"/>
        </w:rPr>
        <w:t>پروردگار در قرآن کریم در بخشی از داستان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آن پیامبر الهی در جواب منکران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و مرا پیامبر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کتاب و مقام نبوت به حضرت یحیی در کودکی</w:t>
      </w:r>
    </w:p>
    <w:p>
      <w:pPr>
        <w:pStyle w:val="BookText"/>
        <w:rPr/>
      </w:pPr>
      <w:r>
        <w:rPr>
          <w:rFonts w:ascii="Amiri" w:hAnsi="Amiri" w:eastAsia="Amiri" w:cs="Amiri"/>
          <w:color w:val="111111"/>
          <w:sz w:val="28"/>
          <w:sz w:val="28"/>
          <w:szCs w:val="28"/>
          <w:rtl w:val="true"/>
          <w:lang w:bidi="ar-SA"/>
        </w:rPr>
        <w:t>خداوند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 وَآتَیْنَاهُ الْحُکْمَ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جد و جهد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به وی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 که خداوند قادر متعال، مقام نبوت را به خردسالی عطا فرمود، مقام امامت را نیز می‌تواند به انسانی با تمام صفات لازم در سن کودکی عطا فرماید</w:t>
      </w:r>
      <w:r>
        <w:rPr>
          <w:rFonts w:eastAsia="IRNazanin" w:cs="IRNazanin"/>
          <w:color w:val="111111"/>
          <w:sz w:val="28"/>
          <w:szCs w:val="28"/>
          <w:rtl w:val="true"/>
          <w:lang w:bidi="fa-IR"/>
        </w:rPr>
        <w:t>.</w:t>
      </w:r>
      <w:bookmarkStart w:id="51" w:name="pg2802_17940"/>
    </w:p>
    <w:p>
      <w:pPr>
        <w:pStyle w:val="Heading4"/>
        <w:numPr>
          <w:ilvl w:val="3"/>
          <w:numId w:val="1"/>
        </w:numPr>
        <w:rPr/>
      </w:pPr>
      <w:bookmarkStart w:id="52" w:name="__RefHeading___Toc2234978_1395250215"/>
      <w:bookmarkStart w:id="53" w:name="_Toc19"/>
      <w:bookmarkEnd w:id="51"/>
      <w:bookmarkEnd w:id="52"/>
      <w:r>
        <w:rPr>
          <w:rtl w:val="true"/>
        </w:rPr>
        <w:t>امامت در کودکی</w:t>
      </w:r>
      <w:bookmarkEnd w:id="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خردسال‌ترین پیشوای معصوم</w:t>
      </w:r>
    </w:p>
    <w:p>
      <w:pPr>
        <w:pStyle w:val="BookText"/>
        <w:rPr/>
      </w:pPr>
      <w:r>
        <w:rPr>
          <w:rFonts w:ascii="IRNazanin" w:hAnsi="IRNazanin" w:eastAsia="IRNazanin"/>
          <w:color w:val="111111"/>
          <w:sz w:val="28"/>
          <w:sz w:val="28"/>
          <w:szCs w:val="28"/>
          <w:rtl w:val="true"/>
          <w:lang w:bidi="fa-IR"/>
        </w:rPr>
        <w:t>امامت در کودکی</w:t>
      </w:r>
    </w:p>
    <w:p>
      <w:pPr>
        <w:pStyle w:val="BookText"/>
        <w:rPr/>
      </w:pPr>
      <w:r>
        <w:rPr>
          <w:rFonts w:ascii="IRNazanin" w:hAnsi="IRNazanin" w:eastAsia="IRNazanin"/>
          <w:color w:val="111111"/>
          <w:sz w:val="28"/>
          <w:sz w:val="28"/>
          <w:szCs w:val="28"/>
          <w:rtl w:val="true"/>
          <w:lang w:bidi="fa-IR"/>
        </w:rPr>
        <w:t>پیش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سن بلوغ، مقام امامت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خود به نوعی ایجاد آمادگی برای پذیرش امامت‌حضرت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امامت، اولین شخصی که در سن کودکی به امامت رسید، نهمین پیشوای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مسئله، بی‌سابقه بود، عده‌ای در آن شک کردند و در این رهگذر با تصریح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بیاناتی از خود آن امام، قلب شیعیان آرام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حَاجَتُکُمْ إِلَی ذَلِکَ هَذَا أَبُو جَعْفَرٍ قَدْ أَجْلَسْتُهُ مَجْلِسِی وَ صَیَّرْتُهُ مَکَانِی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یَتَوَارَثُ أَصَاغِرُنَا عَنْ أَکَابِرِنَا الْقُذَّةَ بِالْقُذَّةِ؛ شما چه احتیاجی به این موضوع دارید؟ این ابوجعفر است که او را به جای خود نشانیده و قائم مقام خود ساخته‌ام،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خردسالانمان مو به مو از بزرگسالانمان ارث می‌برند</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بیانگر این حقیقت است که مقام امامت ربطی به کمی و زیادی سن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می‌گوید که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خدا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ببخشد، درباره جانشینتان از شما می‌پرسیدیم و شما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شما عنایت کرد و چشم ما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ناخواسته برای شما حادثه‌ای رخ دهد، به که بگرویم؟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به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در حالی که او که در برابرش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یَضُرُّهُ مِنْ ذَلِکَ فَقَدْ قَامَ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وَ هُوَ ابْنُ ثَلَاثِ سِنِین؛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بود که به حجت قیام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خداوند قادر متعال، مقام نبوت را به خردسالی عطا فرمود، مقام امامت را نیز می‌تواند به انسانی با تمام صفات لازم در سن کودکی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می‌گوید که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نگاهم را به او تیز کردم و به سر و پایش نگاه کردم تا اندازه و قامتش را برای اهل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که من او را به دقت می‌نگریستم، حضرت نشست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احْتَجَّ فِی الْإِمَامَةِ بِمِثْلِ مَا احْتَجَّ فِی النُّبُوَّةِ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یَجُوزُ أَنْ یُؤْتَی الْحُکْمَ صَبِیّاً وَ یَجُوزُ أَنْ یُعْطَاهَا وَ هُوَ ابْنُ أَرْبَعِینَ سَنَةً؛ </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 درباره امامت را به مانند حجت درباره نبوت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نبوت را در کودکی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حکم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رواست که در چهل سالگی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کم نبودند انسانهای وارسته‌ای که در برابر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و قبول فرود آورند و مشیت الهی را با کمال رضایت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سال نزد 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هر خبری که او از برادرش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خدمتش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بر جست و بدون کفش و عبا نزد او رفت و دستش را بوسید و احترامش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بنشینم و شما ایستاده باشید؟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بن جعفر به مسند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او را سرزنش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عموی پدر او هستید و با او این‌گونه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ریش خود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عزوجل این ریش سفید را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و این کودک را سزاوار دانست و به او چنان مقامی داد، من فضیلت او را انکار کنم؟ پناه به خدا از سخن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او هستم</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54" w:name="pg2802_17944"/>
    </w:p>
    <w:p>
      <w:pPr>
        <w:pStyle w:val="Heading4"/>
        <w:numPr>
          <w:ilvl w:val="3"/>
          <w:numId w:val="1"/>
        </w:numPr>
        <w:rPr/>
      </w:pPr>
      <w:bookmarkStart w:id="55" w:name="__RefHeading___Toc2234980_1395250215"/>
      <w:bookmarkStart w:id="56" w:name="_Toc20"/>
      <w:bookmarkEnd w:id="54"/>
      <w:bookmarkEnd w:id="55"/>
      <w:r>
        <w:rPr>
          <w:rtl w:val="true"/>
        </w:rPr>
        <w:t>آخرین پیشوا</w:t>
      </w:r>
      <w:bookmarkEnd w:id="5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خردسال‌ترین پیشوای معصوم</w:t>
      </w:r>
    </w:p>
    <w:p>
      <w:pPr>
        <w:pStyle w:val="BookText"/>
        <w:rPr/>
      </w:pPr>
      <w:r>
        <w:rPr>
          <w:rFonts w:ascii="IRNazanin" w:hAnsi="IRNazanin" w:eastAsia="IRNazanin"/>
          <w:color w:val="111111"/>
          <w:sz w:val="28"/>
          <w:sz w:val="28"/>
          <w:szCs w:val="28"/>
          <w:rtl w:val="true"/>
          <w:lang w:bidi="fa-IR"/>
        </w:rPr>
        <w:t>آخرین پیشوا</w:t>
      </w:r>
    </w:p>
    <w:p>
      <w:pPr>
        <w:pStyle w:val="BookText"/>
        <w:rPr/>
      </w:pPr>
      <w:r>
        <w:rPr>
          <w:rFonts w:ascii="IRNazanin" w:hAnsi="IRNazanin" w:eastAsia="IRNazanin"/>
          <w:color w:val="111111"/>
          <w:sz w:val="28"/>
          <w:sz w:val="28"/>
          <w:szCs w:val="28"/>
          <w:rtl w:val="true"/>
          <w:lang w:bidi="fa-IR"/>
        </w:rPr>
        <w:t>شیعه با این ذهنیت که مقام امامت به سن و سال خاصی مربوط نیست درباره امام جواد 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تردیدی به خود راه نداد؛ به ویژه آنکه حکام جور زمان تلاش کردند تا مسئله امامت را با مناظرات ساختگی دانشمندان بزرگ با این امامان خردسال خدشه‌دار کنند؛ اما به سختی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درباره آخرین پیشوای شیعیان به کلی متفاوت شد؛ چرا که او هم در سن و سالی کمتر از دیگر ائمه به امامت رسید و هم به سبب مصالحی، ولادت آن حضرت نیز مخفیانه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برخی شیعیان را دچار تردید کرد و کار پدر آن حضرت را مشکل ساخت؛ اگر چه امامان پیشین تا حدودی زمینه را مساعد کرده و شیعه را برای درک چنان روزی آماده ساخته بودند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غیبت نعمانی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أصْغَرُنَا سَنّاً وَ اخْمَلُنَا شَخْصَا؛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کم سن و سال‌ترین و گمنام‌ترین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بزیع گوید که از حضرت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امامت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امام از هفت‌سال کمتر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 أَقَلَّ مِنْ خَمْسِ سِنِین؛ </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کمتر از پنج‌سال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معرفی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امامان، این تفاوت را داشت که خواست الهی بر پنهان‌زیستن ایشان تعلق گرفته بود؛ بنابراین تنها افرادی خاص از ولادت آن حضرت باخبر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بن علی از مردی از اهل فارس نقل می‌کند که به سامرا آمدم و ملازم درب خانه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اشتیاقی که به خدمت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خادمان در خانه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می‌رفتم هر چه احتیاج داشتند از بازار می‌خریدم و زمانی که مردها در خانه بودند، بدون اجازه وارد می‌شدم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 حضرت وارد شدم و او در اتاق 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حرکت و صدایی در اتاق شنیدم، با فریاد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جرئت در آمدن و بیرون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کنیزکی که چیز سرپوشیده‌ای همراه داشت از نزد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صدا زد که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کنیز را هم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نزد حضرت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روپوش از آنچه همراه داری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روی کودکی سفید و نیکو روی پرده برداشت و خود حضرت روی شکم کودک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موی سبزی که به سیاهی آمیخته نبود از زیر گلویش تا نافش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کنیز امر فرمود که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آن کودک را ندیدم تا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عمرو اهوازی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کودکی، این حقیقت را روشن می‌سازد که اعطای مقام امامت بر اساس فضایل ذاتی و مربوط به روح متعالی انسانهای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من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صاحبکم؛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سؤال را پاسخ می‌دهیم که علت نصب امامت در کودکی چیست و چرا مقام امامت به برخی امامان در سن و سال بلوغ و رشد اعطا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مصالح تام همه مقدرات و فرامین الهی بر ما روشن نیست؛ اما موارد ذیل را می‌توان به عنوان برخی از دلیلهای احتمالی این امر یادآور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و آزمایش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امتحان و آزمایش در شرایط غیرعادی بهتر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عادی، تسلیم مردم در برابر دستورهای الهی حائز اهمیت است؛ اما اهمیت آن به اندازه شرایط غیرعادی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امام در سن و سال متعارف دارای اهمیت است؛ ولی پذیرش ایشان در شرایط غیرعادی مانند خردسالی، می‌تواند نشانه تسلیم کامل در برابر اراده آفریدگار متعال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کودکی، خود به نوعی بیانگر این مدعاست که این مقام، تنها از طرف خداوند تعیین می‌شود و شئون وجودی امام به سن و سال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ائمه در بزرگسالی به مقام امامت می‌رسیدند، این گمان پیش می‌آمد که امامت، مقامی است که مربوط به کسب فضایل از طرف شخص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کودکی، این حقیقت را روشن می‌سازد که اعطای مقام امامت بر اساس فضایل ذاتی است و این، مربوط به روح متعالی انسانهای خاص است و آن نیز به سن و سال ارتباطی ندارد</w:t>
      </w:r>
      <w:r>
        <w:rPr>
          <w:rFonts w:eastAsia="IRNazanin" w:cs="IRNazanin"/>
          <w:color w:val="111111"/>
          <w:sz w:val="28"/>
          <w:szCs w:val="28"/>
          <w:rtl w:val="true"/>
          <w:lang w:bidi="fa-IR"/>
        </w:rPr>
        <w:t>.</w:t>
      </w:r>
      <w:bookmarkStart w:id="57" w:name="pg2802_17948"/>
    </w:p>
    <w:p>
      <w:pPr>
        <w:pStyle w:val="Heading3"/>
        <w:numPr>
          <w:ilvl w:val="2"/>
          <w:numId w:val="1"/>
        </w:numPr>
        <w:rPr/>
      </w:pPr>
      <w:bookmarkStart w:id="58" w:name="__RefHeading___Toc2234982_1395250215"/>
      <w:bookmarkStart w:id="59" w:name="_Toc21"/>
      <w:bookmarkEnd w:id="57"/>
      <w:bookmarkEnd w:id="58"/>
      <w:r>
        <w:rPr>
          <w:rtl w:val="true"/>
        </w:rPr>
        <w:t>نشانه‌های ظاهری امام زمان</w:t>
      </w:r>
      <w:r>
        <w:rPr>
          <w:rtl w:val="true"/>
        </w:rPr>
        <w:t>(</w:t>
      </w:r>
      <w:r>
        <w:rPr>
          <w:rtl w:val="true"/>
        </w:rPr>
        <w:t>ع</w:t>
      </w:r>
      <w:r>
        <w:rPr>
          <w:rtl w:val="true"/>
        </w:rPr>
        <w:t>)</w:t>
      </w:r>
      <w:bookmarkEnd w:id="59"/>
    </w:p>
    <w:p>
      <w:pPr>
        <w:pStyle w:val="Heading4"/>
        <w:numPr>
          <w:ilvl w:val="3"/>
          <w:numId w:val="1"/>
        </w:numPr>
        <w:rPr/>
      </w:pPr>
      <w:bookmarkStart w:id="60" w:name="__RefHeading___Toc2234984_1395250215"/>
      <w:bookmarkStart w:id="61" w:name="_Toc22"/>
      <w:bookmarkEnd w:id="60"/>
      <w:r>
        <w:rPr>
          <w:rtl w:val="true"/>
        </w:rPr>
        <w:t>مقدمه</w:t>
      </w:r>
      <w:bookmarkEnd w:id="6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ظاهری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بحثی مطرح است و آن، این است که راز محبوب‌شدن فرد در یک جامعه چیست؟ ممکن است در این باره نظریات گوناگونی ارائه شود که برخی زیبایی و جمال را راز محبوبیت فرد بدانند، گروهی قدرت و توان جسمی را نشانه محبوبیت شخص در جامعه بدانند، دسته‌ای دیگر احسان و مهربانی و گذشت و عطوفت را ریشه محبوبیت فرد قلمداد کنند و قومی نیز کمال علمی انسان را باعث جلب محبت دیگران به او بدانند؛ چنان‌که این گونه ابراز محبتها به عالمان و نخبگان علمی دیده می‌شود و یا ممکن است قدرت ایمان و معنویت و وصل به معدن عظمت الهی را علت اصلی محبتها و محبوبیتها بشمارند که البته در فرهنگ دین به ویژه قرآن بر این نظریه تأکید شده است؛ اما ما شیعیان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دلبری داریم که از صاحبدلان دل می‌برد</w:t>
      </w:r>
    </w:p>
    <w:p>
      <w:pPr>
        <w:pStyle w:val="BookText"/>
        <w:rPr/>
      </w:pPr>
      <w:r>
        <w:rPr>
          <w:rFonts w:ascii="IRNazanin" w:hAnsi="IRNazanin" w:eastAsia="IRNazanin"/>
          <w:color w:val="111111"/>
          <w:sz w:val="28"/>
          <w:sz w:val="28"/>
          <w:szCs w:val="28"/>
          <w:rtl w:val="true"/>
          <w:lang w:bidi="fa-IR"/>
        </w:rPr>
        <w:t>غمزه‌ای مشکل‌گشا دارد که مشکل می‌برد</w:t>
      </w:r>
    </w:p>
    <w:p>
      <w:pPr>
        <w:pStyle w:val="BookText"/>
        <w:rPr/>
      </w:pPr>
      <w:r>
        <w:rPr>
          <w:rFonts w:ascii="IRNazanin" w:hAnsi="IRNazanin" w:eastAsia="IRNazanin"/>
          <w:color w:val="111111"/>
          <w:sz w:val="28"/>
          <w:sz w:val="28"/>
          <w:szCs w:val="28"/>
          <w:rtl w:val="true"/>
          <w:lang w:bidi="fa-IR"/>
        </w:rPr>
        <w:t>گر نقاب از چهره گیرد آن نگــار نازنین</w:t>
      </w:r>
    </w:p>
    <w:p>
      <w:pPr>
        <w:pStyle w:val="BookText"/>
        <w:rPr/>
      </w:pPr>
      <w:r>
        <w:rPr>
          <w:rFonts w:ascii="IRNazanin" w:hAnsi="IRNazanin" w:eastAsia="IRNazanin"/>
          <w:color w:val="111111"/>
          <w:sz w:val="28"/>
          <w:sz w:val="28"/>
          <w:szCs w:val="28"/>
          <w:rtl w:val="true"/>
          <w:lang w:bidi="fa-IR"/>
        </w:rPr>
        <w:t>پرتو رخساره‌اش دلهــای مایل می‌بـــرد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امامی داریم که هم جمال دارد و هم کمال، هم صورت زیبا و نورانی دارد و هم سیرت پر بار و نورانی، هم دست خدمت و مهربانی بر خلق دارد و هم ایمان عمیق و سرشار از معنویت به سر منشأ معدن عظمت، خدای جلیل و جمیل</w:t>
      </w:r>
      <w:r>
        <w:rPr>
          <w:rFonts w:eastAsia="IRNazanin" w:cs="IRNazanin"/>
          <w:color w:val="111111"/>
          <w:sz w:val="28"/>
          <w:szCs w:val="28"/>
          <w:rtl w:val="true"/>
          <w:lang w:bidi="fa-IR"/>
        </w:rPr>
        <w:t>.</w:t>
      </w:r>
      <w:bookmarkStart w:id="62" w:name="pg2802_17950"/>
    </w:p>
    <w:p>
      <w:pPr>
        <w:pStyle w:val="Heading4"/>
        <w:numPr>
          <w:ilvl w:val="3"/>
          <w:numId w:val="1"/>
        </w:numPr>
        <w:rPr/>
      </w:pPr>
      <w:bookmarkStart w:id="63" w:name="__RefHeading___Toc2234986_1395250215"/>
      <w:bookmarkStart w:id="64" w:name="_Toc23"/>
      <w:bookmarkEnd w:id="62"/>
      <w:bookmarkEnd w:id="63"/>
      <w:r>
        <w:rPr>
          <w:rtl w:val="true"/>
        </w:rPr>
        <w:t>زیباییهای ظاهری حضرت مهدی</w:t>
      </w:r>
      <w:r>
        <w:rPr>
          <w:rtl w:val="true"/>
        </w:rPr>
        <w:t>(</w:t>
      </w:r>
      <w:r>
        <w:rPr>
          <w:rtl w:val="true"/>
        </w:rPr>
        <w:t>ع</w:t>
      </w:r>
      <w:r>
        <w:rPr>
          <w:rtl w:val="true"/>
        </w:rPr>
        <w:t>)</w:t>
      </w:r>
      <w:bookmarkEnd w:id="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ظاهری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زیباییهای ظاهری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 دارید، نگاهی است به گوشه‌هایی از زیباییهای ظاهری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نورانیت</w:t>
      </w:r>
    </w:p>
    <w:p>
      <w:pPr>
        <w:pStyle w:val="BookText"/>
        <w:rPr/>
      </w:pPr>
      <w:r>
        <w:rPr>
          <w:rFonts w:ascii="IRNazanin" w:hAnsi="IRNazanin" w:eastAsia="IRNazanin"/>
          <w:color w:val="111111"/>
          <w:sz w:val="28"/>
          <w:sz w:val="28"/>
          <w:szCs w:val="28"/>
          <w:rtl w:val="true"/>
          <w:lang w:bidi="fa-IR"/>
        </w:rPr>
        <w:t>مهدی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انسانهایی است که از نهایت زیبایی صورت و اندام برخوردار است، تا آنجا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طَاوُوسُ اَهْلِ الْجَنَّةِ عَلَیْهِ جَلَابِیبُ النُّورِ؛ </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طاووس اهل بهشت است که جامه‌هایی از نور او را در بر گرفته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 دلهــا درد عشقــت، جاودانــه، جاودانـه</w:t>
      </w:r>
    </w:p>
    <w:p>
      <w:pPr>
        <w:pStyle w:val="BookText"/>
        <w:rPr/>
      </w:pPr>
      <w:r>
        <w:rPr>
          <w:rFonts w:ascii="IRNazanin" w:hAnsi="IRNazanin" w:eastAsia="IRNazanin"/>
          <w:color w:val="111111"/>
          <w:sz w:val="28"/>
          <w:sz w:val="28"/>
          <w:szCs w:val="28"/>
          <w:rtl w:val="true"/>
          <w:lang w:bidi="fa-IR"/>
        </w:rPr>
        <w:t>می‌کشــم بار غمت را عاشقــانه، عاشقانه</w:t>
      </w:r>
    </w:p>
    <w:p>
      <w:pPr>
        <w:pStyle w:val="BookText"/>
        <w:rPr/>
      </w:pPr>
      <w:r>
        <w:rPr>
          <w:rFonts w:ascii="IRNazanin" w:hAnsi="IRNazanin" w:eastAsia="IRNazanin"/>
          <w:color w:val="111111"/>
          <w:sz w:val="28"/>
          <w:sz w:val="28"/>
          <w:szCs w:val="28"/>
          <w:rtl w:val="true"/>
          <w:lang w:bidi="fa-IR"/>
        </w:rPr>
        <w:t>ای که طاووس بهشتی جلوه‌ای کن جلوه‌ای کن</w:t>
      </w:r>
    </w:p>
    <w:p>
      <w:pPr>
        <w:pStyle w:val="BookText"/>
        <w:rPr/>
      </w:pPr>
      <w:r>
        <w:rPr>
          <w:rFonts w:ascii="IRNazanin" w:hAnsi="IRNazanin" w:eastAsia="IRNazanin"/>
          <w:color w:val="111111"/>
          <w:sz w:val="28"/>
          <w:sz w:val="28"/>
          <w:szCs w:val="28"/>
          <w:rtl w:val="true"/>
          <w:lang w:bidi="fa-IR"/>
        </w:rPr>
        <w:t>تا به کی ای مرغ قدسی جای تو در آشیانه</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چهره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مِنْ وُلْدِی وَجْهُهُ کَالْقَمَرِ الدُّرِّیِّ اللَّوْنُ لَوْنٌ عَرَبِیٌّ؛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سیمایش چون ماه تابان و رنگش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الْوَجْهِ حَسَنُ الشَّعْرِ یَسِیلُ شَعْرُهُ عَلَی مِنْکَبیْهِ وَ نُورُ وَجْهِهِ یَعْلُو سَوَادَ لِحْیَتِهِ؛ </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چهره و زیبا موی است و موی او بر شانه‌هایش فرو ریخته و درخشندگی چهره‌اش بر سیاهی محاسنش غلبه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 زیبای صورت</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أکْحَلُ الْعَیْنَیْنِ کَثُّ اللِّحْیَةِ عَلَی خَدِّهِ الْأیْمَنِ خَالٌ؛ </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مبارکش سرمه کشیده، محاسن مبارکش پرمو و بر گونه راست او یک خال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دیدگانی مشکی، موهایی پر پشت، چهره‌ای چون ماه تابان، پیشانی باز و درخشان،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مهر نبوت در میان دو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خال زیبای جمــال دلربایــت را بنازم</w:t>
      </w:r>
    </w:p>
    <w:p>
      <w:pPr>
        <w:pStyle w:val="BookText"/>
        <w:rPr/>
      </w:pPr>
      <w:r>
        <w:rPr>
          <w:rFonts w:ascii="IRNazanin" w:hAnsi="IRNazanin" w:eastAsia="IRNazanin"/>
          <w:color w:val="111111"/>
          <w:sz w:val="28"/>
          <w:sz w:val="28"/>
          <w:szCs w:val="28"/>
          <w:rtl w:val="true"/>
          <w:lang w:bidi="fa-IR"/>
        </w:rPr>
        <w:t>بوی عطر جانفزای خاک پایت را بنـازم</w:t>
      </w:r>
    </w:p>
    <w:p>
      <w:pPr>
        <w:pStyle w:val="BookText"/>
        <w:rPr/>
      </w:pPr>
      <w:r>
        <w:rPr>
          <w:rFonts w:ascii="IRNazanin" w:hAnsi="IRNazanin" w:eastAsia="IRNazanin"/>
          <w:color w:val="111111"/>
          <w:sz w:val="28"/>
          <w:sz w:val="28"/>
          <w:szCs w:val="28"/>
          <w:rtl w:val="true"/>
          <w:lang w:bidi="fa-IR"/>
        </w:rPr>
        <w:t>ای صفای هر مصفا مهدی زیبای زهرا</w:t>
      </w:r>
    </w:p>
    <w:p>
      <w:pPr>
        <w:pStyle w:val="BookText"/>
        <w:rPr/>
      </w:pPr>
      <w:r>
        <w:rPr>
          <w:rFonts w:ascii="IRNazanin" w:hAnsi="IRNazanin" w:eastAsia="IRNazanin"/>
          <w:color w:val="111111"/>
          <w:sz w:val="28"/>
          <w:sz w:val="28"/>
          <w:szCs w:val="28"/>
          <w:rtl w:val="true"/>
          <w:lang w:bidi="fa-IR"/>
        </w:rPr>
        <w:t>از صفای قلب می‌گویم صفایت را بنازم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گدایــم من گدایــم بر گدایان درِ تو</w:t>
      </w:r>
    </w:p>
    <w:p>
      <w:pPr>
        <w:pStyle w:val="BookText"/>
        <w:rPr/>
      </w:pPr>
      <w:r>
        <w:rPr>
          <w:rFonts w:ascii="IRNazanin" w:hAnsi="IRNazanin" w:eastAsia="IRNazanin"/>
          <w:color w:val="111111"/>
          <w:sz w:val="28"/>
          <w:sz w:val="28"/>
          <w:szCs w:val="28"/>
          <w:rtl w:val="true"/>
          <w:lang w:bidi="fa-IR"/>
        </w:rPr>
        <w:t>عزت و جاه و جلال هر گدایت را بنازم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قامت موزون</w:t>
      </w:r>
    </w:p>
    <w:p>
      <w:pPr>
        <w:pStyle w:val="BookText"/>
        <w:rPr/>
      </w:pPr>
      <w:r>
        <w:rPr>
          <w:rFonts w:ascii="IRNazanin" w:hAnsi="IRNazanin" w:eastAsia="IRNazanin"/>
          <w:color w:val="111111"/>
          <w:sz w:val="28"/>
          <w:sz w:val="28"/>
          <w:szCs w:val="28"/>
          <w:rtl w:val="true"/>
          <w:lang w:bidi="fa-IR"/>
        </w:rPr>
        <w:t>علامت دیگر برای زیبایی یک فرد، اندام موزون و قد و قامت متناسب اوست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نیز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بِالطَّوِیلِ الشَّامِخِ وَ لا بِالْقَصِیرِ اللَّازِقِ بَلْ مَرْبُوعُ الْقَامَةِ مُدَوَّرُ الْهَامَةِ وَاسِعُ الصَّدْرِ صَلْتُ الْجَبِینِ مَقْرُونُ الْحَاجِبَینِ عَلَی خَدِّهِ الْأیْمَنِ خَالٌ کَأنَّهُ فُتَاتُ الْمِسْکِ عَلَی رَضْراضَةِ الْعَنْبَرِ؛ </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قامت متکبر و کوتاه قامت چسبیده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میان قامت است، سیمایی گرد، سینه‌ای فراخ، پیشانی‌ای باز و ابروانی به هم رسیده دارد و خالی بر گونه راست اوست؛ چون دانه مشک که بر قطعه عنبر ساییده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جوان و تغییر ناپذیر</w:t>
      </w:r>
    </w:p>
    <w:p>
      <w:pPr>
        <w:pStyle w:val="BookText"/>
        <w:rPr/>
      </w:pPr>
      <w:r>
        <w:rPr>
          <w:rFonts w:ascii="IRNazanin" w:hAnsi="IRNazanin" w:eastAsia="IRNazanin"/>
          <w:color w:val="111111"/>
          <w:sz w:val="28"/>
          <w:sz w:val="28"/>
          <w:szCs w:val="28"/>
          <w:rtl w:val="true"/>
          <w:lang w:bidi="fa-IR"/>
        </w:rPr>
        <w:t>از نشانه‌های دیگری که باعث زیبایی چهره آن حضرت شده است، این است که بعد از قرنها به سر بردن در غیبت کبری، هنگامی که ظهور می‌کند، به صورت جوانی است که سیمای جوانی از آن نمایان است و گذشت زمان، آن اندام زیبا را پیر و فرسوده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أعْظَمِ الْبَلِیَّةِ أنْ یَخْرُجَ إلَیْهِمْ صَاحِبُهُمْ شَاباًّ وَ هُمْ یَحْسَبُونَهُ شَیْخاً کَبِیراً؛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امتحانات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صاحبشان به صورت جوانی ظاهر می‌شود؛ در حالی که آنها او را پیری کهنسال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صاحب‌الزمان نشانی از حضرت یونس هست و آن اینکه بعد از غیبتش، به صورت جوانی ظاهر می‌شود</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کنعان عشق، بنده رخسار اوست</w:t>
      </w:r>
    </w:p>
    <w:p>
      <w:pPr>
        <w:pStyle w:val="BookText"/>
        <w:rPr/>
      </w:pPr>
      <w:r>
        <w:rPr>
          <w:rFonts w:ascii="IRNazanin" w:hAnsi="IRNazanin" w:eastAsia="IRNazanin"/>
          <w:color w:val="111111"/>
          <w:sz w:val="28"/>
          <w:sz w:val="28"/>
          <w:szCs w:val="28"/>
          <w:rtl w:val="true"/>
          <w:lang w:bidi="fa-IR"/>
        </w:rPr>
        <w:t>خضر بیابان عشق تشنه گفتار اوست</w:t>
      </w:r>
    </w:p>
    <w:p>
      <w:pPr>
        <w:pStyle w:val="BookText"/>
        <w:rPr/>
      </w:pPr>
      <w:r>
        <w:rPr>
          <w:rFonts w:ascii="IRNazanin" w:hAnsi="IRNazanin" w:eastAsia="IRNazanin"/>
          <w:color w:val="111111"/>
          <w:sz w:val="28"/>
          <w:sz w:val="28"/>
          <w:szCs w:val="28"/>
          <w:rtl w:val="true"/>
          <w:lang w:bidi="fa-IR"/>
        </w:rPr>
        <w:t>موسی عمران عشق طالب دیدار اوسـت</w:t>
      </w:r>
    </w:p>
    <w:p>
      <w:pPr>
        <w:pStyle w:val="BookText"/>
        <w:rPr/>
      </w:pPr>
      <w:r>
        <w:rPr>
          <w:rFonts w:ascii="IRNazanin" w:hAnsi="IRNazanin" w:eastAsia="IRNazanin"/>
          <w:color w:val="111111"/>
          <w:sz w:val="28"/>
          <w:sz w:val="28"/>
          <w:szCs w:val="28"/>
          <w:rtl w:val="true"/>
          <w:lang w:bidi="fa-IR"/>
        </w:rPr>
        <w:t xml:space="preserve">کیست سلیمان عشق بر در او یک فقیر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عَلَامَتُهُ أنْ یَکُونَ شَیْخَ السِنِّ شَابَّ الْمَنْظَرِ حَتَّی إنَّ النَّاظِرَ إلَیْهِ لَیَحْسَبُهُ ابْنَ أرْبَعِینَ سَنَةً أوْ دُونَهَا وَ إنَّ مِنْ عَلَامَتِهِ أنْ لَا یَهْرَمَ بِمُرُورِ الْأیَّامِ وَ اللَّیَالِی عَلَیْهِ حَتّی یَأْتِیَ أجَلُهُ؛ </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او سیمای جوانی او در سن کهولت است که هر کس او را ببیند، او را چهل ساله یا کمتر تصور می‌کند و از نشانه‌های او این است که با گذشت روزها و شبها پیر نشود تا اجلش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بدنی وصف‌ناپذیر</w:t>
      </w:r>
    </w:p>
    <w:p>
      <w:pPr>
        <w:pStyle w:val="BookText"/>
        <w:rPr/>
      </w:pPr>
      <w:r>
        <w:rPr>
          <w:rFonts w:ascii="IRNazanin" w:hAnsi="IRNazanin" w:eastAsia="IRNazanin"/>
          <w:color w:val="111111"/>
          <w:sz w:val="28"/>
          <w:sz w:val="28"/>
          <w:szCs w:val="28"/>
          <w:rtl w:val="true"/>
          <w:lang w:bidi="fa-IR"/>
        </w:rPr>
        <w:t>یک رهبر جهانی، افزون بر اندام متناسب و زیبا باید از قدرت بدنی متناسب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وراثت یاری می‌کند؛ یعنی بدن و قدرت حیدرگونه دارد و هم دست قدرت و عنایت الهی پشت سر او است و به او توان تصرف تکوینی در موجودات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إذَا خَرَجَ کَانَ فِی سِنِّ الشُّیُوخِ وَ مَنْظَرِ الشَّبَابِ قَوِیّاً فِی بَدَنِهِ لَوْ مَدَّ یَدَهُ إلَی أعْظَمِ شَجَرَةٍ عَلَی وَجْهِ الْأرْضِ لَقَلَعَهَا وَلَوْ صَاحَ بِالْجِبَالِ تَدَکْدَکَتْ صُخُورُهَا لَا یَضَعُ یَدَهُ عَلَی عَبْدٍ إلَّا صَارَ قَلْبُهُ کَزُبُرِ الْحَدِیدِ؛ </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می‌کند، در سن کهولت خواهد بود، ولی با سیمای جوانی و نیروی بدنی قوی که اگر دستش را به سوی قوی‌ترین درخت روی زمین بکشد، از ریشه بر می‌کند و اگر بر کوهها بانگ بزند، سنگهایش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هیچ بنده‌ای نمی‌گذارد؛ جز آنکه قلبش چون قطعه آهن محکم و استوار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تکوینی حضرت بر جهان هستی از این روایت به خوبی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افزون بر قدرت تکوینیِ دست آن حضرت، به قدرت تکوینی نگاه و چشمانش نیز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یُؤْمِی لِلطَّیْرِ فَیَسْقُطُ عَلَی یَدِهِ وَ یَغْرِسُ قَضِیباً فِی الْأرْضِ فَیَخْضَرُّ وَ یُورِقُ؛ </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مرغ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به دست مبارکش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را در زمین می‌کارد، سبز می‌شود و برگ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علامت دیگر</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بِظَهْرِهِ شَامَتَانِ شَامَةٌ عَلَی لَوْنِ جِلْدِهِ و شَامَةٌ عَلَی شِبْهِ شَامَةِ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او دو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به رنگ پوستش و دیگری شبیه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بِالْقَائِمِ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تَحْتَ کِتْفِهِ الْاَیْسَرِ، تَحْتَ کِتْفَیْهِ وَرَقَةٌ مِثْلُ الاْآسِ؛ </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قائم، علامتهایی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مهر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شانه چپش است و زیر هر دو شانه‌اش برگی مثل برگ آس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خوش</w:t>
      </w:r>
    </w:p>
    <w:p>
      <w:pPr>
        <w:pStyle w:val="BookText"/>
        <w:rPr/>
      </w:pPr>
      <w:r>
        <w:rPr>
          <w:rFonts w:ascii="IRNazanin" w:hAnsi="IRNazanin" w:eastAsia="IRNazanin"/>
          <w:color w:val="111111"/>
          <w:sz w:val="28"/>
          <w:sz w:val="28"/>
          <w:szCs w:val="28"/>
          <w:rtl w:val="true"/>
          <w:lang w:bidi="fa-IR"/>
        </w:rPr>
        <w:t>از نشانه‌های دیگر آن حضرت، بوی عطر جانفزایی است که از آن وجود نازنین به مشام می‌رسد؛ همان‌گونه که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می‌شد و در حدیث معروف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و امام حسین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وارد شدند، بوی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وارث چنین کسی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تَکُونُ رایِحَتُهُ أطْیَبَ مِنْ رَایِحَةِ الْمِسْکِ؛ </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او از بوی خوش مشک معطرتر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رخ گشاید رونق افزاید چمن را</w:t>
      </w:r>
    </w:p>
    <w:p>
      <w:pPr>
        <w:pStyle w:val="BookText"/>
        <w:rPr/>
      </w:pPr>
      <w:r>
        <w:rPr>
          <w:rFonts w:ascii="IRNazanin" w:hAnsi="IRNazanin" w:eastAsia="IRNazanin"/>
          <w:color w:val="111111"/>
          <w:sz w:val="28"/>
          <w:sz w:val="28"/>
          <w:szCs w:val="28"/>
          <w:rtl w:val="true"/>
          <w:lang w:bidi="fa-IR"/>
        </w:rPr>
        <w:t>ارزان کند اِسْپر و هم مُشکِ ختن را</w:t>
      </w:r>
    </w:p>
    <w:p>
      <w:pPr>
        <w:pStyle w:val="BookText"/>
        <w:rPr/>
      </w:pPr>
      <w:r>
        <w:rPr>
          <w:rFonts w:ascii="IRNazanin" w:hAnsi="IRNazanin" w:eastAsia="IRNazanin"/>
          <w:color w:val="111111"/>
          <w:sz w:val="28"/>
          <w:sz w:val="28"/>
          <w:szCs w:val="28"/>
          <w:rtl w:val="true"/>
          <w:lang w:bidi="fa-IR"/>
        </w:rPr>
        <w:t>گل برگ رنگش ارغوان را سُخره 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پیچیده مویش نسترین و نسترن را</w:t>
      </w:r>
    </w:p>
    <w:p>
      <w:pPr>
        <w:pStyle w:val="BookText"/>
        <w:rPr/>
      </w:pPr>
      <w:r>
        <w:rPr>
          <w:rFonts w:ascii="IRNazanin" w:hAnsi="IRNazanin" w:eastAsia="IRNazanin"/>
          <w:color w:val="111111"/>
          <w:sz w:val="28"/>
          <w:sz w:val="28"/>
          <w:szCs w:val="28"/>
          <w:rtl w:val="true"/>
          <w:lang w:bidi="fa-IR"/>
        </w:rPr>
        <w:t>ابی‌نعیم محمد بن احمد انصاری نقل می‌کند که کامل بن ابراهیم، از مفوّضه، می‌گوید که نزد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نمی‌شود؛ مگر کسی که عقیده من را داشته باشد و سخن من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برخی مسائل، نزد دَرِی نشستم که پرده بر آن آویخته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 الرِّیحُ فَکَشَفَتْ طَرَفَهُ فَإذَا أنَا بِفَتیً کَأنَّهُ فِلْقَةُ قَمَرٍ مِنْ أبْنَاءِ أرْبَعَ سِنِینَ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آمد و پرده را کنار زد، ناگهان کودکی چهارساله یا شبه آن همچون پاره ماه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او تنم لرزید و به من الهام شد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سیدی؛ بلی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نزد حجت خدا که از او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کسی که هم‌مسلک توست،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بهشتیان، خیلی اندک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حقّی‌ها داخل بهشت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می‌دارند و به حق او قسم یاد می‌کنند؛ در حالی که حق و فضل و برتری او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دوباره به حال خود برگشت؛ به گونه‌ای که من قدرت کنار زدن آن را نداشتم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متبسّمانه به من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نشسته‌ای، در حالی که حجت خدا از حاجت قلبی و درونی‌ات خبر داد و فهماند که حجت بعد از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بیرون آمدم و از آن روز به بعد،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5" w:name="pg2802_17960"/>
    </w:p>
    <w:p>
      <w:pPr>
        <w:pStyle w:val="Heading3"/>
        <w:numPr>
          <w:ilvl w:val="2"/>
          <w:numId w:val="1"/>
        </w:numPr>
        <w:rPr/>
      </w:pPr>
      <w:bookmarkStart w:id="66" w:name="__RefHeading___Toc2234988_1395250215"/>
      <w:bookmarkStart w:id="67" w:name="_Toc24"/>
      <w:bookmarkEnd w:id="65"/>
      <w:bookmarkEnd w:id="66"/>
      <w:r>
        <w:rPr>
          <w:rtl w:val="true"/>
        </w:rPr>
        <w:t>محل زندگی امام زمان</w:t>
      </w:r>
      <w:r>
        <w:rPr>
          <w:rtl w:val="true"/>
        </w:rPr>
        <w:t>(</w:t>
      </w:r>
      <w:r>
        <w:rPr>
          <w:rtl w:val="true"/>
        </w:rPr>
        <w:t>ع</w:t>
      </w:r>
      <w:r>
        <w:rPr>
          <w:rtl w:val="true"/>
        </w:rPr>
        <w:t>)</w:t>
      </w:r>
      <w:bookmarkEnd w:id="67"/>
    </w:p>
    <w:p>
      <w:pPr>
        <w:pStyle w:val="Heading4"/>
        <w:numPr>
          <w:ilvl w:val="3"/>
          <w:numId w:val="1"/>
        </w:numPr>
        <w:rPr/>
      </w:pPr>
      <w:bookmarkStart w:id="68" w:name="__RefHeading___Toc2234990_1395250215"/>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پنهان‌زیستی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چگونگی زندگی آن حضرت را در هاله‌ای از اسرار فرو برده که بسیاری از موضوعات مربوط به حیات آن حضرت را نیز جزو امور پنهان نظام هستی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این امور پنهان، محل زندگی آن حضرت در طول غیبت ایشان است؛ از این رو بسیاری علاقه‌مندند بدانند آن خورشید پنهان در کدامین بخش از این کره خاکی به گذران عمر می‌پردازد و به بیان دیگر، کدامین قسمت از زمین، افتخار این منزلت را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میلیونها انسان عاشق و شیفته، صدها سال است که در هر پگاه، آدینه سخن به ندبه می‌گشایند و این‌گونه می‌سرایند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 شِعْرِی أَیْنَ اسْتَقَرَّتْ بِکَ النَّوَی بَلْ أَیُّ أَرْضٍ تُقِلُّکَ أَوْ ثَرَی أَ بِرَضْوَی أَوْ غَیْرِهَا أَمْ ذِی طُوًی عَزِیزٌ عَلَیَّ أَنْ أَرَی الْخَلْقَ وَ لَا تُرَی؛ </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در چه جایی منزل گرفته‌ای و چه سرزمین و مکانی تو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کوه رضوایی و یا جای دیگری و یا در ذی‌طوی هستی؟ دشوار است بر من که مردمان را ببینم و تو دیده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روشن شدن این موضوع، پای به گلستان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می‌گشاییم و با سیری درکلام نورانی ایشان از آن انفاس قدسی برای حل این معما استمداد می‌طلبیم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کلی در این بوستان پرطراوت به چهار دسته روایت در این موضوع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محل زندگی آن حضرت را در دوره‌ای از حیات پربرکت ایشان به تصویر کشیده است، اگرچه برای برخی دوره‌ها صراحت و روشنی بیشتری وجود دارد و برخی دوره‌ها بنابر عللی به اجمال و ابهام پاسخ داده شده است</w:t>
      </w:r>
      <w:r>
        <w:rPr>
          <w:rFonts w:eastAsia="IRNazanin" w:cs="IRNazanin"/>
          <w:color w:val="111111"/>
          <w:sz w:val="28"/>
          <w:szCs w:val="28"/>
          <w:rtl w:val="true"/>
          <w:lang w:bidi="fa-IR"/>
        </w:rPr>
        <w:t>.</w:t>
      </w:r>
      <w:bookmarkStart w:id="70" w:name="pg2802_17962"/>
    </w:p>
    <w:p>
      <w:pPr>
        <w:pStyle w:val="Heading4"/>
        <w:numPr>
          <w:ilvl w:val="3"/>
          <w:numId w:val="1"/>
        </w:numPr>
        <w:rPr/>
      </w:pPr>
      <w:bookmarkStart w:id="71" w:name="__RefHeading___Toc2234992_1395250215"/>
      <w:bookmarkStart w:id="72" w:name="_Toc26"/>
      <w:bookmarkEnd w:id="70"/>
      <w:bookmarkEnd w:id="71"/>
      <w:r>
        <w:rPr>
          <w:rtl w:val="true"/>
        </w:rPr>
        <w:t>دوره‌های زندگی</w:t>
      </w:r>
      <w:bookmarkEnd w:id="7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دوره‌های زندگی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زندگی با پدر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آن امام همام در شهر سامرا و در خانه پدرش،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تا پایان عمر شریف پدرخود در کنار آن حضرت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دوران بنابر قول مشهور از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غیبت صغری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پنهان‌زیستی کوتاه‌مدت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نظر مشهور با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با رحلت چهارمین نایب خاص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و در مجموع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زندگی آن حضرت در این دوران به روشنی مشخص نیست؛ ولی از روایات و قرائن به دست می‌آید که حضرت این مدت را به طور عمد در دو منطقه سپری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منطقه عراق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متعددی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لِلْقَائِمِ غَیْبَتَانِ إِحْدَاهُمَا قَصِیرَةٌ وَ الْأُخْرَی طَوِیلَةٌ الْغَیْبَةُ الْأُولَی لَا یَعْلَمُ بِمَکَانِهِ فِیهَا إِلَّا خَاصَّةُ شِیعَتِهِ وَ الْأُخْرَی لَا یَعْلَمُ بِمَکَانِهِ فِیهَا إِلَّا خَاصَّةُ مَوَالِیه؛ </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جز شیعیان مخصوص از جای آن حضرت خبر ندارند و در غیبت دیگر جز دوستان مخصوصش از جای او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غیبت صغری، کسی نزدیک‌تر از سفیران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ذکر نشده است و ایشان هم در عراق بودند و همواره با حضرت در ارتباط بوده‌اند و توقیعات فراوانی از طرف حضرت به دست آنها شرف صدور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بخشی از عمر آن حضرت در این دوران در عراق سپری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دیگر از روایات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غیبت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را در دوران غیبت در مدینه منوره ذکر کرده‌اند که با توجه به روایات دسته نخست می‌توان گفت بخشی از عمر آن حضرت نیز در مدینه سپری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لِصَاحِبِ هَذَا الْأَمْرِ مِنْ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الْمَنْزِلُ الطَّیِّبَة؛ </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ناگزیر برای صاحب این امر، عزلت و گوشه‌گیری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منزلگاه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کتاب شریف کافی با اندک تفاوتی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لِصَاحِبِ هَذَا الْأَمْرِ مِنْ غَیْبَةٍ وَ لَا بُدَّ لَهُ فِی غَیْبَتِهِ مِنْ عُزْلَةٍ وَ نِعْمَ الْمَنْزِلُ الطَّیِّبَة؛ </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صاحب‌الامر به ناچار غیبت کند و به ناچار در زمان غیبتش گوشه‌گیری کند و مدینه چه خوب منزلی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ابوهاشم جعفری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رخ داد کجا او را پیدا کنیم؟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جمع بین دو دسته روایات به این صورت است که آن حضرت در مدینه حضور داشته‌اند؛ ولی به سبب ارتباطی که آن حضرت با نواب خاص داشته‌اند، بخشی از عمر خود را در عراق سپری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کبری</w:t>
      </w:r>
    </w:p>
    <w:p>
      <w:pPr>
        <w:pStyle w:val="BookText"/>
        <w:rPr/>
      </w:pPr>
      <w:r>
        <w:rPr>
          <w:rFonts w:ascii="IRNazanin" w:hAnsi="IRNazanin" w:eastAsia="IRNazanin"/>
          <w:color w:val="111111"/>
          <w:sz w:val="28"/>
          <w:sz w:val="28"/>
          <w:szCs w:val="28"/>
          <w:rtl w:val="true"/>
          <w:lang w:bidi="fa-IR"/>
        </w:rPr>
        <w:t>غیبت کبری در اصطلاح به مدت زمان پنهان‌زیستی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با وفات آخرین نایب خاص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 و همچنان ادامه دارد و تنها خداوند متعال است که پایان 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ویژگیهای خاصی دارد که آن را به طور کامل از دوران غیبت صغری متمایز می‌سازد؛ از جمله آن ویژگیها کامل شدن غیبت آن حضرت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که پنهان‌زیستی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کمال می‌رسد و نیابت و سفارت، همانند دوران غیبت صغری وجود ندارد، محل زندگی آن حضرت نیز نامشخص‌تر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هرگز به طور قطع نمی‌توان مشخص کرد آن حضرت در کجا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این‌باره به محلهای مختلفی اشاره کرده‌اند که برخی از آنها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طیبه</w:t>
      </w:r>
    </w:p>
    <w:p>
      <w:pPr>
        <w:pStyle w:val="BookText"/>
        <w:rPr/>
      </w:pPr>
      <w:r>
        <w:rPr>
          <w:rFonts w:ascii="IRNazanin" w:hAnsi="IRNazanin" w:eastAsia="IRNazanin"/>
          <w:color w:val="111111"/>
          <w:sz w:val="28"/>
          <w:sz w:val="28"/>
          <w:szCs w:val="28"/>
          <w:rtl w:val="true"/>
          <w:lang w:bidi="fa-IR"/>
        </w:rPr>
        <w:t>همان‌گونه که پیش‌تر نیز اشاره شد برخی از روایات به صورت عام و بدون قید غیبت صغری، مدینه را جایگاه آن حضرت در دوران غیبت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ذی‌طوی</w:t>
      </w:r>
    </w:p>
    <w:p>
      <w:pPr>
        <w:pStyle w:val="BookText"/>
        <w:rPr/>
      </w:pPr>
      <w:r>
        <w:rPr>
          <w:rFonts w:ascii="IRNazanin" w:hAnsi="IRNazanin" w:eastAsia="IRNazanin"/>
          <w:color w:val="111111"/>
          <w:sz w:val="28"/>
          <w:sz w:val="28"/>
          <w:szCs w:val="28"/>
          <w:rtl w:val="true"/>
          <w:lang w:bidi="fa-IR"/>
        </w:rPr>
        <w:t>ناحیه ذی‌طوی در یک فرسخی مکه و داخل حرم قرار دارد و از آنجا خانه‌های مکه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آن محل را به عنوان جایگاه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معین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یَکُونُ لِصَاحِبِ هَذَا الْأَمْرِ غَیْبَةٌ فِی بَعْضِ هَذِهِ الشِّعَابِ ثُمَّ أَوْمَأَ بِیَدِهِ إِلَی نَاحِیَةِ ذِی طُوًی؛ </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را در برخی از این دره‌ها غیبتی است و با دست‌خود به ناحیه ذی‌طوی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کوهی است در اطراف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روایات نیز ذکر شده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در ذی طوی به سر می‌برد و آن گاه که اراده الهی بر ظهور آن حضرت تعلق گیرد، از آنجا وارد مسجد‌الحرام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الْقَائِمَ یَهْبِطُ مِنْ ثَنِیَّةِ ذِی طُوًی فِی عِدَّةِ أَهْلِ بَدْرٍ ثَلَاثِمِائَةٍ وَ ثَلَاثَةَ عَشَرَ رَجُلًا حَتَّی یُسْنِدَ ظَهْرَهُ إِلَی الْحَجَرِ وَ یَهُزُّ الرَّایَةَ الْغَالِبَة؛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گروهی به شمار اهل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ذی‌طوی پایین می‌آید تا آنکه پشت خود را به حجرالاسود تکیه می‌دهد و پرچم پیروز را به اهتزاز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دشتها و بیابانها</w:t>
      </w:r>
    </w:p>
    <w:p>
      <w:pPr>
        <w:pStyle w:val="BookText"/>
        <w:rPr/>
      </w:pPr>
      <w:r>
        <w:rPr>
          <w:rFonts w:ascii="IRNazanin" w:hAnsi="IRNazanin" w:eastAsia="IRNazanin"/>
          <w:color w:val="111111"/>
          <w:sz w:val="28"/>
          <w:sz w:val="28"/>
          <w:szCs w:val="28"/>
          <w:rtl w:val="true"/>
          <w:lang w:bidi="fa-IR"/>
        </w:rPr>
        <w:t>از برخی روایات نیز استفاده می‌شود که آن حضرت در طول غیبت کبری محل خاصی ندارد و همواره در سفر به سر می‌برد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شباهتهای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شَبَهِهِ مِنْ عِیسی فَالسّیَاحَةُ؛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نداشتن مکانی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چنانچه بپذیریم آنچه به نام شیخ مفید صادر شده، توقیع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نیز به نامعلوم بودن مکان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نوشته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کُنَّا ثَاوِینَ بِمَکَانِنَا النَّائِی عَنْ مَسَاکِنِ الظَّالِمِینَ حَسَبَ الَّذِی أرَانَاهُ اللَّهُ تَعَالَی لَنَا مِنَ الصَّلَاحِ وَ لِشِیعَتِنَا الْمُؤْمِنِینَ فِی ذَلِکَ مَا دَامَتْ دَوْلَةُ الدُّنْیَا لِلْفَاسِقِینَ؛ </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بر اساس فرمان خداوند و صلاح واقعی ما و شیعیان مؤمنمان تا زمانی که حکومت در دنیا در اختیار ستمگران است در نقطه‌ای دور و پنهان از دیده‌ها به سر می‌بریم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در پاره‌ای از ملاقاتهای معتبر در غیبت کبری، به این نکته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بن مهزیار پس از نقل ملاقات خود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ایشان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الْمَازِیَارِ أَبِی أَبُو مُحَمَّدٍ عَهِدَ إِلَیَّ أَنْ لَا أُجَاوِرَ قَوْماً غَضِبَ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أَمَرَنِی أَنْ لَا أَسْکُنَ مِنَ الْجِبَالِ إِلَّا وَعْرَهَا وَ مِنَ الْبِلَادِ إِلَّا قَفْرَهَا؛ </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ابومحمد با من عهد فرمود که در مجاورت قومی که خداوند بر آنان غضب کرده است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 که در کوهها ساکن نشوم؛ مگر قسمتهای سخت و پنهان آن و در شهرها ساکن نشوم؛ مگر شهرهای متروکه و بی‌آب و علف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نامعلوم بودن محل زندگی آن حضرت در دوران غیبت کبری سبب شده است تا عده‌ای به گمانه‌زنیهایی بعضا سست و واهی بپردازند و به طرح محلهایی روی آورند که اثبات آنها کاری بس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جزیره خضرا یا مثلث برمودا و مانند آن، حکایتهایی است که در تاریخ پرفراز و فرود این اعتقاد رخ نموده است؛ ولی همواره روشنگران این مذهب حق، مردم را از لغزش در این بیراهه‌ها برحذر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 و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ظهور که درخشان‌ترین فراز تاریخ و بهترین دوران حیات انسانی است، ویژگیهای فراوانی دارد که از جمله مهم‌ترین آنها حاکمیت آخرین معصوم و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درباره محل زندگی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آن حضرت در عصر 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طور عمده، مسجد سهله را منزل آن حضرت و شهر کوفه را پایگاه حکومتی آن گرامی معرفی کرده‌اند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سهله شرافتی بسیار دارد؛ از جمله در روایات ذکر شده است که در این مسجد، هزاران پیامبر به نماز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أبوالأسود 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مسجد سهله راند؛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مَنْزِلُ صَاحِبِنَا إِذَا قَامَ بِأَهْلِهِ؛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مسجد سهله، منزل صاحب ماست؛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خود در آنجا فرودآید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به ابا بصیر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کَأَنّی أری نُزُولَ الْقائِمِ فِی مَسجد السَّهْلَةِ بِأهْلِهِ وَعَیالِه؛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قائم را در مسجد سهله می‌بینم که با زن و فرزندانش در آن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مسجد سهله، خانه‌اش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مَنْزِلُ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بَعَثَ اللَّهُ نَبِیّاً إِلَّا وَ قَدْ صَلَّی فِیهِ وَ الْمُقِیمُ فِیهِ کَالْمُقِیمِ فِی فُسْطَاطِ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مُؤْمِنٍ وَ لَا مُؤْمِنَةٍ إِلَّا وَ قَلْبُهُ یَحِنُّ إِلَیْهِ وَ مَا مِنْ یَوْمٍ وَ لَا لَیْلَةٍ إِلَّا وَ الْمَلَائِکَةُ یَأْوُونَ إِلَی هَذَا الْمَسْجِدِ یَعْبُدُونَ اللَّه؛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مسجد، منزل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 نینگیخت؛ مگر آنکه در این مسجد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مسجد بماند مانند آن است که در خیمه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مؤمنی نیست؛ مگر آنکه دلش به سوی آن مسجد پرمی‌کشد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شبی نیست؛ مگر آنکه فرشتگان به این مسجد پناه می‌برند و در آن به عبادت خدا می‌پردازند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کوفه نیز مرکز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زندگی در عصر ظهور به روشنی مشخص نشده است؛ ولی به نظر می‌رسد تفاوت بسیاری با نحوه زندگی امروزی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علوم بشری، کمال عقلانی بشر، توسعه خارق‌العاده امکانات و رفاه عمومی، امنیت فراگیر بر کل کره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ویژگیهایی را برای زندگی در آن زمان ایجاد خواهد کرد که امروز درک دقیق آن برای ما کاری بس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در بخشی از یک روایت طولانی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یَتَوَجَّهُ إِلَی الْکُوفَةِ فَیُنْزِلُهَا وَ یَکُونُ دَارَهُ؛ </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را برای منزل برمی‌گزیند و کوفه، خانه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سخن دل را این‌گونه می‌سراییم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سفرکرده که صد قافله دل همره اوست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هرکجا هست، خدایا به سلامت دارش</w:t>
      </w:r>
      <w:bookmarkStart w:id="73" w:name="pg2802_17973"/>
    </w:p>
    <w:p>
      <w:pPr>
        <w:pStyle w:val="Heading2"/>
        <w:numPr>
          <w:ilvl w:val="1"/>
          <w:numId w:val="1"/>
        </w:numPr>
        <w:rPr/>
      </w:pPr>
      <w:bookmarkStart w:id="74" w:name="__RefHeading___Toc2234994_1395250215"/>
      <w:bookmarkStart w:id="75" w:name="_Toc27"/>
      <w:bookmarkEnd w:id="73"/>
      <w:bookmarkEnd w:id="74"/>
      <w:r>
        <w:rPr>
          <w:rtl w:val="true"/>
        </w:rPr>
        <w:t>فصل دوم</w:t>
      </w:r>
      <w:r>
        <w:rPr>
          <w:rtl w:val="true"/>
        </w:rPr>
        <w:t xml:space="preserve">: </w:t>
      </w:r>
      <w:r>
        <w:rPr>
          <w:rtl w:val="true"/>
        </w:rPr>
        <w:t xml:space="preserve">امام مهدی </w:t>
      </w:r>
      <w:r>
        <w:rPr>
          <w:rtl w:val="true"/>
        </w:rPr>
        <w:t>(</w:t>
      </w:r>
      <w:r>
        <w:rPr>
          <w:rtl w:val="true"/>
        </w:rPr>
        <w:t>ع</w:t>
      </w:r>
      <w:r>
        <w:rPr>
          <w:rtl w:val="true"/>
        </w:rPr>
        <w:t xml:space="preserve">) </w:t>
      </w:r>
      <w:r>
        <w:rPr>
          <w:rtl w:val="true"/>
        </w:rPr>
        <w:t xml:space="preserve">از نگاه قرآن و معصومان </w:t>
      </w:r>
      <w:r>
        <w:rPr>
          <w:rtl w:val="true"/>
        </w:rPr>
        <w:t>(</w:t>
      </w:r>
      <w:r>
        <w:rPr>
          <w:rtl w:val="true"/>
        </w:rPr>
        <w:t>ع</w:t>
      </w:r>
      <w:r>
        <w:rPr>
          <w:rtl w:val="true"/>
        </w:rPr>
        <w:t>)</w:t>
      </w:r>
      <w:bookmarkEnd w:id="75"/>
    </w:p>
    <w:p>
      <w:pPr>
        <w:pStyle w:val="Heading3"/>
        <w:numPr>
          <w:ilvl w:val="2"/>
          <w:numId w:val="1"/>
        </w:numPr>
        <w:rPr/>
      </w:pPr>
      <w:bookmarkStart w:id="76" w:name="__RefHeading___Toc2234996_1395250215"/>
      <w:bookmarkStart w:id="77" w:name="_Toc28"/>
      <w:bookmarkEnd w:id="76"/>
      <w:r>
        <w:rPr>
          <w:rtl w:val="true"/>
        </w:rPr>
        <w:t>امام مهدی</w:t>
      </w:r>
      <w:r>
        <w:rPr>
          <w:rtl w:val="true"/>
        </w:rPr>
        <w:t>(</w:t>
      </w:r>
      <w:r>
        <w:rPr>
          <w:rtl w:val="true"/>
        </w:rPr>
        <w:t>ع</w:t>
      </w:r>
      <w:r>
        <w:rPr>
          <w:rtl w:val="true"/>
        </w:rPr>
        <w:t xml:space="preserve">) </w:t>
      </w:r>
      <w:r>
        <w:rPr>
          <w:rtl w:val="true"/>
        </w:rPr>
        <w:t>در قرآن</w:t>
      </w:r>
      <w:bookmarkEnd w:id="77"/>
    </w:p>
    <w:p>
      <w:pPr>
        <w:pStyle w:val="Heading4"/>
        <w:numPr>
          <w:ilvl w:val="3"/>
          <w:numId w:val="1"/>
        </w:numPr>
        <w:rPr/>
      </w:pPr>
      <w:bookmarkStart w:id="78" w:name="__RefHeading___Toc2234998_1395250215"/>
      <w:bookmarkStart w:id="79" w:name="_Toc29"/>
      <w:bookmarkEnd w:id="78"/>
      <w:r>
        <w:rPr>
          <w:rtl w:val="true"/>
        </w:rPr>
        <w:t>مقدمه</w:t>
      </w:r>
      <w:bookmarkEnd w:id="7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بدون شک، تمامی انبیای عظام و رسولان گرامی، امتهای خویش را به عاقبتی نیکو و سرانجام پاکیزه و خرم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 خداوند وعده فرموده‌اند که روزگار آدمیان به سعادت، رفاه، خوشی و راحتی ختم خواهد شد و دوران ظلم و ستم به آخر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انسانهای محروم، حقوق خویش را باز میستانند، از چنگال فقر و محرومیت و رنج، رهایی می‌یابند و پس از آنکه محکوم و رهرو بوده‌اند به رهبری و زمامداری می‌رسند، و به فضل و عنایت الهی در زمین سروری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آکنده از این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تعیین مصداق آن مصلح، عبارتها مختلف و الفاظ متفاوت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دربارة این موضوع، اهتمام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اراده و خواست خداوند متعال را بر این می‌داند که دوران حکومت شیطان به پایان رسد، بساط پیروان او برچیده شود، بندگان صالح خداوند در همه جای زمین به حکومت رسند و سراسر گیتی به آنان سپرده شود تا قوانین اسلام به طور کامل و همه‌جانبه تطبیق و اجرا، سعادت افراد بشر تضمین و تأمین شود و هدف نهایی از زندگی تحقق پذیرد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تطبیق این آیات نورانی بر وجود مقدس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 آن حضرت، تنها از راه روایات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وهمچون بسیاری از موضوعات دیگر بدون استفاده از این بیانات نورانی، آیات قرآن خاموش‌اند</w:t>
      </w:r>
      <w:r>
        <w:rPr>
          <w:rFonts w:eastAsia="IRNazanin" w:cs="IRNazanin"/>
          <w:color w:val="111111"/>
          <w:sz w:val="28"/>
          <w:szCs w:val="28"/>
          <w:rtl w:val="true"/>
          <w:lang w:bidi="fa-IR"/>
        </w:rPr>
        <w:t>.</w:t>
      </w:r>
      <w:bookmarkStart w:id="80" w:name="pg2802_17975"/>
    </w:p>
    <w:p>
      <w:pPr>
        <w:pStyle w:val="Heading4"/>
        <w:numPr>
          <w:ilvl w:val="3"/>
          <w:numId w:val="1"/>
        </w:numPr>
        <w:rPr/>
      </w:pPr>
      <w:bookmarkStart w:id="81" w:name="__RefHeading___Toc2235000_1395250215"/>
      <w:bookmarkStart w:id="82" w:name="_Toc30"/>
      <w:bookmarkEnd w:id="80"/>
      <w:bookmarkEnd w:id="81"/>
      <w:r>
        <w:rPr>
          <w:rtl w:val="true"/>
        </w:rPr>
        <w:t>آیات مهدویت</w:t>
      </w:r>
      <w:bookmarkEnd w:id="8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آیات مهدویت</w:t>
      </w:r>
    </w:p>
    <w:p>
      <w:pPr>
        <w:pStyle w:val="BookText"/>
        <w:rPr/>
      </w:pPr>
      <w:r>
        <w:rPr>
          <w:rFonts w:ascii="IRNazanin" w:hAnsi="IRNazanin" w:eastAsia="IRNazanin"/>
          <w:color w:val="111111"/>
          <w:sz w:val="28"/>
          <w:sz w:val="28"/>
          <w:szCs w:val="28"/>
          <w:rtl w:val="true"/>
          <w:lang w:bidi="fa-IR"/>
        </w:rPr>
        <w:t>بیش از یکصد و بیست آیه از آیات قرآن به مسئله مهدویت تفسیر شده است که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 هُدیً لِلْمُتَّقِینَ، الَّذِینَ یُؤْمِنُونَ بِالْغَیْبِ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متقیان،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غیب، همان حجت غائب است</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 ثَلَاثَةٌ یَوْمُ یَقُومُ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الْکَرَّةِ وَ یَوْمُ الْقِیَامَةِ؛ </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 و روز رجعت و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فَأَنْظِرْنِی إِلَی یَوْمِ یُبْعَثُونَ، قَالَ فَإِنَّکَ مِنَ الْمُنْظَرِینَ، إِلَی یَوْمِ الْوَقْتِ الْمَعْلُوم</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و وقت معلوم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معلوم، روز قیام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او را برانگیزد، در مسجد کوفه ابلیس می‌آید؛ در حالی که بر زانوهایش راه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پیشانی‌اش گرفته و گردنش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روز وقت معلوم است که مدت او به پایان می‌رسد</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آنکه مظلوم کشته شود پس البته که ما برای ولی او حکومت و تسلط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کشتن اسراف کند که او منصور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شد، آن حضرت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خروج می‌کند و به انتقام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اهل زمین را به قتل رساند مسرف نخواهد بود</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که حق آمد و باطل نابود شد که همانا باطل محو شدنی و سزاوار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دَوْلَةُ الْبَاطِل؛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خیزد، دولت‌باطل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که ما پس از نوشتن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کتب آسمانی یا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نیز نگاشتیم که البته بندگان صالح من،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تفسیرش که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معنای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بندگان صالح که زمین را به ارث خواهند برد،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اویند</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کسانی از شما که ایمان آورده و عمل صالح انجام داده‌اند وعده فرموده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خلافت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درمعنای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نازل شد</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کیست که دعای مضطر را هنگامی که او را می‌خواند به اجابت می‌رساند و رنج و غم را برطرف می‌سازد و شما را جانشینان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کند معمم می‌شود و در کنار مقام نماز گذارد و به درگاه پروردگارش تضرع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پرچمی از او رد نشود</w:t>
      </w:r>
      <w:r>
        <w:rPr>
          <w:rFonts w:eastAsia="IRNazanin" w:cs="IRNazanin"/>
          <w:color w:val="111111"/>
          <w:sz w:val="28"/>
          <w:szCs w:val="28"/>
          <w:rtl w:val="true"/>
          <w:lang w:bidi="fa-IR"/>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اراده کردیم بر مستضعفان در زمین منت گذاریم و آنان را پیشوایان و وارثان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دربارة نزول این آیه درباره امامان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البته خداوند زمین را پس از مردن آن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 و جل زمین را پس از مردن آن به مدد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رعایت اختصار بقیه آیات را تنها با ذکر شماره و منبع استناد به پایان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السَّمَاوَاتِ</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w:t>
      </w:r>
      <w:r>
        <w:rPr>
          <w:rFonts w:eastAsia="Amiri" w:cs="Amiri" w:ascii="Amiri" w:hAnsi="Amiri"/>
          <w:color w:val="111111"/>
          <w:sz w:val="28"/>
          <w:szCs w:val="28"/>
          <w:rtl w:val="true"/>
          <w:lang w:bidi="ar-SA"/>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الَّذِینَ قَالُوا إِنَّا نَصَارَی</w:t>
      </w:r>
      <w:r>
        <w:rPr>
          <w:rFonts w:eastAsia="Amiri" w:cs="Amiri" w:ascii="Amiri" w:hAnsi="Amiri"/>
          <w:color w:val="111111"/>
          <w:sz w:val="28"/>
          <w:szCs w:val="28"/>
          <w:rtl w:val="true"/>
          <w:lang w:bidi="ar-SA"/>
        </w:rPr>
        <w:t>....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 فَتَحْنَا</w:t>
      </w:r>
      <w:r>
        <w:rPr>
          <w:rFonts w:eastAsia="Amiri" w:cs="Amiri" w:ascii="Amiri" w:hAnsi="Amiri"/>
          <w:color w:val="111111"/>
          <w:sz w:val="28"/>
          <w:szCs w:val="28"/>
          <w:rtl w:val="true"/>
          <w:lang w:bidi="ar-SA"/>
        </w:rPr>
        <w:t>....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w:t>
      </w:r>
      <w:r>
        <w:rPr>
          <w:rFonts w:eastAsia="Amiri" w:cs="Amiri" w:ascii="Amiri" w:hAnsi="Amiri"/>
          <w:color w:val="111111"/>
          <w:sz w:val="28"/>
          <w:szCs w:val="28"/>
          <w:rtl w:val="true"/>
          <w:lang w:bidi="ar-SA"/>
        </w:rPr>
        <w:t>....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w:t>
      </w:r>
      <w:r>
        <w:rPr>
          <w:rFonts w:eastAsia="Amiri" w:cs="Amiri" w:ascii="Amiri" w:hAnsi="Amiri"/>
          <w:color w:val="111111"/>
          <w:sz w:val="28"/>
          <w:szCs w:val="28"/>
          <w:rtl w:val="true"/>
          <w:lang w:bidi="ar-SA"/>
        </w:rPr>
        <w:t>....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w:t>
      </w:r>
      <w:r>
        <w:rPr>
          <w:rFonts w:eastAsia="Amiri" w:cs="Amiri" w:ascii="Amiri" w:hAnsi="Amiri"/>
          <w:color w:val="111111"/>
          <w:sz w:val="28"/>
          <w:szCs w:val="28"/>
          <w:rtl w:val="true"/>
          <w:lang w:bidi="ar-SA"/>
        </w:rPr>
        <w:t>....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مُوسَی</w:t>
      </w:r>
      <w:r>
        <w:rPr>
          <w:rFonts w:eastAsia="Amiri" w:cs="Amiri" w:ascii="Amiri" w:hAnsi="Amiri"/>
          <w:color w:val="111111"/>
          <w:sz w:val="28"/>
          <w:szCs w:val="28"/>
          <w:rtl w:val="true"/>
          <w:lang w:bidi="ar-SA"/>
        </w:rPr>
        <w:t>....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w:t>
      </w:r>
      <w:r>
        <w:rPr>
          <w:rFonts w:eastAsia="Amiri" w:cs="Amiri" w:ascii="Amiri" w:hAnsi="Amiri"/>
          <w:color w:val="111111"/>
          <w:sz w:val="28"/>
          <w:szCs w:val="28"/>
          <w:rtl w:val="true"/>
          <w:lang w:bidi="ar-SA"/>
        </w:rPr>
        <w:t>....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w:t>
      </w:r>
      <w:r>
        <w:rPr>
          <w:rFonts w:eastAsia="Amiri" w:cs="Amiri" w:ascii="Amiri" w:hAnsi="Amiri"/>
          <w:color w:val="111111"/>
          <w:sz w:val="28"/>
          <w:szCs w:val="28"/>
          <w:rtl w:val="true"/>
          <w:lang w:bidi="ar-SA"/>
        </w:rPr>
        <w:t>....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لَوْلا أُنْزِلَ عَلَیْهِ آیَةٌ</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قَصَمْنَا مِنْ قَرْیَةٍ</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آیات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این مقدار است که خواننده محترم را برای مطالعه بیشتر به مطالعه کتابهای ذیل توصیه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سید هاشم حسینی بحرانی، ترجمه سید مهدی حائری قزوینی؛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از دیدگاه قرآن و عترت، علی دوانی؛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قرآن، رضا فیروز؛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فی القرآن، سید صادق الحسینی الشیرازی</w:t>
      </w:r>
      <w:r>
        <w:rPr>
          <w:rFonts w:eastAsia="IRNazanin" w:cs="IRNazanin"/>
          <w:color w:val="111111"/>
          <w:sz w:val="28"/>
          <w:szCs w:val="28"/>
          <w:rtl w:val="true"/>
          <w:lang w:bidi="fa-IR"/>
        </w:rPr>
        <w:t>.</w:t>
      </w:r>
      <w:bookmarkStart w:id="83" w:name="pg2802_17984"/>
    </w:p>
    <w:p>
      <w:pPr>
        <w:pStyle w:val="Heading3"/>
        <w:numPr>
          <w:ilvl w:val="2"/>
          <w:numId w:val="1"/>
        </w:numPr>
        <w:rPr/>
      </w:pPr>
      <w:bookmarkStart w:id="84" w:name="__RefHeading___Toc2235002_1395250215"/>
      <w:bookmarkStart w:id="85" w:name="_Toc31"/>
      <w:bookmarkEnd w:id="83"/>
      <w:bookmarkEnd w:id="84"/>
      <w:r>
        <w:rPr>
          <w:rtl w:val="true"/>
        </w:rPr>
        <w:t>امام مهدی</w:t>
      </w:r>
      <w:r>
        <w:rPr>
          <w:rtl w:val="true"/>
        </w:rPr>
        <w:t>(</w:t>
      </w:r>
      <w:r>
        <w:rPr>
          <w:rtl w:val="true"/>
        </w:rPr>
        <w:t>ع</w:t>
      </w:r>
      <w:r>
        <w:rPr>
          <w:rtl w:val="true"/>
        </w:rPr>
        <w:t xml:space="preserve">) </w:t>
      </w:r>
      <w:r>
        <w:rPr>
          <w:rtl w:val="true"/>
        </w:rPr>
        <w:t>از نگاه پیامبر اعظم</w:t>
      </w:r>
      <w:r>
        <w:rPr>
          <w:rtl w:val="true"/>
        </w:rPr>
        <w:t>(</w:t>
      </w:r>
      <w:r>
        <w:rPr>
          <w:rtl w:val="true"/>
        </w:rPr>
        <w:t>ص</w:t>
      </w:r>
      <w:r>
        <w:rPr>
          <w:rtl w:val="true"/>
        </w:rPr>
        <w:t>)</w:t>
      </w:r>
      <w:bookmarkEnd w:id="85"/>
    </w:p>
    <w:p>
      <w:pPr>
        <w:pStyle w:val="Heading4"/>
        <w:numPr>
          <w:ilvl w:val="3"/>
          <w:numId w:val="1"/>
        </w:numPr>
        <w:rPr/>
      </w:pPr>
      <w:bookmarkStart w:id="86" w:name="__RefHeading___Toc2235004_1395250215"/>
      <w:bookmarkStart w:id="87" w:name="_Toc32"/>
      <w:bookmarkEnd w:id="86"/>
      <w:r>
        <w:rPr>
          <w:rtl w:val="true"/>
        </w:rPr>
        <w:t>پیوسته به یاد مهدی</w:t>
      </w:r>
      <w:r>
        <w:rPr>
          <w:rtl w:val="true"/>
        </w:rPr>
        <w:t>(</w:t>
      </w:r>
      <w:r>
        <w:rPr>
          <w:rtl w:val="true"/>
        </w:rPr>
        <w:t>ع</w:t>
      </w:r>
      <w:r>
        <w:rPr>
          <w:rtl w:val="true"/>
        </w:rPr>
        <w:t>)</w:t>
      </w:r>
      <w:bookmarkEnd w:id="8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به 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 دارید نگاهی گذرا است به کلمات و سخنان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خاتم اوصیا،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و همه جا به یاد فرزند و خاتم اوصیای خود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اوایل بعثت متذکر میشد و مردم را به یاد مهدی رهنمون می‌ساخت و به روزگاری سراسر نور نوید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الدُّنْیا حَتّی یَلِیَ أُمَّتی رَجُلٌ مِنْ أَهْلِ بَیْتی یُقالُ لَهُ المَهْدی؛ </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پایان نرسد؛ مگر اینکه امت مرا مردی از اهل بیت من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به او مهدی گفته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الدَّهْرِ إلاّ یَوْمٌ لَبَعَثَ اللّه رَجُلاً مِنْ أهْلِ بَیْتی یَمْلاَءُها عَدْلاً کما مُلِئَتْ جَوْراً؛ </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روزگار جز یک روز باقی نماند،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را برانگیزد که عرصه زمین را از عدل لبریز کند، پس از آنکه از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حضرتش به معراج رفت، سفر آسمانی‌اش نیز با یاد و نام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زیبنده شد و خدا به او فهماند که حتی در اوج معراج 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سخن از خاتم اوصیا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حق‌تعالی انوار اوصیای او را به وی نشان می‌دهد، مهدی را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کَوْکَبٌ دُرّیٌ فی وَسَطِهِمْ؛ آنگار همچون ستاره‌ای درخشان در میان ائمه دیگر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حبیب خدا خطاب می‌شود که نه تنها همیشه به یاد او باش؛ بلکه به او عشق بورز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أحْبِبْهُ فَإنّی أحِبّهُ وَأُحِبّ مَنْ یُحِبُّهُ؛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بدار که من او را دوست می‌دارم و هر کس که او را دوست بدارد،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 عمر خویش نیز به یاد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گریه می‌کرد، حضرت در حالی که رو به قبله و نزدیک به حالت احتضار بود به دخترش اشاره کرد که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آهسته به او سخنی گفت که شادمانی در چهره‌اش آشکار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سخنی که پیامبر، آهسته به تو گفت چه بود که باعث خرسندی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مطلب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اهل بیتم تو نخستین کسی هستی که به من ملحق می‌شوی؛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که جانشینان من هستند، از نسل توست و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تو را می‌ستاند</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88" w:name="pg2802_17987"/>
    </w:p>
    <w:p>
      <w:pPr>
        <w:pStyle w:val="Heading4"/>
        <w:numPr>
          <w:ilvl w:val="3"/>
          <w:numId w:val="1"/>
        </w:numPr>
        <w:rPr/>
      </w:pPr>
      <w:bookmarkStart w:id="89" w:name="__RefHeading___Toc2235006_1395250215"/>
      <w:bookmarkStart w:id="90" w:name="_Toc33"/>
      <w:bookmarkEnd w:id="88"/>
      <w:bookmarkEnd w:id="89"/>
      <w:r>
        <w:rPr>
          <w:rtl w:val="true"/>
        </w:rPr>
        <w:t>مشخصات فردی مهدی</w:t>
      </w:r>
      <w:r>
        <w:rPr>
          <w:rtl w:val="true"/>
        </w:rPr>
        <w:t>(</w:t>
      </w:r>
      <w:r>
        <w:rPr>
          <w:rtl w:val="true"/>
        </w:rPr>
        <w:t>ع</w:t>
      </w:r>
      <w:r>
        <w:rPr>
          <w:rtl w:val="true"/>
        </w:rPr>
        <w:t>)</w:t>
      </w:r>
      <w:bookmarkEnd w:id="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فردی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همانندی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فردی او را بیان کرد؛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مِنْ وُلْدی اِسْمُهُ إسْمی وکُنیَتُهُ کُنْیَتی أشْبَهُ النّاسِ بی خَلقاً وَخُلْقاً تَکُونُ لَهُ غَیْبَةٌ وَحَیْرةٌ تَضِلُّ فیها الاُْمَمُ ثُمّ یُقْبِلُ کالشَّهاب الثاقب، یَمْلاَءُها عَدْلاً کما مُلِئَتْ جَوْراً وَظُلْماً؛ </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نام من و کنیه‌اش کنیه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شبیه‌ترین مردم به من در خلق و خوی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حیرتی است که امتها در آن به گمراهی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بسان شهاب فروزان بیاید و زمین را از عدل و داد پر کند، پس از آنکه از جور و ظلم لبریز شده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وَ أٌمّی سَمیّی وَشَبیهی وَ شَبیهُ مُوسَی بن عِمْرانَ؛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 که او همنام من و شبیه من و شبیه موسی 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أُمَّتی أشْبَهُ النّاسِ بی فی شَمائِلِهِ وَأقْوالِهِ وَأفْعالِهِ؛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امت من، شبیه‌ترین مردم به من در شمایل و سخن و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جمله دلایل این همه پافشاری بر همگونی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جلوی مدعیان کاذب مهدویت گرفته شود و هر کسی چنین ادعایی را مطرح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علی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شبهه‌زدایی بیشتر بیان فرمود که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نسل علی و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وُلْدِهِ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علی فرزند ابوطالب، امام امت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فرزندان او قائم منتظر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اَلْمَهْدِیُّ مِنْ وُلْدِ فاطِمةَ؛ </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 فاطمه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سلمان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نسل کدام فرزندان شماست؟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وُلْدی هذا وَضَرَبَ بِیَدِهِ عَلَی الحُسَیْنِ؛ </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و با دست مبارکش بر حسین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به نام نعثل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من و خلیفه من پس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دو نوه‌ام حسن و حسین و پس از حسین، نه تن از نسل حسین، امامانی نیک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آنان را برای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درگذرد، فرزندش علی، و پس از او فرزندش محمد، و پس از محمد فرزندش جعفر و پس از او فرزندش موسی و پس از موسی فرزندش علی، و پس از علی فرزندش محمد و پس از محمد فرزندش علی و پس از او فرزندش حسن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مَضَی الحَسَنُ فَبَعْدَهُ ابنُهُ الحجة بنُ الحَسَنِ بن علیّ فَهذِهِ اِثْنا عَشَرَ اِماما عَلی عَدَدِ نُقَباءِ بَنی اِسرائیل؛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حسن، فرزندش حجة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دوازده امام‌اند، به عدد بزرگان بنی اسرائیل</w:t>
      </w:r>
      <w:r>
        <w:rPr>
          <w:rFonts w:eastAsia="IRNazanin" w:cs="IRNazanin"/>
          <w:color w:val="111111"/>
          <w:sz w:val="28"/>
          <w:szCs w:val="28"/>
          <w:rtl w:val="true"/>
          <w:lang w:bidi="fa-IR"/>
        </w:rPr>
        <w:t>.»</w:t>
      </w:r>
      <w:bookmarkStart w:id="91" w:name="pg2802_17990"/>
    </w:p>
    <w:p>
      <w:pPr>
        <w:pStyle w:val="Heading4"/>
        <w:numPr>
          <w:ilvl w:val="3"/>
          <w:numId w:val="1"/>
        </w:numPr>
        <w:rPr/>
      </w:pPr>
      <w:bookmarkStart w:id="92" w:name="__RefHeading___Toc2235008_1395250215"/>
      <w:bookmarkStart w:id="93" w:name="_Toc34"/>
      <w:bookmarkEnd w:id="91"/>
      <w:bookmarkEnd w:id="92"/>
      <w:r>
        <w:rPr>
          <w:rtl w:val="true"/>
        </w:rPr>
        <w:t>غیبت طولانی و ظهور حتمی</w:t>
      </w:r>
      <w:bookmarkEnd w:id="9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طولانی و ظهور حتمی</w:t>
      </w:r>
    </w:p>
    <w:p>
      <w:pPr>
        <w:pStyle w:val="BookText"/>
        <w:rPr/>
      </w:pPr>
      <w:r>
        <w:rPr>
          <w:rFonts w:ascii="IRNazanin" w:hAnsi="IRNazanin" w:eastAsia="IRNazanin"/>
          <w:color w:val="111111"/>
          <w:sz w:val="28"/>
          <w:sz w:val="28"/>
          <w:szCs w:val="28"/>
          <w:rtl w:val="true"/>
          <w:lang w:bidi="fa-IR"/>
        </w:rPr>
        <w:t>مسئله دیگری که در کلام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غیبت طولانی و حیرت آور آن حضرت است؛ چنان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تَکُونُ لَهُ غَیْبَةٌ وَحَیْرَةٌ تَضِلُّ فیهَا الأُمَم ثُمَّ یُقْبِلَ کَالشَّهاب الثّاقِبِ؛ </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 و حیرتی باشد که امتها در آن به گمراهی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بسان شهابی فروزان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غیبت طولانی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سرّی از اسرار الهی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أمرٌ مِنْ أمْرِ اللّه‌ِ وَسِرّ مِنْ سرّ اللّه‌ِ مَطْوِیٌّ عَنْ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امری است از امر خداوند و سری است از سر الهی که بر بندگان او پوشیده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این موضوع را امتحانی برای مؤمنان دانسته، بیان می‌دارد که برای قائم غیبتی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لِیُمَحِّصَنَّ الَّذینَ آمَنُوا وَیَمْحَقُ الْکافِرینَ؛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کسانی که ایمان آورده‌اند را پاکیزه می‌سازد و کافران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غیبت طولانی، ظهور حتمی است؛ غیبت و ظهوری که رمز و راز بقای تشیع و نشانه حیات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نیز با قاطعیت تمام بیان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الدُّنْیا إلّا یَوْمٌ لَطوّلَ اللّه تَعالی ذلِکَ الْیَوْمَ حَتّی یَبْعَثَ رَجُلاً مِنّی؛ </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 از یک روز باقی نمانده باشد، خداوند آن روز را طولانی خواهد کرد تا مردی از خاندان من را برانگیزد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این مضمون، در روایات اهل سنت نیز آمده است</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94" w:name="pg2802_17992"/>
    </w:p>
    <w:p>
      <w:pPr>
        <w:pStyle w:val="Heading4"/>
        <w:numPr>
          <w:ilvl w:val="3"/>
          <w:numId w:val="1"/>
        </w:numPr>
        <w:rPr/>
      </w:pPr>
      <w:bookmarkStart w:id="95" w:name="__RefHeading___Toc2235010_1395250215"/>
      <w:bookmarkStart w:id="96" w:name="_Toc35"/>
      <w:bookmarkEnd w:id="94"/>
      <w:bookmarkEnd w:id="95"/>
      <w:r>
        <w:rPr>
          <w:rtl w:val="true"/>
        </w:rPr>
        <w:t>پاداش انتظار</w:t>
      </w:r>
      <w:bookmarkEnd w:id="9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انتظار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غیبت طولانی و ظهور حتمی، نیازمند بردباری و انتظار و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تسکین درد انتظار و آلام دوران دوری از قطب عالم امکان، پاداش بی‌حساب انتظار را گوشزد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أعْمالِ أمَّتی اِنْتِظارُ الْفَرَجِ مِنَ اللّه‌ِ عَزّوجلّ؛ </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کارهای امت من، انتظار فرج از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دیگر برای منتظران راستین پاداش شهادت در راه خدا همراه آن حضرت و یا ثواب درک دوران ظهور وعده داده شده است</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97" w:name="pg2802_17993"/>
    </w:p>
    <w:p>
      <w:pPr>
        <w:pStyle w:val="Heading4"/>
        <w:numPr>
          <w:ilvl w:val="3"/>
          <w:numId w:val="1"/>
        </w:numPr>
        <w:rPr/>
      </w:pPr>
      <w:bookmarkStart w:id="98" w:name="__RefHeading___Toc2235012_1395250215"/>
      <w:bookmarkStart w:id="99" w:name="_Toc36"/>
      <w:bookmarkEnd w:id="97"/>
      <w:bookmarkEnd w:id="98"/>
      <w:r>
        <w:rPr>
          <w:rtl w:val="true"/>
        </w:rPr>
        <w:t>اوصاف منتظران راستین</w:t>
      </w:r>
      <w:bookmarkEnd w:id="9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منتظران راستین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غیب</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وَاعْلَمْ أنَّ أعْجَبَ النّاسِ ایماناً وَأَعْظَمَهُمْ یَقیناً قَوْمٌ یَکُونُ فی آخِر الزَّمانِ لَمْ یَلْحَقُوا النَّبیّ وَحَجَبَ عَنْهُمُ الحُجَّةُ فَآمَنُوا بِسَوادٍ عَلی بَیاضٍ؛ </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شگفت‌انگیزترین مردم از جهت ایمان و عظیم‌ترین آنها از روی یقین، مردمی‌اند که در آخرالزمان خواهند بود، پیامبر را ندیده‌اند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آنان محجوب است؛ اما به سیاهی که بر سفیدی رقم خورده است، ایمان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هر گونه تردید</w:t>
      </w:r>
    </w:p>
    <w:p>
      <w:pPr>
        <w:pStyle w:val="BookText"/>
        <w:rPr/>
      </w:pPr>
      <w:r>
        <w:rPr>
          <w:rFonts w:ascii="IRNazanin" w:hAnsi="IRNazanin" w:eastAsia="IRNazanin"/>
          <w:color w:val="111111"/>
          <w:sz w:val="28"/>
          <w:sz w:val="28"/>
          <w:szCs w:val="28"/>
          <w:rtl w:val="true"/>
          <w:lang w:bidi="fa-IR"/>
        </w:rPr>
        <w:t>روشن است که زمانی ایمان راستین و واقعی در منتظران به وجود خواهد آمد که تردید و انکار را از خود دور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فإیّاکَ وَالشَّک؛ </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مبادا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به خود راه 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أنْکَرَ القائِمَ مِنْ وُلْدی فَقَدْ أنْکَرَنی؛ </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قائم از فرزندان مرا انکار کند، مرا انکار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قدم ماندن بر دین</w:t>
      </w:r>
    </w:p>
    <w:p>
      <w:pPr>
        <w:pStyle w:val="BookText"/>
        <w:rPr/>
      </w:pPr>
      <w:r>
        <w:rPr>
          <w:rFonts w:ascii="IRNazanin" w:hAnsi="IRNazanin" w:eastAsia="IRNazanin"/>
          <w:color w:val="111111"/>
          <w:sz w:val="28"/>
          <w:sz w:val="28"/>
          <w:szCs w:val="28"/>
          <w:rtl w:val="true"/>
          <w:lang w:bidi="fa-IR"/>
        </w:rPr>
        <w:t>داشتن ایمان و دین، امر مهمی است و مهم‌تر از آن، حفظ آن در طول دوران و فتنه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نشانه‌های منتظر راستین در دیدگاه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 و استواری بر دین و پایداری در صراط الهی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روزی خاتم الانبیا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جمعی از اصحاب خود دو بار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لَقِّنی اِخْوانی؛ </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برادرانم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مردمانی هستند در آخر الزمان که به من ایمان می‌آورند با اینکه مرا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 و اسم پدرانشان پیش از تولد به من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به این موضوع اشاره شده و ثابت ماندن شیعیان بر دینشان، از کشیدن دست بر درخت خاردار در شب تاریک دشوارتر معرفی شده و یا از در دست نگه‌داشتن آتش چوب درخت 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چراغهای شب تارند و خداوند آنان را از هر فتنه‌ای نجات می‌دهد</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دوستان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أدْرَکَ قائِمَ أهْلِ بَیْتی وَهُوَ مُقْتَدٍ بِهِ قَبْلَ قِیامِهِ، یَتَوَلّی وَلِیَّهُ وَیَتَبرَّأُ مِنْ عَدُوِّه، وَیَتَوَلَّی الأئِمَةَ الْهادِیَةَ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 بیت مرا درک کند، در حالی که پیش از قیامش به او اقتدا کرده و با دوستان او دوستی و از دشمنانش بیزاری جسته است و ائمه هدایتگر پیش از او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فرمانبری و اطاعت</w:t>
      </w:r>
    </w:p>
    <w:p>
      <w:pPr>
        <w:pStyle w:val="BookText"/>
        <w:rPr/>
      </w:pPr>
      <w:r>
        <w:rPr>
          <w:rFonts w:ascii="IRNazanin" w:hAnsi="IRNazanin" w:eastAsia="IRNazanin"/>
          <w:color w:val="111111"/>
          <w:sz w:val="28"/>
          <w:sz w:val="28"/>
          <w:szCs w:val="28"/>
          <w:rtl w:val="true"/>
          <w:lang w:bidi="fa-IR"/>
        </w:rPr>
        <w:t>یاران امام به مولای خود عشق می‌ورزند و چون بنده‌ای گوش به فرمان، از حضرت، پیروی می‌کنند و در انجام دستورهای وی، بر یکدیگر پیشی می‌گیرند؛ چنان‌که خاتم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کرّارُونَ مُجِدُّونَ فی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سلحشورانی کوشا در پیروی از اویند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در فرازی دیگر، منتظران راستین و زمینه‌سازان ظهور را دقیق‌تر مشخص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ناسٌ مِنَ الْمَشْرِقِ فَیُوَطِّؤُون لِلْمَهْدی سُلطانَهُ؛ </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قیام و زمینه را برای حکومت مهدی آماده می‌کنند</w:t>
      </w:r>
      <w:r>
        <w:rPr>
          <w:rFonts w:eastAsia="IRNazanin" w:cs="IRNazanin"/>
          <w:color w:val="111111"/>
          <w:sz w:val="28"/>
          <w:szCs w:val="28"/>
          <w:rtl w:val="true"/>
          <w:lang w:bidi="fa-IR"/>
        </w:rPr>
        <w:t>.»</w:t>
      </w:r>
      <w:bookmarkStart w:id="100" w:name="pg2802_17997"/>
    </w:p>
    <w:p>
      <w:pPr>
        <w:pStyle w:val="Heading4"/>
        <w:numPr>
          <w:ilvl w:val="3"/>
          <w:numId w:val="1"/>
        </w:numPr>
        <w:rPr/>
      </w:pPr>
      <w:bookmarkStart w:id="101" w:name="__RefHeading___Toc2235014_1395250215"/>
      <w:bookmarkStart w:id="102" w:name="_Toc37"/>
      <w:bookmarkEnd w:id="100"/>
      <w:bookmarkEnd w:id="101"/>
      <w:r>
        <w:rPr>
          <w:rtl w:val="true"/>
        </w:rPr>
        <w:t>وقت ظهور و قیام</w:t>
      </w:r>
      <w:bookmarkEnd w:id="10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ظهور و قیام</w:t>
      </w:r>
    </w:p>
    <w:p>
      <w:pPr>
        <w:pStyle w:val="BookText"/>
        <w:rPr/>
      </w:pPr>
      <w:r>
        <w:rPr>
          <w:rFonts w:ascii="IRNazanin" w:hAnsi="IRNazanin" w:eastAsia="IRNazanin"/>
          <w:color w:val="111111"/>
          <w:sz w:val="28"/>
          <w:sz w:val="28"/>
          <w:szCs w:val="28"/>
          <w:rtl w:val="true"/>
          <w:lang w:bidi="fa-IR"/>
        </w:rPr>
        <w:t>زمان دقیق ظهور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خداوند متعال می‌داند، و خود حضرت هم وقتی زمان قیامش فرا رسد، از طریق الهام الهی آگاه می‌شود</w:t>
      </w:r>
      <w:r>
        <w:rPr>
          <w:rFonts w:eastAsia="IRNazanin" w:cs="IRNazanin"/>
          <w:color w:val="111111"/>
          <w:sz w:val="28"/>
          <w:szCs w:val="28"/>
          <w:rtl w:val="true"/>
          <w:lang w:bidi="fa-IR"/>
        </w:rPr>
        <w:t>.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هرگاه وقت قیام فرا رسد، پرچم حضرت خود به خود برافراشته می‌شود؛ چنان‌که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إذا کانَ وَقْتُ خُرُوجِهِ انْتَشَرَ ذلِکَ الْعَلَمُ مِنْ نَفْسِهِ وَاَنْطَقَهُ اللّهُ تَبارَکَ وَتَعالی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یا وَلِیَّ اللّهِ فَاقْتُلْ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یَحِلُّ لَکَ اَنْ تَقْعُدَ عَنْ اَعْداءِ اللّهِ؛ </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است که وقتی هنگام خروجش فرا رسد، خود به خود باز می‌شود و خداوند بزرگ، آن را به سخن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خطاب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خداوند را نابود ساز که دیگر برای تو نشستن در مقابل دشمنان خدا جایز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هنگام فرا رسیدن قیام آن حضرت، شمشیرش به امر الهی از غلاف خارج می‌شود؛ 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سَیْفٌ مَغْمَدٌ فَإذا حانَ وَقْتُ خُرُوجِهِ اقْتَلَعَ ذلِکَ السَّیْفُ مِنْ غِمْدِهِ وَاَنْطَقَهُ اللّهُ عَزَّوَجَلَّ فَناداهُ السَّیْفُ اخْرُجْ یا وَلِیَّ اللّهِ فَلا یَحِلُّ لَکَ أنْ تَقْعُدَ عَنْ أعْداءِ اللّهِ فَیَخْرُجُ؛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شمشیری است در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وقت قیامش فرا رسد، آن شمشیر از غلافش خارج می‌شود و خداوند آن شمشیر را به سخن درمی‌آورد و شمشیر به آن حضرت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چرا که برای تو جایز نیست در مقابل دشمنان خدا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قیام می‌کند</w:t>
      </w:r>
      <w:r>
        <w:rPr>
          <w:rFonts w:eastAsia="IRNazanin" w:cs="IRNazanin"/>
          <w:color w:val="111111"/>
          <w:sz w:val="28"/>
          <w:szCs w:val="28"/>
          <w:rtl w:val="true"/>
          <w:lang w:bidi="fa-IR"/>
        </w:rPr>
        <w:t>.»</w:t>
      </w:r>
      <w:bookmarkStart w:id="103" w:name="pg2802_17998"/>
    </w:p>
    <w:p>
      <w:pPr>
        <w:pStyle w:val="Heading4"/>
        <w:numPr>
          <w:ilvl w:val="3"/>
          <w:numId w:val="1"/>
        </w:numPr>
        <w:rPr/>
      </w:pPr>
      <w:bookmarkStart w:id="104" w:name="__RefHeading___Toc2235016_1395250215"/>
      <w:bookmarkStart w:id="105" w:name="_Toc38"/>
      <w:bookmarkEnd w:id="103"/>
      <w:bookmarkEnd w:id="104"/>
      <w:r>
        <w:rPr>
          <w:rtl w:val="true"/>
        </w:rPr>
        <w:t>علائم ظهور</w:t>
      </w:r>
      <w:bookmarkEnd w:id="10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این علائم، بیش از آن است که در بخشی از یک مقاله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برخی از آنها اشاره می‌کنیم که در کلام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دست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در واقع، نشانه‌های آخرالزمان است که منتهی به دوران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اَنَّ اللّهَ اَوْحی اِلَیْهِ لَیْلَةً اَسْری بِهِ اَنْ یُوْصِیَ اِلی عَلِیٍّ وَاَخْبَرَهُ بِالاَْئِمَّةِ مِنْ وُلْدِهِ اِلی اَنْ قالَ وَآخِرُ رَجُلٍ مِنْهُمْ یُصَلّی عیسَی ابْنُ مَرْیَمَ خَلْفَهُ یَمْلأُ الاَْرْضَ عَدْلاً کَما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اِلهی وَسَیِّدی مَتی یَکُونُ ذاکَ؟ فَاَوْحَی اللّهُ عَزَّوَجَلَّ اِلَیَّ یَکُونُ ذلِکَ اِذا رُفِعَ الْعِلْمُ وَظَهَرَ الْجَهْلُ وَکَثُرَ الْقِراءَةُ وَقَلَّ الْعَمَلُ وَکَثُرَ الْقَتْلُ وَقَلَّ الْفُقَهاءُ وَالْهادُونَ وَکَثُرَ فُقَهاءُ الضَّلالَةِ وَالْخَوْنَةِ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وَکَثُرَ الْجَوْرُ وَالْفَسادُ وَظَهَرَ الْمُنْکَرُ وَاَمَرَ اُمَّتُکَ بِهِ وَنَهی عَنِ الْمَعْرُوفِ؛ </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در شب معراج وحی کرد که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کند و دربارة امامان از فرزندانش آگاهی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مرد از آنها، کسی است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چنان‌که ستم فراگیر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خواهد بود؟ خداوند به من وحی کرد، هرگاه علم از میان برداشته شود و نادانی ظاهر شود،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ولی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و کشتار، فراوان، و فقها و هدایتگران کم شوند و عالمان گمراهی و خیانتکاری به وفور 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فساد زیاد و منکر آشکار شود، و امت تو به منکر امر و از معروف نهی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عِنْدَ انْقِطاعٍ مِنَ الزَّمانِ وَظُهُورٍ مِنَ الْفِتَنِ رَجُلٌ یُقالُ لَهُ الْمَهْدِیُّ عَطائُهُ هَنیئاً؛ </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پایان زمان و آشکار شدن فتنه‌ها مردی است که به او مهدی گفته می‌شود و بخشش او فراوان است</w:t>
      </w:r>
      <w:r>
        <w:rPr>
          <w:rFonts w:eastAsia="IRNazanin" w:cs="IRNazanin"/>
          <w:color w:val="111111"/>
          <w:sz w:val="28"/>
          <w:szCs w:val="28"/>
          <w:rtl w:val="true"/>
          <w:lang w:bidi="fa-IR"/>
        </w:rPr>
        <w:t>.»</w:t>
      </w:r>
      <w:bookmarkStart w:id="106" w:name="pg2802_17999"/>
    </w:p>
    <w:p>
      <w:pPr>
        <w:pStyle w:val="Heading4"/>
        <w:numPr>
          <w:ilvl w:val="3"/>
          <w:numId w:val="1"/>
        </w:numPr>
        <w:rPr/>
      </w:pPr>
      <w:bookmarkStart w:id="107" w:name="__RefHeading___Toc2235018_1395250215"/>
      <w:bookmarkStart w:id="108" w:name="_Toc39"/>
      <w:bookmarkEnd w:id="106"/>
      <w:bookmarkEnd w:id="107"/>
      <w:r>
        <w:rPr>
          <w:rtl w:val="true"/>
        </w:rPr>
        <w:t>پس از ظهور</w:t>
      </w:r>
      <w:bookmarkEnd w:id="10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از جمله مسائلی که درباره خاتم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تصویری کلّی، روشن و امیدوار کننده از دوران پس از ظهور است؛ همان چیزی که مایه دلخوشی تمام مستضعفان عالم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جهان و تشکیل حکومت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بَعَثَنی بِالْحَقِّ بَشیراً لَوْ لَمْ یَبْقَ مِنَ الدُّنْیا إلاّ یَوْمٌ واحِدٌ لَطَوَّلَ اللّهُ ذلِکَ الْیَوْمَ حَتّی یَخْرُجَ فیهِ وَلَدِی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وَتُشْرِقُ الأرَضُ بِنُورِ رَبِّها وَیَبْلُغُ سُلْطانُهُ الْمَشْرِقَ وَالْمَغْرِبَ؛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بشارت‌دهنده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طولانی می‌کند تا که فرزندم مهدی در آن قیام کند، و زمین به نور پروردگارش روشن شود و حکومت او شرق و غرب را فراگیرد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بَعْدی إثْنا عَشَرَ أوَّلُهُمْ أنْتَ یا عَلِیُّ وَآخِرُهُمُ الْقائِمُ الَّذی یَفْتَحُ اللّهُ تَعالی ذِکْرُهُ عَلی یَدَیْهِ مَشارِقَ الأرْضِ وَمَغارِبَها؛ </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تو هستی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قائم است؛ همو که خداوند متعال به دست او مشرقها و مغربهای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حضرت نقل شده است که خداوند در شب معراج در بخشی از سخنان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وَلاَُطَهِّرَنَّ الأرْضَ بِاخِرِهِمْ مِنْ أعْدائی وَ لاَُمَکِّنَنَّهُ مَشارِقَ الأرْضِ وَمَغارِبَها؛ </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زمین را به وسیله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پاک خواهم ساخت و تمام شرق و غربِ زمین را در فرمانرواییِ او قرار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شریعت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جهان به قانون جامعی نیاز دارد که در سنت نبوی و کتاب الهی گرد آمده است؛ از این رو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سُنَّتی یُقیمُ النّاسَ عَلی مِلَّتی وَشَریعَتی وَیَدْعُوهُمْ إِلی کِتابِ اللّهِ عَزَّوَجَلَّ؛ </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سنت او سنت من است؛ مردم را بر اساس دین و شریعت من بر پای می‌دارد، و آنها را به کتاب خداوند عزیز و جلیل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کتاب الهی، در جامعه و زنده‌شدن شریعت نبوی، تمام زمین را عدل و داد فراخواهد گرفت و مردم برای اولین‌بار شاهد عدالت گسترده و فراگیر در تمام کره خاکی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فراوانی دراین باره دارد که به حد تواتر می‌رسد، و در منابع فریقین جمع‌آوری شده است که به نمونه‌هایی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اَبی طالِبٍ اِمامُ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وُلْدِهِ الْقائِمُ الْمُنْتَظَرُ الَّذی یَمْلاَءُ اللّهُ بِهِ الأرْضَ عَدْلاً وَقِسْطاً کَما مُلِئَتْ جَوْراً وَظُلْماً؛ </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بن ابی طالب امام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منتظر از نسل اوست؛ آن کس که زمین را از عدالت و داد پر می‌کند، آن‌گونه که از ستم و بیداد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دادگری امام به گونه‌ای گسترده و فراگیر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یَمْلاَءُ الأرْضَ عَدْلاً کَما مُلِئَتْ جَوْراً یَرْضی بِخِلافَتِهِ أهْلُ الأرْضِ وَ أهْلُ السَّماءِ وَالطَّیْرُ فِی الْجَوِّ؛ </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کند؛ چنان‌که از ستم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و پرندگان هوا از حکومتش خشنود شوند</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گل باغ و صحرا را گلستان می‌کند</w:t>
      </w:r>
    </w:p>
    <w:p>
      <w:pPr>
        <w:pStyle w:val="BookText"/>
        <w:rPr/>
      </w:pPr>
      <w:r>
        <w:rPr>
          <w:rFonts w:ascii="IRNazanin" w:hAnsi="IRNazanin" w:eastAsia="IRNazanin"/>
          <w:color w:val="111111"/>
          <w:sz w:val="28"/>
          <w:sz w:val="28"/>
          <w:szCs w:val="28"/>
          <w:rtl w:val="true"/>
          <w:lang w:bidi="fa-IR"/>
        </w:rPr>
        <w:t>دیدن مهدی هزاران درد درمان می‌کنـد</w:t>
      </w:r>
    </w:p>
    <w:p>
      <w:pPr>
        <w:pStyle w:val="BookText"/>
        <w:rPr/>
      </w:pPr>
      <w:r>
        <w:rPr>
          <w:rFonts w:ascii="IRNazanin" w:hAnsi="IRNazanin" w:eastAsia="IRNazanin"/>
          <w:color w:val="111111"/>
          <w:sz w:val="28"/>
          <w:sz w:val="28"/>
          <w:szCs w:val="28"/>
          <w:rtl w:val="true"/>
          <w:lang w:bidi="fa-IR"/>
        </w:rPr>
        <w:t>مدعی گوید که با یک گل نمی‌گردد بهــار</w:t>
      </w:r>
    </w:p>
    <w:p>
      <w:pPr>
        <w:pStyle w:val="BookText"/>
        <w:rPr/>
      </w:pPr>
      <w:r>
        <w:rPr>
          <w:rFonts w:ascii="IRNazanin" w:hAnsi="IRNazanin" w:eastAsia="IRNazanin"/>
          <w:color w:val="111111"/>
          <w:sz w:val="28"/>
          <w:sz w:val="28"/>
          <w:szCs w:val="28"/>
          <w:rtl w:val="true"/>
          <w:lang w:bidi="fa-IR"/>
        </w:rPr>
        <w:t>من گلی دارم که عالم را گلستان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فرموده است، بخشش و اعطای گسترده و وسیع آن حضرت است؛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أمَّتی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إلَیْهِ رَجُلٌ فَیَقُولُ یا مَهْدِیُّ اَعْطِنی اَعْطِنی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فَیَحْثی لَهُ فی ثَوْبِهِ مَا اسْتَطاعَ اَنْ یَحْمِلَهُ؛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عطایی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اندازه‌ای که او بتواند بردارد و حمل کند، به دامن او می‌ریزد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همین روایت را ابو سعید خدری نیز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بازپس‌گیری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اقدامهای دوران ظهور آن حضرت، بازگرداندن حق به صاحبان حق است؛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یَبْلُغُ مِنْ رَدِّ الْمَهْدِیِّ الْمَظالِمَ حَتّی لَو کانَ تَحْتَ ضِرْسِ اِنْسانٍ شَیْ‌ءٌ اِنْتَزَعَهُ حَتّی یَرُدَّهُ؛ </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امام مهدی در باز پس‌گرفتن حقوق، بدانجا می‌رسد که حتی اگر در بُنِ دندان انسانی چیزی باشد، آن را برمی‌گیرد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با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اقدامهای آن حضرت پس از ظهور، برخورد با کارگزاران و سختگیری به آنهاست؛ چنان‌که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عَلامَةُ الْمَهْدِیِّ اَنْ یَکُونَ شَدیداً عَلَی الْعُمّالِ جَواداً بِالْمالِ رَحیماً بِالْمَساکینِ؛ </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سختگیری بر کارگزاران، بخشندگی مال، و مهربانی با تهیدستان است</w:t>
      </w:r>
      <w:r>
        <w:rPr>
          <w:rFonts w:eastAsia="IRNazanin" w:cs="IRNazanin"/>
          <w:color w:val="111111"/>
          <w:sz w:val="28"/>
          <w:szCs w:val="28"/>
          <w:rtl w:val="true"/>
          <w:lang w:bidi="fa-IR"/>
        </w:rPr>
        <w:t>.»</w:t>
      </w:r>
      <w:bookmarkStart w:id="109" w:name="pg2802_18004"/>
    </w:p>
    <w:p>
      <w:pPr>
        <w:pStyle w:val="Heading4"/>
        <w:numPr>
          <w:ilvl w:val="3"/>
          <w:numId w:val="1"/>
        </w:numPr>
        <w:rPr/>
      </w:pPr>
      <w:bookmarkStart w:id="110" w:name="__RefHeading___Toc2235020_1395250215"/>
      <w:bookmarkStart w:id="111" w:name="_Toc40"/>
      <w:bookmarkEnd w:id="109"/>
      <w:bookmarkEnd w:id="110"/>
      <w:r>
        <w:rPr>
          <w:rtl w:val="true"/>
        </w:rPr>
        <w:t>حسن ختام</w:t>
      </w:r>
      <w:bookmarkEnd w:id="11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w:t>
      </w:r>
    </w:p>
    <w:p>
      <w:pPr>
        <w:pStyle w:val="BookText"/>
        <w:rPr/>
      </w:pPr>
      <w:r>
        <w:rPr>
          <w:rFonts w:ascii="IRNazanin" w:hAnsi="IRNazanin" w:eastAsia="IRNazanin"/>
          <w:color w:val="111111"/>
          <w:sz w:val="28"/>
          <w:sz w:val="28"/>
          <w:szCs w:val="28"/>
          <w:rtl w:val="true"/>
          <w:lang w:bidi="fa-IR"/>
        </w:rPr>
        <w:t>اجرای عدالت از یک طرف، در اختیار قرارگرفتن گنجهای زمین از طرف دیگر، برکت وجود و ظهور آن حضرت و یاران پاکش از طرف سوم، باعث وفور نعمتها و بارندگی در کره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روایات در زمینه فوق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لَهُ الاَْرْضُ اَفْلاذَ کَبِدِها وَیَحْثُوا الْمالَ حَثْوا وَلا یَعُدُّهُ عَدّاً؛ </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جگرگوشه‌ها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آن حضرت ظاهر می‌سازد و ثروت، چنان فزونی می‌یابد که قابل شمارش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در وصف خاتم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یَسْتَخْرِجُ الْکُنُوزَ وَیُقَسِّمُ الْمالَ؛ </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استخراج می‌کند و ثروتها را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بارندگی فراوان و محصولات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تَنْعُمُ اُمَّتی فی زَمَنِ الْمَهْدِیِّ نِعْمَةً لَمْ یَنْعُمُوا مِثْلَها قَطٌّ تُرْسَلُ السَّماءُ عَلَیْهِمْ مِدْراراً؛ </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دوران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نعمتی برخوردار می‌شوند که تا آن روز، مانندش را ندیده‌اند؛ آسمان برایشان بسیار می‌بارد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جناب درباره وفور محصولات کشاورزی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تَدَعُ الاَْرْضُ شَیْئا مِنَ النَّباتِ اِلاّ اَخْرَجَتْهُ؛ </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چیزی از گیاهان خود را فروگذار نمی‌کند؛ جز آنکه آن را می‌رویاند</w:t>
      </w:r>
      <w:r>
        <w:rPr>
          <w:rFonts w:eastAsia="IRNazanin" w:cs="IRNazanin"/>
          <w:color w:val="111111"/>
          <w:sz w:val="28"/>
          <w:szCs w:val="28"/>
          <w:rtl w:val="true"/>
          <w:lang w:bidi="fa-IR"/>
        </w:rPr>
        <w:t>.»</w:t>
      </w:r>
      <w:bookmarkStart w:id="112" w:name="pg2802_18006"/>
    </w:p>
    <w:p>
      <w:pPr>
        <w:pStyle w:val="Heading3"/>
        <w:numPr>
          <w:ilvl w:val="2"/>
          <w:numId w:val="1"/>
        </w:numPr>
        <w:rPr/>
      </w:pPr>
      <w:bookmarkStart w:id="113" w:name="__RefHeading___Toc2235022_1395250215"/>
      <w:bookmarkStart w:id="114" w:name="_Toc41"/>
      <w:bookmarkEnd w:id="112"/>
      <w:bookmarkEnd w:id="113"/>
      <w:r>
        <w:rPr>
          <w:rtl w:val="true"/>
        </w:rPr>
        <w:t>امام مهدی</w:t>
      </w:r>
      <w:r>
        <w:rPr>
          <w:rtl w:val="true"/>
        </w:rPr>
        <w:t>(</w:t>
      </w:r>
      <w:r>
        <w:rPr>
          <w:rtl w:val="true"/>
        </w:rPr>
        <w:t>ع</w:t>
      </w:r>
      <w:r>
        <w:rPr>
          <w:rtl w:val="true"/>
        </w:rPr>
        <w:t xml:space="preserve">) </w:t>
      </w:r>
      <w:r>
        <w:rPr>
          <w:rtl w:val="true"/>
        </w:rPr>
        <w:t>در آیینه خطبه غدیر</w:t>
      </w:r>
      <w:bookmarkEnd w:id="114"/>
    </w:p>
    <w:p>
      <w:pPr>
        <w:pStyle w:val="Heading4"/>
        <w:numPr>
          <w:ilvl w:val="3"/>
          <w:numId w:val="1"/>
        </w:numPr>
        <w:rPr/>
      </w:pPr>
      <w:bookmarkStart w:id="115" w:name="__RefHeading___Toc2235024_1395250215"/>
      <w:bookmarkStart w:id="116" w:name="_Toc42"/>
      <w:bookmarkEnd w:id="115"/>
      <w:r>
        <w:rPr>
          <w:rtl w:val="true"/>
        </w:rPr>
        <w:t>مقدمه</w:t>
      </w:r>
      <w:bookmarkEnd w:id="11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خطبه غدیر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جریان غدیر و خطبه با عظمت آن، فقط یک قصّه تاریخی خاص نیست که زمان آن گذشته و هیچ نقشی در امروز و فردای جامعه اسلامی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حادثه شخصی نیست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وصی خود معرّفی کرده باشد و در نتیجه تاریخ مصرف و مبحث آن گذشته باشد؛ بلکه در غدیر خم و خطبه غدیریّه پیامبر دوراندیش و آینده‌نگر اسلام، تاریخ کلّ بشر رقم خورد؛ چرا که امامت تمامی امامان دوازده‌گانه در طول تاریخ مطرح و تبیین شد؛ حقیقتی که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پایانی خطبه غدیریه، رئوس برنامه‌های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تا هم خط سیر تاریخ جامعه اسلامی ترسیم شود و هم آینده روشن و زیبای جامعه بشری نشان داده شود؛ از این رو دعوت مردم و بیعت‌گرفتن از آنان بر همین محور کلّی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خطبه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بترسید و با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کَلِمَةً طَیِّبَةً باقِیَةً؛ و امامان به عنوان کلمه پاکیزه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حیله کند، خداوند او را هلاک می‌کند و هر کس وفا کند، در رحمت الهی قرار می‌گیرد</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نخستین نکته‌ای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گوشزد می‌کند، این است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خانواده نبوت و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إنِّی نَبِیٌ وَعَلِیٌّ وَصِیّی ألا إنَّ خاتَمَ الأئِمَّةِ مِنّا الْقائِمُ الْمَهْدِیُّ؛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من، نبی، و 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آخرین امام از ما، مهدی قائم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نخستین بار نبوده است که حضرت بر این مسئله تصریح کند؛ بلکه پیش از خطبه غدیر نیز بارها و بارها این مسئله را برای مردم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روایات دیگر به طور کامل مشخص کرد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به طور دقیق بیان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مَضَی الْحَسَنُ فَبَعْدَهُ ابْنُهُ الْحُجَّةُ بْنُ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حجّة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تاریخی غدیریه در حضور بیش از یکصد هزار نفر، این بشارت را داد که اسلام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خواهد شد؛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الظّاهِرُ عَلَی الدِّینِ؛ </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براساس دین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بارها این امر حیاتی را با صراحت به گوش مردم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مرا به حق، بشارت‌دهنده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طولانی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یَخْرُجَ وَلَدِی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وَتُشْرِقُ الأرْضُ بِنُورِ رَبِّها وَیَبْلُغَ سُلْطانُهُ الْمَشْرِقَ وَالْمَغْرِبَ؛ </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فرزندم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نور پروردگارش روشن شود و حکومت او شرق و غرب را فرا گیرد</w:t>
      </w:r>
      <w:r>
        <w:rPr>
          <w:rFonts w:eastAsia="IRNazanin" w:cs="IRNazanin"/>
          <w:color w:val="111111"/>
          <w:sz w:val="28"/>
          <w:szCs w:val="28"/>
          <w:rtl w:val="true"/>
          <w:lang w:bidi="fa-IR"/>
        </w:rPr>
        <w:t>.»</w:t>
      </w:r>
      <w:bookmarkStart w:id="117" w:name="pg2802_18009"/>
    </w:p>
    <w:p>
      <w:pPr>
        <w:pStyle w:val="Heading4"/>
        <w:numPr>
          <w:ilvl w:val="3"/>
          <w:numId w:val="1"/>
        </w:numPr>
        <w:rPr/>
      </w:pPr>
      <w:bookmarkStart w:id="118" w:name="__RefHeading___Toc2235026_1395250215"/>
      <w:bookmarkStart w:id="119" w:name="_Toc43"/>
      <w:bookmarkEnd w:id="117"/>
      <w:bookmarkEnd w:id="118"/>
      <w:r>
        <w:rPr>
          <w:rtl w:val="true"/>
        </w:rPr>
        <w:t>انتقام از ظالمان</w:t>
      </w:r>
      <w:bookmarkEnd w:id="1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خطبه غدیر</w:t>
      </w:r>
    </w:p>
    <w:p>
      <w:pPr>
        <w:pStyle w:val="BookText"/>
        <w:rPr/>
      </w:pPr>
      <w:r>
        <w:rPr>
          <w:rFonts w:ascii="IRNazanin" w:hAnsi="IRNazanin" w:eastAsia="IRNazanin"/>
          <w:color w:val="111111"/>
          <w:sz w:val="28"/>
          <w:sz w:val="28"/>
          <w:szCs w:val="28"/>
          <w:rtl w:val="true"/>
          <w:lang w:bidi="fa-IR"/>
        </w:rPr>
        <w:t>انتقام از ظالمان</w:t>
      </w:r>
    </w:p>
    <w:p>
      <w:pPr>
        <w:pStyle w:val="BookText"/>
        <w:rPr/>
      </w:pPr>
      <w:r>
        <w:rPr>
          <w:rFonts w:ascii="IRNazanin" w:hAnsi="IRNazanin" w:eastAsia="IRNazanin"/>
          <w:color w:val="111111"/>
          <w:sz w:val="28"/>
          <w:sz w:val="28"/>
          <w:szCs w:val="28"/>
          <w:rtl w:val="true"/>
          <w:lang w:bidi="fa-IR"/>
        </w:rPr>
        <w:t>جای تردید نیست که در طول تاریخ، ستمگران، ظلم بی‌شماری دربارة بشر، به ویژه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داشته‌اند؛ به ویژه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بیشترین ستمها را از ستمگران تحمل کرده‌اند و هنوز هم که هنوز است، انتقام این جنایات و ستمگریها گرفته نشده و این عقده در دل همه انسانها به‌ویژه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عقیده ما این است که ظالمان در روز قیامت، به جزای خویش خواهند رسید؛ ولی با این حال برای عبرت و درس‌گیری و همین طور برای تشفی دل مظلومان عالم در همین دنیا نیز از آنان انتقام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دوران منتقم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منتقم همه مظلومان،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پذیرفت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ختمی مرتبت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غدیر، این تسلّی را به مظلومان عالم داد که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آنها را خواهد ستاند؛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 الْمُنْتَقِمُ مَنَ الظّالِمِینَ؛ </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انتقام‌گیرنده از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الْمُدْرِکُ بِکُلِّ ثارٍ لاَِوْلِیاءِ اللّهِ عَزَّ وَجَلَّ؛ </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است که انتقام خون دوستان خدای عزیز و جلیل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شریف ندبه در صبح جمعه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الطّالِبُ بِذُحُولِ الاَْنْبِیاءِ وَاَبْناءِ الاَْنْبِیاءِ أیْنَ الطّالِبُ بِدَمِ الْمَقْتُولِ بِکَرْبَلاءِ؛ </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و اولاد پیغمبران دادخواهی کند؟ کجاست خون‌خواه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غریبش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سربسته و به گونه‌ای اجمالی از پیروزی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قدرتها و زورمداران خبر داده است؛آنجا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فاتِحُ الْحُصُونِ وَهادِمُها؛ </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قلعه‌ها و منهدم‌کننده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این دژها همان قلعه‌های قدیمی باشد و یا سنگرهای محکم سیمانی و سپرهای موشکی و ضدموشکی و فرق نمی‌کند اسلحه‌ها شمشیر و تفنگ و توپ و تانک باشد و یا اسلحه‌های پیشرفته اتمی و انواع جدید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درهم خواهد شکست و بر همه آنها پیروز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قاتِلُ کُلِّ قَبِیلَةٍ مِنْ أهْلِ الشِّرْکِ؛ </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او کشنده هر قبیله‌ای از اهل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در هر لباس و در هر نقطه و با هر قدرت و امکاناتی که باشد، به دست آن حضرت از پا در خواهد آمد و یا قدرت هدایتی آن حضرت بر آنها غالب می‌شود و به هدایت آنان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غالِبُ کُلِّ قَبِیلَةٍ وَهادِیها؛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هر قبیله‌ای و هدایتگر آن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إِنَّهُ لا غالِبَ لَهُ وَلا مَنْصُورَ عَلَیْهِ؛ </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کسی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و علیه او یاری نخواهد شد</w:t>
      </w:r>
      <w:r>
        <w:rPr>
          <w:rFonts w:eastAsia="IRNazanin" w:cs="IRNazanin"/>
          <w:color w:val="111111"/>
          <w:sz w:val="28"/>
          <w:szCs w:val="28"/>
          <w:rtl w:val="true"/>
          <w:lang w:bidi="fa-IR"/>
        </w:rPr>
        <w:t>.»</w:t>
      </w:r>
      <w:bookmarkStart w:id="120" w:name="pg2802_18012"/>
    </w:p>
    <w:p>
      <w:pPr>
        <w:pStyle w:val="Heading4"/>
        <w:numPr>
          <w:ilvl w:val="3"/>
          <w:numId w:val="1"/>
        </w:numPr>
        <w:rPr/>
      </w:pPr>
      <w:bookmarkStart w:id="121" w:name="__RefHeading___Toc2235028_1395250215"/>
      <w:bookmarkStart w:id="122" w:name="_Toc44"/>
      <w:bookmarkEnd w:id="120"/>
      <w:bookmarkEnd w:id="121"/>
      <w:r>
        <w:rPr>
          <w:rtl w:val="true"/>
        </w:rPr>
        <w:t>وارث تمام علوم</w:t>
      </w:r>
      <w:bookmarkEnd w:id="12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خطبه غدیر</w:t>
      </w:r>
    </w:p>
    <w:p>
      <w:pPr>
        <w:pStyle w:val="BookText"/>
        <w:rPr/>
      </w:pPr>
      <w:r>
        <w:rPr>
          <w:rFonts w:ascii="IRNazanin" w:hAnsi="IRNazanin" w:eastAsia="IRNazanin"/>
          <w:color w:val="111111"/>
          <w:sz w:val="28"/>
          <w:sz w:val="28"/>
          <w:szCs w:val="28"/>
          <w:rtl w:val="true"/>
          <w:lang w:bidi="fa-IR"/>
        </w:rPr>
        <w:t>وارث تمام علوم</w:t>
      </w:r>
    </w:p>
    <w:p>
      <w:pPr>
        <w:pStyle w:val="BookText"/>
        <w:rPr/>
      </w:pPr>
      <w:r>
        <w:rPr>
          <w:rFonts w:ascii="IRNazanin" w:hAnsi="IRNazanin" w:eastAsia="IRNazanin"/>
          <w:color w:val="111111"/>
          <w:sz w:val="28"/>
          <w:sz w:val="28"/>
          <w:szCs w:val="28"/>
          <w:rtl w:val="true"/>
          <w:lang w:bidi="fa-IR"/>
        </w:rPr>
        <w:t>پیشرفت علوم دینی و بشری در عصر مهدوی، به اوج خود خواهد رسید؛ چرا که آن حضرت تمام علوم انبیا و امامان پیش از خود را داراست و از بحر بی پایان علوم الهی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به این امر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إِنَّهُ الْغَرّافُ مِنْ بَحْرٍ عَمِیقٍ؛ </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او از دریایی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بی‌نهایت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پیمانه‌هایی افزون 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إِنَّهُ وارثُ کُلِّ عِلْمٍ وَالْمُحِیطُ بِهِ؛ </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باشید که او وارث تمام دانشها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آنها احاطه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این تعبیر،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علم، نشانگر فراگیری و عمومیّت دانش وسیع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آن حضرت، جامع علوم تمام گذشتگان به ویژه انبیاست و به کتب آسمانی آنان نیز به طور کامل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پس باید از 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ابتدا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 که خداوند بر آدم و شیث نازل فرمود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صحف واقعی است و به راستی ما را نشان داد آنچه نمی‌دانستیم و در آن وجود دارد، آنچه بر ما مخفی مانده و آنچه از آن افتاده و تبدیل و تحریف شده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تورات، انجیل و زبور را می‌خواند و اهل تورات، انجیل و زبور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جامع و زبور تمام و انجیل کامل است و به راستی، آن، چندین برابر آن چیزی است که ما پیش‌تر خوانده بودیم</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راز این همه دانش گسترده این است که آن حضرت، از جانب خدا سخن می‌گوید و از منبع علوم بی‌نهایت الهی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به این امر اشاره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إِنَّهُ الْمُخْبِرُ عَنْ رَبِّهِ عَزَّ وَجَلَّ وَالْمُشَیِّدُ لاَِمْر آیاتِهِ؛ </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که او از سوی پروردگارش خبر می‌دهد و آیات و نشانه‌های او را محکم و برپا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بحارالأنوار ذیل جمله فوق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وَالْمُنَبِّهُ بِأمْرِ إِیمانِه؛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آگاه‌کننده به امر ایمان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3" w:name="pg2802_18015"/>
    </w:p>
    <w:p>
      <w:pPr>
        <w:pStyle w:val="Heading4"/>
        <w:numPr>
          <w:ilvl w:val="3"/>
          <w:numId w:val="1"/>
        </w:numPr>
        <w:rPr/>
      </w:pPr>
      <w:bookmarkStart w:id="124" w:name="__RefHeading___Toc2235030_1395250215"/>
      <w:bookmarkStart w:id="125" w:name="_Toc45"/>
      <w:bookmarkEnd w:id="123"/>
      <w:bookmarkEnd w:id="124"/>
      <w:r>
        <w:rPr>
          <w:rtl w:val="true"/>
        </w:rPr>
        <w:t>گوشه هایی از اوصاف و مقامات آن حضرت</w:t>
      </w:r>
      <w:bookmarkEnd w:id="12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خطبه غدیر</w:t>
      </w:r>
    </w:p>
    <w:p>
      <w:pPr>
        <w:pStyle w:val="BookText"/>
        <w:rPr/>
      </w:pPr>
      <w:r>
        <w:rPr>
          <w:rFonts w:ascii="IRNazanin" w:hAnsi="IRNazanin" w:eastAsia="IRNazanin"/>
          <w:color w:val="111111"/>
          <w:sz w:val="28"/>
          <w:sz w:val="28"/>
          <w:szCs w:val="28"/>
          <w:rtl w:val="true"/>
          <w:lang w:bidi="fa-IR"/>
        </w:rPr>
        <w:t>گوشه هایی از اوصاف و مقامات آن حضرت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 و محکم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الرَشِیدُ السَّدِیدُ؛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او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دار هستی به امر الهی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الْمُفَوَّضُ إِلَیْهِ؛ </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هموست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امور جهانیان و آیین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واگذار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خداوند و با اذن او برخوردار از 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بقیة اللّه</w:t>
      </w:r>
    </w:p>
    <w:p>
      <w:pPr>
        <w:pStyle w:val="BookText"/>
        <w:rPr/>
      </w:pPr>
      <w:r>
        <w:rPr>
          <w:rFonts w:ascii="Amiri" w:hAnsi="Amiri" w:eastAsia="Amiri" w:cs="Amiri"/>
          <w:color w:val="111111"/>
          <w:sz w:val="28"/>
          <w:sz w:val="28"/>
          <w:szCs w:val="28"/>
          <w:rtl w:val="true"/>
          <w:lang w:bidi="ar-SA"/>
        </w:rPr>
        <w:t>او تنها حجّت باقی مانده بر زمین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 الْباقِی حُجَّةً وَلا حُجَّةَ بَعْدَهُ؛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حجت باقی مانده است و پس از او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نزد اوست</w:t>
      </w:r>
    </w:p>
    <w:p>
      <w:pPr>
        <w:pStyle w:val="BookText"/>
        <w:rPr/>
      </w:pPr>
      <w:r>
        <w:rPr>
          <w:rFonts w:ascii="IRNazanin" w:hAnsi="IRNazanin" w:eastAsia="IRNazanin"/>
          <w:color w:val="111111"/>
          <w:sz w:val="28"/>
          <w:sz w:val="28"/>
          <w:szCs w:val="28"/>
          <w:rtl w:val="true"/>
          <w:lang w:bidi="fa-IR"/>
        </w:rPr>
        <w:t>حق واقعی در مسیر امامتی است که با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حَقَّ إِلاَّ مَعَهُ وَلا نُورَ إِلاَّ عِنْدَهُ؛ </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نیست، مگر اینکه با اوست و هیچ نوری نیست، مگر اینکه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او و در مسیری جز او باشد، باطل و دچار تاریکی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 امین الهی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فراوان، زمین هیچ‌گاه از حجّت خالی نمی‌شود؛ خواه آشکار باشد و یا پنهان و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در این دوران، همان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قرنها پیش از غیبت آن حضرت،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خطبه غدیر گوشزد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إِنَّهُ وَلِیُّ اللّهِ فِی أرْضِهِ وَ حَکَمُهُ فِی خَلْقِهِ وَ أمِینُهُ فِی سِرِّهِ وَعَلانِیَتِهِ؛ </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راستی که او ولیّ خدا در زمین و داور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و امانتدار امور آشکار و نهان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6" w:name="pg2802_18018"/>
    </w:p>
    <w:p>
      <w:pPr>
        <w:pStyle w:val="Heading4"/>
        <w:numPr>
          <w:ilvl w:val="3"/>
          <w:numId w:val="1"/>
        </w:numPr>
        <w:rPr/>
      </w:pPr>
      <w:bookmarkStart w:id="127" w:name="__RefHeading___Toc2235032_1395250215"/>
      <w:bookmarkStart w:id="128" w:name="_Toc46"/>
      <w:bookmarkEnd w:id="126"/>
      <w:bookmarkEnd w:id="127"/>
      <w:r>
        <w:rPr>
          <w:rtl w:val="true"/>
        </w:rPr>
        <w:t>بشارت به مهدی</w:t>
      </w:r>
      <w:r>
        <w:rPr>
          <w:rtl w:val="true"/>
        </w:rPr>
        <w:t>(</w:t>
      </w:r>
      <w:r>
        <w:rPr>
          <w:rtl w:val="true"/>
        </w:rPr>
        <w:t>ع</w:t>
      </w:r>
      <w:r>
        <w:rPr>
          <w:rtl w:val="true"/>
        </w:rPr>
        <w:t xml:space="preserve">) </w:t>
      </w:r>
      <w:r>
        <w:rPr>
          <w:rtl w:val="true"/>
        </w:rPr>
        <w:t>در ادیان دیگر</w:t>
      </w:r>
      <w:bookmarkEnd w:id="1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خطبه غدیر</w:t>
      </w:r>
    </w:p>
    <w:p>
      <w:pPr>
        <w:pStyle w:val="BookText"/>
        <w:rPr/>
      </w:pPr>
      <w:r>
        <w:rPr>
          <w:rFonts w:ascii="IRNazanin" w:hAnsi="IRNazanin" w:eastAsia="IRNazanin"/>
          <w:color w:val="111111"/>
          <w:sz w:val="28"/>
          <w:sz w:val="28"/>
          <w:szCs w:val="28"/>
          <w:rtl w:val="true"/>
          <w:lang w:bidi="fa-IR"/>
        </w:rPr>
        <w:t>بشارت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دیگر</w:t>
      </w:r>
    </w:p>
    <w:p>
      <w:pPr>
        <w:pStyle w:val="BookText"/>
        <w:rPr/>
      </w:pPr>
      <w:r>
        <w:rPr>
          <w:rFonts w:ascii="IRNazanin" w:hAnsi="IRNazanin" w:eastAsia="IRNazanin"/>
          <w:color w:val="111111"/>
          <w:sz w:val="28"/>
          <w:sz w:val="28"/>
          <w:szCs w:val="28"/>
          <w:rtl w:val="true"/>
          <w:lang w:bidi="fa-IR"/>
        </w:rPr>
        <w:t>همچنان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الصَّــلِحُونَ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الهی به منجی و مصلح اعتقاد دارند و همه به آمدن آخرین منجی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اصلی و غیر تحریف‌شده به شخص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شده و در کتابهای موجود فعلی دردست پیروان ادیان، به این مسئله اشاراتی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احاطه‌ای که به کتب آسمانی و مذاهب گذشتگان داشته‌اند، این جمله رسا را در غدیر خم اعلام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إِنَّهُ قَدْبَشَّرَ بِهِ مَنْ سَلَفَ بَیْنَ یَدَیْهِ؛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تمامی گذشتگان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بشارت داده‌اند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نشان می‌دهد که در کتب ادیان گذشته، صریح‌تر از آنچه موجود است، به آمدن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ولی گذشت زمان و دست تحریفگران آن را تغییر داده است</w:t>
      </w:r>
      <w:r>
        <w:rPr>
          <w:rFonts w:eastAsia="IRNazanin" w:cs="IRNazanin"/>
          <w:color w:val="111111"/>
          <w:sz w:val="28"/>
          <w:szCs w:val="28"/>
          <w:rtl w:val="true"/>
          <w:lang w:bidi="fa-IR"/>
        </w:rPr>
        <w:t>.</w:t>
      </w:r>
      <w:bookmarkStart w:id="129" w:name="pg2802_18020"/>
    </w:p>
    <w:p>
      <w:pPr>
        <w:pStyle w:val="Heading4"/>
        <w:numPr>
          <w:ilvl w:val="3"/>
          <w:numId w:val="1"/>
        </w:numPr>
        <w:rPr/>
      </w:pPr>
      <w:bookmarkStart w:id="130" w:name="__RefHeading___Toc2235034_1395250215"/>
      <w:bookmarkStart w:id="131" w:name="_Toc47"/>
      <w:bookmarkEnd w:id="129"/>
      <w:bookmarkEnd w:id="130"/>
      <w:r>
        <w:rPr>
          <w:rtl w:val="true"/>
        </w:rPr>
        <w:t>لیاقت محوری</w:t>
      </w:r>
      <w:bookmarkEnd w:id="13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خطبه غدیر</w:t>
      </w:r>
    </w:p>
    <w:p>
      <w:pPr>
        <w:pStyle w:val="BookText"/>
        <w:rPr/>
      </w:pPr>
      <w:r>
        <w:rPr>
          <w:rFonts w:ascii="IRNazanin" w:hAnsi="IRNazanin" w:eastAsia="IRNazanin"/>
          <w:color w:val="111111"/>
          <w:sz w:val="28"/>
          <w:sz w:val="28"/>
          <w:szCs w:val="28"/>
          <w:rtl w:val="true"/>
          <w:lang w:bidi="fa-IR"/>
        </w:rPr>
        <w:t>لیاقت محوری</w:t>
      </w:r>
    </w:p>
    <w:p>
      <w:pPr>
        <w:pStyle w:val="BookText"/>
        <w:rPr/>
      </w:pPr>
      <w:r>
        <w:rPr>
          <w:rFonts w:ascii="IRNazanin" w:hAnsi="IRNazanin" w:eastAsia="IRNazanin"/>
          <w:color w:val="111111"/>
          <w:sz w:val="28"/>
          <w:sz w:val="28"/>
          <w:szCs w:val="28"/>
          <w:rtl w:val="true"/>
          <w:lang w:bidi="fa-IR"/>
        </w:rPr>
        <w:t>قیام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بی‌شماری برای بشر به ارمغان می‌آورد؛ از عدالت فراگیر و همه‌جانبه گرفته تا امنیت واقعی در ابعاد مختلف، و از پیشرفت شگرف علوم گرفته تا رشد عقلانی بشر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دستاوردهایی که در خطبه غدیر بدان اشاره شده است، آن است که در آن زمان با هر کس به اندازه استعداد، لیاقت و توان علمی او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لیاقت‌محوری همه‌جانبه، فقط در آن زمان تحقق خواهد یافت و در آن دوره است که نه کسی بیش از حق خود دریافت می‌کند و نه کمتر از آن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ختمی مرتبت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اهمیّت این دستاورد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إِنَّهُ قَسِیمُ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ذِی فَضْلٍ بِفَضْلِهِ وَکُلِّ ذِی جَهْلٍ بِجَهْلِهِ؛ </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او هر صاحب فضلی را به اندازه ارزش و فضل او و هر نادانی را به اندازه نادانی‌اش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از دیرینه‌ترین آرزوهای بشری، لیاقت‌محوری بوده است؛ حتی آنانی که زیاده‌خواه هستند، در مواردی، به لیاقت‌محوری تن می‌دهند و فطرت و وجدان آنان نیز همواره آنها را به این موضوع ترغیب و تشویق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نشان می‌دهد که حضرت، آینده بس روشنی را برای بشر ترسیم کرده و رئوس و کلیّات اوصاف و برنامه‌های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زیبایی ترسیم و تبیین فرموده است</w:t>
      </w:r>
      <w:r>
        <w:rPr>
          <w:rFonts w:eastAsia="IRNazanin" w:cs="IRNazanin"/>
          <w:color w:val="111111"/>
          <w:sz w:val="28"/>
          <w:szCs w:val="28"/>
          <w:rtl w:val="true"/>
          <w:lang w:bidi="fa-IR"/>
        </w:rPr>
        <w:t>.</w:t>
      </w:r>
      <w:bookmarkStart w:id="132" w:name="pg2802_18022"/>
    </w:p>
    <w:p>
      <w:pPr>
        <w:pStyle w:val="Heading3"/>
        <w:numPr>
          <w:ilvl w:val="2"/>
          <w:numId w:val="1"/>
        </w:numPr>
        <w:rPr/>
      </w:pPr>
      <w:bookmarkStart w:id="133" w:name="__RefHeading___Toc2235036_1395250215"/>
      <w:bookmarkStart w:id="134" w:name="_Toc48"/>
      <w:bookmarkEnd w:id="132"/>
      <w:bookmarkEnd w:id="133"/>
      <w:r>
        <w:rPr>
          <w:rtl w:val="true"/>
        </w:rPr>
        <w:t>امام مهدی</w:t>
      </w:r>
      <w:r>
        <w:rPr>
          <w:rtl w:val="true"/>
        </w:rPr>
        <w:t>(</w:t>
      </w:r>
      <w:r>
        <w:rPr>
          <w:rtl w:val="true"/>
        </w:rPr>
        <w:t>ع</w:t>
      </w:r>
      <w:r>
        <w:rPr>
          <w:rtl w:val="true"/>
        </w:rPr>
        <w:t xml:space="preserve">) </w:t>
      </w:r>
      <w:r>
        <w:rPr>
          <w:rtl w:val="true"/>
        </w:rPr>
        <w:t>در کلام امیرمؤمنان</w:t>
      </w:r>
      <w:r>
        <w:rPr>
          <w:rtl w:val="true"/>
        </w:rPr>
        <w:t>(</w:t>
      </w:r>
      <w:r>
        <w:rPr>
          <w:rtl w:val="true"/>
        </w:rPr>
        <w:t>ع</w:t>
      </w:r>
      <w:r>
        <w:rPr>
          <w:rtl w:val="true"/>
        </w:rPr>
        <w:t>)</w:t>
      </w:r>
      <w:bookmarkEnd w:id="134"/>
    </w:p>
    <w:p>
      <w:pPr>
        <w:pStyle w:val="Heading4"/>
        <w:numPr>
          <w:ilvl w:val="3"/>
          <w:numId w:val="1"/>
        </w:numPr>
        <w:rPr/>
      </w:pPr>
      <w:bookmarkStart w:id="135" w:name="__RefHeading___Toc2235038_1395250215"/>
      <w:bookmarkStart w:id="136" w:name="_Toc49"/>
      <w:bookmarkEnd w:id="135"/>
      <w:r>
        <w:rPr>
          <w:rtl w:val="true"/>
        </w:rPr>
        <w:t>مقدمه</w:t>
      </w:r>
      <w:bookmarkEnd w:id="1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انسانها سالهاست به فراخور حال و مجال دین و فرهنگ و آگاهی خویش در انتظار اصلاحگر توانمند و بزرگ جهانی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انبیا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از مهدویت، انتظار، شرایط آن، ظهور و علائم آن، دوران سخت غیبت، دوران ظهور، رهاورد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مختلفی از آن یار سفر کرده یاد کرده و در برخی جملات، از ویژگیهای حکومت جهانی آن حضرت و ره‌آورد آن سخنانی را بیان کرده‌اند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 دارید، نگاهی است به مسئله مهدویت و سیمای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گهربار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7" w:name="pg2802_18023"/>
    </w:p>
    <w:p>
      <w:pPr>
        <w:pStyle w:val="Heading4"/>
        <w:numPr>
          <w:ilvl w:val="3"/>
          <w:numId w:val="1"/>
        </w:numPr>
        <w:rPr/>
      </w:pPr>
      <w:bookmarkStart w:id="138" w:name="__RefHeading___Toc2235040_1395250215"/>
      <w:bookmarkStart w:id="139" w:name="_Toc50"/>
      <w:bookmarkEnd w:id="137"/>
      <w:bookmarkEnd w:id="138"/>
      <w:r>
        <w:rPr>
          <w:rtl w:val="true"/>
        </w:rPr>
        <w:t>الف</w:t>
      </w:r>
      <w:r>
        <w:rPr>
          <w:rtl w:val="true"/>
        </w:rPr>
        <w:t xml:space="preserve">) </w:t>
      </w:r>
      <w:r>
        <w:rPr>
          <w:rtl w:val="true"/>
        </w:rPr>
        <w:t>اشتیاق به رؤیت مهدی</w:t>
      </w:r>
      <w:r>
        <w:rPr>
          <w:rtl w:val="true"/>
        </w:rPr>
        <w:t>(</w:t>
      </w:r>
      <w:r>
        <w:rPr>
          <w:rtl w:val="true"/>
        </w:rPr>
        <w:t>ع</w:t>
      </w:r>
      <w:r>
        <w:rPr>
          <w:rtl w:val="true"/>
        </w:rPr>
        <w:t>)</w:t>
      </w:r>
      <w:bookmarkEnd w:id="1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رؤیت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کنعان عشق، بنده رخسار اوست</w:t>
      </w:r>
    </w:p>
    <w:p>
      <w:pPr>
        <w:pStyle w:val="BookText"/>
        <w:rPr/>
      </w:pPr>
      <w:r>
        <w:rPr>
          <w:rFonts w:ascii="IRNazanin" w:hAnsi="IRNazanin" w:eastAsia="IRNazanin"/>
          <w:color w:val="111111"/>
          <w:sz w:val="28"/>
          <w:sz w:val="28"/>
          <w:szCs w:val="28"/>
          <w:rtl w:val="true"/>
          <w:lang w:bidi="fa-IR"/>
        </w:rPr>
        <w:t>خضر بیابان عشق تشنه گفتار اوست</w:t>
      </w:r>
    </w:p>
    <w:p>
      <w:pPr>
        <w:pStyle w:val="BookText"/>
        <w:rPr/>
      </w:pPr>
      <w:r>
        <w:rPr>
          <w:rFonts w:ascii="IRNazanin" w:hAnsi="IRNazanin" w:eastAsia="IRNazanin"/>
          <w:color w:val="111111"/>
          <w:sz w:val="28"/>
          <w:sz w:val="28"/>
          <w:szCs w:val="28"/>
          <w:rtl w:val="true"/>
          <w:lang w:bidi="fa-IR"/>
        </w:rPr>
        <w:t>موسی عمران عشق طالب دیدار اوست</w:t>
      </w:r>
    </w:p>
    <w:p>
      <w:pPr>
        <w:pStyle w:val="BookText"/>
        <w:rPr/>
      </w:pPr>
      <w:r>
        <w:rPr>
          <w:rFonts w:ascii="IRNazanin" w:hAnsi="IRNazanin" w:eastAsia="IRNazanin"/>
          <w:color w:val="111111"/>
          <w:sz w:val="28"/>
          <w:sz w:val="28"/>
          <w:szCs w:val="28"/>
          <w:rtl w:val="true"/>
          <w:lang w:bidi="fa-IR"/>
        </w:rPr>
        <w:t xml:space="preserve">کیست سلیمان عشق بر در او یک فقیر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سخن از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میان می‌آید، به سینه خود اشاره می‌کند و آهی کشیده،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شَوْقاً اِلَی رُؤْیَتِهِ؛ </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دیدار او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بِأبِی وَ أمِّی مِنْ عِدَّةٍ أَسْمَائُهُمْ فِی السَّمَاءِ مَعْرُوفَةٌ وَ فِی الأَرْضِ مَجْهُولَة؛ </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پدر و مادرم فدایشان باد، از کسانی هستند که نام آنها در آسمان، معروف و در زمین ناشناخته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صفات ظاهری آن حضرت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شَابٌّ مَرْبُوعٌ حَسَنُ الْوَجْهِ حَسَنُ الشَّعْرِ یَسِیلُ شَعْرُهُ عَلَی مَنْکِبَیْهِ وَ نُورُ وَجْهِهِ یَعْلُو سَوَادَ لِحْیَتِهِ وَ رَأسِهِ بِأبِی ابْنُ خِیَرَةِ الْإِمَاءِ؛ </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چهار شانه، نیکو صورت و نیکو موی است که موی او بر شانه‌هایش فرو ریخته و درخشندگی چهره‌اش، سیاهی موی محاسن و سر او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فرزند بهترین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در هجــر تو شرمنده هجرانـم کرد</w:t>
      </w:r>
    </w:p>
    <w:p>
      <w:pPr>
        <w:pStyle w:val="BookText"/>
        <w:rPr/>
      </w:pPr>
      <w:r>
        <w:rPr>
          <w:rFonts w:ascii="IRNazanin" w:hAnsi="IRNazanin" w:eastAsia="IRNazanin"/>
          <w:color w:val="111111"/>
          <w:sz w:val="28"/>
          <w:sz w:val="28"/>
          <w:szCs w:val="28"/>
          <w:rtl w:val="true"/>
          <w:lang w:bidi="fa-IR"/>
        </w:rPr>
        <w:t>بس که شبها گهــر اشک به دامانــم کــرد</w:t>
      </w:r>
    </w:p>
    <w:p>
      <w:pPr>
        <w:pStyle w:val="BookText"/>
        <w:rPr/>
      </w:pPr>
      <w:r>
        <w:rPr>
          <w:rFonts w:ascii="IRNazanin" w:hAnsi="IRNazanin" w:eastAsia="IRNazanin"/>
          <w:color w:val="111111"/>
          <w:sz w:val="28"/>
          <w:sz w:val="28"/>
          <w:szCs w:val="28"/>
          <w:rtl w:val="true"/>
          <w:lang w:bidi="fa-IR"/>
        </w:rPr>
        <w:t>شمـه‌ای از گــل روی تو به بلبل گفتــم</w:t>
      </w:r>
    </w:p>
    <w:p>
      <w:pPr>
        <w:pStyle w:val="BookText"/>
        <w:rPr/>
      </w:pPr>
      <w:r>
        <w:rPr>
          <w:rFonts w:ascii="IRNazanin" w:hAnsi="IRNazanin" w:eastAsia="IRNazanin"/>
          <w:color w:val="111111"/>
          <w:sz w:val="28"/>
          <w:sz w:val="28"/>
          <w:szCs w:val="28"/>
          <w:rtl w:val="true"/>
          <w:lang w:bidi="fa-IR"/>
        </w:rPr>
        <w:t>آن تنک حوصله رسوای گلستانم کــرد</w:t>
      </w:r>
    </w:p>
    <w:p>
      <w:pPr>
        <w:pStyle w:val="BookText"/>
        <w:rPr/>
      </w:pPr>
      <w:r>
        <w:rPr>
          <w:rFonts w:ascii="IRNazanin" w:hAnsi="IRNazanin" w:eastAsia="IRNazanin"/>
          <w:color w:val="111111"/>
          <w:sz w:val="28"/>
          <w:sz w:val="28"/>
          <w:szCs w:val="28"/>
          <w:rtl w:val="true"/>
          <w:lang w:bidi="fa-IR"/>
        </w:rPr>
        <w:t>گوشه‌ای از غم هجران تو گفتم با شمع</w:t>
      </w:r>
    </w:p>
    <w:p>
      <w:pPr>
        <w:pStyle w:val="BookText"/>
        <w:rPr/>
      </w:pPr>
      <w:r>
        <w:rPr>
          <w:rFonts w:ascii="IRNazanin" w:hAnsi="IRNazanin" w:eastAsia="IRNazanin"/>
          <w:color w:val="111111"/>
          <w:sz w:val="28"/>
          <w:sz w:val="28"/>
          <w:szCs w:val="28"/>
          <w:rtl w:val="true"/>
          <w:lang w:bidi="fa-IR"/>
        </w:rPr>
        <w:t>آن قدر سوخت که از گفته پشیمانم کرد</w:t>
      </w:r>
    </w:p>
    <w:p>
      <w:pPr>
        <w:pStyle w:val="BookText"/>
        <w:rPr/>
      </w:pPr>
      <w:r>
        <w:rPr>
          <w:rFonts w:ascii="IRNazanin" w:hAnsi="IRNazanin" w:eastAsia="IRNazanin"/>
          <w:color w:val="111111"/>
          <w:sz w:val="28"/>
          <w:sz w:val="28"/>
          <w:szCs w:val="28"/>
          <w:rtl w:val="true"/>
          <w:lang w:bidi="fa-IR"/>
        </w:rPr>
        <w:t>آن حضرت در سخن دیگری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در نهج البلاغه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بَلَی لَا تَخْلُو الْأرْضُ مِنْ قَائِمٍ لِلَّهِ بِحُجَّةٍ إِمَّا ظَاهِراً مَشْهُوراً وَ إِمَّا خَائِفاً مَغْمُوراً؛ </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هیچگاه از حجت الهی خالی نیست که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برهان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حجت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 و مشهور و یا ترسان و مستور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همانجا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تعدادشان اندک است؛ ولی نزد خداوند بزرگ مقدارند؛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بزرگ به یاری آنان حجتها و نشانه‌های خود را نگاه می‌دارد تا به کسانی بسپارند که همانندشان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دانش و نور حقیقت‌بینی بر قلبشان تابیده و روح یقین را دریافته‌اند که با آنچه خوشگذرانها دشوار می‌شمردند و با آنچه ناآگاهان از آن هراس داشتند، انس گرفتند؛ در دنیا با بدنهایی زندگی می‌کنند که ارواحشان به جهان بالا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خدا در زمین و دعوت‌کنندگان مردم به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آه شَوْقاً إِلَی رُؤْیَتِهِمْ؛ </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جا می‌رسم جای تو خالیست</w:t>
      </w:r>
    </w:p>
    <w:p>
      <w:pPr>
        <w:pStyle w:val="BookText"/>
        <w:rPr/>
      </w:pPr>
      <w:r>
        <w:rPr>
          <w:rFonts w:ascii="IRNazanin" w:hAnsi="IRNazanin" w:eastAsia="IRNazanin"/>
          <w:color w:val="111111"/>
          <w:sz w:val="28"/>
          <w:sz w:val="28"/>
          <w:szCs w:val="28"/>
          <w:rtl w:val="true"/>
          <w:lang w:bidi="fa-IR"/>
        </w:rPr>
        <w:t>به جز یاد تو همراز دلم 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دوران ظهور آن حضرت و استقرار حکومت عادلانه او که جمال و کمال، دولت و صولت گرد هم می‌آیند، سخت مورد اشتیاق امیرمؤمنان بوده است؛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شَوْقَاهْ إِلَی رُؤْیَتِهِمْ فِی حَالِ ظُهُورِ دَوْلَتِهِمْ؛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آنها هستم، در آن زمان که در ظهور دولتشان به سر می‌برند</w:t>
      </w:r>
      <w:r>
        <w:rPr>
          <w:rFonts w:eastAsia="IRNazanin" w:cs="IRNazanin"/>
          <w:color w:val="111111"/>
          <w:sz w:val="28"/>
          <w:szCs w:val="28"/>
          <w:rtl w:val="true"/>
          <w:lang w:bidi="fa-IR"/>
        </w:rPr>
        <w:t>.»</w:t>
      </w:r>
      <w:bookmarkStart w:id="140" w:name="pg2802_18026"/>
    </w:p>
    <w:p>
      <w:pPr>
        <w:pStyle w:val="Heading4"/>
        <w:numPr>
          <w:ilvl w:val="3"/>
          <w:numId w:val="1"/>
        </w:numPr>
        <w:rPr/>
      </w:pPr>
      <w:bookmarkStart w:id="141" w:name="__RefHeading___Toc2235042_1395250215"/>
      <w:bookmarkStart w:id="142" w:name="_Toc51"/>
      <w:bookmarkEnd w:id="140"/>
      <w:bookmarkEnd w:id="141"/>
      <w:r>
        <w:rPr>
          <w:rtl w:val="true"/>
        </w:rPr>
        <w:t>ب</w:t>
      </w:r>
      <w:r>
        <w:rPr>
          <w:rtl w:val="true"/>
        </w:rPr>
        <w:t xml:space="preserve">) </w:t>
      </w:r>
      <w:r>
        <w:rPr>
          <w:rtl w:val="true"/>
        </w:rPr>
        <w:t>تداوم امامت با دوازده نفر</w:t>
      </w:r>
      <w:bookmarkEnd w:id="1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امامت با دوازده نفر</w:t>
      </w:r>
    </w:p>
    <w:p>
      <w:pPr>
        <w:pStyle w:val="BookText"/>
        <w:rPr/>
      </w:pPr>
      <w:r>
        <w:rPr>
          <w:rFonts w:ascii="IRNazanin" w:hAnsi="IRNazanin" w:eastAsia="IRNazanin"/>
          <w:color w:val="111111"/>
          <w:sz w:val="28"/>
          <w:sz w:val="28"/>
          <w:szCs w:val="28"/>
          <w:rtl w:val="true"/>
          <w:lang w:bidi="fa-IR"/>
        </w:rPr>
        <w:t>از جمله مسائلی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بیانهای مختلف به آن توجه داده، این امر است که هیچ‌گاه زمین، از حجت خالی نیست و این حجتها در مجموع،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امامت در تمام ادوار تا دوران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کلامی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بَلَی لَنْ تَخْلُو الْأرْضُ مِنْ قَائِمٍ بِحُجَّةٍ لِئَلَّا تَبْطُلَ حُجَجُ اللَّهِ وَ بَیِّنَاتُهُ؛ </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قیام‌کننده به حجت الهی نمی‌ماند تا اینکه حجتها و دلایل روشن الهی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به صورتهای متعددی از مولا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مشخص فرمود که این حجتهای الهی دوازده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لِهَذِهِ الْأمَّةِ بَعْدَ نَبِیِّهَا اثْنَا عَشَرَ إِمَاماً عَدْلاً لَا یَضُرُّهُمْ خِلَافُ مَنْ خَالَفَ عَلَیْهِمْ؛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امام عادل پس از پیامبرش وجود دارد که مخالفتِ مخالفان به آنان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هَارُونِیُّ لِمُحَمَّدٍصَلَّی الله عَلَیْهِ وَآلِهِ بَعْدَهُ اثْنَا عَشَرَ إِمَاماً عَدْلًا لَا یَضُرُّهُمْ خِذْلَانُ مَنْ خَذَلَهُمْ؛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عادل خواهد بود که تلاش خوارکنندگان به آنها ضرری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روشن کرد که این دوازده نفر از قریش و از نسل هاشم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الْأئِمَّةَ مِنْ قُرَیْشٍ غُرِسُوا فِی هَذَا الْبَطْنِ مِنْ هَاشِمٍ لَا تَصْلُحُ عَلَی سِوَاهُمْ وَ لَا تَصْلُحُ الْوُلَاةُ مِنْ غَیْرِهِمْ؛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همه از قریش‌اند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خاندان بنی‌هاشم کاشته‌اند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ولایت و امامت، در خور دیگران نیست و دیگر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آن را ندارند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منابع اهل سنت نیز آمده است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و همه از بنی 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قندوزی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دوازده خلیفه، همان امامان دوازده‌گانه شیعه است؛ زیرا احادیث را بر خلفای راشدین نمی‌توان تطبیق کرد؛ چون تعداد آنان کمتر از دوازده است و بر حاکمان اموی نمی‌توان منطبق کرد؛ چون بیش از دوازده نفر بودند و غالب آنها عناصری ظالم و ستمگر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آنها از دودمان هاشم نبودند و از تیره امیّه بودند و همین طور به خلفای عباسی نمی‌توان تفسیر کرد؛ چون تعداد آنها نیز بیش از دوازده نفر است و افزون بر آن پیوسته با نزدیکان پیامبر در جنگ و ستیز بوده‌اند؛ از این رو راهی جز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دوازده‌گانه شیعه مقصود است</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این چنین مشخص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مَثَلَ آلِ مُحَمَّدٍصلی الله علیه وآله کَمَثَلِ نُجُومِ السَّمَاءِ إِذَا خَوَی نَجْمٌ طَلَعَ نَجْمٌ؛ </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ستارگان آسمان است که اگر ستاره‌ای غروب کند، ستاره دیگری طلوع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جای دیگر به ابن‌عباس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لَیْلَةَ الْقَدْرِ فِی کُلِّ سَنَةٍ وَ إِنَّهُ یَنْزِلُ فِی تِلْکَ اللَّیْلَةِ أَمْرُ السَّنَةِ وَ لِذَلِکَ الْأمْرِ وُلَاةً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مَنْ هُمْ قَالَ أَنَا وَ أَحَدَ عَشَرَ مِنْ صُلْبِی أئِمَّةٌ مُحَدَّثُونَ؛ </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شب قدر در هر سالی هست و در آن شب، تقدیرات آن سال نازل می‌شود و برای آن امر، والیانی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تن از صُلب من که امامان محدَّث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دو شی‌ء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عترتم، سؤال شد که عترت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حسین و امامهای نه‌گانه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نهمی آنها مهدی و قائم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قرآن، کتاب خدا، جدا نمی‌شوند تا در حوض کوثر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43" w:name="pg2802_18029"/>
    </w:p>
    <w:p>
      <w:pPr>
        <w:pStyle w:val="Heading4"/>
        <w:numPr>
          <w:ilvl w:val="3"/>
          <w:numId w:val="1"/>
        </w:numPr>
        <w:rPr/>
      </w:pPr>
      <w:bookmarkStart w:id="144" w:name="__RefHeading___Toc2235044_1395250215"/>
      <w:bookmarkStart w:id="145" w:name="_Toc52"/>
      <w:bookmarkEnd w:id="143"/>
      <w:bookmarkEnd w:id="144"/>
      <w:r>
        <w:rPr>
          <w:rtl w:val="true"/>
        </w:rPr>
        <w:t>ج</w:t>
      </w:r>
      <w:r>
        <w:rPr>
          <w:rtl w:val="true"/>
        </w:rPr>
        <w:t xml:space="preserve">. </w:t>
      </w:r>
      <w:r>
        <w:rPr>
          <w:rtl w:val="true"/>
        </w:rPr>
        <w:t>غیبت حیرت‌زا</w:t>
      </w:r>
      <w:bookmarkEnd w:id="14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حیرت‌زا</w:t>
      </w:r>
    </w:p>
    <w:p>
      <w:pPr>
        <w:pStyle w:val="BookText"/>
        <w:rPr/>
      </w:pPr>
      <w:r>
        <w:rPr>
          <w:rFonts w:ascii="IRNazanin" w:hAnsi="IRNazanin" w:eastAsia="IRNazanin"/>
          <w:color w:val="111111"/>
          <w:sz w:val="28"/>
          <w:sz w:val="28"/>
          <w:szCs w:val="28"/>
          <w:rtl w:val="true"/>
          <w:lang w:bidi="fa-IR"/>
        </w:rPr>
        <w:t>سالها پیش از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غیبت طولانی و حیرت‌زای آن محبوب دلها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حادثه تلخ را برای همراهان و آیندگان بیان فرموده و شدت و نهایت نگرانی و ناراحتی خود را از آن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گوید که بر امیر مؤمنان وارد شدم 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فرو رفته و با انگشت بر زمین خط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 اندیشناک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چرا بر زمین خط می‌کشید؟ آیا به زمین و خلافت در آن رغبتی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 اللَّهِ مَا رَغِبْتُ فِیهَا وَ لَا فِی الدُّنْیَا یَوْماً قَطُّ وَ لَکِن فَکَّرْتُ فِی مَوْلُودٍ یَکُونُ مِنْ ظَهْرِی الْحَادِیَ عَشَرَ مِنْ وُلْدِی هُوَ الْمَهْدِیُّ یَمْلَؤُهَا عَدْلاً کَمَا مُلِئَتْ ظُلْماً وَ جَوْراً تَکُونُ لَهُ حَیْرَةٌ وَ غَیْبَةٌ یَضِلُّ فِیهَا أقْوَامٌ وَ یَهْتَدِی فِیهَا آخَرُونَ؛ </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و دنیا هرگز رغبتی نداشته‌ام؛ ولی درباره مولودی می‌اندیشم که از نسل من و یازدهمین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پر از عدل و داد می‌سازد؛ همان‌گونه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حیرت و غیبتی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نسبت به او پیدا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در آن گمراه می‌شوند و اقوام دیگر در آن هدایت می‌یابند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همان‌گونه که او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غیبت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نرسد که به این مسئله علم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بهترین این امت به همراه نیکان این عترت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هر چه بخواهد انجام می‌دهد</w:t>
      </w:r>
      <w:r>
        <w:rPr>
          <w:rFonts w:eastAsia="IRNazanin" w:cs="IRNazanin"/>
          <w:color w:val="111111"/>
          <w:sz w:val="28"/>
          <w:szCs w:val="28"/>
          <w:rtl w:val="true"/>
          <w:lang w:bidi="fa-IR"/>
        </w:rPr>
        <w:t>...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روایتی دیگر می‌خوانیم، اصبغ بن نباته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ذَکَرَ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أمَا لَیَغِیبَنَّ حَتَّی یَقُولَ الْجَاهِلُ مَا لِلَّهِ فِی آلِ مُحَمَّدٍ حَاجَةٌ؛ </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حتماً غایب خواهد شد؛ غیبتی که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غیبتی است که مدتش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شیعه را در دوران غیبت او می‌بینم که سرگردان‌اند، مانند جولان چهار پایان؛ چراگاه را می‌جویند؛ ولی آن را نمی‌یابند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دلــم آگاهــی از جایــــت نــدارد</w:t>
      </w:r>
    </w:p>
    <w:p>
      <w:pPr>
        <w:pStyle w:val="BookText"/>
        <w:rPr/>
      </w:pPr>
      <w:r>
        <w:rPr>
          <w:rFonts w:ascii="IRNazanin" w:hAnsi="IRNazanin" w:eastAsia="IRNazanin"/>
          <w:color w:val="111111"/>
          <w:sz w:val="28"/>
          <w:sz w:val="28"/>
          <w:szCs w:val="28"/>
          <w:rtl w:val="true"/>
          <w:lang w:bidi="fa-IR"/>
        </w:rPr>
        <w:t>نشان از ردّ پاهایت ندارد</w:t>
      </w:r>
    </w:p>
    <w:p>
      <w:pPr>
        <w:pStyle w:val="BookText"/>
        <w:rPr/>
      </w:pPr>
      <w:r>
        <w:rPr>
          <w:rFonts w:ascii="IRNazanin" w:hAnsi="IRNazanin" w:eastAsia="IRNazanin"/>
          <w:color w:val="111111"/>
          <w:sz w:val="28"/>
          <w:sz w:val="28"/>
          <w:szCs w:val="28"/>
          <w:rtl w:val="true"/>
          <w:lang w:bidi="fa-IR"/>
        </w:rPr>
        <w:t>در این دنیای ما، می‌دانم ای دوست</w:t>
      </w:r>
    </w:p>
    <w:p>
      <w:pPr>
        <w:pStyle w:val="BookText"/>
        <w:rPr/>
      </w:pPr>
      <w:r>
        <w:rPr>
          <w:rFonts w:ascii="IRNazanin" w:hAnsi="IRNazanin" w:eastAsia="IRNazanin"/>
          <w:color w:val="111111"/>
          <w:sz w:val="28"/>
          <w:sz w:val="28"/>
          <w:szCs w:val="28"/>
          <w:rtl w:val="true"/>
          <w:lang w:bidi="fa-IR"/>
        </w:rPr>
        <w:t>کسی تاب تماشایت ندارد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در روایات متعدد به طرق مختلف نقل شده است</w:t>
      </w:r>
      <w:r>
        <w:rPr>
          <w:rFonts w:eastAsia="IRNazanin" w:cs="IRNazanin"/>
          <w:color w:val="111111"/>
          <w:sz w:val="28"/>
          <w:szCs w:val="28"/>
          <w:rtl w:val="true"/>
          <w:lang w:bidi="fa-IR"/>
        </w:rPr>
        <w:t>.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نهج‌البلاغه هم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سُتْرَةٍ عَنِ النَّاسِ لَا یُبْصِرُ الْقَائِفُ أَثَرَهُ وَ لَوْ تَابَعَ نَظَرَهُ؛ </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پنهانی از مردم به سر می‌برد؛ آن‌چنان‌که اثر شناس، اثر قدمش را نمی‌یابد؛ گرچه در یافتن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تلاش کند</w:t>
      </w:r>
      <w:r>
        <w:rPr>
          <w:rFonts w:eastAsia="IRNazanin" w:cs="IRNazanin"/>
          <w:color w:val="111111"/>
          <w:sz w:val="28"/>
          <w:szCs w:val="28"/>
          <w:rtl w:val="true"/>
          <w:lang w:bidi="fa-IR"/>
        </w:rPr>
        <w:t>.»</w:t>
      </w:r>
      <w:bookmarkStart w:id="146" w:name="pg2802_18032"/>
    </w:p>
    <w:p>
      <w:pPr>
        <w:pStyle w:val="Heading4"/>
        <w:numPr>
          <w:ilvl w:val="3"/>
          <w:numId w:val="1"/>
        </w:numPr>
        <w:rPr/>
      </w:pPr>
      <w:bookmarkStart w:id="147" w:name="__RefHeading___Toc2235046_1395250215"/>
      <w:bookmarkStart w:id="148" w:name="_Toc53"/>
      <w:bookmarkEnd w:id="146"/>
      <w:bookmarkEnd w:id="147"/>
      <w:r>
        <w:rPr>
          <w:rtl w:val="true"/>
        </w:rPr>
        <w:t>د</w:t>
      </w:r>
      <w:r>
        <w:rPr>
          <w:rtl w:val="true"/>
        </w:rPr>
        <w:t xml:space="preserve">) </w:t>
      </w:r>
      <w:r>
        <w:rPr>
          <w:rtl w:val="true"/>
        </w:rPr>
        <w:t>پیروزمندان دوران سخت غیبت‌</w:t>
      </w:r>
      <w:bookmarkEnd w:id="1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پیروزمندان دوران سخت غیبت</w:t>
      </w:r>
    </w:p>
    <w:p>
      <w:pPr>
        <w:pStyle w:val="BookText"/>
        <w:rPr/>
      </w:pPr>
      <w:r>
        <w:rPr>
          <w:rFonts w:ascii="IRNazanin" w:hAnsi="IRNazanin" w:eastAsia="IRNazanin"/>
          <w:color w:val="111111"/>
          <w:sz w:val="28"/>
          <w:sz w:val="28"/>
          <w:szCs w:val="28"/>
          <w:rtl w:val="true"/>
          <w:lang w:bidi="fa-IR"/>
        </w:rPr>
        <w:t>دوران غیبت کبری، دوران سخت و امتحان طاقت‌فرسایی است که مردودهای فراوانی خواهد داشت؛ هر چند قبول‌شدگان سخت‌کوشی نیز دارد؛ اما چه کسانی در این دوران سخت و دشوار پیروز از امتحان بیرون می‌آیند؟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آنها را این‌گونه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ثابت‌قدمان راه الهی</w:t>
      </w:r>
    </w:p>
    <w:p>
      <w:pPr>
        <w:pStyle w:val="BookText"/>
        <w:rPr/>
      </w:pPr>
      <w:r>
        <w:rPr>
          <w:rFonts w:ascii="Amiri" w:hAnsi="Amiri" w:eastAsia="Amiri" w:cs="Amiri"/>
          <w:color w:val="111111"/>
          <w:sz w:val="28"/>
          <w:sz w:val="28"/>
          <w:szCs w:val="28"/>
          <w:rtl w:val="true"/>
          <w:lang w:bidi="ar-SA"/>
        </w:rPr>
        <w:t>مولا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فَمَنْ ثَبَتَ مِنْهُمْ عَلَی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یَقْسُ قَلْبُهُ لِطُولِ أمَدِ غَیْبَةِ إِمَامِهِ فَهُوَ مَعِی فِی دَرَجَتِی یَوْمَ الْقِیَامَةِ؛ </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دوران در دینش استوار باشد و قلبش به سبب طول غیبت امامش، سخت و قسی نشود، او در روز قیامت، هم‌درجه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مخلصان</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بَعْدَ غَیْبَةٍ وَ حَیْرَةٍ فَلا یثْبُتُ فِیهَا عَلَی دِینِهِ إِلَّا الْمُخْلِصُونَ الْمُبَاشِرُونَ لِرَوْحِ الْیَقِینِ الَّذِینَ أَخَذَ اللَّهُ عزّ و جلّ مِیثَاقَهُمْ بِوَلَایَتِنَا وَ کَتَبَ فِی قُلُوبِهِمُ الْإِیمانَ وَ أَیَّدَهُمْ بِرُوحٍ مِنْهُ؛ </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مهدی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پس از غیبت و حیرتی که جز مخلصان، کسی در آن استوار نمی‌ماند؛ کسانی که دارای روح یقین هستند و خداوند، پیمان ولایت ما را از آنها گرفته و ایمان را در قلوبشان نگاشته و آنان را به واسطه روحی از جانب خود مؤید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منتظرانش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فصل بهار منتظر خواهم ماند</w:t>
      </w:r>
    </w:p>
    <w:p>
      <w:pPr>
        <w:pStyle w:val="BookText"/>
        <w:rPr/>
      </w:pPr>
      <w:r>
        <w:rPr>
          <w:rFonts w:ascii="IRNazanin" w:hAnsi="IRNazanin" w:eastAsia="IRNazanin"/>
          <w:color w:val="111111"/>
          <w:sz w:val="28"/>
          <w:sz w:val="28"/>
          <w:szCs w:val="28"/>
          <w:rtl w:val="true"/>
          <w:lang w:bidi="fa-IR"/>
        </w:rPr>
        <w:t>تا دیدن یار منتظر خواهــم ماند</w:t>
      </w:r>
    </w:p>
    <w:p>
      <w:pPr>
        <w:pStyle w:val="BookText"/>
        <w:rPr/>
      </w:pPr>
      <w:r>
        <w:rPr>
          <w:rFonts w:ascii="IRNazanin" w:hAnsi="IRNazanin" w:eastAsia="IRNazanin"/>
          <w:color w:val="111111"/>
          <w:sz w:val="28"/>
          <w:sz w:val="28"/>
          <w:szCs w:val="28"/>
          <w:rtl w:val="true"/>
          <w:lang w:bidi="fa-IR"/>
        </w:rPr>
        <w:t>در غیبــت تو اگر مــرا دار زنند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چوبه دار منتظر خواهم ماند</w:t>
      </w:r>
      <w:bookmarkStart w:id="149" w:name="pg2802_18034"/>
    </w:p>
    <w:p>
      <w:pPr>
        <w:pStyle w:val="Heading4"/>
        <w:numPr>
          <w:ilvl w:val="3"/>
          <w:numId w:val="1"/>
        </w:numPr>
        <w:rPr/>
      </w:pPr>
      <w:bookmarkStart w:id="150" w:name="__RefHeading___Toc2235048_1395250215"/>
      <w:bookmarkStart w:id="151" w:name="_Toc54"/>
      <w:bookmarkEnd w:id="149"/>
      <w:bookmarkEnd w:id="150"/>
      <w:r>
        <w:rPr>
          <w:rtl w:val="true"/>
        </w:rPr>
        <w:t>ه</w:t>
      </w:r>
      <w:r>
        <w:rPr>
          <w:rtl w:val="true"/>
        </w:rPr>
        <w:t xml:space="preserve">) </w:t>
      </w:r>
      <w:r>
        <w:rPr>
          <w:rtl w:val="true"/>
        </w:rPr>
        <w:t>فضیلت انتظار</w:t>
      </w:r>
      <w:bookmarkEnd w:id="1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w:t>
      </w:r>
    </w:p>
    <w:p>
      <w:pPr>
        <w:pStyle w:val="BookText"/>
        <w:rPr/>
      </w:pPr>
      <w:r>
        <w:rPr>
          <w:rFonts w:ascii="IRNazanin" w:hAnsi="IRNazanin" w:eastAsia="IRNazanin"/>
          <w:color w:val="111111"/>
          <w:sz w:val="28"/>
          <w:sz w:val="28"/>
          <w:szCs w:val="28"/>
          <w:rtl w:val="true"/>
          <w:lang w:bidi="fa-IR"/>
        </w:rPr>
        <w:t>از مسائلی که باعث پیروزی و ثبات قدم در دوران غیبت کبری می‌شود و در کلام 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شده، فضیلت انتظار است؛ البته انتظار سازنده و فضیلت‌ساز، نه ویرانگر و ناامیدکننده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سازنده، یعنی خود را برای دوران ظهور آماده‌کردن و با هر کجی و گناه در خود و دیگران مبارزه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ایجاد لیاقت برای دیدار و پیشواز امام خویش که به وسعت هستی، نورانیت و روشنایی دارد و انتظار، یعنی آماده‌شدن برای جامعه عدل مهدوی که به دور از هر گونه ظلم و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الْعِبَادَةِ انْتِظَارُ الْفَرَجِ؛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انتظار کشیدن برای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2" w:name="pg2802_18035"/>
    </w:p>
    <w:p>
      <w:pPr>
        <w:pStyle w:val="Heading4"/>
        <w:numPr>
          <w:ilvl w:val="3"/>
          <w:numId w:val="1"/>
        </w:numPr>
        <w:rPr/>
      </w:pPr>
      <w:bookmarkStart w:id="153" w:name="__RefHeading___Toc2235050_1395250215"/>
      <w:bookmarkStart w:id="154" w:name="_Toc55"/>
      <w:bookmarkEnd w:id="152"/>
      <w:bookmarkEnd w:id="153"/>
      <w:r>
        <w:rPr>
          <w:rtl w:val="true"/>
        </w:rPr>
        <w:t>و</w:t>
      </w:r>
      <w:r>
        <w:rPr>
          <w:rtl w:val="true"/>
        </w:rPr>
        <w:t xml:space="preserve">) </w:t>
      </w:r>
      <w:r>
        <w:rPr>
          <w:rtl w:val="true"/>
        </w:rPr>
        <w:t>نقش امام غایب در هدایت مردم</w:t>
      </w:r>
      <w:bookmarkEnd w:id="15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غایب در هدایت مردم</w:t>
      </w:r>
    </w:p>
    <w:p>
      <w:pPr>
        <w:pStyle w:val="BookText"/>
        <w:rPr/>
      </w:pP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خورشیدی پشت ابر، شعاعهای معنوی و هدایتی خویش را متوجه مردم و شیعیان خود می‌سازد و هرگز آنها را رها نمی‌کند و تنها نخواهد گذاشت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لَا بُدَّ لِأرْضِکَ مِنْ حُجَّةٍ لَکَ عَلَی خَلْقِکَ یَهْدِیهِمْ إِلَی دِینِکَ وَ یُعَلِّمُهُمْ عِلْمَکَ لِئَلَّا تَبْطُلَ حُجَّتُکَ وَ لَا یَضِلَّ اتباعُ أَوْلِیَائِکَ بَعْدَ إِذْ هَدَیْتَهُمْ بِهِ إِمَّا ظَاهِرٍ لَیْسَ بِالْمُطَاعِ أَوْ مُکْتَتِمٍ أَوْ مُتَرَقِّبٍ إِنْ غَابَ عن النَّاسِ شَخْصُهُ فِی حَالِ هدایتِهِمْ فَإِنَّ عِلْمَهُ وَ آدَابَهُ فِی قُلُوبِ الْمُؤْمِنِینَ مُثْبَتَةٌ فَهُمْ بِهَا عَامِلُونَ؛ </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در زمین تو حجتی از تو برای خلایق باشد تا ایشان را به دین تو هدایت کند و علم تو را به آنها بیاموزد تا حجت تو باطل نشود و پیروان اولیای تو پس از هدایت،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یا آشکار است؛ ولی مطاع نیست و یا آنکه پنهان است و یا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 او در حالی که مردم را هدایت می‌کند، غایب باشد؛ اما علم و آداب او در قلوب مؤمنین ثبت است و بدان عمل می‌کنند</w:t>
      </w:r>
      <w:r>
        <w:rPr>
          <w:rFonts w:eastAsia="IRNazanin" w:cs="IRNazanin"/>
          <w:color w:val="111111"/>
          <w:sz w:val="28"/>
          <w:szCs w:val="28"/>
          <w:rtl w:val="true"/>
          <w:lang w:bidi="fa-IR"/>
        </w:rPr>
        <w:t>.»</w:t>
      </w:r>
      <w:bookmarkStart w:id="155" w:name="pg2802_18036"/>
    </w:p>
    <w:p>
      <w:pPr>
        <w:pStyle w:val="Heading4"/>
        <w:numPr>
          <w:ilvl w:val="3"/>
          <w:numId w:val="1"/>
        </w:numPr>
        <w:rPr/>
      </w:pPr>
      <w:bookmarkStart w:id="156" w:name="__RefHeading___Toc2235052_1395250215"/>
      <w:bookmarkStart w:id="157" w:name="_Toc56"/>
      <w:bookmarkEnd w:id="155"/>
      <w:bookmarkEnd w:id="156"/>
      <w:r>
        <w:rPr>
          <w:rtl w:val="true"/>
        </w:rPr>
        <w:t>ز</w:t>
      </w:r>
      <w:r>
        <w:rPr>
          <w:rtl w:val="true"/>
        </w:rPr>
        <w:t xml:space="preserve">) </w:t>
      </w:r>
      <w:r>
        <w:rPr>
          <w:rtl w:val="true"/>
        </w:rPr>
        <w:t>راز غیبت امام زمان</w:t>
      </w:r>
      <w:r>
        <w:rPr>
          <w:rtl w:val="true"/>
        </w:rPr>
        <w:t>(</w:t>
      </w:r>
      <w:r>
        <w:rPr>
          <w:rtl w:val="true"/>
        </w:rPr>
        <w:t>ع</w:t>
      </w:r>
      <w:r>
        <w:rPr>
          <w:rtl w:val="true"/>
        </w:rPr>
        <w:t>)</w:t>
      </w:r>
      <w:bookmarkEnd w:id="1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راز غیبت، اموری در روایات ذکر شده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امت، آماده‌شدن مردم و جهان برای قیام جهانی، محفوظ‌ماندن حضرت از شر دشمنان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 را در این می‌داند که بیعتی از ظالمان بر دوش او نباشد؛ چنان‌که امامان دیگر در برخی موارد مجبور شدند به ظاهر، بیعت با ظالمان را پذیرا شوند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مِنَّا إِذَا قَامَ لَمْ یَکُنْ لِأَحَدٍ فِی عُنُقِهِ بَیْعَةٌ فَلِذَلِکَ تَخْفَی وِلَادَتُهُ وَ یَغِیبُ شَخْصُهُ؛ </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ما قیام کند، بیعت احدی بر گردن او نیست و به این دلیل است که ولادتش پنهان است و شخص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است</w:t>
      </w:r>
      <w:r>
        <w:rPr>
          <w:rFonts w:eastAsia="IRNazanin" w:cs="IRNazanin"/>
          <w:color w:val="111111"/>
          <w:sz w:val="28"/>
          <w:szCs w:val="28"/>
          <w:rtl w:val="true"/>
          <w:lang w:bidi="fa-IR"/>
        </w:rPr>
        <w:t>.»</w:t>
      </w:r>
      <w:bookmarkStart w:id="158" w:name="pg2802_18037"/>
    </w:p>
    <w:p>
      <w:pPr>
        <w:pStyle w:val="Heading4"/>
        <w:numPr>
          <w:ilvl w:val="3"/>
          <w:numId w:val="1"/>
        </w:numPr>
        <w:rPr/>
      </w:pPr>
      <w:bookmarkStart w:id="159" w:name="__RefHeading___Toc2235054_1395250215"/>
      <w:bookmarkStart w:id="160" w:name="_Toc57"/>
      <w:bookmarkEnd w:id="158"/>
      <w:bookmarkEnd w:id="159"/>
      <w:r>
        <w:rPr>
          <w:rtl w:val="true"/>
        </w:rPr>
        <w:t>ح</w:t>
      </w:r>
      <w:r>
        <w:rPr>
          <w:rtl w:val="true"/>
        </w:rPr>
        <w:t xml:space="preserve">) </w:t>
      </w:r>
      <w:r>
        <w:rPr>
          <w:rtl w:val="true"/>
        </w:rPr>
        <w:t>غربت و تنهایی مهدی</w:t>
      </w:r>
      <w:r>
        <w:rPr>
          <w:rtl w:val="true"/>
        </w:rPr>
        <w:t>(</w:t>
      </w:r>
      <w:r>
        <w:rPr>
          <w:rtl w:val="true"/>
        </w:rPr>
        <w:t>ع</w:t>
      </w:r>
      <w:r>
        <w:rPr>
          <w:rtl w:val="true"/>
        </w:rPr>
        <w:t>)</w:t>
      </w:r>
      <w:bookmarkEnd w:id="16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 تنهایی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جذبه‌های دنیوی و کشش نفسانی، همیشه انسانها را به این وا داشته است که به سمت دنیاطلبان سوق پیدا کنند و در نتیجه، مردان الهی و رهبران دینی کمتر طرفدار داشته باشند و نوعاً در غربت و تنهایی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برهه‌ای از زمان، این تجربه تلخ را داشته‌اند؛ از جمله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تنهایی و غربت را در دوران غیبت کبری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هَذَا الْأَمْرِ الشَّرِیدُ الطَّرِیدُ الْفَرِیدُ الْوَحِیدُ؛ </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آواره، رانده، تک و تنهاست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شکوفایی هر گل ز شکوفایــی تو</w:t>
      </w:r>
    </w:p>
    <w:p>
      <w:pPr>
        <w:pStyle w:val="BookText"/>
        <w:rPr/>
      </w:pPr>
      <w:r>
        <w:rPr>
          <w:rFonts w:ascii="IRNazanin" w:hAnsi="IRNazanin" w:eastAsia="IRNazanin"/>
          <w:color w:val="111111"/>
          <w:sz w:val="28"/>
          <w:sz w:val="28"/>
          <w:szCs w:val="28"/>
          <w:rtl w:val="true"/>
          <w:lang w:bidi="fa-IR"/>
        </w:rPr>
        <w:t>نبود هیــچ گل ناز به زیبایــی تو</w:t>
      </w:r>
    </w:p>
    <w:p>
      <w:pPr>
        <w:pStyle w:val="BookText"/>
        <w:rPr/>
      </w:pPr>
      <w:r>
        <w:rPr>
          <w:rFonts w:ascii="IRNazanin" w:hAnsi="IRNazanin" w:eastAsia="IRNazanin"/>
          <w:color w:val="111111"/>
          <w:sz w:val="28"/>
          <w:sz w:val="28"/>
          <w:szCs w:val="28"/>
          <w:rtl w:val="true"/>
          <w:lang w:bidi="fa-IR"/>
        </w:rPr>
        <w:t>مهدی فاطمه ای مـونس تنهایــی من</w:t>
      </w:r>
    </w:p>
    <w:p>
      <w:pPr>
        <w:pStyle w:val="BookText"/>
        <w:rPr/>
      </w:pPr>
      <w:r>
        <w:rPr>
          <w:rFonts w:ascii="IRNazanin" w:hAnsi="IRNazanin" w:eastAsia="IRNazanin"/>
          <w:color w:val="111111"/>
          <w:sz w:val="28"/>
          <w:sz w:val="28"/>
          <w:szCs w:val="28"/>
          <w:rtl w:val="true"/>
          <w:lang w:bidi="fa-IR"/>
        </w:rPr>
        <w:t>اشک ریزم به خدا از غم تنهایی تو</w:t>
      </w:r>
    </w:p>
    <w:p>
      <w:pPr>
        <w:pStyle w:val="BookText"/>
        <w:rPr/>
      </w:pPr>
      <w:r>
        <w:rPr>
          <w:rFonts w:ascii="IRNazanin" w:hAnsi="IRNazanin" w:eastAsia="IRNazanin"/>
          <w:color w:val="111111"/>
          <w:sz w:val="28"/>
          <w:sz w:val="28"/>
          <w:szCs w:val="28"/>
          <w:rtl w:val="true"/>
          <w:lang w:bidi="fa-IR"/>
        </w:rPr>
        <w:t>چه شود گر به گدا اذن تماشا بدهی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ببینــم رخ زیبا و تماشایــی تو</w:t>
      </w:r>
      <w:bookmarkStart w:id="161" w:name="pg2802_18039"/>
    </w:p>
    <w:p>
      <w:pPr>
        <w:pStyle w:val="Heading4"/>
        <w:numPr>
          <w:ilvl w:val="3"/>
          <w:numId w:val="1"/>
        </w:numPr>
        <w:rPr/>
      </w:pPr>
      <w:bookmarkStart w:id="162" w:name="__RefHeading___Toc2235056_1395250215"/>
      <w:bookmarkStart w:id="163" w:name="_Toc58"/>
      <w:bookmarkEnd w:id="161"/>
      <w:bookmarkEnd w:id="162"/>
      <w:r>
        <w:rPr>
          <w:rtl w:val="true"/>
        </w:rPr>
        <w:t>ظهور، نزدیک است‌</w:t>
      </w:r>
      <w:bookmarkEnd w:id="16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نزدیک است</w:t>
      </w:r>
    </w:p>
    <w:p>
      <w:pPr>
        <w:pStyle w:val="BookText"/>
        <w:rPr/>
      </w:pPr>
      <w:r>
        <w:rPr>
          <w:rFonts w:ascii="IRNazanin" w:hAnsi="IRNazanin" w:eastAsia="IRNazanin"/>
          <w:color w:val="111111"/>
          <w:sz w:val="28"/>
          <w:sz w:val="28"/>
          <w:szCs w:val="28"/>
          <w:rtl w:val="true"/>
          <w:lang w:bidi="fa-IR"/>
        </w:rPr>
        <w:t>از نکات بسیار مهم در 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آن حضرت را نزدیک دانسته است؛ بشارتی که روح تازه‌ای در کالبد خسته‌دلان دوران غیبت می‌دمد و باعث می‌شود رنج دوری از حضرت و فتنه‌ها و فسادهای آخرالزّمان را با شهد شیرین یاد ظهور و نزدیک‌بودن آن تحمل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أقْرَبَ الْیَوْمَ مِنْ تَباشیرِ غَدٍ 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إِبَّانُ وُرُودِ کُلِّ مَوْعُودٍ وَ دُنُوٍّ مِنْ طَلْعَةِ مَا لا تَعْرِفُونَ؛ </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نزدیک است امروز ما به فردایی که سپیده آن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قرار داریم در آستانه تحقق وعده‌های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طلوع آن چیزهایی که شما نمی‌شناسید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دیدار نزدیک است یاران مژده باد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وصلش می‌رسد ایّام هجران می‌رود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64" w:name="pg2802_18041"/>
    </w:p>
    <w:p>
      <w:pPr>
        <w:pStyle w:val="Heading4"/>
        <w:numPr>
          <w:ilvl w:val="3"/>
          <w:numId w:val="1"/>
        </w:numPr>
        <w:rPr/>
      </w:pPr>
      <w:bookmarkStart w:id="165" w:name="__RefHeading___Toc2235058_1395250215"/>
      <w:bookmarkStart w:id="166" w:name="_Toc59"/>
      <w:bookmarkEnd w:id="164"/>
      <w:bookmarkEnd w:id="165"/>
      <w:r>
        <w:rPr>
          <w:rtl w:val="true"/>
        </w:rPr>
        <w:t>آینده روشن در حکومت</w:t>
      </w:r>
      <w:bookmarkEnd w:id="16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روشن در حکومت</w:t>
      </w:r>
    </w:p>
    <w:p>
      <w:pPr>
        <w:pStyle w:val="BookText"/>
        <w:rPr/>
      </w:pPr>
      <w:r>
        <w:rPr>
          <w:rFonts w:ascii="IRNazanin" w:hAnsi="IRNazanin" w:eastAsia="IRNazanin"/>
          <w:color w:val="111111"/>
          <w:sz w:val="28"/>
          <w:sz w:val="28"/>
          <w:szCs w:val="28"/>
          <w:rtl w:val="true"/>
          <w:lang w:bidi="fa-IR"/>
        </w:rPr>
        <w:t>از امتیازات بزرگ تشیّع، داشتن آینده‌ای روشن و امیدبخش است که عدل‌گستر جهان آن را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چنین آینده‌ای را تک تک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أدْرَکَها مِنَّا یَسْری فیها بِسِراجٍ مُنیرٍ وَ یَحْذُو فیها عَلی مِثالِ الصَّالِحینَ لِیَحُلَّ فیها رِبْقاً وَ یُعْتِقَ فیها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لَیُشْحَذَنَّ فیها قَوْمٌ شَهْذَ الْقَیْنِ النَّصْلَ تُجْلی بِالتَّنْزیلِ أبْصارُهُمْ وَیُرْمی بِا لتَّفسیرِ فی مَسامِعِهِمْ وَ یُغْبَقُونَ کَأْسَ الْحِکْمَةِ بَعد الصَّبُوحِ؛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فتنه‌های آینده را دریابد، با چراغی روشنگر در آن گام می‌نهد و بر همان سیره و روش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می‌کند تا گره‌ها را بگشاید و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ملّتهای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غیبت طولانی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برای درهم کوبیدن فتنه‌ها آماده می‌شوند و چونان شمشیر صیقل می‌خورند، دیده‌هاشان با قرآن روشنایی می‌گیرد و در گوشهاشان تفسیر قرآن طنین می‌اندازد و پس از خوردنی صبح، جامهای حکمت سر می‌کشند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لَتَعْطِفَنَّ الدُّنْیَا عَلَیْنَا بَعْدَ شِمَاسِهَا عَطْفَ الضَّرُوسِ عَلَی وَلَدِهَا وَ تَلَا عَقِیبَ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سرکشی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می‌کند؛ چونان شتر مادّه بد خو که به بچّه خود مهربان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اراده کردیم که بر مستضعفان زمین منت گذاریم و آنان را امامان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مخور ایّام هجران رو به پایان می‌رود</w:t>
      </w:r>
    </w:p>
    <w:p>
      <w:pPr>
        <w:pStyle w:val="BookText"/>
        <w:rPr/>
      </w:pPr>
      <w:r>
        <w:rPr>
          <w:rFonts w:ascii="IRNazanin" w:hAnsi="IRNazanin" w:eastAsia="IRNazanin"/>
          <w:color w:val="111111"/>
          <w:sz w:val="28"/>
          <w:sz w:val="28"/>
          <w:szCs w:val="28"/>
          <w:rtl w:val="true"/>
          <w:lang w:bidi="fa-IR"/>
        </w:rPr>
        <w:t>این خماری از سر ما می گساران می‌رود</w:t>
      </w:r>
    </w:p>
    <w:p>
      <w:pPr>
        <w:pStyle w:val="BookText"/>
        <w:rPr/>
      </w:pPr>
      <w:r>
        <w:rPr>
          <w:rFonts w:ascii="IRNazanin" w:hAnsi="IRNazanin" w:eastAsia="IRNazanin"/>
          <w:color w:val="111111"/>
          <w:sz w:val="28"/>
          <w:sz w:val="28"/>
          <w:szCs w:val="28"/>
          <w:rtl w:val="true"/>
          <w:lang w:bidi="fa-IR"/>
        </w:rPr>
        <w:t>پرده را از روی ماه خویش بالا می‌زند</w:t>
      </w:r>
    </w:p>
    <w:p>
      <w:pPr>
        <w:pStyle w:val="BookText"/>
        <w:rPr/>
      </w:pPr>
      <w:r>
        <w:rPr>
          <w:rFonts w:ascii="IRNazanin" w:hAnsi="IRNazanin" w:eastAsia="IRNazanin"/>
          <w:color w:val="111111"/>
          <w:sz w:val="28"/>
          <w:sz w:val="28"/>
          <w:szCs w:val="28"/>
          <w:rtl w:val="true"/>
          <w:lang w:bidi="fa-IR"/>
        </w:rPr>
        <w:t>غمزه را سر می‌دهد غم از دل و جان می‌رود</w:t>
      </w:r>
    </w:p>
    <w:p>
      <w:pPr>
        <w:pStyle w:val="BookText"/>
        <w:rPr/>
      </w:pPr>
      <w:r>
        <w:rPr>
          <w:rFonts w:ascii="IRNazanin" w:hAnsi="IRNazanin" w:eastAsia="IRNazanin"/>
          <w:color w:val="111111"/>
          <w:sz w:val="28"/>
          <w:sz w:val="28"/>
          <w:szCs w:val="28"/>
          <w:rtl w:val="true"/>
          <w:lang w:bidi="fa-IR"/>
        </w:rPr>
        <w:t>بلبل اندر شاخسار گل هویدا می‌شود</w:t>
      </w:r>
    </w:p>
    <w:p>
      <w:pPr>
        <w:pStyle w:val="BookText"/>
        <w:rPr/>
      </w:pPr>
      <w:r>
        <w:rPr>
          <w:rFonts w:ascii="IRNazanin" w:hAnsi="IRNazanin" w:eastAsia="IRNazanin"/>
          <w:color w:val="111111"/>
          <w:sz w:val="28"/>
          <w:sz w:val="28"/>
          <w:szCs w:val="28"/>
          <w:rtl w:val="true"/>
          <w:lang w:bidi="fa-IR"/>
        </w:rPr>
        <w:t>زاغ با صد شرمساری از گلستان می‌رود</w:t>
      </w:r>
    </w:p>
    <w:p>
      <w:pPr>
        <w:pStyle w:val="BookText"/>
        <w:rPr/>
      </w:pPr>
      <w:r>
        <w:rPr>
          <w:rFonts w:ascii="IRNazanin" w:hAnsi="IRNazanin" w:eastAsia="IRNazanin"/>
          <w:color w:val="111111"/>
          <w:sz w:val="28"/>
          <w:sz w:val="28"/>
          <w:szCs w:val="28"/>
          <w:rtl w:val="true"/>
          <w:lang w:bidi="fa-IR"/>
        </w:rPr>
        <w:t>محفل از نور رخ او نور افشان می‌شود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غیر از ذکر یار از یاد رندان می‌رود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67" w:name="pg2802_18043"/>
    </w:p>
    <w:p>
      <w:pPr>
        <w:pStyle w:val="Heading4"/>
        <w:numPr>
          <w:ilvl w:val="3"/>
          <w:numId w:val="1"/>
        </w:numPr>
        <w:rPr/>
      </w:pPr>
      <w:bookmarkStart w:id="168" w:name="__RefHeading___Toc2235060_1395250215"/>
      <w:bookmarkStart w:id="169" w:name="_Toc60"/>
      <w:bookmarkEnd w:id="167"/>
      <w:bookmarkEnd w:id="168"/>
      <w:r>
        <w:rPr>
          <w:rtl w:val="true"/>
        </w:rPr>
        <w:t>ره‌آورد حکومت امام زمان</w:t>
      </w:r>
      <w:r>
        <w:rPr>
          <w:rtl w:val="true"/>
        </w:rPr>
        <w:t>(</w:t>
      </w:r>
      <w:r>
        <w:rPr>
          <w:rtl w:val="true"/>
        </w:rPr>
        <w:t>ع</w:t>
      </w:r>
      <w:r>
        <w:rPr>
          <w:rtl w:val="true"/>
        </w:rPr>
        <w:t>)</w:t>
      </w:r>
      <w:bookmarkEnd w:id="16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ره‌آورد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تمام بشر، به ویژه مستضعفان جهان به آن چشم دوخته‌اند و در آرزوی تحقق آن به سر می‌برند، ره‌آوردهای دوران ظهور و حکومت مصلح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مهم مکتب اسلام، به ویژه تشیّع از دیگران این است که این رهاوردها را به صورت مشخّص و دقیق بیان کرده است تا بشر برای تحقق و فرا رسیدن چنین دورانی بیشتر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دستاوردها به صورت گسترده و دقیق در کلمات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مطرح می‌شود بیان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آن حضرت در این باره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اصولگرایی یا تجدید حیات قرآن و سنّت</w:t>
      </w:r>
    </w:p>
    <w:p>
      <w:pPr>
        <w:pStyle w:val="BookText"/>
        <w:rPr/>
      </w:pPr>
      <w:r>
        <w:rPr>
          <w:rFonts w:ascii="IRNazanin" w:hAnsi="IRNazanin" w:eastAsia="IRNazanin"/>
          <w:color w:val="111111"/>
          <w:sz w:val="28"/>
          <w:sz w:val="28"/>
          <w:szCs w:val="28"/>
          <w:rtl w:val="true"/>
          <w:lang w:bidi="fa-IR"/>
        </w:rPr>
        <w:t>از مهم‌ترین رهاوردهای نظام مهدوی این است که به ساختن انسان بیشتر توجّه می‌شود و آثار بعدی نیز بر همین پایه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یَعْطِفُ الْهَوَی عَلَی الْهُدَی إِذَا عَطَفُوا الْهُدَی عَلَی الْهَوَی وَ یَعْطِفُ الرَّأْیَ عَلَی الْقُرْآنِ إِذَا عَطَفُوا الْقُرْآنَ عَلَی الرَّأْیِ؛ </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را تابع هدایت می‌کند؛ هنگامی که مردم، هدایت را تابع هوسهای خویش قرار می‌دهند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قرآن تحمیل می‌کنند، او نظریه و اندیشه را پیرو قرآن می‌سازد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اصولگرایی بدون زنده‌شدن تعالیم اصلی قرآن و سنت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در دوران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یُحْیِی مَیِّتَ الْکِتَابِ وَ السُّنَّةِ؛ </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آن روز متروک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فراگیر</w:t>
      </w:r>
    </w:p>
    <w:p>
      <w:pPr>
        <w:pStyle w:val="BookText"/>
        <w:rPr/>
      </w:pPr>
      <w:r>
        <w:rPr>
          <w:rFonts w:ascii="IRNazanin" w:hAnsi="IRNazanin" w:eastAsia="IRNazanin"/>
          <w:color w:val="111111"/>
          <w:sz w:val="28"/>
          <w:sz w:val="28"/>
          <w:szCs w:val="28"/>
          <w:rtl w:val="true"/>
          <w:lang w:bidi="fa-IR"/>
        </w:rPr>
        <w:t>از مهم‌ترین و اصلی‌ترین رهاوردهای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آرزوی تمامی انسانها بوده، استقرار عدالت جهانی و گسترده است که در روایات متواتر نیز به عنوان مهم‌ترین دستاورد قیام آن حضرت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یَمْلَأُ الْأرْضَ عَدْلاً وَ قِسْطاً؛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است که 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فَیُریکُمْ کَیْفَ عَدْلُ السِّیرَةِ؛ </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می‌نمایاند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فاسدان و عزل کارگزاران ناسالم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برای بر پایی حکومت عدل، جلوگیری از فساد مفسدان و تخلّف متخلّفان، لازم است که برخی کارگزاران فاسد مجازات و ناسالمان عزل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عزل کارگزاران ناسالم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لَیَنْزِعَنَّ عَنْکُمْ قُضَاةَ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لَیَعْزِلَنَّ عَنْکُمْ أمَرَاءَ الْجَوْرِ وَ لَیُطَهِّرَنَّ الْأرْضَ مِنْ کُلِّ غَاشٍّ وَ لَیَعْمَلَنَّ بِالْعَدْلِ؛ </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زشت‌کردار را برکنار می‌کند و حکمرانان ستمگر را بر می‌دارد و زمین را از هر ستمگری پاکیزه می‌سازد و خود به عدالت رفتار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 و آزادی</w:t>
      </w:r>
    </w:p>
    <w:p>
      <w:pPr>
        <w:pStyle w:val="BookText"/>
        <w:rPr/>
      </w:pPr>
      <w:r>
        <w:rPr>
          <w:rFonts w:ascii="IRNazanin" w:hAnsi="IRNazanin" w:eastAsia="IRNazanin"/>
          <w:color w:val="111111"/>
          <w:sz w:val="28"/>
          <w:sz w:val="28"/>
          <w:szCs w:val="28"/>
          <w:rtl w:val="true"/>
          <w:lang w:bidi="fa-IR"/>
        </w:rPr>
        <w:t>از دیگر رهاوردهای دوران ظهور و حکومت عادلانه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انسانها از بردگی و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ستمها و ظلمها، آزادی واقعی او را در طول تاریخ سلب کرده و وی را به بردگی و بندگی کشیده است، در آن دوران به آزادی مشروع خود خواهد رسید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لِیَحُلَّ فِیهَا رِبْقاً وَ یُعْتِقَ فِیهَا رِقّاً؛ </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سیره صالحان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گره‌ها را بگشاید و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ملّتهای اسیر و ستم‌کشیده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واقعی</w:t>
      </w:r>
    </w:p>
    <w:p>
      <w:pPr>
        <w:pStyle w:val="BookText"/>
        <w:rPr/>
      </w:pPr>
      <w:r>
        <w:rPr>
          <w:rFonts w:ascii="IRNazanin" w:hAnsi="IRNazanin" w:eastAsia="IRNazanin"/>
          <w:color w:val="111111"/>
          <w:sz w:val="28"/>
          <w:sz w:val="28"/>
          <w:szCs w:val="28"/>
          <w:rtl w:val="true"/>
          <w:lang w:bidi="fa-IR"/>
        </w:rPr>
        <w:t>با توسعه عدالت اجتماعی در زیر سایه قرآن و سنّت محمّدی و فراهم شدن زمینه آزادی واقعی و بر چیده شدن تبعیضها، خود به خود جامعه به سوی وحدت و اتحاد قدم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وحدت و اتحاد جامعه اسلامی فداکاریها و چشم‌پوشیها کرد، از خلافت و حق خود گذشت، اهانتهای به همسرش را نادیده گرفت و سکوت تلخ چند ساله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یَصْدَعُ شَعْباً وَ یَشْعَبَ صَدْعاً؛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گمراه و ستمگر را پراکنده و حق‌جویان پراکنده را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 واقعی را بین آنها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نه تنها وحدت در جامعه اسلامی به وجود می‌آید، بلکه وحدت جهانی و اتحاد بین ادیان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دوره بر محور وجود با برکت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می‌آیند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ادیان با او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بیت‌المقدس به عنوان مرکز توجه و قبله ادیان الهی فتح، و نماز وحدت واقعی در آنجا بر پا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امیرمومنان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 وَ یُصَلِّی بِالنَّاسِ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فَیَتَقَدَّمُ الْمَهْدِیُّ فَیُصَلِّی بِالنَّاسِ وَ یُصَلِّی عِیسَی خَلْفَهُ وَ یُبَایِعُهُ؛ </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بیت‌الْمُقدّس می‌شود و به عنوان امام با مردم نماز می‌گزارد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می‌رود و با مردم نماز می‌گزارد و نیز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می‌گزارد و با وی بیعت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روحی و قدرت جسمانی</w:t>
      </w:r>
    </w:p>
    <w:p>
      <w:pPr>
        <w:pStyle w:val="BookText"/>
        <w:rPr/>
      </w:pPr>
      <w:r>
        <w:rPr>
          <w:rFonts w:ascii="Amiri" w:hAnsi="Amiri" w:eastAsia="Amiri" w:cs="Amiri"/>
          <w:color w:val="111111"/>
          <w:sz w:val="28"/>
          <w:sz w:val="28"/>
          <w:szCs w:val="28"/>
          <w:rtl w:val="true"/>
          <w:lang w:bidi="ar-SA"/>
        </w:rPr>
        <w:t>مردم با عنایت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برکت وجود او، به بالاترین نقطه رشد عقلی رسیده، از نظر روحی و قدرت جسمانی به اوج خود می‌رسند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یَدَهُ عَلَی رُءُوسِ الْعِبَادِ فَلَا یَبْقی مُؤْمِنٌ إِلَّا صَارَ قَلْبُهُ أَشَدَّ مِنْ زُبَرِ الْحَدِیدِ وَ أعْطَاهُ اللَّهُ قُوَّةَ أَرْبَعِینَ رَجُلًا؛ </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سر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مؤمنی باقی نمی‌ماند، جز آنکه قلبش محکم‌تر از پاره‌های آهن شود و خداوند به او نیروی چهل مرد را عنایت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وفور نعمت</w:t>
      </w:r>
    </w:p>
    <w:p>
      <w:pPr>
        <w:pStyle w:val="BookText"/>
        <w:rPr/>
      </w:pPr>
      <w:r>
        <w:rPr>
          <w:rFonts w:ascii="IRNazanin" w:hAnsi="IRNazanin" w:eastAsia="IRNazanin"/>
          <w:color w:val="111111"/>
          <w:sz w:val="28"/>
          <w:sz w:val="28"/>
          <w:szCs w:val="28"/>
          <w:rtl w:val="true"/>
          <w:lang w:bidi="fa-IR"/>
        </w:rPr>
        <w:t>قطعاً هر زمامداری به اسلام و قرآن عمل کند و عدالت را در جامعه فراگیر سازد و جلوی مفسدان را بگیرد و مردم را از نظر فکری و روحی رشد دهد، رحمت الهی نیز شامل حال او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مسائل فوق مراعات شود، امدادهای غیبی و رحمت الهی نیز فراگیرتر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عدالت‌گستر جهان به اوج خود می‌رسد و زمین، تمام نعمتهای خویش را در اختیار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تُخْرِجُ لَهُ الْأرْضُ أفَالِیذَ کَبِدِهَا وَ تُلْقِی إِلَیْهِ سِلْماً مَقَالِیدَهَا فَیُرِیکُمْ کَیْفَ عَدْلُ السِّیرَةِ؛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جگرگوشه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گنجها و میوه‌های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او بیرون می‌ریزد و کلیدهای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عدالت را به شما نشان می‌دهد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فَکَأنَّکُمْ قَدْ تَکَامَلَتْ مِنَ اللَّهِ فِیکُمُ الصَّنَائِعُ؛ </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بر شما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دست با سخاوت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انفاقی گسترده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أوْسَعُکُمْ کَهْفاً وَ أکْثَرُکُمْ عِلْماً وَ أوْصَلُکُمْ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إِلَی رُؤْیَتِهِ؛ </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پناه‌دهی او از همه شما گسترده‌تر و دانش و علمش از همه شما بیشتر و رسیدگی به خویشانش از همه شما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دیدن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مشکلات و معضلات اقتصادی مردم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زمان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یَتْرُکُ عَبْداً مُسْلِماً إلَّا اشْتَرَاهُ وَ أعْتَقَهُ وَ لَا غَارِماً اِلَّا قَضَی دَیْنَهُ وَلَا مَظْلِمَةً لأحَدٍ مِنَ النَّاسِ إلَّا رَدَّهَا وَ لَا یُقْتَلُ قَتِیلٌ إلَّا قَضَی عَنْهُ دَیْنَهُ وَ اَلْحَقَ عِیَالَهُ فِی الْعَطَاءِ؛ </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برده مسلمانی باقی نمی‌گذارد، مگر آنکه او را می‌خرد و آزاد می‌سازد و هیچ بدهکاری نیست، مگر آنکه وام او را می‌پردازد و ستمی بر کسی نمی‌رود، مگر آنکه داد او را می‌ستاند و کسی کشته نمی‌شود، مگر اینکه قرض او را ادا می‌کند و خانواده‌اش را تحت پوشش کمکهای خویش قرار می‌دهد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حضرت انفاق و اعطای وسیع دارد که فقیری برای دریافت زکات یافت نمی‌شود</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آورده شدن آرزوها</w:t>
      </w:r>
    </w:p>
    <w:p>
      <w:pPr>
        <w:pStyle w:val="BookText"/>
        <w:rPr/>
      </w:pPr>
      <w:r>
        <w:rPr>
          <w:rFonts w:ascii="IRNazanin" w:hAnsi="IRNazanin" w:eastAsia="IRNazanin"/>
          <w:color w:val="111111"/>
          <w:sz w:val="28"/>
          <w:sz w:val="28"/>
          <w:szCs w:val="28"/>
          <w:rtl w:val="true"/>
          <w:lang w:bidi="fa-IR"/>
        </w:rPr>
        <w:t>سالهاست که بشر در آرزوی تحقق عدالت جهانی، امنیّت فراگیر، آزادی 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هنوز که هنوز است آرزوهای بشر به صورت کامل و تمام لباس عمل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دورانی که اصلی‌ترین و اصولی‌ترین آرزوهای بشر تحقق عینی خواهد یافت، دوران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أرَاکُمْ مَا کُنْتُمْ تَأْمَلُونَ؛ </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آرزو داشتید به شما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به آرزوهای خود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مخور اندوه و غم سرها به سامان می‌رسد</w:t>
      </w:r>
    </w:p>
    <w:p>
      <w:pPr>
        <w:pStyle w:val="BookText"/>
        <w:rPr/>
      </w:pPr>
      <w:r>
        <w:rPr>
          <w:rFonts w:ascii="IRNazanin" w:hAnsi="IRNazanin" w:eastAsia="IRNazanin"/>
          <w:color w:val="111111"/>
          <w:sz w:val="28"/>
          <w:sz w:val="28"/>
          <w:szCs w:val="28"/>
          <w:rtl w:val="true"/>
          <w:lang w:bidi="fa-IR"/>
        </w:rPr>
        <w:t>با یک جهان شور و شعف آن جان جانان می‌رسد</w:t>
      </w:r>
    </w:p>
    <w:p>
      <w:pPr>
        <w:pStyle w:val="BookText"/>
        <w:rPr/>
      </w:pPr>
      <w:r>
        <w:rPr>
          <w:rFonts w:ascii="IRNazanin" w:hAnsi="IRNazanin" w:eastAsia="IRNazanin"/>
          <w:color w:val="111111"/>
          <w:sz w:val="28"/>
          <w:sz w:val="28"/>
          <w:szCs w:val="28"/>
          <w:rtl w:val="true"/>
          <w:lang w:bidi="fa-IR"/>
        </w:rPr>
        <w:t>ویرانگر کاخ ستَم با جیش ایمان می‌رسد</w:t>
      </w:r>
    </w:p>
    <w:p>
      <w:pPr>
        <w:pStyle w:val="BookText"/>
        <w:rPr/>
      </w:pPr>
      <w:r>
        <w:rPr>
          <w:rFonts w:ascii="IRNazanin" w:hAnsi="IRNazanin" w:eastAsia="IRNazanin"/>
          <w:color w:val="111111"/>
          <w:sz w:val="28"/>
          <w:sz w:val="28"/>
          <w:szCs w:val="28"/>
          <w:rtl w:val="true"/>
          <w:lang w:bidi="fa-IR"/>
        </w:rPr>
        <w:t>احیاگر دین خدا حامی قرآن می‌رسد</w:t>
      </w:r>
    </w:p>
    <w:p>
      <w:pPr>
        <w:pStyle w:val="BookText"/>
        <w:rPr/>
      </w:pPr>
      <w:r>
        <w:rPr>
          <w:rFonts w:ascii="IRNazanin" w:hAnsi="IRNazanin" w:eastAsia="IRNazanin"/>
          <w:color w:val="111111"/>
          <w:sz w:val="28"/>
          <w:sz w:val="28"/>
          <w:szCs w:val="28"/>
          <w:rtl w:val="true"/>
          <w:lang w:bidi="fa-IR"/>
        </w:rPr>
        <w:t>چشم انتظاران را بگو یوسـف ز کنعان می‌رسد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شب هجران ما آخر به پایان می‌رسد</w:t>
      </w:r>
      <w:bookmarkStart w:id="170" w:name="pg2802_18052"/>
    </w:p>
    <w:p>
      <w:pPr>
        <w:pStyle w:val="Heading3"/>
        <w:numPr>
          <w:ilvl w:val="2"/>
          <w:numId w:val="1"/>
        </w:numPr>
        <w:rPr/>
      </w:pPr>
      <w:bookmarkStart w:id="171" w:name="__RefHeading___Toc2235062_1395250215"/>
      <w:bookmarkStart w:id="172" w:name="_Toc61"/>
      <w:bookmarkEnd w:id="170"/>
      <w:bookmarkEnd w:id="171"/>
      <w:r>
        <w:rPr>
          <w:rtl w:val="true"/>
        </w:rPr>
        <w:t>امام زمان</w:t>
      </w:r>
      <w:r>
        <w:rPr>
          <w:rtl w:val="true"/>
        </w:rPr>
        <w:t>(</w:t>
      </w:r>
      <w:r>
        <w:rPr>
          <w:rtl w:val="true"/>
        </w:rPr>
        <w:t>ع</w:t>
      </w:r>
      <w:r>
        <w:rPr>
          <w:rtl w:val="true"/>
        </w:rPr>
        <w:t xml:space="preserve">) </w:t>
      </w:r>
      <w:r>
        <w:rPr>
          <w:rtl w:val="true"/>
        </w:rPr>
        <w:t>از منظر امام حسین</w:t>
      </w:r>
      <w:r>
        <w:rPr>
          <w:rtl w:val="true"/>
        </w:rPr>
        <w:t>(</w:t>
      </w:r>
      <w:r>
        <w:rPr>
          <w:rtl w:val="true"/>
        </w:rPr>
        <w:t>ع</w:t>
      </w:r>
      <w:r>
        <w:rPr>
          <w:rtl w:val="true"/>
        </w:rPr>
        <w:t>)</w:t>
      </w:r>
      <w:bookmarkEnd w:id="172"/>
    </w:p>
    <w:p>
      <w:pPr>
        <w:pStyle w:val="Heading4"/>
        <w:numPr>
          <w:ilvl w:val="3"/>
          <w:numId w:val="1"/>
        </w:numPr>
        <w:rPr/>
      </w:pPr>
      <w:bookmarkStart w:id="173" w:name="__RefHeading___Toc2235064_1395250215"/>
      <w:bookmarkStart w:id="174" w:name="_Toc62"/>
      <w:bookmarkEnd w:id="173"/>
      <w:r>
        <w:rPr>
          <w:rtl w:val="true"/>
        </w:rPr>
        <w:t>مقدمه</w:t>
      </w:r>
      <w:bookmarkEnd w:id="17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راستی او کیست که همه درباره او، از آینده او، از حکومت و عدالت او سخن می‌گویند؟ او کیست که همه چشم انتظار رؤیت جمال دلربای او، و بی‌قرار از عطر جانفزای خاک پای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 زیبای جمال دلربایت را بنازم</w:t>
      </w:r>
    </w:p>
    <w:p>
      <w:pPr>
        <w:pStyle w:val="BookText"/>
        <w:rPr/>
      </w:pPr>
      <w:r>
        <w:rPr>
          <w:rFonts w:ascii="IRNazanin" w:hAnsi="IRNazanin" w:eastAsia="IRNazanin"/>
          <w:color w:val="111111"/>
          <w:sz w:val="28"/>
          <w:sz w:val="28"/>
          <w:szCs w:val="28"/>
          <w:rtl w:val="true"/>
          <w:lang w:bidi="fa-IR"/>
        </w:rPr>
        <w:t>بوی عطر جانفزای خاک پایـت را بنازم</w:t>
      </w:r>
    </w:p>
    <w:p>
      <w:pPr>
        <w:pStyle w:val="BookText"/>
        <w:rPr/>
      </w:pPr>
      <w:r>
        <w:rPr>
          <w:rFonts w:ascii="IRNazanin" w:hAnsi="IRNazanin" w:eastAsia="IRNazanin"/>
          <w:color w:val="111111"/>
          <w:sz w:val="28"/>
          <w:sz w:val="28"/>
          <w:szCs w:val="28"/>
          <w:rtl w:val="true"/>
          <w:lang w:bidi="fa-IR"/>
        </w:rPr>
        <w:t>ای صفای هر مصفا مهدی زیبای زهرا</w:t>
      </w:r>
    </w:p>
    <w:p>
      <w:pPr>
        <w:pStyle w:val="BookText"/>
        <w:rPr/>
      </w:pPr>
      <w:r>
        <w:rPr>
          <w:rFonts w:ascii="IRNazanin" w:hAnsi="IRNazanin" w:eastAsia="IRNazanin"/>
          <w:color w:val="111111"/>
          <w:sz w:val="28"/>
          <w:sz w:val="28"/>
          <w:szCs w:val="28"/>
          <w:rtl w:val="true"/>
          <w:lang w:bidi="fa-IR"/>
        </w:rPr>
        <w:t>از صفای قلب می‌گویم صفایت را بنازم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قرنها است که از او سخن گفته، پیامبران درباره وی و آینده‌اش و از عدالت او سخن به بیان آورده‌اند و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پیامبران گذشته، بشارت آمدن او را داده‌اند، به آمدن او و عدالت او بشارت داده است،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فراخور شرایط خود، وی را ستوده‌اند و از دوران ظهورش گفته‌اند</w:t>
      </w:r>
      <w:r>
        <w:rPr>
          <w:rFonts w:eastAsia="IRNazanin" w:cs="IRNazanin"/>
          <w:color w:val="111111"/>
          <w:sz w:val="28"/>
          <w:szCs w:val="28"/>
          <w:rtl w:val="true"/>
          <w:lang w:bidi="fa-IR"/>
        </w:rPr>
        <w:t>.</w:t>
      </w:r>
      <w:bookmarkStart w:id="175" w:name="pg2802_18053"/>
    </w:p>
    <w:p>
      <w:pPr>
        <w:pStyle w:val="Heading4"/>
        <w:numPr>
          <w:ilvl w:val="3"/>
          <w:numId w:val="1"/>
        </w:numPr>
        <w:rPr/>
      </w:pPr>
      <w:bookmarkStart w:id="176" w:name="__RefHeading___Toc2235066_1395250215"/>
      <w:bookmarkStart w:id="177" w:name="_Toc63"/>
      <w:bookmarkEnd w:id="175"/>
      <w:bookmarkEnd w:id="176"/>
      <w:r>
        <w:rPr>
          <w:rtl w:val="true"/>
        </w:rPr>
        <w:t>صاحب‌الامر کیست؟</w:t>
      </w:r>
      <w:bookmarkEnd w:id="17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صاحب‌الامر کیست؟</w:t>
      </w:r>
    </w:p>
    <w:p>
      <w:pPr>
        <w:pStyle w:val="BookText"/>
        <w:rPr/>
      </w:pPr>
      <w:r>
        <w:rPr>
          <w:rFonts w:ascii="IRNazanin" w:hAnsi="IRNazanin" w:eastAsia="IRNazanin"/>
          <w:color w:val="111111"/>
          <w:sz w:val="28"/>
          <w:sz w:val="28"/>
          <w:szCs w:val="28"/>
          <w:rtl w:val="true"/>
          <w:lang w:bidi="fa-IR"/>
        </w:rPr>
        <w:t>آنچه پیش رو دارید، نگاهی گذرا به سخنان سرور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عزیز دلها،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بن حمزه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پس از سلام و احترامات لازم،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فرزند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کیست؟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یَمْلَأُهَا عَدْلًا کَمَا مُلِئَتْ ظُلْماً وَ جَوْراً عَلَی فَتْرَةٍ مِنَ الْأئِمَّةِ کَمَا أنَّ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فَتْرَةٍ مِنَ الرُّسُل؛ کسی است که زمین را پر از عدل و داد می‌کند، چنان که پر 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دوران طولانی از حضور امامان می‌آید،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مبعوث شد که دوران طولانی از حضور پیامبران آسمانی گذشت</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خشاب می‌گوید که از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صَاحِبُ هَذَا الْأمْرِ الطَّرِیدُ الشَّرِیدُ الْمَوْتُورُ بِأَبِیهِ الْمُکَنَّی بِعَمِّه؛ نه، صاحب‌الامر آن مخفی شده و در نهان است که به خونخواهی پدرش بر خواهد خاست و با کنیه عمویش خوانده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802_18055"/>
    </w:p>
    <w:p>
      <w:pPr>
        <w:pStyle w:val="Heading4"/>
        <w:numPr>
          <w:ilvl w:val="3"/>
          <w:numId w:val="1"/>
        </w:numPr>
        <w:rPr/>
      </w:pPr>
      <w:bookmarkStart w:id="179" w:name="__RefHeading___Toc2235068_1395250215"/>
      <w:bookmarkStart w:id="180" w:name="_Toc64"/>
      <w:bookmarkEnd w:id="178"/>
      <w:bookmarkEnd w:id="179"/>
      <w:r>
        <w:rPr>
          <w:rtl w:val="true"/>
        </w:rPr>
        <w:t>ویژگیهای امام زمان</w:t>
      </w:r>
      <w:r>
        <w:rPr>
          <w:rtl w:val="true"/>
        </w:rPr>
        <w:t>(</w:t>
      </w:r>
      <w:r>
        <w:rPr>
          <w:rtl w:val="true"/>
        </w:rPr>
        <w:t>ع</w:t>
      </w:r>
      <w:r>
        <w:rPr>
          <w:rtl w:val="true"/>
        </w:rPr>
        <w:t>)</w:t>
      </w:r>
      <w:bookmarkEnd w:id="18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و شناساندن صحیح و دقیق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آن حضرت را به این صورت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الْقَائِمِ مِنَّا سُنَنٌ مِنْ سُنَنِ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آدَمَ وَ سُنَّةٌ مِنْ نُوحٍ وَ سُنَّةٌ مِنْ إِبْرَاهِیمَ وَ سُنَّةٌ مِنْ مُوسَی وَ سُنَّةٌ مِنْ عِیسَی وَ سُنَّةٌ مِنْ أیُّوبَ وَ 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آدَمَ وَ مِنْ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فَالْخُرُوجُ بِالسَّیْف؛ </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سنتهایی از پیامبران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نوح و ابراهیم و موسی و عیسی و ایوب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نوح، طول عمر است، و اما از ابراهیم، ولادت پنهان و دوری از مردم است و اما از موسی، واهمه‌داشتن و غیبت‌کردن است و از عیسی، اختلاف مردم در وجود اوست، و از ایوب، گشایش پس از آزمایش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با شمشیر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حلقه عشاق تویی</w:t>
      </w:r>
    </w:p>
    <w:p>
      <w:pPr>
        <w:pStyle w:val="BookText"/>
        <w:rPr/>
      </w:pPr>
      <w:r>
        <w:rPr>
          <w:rFonts w:ascii="IRNazanin" w:hAnsi="IRNazanin" w:eastAsia="IRNazanin"/>
          <w:color w:val="111111"/>
          <w:sz w:val="28"/>
          <w:sz w:val="28"/>
          <w:szCs w:val="28"/>
          <w:rtl w:val="true"/>
          <w:lang w:bidi="fa-IR"/>
        </w:rPr>
        <w:t>در همه خلق جهان طاق تویی</w:t>
      </w:r>
    </w:p>
    <w:p>
      <w:pPr>
        <w:pStyle w:val="BookText"/>
        <w:rPr/>
      </w:pPr>
      <w:r>
        <w:rPr>
          <w:rFonts w:ascii="IRNazanin" w:hAnsi="IRNazanin" w:eastAsia="IRNazanin"/>
          <w:color w:val="111111"/>
          <w:sz w:val="28"/>
          <w:sz w:val="28"/>
          <w:szCs w:val="28"/>
          <w:rtl w:val="true"/>
          <w:lang w:bidi="fa-IR"/>
        </w:rPr>
        <w:t>انبیا مست ولایت‌بوده‌اند</w:t>
      </w:r>
    </w:p>
    <w:p>
      <w:pPr>
        <w:pStyle w:val="BookText"/>
        <w:rPr/>
      </w:pPr>
      <w:r>
        <w:rPr>
          <w:rFonts w:ascii="IRNazanin" w:hAnsi="IRNazanin" w:eastAsia="IRNazanin"/>
          <w:color w:val="111111"/>
          <w:sz w:val="28"/>
          <w:sz w:val="28"/>
          <w:szCs w:val="28"/>
          <w:rtl w:val="true"/>
          <w:lang w:bidi="fa-IR"/>
        </w:rPr>
        <w:t>همه مشتاق لقایت‌بوده‌اند</w:t>
      </w:r>
    </w:p>
    <w:p>
      <w:pPr>
        <w:pStyle w:val="BookText"/>
        <w:rPr/>
      </w:pPr>
      <w:r>
        <w:rPr>
          <w:rFonts w:ascii="IRNazanin" w:hAnsi="IRNazanin" w:eastAsia="IRNazanin"/>
          <w:color w:val="111111"/>
          <w:sz w:val="28"/>
          <w:sz w:val="28"/>
          <w:szCs w:val="28"/>
          <w:rtl w:val="true"/>
          <w:lang w:bidi="fa-IR"/>
        </w:rPr>
        <w:t>شک ندارم که گدایت‌بوده‌اند</w:t>
      </w:r>
    </w:p>
    <w:p>
      <w:pPr>
        <w:pStyle w:val="BookText"/>
        <w:rPr/>
      </w:pPr>
      <w:r>
        <w:rPr>
          <w:rFonts w:ascii="IRNazanin" w:hAnsi="IRNazanin" w:eastAsia="IRNazanin"/>
          <w:color w:val="111111"/>
          <w:sz w:val="28"/>
          <w:sz w:val="28"/>
          <w:szCs w:val="28"/>
          <w:rtl w:val="true"/>
          <w:lang w:bidi="fa-IR"/>
        </w:rPr>
        <w:t>همه محتاج عطایت‌بوده‌اند</w:t>
      </w:r>
    </w:p>
    <w:p>
      <w:pPr>
        <w:pStyle w:val="BookText"/>
        <w:rPr/>
      </w:pPr>
      <w:r>
        <w:rPr>
          <w:rFonts w:ascii="IRNazanin" w:hAnsi="IRNazanin" w:eastAsia="IRNazanin"/>
          <w:color w:val="111111"/>
          <w:sz w:val="28"/>
          <w:sz w:val="28"/>
          <w:szCs w:val="28"/>
          <w:rtl w:val="true"/>
          <w:lang w:bidi="fa-IR"/>
        </w:rPr>
        <w:t>همه در ذات تو حیران مانده‌اند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انگشت‌به دندان مانده‌اند</w:t>
      </w:r>
      <w:bookmarkStart w:id="181" w:name="pg2802_18057"/>
    </w:p>
    <w:p>
      <w:pPr>
        <w:pStyle w:val="Heading4"/>
        <w:numPr>
          <w:ilvl w:val="3"/>
          <w:numId w:val="1"/>
        </w:numPr>
        <w:rPr/>
      </w:pPr>
      <w:bookmarkStart w:id="182" w:name="__RefHeading___Toc2235070_1395250215"/>
      <w:bookmarkStart w:id="183" w:name="_Toc65"/>
      <w:bookmarkEnd w:id="181"/>
      <w:bookmarkEnd w:id="182"/>
      <w:r>
        <w:rPr>
          <w:rtl w:val="true"/>
        </w:rPr>
        <w:t>من خادم او هستم</w:t>
      </w:r>
      <w:bookmarkEnd w:id="18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خادم او هستم</w:t>
      </w:r>
    </w:p>
    <w:p>
      <w:pPr>
        <w:pStyle w:val="BookText"/>
        <w:rPr/>
      </w:pPr>
      <w:r>
        <w:rPr>
          <w:rFonts w:ascii="IRNazanin" w:hAnsi="IRNazanin" w:eastAsia="IRNazanin"/>
          <w:color w:val="111111"/>
          <w:sz w:val="28"/>
          <w:sz w:val="28"/>
          <w:szCs w:val="28"/>
          <w:rtl w:val="true"/>
          <w:lang w:bidi="fa-IR"/>
        </w:rPr>
        <w:t>در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هم اکنون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لَوْ أَدْرَکْتُهُ لَخَدَمْتُهُ أَیَّامَ حَیَاتِی؛ خیر، ولی اگر او را درک کنم تا زنده‌ام او را خدمت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درگــه تو جبرائیل</w:t>
      </w:r>
    </w:p>
    <w:p>
      <w:pPr>
        <w:pStyle w:val="BookText"/>
        <w:rPr/>
      </w:pPr>
      <w:r>
        <w:rPr>
          <w:rFonts w:ascii="IRNazanin" w:hAnsi="IRNazanin" w:eastAsia="IRNazanin"/>
          <w:color w:val="111111"/>
          <w:sz w:val="28"/>
          <w:sz w:val="28"/>
          <w:szCs w:val="28"/>
          <w:rtl w:val="true"/>
          <w:lang w:bidi="fa-IR"/>
        </w:rPr>
        <w:t>بنده کوچک تو میکائیل</w:t>
      </w:r>
    </w:p>
    <w:p>
      <w:pPr>
        <w:pStyle w:val="BookText"/>
        <w:rPr/>
      </w:pPr>
      <w:r>
        <w:rPr>
          <w:rFonts w:ascii="IRNazanin" w:hAnsi="IRNazanin" w:eastAsia="IRNazanin"/>
          <w:color w:val="111111"/>
          <w:sz w:val="28"/>
          <w:sz w:val="28"/>
          <w:szCs w:val="28"/>
          <w:rtl w:val="true"/>
          <w:lang w:bidi="fa-IR"/>
        </w:rPr>
        <w:t>عبد فرمانبر تو عزرائیل</w:t>
      </w:r>
    </w:p>
    <w:p>
      <w:pPr>
        <w:pStyle w:val="BookText"/>
        <w:rPr/>
      </w:pPr>
      <w:r>
        <w:rPr>
          <w:rFonts w:ascii="IRNazanin" w:hAnsi="IRNazanin" w:eastAsia="IRNazanin"/>
          <w:color w:val="111111"/>
          <w:sz w:val="28"/>
          <w:sz w:val="28"/>
          <w:szCs w:val="28"/>
          <w:rtl w:val="true"/>
          <w:lang w:bidi="fa-IR"/>
        </w:rPr>
        <w:t>خاک پابوس تو هم اسرافیل</w:t>
      </w:r>
    </w:p>
    <w:p>
      <w:pPr>
        <w:pStyle w:val="BookText"/>
        <w:rPr/>
      </w:pPr>
      <w:r>
        <w:rPr>
          <w:rFonts w:ascii="IRNazanin" w:hAnsi="IRNazanin" w:eastAsia="IRNazanin"/>
          <w:color w:val="111111"/>
          <w:sz w:val="28"/>
          <w:sz w:val="28"/>
          <w:szCs w:val="28"/>
          <w:rtl w:val="true"/>
          <w:lang w:bidi="fa-IR"/>
        </w:rPr>
        <w:t>همه محکوم به فرمان تواند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یکسره ریز خور خوان تواند</w:t>
      </w:r>
      <w:bookmarkStart w:id="184" w:name="pg2802_18058"/>
    </w:p>
    <w:p>
      <w:pPr>
        <w:pStyle w:val="Heading4"/>
        <w:numPr>
          <w:ilvl w:val="3"/>
          <w:numId w:val="1"/>
        </w:numPr>
        <w:rPr/>
      </w:pPr>
      <w:bookmarkStart w:id="185" w:name="__RefHeading___Toc2235072_1395250215"/>
      <w:bookmarkStart w:id="186" w:name="_Toc66"/>
      <w:bookmarkEnd w:id="184"/>
      <w:bookmarkEnd w:id="185"/>
      <w:r>
        <w:rPr>
          <w:rtl w:val="true"/>
        </w:rPr>
        <w:t>غیبت حضرت</w:t>
      </w:r>
      <w:bookmarkEnd w:id="18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w:t>
      </w:r>
    </w:p>
    <w:p>
      <w:pPr>
        <w:pStyle w:val="BookText"/>
        <w:rPr/>
      </w:pPr>
      <w:r>
        <w:rPr>
          <w:rFonts w:ascii="IRNazanin" w:hAnsi="IRNazanin" w:eastAsia="IRNazanin"/>
          <w:color w:val="111111"/>
          <w:sz w:val="28"/>
          <w:sz w:val="28"/>
          <w:szCs w:val="28"/>
          <w:rtl w:val="true"/>
          <w:lang w:bidi="fa-IR"/>
        </w:rPr>
        <w:t>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روشن‌ساختن دوران زندگی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خویش، از غیبت صغری و کبرای آن حضرت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 لا یَطَّلِعُ عَلَی مَوْضِعِهِ أحَدٌ مِنْ وَلِیٍّ وَ لا غَیْرِهِ، إلّا الْمُولی الّذی یَلی أمْرَهُ؛ </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امر، یعنی،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چنان طولانی شود که گروهی از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جمعی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و جمعی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رفته است 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و غیر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او اطلاعی نخواهد داشت، جز مولایی که به او امر کرده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روی جانان جمله بی نام و نشانند</w:t>
      </w:r>
    </w:p>
    <w:p>
      <w:pPr>
        <w:pStyle w:val="BookText"/>
        <w:rPr/>
      </w:pPr>
      <w:r>
        <w:rPr>
          <w:rFonts w:ascii="IRNazanin" w:hAnsi="IRNazanin" w:eastAsia="IRNazanin"/>
          <w:color w:val="111111"/>
          <w:sz w:val="28"/>
          <w:sz w:val="28"/>
          <w:szCs w:val="28"/>
          <w:rtl w:val="true"/>
          <w:lang w:bidi="fa-IR"/>
        </w:rPr>
        <w:t>نام داران را هوای او دمی بر سر نیامد</w:t>
      </w:r>
    </w:p>
    <w:p>
      <w:pPr>
        <w:pStyle w:val="BookText"/>
        <w:rPr/>
      </w:pPr>
      <w:r>
        <w:rPr>
          <w:rFonts w:ascii="IRNazanin" w:hAnsi="IRNazanin" w:eastAsia="IRNazanin"/>
          <w:color w:val="111111"/>
          <w:sz w:val="28"/>
          <w:sz w:val="28"/>
          <w:szCs w:val="28"/>
          <w:rtl w:val="true"/>
          <w:lang w:bidi="fa-IR"/>
        </w:rPr>
        <w:t>مردگان را روح بخشد، عاشقان را جان ستاند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جاهلان را این چنین عاشق کسی باور نیامد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87" w:name="pg2802_18060"/>
    </w:p>
    <w:p>
      <w:pPr>
        <w:pStyle w:val="Heading4"/>
        <w:numPr>
          <w:ilvl w:val="3"/>
          <w:numId w:val="1"/>
        </w:numPr>
        <w:rPr/>
      </w:pPr>
      <w:bookmarkStart w:id="188" w:name="__RefHeading___Toc2235074_1395250215"/>
      <w:bookmarkStart w:id="189" w:name="_Toc67"/>
      <w:bookmarkEnd w:id="187"/>
      <w:bookmarkEnd w:id="188"/>
      <w:r>
        <w:rPr>
          <w:rtl w:val="true"/>
        </w:rPr>
        <w:t>صبر در دوران غیبت</w:t>
      </w:r>
      <w:bookmarkEnd w:id="18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دوران غیبت</w:t>
      </w:r>
    </w:p>
    <w:p>
      <w:pPr>
        <w:pStyle w:val="BookText"/>
        <w:rPr/>
      </w:pPr>
      <w:r>
        <w:rPr>
          <w:rFonts w:ascii="IRNazanin" w:hAnsi="IRNazanin" w:eastAsia="IRNazanin"/>
          <w:color w:val="111111"/>
          <w:sz w:val="28"/>
          <w:sz w:val="28"/>
          <w:szCs w:val="28"/>
          <w:rtl w:val="true"/>
          <w:lang w:bidi="fa-IR"/>
        </w:rPr>
        <w:t>یکی از مهم‌ترین وظایف شیعیان در دوران غیبت، صبر در سختیها و دوری آن حضرت، و استقامت بر دین و مسایل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تداوم هدایت و رهبری جامعه اسلامی، با بیان سرانجام روشن جهان، اجر و پاداش عظیمی برای صابران در دوران غیبت بیان فرموده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هدایت‌کننده از ماست و نخستین آنها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آنها نهمین فرزند من است، او امامی است که بر حق قیام می‌کند، خدا به واسطة او، زمین را پس از آنکه مرده باشد زنده می‌کند، دین با او آشکار می‌شود و وی آیین حق را جهانی می‌کند؛ گرچه خوشایند مشرکان نباشد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غَیْبَةٌ یَرْتَدُّ فِیهَا أَقْوَامٌ وَ یَثْبُتُ عَلَی الدِّینِ فِیهَا آخَرُونَ فیودون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لَهُمْ مَتی هذَا الْوَعْدُ إِنْ کُنْتُمْ صادِقِینَ</w:t>
      </w:r>
      <w:r>
        <w:rPr>
          <w:rFonts w:eastAsia="Amiri" w:cs="Amiri" w:ascii="Amiri" w:hAnsi="Amiri"/>
          <w:color w:val="111111"/>
          <w:sz w:val="28"/>
          <w:szCs w:val="28"/>
          <w:rtl w:val="true"/>
          <w:lang w:bidi="ar-SA"/>
        </w:rPr>
        <w:t>)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الصَّابِرَ فِی غَیْبَتِهِ عَلَی الْأَذَی وَ التَّکْذِیبِ بِمَنْزِلَةِ الْمُجَاهِدِ بِالسَّیْفِ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غیبتی دارد که در آن گروههایی مرتد می‌شوند و دیگرانی بر دین ثابت‌قدم می‌مانند، پس اذیت می‌شوند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راستگو هستید، این وعده کی فرا می‌رسد؟ کسی که در زمان غیبت او بر آزار و تکذیب، صابر باشد، همانند مجاهدی است که در پیشگاه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جهاد می‌کند</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غم مخور ایام هجران رو به پایان می‌رود</w:t>
      </w:r>
    </w:p>
    <w:p>
      <w:pPr>
        <w:pStyle w:val="BookText"/>
        <w:rPr/>
      </w:pPr>
      <w:r>
        <w:rPr>
          <w:rFonts w:ascii="IRNazanin" w:hAnsi="IRNazanin" w:eastAsia="IRNazanin"/>
          <w:color w:val="111111"/>
          <w:sz w:val="28"/>
          <w:sz w:val="28"/>
          <w:szCs w:val="28"/>
          <w:rtl w:val="true"/>
          <w:lang w:bidi="fa-IR"/>
        </w:rPr>
        <w:t>این خماری از سرما می‌گساران می‌رود</w:t>
      </w:r>
    </w:p>
    <w:p>
      <w:pPr>
        <w:pStyle w:val="BookText"/>
        <w:rPr/>
      </w:pPr>
      <w:r>
        <w:rPr>
          <w:rFonts w:ascii="IRNazanin" w:hAnsi="IRNazanin" w:eastAsia="IRNazanin"/>
          <w:color w:val="111111"/>
          <w:sz w:val="28"/>
          <w:sz w:val="28"/>
          <w:szCs w:val="28"/>
          <w:rtl w:val="true"/>
          <w:lang w:bidi="fa-IR"/>
        </w:rPr>
        <w:t>بلبل اندر شاخسار گل هویدا می‌شود</w:t>
      </w:r>
    </w:p>
    <w:p>
      <w:pPr>
        <w:pStyle w:val="BookText"/>
        <w:rPr/>
      </w:pPr>
      <w:r>
        <w:rPr>
          <w:rFonts w:ascii="IRNazanin" w:hAnsi="IRNazanin" w:eastAsia="IRNazanin"/>
          <w:color w:val="111111"/>
          <w:sz w:val="28"/>
          <w:sz w:val="28"/>
          <w:szCs w:val="28"/>
          <w:rtl w:val="true"/>
          <w:lang w:bidi="fa-IR"/>
        </w:rPr>
        <w:t>زاغ با صد شرمساری از گلستان می‌رود</w:t>
      </w:r>
    </w:p>
    <w:p>
      <w:pPr>
        <w:pStyle w:val="BookText"/>
        <w:rPr/>
      </w:pPr>
      <w:r>
        <w:rPr>
          <w:rFonts w:ascii="IRNazanin" w:hAnsi="IRNazanin" w:eastAsia="IRNazanin"/>
          <w:color w:val="111111"/>
          <w:sz w:val="28"/>
          <w:sz w:val="28"/>
          <w:szCs w:val="28"/>
          <w:rtl w:val="true"/>
          <w:lang w:bidi="fa-IR"/>
        </w:rPr>
        <w:t>وعده دیدار نزدیک است‌یاران مژده باد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وصلش می‌رسد ایام هجران می‌رود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90" w:name="pg2802_18062"/>
    </w:p>
    <w:p>
      <w:pPr>
        <w:pStyle w:val="Heading4"/>
        <w:numPr>
          <w:ilvl w:val="3"/>
          <w:numId w:val="1"/>
        </w:numPr>
        <w:rPr/>
      </w:pPr>
      <w:bookmarkStart w:id="191" w:name="__RefHeading___Toc2235076_1395250215"/>
      <w:bookmarkStart w:id="192" w:name="_Toc68"/>
      <w:bookmarkEnd w:id="190"/>
      <w:bookmarkEnd w:id="191"/>
      <w:r>
        <w:rPr>
          <w:rtl w:val="true"/>
        </w:rPr>
        <w:t>حتمی‌بودن قیام</w:t>
      </w:r>
      <w:bookmarkEnd w:id="19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حتمی‌بودن قیام</w:t>
      </w:r>
    </w:p>
    <w:p>
      <w:pPr>
        <w:pStyle w:val="BookText"/>
        <w:rPr/>
      </w:pP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یقین سخن گفته و آینده جهان و اسلام را نورانی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همین اساس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یَوْمٌ وَاحِدٌ لَطَوَّلَ اللَّهُ عَزَّ وَ جَلَّ ذَلِکَ الْیَوْمَ حَتَّی یَخْرُجَ رَجُلٌ مِنْ وُلْدِی یَمْلَؤُهَا عَدْلًا وَ قِسْطاً کَمَا مُلِئَتْ جَوْراً وَ ظُلْماً کَذَلِکَ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روز باقی نماند، پروردگار عزیز و بزرگ آن روز را چنان طولانی خواهد کرد تا مردی از فرزندان من قیام کند و جهان را از عدل و داد پر کند، چنان که پر از فساد و ستمکاری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همین یقین است که شیعه را زنده و شاداب نگه‌داشته و به آینده خوشبین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بار گر از دست غمت‌خون رود از دل</w:t>
      </w:r>
    </w:p>
    <w:p>
      <w:pPr>
        <w:pStyle w:val="BookText"/>
        <w:rPr/>
      </w:pPr>
      <w:r>
        <w:rPr>
          <w:rFonts w:ascii="IRNazanin" w:hAnsi="IRNazanin" w:eastAsia="IRNazanin"/>
          <w:color w:val="111111"/>
          <w:sz w:val="28"/>
          <w:sz w:val="28"/>
          <w:szCs w:val="28"/>
          <w:rtl w:val="true"/>
          <w:lang w:bidi="fa-IR"/>
        </w:rPr>
        <w:t>از در چو در آیی همه بیرون رود از دل</w:t>
      </w:r>
    </w:p>
    <w:p>
      <w:pPr>
        <w:pStyle w:val="BookText"/>
        <w:rPr/>
      </w:pPr>
      <w:r>
        <w:rPr>
          <w:rFonts w:ascii="IRNazanin" w:hAnsi="IRNazanin" w:eastAsia="IRNazanin"/>
          <w:color w:val="111111"/>
          <w:sz w:val="28"/>
          <w:sz w:val="28"/>
          <w:szCs w:val="28"/>
          <w:rtl w:val="true"/>
          <w:lang w:bidi="fa-IR"/>
        </w:rPr>
        <w:t>گر قصه عشق تو و یاران بنگارند</w:t>
      </w:r>
    </w:p>
    <w:p>
      <w:pPr>
        <w:pStyle w:val="BookText"/>
        <w:rPr/>
      </w:pPr>
      <w:r>
        <w:rPr>
          <w:rFonts w:ascii="IRNazanin" w:hAnsi="IRNazanin" w:eastAsia="IRNazanin"/>
          <w:color w:val="111111"/>
          <w:sz w:val="28"/>
          <w:sz w:val="28"/>
          <w:szCs w:val="28"/>
          <w:rtl w:val="true"/>
          <w:lang w:bidi="fa-IR"/>
        </w:rPr>
        <w:t>صد لیلی و مجنون همه بیرون رود از دل</w:t>
      </w:r>
    </w:p>
    <w:p>
      <w:pPr>
        <w:pStyle w:val="BookText"/>
        <w:rPr/>
      </w:pPr>
      <w:r>
        <w:rPr>
          <w:rFonts w:ascii="IRNazanin" w:hAnsi="IRNazanin" w:eastAsia="IRNazanin"/>
          <w:color w:val="111111"/>
          <w:sz w:val="28"/>
          <w:sz w:val="28"/>
          <w:szCs w:val="28"/>
          <w:rtl w:val="true"/>
          <w:lang w:bidi="fa-IR"/>
        </w:rPr>
        <w:t>در قتل مـن ای شه بکش آهسته کمان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است که پیکان تو بیرون رود از دل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93" w:name="pg2802_18064"/>
    </w:p>
    <w:p>
      <w:pPr>
        <w:pStyle w:val="Heading4"/>
        <w:numPr>
          <w:ilvl w:val="3"/>
          <w:numId w:val="1"/>
        </w:numPr>
        <w:rPr/>
      </w:pPr>
      <w:bookmarkStart w:id="194" w:name="__RefHeading___Toc2235078_1395250215"/>
      <w:bookmarkStart w:id="195" w:name="_Toc69"/>
      <w:bookmarkEnd w:id="193"/>
      <w:bookmarkEnd w:id="194"/>
      <w:r>
        <w:rPr>
          <w:rtl w:val="true"/>
        </w:rPr>
        <w:t>چهره شاداب</w:t>
      </w:r>
      <w:bookmarkEnd w:id="19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شاداب</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 و آگاهی که به وسیله جد و پدر بزرگوارش در اختیار داشت، تحولات گوناگون آینده و خصوصیات فردی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شکل و سن و سال آن حضرت و برخورد برخی مردم را به روشنی بیان فرموده است؛ آنجا که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قَامَ الْمَهْدِیُ لَأنْکَرَهُ النَّاسُ، لِأنَّهُ یَرْجِعُ إلَیْهِمْ شابَّاً مُوَفَّقَاً وَ إنَّ مِنْ أعْظَمِ الْبَلِیَّةِ أنْ یَخْرُجَ إلَیْهِمْ صَاحِبُهُمْ شَابّاً، وَ هُمْ یَحْسَبُونَهُ شَیْخَاً کَبیراً؛ </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مهدی قیام کند، مردم او را انکار می‌کنند؛ زیرا او به صورت جوانی شاداب به سوی آنها بر می‌گردد و از بزرگ‌ترین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صاحبشان به صورت جوان به سویشان خروج می‌کند، در حالی که آنها او را بسیار پیر می‌انگارند</w:t>
      </w:r>
      <w:r>
        <w:rPr>
          <w:rFonts w:eastAsia="IRNazanin" w:cs="IRNazanin"/>
          <w:color w:val="111111"/>
          <w:sz w:val="28"/>
          <w:szCs w:val="28"/>
          <w:rtl w:val="true"/>
          <w:lang w:bidi="fa-IR"/>
        </w:rPr>
        <w:t>.»</w:t>
      </w:r>
      <w:bookmarkStart w:id="196" w:name="pg2802_18065"/>
    </w:p>
    <w:p>
      <w:pPr>
        <w:pStyle w:val="Heading4"/>
        <w:numPr>
          <w:ilvl w:val="3"/>
          <w:numId w:val="1"/>
        </w:numPr>
        <w:rPr/>
      </w:pPr>
      <w:bookmarkStart w:id="197" w:name="__RefHeading___Toc2235080_1395250215"/>
      <w:bookmarkStart w:id="198" w:name="_Toc70"/>
      <w:bookmarkEnd w:id="196"/>
      <w:bookmarkEnd w:id="197"/>
      <w:r>
        <w:rPr>
          <w:rtl w:val="true"/>
        </w:rPr>
        <w:t>روزگار پس از ظهور</w:t>
      </w:r>
      <w:bookmarkEnd w:id="19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پس از ظهور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ستمگران</w:t>
      </w:r>
    </w:p>
    <w:p>
      <w:pPr>
        <w:pStyle w:val="BookText"/>
        <w:rPr/>
      </w:pPr>
      <w:r>
        <w:rPr>
          <w:rFonts w:ascii="IRNazanin" w:hAnsi="IRNazanin" w:eastAsia="IRNazanin"/>
          <w:color w:val="111111"/>
          <w:sz w:val="28"/>
          <w:sz w:val="28"/>
          <w:szCs w:val="28"/>
          <w:rtl w:val="true"/>
          <w:lang w:bidi="fa-IR"/>
        </w:rPr>
        <w:t>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 مشکلات جامعه اسلامی آن روزگاران را می‌دید و انواع ظلم دشمنان را شاهد بود، به آینده روشن و ظهور و انتقام آن حضرت چشم دوخته، اظهار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اللهُ قائِمَنَا فَیَنتَقِمُ مِنَ الظَّالِمِینَ؛ </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قائم ما را ظاهر می‌کند، پس از ستمگران انتقام می‌گیرد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فراگیر</w:t>
      </w:r>
    </w:p>
    <w:p>
      <w:pPr>
        <w:pStyle w:val="BookText"/>
        <w:rPr/>
      </w:pPr>
      <w:r>
        <w:rPr>
          <w:rFonts w:ascii="IRNazanin" w:hAnsi="IRNazanin" w:eastAsia="IRNazanin"/>
          <w:color w:val="111111"/>
          <w:sz w:val="28"/>
          <w:sz w:val="28"/>
          <w:szCs w:val="28"/>
          <w:rtl w:val="true"/>
          <w:lang w:bidi="fa-IR"/>
        </w:rPr>
        <w:t>اسلام حقیقی، یعنی تشیع، چشم به راه امامی است که جهان را از عدل و داد، لبریز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سخنان فراوانی دارد؛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یَقُومُ قَائِمُنَا یَمْلَأُ الدُّنْیَا قِسْطاً وَ عَدْلًا کَمَا مُلِئَتْ جَوْراً وَ ظُلْماً یَشْفِی صُدُورَ قَوْمٍ مُؤْمِنِینَ مِنْ شِیعَتِهِ؛ پس قائم ما قیام کند، جهان را پر از عدل و داد خواهد کرد، چنان که پر از ظلم و فساد شده باشد و دلهای مؤمنان از شیعیان خود را شفا می‌بخشد</w:t>
      </w:r>
      <w:r>
        <w:rPr>
          <w:rFonts w:eastAsia="IRNazanin" w:cs="IRNazanin"/>
          <w:color w:val="111111"/>
          <w:sz w:val="28"/>
          <w:szCs w:val="28"/>
          <w:rtl w:val="true"/>
          <w:lang w:bidi="fa-IR"/>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حارث بن عبدالله اعور می‌گوید که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از تفسیر سوره شمس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داد تا رسید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روز، وقتی که صفحه زمین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عَدْلًا وَ قِسْطا؛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از عدل و داد پر کند</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زدایی عمومی</w:t>
      </w:r>
    </w:p>
    <w:p>
      <w:pPr>
        <w:pStyle w:val="BookText"/>
        <w:rPr/>
      </w:pPr>
      <w:r>
        <w:rPr>
          <w:rFonts w:ascii="IRNazanin" w:hAnsi="IRNazanin" w:eastAsia="IRNazanin"/>
          <w:color w:val="111111"/>
          <w:sz w:val="28"/>
          <w:sz w:val="28"/>
          <w:szCs w:val="28"/>
          <w:rtl w:val="true"/>
          <w:lang w:bidi="fa-IR"/>
        </w:rPr>
        <w:t>یکی از آرزوهای دیرین تمام انسانها، فقر زدایی عمومی و آبادانی فراگیر و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 در دوران آن حضرت برآورده می‌شود؛ زیرا پس از ظهور ایشان و استقرار عدل جهانی و عدالت اقتصادی، هر گونه فقر و نیاز در کره زمین ریشه‌کن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دوران چنین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 تَبَارُّوا وَ تَرَاحَمُوا فَوَ الَّذِی فَلَقَ الْحَبَّةَ وَ بَرَأَ النَّسَمَةَ لَیَأْتِیَنَّ عَلَیْکُمْ وَقْتٌ لَا یَجِدُ أَحَدُکُمْ لِدِینَارِهِ وَ دِرْهَمِهِ مَوْضِعاً یَعْنِی لَا یَجِدُ لَهُ عِنْدَ ظُهُورِ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ارتباط داشته باشید و به یکدیگر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خدایی که دانه را شکافت و پدیده‌ها را آفرید، زمانی بر شما فرا خواهد رسید که شما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خود نخواهید یافت</w:t>
      </w:r>
      <w:r>
        <w:rPr>
          <w:rFonts w:eastAsia="IRNazanin" w:cs="IRNazanin"/>
          <w:color w:val="111111"/>
          <w:sz w:val="28"/>
          <w:szCs w:val="28"/>
          <w:rtl w:val="true"/>
          <w:lang w:bidi="fa-IR"/>
        </w:rPr>
        <w:t>.»</w:t>
      </w:r>
      <w:bookmarkStart w:id="199" w:name="pg2802_18068"/>
    </w:p>
    <w:p>
      <w:pPr>
        <w:pStyle w:val="Heading4"/>
        <w:numPr>
          <w:ilvl w:val="3"/>
          <w:numId w:val="1"/>
        </w:numPr>
        <w:rPr/>
      </w:pPr>
      <w:bookmarkStart w:id="200" w:name="__RefHeading___Toc2235082_1395250215"/>
      <w:bookmarkStart w:id="201" w:name="_Toc71"/>
      <w:bookmarkEnd w:id="199"/>
      <w:bookmarkEnd w:id="200"/>
      <w:r>
        <w:rPr>
          <w:rtl w:val="true"/>
        </w:rPr>
        <w:t>مدت حکومت حضرت</w:t>
      </w:r>
      <w:bookmarkEnd w:id="20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حکومت حضرت</w:t>
      </w:r>
    </w:p>
    <w:p>
      <w:pPr>
        <w:pStyle w:val="BookText"/>
        <w:rPr/>
      </w:pPr>
      <w:r>
        <w:rPr>
          <w:rFonts w:ascii="IRNazanin" w:hAnsi="IRNazanin" w:eastAsia="IRNazanin"/>
          <w:color w:val="111111"/>
          <w:sz w:val="28"/>
          <w:sz w:val="28"/>
          <w:szCs w:val="28"/>
          <w:rtl w:val="true"/>
          <w:lang w:bidi="fa-IR"/>
        </w:rPr>
        <w:t>یکی از پرسشهای مهم این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پس از ظهور زندگی و حکومت می‌کند؟ آنچه مسلم است، باید به اندازه‌ای حکومت کند که پایه‌های ظلم و ستمگری ویران و به جای آن بنیاد عدل و داد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مسئله اساسی، زمان می‌طلبد و فرصت می‌خواهد و بنا نیست که آن حضرت، همه امور را براساس معجزه و روش غیرعادی به پیش ببرد؛ بنابراین عقل اقتضا می‌کند که آن حضرت، مدتی طولانی حیات داشته باشد تا بتواند در این دنیای گسترده، تحولی همه‌جانبه و فراگیر ایجاد کند و جهان را با اسلام و ارزشهای اسلامی آشنا سازد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مدت آن چه اندازه است، خیلی روشن نیست و روایات وارده از طریق خاصه و عامه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بیست، سی و چهل سال، در منابع اهل سنت وارد شده است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نوزده و اندی، بیست، سیصد و نه سال در منابع شیعی به ثبت رسیده است؛ </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الْمَهْدِیُّ تِسْعَةَ عَشَرَ سَنَة وَ أشْهُراً؛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حکومت‌خواهد کرد</w:t>
      </w:r>
      <w:r>
        <w:rPr>
          <w:rFonts w:eastAsia="IRNazanin" w:cs="IRNazanin"/>
          <w:color w:val="111111"/>
          <w:sz w:val="28"/>
          <w:szCs w:val="28"/>
          <w:rtl w:val="true"/>
          <w:lang w:bidi="fa-IR"/>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این روایت با روایاتی که سیصد و نه سال را مدت حکومت دانسته‌اند، تنافی ندارد؛ چون هر دو مثبت هستند، و دو روایت مثبت با هم تنافی ندارند به ویژه آنکه علامت حصر در این روایت به کار نرفته است و ممکن است اشاره به دوران حساس حکومت آن حضرت باشد؛ چنان که مرحوم مجلسی روایات فوق را این‌گونه جمع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مختلفی درباره مدت حکومت آن حضرت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 تمام مدت حکومت آن حضرت دلالت دارد، و برخی بر زمان استقرار و تثبیت دولت آن، و بعضی بر سالها و ماههایی حمل می‌شود که نزد ما است و برخی بر سالها و ماههای طولانی</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روایاتی داریم که حکومت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ظهور حضرت حجت تا قیامت مستمر و ادامه‌دار می‌داند؛ از جمله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طولانی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ذیل آن از زبان خداوند متعال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لَأظْهِرَنَّ بِهِمْ دِینِی وَ لَأعْلِیَنَّ بِهِمْ کَلِمَتِی وَ لَأطَهِّرَنَّ الْأرْضَ بِآخِرِهِمْ مِنْ أعْدَائِی وَ لَأمَکِّنَنَّهُ مَشَارِقَ الْأرْضِ وَ مَغَارِبَهَا وَ لَأسَخِّرَنَّ لَهُ الرِّیَاحَ وَ لَأذَلِّلَنَّ لَهُ السَّحَابَ الصِّعَابَ وَ لَأرْقِیَنَّهُ فِی الْأَسْبَابِ فَلَأنْصُرَنَّهُ بِجُنْدِی وَ لَأمُدَّنَّهُ بِمَلَائِکَتِی حَتَّی تَعْلُوَ دَعْوَتِی وَ تَجْمَعَ الْخَلْقُ عَلَی تَوْحِیدِی ثُمَّ لَأدِیمَنَّ مُلْکَهُ وَ لَأدَاوِلَنَّ الْأیَّامَ بَیْنَ أوْلِیَائِی إِلَی یَوْمِ الْقِیَامَة؛ </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به وسیله آخرین آنها از دشمنانم پاک می‌کنم، و شرق و غرب زمین را در سیطره سلطنت او در می‌آورم، و بادها را در تسخیر او قرار داده، ابرهای سخت و سرکش را رام او گردانم، و او را بر اسباب مسلط و با سربازانم او را یاری، و با ملائکه خود او را امداد می‌کنم، تا دعوت مرا برتری بخشد، و مردم را همه بر حکم توحید من گرد آورد، و سلطنت او را ادامه می‌دهم و روزگار را بین دوستان خود دست به دست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مسئله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سخن از ادامه سلطنت آن حضرت و همچنین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و پایان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 شعری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 که غم از جان برد غم در دل افزون شد</w:t>
      </w:r>
    </w:p>
    <w:p>
      <w:pPr>
        <w:pStyle w:val="BookText"/>
        <w:rPr/>
      </w:pPr>
      <w:r>
        <w:rPr>
          <w:rFonts w:ascii="IRNazanin" w:hAnsi="IRNazanin" w:eastAsia="IRNazanin"/>
          <w:color w:val="111111"/>
          <w:sz w:val="28"/>
          <w:sz w:val="28"/>
          <w:szCs w:val="28"/>
          <w:rtl w:val="true"/>
          <w:lang w:bidi="fa-IR"/>
        </w:rPr>
        <w:t>چه گویم کز غم آن سرو خندان جان و دل خون شد</w:t>
      </w:r>
    </w:p>
    <w:p>
      <w:pPr>
        <w:pStyle w:val="BookText"/>
        <w:rPr/>
      </w:pPr>
      <w:r>
        <w:rPr>
          <w:rFonts w:ascii="IRNazanin" w:hAnsi="IRNazanin" w:eastAsia="IRNazanin"/>
          <w:color w:val="111111"/>
          <w:sz w:val="28"/>
          <w:sz w:val="28"/>
          <w:szCs w:val="28"/>
          <w:rtl w:val="true"/>
          <w:lang w:bidi="fa-IR"/>
        </w:rPr>
        <w:t>گروه عاشقان بستند محملها و وارستند</w:t>
      </w:r>
    </w:p>
    <w:p>
      <w:pPr>
        <w:pStyle w:val="BookText"/>
        <w:rPr/>
      </w:pPr>
      <w:r>
        <w:rPr>
          <w:rFonts w:ascii="IRNazanin" w:hAnsi="IRNazanin" w:eastAsia="IRNazanin"/>
          <w:color w:val="111111"/>
          <w:sz w:val="28"/>
          <w:sz w:val="28"/>
          <w:szCs w:val="28"/>
          <w:rtl w:val="true"/>
          <w:lang w:bidi="fa-IR"/>
        </w:rPr>
        <w:t>تو دانی حال ما واماندگان در این میان چون شد</w:t>
      </w:r>
    </w:p>
    <w:p>
      <w:pPr>
        <w:pStyle w:val="BookText"/>
        <w:rPr/>
      </w:pPr>
      <w:r>
        <w:rPr>
          <w:rFonts w:ascii="IRNazanin" w:hAnsi="IRNazanin" w:eastAsia="IRNazanin"/>
          <w:color w:val="111111"/>
          <w:sz w:val="28"/>
          <w:sz w:val="28"/>
          <w:szCs w:val="28"/>
          <w:rtl w:val="true"/>
          <w:lang w:bidi="fa-IR"/>
        </w:rPr>
        <w:t>حجاب از چهره دلدار ما باد صبا بگرفت</w:t>
      </w:r>
    </w:p>
    <w:p>
      <w:pPr>
        <w:pStyle w:val="BookText"/>
        <w:rPr/>
      </w:pPr>
      <w:r>
        <w:rPr>
          <w:rFonts w:ascii="IRNazanin" w:hAnsi="IRNazanin" w:eastAsia="IRNazanin"/>
          <w:color w:val="111111"/>
          <w:sz w:val="28"/>
          <w:sz w:val="28"/>
          <w:szCs w:val="28"/>
          <w:rtl w:val="true"/>
          <w:lang w:bidi="fa-IR"/>
        </w:rPr>
        <w:t>چو من هر کس بر او یک دم نظر افکند مجنون شد</w:t>
      </w:r>
    </w:p>
    <w:p>
      <w:pPr>
        <w:pStyle w:val="BookText"/>
        <w:rPr/>
      </w:pPr>
      <w:r>
        <w:rPr>
          <w:rFonts w:ascii="IRNazanin" w:hAnsi="IRNazanin" w:eastAsia="IRNazanin"/>
          <w:color w:val="111111"/>
          <w:sz w:val="28"/>
          <w:sz w:val="28"/>
          <w:szCs w:val="28"/>
          <w:rtl w:val="true"/>
          <w:lang w:bidi="fa-IR"/>
        </w:rPr>
        <w:t>گل از هجران بلبل، بلبل از دوری گل هر دم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گلستان هر یک به عشق خویش مفتون شد</w:t>
      </w:r>
      <w:bookmarkStart w:id="202" w:name="pg2802_18072"/>
    </w:p>
    <w:p>
      <w:pPr>
        <w:pStyle w:val="Heading3"/>
        <w:numPr>
          <w:ilvl w:val="2"/>
          <w:numId w:val="1"/>
        </w:numPr>
        <w:rPr/>
      </w:pPr>
      <w:bookmarkStart w:id="203" w:name="__RefHeading___Toc2235084_1395250215"/>
      <w:bookmarkStart w:id="204" w:name="_Toc72"/>
      <w:bookmarkEnd w:id="202"/>
      <w:bookmarkEnd w:id="203"/>
      <w:r>
        <w:rPr>
          <w:rtl w:val="true"/>
        </w:rPr>
        <w:t>امام مهدی</w:t>
      </w:r>
      <w:r>
        <w:rPr>
          <w:rtl w:val="true"/>
        </w:rPr>
        <w:t>(</w:t>
      </w:r>
      <w:r>
        <w:rPr>
          <w:rtl w:val="true"/>
        </w:rPr>
        <w:t>ع</w:t>
      </w:r>
      <w:r>
        <w:rPr>
          <w:rtl w:val="true"/>
        </w:rPr>
        <w:t xml:space="preserve">) </w:t>
      </w:r>
      <w:r>
        <w:rPr>
          <w:rtl w:val="true"/>
        </w:rPr>
        <w:t>در کلمات و دعاهای امام سجاد</w:t>
      </w:r>
      <w:r>
        <w:rPr>
          <w:rtl w:val="true"/>
        </w:rPr>
        <w:t>(</w:t>
      </w:r>
      <w:r>
        <w:rPr>
          <w:rtl w:val="true"/>
        </w:rPr>
        <w:t>ع</w:t>
      </w:r>
      <w:r>
        <w:rPr>
          <w:rtl w:val="true"/>
        </w:rPr>
        <w:t>)</w:t>
      </w:r>
      <w:bookmarkEnd w:id="204"/>
    </w:p>
    <w:p>
      <w:pPr>
        <w:pStyle w:val="Heading4"/>
        <w:numPr>
          <w:ilvl w:val="3"/>
          <w:numId w:val="1"/>
        </w:numPr>
        <w:rPr/>
      </w:pPr>
      <w:bookmarkStart w:id="205" w:name="__RefHeading___Toc2235086_1395250215"/>
      <w:bookmarkStart w:id="206" w:name="_Toc73"/>
      <w:bookmarkEnd w:id="205"/>
      <w:r>
        <w:rPr>
          <w:rtl w:val="true"/>
        </w:rPr>
        <w:t>نگاهی اجمالی به سخنان امام سجاد</w:t>
      </w:r>
      <w:r>
        <w:rPr>
          <w:rtl w:val="true"/>
        </w:rPr>
        <w:t>(</w:t>
      </w:r>
      <w:r>
        <w:rPr>
          <w:rtl w:val="true"/>
        </w:rPr>
        <w:t>ع</w:t>
      </w:r>
      <w:r>
        <w:rPr>
          <w:rtl w:val="true"/>
        </w:rPr>
        <w:t xml:space="preserve">) </w:t>
      </w:r>
      <w:r>
        <w:rPr>
          <w:rtl w:val="true"/>
        </w:rPr>
        <w:t>درباره امام زمان</w:t>
      </w:r>
      <w:r>
        <w:rPr>
          <w:rtl w:val="true"/>
        </w:rPr>
        <w:t>(</w:t>
      </w:r>
      <w:r>
        <w:rPr>
          <w:rtl w:val="true"/>
        </w:rPr>
        <w:t>ع</w:t>
      </w:r>
      <w:r>
        <w:rPr>
          <w:rtl w:val="true"/>
        </w:rPr>
        <w:t>)</w:t>
      </w:r>
      <w:bookmarkEnd w:id="20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و 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اجمالی به سخنان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 دارید، نگاهی است گذرا به برخی کلمات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 دعاهایی که آن حضرت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آن حضرت، فرج او، دعا برای سلامتی و نصرت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دعاهایی که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کلمات و سخنان نغز و زیبایی نیز درباره مسائل مربوط به آن حضرت بیان کرده است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خالی از حجت نیست</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لاتَخْلُو الأرْضُ الی أنْ تَقُومَ السّاعَةُ مِنْ حُجَّة وَ لَوْلا ذلِکَ لَمْ یُعْبَدِ اللهُ؛ </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خالی از حجت نیست، و اگر حجت الهی نبود، خدا پرستیده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خوبی نشان میدهد که در این زمان نیز حجت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امام باید معصوم و معرفی‌شده ازطرف خدا و امامان پیشین باشد؛ چنان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لایکونُ إلّا مَعْصُوماً وَ لَیْسَت العِصْمَةُ فی ظاهِرِ الخِلْقَةِ فَیُعْرَفَ بِها وَ کذلِکَ لایَکُونُ إلاّ مَنْصُوصاً؛ </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معصوم، احدی شایسته امامت نیست و چون عصمت، یک نشان ظاهری در خلقت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باید امام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معروف خود در مسجد جامع شام در حضور یزید بن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و وصی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طیار، دو سبط این امت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غیبت و پنهان بودن ولادت</w:t>
      </w:r>
    </w:p>
    <w:p>
      <w:pPr>
        <w:pStyle w:val="BookText"/>
        <w:rPr/>
      </w:pPr>
      <w:r>
        <w:rPr>
          <w:rFonts w:ascii="Amiri" w:hAnsi="Amiri" w:eastAsia="Amiri" w:cs="Amiri"/>
          <w:color w:val="111111"/>
          <w:sz w:val="28"/>
          <w:sz w:val="28"/>
          <w:szCs w:val="28"/>
          <w:rtl w:val="true"/>
          <w:lang w:bidi="ar-SA"/>
        </w:rPr>
        <w:t>حضرت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یَخفی عَلی النّاسِ وِلادَتُهُ حتّی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یُولَدْ بَعْدُ، لِیَخْرُجَ حینَ یَخْرُجُ وَ لَیْسَ لأحدٍ فِی عُنُقِهِ بَیْعَةً؛ </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ولادتش از مردم مخفی میشود تا جایی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 زیرا وقتی ظهور میکند بیعت کسی بر گردن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مخفی‌بودن مکان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یَطَّلِعُ عَلی مَوْضِعِهِ أحَدٌ مِنْ وَلِیٍّ وَلاغَیْرِهِ إلّا الَّذی یَلی أمْرَهُ؛ </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دوست و غیر دوست از اقامتگاه او مطّلع نمیشود، به جز کسی که متصدّی خدمتگزاری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کبری و صغری</w:t>
      </w:r>
    </w:p>
    <w:p>
      <w:pPr>
        <w:pStyle w:val="BookText"/>
        <w:rPr/>
      </w:pPr>
      <w:r>
        <w:rPr>
          <w:rFonts w:ascii="Amiri" w:hAnsi="Amiri" w:eastAsia="Amiri" w:cs="Amiri"/>
          <w:color w:val="111111"/>
          <w:sz w:val="28"/>
          <w:sz w:val="28"/>
          <w:szCs w:val="28"/>
          <w:rtl w:val="true"/>
          <w:lang w:bidi="ar-SA"/>
        </w:rPr>
        <w:t>امام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لِلْقائِمِ مِنّا غَیْبَتَیْنِ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أطولُ مِنَ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الأُولی فَسِتَّة أیّامٍ وَ سِتَّةَ أشْهُر وَ سِتَّ سَنَواتٍ وَ أمّا الْأُخْری فَیَطُولُ أمَدُها حَتّی یَخْرُجَ مِنْ هذَا الْأمْرِ أکْثَرُ مَنْ یَقُولُ بِهِ، فَلا یَثْبُتُ عَلَیْهِ الاّ مَنْ قَوِیَ یَقِینُهُ وَ صَحَّتْ مَعْرِفَتُهُ وَ لَمْ یَجِدْ فی نَفْسِهِ حَرَجاً مِمّا قَضَیْنا وَ سَلَّمَ لَنا أهْلَ البَیْتِ؛ </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دو غیبت است که یکی از آنها طولانی‌تر از دیگری است؛ اما اولی شش سال و شش ماه و شش روز طول می‌کشد و اما دومی به قدری طول می‌کشد که بیشتر کسانی که به غیبت او ایمان داشتند از اعتقاد خود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بر اعتقاد خود استوار میمانند که یقین محکم و شناخت صحیح داشته باشند و سخنان ما بر آنها گران نباشد و تسلیم ما اهل بیت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فتنه‌های دوران غیبت</w:t>
      </w:r>
    </w:p>
    <w:p>
      <w:pPr>
        <w:pStyle w:val="BookText"/>
        <w:rPr/>
      </w:pPr>
      <w:r>
        <w:rPr>
          <w:rFonts w:ascii="IRNazanin" w:hAnsi="IRNazanin" w:eastAsia="IRNazanin"/>
          <w:color w:val="111111"/>
          <w:sz w:val="28"/>
          <w:sz w:val="28"/>
          <w:szCs w:val="28"/>
          <w:rtl w:val="true"/>
          <w:lang w:bidi="fa-IR"/>
        </w:rPr>
        <w:t>زینت عبادت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خَالِد لَتأتِیَنَّ فِتَنٌ کَقِطَعِ اللَّیْلِ المُظْلِمِ لایَنْجُو إلاّ مَنْ أخَذَ اللهُ مِیثاقَهُ اوُلئکَ مَصابیحُ الهُدی وَ یَنابِیعُ العِلْم یُنْجِیهِمُ اللهُ مِنْ کُلِّ فِتْنَةٍ مُظْلِمَةٍ؛ </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همچون قطعههای شب تار هجوم میآورد که از آن جز کسانی که خدا از آنها پیمان گرفته رهایی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چراغهای هدایت و سرچشمه علم‌اند، که خداوند آنها را از هر فتنه تاریک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ثَبَّتَ عَلی وِلایَتِنا فی غَیْبَةِ قائِمِنا أعطاهُ اللهُ أجْرَ ألفَ شَهیدٍ مِثْلِ شُهداءِ بَدْرٍ وَ أُحُدٍ؛ </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زمان غیبت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ما ثابت و استوار بماند، خداوند به او پاداش هزار شهید مثل شهیدان بدر و احد عطا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راستین و پاداش آن</w:t>
      </w:r>
    </w:p>
    <w:p>
      <w:pPr>
        <w:pStyle w:val="BookText"/>
        <w:rPr/>
      </w:pPr>
      <w:r>
        <w:rPr>
          <w:rFonts w:ascii="IRNazanin" w:hAnsi="IRNazanin" w:eastAsia="IRNazanin"/>
          <w:color w:val="111111"/>
          <w:sz w:val="28"/>
          <w:sz w:val="28"/>
          <w:szCs w:val="28"/>
          <w:rtl w:val="true"/>
          <w:lang w:bidi="fa-IR"/>
        </w:rPr>
        <w:t>برای انتظار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گرانبهایی وجود دارد؛ از جمله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الفَرَجِ مِن أعظَمِ الْعَمَلِ؛ </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زمان غیبت او که قائل به امامت او و منتظر ظهور او باشند، برتر از مردمان هر زمان دیگر میباشند، زیرا خدای تبارک و تعالی به آنها آن قدر عقل، فهم و شناخت عطا فرموده است که غیبت امام در پیش آنها چون زمان حضور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آن زمان را همانند مجاهدانی قرار داده که در محضر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بزنند، آنها مخلصان حقیقی و شیعیان واقعی و دعوت‌کنندگان به دین خدا در آشکار و نهان‌اند</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فَسَیَعْلَمونَ مَنْ أضْعَفُ ناصِراً وَ 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ببینند آنچه را که وعده میشوند، پس میفهمند که چه کسی یاورش ضعیفتر و نفراتش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القائِمَ و انْصارَهُ بِالنِسْبةِ لِاعْدائِهِ؛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مقایسه با دشمنان او هستند</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بِصاحِبِکُمْ قَدْ عَلا فَوْقَ نَجَفِکُمْ بِظَهْرِ کُوفان فی ثَلاثَمأةٍ وَ بِضْعَةَ عَشَرَ رَجُلاً، جَبرئیلُ عَنْ یَمِینهِ وَ میکائیلُ عَنْ شِمالِهِ وَ اِسْرافیلُ أمامَهُ، مَعَهُ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نَشَرها لایَهْوِی بِها إلی قَوْم إلاّ أَهْلَکَهُم اللهُ عَزَّ وَ جَلَّ؛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پشت کوفه بالای نجف در بین سیصد و سیزده نفر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راستش، و میکائیل از سمت چپش و اسرافیل جلو آن حضرت قرار دارند و با او پرچم رسول خدا است که آن را برافراشته است و بر قومی فرود نمیآید، جز آنکه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جلیل هلاک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ظهور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فراوانی عاید بشر، به ویژه مؤمنان میشود؛ از جمله، آنچه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أذْهَبَ اللهُ عَن شِیعَتنا العاهَةَ و جَعَل قُلُوبَهُمْ کَزُبَرِ الحَدیدِ وَ جَعَلَ قُوَّةَ الرَّجُل مِنْهُم قُوَّةَ أرْبَعینَ رَجُلا وَ یَکونُونَ حُکّامَ الاَرْضِ وَ سَنامَها؛ </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خداوند رنج را از شیعیان ما دور میکند و دلهای آنها را چون پارۀ آهن قرار میدهد و خداوند، قدرت هر مرد از آنها را برابر چهل مرد قرار میدهد و آنها حاکمان زمین خواهند شد</w:t>
      </w:r>
      <w:r>
        <w:rPr>
          <w:rFonts w:eastAsia="IRNazanin" w:cs="IRNazanin"/>
          <w:color w:val="111111"/>
          <w:sz w:val="28"/>
          <w:szCs w:val="28"/>
          <w:rtl w:val="true"/>
          <w:lang w:bidi="fa-IR"/>
        </w:rPr>
        <w:t>.»</w:t>
      </w:r>
      <w:bookmarkStart w:id="207" w:name="pg2802_18080"/>
    </w:p>
    <w:p>
      <w:pPr>
        <w:pStyle w:val="Heading4"/>
        <w:numPr>
          <w:ilvl w:val="3"/>
          <w:numId w:val="1"/>
        </w:numPr>
        <w:rPr/>
      </w:pPr>
      <w:bookmarkStart w:id="208" w:name="__RefHeading___Toc2235088_1395250215"/>
      <w:bookmarkStart w:id="209" w:name="_Toc74"/>
      <w:bookmarkEnd w:id="207"/>
      <w:bookmarkEnd w:id="208"/>
      <w:r>
        <w:rPr>
          <w:rtl w:val="true"/>
        </w:rPr>
        <w:t>دعاهای امام سجاد درباره امام زمان</w:t>
      </w:r>
      <w:r>
        <w:rPr>
          <w:rtl w:val="true"/>
        </w:rPr>
        <w:t>(</w:t>
      </w:r>
      <w:r>
        <w:rPr>
          <w:rtl w:val="true"/>
        </w:rPr>
        <w:t>ع</w:t>
      </w:r>
      <w:r>
        <w:rPr>
          <w:rtl w:val="true"/>
        </w:rPr>
        <w:t>)</w:t>
      </w:r>
      <w:bookmarkEnd w:id="20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و 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امام سجاد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وجود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شیوه و روش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انتظار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برای فرج و نصرت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دعاهای متعددی وجود دارد که به اهم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 در روز عرفه</w:t>
      </w:r>
    </w:p>
    <w:p>
      <w:pPr>
        <w:pStyle w:val="BookText"/>
        <w:rPr/>
      </w:pPr>
      <w:r>
        <w:rPr>
          <w:rFonts w:ascii="IRNazanin" w:hAnsi="IRNazanin" w:eastAsia="IRNazanin"/>
          <w:color w:val="111111"/>
          <w:sz w:val="28"/>
          <w:sz w:val="28"/>
          <w:szCs w:val="28"/>
          <w:rtl w:val="true"/>
          <w:lang w:bidi="fa-IR"/>
        </w:rPr>
        <w:t>این دعا از چهار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امام در هر زمان و اطاعت مطلق از امر و نهی او، دعا برای نصرت، یاری و محافظت آن حضرت، بیان نتایج و پیامدهای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بیان اوصاف یاران آن حضرت و دعا در حق آنان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إنَّکَ أیَّدْتَ دینَکَ فی کُلِّ أوانٍ بِاِمامٍ أقَمْتَهُ عَلَماً لِعبادِکَ وَ مَناراً فی بِلادِکَ بَعْد أنْ وَصَلْتَ حَبْلَهُ بِحَبْلِکَ وَ جَعَلْتهُ الذَّریعَةَ إلی رِضْوانِکَ وَ افْتَرَضْتَ طاعَتَهُ وَ حَذَّرْتَ مَعْصِیَتَهُ وَ أمَرْتَ بِامْتِثالِ أمْرِهِ و الانْتِهاءِ عِند نَهْیِهِ و أنْ لایَتَقَدَّمَهُ مُتَقَدِّمٌ و لایَتأَخَّرَ عَنهُ مُتَأخِّرٌ فَهُوَ عِصْمَةُ اللاّئذیْنَ وَ کَهْفُ المؤمِنینَ و عُرْوَةُ المُتَمسِّکینَ وَ بَهاءُ العالمینَ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زمان، دین خود را با امامی تأیید فرمودهای که او را برای بندگانت به عنوان عَلَم و در کشورهایت به جای 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داشتهای؛ پس از آنکه پیمان او را به پیمان خود پیوسته و او را وسیله خشنودی خود ساختهای و طاعتش را واجب کرده و از نافرمانی‌اش بیم دادهای و به اطاعت فرمانش و باز ایستادن در برابر نهی‌اش و سبقت نگرفتن بر او و عقب نماندن از او فرمان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نگه‌دارنده پناهندگان و ملجأ مؤمنان و دستاویز متمسکان و جمال و عظمت جهانیان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فَأوْزِعْ شُکرَ ما أنْعَمْتَ بِهِ علیه وَ أوْزِعْنا مِثْلَهُ فیهِ و أیِّد مِن لَدُنکَ سُلطاناً نصیراً وَا فْتَحْ لَهُ فتْحاً یَسیراً وَ أعِنْهُ بِرُکنِکَ الاعَزّ وَ اشْدُد أزْرَهُ وَ قَوِّ عَضُدَهُ و راعِهِ بِعَیْنِکَ وَاحْمِهِ بِحِفْضِکَ و انْصُرْهُ بِملائِکَتِکَ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خود را به شکر آنچه بر او نعمت دادهای مُلهَم ساز، و ما را نیز به سپاسگزاری نعمت وجود او توفیق ده، و او را از جانب خود سلطنتی یاری‌دهنده عطا فرمای و درهای پیروزی را به آسانی بر وی بگشا، و او را به نیرومندترین تکیه‌گاه خود مدد ده و پشت‌گرم ساز، و بازویش را نیرو بخش و به چشم عنایت منظورش دار، و به نگه‌داری خود حمایتش کن و با فرشتگانت یاری‌اش ده</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 بِهِ ما أماتَهُ الظّالمُونَ مِنْ مَعالِمِ دِینِکَ وَ اجْلَ بِهِ صَدْأ الجَوْرِ عَنْ طَریقَتِکَ وأبْنِ بِهِ الضَّرَّاء عَنْ سَبیِلِکَ وَ أذِل بِهِ النّاکِبِینَ عَنْ صِراطِکَ و أمْحَقْ بِهِ بَغاةَ قَصْدِکَ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مدد او آنچه از نشانههای دینت را که به دست ستمگران از بین رفته، زنده ساز، و زنگ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خویش بزدای، و سختی و ناهمواری را به دست او از راه خویش برطرف کن، و منحرفان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او از میان بردار، و آنانی را که قصد کج ساختن راه تو را دارند هلاک کن</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دستاوردهای بزرگ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قالب دعا در سختترین دوران خفقان و ستم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اوصاف یاران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عَلی أوْلیائِهِمُ المُعتَرِفینَ بِمَقامِهِم، المُتَّبِعینَ مَنْهَجَهُمْ المُقْتَفِینَ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المُنْتَظریْنَ أیّامَهُم المَادّینَ إلَیْهِم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بر دوستان ایشان که معترف به مقام آنها، و تابع راه آنان و پیرو آثار آنهایند، منتظر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چشم دوخته به راهشان‌اند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برای ظهور و فرج</w:t>
      </w:r>
    </w:p>
    <w:p>
      <w:pPr>
        <w:pStyle w:val="BookText"/>
        <w:rPr/>
      </w:pPr>
      <w:r>
        <w:rPr>
          <w:rFonts w:ascii="IRNazanin" w:hAnsi="IRNazanin" w:eastAsia="IRNazanin"/>
          <w:color w:val="111111"/>
          <w:sz w:val="28"/>
          <w:sz w:val="28"/>
          <w:szCs w:val="28"/>
          <w:rtl w:val="true"/>
          <w:lang w:bidi="fa-IR"/>
        </w:rPr>
        <w:t>این دعا نیز در منابع متعددی آمده است و مربوط به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 درخواست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خواست یاری آنان شروع شده و با بیان ره‌آوردهای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ادامه یافته، در پایان با بیان اوصاف یاران حضرت خواسته میشود دعا کننده جزو بهترین یاران او قرار 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فَرِّجْ عَنْ آلِ مُحَمَّد وَ اجْعَلْهُمْ أئِمَّةً یَهْدُونَ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وَانْصُرْهُمْ وَ انْتَصِر بِهِمْ وَ أنْجِزْ لَهُمْ ما وَعَدْتَهُم وَ بَلِّغْ فَتْحَ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فرج آل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آنها را امامانی قرار بده که به حق هدایت می کنند و آنان را یاری کن و به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بخش و برای ایشان به وعده‌هایت وفا کن و پیروزی آل محمد را برسان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خطاب مخصوص به حضرت حجت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أصْلِحْ لَنا إمامَنا وَ اسْتَصْلِحْهُ وَ أصْلِحْ عَلی یَدیْهِ و آمِنْ خَوْفَهُ و خَوْفَنا عَلَیْهِ وَ اجْعَلْهُ اللّهُمَّ الذّی تَنْتَصِر بِهِ لِدیْنِکَ ؛ و برای ما اماممان را اصلاح کن و برای او طلب اصلاح کن و با دستان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 ترس او را و ترس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ایمن گردان و او را کسی قرار بده که به دست او دینت را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باره دستاوردهای دوران ظهور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امْلَاءِ الأرْضَ بِهِ قِسْطاً وَ عَدْلاً کَما مُلِئَتْ ظُلماً وَ جَوْراً و امْنُن بِهِ عَلی فُقَراءِ المُسْلِمینَ و أرامِلِهِمْ وَ مَساکِینِهِم وَ اجْعَلْنی مِنْ خِیارِ مَوالِیهِ وَ شِیعَتِهِ، أشَدِّ هِمْ لَهُ حُبّاً وَ اَطْوَعِهِمْ لَهُ طَوْعاً؛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زمین را پر از عدل و داد کن، چنان‌که از ستم و جور پر گشته است، و به دست او بر فقرای مسلمانان و یتیمان و بی سرپرستان و از کار افتادگان منت گذار و مرا از برگزیدگان دوستان و شیعیانش، و شدیدترین آنها نسبت به او از نظر محبت، و رام‌ترین آنان در فرمانبری قرار 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اَنْفَذِهِمْ لأمْرِهِ وَ اَسْرَعِهِمْ إلی مَرضاتِهِ و اَقْبَلِهِمِ لِقَوْلِهِ وَ أقْوَمِهِم بِأمْرِهِ وَ ارْزُقنی الشَّهادَةَ بَیْنَ یَدَیْهِ حَتّی ألْقاکَ وَ أنْتَ عَنّی راضٍ؛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نافذترین آنها در مقابل فرمان او، و شتاب‌کنندهترین آنان به سوی خرسندی و رضایت او، و روکنندهترین آنها به سوی سخن او، و پایدارترینشان در امر او قرار ده، و شهادت در پیشگاه او را روزی من گردان، تا تو را در حالی ملاقات کنم که از من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و شِکوه از فتنه‌ها</w:t>
      </w:r>
    </w:p>
    <w:p>
      <w:pPr>
        <w:pStyle w:val="BookText"/>
        <w:rPr/>
      </w:pPr>
      <w:r>
        <w:rPr>
          <w:rFonts w:ascii="IRNazanin" w:hAnsi="IRNazanin" w:eastAsia="IRNazanin"/>
          <w:color w:val="111111"/>
          <w:sz w:val="28"/>
          <w:sz w:val="28"/>
          <w:szCs w:val="28"/>
          <w:rtl w:val="true"/>
          <w:lang w:bidi="fa-IR"/>
        </w:rPr>
        <w:t>در دعای روز عرفه، از غیبت، کمی عدد، و شدت فتنه‌ها شکوه شده و در پایان،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رَبِّ نَشکوُ غَیبَةَ نَبِیّنا وَ قِلّةَ ناصِرنا، وَ کَثْرَةَ عَدُوِّنا و شِدَّةَ الزَّمانِ عَلَیْنا، وَ وُقَوعَ الفِتَن بِنا وَ تَظاهُرَ اْلخَلْقِ عَلَیْنا، اَللَّهُمُّ صَلِّ عَلی محمّدٍ وَ آل محمّدٍ وَ فَرِّج ذلِکْ بِفَرَجٍ مِنْکَ تُعَجِّلُهُ، وَ نَصْرٍ وَ حَقٍّ تُظْهِرُهُ؛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 از نبود پیغمبرمان و کمی یارانمان، و فراوانی دشمنان و سختی زمانه و روزگار بر ما، و وقوع فتنه‌ها برای ما، و پشتیبانی مردم 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و با گشایشی از جانب خودت و با یاری و حقی که آن را آشکار می‌سازی، این مشکلات را بگشا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 که انتظار تو با ما چه می‌کند؟</w:t>
      </w:r>
    </w:p>
    <w:p>
      <w:pPr>
        <w:pStyle w:val="BookText"/>
        <w:rPr/>
      </w:pPr>
      <w:r>
        <w:rPr>
          <w:rFonts w:ascii="IRNazanin" w:hAnsi="IRNazanin" w:eastAsia="IRNazanin"/>
          <w:color w:val="111111"/>
          <w:sz w:val="28"/>
          <w:sz w:val="28"/>
          <w:szCs w:val="28"/>
          <w:rtl w:val="true"/>
          <w:lang w:bidi="fa-IR"/>
        </w:rPr>
        <w:t>توفان ببین به پهنه دریا چه می‌کند؟</w:t>
      </w:r>
    </w:p>
    <w:p>
      <w:pPr>
        <w:pStyle w:val="BookText"/>
        <w:rPr/>
      </w:pPr>
      <w:r>
        <w:rPr>
          <w:rFonts w:ascii="IRNazanin" w:hAnsi="IRNazanin" w:eastAsia="IRNazanin"/>
          <w:color w:val="111111"/>
          <w:sz w:val="28"/>
          <w:sz w:val="28"/>
          <w:szCs w:val="28"/>
          <w:rtl w:val="true"/>
          <w:lang w:bidi="fa-IR"/>
        </w:rPr>
        <w:t>آشفته‌ام چو موج به دریای زندگی</w:t>
      </w:r>
    </w:p>
    <w:p>
      <w:pPr>
        <w:pStyle w:val="BookText"/>
        <w:rPr/>
      </w:pPr>
      <w:r>
        <w:rPr>
          <w:rFonts w:ascii="IRNazanin" w:hAnsi="IRNazanin" w:eastAsia="IRNazanin"/>
          <w:color w:val="111111"/>
          <w:sz w:val="28"/>
          <w:sz w:val="28"/>
          <w:szCs w:val="28"/>
          <w:rtl w:val="true"/>
          <w:lang w:bidi="fa-IR"/>
        </w:rPr>
        <w:t>آشفتگی ببین به دل ما چه می‌کند</w:t>
      </w:r>
    </w:p>
    <w:p>
      <w:pPr>
        <w:pStyle w:val="BookText"/>
        <w:rPr/>
      </w:pPr>
      <w:r>
        <w:rPr>
          <w:rFonts w:ascii="IRNazanin" w:hAnsi="IRNazanin" w:eastAsia="IRNazanin"/>
          <w:color w:val="111111"/>
          <w:sz w:val="28"/>
          <w:sz w:val="28"/>
          <w:szCs w:val="28"/>
          <w:rtl w:val="true"/>
          <w:lang w:bidi="fa-IR"/>
        </w:rPr>
        <w:t>یکدم بپرس این همه غم، این همه بلا</w:t>
      </w:r>
    </w:p>
    <w:p>
      <w:pPr>
        <w:pStyle w:val="BookText"/>
        <w:rPr/>
      </w:pPr>
      <w:r>
        <w:rPr>
          <w:rFonts w:ascii="IRNazanin" w:hAnsi="IRNazanin" w:eastAsia="IRNazanin"/>
          <w:color w:val="111111"/>
          <w:sz w:val="28"/>
          <w:sz w:val="28"/>
          <w:szCs w:val="28"/>
          <w:rtl w:val="true"/>
          <w:lang w:bidi="fa-IR"/>
        </w:rPr>
        <w:t>در خاطر شکسته زغمها چه می‌کند</w:t>
      </w:r>
    </w:p>
    <w:p>
      <w:pPr>
        <w:pStyle w:val="BookText"/>
        <w:rPr/>
      </w:pPr>
      <w:r>
        <w:rPr>
          <w:rFonts w:ascii="IRNazanin" w:hAnsi="IRNazanin" w:eastAsia="IRNazanin"/>
          <w:color w:val="111111"/>
          <w:sz w:val="28"/>
          <w:sz w:val="28"/>
          <w:szCs w:val="28"/>
          <w:rtl w:val="true"/>
          <w:lang w:bidi="fa-IR"/>
        </w:rPr>
        <w:t>دور از بهار روی تو بی برگ مانده‌ام</w:t>
      </w:r>
    </w:p>
    <w:p>
      <w:pPr>
        <w:pStyle w:val="BookText"/>
        <w:rPr/>
      </w:pPr>
      <w:r>
        <w:rPr>
          <w:rFonts w:ascii="IRNazanin" w:hAnsi="IRNazanin" w:eastAsia="IRNazanin"/>
          <w:color w:val="111111"/>
          <w:sz w:val="28"/>
          <w:sz w:val="28"/>
          <w:szCs w:val="28"/>
          <w:rtl w:val="true"/>
          <w:lang w:bidi="fa-IR"/>
        </w:rPr>
        <w:t>بی برگ و بار مانده به دنیا چه می‌کند</w:t>
      </w:r>
    </w:p>
    <w:p>
      <w:pPr>
        <w:pStyle w:val="BookText"/>
        <w:rPr/>
      </w:pPr>
      <w:r>
        <w:rPr>
          <w:rFonts w:ascii="IRNazanin" w:hAnsi="IRNazanin" w:eastAsia="IRNazanin"/>
          <w:color w:val="111111"/>
          <w:sz w:val="28"/>
          <w:sz w:val="28"/>
          <w:szCs w:val="28"/>
          <w:rtl w:val="true"/>
          <w:lang w:bidi="fa-IR"/>
        </w:rPr>
        <w:t>بنشین ز راه لطف دمی در کنار دل</w:t>
      </w:r>
    </w:p>
    <w:p>
      <w:pPr>
        <w:pStyle w:val="BookText"/>
        <w:rPr/>
      </w:pPr>
      <w:r>
        <w:rPr>
          <w:rFonts w:ascii="IRNazanin" w:hAnsi="IRNazanin" w:eastAsia="IRNazanin"/>
          <w:color w:val="111111"/>
          <w:sz w:val="28"/>
          <w:sz w:val="28"/>
          <w:szCs w:val="28"/>
          <w:rtl w:val="true"/>
          <w:lang w:bidi="fa-IR"/>
        </w:rPr>
        <w:t>آخر بپرس این دل تنها چه می‌کند</w:t>
      </w:r>
    </w:p>
    <w:p>
      <w:pPr>
        <w:pStyle w:val="BookText"/>
        <w:rPr/>
      </w:pPr>
      <w:r>
        <w:rPr>
          <w:rFonts w:ascii="IRNazanin" w:hAnsi="IRNazanin" w:eastAsia="IRNazanin"/>
          <w:color w:val="111111"/>
          <w:sz w:val="28"/>
          <w:sz w:val="28"/>
          <w:szCs w:val="28"/>
          <w:rtl w:val="true"/>
          <w:lang w:bidi="fa-IR"/>
        </w:rPr>
        <w:t>آن‌گاه صریحاً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خواسته،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وَابْعَثْ بِقائِمِ آلِ مُحمّدٍ صَلَّی اللَّهُ عَلیه و آله لِلنَّصْرِ لِدینِکَ، وَ إِظْهارِ حُجَّتِکَ وَ القِیامِ بِأمْرِکَ، وَ تَطْهیرِ أرْضِکَ مِنْ أرْجاسِها؛ </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یاری دینت و اظهار برهانت و برپایی فرمانت و پاکیزه‌ساختن زمینت از آلودگیهای آن، بر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ظهورش را برسان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ظهورت را زحق خواهانم ای دوست ؟</w:t>
      </w:r>
    </w:p>
    <w:p>
      <w:pPr>
        <w:pStyle w:val="BookText"/>
        <w:rPr/>
      </w:pPr>
      <w:r>
        <w:rPr>
          <w:rFonts w:ascii="IRNazanin" w:hAnsi="IRNazanin" w:eastAsia="IRNazanin"/>
          <w:color w:val="111111"/>
          <w:sz w:val="28"/>
          <w:sz w:val="28"/>
          <w:szCs w:val="28"/>
          <w:rtl w:val="true"/>
          <w:lang w:bidi="fa-IR"/>
        </w:rPr>
        <w:t>شب و روز از غمت گریانم ای دوست؟</w:t>
      </w:r>
    </w:p>
    <w:p>
      <w:pPr>
        <w:pStyle w:val="BookText"/>
        <w:rPr/>
      </w:pPr>
      <w:r>
        <w:rPr>
          <w:rFonts w:ascii="IRNazanin" w:hAnsi="IRNazanin" w:eastAsia="IRNazanin"/>
          <w:color w:val="111111"/>
          <w:sz w:val="28"/>
          <w:sz w:val="28"/>
          <w:szCs w:val="28"/>
          <w:rtl w:val="true"/>
          <w:lang w:bidi="fa-IR"/>
        </w:rPr>
        <w:t>ظهــورت گــر نصیــب ما نگـــردد</w:t>
      </w:r>
    </w:p>
    <w:p>
      <w:pPr>
        <w:pStyle w:val="BookText"/>
        <w:rPr/>
      </w:pPr>
      <w:r>
        <w:rPr>
          <w:rFonts w:ascii="IRNazanin" w:hAnsi="IRNazanin" w:eastAsia="IRNazanin"/>
          <w:color w:val="111111"/>
          <w:sz w:val="28"/>
          <w:sz w:val="28"/>
          <w:szCs w:val="28"/>
          <w:rtl w:val="true"/>
          <w:lang w:bidi="fa-IR"/>
        </w:rPr>
        <w:t>از این غـــم تا ابــد نالانـم ای دوست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 در ضمن دعا علیه شامیان</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افشای جنایات اهل شام یعنی یزید و تبار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برای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أسْفِرْ لَنا عَنْ نَهارِ الْحَقِّ وَ الْعَدْلِ، وَ آرِناهُ سَرْمَداً، وَ أهْطِلْ عَلَیْنا بَرَکَتَهُ وَ أدِلْهُ مِمَّنْ ناداهُ وَ عاداهُ وَ أوْضِحْ بِهِ فی غَسَقِ اللَّیْلِ الْمظلِمِ وَ بَهْیم الْحَیْرَةِ المُدْلَهِمّ؛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کن و پرده‌بردار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عدل، و آن را تا ابد به ما نشان بده و برکتش را بر ما فرود آور و وی را از کسی که قصد او کرده و با او دشمنی دارد،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 به مدد او در شب تار و حیرتزای بسیار سیاه، روشنایی ایجاد کن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أحْیِ بِهِ الأرْضَ الْمَیْتَةَ، وَ اجْمَعْ به الأهَواءَ الْمُتَفَرِّقَةَ وَ أقِمْ بِهِ الحُدُودَ المُعَطَّلَةَ، وَ أسْرِبْ بِهِ الاَحْکام الْمُهْمَلَةَ، اللَّهُمَّ وَ أشْبِعْ بِهِ الْخماصَ السَّغِبَةَ وَارْحَمْ بِهِ الاَبْدان اللَّغِبَةَ؛ </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مرده را زنده کن، و هواها و خواسته‌های متفرقه را متحد فرما، و حدود معطّل مانده را به دست او به پادار، و احکام رها شده را به مدد او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شکمهای گرسنه را به دست او سیرگردان، و بدنهای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او، مورد رحمت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ظهور</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حرز دعا در حق دوستان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درباره دشمنان آن حضرت، و تعجیل فرج او، و دیدار جمال دلربای اورا طرح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الْقائِم الْمَهْدیِّ الْمُنتَظَرِ صَلَواتُ‌اللَّه عَلَیْهِم أجْمَعین، اَللَّهُمَّ والِ مَنْ والاهُم، وَ عادِ مَنْ عاداهُم، وَ انْصُرْ مَنْ نَصَرَهُمْ وَ اخْذُل مَنْ خَذَلَهُمْ وَالْعَنْ مَنْ ظَلَمَهُمْ، وَ عَجِّلْ فَرَجَ آلِ مُحَمَّدٍ وَانْصُرْ شیعَةَ آلِ مُحمَّدٍ و أهْلِکْ أعْداءَ آلِ مُحمّدٍ وَ ارْزُقْنی رُؤْیَةَ قائِمِ آلِ مُحمّدٍ، وَاجْعَلْنی مِنْ اَتْباعِهِ وَ اَشیاعِهِ وَ الرّاضِینَ بِفِعْلِه؛ </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قیام‌کننده، مهدی منتظر، که درود خدا بر همه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کسی را که آنان را دوست بدارد و دشمن بدار آن را که آل محمّد را دشمن بدارد و یاری کن آنکه آنها را یاری کند و خوار فرما کسی را که در پی خواری ایشان است و نفرین فرست بر کسانی که بر ایشان ظلم کردند، و در فرج آل محمد تعجیل فرما و آل محمد را یاری فرما، و دشمنان آل محمد را هلاک کن، و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را روزی من فرما و مرا از پیروان و یاری‌کنندگان و خرسند شوندگان به کار او قرار 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دوست که دیدنش بیاراید چشم</w:t>
      </w:r>
    </w:p>
    <w:p>
      <w:pPr>
        <w:pStyle w:val="BookText"/>
        <w:rPr/>
      </w:pPr>
      <w:r>
        <w:rPr>
          <w:rFonts w:ascii="IRNazanin" w:hAnsi="IRNazanin" w:eastAsia="IRNazanin"/>
          <w:color w:val="111111"/>
          <w:sz w:val="28"/>
          <w:sz w:val="28"/>
          <w:szCs w:val="28"/>
          <w:rtl w:val="true"/>
          <w:lang w:bidi="fa-IR"/>
        </w:rPr>
        <w:t>بی دیدنش از گریه نیاساید چشم</w:t>
      </w:r>
    </w:p>
    <w:p>
      <w:pPr>
        <w:pStyle w:val="BookText"/>
        <w:rPr/>
      </w:pPr>
      <w:r>
        <w:rPr>
          <w:rFonts w:ascii="IRNazanin" w:hAnsi="IRNazanin" w:eastAsia="IRNazanin"/>
          <w:color w:val="111111"/>
          <w:sz w:val="28"/>
          <w:sz w:val="28"/>
          <w:szCs w:val="28"/>
          <w:rtl w:val="true"/>
          <w:lang w:bidi="fa-IR"/>
        </w:rPr>
        <w:t>ما را زبرای دیدنش باید چشم</w:t>
      </w:r>
    </w:p>
    <w:p>
      <w:pPr>
        <w:pStyle w:val="BookText"/>
        <w:rPr/>
      </w:pPr>
      <w:r>
        <w:rPr>
          <w:rFonts w:ascii="IRNazanin" w:hAnsi="IRNazanin" w:eastAsia="IRNazanin"/>
          <w:color w:val="111111"/>
          <w:sz w:val="28"/>
          <w:sz w:val="28"/>
          <w:szCs w:val="28"/>
          <w:rtl w:val="true"/>
          <w:lang w:bidi="fa-IR"/>
        </w:rPr>
        <w:t>گر دوست نبیند به چه کار آید چشم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جمعه برای فرج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إنّکَ حَمیدٌ مَجیدٌ کَصَلواتِکَ وَ بَرَکاتِک وَ تَحیَّاتِکَ عَلی أصْفِیائِکَ إِبْراهیمَ وَ آلَ اِبْراهیم، وَ عَجِّلْ الْفَرَجَ وَ الرّوحَ وَ النُّصْرَةَ وَ التَّمْکینَ وَالتّأییدَ لَهُم؛ </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به راستی تو ستایش‌شده با عظمتی هستی، همچون درودهای تو و برکات و سلامهای تو بر برگزیدگانت ابراهیم و آل ابراهیم، و فرج و رحمت و یاری، و زمینه‌سازی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را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فرما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روز ماه مبارک رمضان</w:t>
      </w:r>
    </w:p>
    <w:p>
      <w:pPr>
        <w:pStyle w:val="BookText"/>
        <w:rPr/>
      </w:pPr>
      <w:r>
        <w:rPr>
          <w:rFonts w:ascii="IRNazanin" w:hAnsi="IRNazanin" w:eastAsia="IRNazanin"/>
          <w:color w:val="111111"/>
          <w:sz w:val="28"/>
          <w:sz w:val="28"/>
          <w:szCs w:val="28"/>
          <w:rtl w:val="true"/>
          <w:lang w:bidi="fa-IR"/>
        </w:rPr>
        <w:t>در این دعا که منابع متعددی آن را نقل کرده‌اند، در آغاز، اوصاف حمیده خداوند ذکر شده و آن‌گاه در حق دشمنان آل محمد، نفرین شده و عذاب درخواست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آن،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أسْأَلُکَ أنْ تَنْصُرَ وَصِیَّ مُحَمَّدٍ وَ خِلیفَةَ مُحَمَّدٍ وَ الْقائِمَ بِالْقِسْطِ مِنْ أوْصِیاءِ مُحَمَّدٍ صَلَواتُکَ عَلَیْهِ وَ عَلَیْهِمْ، إِعْطِفْ عَلَیْهِمْ نَصْرَکَ؛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وصیّ محمّد و خلیفه محمد و قیام‌کننده به عدل و داد از میان جانشینان محمّد ـ که درود تو بر او و آل او باد ـ را یاری کنی و نصرتت را بر آنها معطوف داری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فطر و دعا برای فرج</w:t>
      </w:r>
    </w:p>
    <w:p>
      <w:pPr>
        <w:pStyle w:val="BookText"/>
        <w:rPr/>
      </w:pPr>
      <w:r>
        <w:rPr>
          <w:rFonts w:ascii="Amiri" w:hAnsi="Amiri" w:eastAsia="Amiri" w:cs="Amiri"/>
          <w:color w:val="111111"/>
          <w:sz w:val="28"/>
          <w:sz w:val="28"/>
          <w:szCs w:val="28"/>
          <w:rtl w:val="true"/>
          <w:lang w:bidi="ar-SA"/>
        </w:rPr>
        <w:t>در بخشی از دعای روز عید فطر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وَاَعِنّی عَلی جِهادِ عَدُوِّکَ فی سَبیلِکَ مَعَ وَلیِّکَ کما قُلْتَ جَلَّ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اشْتَری مِنَ الْمُؤمنینَ اَنْفُسَهُمْ وَ اَموالَهُمْ بِاَنَّ لَهُمُ الْجَنَّةَ یُقاتِلونَ فی سبیل اللَّهِ</w:t>
      </w:r>
      <w:r>
        <w:rPr>
          <w:rFonts w:eastAsia="Amiri" w:cs="Amiri" w:ascii="Amiri" w:hAnsi="Amiri"/>
          <w:color w:val="111111"/>
          <w:sz w:val="28"/>
          <w:szCs w:val="28"/>
          <w:rtl w:val="true"/>
          <w:lang w:bidi="ar-SA"/>
        </w:rPr>
        <w:t>) )</w:t>
      </w:r>
      <w:r>
        <w:rPr>
          <w:rStyle w:val="FootnoteAnchor"/>
          <w:rtl w:val="true"/>
        </w:rPr>
        <w:footnoteReference w:id="2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فَاَرِنی ذلِکَ السَّبیلَ حَتَّی اُقاتِلَ فیهِ بِنَفْسی وَ مالی طَلَبَ رِضاکَ فَاَکُونَ مِنَ الْفائِزینَ؛ </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جهاد با دشمنت در راه خودت همراه با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 چنان‌که خود فرمودی و بزرگ است سخن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 اموالشان را خریداری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راه جهاد را به من نشان بده تا با جان و مال برای رضای تو در آن بجنگم،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برسم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رستگاران باشم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دیگری نیز از آن حضرت نقل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لِظُهُورِ الْحُجَّةِ فی دُعاءِ الاِْحْتِرازِ</w:t>
      </w:r>
      <w:r>
        <w:rPr>
          <w:rFonts w:eastAsia="IRNazanin" w:cs="IRNazanin"/>
          <w:color w:val="111111"/>
          <w:sz w:val="28"/>
          <w:szCs w:val="28"/>
          <w:rtl w:val="true"/>
          <w:lang w:bidi="fa-IR"/>
        </w:rPr>
        <w:t>»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فرج در ضمن دعای روز بیستم ماه رمضان </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دعاهایی که از طریق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مانند دعای تعقیب نماز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حال سجده زیر ناودان طلا در مسجدالحرام </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پرهیز از طولانی‌شدن مقاله، از نقل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سخت‌ترین دوران، و حکومت پلیدترین افراد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مروان بن حکم، عبدالملک بن مروان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اموری است که در ذیل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همه، آخرین آنها یعنی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تاکید بر این مسئله که زمین در هیچ زمانی از حجت و امامی معصوم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این مسئله که معنای امامت و پذیرفتن آن این است که مردم همه، صد درصد تابع و پیرو امام خویش باشند، امر او را امر، و نهی او را نهی بدانند، و در عمل به طور کامل به آن مقیّد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 کردن مردم دربارة حیات و سلامتی امام زمان؛ از این رو تلقین می‌شود که مرتب حفظ و حراست او از خداوند، خواسته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روحیه جهاد و شهادت‌طلبی، به ویژه در رکاب آن حضرت که پس از یاری او شهادت در راه خدا به عنوان رستگاری ابدی و برترین کمال نصیب انسان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امیدواری و نوید و نشاط‌دهی به آینده روشن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کلبه احزان شود روزی گلستان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غم طی می‌شود آخر بهاری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روحیه انتظار در جامعه اسلامی که با وجود جانسوزبودن، سازنده و اصلاحگراست؛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از تنهاییها، ستمها و فتنه‌ها در قالب دعا که خود یک نوع اعلام انزجار از وضعیّت موجود است و شکایت از نبود پیغمبر و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و درخواست وضعیت مطلوب و بهتر، و برپایی دولت کریمه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تصویری روشن و امید بخش از دوران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عدل، فراگیر، و بساط ستمگران جمع می‌شود، کتاب و سُنّت و شریعت زنده می‌شود و فقر، فلاکت و بیچارگی بساط خویش را جمع خواهد کرد، و ایتام و مساکین از این وضعیّت دردآور نجات می‌یابند</w:t>
      </w:r>
      <w:r>
        <w:rPr>
          <w:rFonts w:eastAsia="IRNazanin" w:cs="IRNazanin"/>
          <w:color w:val="111111"/>
          <w:sz w:val="28"/>
          <w:szCs w:val="28"/>
          <w:rtl w:val="true"/>
          <w:lang w:bidi="fa-IR"/>
        </w:rPr>
        <w:t>.</w:t>
      </w:r>
      <w:bookmarkStart w:id="210" w:name="pg2802_18095"/>
    </w:p>
    <w:p>
      <w:pPr>
        <w:pStyle w:val="Heading3"/>
        <w:numPr>
          <w:ilvl w:val="2"/>
          <w:numId w:val="1"/>
        </w:numPr>
        <w:rPr/>
      </w:pPr>
      <w:bookmarkStart w:id="211" w:name="__RefHeading___Toc2235090_1395250215"/>
      <w:bookmarkStart w:id="212" w:name="_Toc75"/>
      <w:bookmarkEnd w:id="210"/>
      <w:bookmarkEnd w:id="211"/>
      <w:r>
        <w:rPr>
          <w:rtl w:val="true"/>
        </w:rPr>
        <w:t>حضرت مهدی</w:t>
      </w:r>
      <w:r>
        <w:rPr>
          <w:rtl w:val="true"/>
        </w:rPr>
        <w:t>(</w:t>
      </w:r>
      <w:r>
        <w:rPr>
          <w:rtl w:val="true"/>
        </w:rPr>
        <w:t>ع</w:t>
      </w:r>
      <w:r>
        <w:rPr>
          <w:rtl w:val="true"/>
        </w:rPr>
        <w:t xml:space="preserve">) </w:t>
      </w:r>
      <w:r>
        <w:rPr>
          <w:rtl w:val="true"/>
        </w:rPr>
        <w:t>محبوب پاکان</w:t>
      </w:r>
      <w:bookmarkEnd w:id="212"/>
    </w:p>
    <w:p>
      <w:pPr>
        <w:pStyle w:val="Heading4"/>
        <w:numPr>
          <w:ilvl w:val="3"/>
          <w:numId w:val="1"/>
        </w:numPr>
        <w:rPr/>
      </w:pPr>
      <w:bookmarkStart w:id="213" w:name="__RefHeading___Toc2235092_1395250215"/>
      <w:bookmarkStart w:id="214" w:name="_Toc76"/>
      <w:bookmarkEnd w:id="213"/>
      <w:r>
        <w:rPr>
          <w:rtl w:val="true"/>
        </w:rPr>
        <w:t>محبوب پروردگار</w:t>
      </w:r>
      <w:bookmarkEnd w:id="21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پاکان</w:t>
      </w:r>
    </w:p>
    <w:p>
      <w:pPr>
        <w:pStyle w:val="BookText"/>
        <w:rPr/>
      </w:pPr>
      <w:r>
        <w:rPr>
          <w:rFonts w:ascii="IRNazanin" w:hAnsi="IRNazanin" w:eastAsia="IRNazanin"/>
          <w:color w:val="111111"/>
          <w:sz w:val="28"/>
          <w:sz w:val="28"/>
          <w:szCs w:val="28"/>
          <w:rtl w:val="true"/>
          <w:lang w:bidi="fa-IR"/>
        </w:rPr>
        <w:t>محبوب پروردگار</w:t>
      </w:r>
    </w:p>
    <w:p>
      <w:pPr>
        <w:pStyle w:val="BookText"/>
        <w:rPr/>
      </w:pPr>
      <w:r>
        <w:rPr>
          <w:rFonts w:ascii="IRNazanin" w:hAnsi="IRNazanin" w:eastAsia="IRNazanin"/>
          <w:color w:val="111111"/>
          <w:sz w:val="28"/>
          <w:sz w:val="28"/>
          <w:szCs w:val="28"/>
          <w:rtl w:val="true"/>
          <w:lang w:bidi="fa-IR"/>
        </w:rPr>
        <w:t>بدون تردید، اساس تمام دوستیها خداوند است و هر که دوست خداست، محبوب قلبهای پاک نیز هست؛ از این رو در ابتدا روایتی را که در آن خداوند محبت‌خویش را نثار آخرین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است‌به گوش جان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أوْحَی إِلَیَّ لَیْلَةً أسْرِیَ بِی یَا مُحَمَّدُ مَنْ خَلَّفْتَ فِی الْأرْضِ عَلَی أُمَّتِکَ وَ هُوَ أعْلَمُ بِذَلِکَ قُلْتُ یَا رَبِّ أخِی قَالَ یَا مُحَمَّدُ عَلِیَّ بْنَ أبِی طَالِبٍ قُلْتُ نَعَمْ یَا رَبِّ قَالَ یَا مُحَمَّدُ إِنِّی اطَّلَعْتُ إِلَی الْأرْضِ اطِّلَاعَةً فَاخْتَرْتُکَ مِنْهَا فَلَا أذْکَرُ حَتَّی تُذْکَرَ مَعِی أنَا الْمَحْمُودُ وَ أَنْتَ مُحَمَّدٌ ثُمَّ اطَّلَعْتُ إِلَی الْأرْضِ اطِّلَاعَةً أُخْرَی فَاخْتَرْتُ مِنْهَا عَلِیَّ بْنَ أَبِی طَالِبٍ فَجَعَلْتُهُ وَصِیَّکَ فَأَنْتَ سَیِّدُ الْأنْبِیَاءِ وَ عَلِیٌّ سَیِّدُ الْأوْصِیَاء؛ </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در آن شب که به گردش شبانه برده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در زمین میان امتت به جای خود گذاشتی؟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خود بدان آگاه‌تر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ابتدا از فراز عرش نظری بر زمین افکندم و تو را از آن اختیار کردم، هیچ‌گاه یادی از من نشود، مگر اینکه تو نیز با من یاد کرده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محمودم و تو محمد، سپس نظری دیگر بر زمین افکندم و از آن، علی بن ابی‌طالب را برگزیدم و او را وصی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آقای پیامبران و علی آقای اوصیا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گفتگو،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توصیفاتی درباره فرمایش خداوند دربارة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آنکه انوار پاک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در بخشی دیگر از کلام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یک نیز قائم است که حلال‌کننده حلال من و حرام‌دارنده حرام من است و از دشمنان من انتقام خواهد گرفت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اَحْبِبْهُ فَاِنّی اُحِبُّهُ وَ اُحِبُّ مَنْ یُحِبُّهُ؛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دوست‌بدار که من او را دوست می‌دارم و هر کس که او را دوست‌بدارد نیز دوست می‌دارم</w:t>
      </w:r>
      <w:r>
        <w:rPr>
          <w:rFonts w:eastAsia="IRNazanin" w:cs="IRNazanin"/>
          <w:color w:val="111111"/>
          <w:sz w:val="28"/>
          <w:szCs w:val="28"/>
          <w:rtl w:val="true"/>
          <w:lang w:bidi="fa-IR"/>
        </w:rPr>
        <w:t>.»</w:t>
      </w:r>
      <w:bookmarkStart w:id="215" w:name="pg2802_18097"/>
    </w:p>
    <w:p>
      <w:pPr>
        <w:pStyle w:val="Heading4"/>
        <w:numPr>
          <w:ilvl w:val="3"/>
          <w:numId w:val="1"/>
        </w:numPr>
        <w:rPr/>
      </w:pPr>
      <w:bookmarkStart w:id="216" w:name="__RefHeading___Toc2235094_1395250215"/>
      <w:bookmarkStart w:id="217" w:name="_Toc77"/>
      <w:bookmarkEnd w:id="215"/>
      <w:bookmarkEnd w:id="216"/>
      <w:r>
        <w:rPr>
          <w:rtl w:val="true"/>
        </w:rPr>
        <w:t>محبوب پیامبر خدا</w:t>
      </w:r>
      <w:r>
        <w:rPr>
          <w:rtl w:val="true"/>
        </w:rPr>
        <w:t>(</w:t>
      </w:r>
      <w:r>
        <w:rPr>
          <w:rtl w:val="true"/>
        </w:rPr>
        <w:t>ص</w:t>
      </w:r>
      <w:r>
        <w:rPr>
          <w:rtl w:val="true"/>
        </w:rPr>
        <w:t>)</w:t>
      </w:r>
      <w:bookmarkEnd w:id="21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پاکان</w:t>
      </w:r>
    </w:p>
    <w:p>
      <w:pPr>
        <w:pStyle w:val="BookText"/>
        <w:rPr/>
      </w:pPr>
      <w:r>
        <w:rPr>
          <w:rFonts w:ascii="IRNazanin" w:hAnsi="IRNazanin" w:eastAsia="IRNazanin"/>
          <w:color w:val="111111"/>
          <w:sz w:val="28"/>
          <w:sz w:val="28"/>
          <w:szCs w:val="28"/>
          <w:rtl w:val="true"/>
          <w:lang w:bidi="fa-IR"/>
        </w:rPr>
        <w:t>محبوب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اشرف انبیا و آخرین فرستاده الهی، دارای مقام و منزلتی بس رفیع و بلند در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پیشین اشاره شد، خداوند، محبت‌حضرت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توصیه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شگفتی نیست که حضرتش درباره آخرین جانشین خود از بزرگ‌ترین واژگان محبت‌آمیز،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اُمّی، پدر و مادرم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باشد؛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 أُمِّی سَمِیِّی وَ شَبِیهِی وَ شَبِیهُ مُوسَی بْنِ عِمْرَانَ عَلَیْهِ جُیُوبُ النُّورِ أَوْ قَالَ جَلَابِیبُ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 که او همنام من و شبیه من و شبیه موسی بن عمران است که بر او نورهایی احاطه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علاقه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انکار خود دانسته،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أَنْکَرَ الْقَائِمَ مِنْ وُلْدِی فَقَدْ أَنْکَرَنِی؛ </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قائم از فرزندان مرا انکار کند،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هشتمین پیشوای شیعیان به نقل از پدران خود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ابْنُ خِیَرَةِ الْإِمَاء؛ </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 عالم باد</w:t>
      </w:r>
      <w:r>
        <w:rPr>
          <w:rFonts w:eastAsia="IRNazanin" w:cs="IRNazanin"/>
          <w:color w:val="111111"/>
          <w:sz w:val="28"/>
          <w:szCs w:val="28"/>
          <w:rtl w:val="true"/>
          <w:lang w:bidi="fa-IR"/>
        </w:rPr>
        <w:t>.»</w:t>
      </w:r>
      <w:bookmarkStart w:id="218" w:name="pg2802_18098"/>
    </w:p>
    <w:p>
      <w:pPr>
        <w:pStyle w:val="Heading4"/>
        <w:numPr>
          <w:ilvl w:val="3"/>
          <w:numId w:val="1"/>
        </w:numPr>
        <w:rPr/>
      </w:pPr>
      <w:bookmarkStart w:id="219" w:name="__RefHeading___Toc2235096_1395250215"/>
      <w:bookmarkStart w:id="220" w:name="_Toc78"/>
      <w:bookmarkEnd w:id="218"/>
      <w:bookmarkEnd w:id="219"/>
      <w:r>
        <w:rPr>
          <w:rtl w:val="true"/>
        </w:rPr>
        <w:t>محبوب امیرمؤمنان</w:t>
      </w:r>
      <w:r>
        <w:rPr>
          <w:rtl w:val="true"/>
        </w:rPr>
        <w:t>(</w:t>
      </w:r>
      <w:r>
        <w:rPr>
          <w:rtl w:val="true"/>
        </w:rPr>
        <w:t>ع</w:t>
      </w:r>
      <w:r>
        <w:rPr>
          <w:rtl w:val="true"/>
        </w:rPr>
        <w:t>)</w:t>
      </w:r>
      <w:bookmarkEnd w:id="22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پاکان</w:t>
      </w:r>
    </w:p>
    <w:p>
      <w:pPr>
        <w:pStyle w:val="BookText"/>
        <w:rPr/>
      </w:pPr>
      <w:r>
        <w:rPr>
          <w:rFonts w:ascii="IRNazanin" w:hAnsi="IRNazanin" w:eastAsia="IRNazanin"/>
          <w:color w:val="111111"/>
          <w:sz w:val="28"/>
          <w:sz w:val="28"/>
          <w:szCs w:val="28"/>
          <w:rtl w:val="true"/>
          <w:lang w:bidi="fa-IR"/>
        </w:rPr>
        <w:t>محبوب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نگاه تیزبین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اعصار و قرون را درنوردید، زمان آخرین امام را نظاره می‌کند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فَانْظُرُوا أهْلَ بَیْتِ نَبِیِّکُمْ فَإِنْ لَبَدُوا فَالْبُدُوا، وَ إِنِ اسْتَنْصَرُوکُمْ فَانْصُرُوهُمْ، فَلَیُفَرِّجَنَّ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ابْنُ خِیَرَةِ الْإِمَاءِ؛ </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به اهل‌بیت پیامبرتان نگاه کنید، اگر آنها ساکت‌شدند و در خانه نشستند شما نیز سکوت کرده به زمین بچسبید و اگر از شما یاری طلبیدند به یاری آنها بشتابید که البته خدای متعال به دست مردی از ما اهل بیت، ناگهان فرج عنایت‌خواهد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فرزند بهترین کنیزان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بین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الْمَهْدِیِّ مَا اسْمُهُ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اسْمُهُ فَإِنَّ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 أَنْ لَا أُحَدِّثَ بِِهِ حَتَّی یَبْعَثَهُ اللَّهُ قَالَ فَأَخْبِرْنِی عَنْ صِفَتِهِ قَالَ هُوَ شَابٌّ مَرْبُوعٌ حَسَنُ الْوَجْهِ حَسَنُ الشَّعْرِ یَسِیلُ شَعْرُهُ عَلَی مَنْکِبَیْهِ وَ نُورُ وَجْهِهِ یَعْلُو سَوَادَ لِحْیَتِهِ وَ رَأْسِهِ بِأَبِی ابْنُ خِیَرَةِ الْإِمَاءِ؛ </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 به من خبر ده که نامش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اسم او، حبیبم با من عهد کرده که درباره آن با کسی صحبت نکنم تا اینکه خداوند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صفت او به من خبر 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چهارشانه، نیکو صورت و نیکو مو است که موهایش بر شانه‌هایش فرو ریخته و نور صورتش، سیاهی موی سر و ریش را تحت 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فرزند بهترین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روایتی آمده است که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با حالتی سرشار از عشق و شیدایی به سینه خود اشاره کرد،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شُوقاً إِلی رؤیَتِهِ؛ </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دیدار او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روایتی از آن حضرت نقل کرده است که شدت محبت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تا اشتیاق به دیدن یاران و دوستداران او نیز در کانون توجهات حضرتش قرار گیرد؛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شُوقاً إِلی رؤیَتِهِ فِی حَالِ ظُهُورِ دَوْلَتِهِمْ؛ </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آنها هستم، در آن زمان که در ظهور دولتشان به سر می‌برند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شبیه همین مضمون را در نهج‌البلاغه، این‌گونه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بِأَبِی وَ أمِّی هُمْ مِنْ عِدَّةٍ أسْمَاؤُهُمْ فِی السَّمَاءِ مَعْرُوفَةٌ وَ فِی الْأرْضِ مَجْهُولَة؛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پدر و مادرم فدایشان باد، از کسانی هستند که اسامی آنها در آسمان معروف و در زمین ناشناخته است</w:t>
      </w:r>
      <w:r>
        <w:rPr>
          <w:rFonts w:eastAsia="IRNazanin" w:cs="IRNazanin"/>
          <w:color w:val="111111"/>
          <w:sz w:val="28"/>
          <w:szCs w:val="28"/>
          <w:rtl w:val="true"/>
          <w:lang w:bidi="fa-IR"/>
        </w:rPr>
        <w:t>.»</w:t>
      </w:r>
      <w:bookmarkStart w:id="221" w:name="pg2802_18100"/>
    </w:p>
    <w:p>
      <w:pPr>
        <w:pStyle w:val="Heading4"/>
        <w:numPr>
          <w:ilvl w:val="3"/>
          <w:numId w:val="1"/>
        </w:numPr>
        <w:rPr/>
      </w:pPr>
      <w:bookmarkStart w:id="222" w:name="__RefHeading___Toc2235098_1395250215"/>
      <w:bookmarkStart w:id="223" w:name="_Toc79"/>
      <w:bookmarkEnd w:id="221"/>
      <w:bookmarkEnd w:id="222"/>
      <w:r>
        <w:rPr>
          <w:rtl w:val="true"/>
        </w:rPr>
        <w:t>بیانات محبت‌آمیز امام باقر</w:t>
      </w:r>
      <w:r>
        <w:rPr>
          <w:rtl w:val="true"/>
        </w:rPr>
        <w:t>(</w:t>
      </w:r>
      <w:r>
        <w:rPr>
          <w:rtl w:val="true"/>
        </w:rPr>
        <w:t>ع</w:t>
      </w:r>
      <w:r>
        <w:rPr>
          <w:rtl w:val="true"/>
        </w:rPr>
        <w:t>)</w:t>
      </w:r>
      <w:bookmarkEnd w:id="22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پاکان</w:t>
      </w:r>
    </w:p>
    <w:p>
      <w:pPr>
        <w:pStyle w:val="BookText"/>
        <w:rPr/>
      </w:pPr>
      <w:r>
        <w:rPr>
          <w:rFonts w:ascii="IRNazanin" w:hAnsi="IRNazanin" w:eastAsia="IRNazanin"/>
          <w:color w:val="111111"/>
          <w:sz w:val="28"/>
          <w:sz w:val="28"/>
          <w:szCs w:val="28"/>
          <w:rtl w:val="true"/>
          <w:lang w:bidi="fa-IR"/>
        </w:rPr>
        <w:t>بیانات محبت‌آمیز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می‌گوید که روزی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که نزد آن حضرت بودند، متفرق شدند،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حَمْزَةَ مِنَ الْمَحْتُومِ الَّذِی حَتَمَهُ اللَّهُ قِیَامُ قَائِمِنَا فَمَنْ شَکَّ فِیمَا أَقُولُ لَقِیَ اللَّهَ وَ هُوَ کَافِرٌ بِهِ وَ جَاحِدٌ لَهُ ثُمَّ قَالَ بِأَبِی وَ أُمِّی الْمُسَمَّی بِاسْمِی الْمُکَنَّی بِکُنْیَتِی؛ </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حتمی که خداوند آن را حتمی ساخته است، قیام قائم ما اهل بیت است و اگر کسی در آنچه می‌گویم تردید کند، در حالی خدا را ملاقات خواهد کرد که به او کافر شده و انکار‌کننده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آنکه همنام من و هم کنیه من و هفتمین فرد پس از من است</w:t>
      </w:r>
      <w:r>
        <w:rPr>
          <w:rFonts w:eastAsia="IRNazanin" w:cs="IRNazanin"/>
          <w:color w:val="111111"/>
          <w:sz w:val="28"/>
          <w:szCs w:val="28"/>
          <w:rtl w:val="true"/>
          <w:lang w:bidi="fa-IR"/>
        </w:rPr>
        <w:t>.»</w:t>
      </w:r>
      <w:bookmarkStart w:id="224" w:name="pg2802_18101"/>
    </w:p>
    <w:p>
      <w:pPr>
        <w:pStyle w:val="Heading4"/>
        <w:numPr>
          <w:ilvl w:val="3"/>
          <w:numId w:val="1"/>
        </w:numPr>
        <w:rPr/>
      </w:pPr>
      <w:bookmarkStart w:id="225" w:name="__RefHeading___Toc2235100_1395250215"/>
      <w:bookmarkStart w:id="226" w:name="_Toc80"/>
      <w:bookmarkEnd w:id="224"/>
      <w:bookmarkEnd w:id="225"/>
      <w:r>
        <w:rPr>
          <w:rtl w:val="true"/>
        </w:rPr>
        <w:t>ارادت امام صادق</w:t>
      </w:r>
      <w:r>
        <w:rPr>
          <w:rtl w:val="true"/>
        </w:rPr>
        <w:t>(</w:t>
      </w:r>
      <w:r>
        <w:rPr>
          <w:rtl w:val="true"/>
        </w:rPr>
        <w:t>ع</w:t>
      </w:r>
      <w:r>
        <w:rPr>
          <w:rtl w:val="true"/>
        </w:rPr>
        <w:t>)</w:t>
      </w:r>
      <w:bookmarkEnd w:id="22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پاکان</w:t>
      </w:r>
    </w:p>
    <w:p>
      <w:pPr>
        <w:pStyle w:val="BookText"/>
        <w:rPr/>
      </w:pPr>
      <w:r>
        <w:rPr>
          <w:rFonts w:ascii="IRNazanin" w:hAnsi="IRNazanin" w:eastAsia="IRNazanin"/>
          <w:color w:val="111111"/>
          <w:sz w:val="28"/>
          <w:sz w:val="28"/>
          <w:szCs w:val="28"/>
          <w:rtl w:val="true"/>
          <w:lang w:bidi="fa-IR"/>
        </w:rPr>
        <w:t>ارادت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شأن رفیعی دارد که این گونه معصومان بزرگوار دربارة ایشان اظهار محبت و علاقه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شیدایی، گاهی برخی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واله کرده است که نه تنها سخن از عشق و محبت می‌گویند؛ بلکه اظهار ارادتی خالصانه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خلاد بن صفار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وُلِدَ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لَا وَ لَوْ أدْرَکْتُهُ لَخَدَمْتُهُ أَیَّامَ حَیَاتِی؛ </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قائم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درک کردم در ایام زندگانیم خدمتگزار او خواهم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اظهار ارادت در روایتی دیگر نیز چنین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مفضل بن عمر، داوود بن کثیر رقی، ابوبصیر و ابان بن تغلب بر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حالی بس عجیب دیدیم که بر روی خاک نشسته بود و لباسی پشمین بر دوش انداخته و بسان مادری جوان‌مرده با سوز تمام می‌گریست؛ به گونه‌ای که آثار حزن و اندوه، سراسر وجود مبارکش را فرا گرفته بود و اشک بر پهنای صورتش جاری بود و چنین می‌فرمود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غَیْبَتُکَ نَفَتْ رُقَادِی وَ ضَیَّقَتْ عَلَیَّ مِهَادِی وَ أَسَرَتْ مِنِّی رَاحَةَ فُؤَادِی سَیِّدِی غَیْبَتُکَ أَوْصَلَتْ مُصَابِی بِفَجَائِعِ الْأَبَدِ وَ فَقْدُ الْوَاحِدِ بَعْدَ الْوَاحِدِ یُفْنِی الْجَمْعَ وَ الْعَدَدَ فَمَا أُحِسُّ بِدَمْعَةٍ تَرْقَی مِنْ عَیْنِی وَ أَنِینٍ یَفْتُرُ مِنْ صَدْرِی؛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خاطرم را پریشان ساخته، آرامش دلم را از من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مصیبتهای مرا به مصیبتهای دردناک همیشگی متصل ساخته و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پس از دیگری را به نابودی اجتماعات و افراد کشانده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بلاها و سختیها، رنجها و اندوهها آن‌چنان بر دلم سنگینی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 دیده و فریادهای سینه‌ام را احساس نمی‌کنم</w:t>
      </w:r>
      <w:r>
        <w:rPr>
          <w:rFonts w:eastAsia="IRNazanin" w:cs="IRNazanin"/>
          <w:color w:val="111111"/>
          <w:sz w:val="28"/>
          <w:szCs w:val="28"/>
          <w:rtl w:val="true"/>
          <w:lang w:bidi="fa-IR"/>
        </w:rPr>
        <w:t>.»</w:t>
      </w:r>
      <w:bookmarkStart w:id="227" w:name="pg2802_18103"/>
    </w:p>
    <w:p>
      <w:pPr>
        <w:pStyle w:val="Heading4"/>
        <w:numPr>
          <w:ilvl w:val="3"/>
          <w:numId w:val="1"/>
        </w:numPr>
        <w:rPr/>
      </w:pPr>
      <w:bookmarkStart w:id="228" w:name="__RefHeading___Toc2235102_1395250215"/>
      <w:bookmarkStart w:id="229" w:name="_Toc81"/>
      <w:bookmarkEnd w:id="227"/>
      <w:bookmarkEnd w:id="228"/>
      <w:r>
        <w:rPr>
          <w:rtl w:val="true"/>
        </w:rPr>
        <w:t>ارادت امام هشتم</w:t>
      </w:r>
      <w:r>
        <w:rPr>
          <w:rtl w:val="true"/>
        </w:rPr>
        <w:t>(</w:t>
      </w:r>
      <w:r>
        <w:rPr>
          <w:rtl w:val="true"/>
        </w:rPr>
        <w:t>ع</w:t>
      </w:r>
      <w:r>
        <w:rPr>
          <w:rtl w:val="true"/>
        </w:rPr>
        <w:t>)</w:t>
      </w:r>
      <w:bookmarkEnd w:id="22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پاکان</w:t>
      </w:r>
    </w:p>
    <w:p>
      <w:pPr>
        <w:pStyle w:val="BookText"/>
        <w:rPr/>
      </w:pPr>
      <w:r>
        <w:rPr>
          <w:rFonts w:ascii="IRNazanin" w:hAnsi="IRNazanin" w:eastAsia="IRNazanin"/>
          <w:color w:val="111111"/>
          <w:sz w:val="28"/>
          <w:sz w:val="28"/>
          <w:szCs w:val="28"/>
          <w:rtl w:val="true"/>
          <w:lang w:bidi="fa-IR"/>
        </w:rPr>
        <w:t>ارادت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در مجلسی، دعبل خزاعی، قصیده‌ای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فرازهایی از آن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بی‌درنگ به احترام ذکر مقدس نام آن حضرت، متواضعانه برخاست، دست بر سر نهاد و برای فرج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30" w:name="pg2802_18104"/>
    </w:p>
    <w:p>
      <w:pPr>
        <w:pStyle w:val="Heading3"/>
        <w:numPr>
          <w:ilvl w:val="2"/>
          <w:numId w:val="1"/>
        </w:numPr>
        <w:rPr/>
      </w:pPr>
      <w:bookmarkStart w:id="231" w:name="__RefHeading___Toc2235104_1395250215"/>
      <w:bookmarkStart w:id="232" w:name="_Toc82"/>
      <w:bookmarkEnd w:id="230"/>
      <w:bookmarkEnd w:id="231"/>
      <w:r>
        <w:rPr>
          <w:rtl w:val="true"/>
        </w:rPr>
        <w:t>امام زمان</w:t>
      </w:r>
      <w:r>
        <w:rPr>
          <w:rtl w:val="true"/>
        </w:rPr>
        <w:t>(</w:t>
      </w:r>
      <w:r>
        <w:rPr>
          <w:rtl w:val="true"/>
        </w:rPr>
        <w:t>ع</w:t>
      </w:r>
      <w:r>
        <w:rPr>
          <w:rtl w:val="true"/>
        </w:rPr>
        <w:t xml:space="preserve">) </w:t>
      </w:r>
      <w:r>
        <w:rPr>
          <w:rtl w:val="true"/>
        </w:rPr>
        <w:t>در آیینه زیارت جامعه</w:t>
      </w:r>
      <w:bookmarkEnd w:id="232"/>
    </w:p>
    <w:p>
      <w:pPr>
        <w:pStyle w:val="Heading4"/>
        <w:numPr>
          <w:ilvl w:val="3"/>
          <w:numId w:val="1"/>
        </w:numPr>
        <w:rPr/>
      </w:pPr>
      <w:bookmarkStart w:id="233" w:name="__RefHeading___Toc2235106_1395250215"/>
      <w:bookmarkStart w:id="234" w:name="_Toc83"/>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زیارت جامعه</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مسئله مهدویت از جمله مسائل حیاتی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واضح و روشن طرح شده و بر زنده نگه‌داشتن آن تأکید و تشویق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فراخور فرصتهایی که برای آنها پیش آمده است، این مسئله را مطرح و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دورانهایی است که حکومت وقت به شدّت، مسائل مهدویت و حتی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 بوده و تحت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و سختگیری در این‌باره نیز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 بهره‌برداری کرد و گاه به صورت صریح و زمانی در پوشش دعا، مسئله مهدویت را زنده نگه‌داشت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زیارت جامعه کبیره که از متقن‌ترین، صحیح‌ترین و جامع‌ترین متون زیارتی شیعه است، افزون بر بیان اصل امامت، به مسئله مهدویت، به ویژه دوران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رهاورد حکومت او اشاره و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رو دارید، نگاهی گذرا به مسئله مهدویت در زیارت جامعه کبیره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فرازهایی از این زیارت شریف را که درباره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ذیل از نظر خوانندگان عزیز می‌گذرانیم</w:t>
      </w:r>
      <w:r>
        <w:rPr>
          <w:rFonts w:eastAsia="IRNazanin" w:cs="IRNazanin"/>
          <w:color w:val="111111"/>
          <w:sz w:val="28"/>
          <w:szCs w:val="28"/>
          <w:rtl w:val="true"/>
          <w:lang w:bidi="fa-IR"/>
        </w:rPr>
        <w:t>:</w:t>
      </w:r>
      <w:bookmarkStart w:id="235" w:name="pg2802_18106"/>
    </w:p>
    <w:p>
      <w:pPr>
        <w:pStyle w:val="Heading4"/>
        <w:numPr>
          <w:ilvl w:val="3"/>
          <w:numId w:val="1"/>
        </w:numPr>
        <w:rPr/>
      </w:pPr>
      <w:bookmarkStart w:id="236" w:name="__RefHeading___Toc2235108_1395250215"/>
      <w:bookmarkStart w:id="237" w:name="_Toc84"/>
      <w:bookmarkEnd w:id="235"/>
      <w:bookmarkEnd w:id="236"/>
      <w:r>
        <w:rPr>
          <w:rtl w:val="true"/>
        </w:rPr>
        <w:t>نخستین آیه‌ای که امام پس از ظهور می‌خواند</w:t>
      </w:r>
      <w:bookmarkEnd w:id="2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زیارت جامعه</w:t>
      </w:r>
    </w:p>
    <w:p>
      <w:pPr>
        <w:pStyle w:val="BookText"/>
        <w:rPr/>
      </w:pPr>
      <w:r>
        <w:rPr>
          <w:rFonts w:ascii="IRNazanin" w:hAnsi="IRNazanin" w:eastAsia="IRNazanin"/>
          <w:color w:val="111111"/>
          <w:sz w:val="28"/>
          <w:sz w:val="28"/>
          <w:szCs w:val="28"/>
          <w:rtl w:val="true"/>
          <w:lang w:bidi="fa-IR"/>
        </w:rPr>
        <w:t>نخستین آیه‌ای که امام پس از ظهور می‌خواند</w:t>
      </w:r>
    </w:p>
    <w:p>
      <w:pPr>
        <w:pStyle w:val="BookText"/>
        <w:rPr/>
      </w:pPr>
      <w:r>
        <w:rPr>
          <w:rFonts w:ascii="Amiri" w:hAnsi="Amiri" w:eastAsia="Amiri" w:cs="Amiri"/>
          <w:color w:val="111111"/>
          <w:sz w:val="28"/>
          <w:sz w:val="28"/>
          <w:szCs w:val="28"/>
          <w:rtl w:val="true"/>
          <w:lang w:bidi="ar-SA"/>
        </w:rPr>
        <w:t>در زیارت جامعه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الْأئِمَّةِ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بَقِیَّةِ اللَّهِ؛ </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امامان دعوت‌کننده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آیه‌ای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می‌خواند،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برای شما بهتر است، اگر مؤمن باشید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بَقِیَّةُ اللّه ِ فِی أرْضِهِ وَ خَلِیفَتُهُ وَ حُجَّتُهُ عَلَیْکُمْ فَلا یُسَلِّمَ عَلَیهِ مُسْلِمٌ إلاَّ قالَ السَّلامُ عَلَیْکَ یا بَقِیَّةَ اللّه ِ فِی أرْضِهِ؛ </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خدا و خلیفه و حجّت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مسلمانی که به او سلام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بقیة اللّه در زمین او</w:t>
      </w:r>
      <w:r>
        <w:rPr>
          <w:rFonts w:eastAsia="IRNazanin" w:cs="IRNazanin"/>
          <w:color w:val="111111"/>
          <w:sz w:val="28"/>
          <w:szCs w:val="28"/>
          <w:rtl w:val="true"/>
          <w:lang w:bidi="fa-IR"/>
        </w:rPr>
        <w:t>!»</w:t>
      </w:r>
      <w:bookmarkStart w:id="238" w:name="pg2802_18107"/>
    </w:p>
    <w:p>
      <w:pPr>
        <w:pStyle w:val="Heading4"/>
        <w:numPr>
          <w:ilvl w:val="3"/>
          <w:numId w:val="1"/>
        </w:numPr>
        <w:rPr/>
      </w:pPr>
      <w:bookmarkStart w:id="239" w:name="__RefHeading___Toc2235110_1395250215"/>
      <w:bookmarkStart w:id="240" w:name="_Toc85"/>
      <w:bookmarkEnd w:id="238"/>
      <w:bookmarkEnd w:id="239"/>
      <w:r>
        <w:rPr>
          <w:rtl w:val="true"/>
        </w:rPr>
        <w:t>خبر از غیبت امام زمان</w:t>
      </w:r>
      <w:r>
        <w:rPr>
          <w:rtl w:val="true"/>
        </w:rPr>
        <w:t>(</w:t>
      </w:r>
      <w:r>
        <w:rPr>
          <w:rtl w:val="true"/>
        </w:rPr>
        <w:t>ع</w:t>
      </w:r>
      <w:r>
        <w:rPr>
          <w:rtl w:val="true"/>
        </w:rPr>
        <w:t>)</w:t>
      </w:r>
      <w:bookmarkEnd w:id="24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زیارت جامعه</w:t>
      </w:r>
    </w:p>
    <w:p>
      <w:pPr>
        <w:pStyle w:val="BookText"/>
        <w:rPr/>
      </w:pPr>
      <w:r>
        <w:rPr>
          <w:rFonts w:ascii="IRNazanin" w:hAnsi="IRNazanin" w:eastAsia="IRNazanin"/>
          <w:color w:val="111111"/>
          <w:sz w:val="28"/>
          <w:sz w:val="28"/>
          <w:szCs w:val="28"/>
          <w:rtl w:val="true"/>
          <w:lang w:bidi="fa-IR"/>
        </w:rPr>
        <w:t>خبر از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سخت‌ترین دورانی که اختناق، همه جا را فرا گرفته بود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بودند و به شدّت حرکات، رفتار و گفتار آنها کنترل می‌شد،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را از دعا و زیارت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مسائل مهم امامت را در قالب دعا بیان کرد و مسئله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گوشزد کرد تا شیعیان را برای چنین دوران سخت و غمباری آماده سازد؛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مُوءْمِنٌ بِسِرِّکُمْ وَ عَلَانِیَتِکُمْ وَ شَاهِدِکُمْ وَ غَائِبِکُمْ وَ أوَّلِکُمْ وَ آخِرِکُم؛ </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ایمان‌آورنده به نهان و آشکار شما و حاضر و غایب شما و اوّل و آخر شما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شاهد، امامی است که مردم او را مشاهده کنند و او مردم را مشاهده کند و مراد از غایب،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هستی و جامعه حضور دارد؛ ولی ظهور ندارد؛ یعنی او مردم را می‌بیند و می‌شناسد؛ امّا مردم یا او را نمی بینند و یا می‌بینند، ولی نمی شناسند</w:t>
      </w:r>
      <w:r>
        <w:rPr>
          <w:rFonts w:eastAsia="IRNazanin" w:cs="IRNazanin"/>
          <w:color w:val="111111"/>
          <w:sz w:val="28"/>
          <w:szCs w:val="28"/>
          <w:rtl w:val="true"/>
          <w:lang w:bidi="fa-IR"/>
        </w:rPr>
        <w:t>.</w:t>
      </w:r>
      <w:bookmarkStart w:id="241" w:name="pg2802_18108"/>
    </w:p>
    <w:p>
      <w:pPr>
        <w:pStyle w:val="Heading4"/>
        <w:numPr>
          <w:ilvl w:val="3"/>
          <w:numId w:val="1"/>
        </w:numPr>
        <w:rPr/>
      </w:pPr>
      <w:bookmarkStart w:id="242" w:name="__RefHeading___Toc2235112_1395250215"/>
      <w:bookmarkStart w:id="243" w:name="_Toc86"/>
      <w:bookmarkEnd w:id="241"/>
      <w:bookmarkEnd w:id="242"/>
      <w:r>
        <w:rPr>
          <w:rtl w:val="true"/>
        </w:rPr>
        <w:t>انتظار ظهور دولت حق</w:t>
      </w:r>
      <w:bookmarkEnd w:id="2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زیارت جامعه</w:t>
      </w:r>
    </w:p>
    <w:p>
      <w:pPr>
        <w:pStyle w:val="BookText"/>
        <w:rPr/>
      </w:pPr>
      <w:r>
        <w:rPr>
          <w:rFonts w:ascii="IRNazanin" w:hAnsi="IRNazanin" w:eastAsia="IRNazanin"/>
          <w:color w:val="111111"/>
          <w:sz w:val="28"/>
          <w:sz w:val="28"/>
          <w:szCs w:val="28"/>
          <w:rtl w:val="true"/>
          <w:lang w:bidi="fa-IR"/>
        </w:rPr>
        <w:t>انتظار ظهور دولت حق</w:t>
      </w:r>
    </w:p>
    <w:p>
      <w:pPr>
        <w:pStyle w:val="BookText"/>
        <w:rPr/>
      </w:pPr>
      <w:r>
        <w:rPr>
          <w:rFonts w:ascii="IRNazanin" w:hAnsi="IRNazanin" w:eastAsia="IRNazanin"/>
          <w:color w:val="111111"/>
          <w:sz w:val="28"/>
          <w:sz w:val="28"/>
          <w:szCs w:val="28"/>
          <w:rtl w:val="true"/>
          <w:lang w:bidi="fa-IR"/>
        </w:rPr>
        <w:t>از بهترین و برترین آرزوهایی که امامان ما به جامعه تلقین کرده و نوید تحقق آن را داده‌اند، ظهور حکومت عادلانه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و تلقین این آرزو، جامعه را با نشاط، فعال و سرزنده نگه می‌دارد و روح امید را در دل انسانها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شبی گویم که فردا یارم آید از سفر</w:t>
      </w:r>
    </w:p>
    <w:p>
      <w:pPr>
        <w:pStyle w:val="BookText"/>
        <w:rPr/>
      </w:pPr>
      <w:r>
        <w:rPr>
          <w:rFonts w:ascii="IRNazanin" w:hAnsi="IRNazanin" w:eastAsia="IRNazanin"/>
          <w:color w:val="111111"/>
          <w:sz w:val="28"/>
          <w:sz w:val="28"/>
          <w:szCs w:val="28"/>
          <w:rtl w:val="true"/>
          <w:lang w:bidi="fa-IR"/>
        </w:rPr>
        <w:t>چون که فردا می‌شود گویم که فردای دگر</w:t>
      </w:r>
    </w:p>
    <w:p>
      <w:pPr>
        <w:pStyle w:val="BookText"/>
        <w:rPr/>
      </w:pPr>
      <w:r>
        <w:rPr>
          <w:rFonts w:ascii="IRNazanin" w:hAnsi="IRNazanin" w:eastAsia="IRNazanin"/>
          <w:color w:val="111111"/>
          <w:sz w:val="28"/>
          <w:sz w:val="28"/>
          <w:szCs w:val="28"/>
          <w:rtl w:val="true"/>
          <w:lang w:bidi="fa-IR"/>
        </w:rPr>
        <w:t>آن قدر امروز و فردا انتظارش می‌کشم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کاقبت روز فراق یار من آید به سر</w:t>
      </w:r>
    </w:p>
    <w:p>
      <w:pPr>
        <w:pStyle w:val="BookText"/>
        <w:rPr/>
      </w:pPr>
      <w:r>
        <w:rPr>
          <w:rFonts w:ascii="IRNazanin" w:hAnsi="IRNazanin" w:eastAsia="IRNazanin"/>
          <w:color w:val="111111"/>
          <w:sz w:val="28"/>
          <w:sz w:val="28"/>
          <w:szCs w:val="28"/>
          <w:rtl w:val="true"/>
          <w:lang w:bidi="fa-IR"/>
        </w:rPr>
        <w:t>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آرزوی بلند را این‌گونه تلقین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لِأَمْرِکُمْ مُرْتَقِبٌ لِدَوْلَتِکُمْ؛ </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چشم به راه دولت شمایم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دِینِ الأئِمَّةِ الْوَرَعُ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وِانْتِظارُ الْفَرَجِ بِالصَّبْرِ؛ </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امامان، ورع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 با صبر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عبادت پنهانی با امام غایب و پنهان در دوران دولت باطل بهتر است و یا عبادت با ظهور 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ورود به دین خدا و نماز و روزه و حج و دیگر خیراتی که خداوند توفیق داده است و به عبادت خدا در پنهان سبقت دارید و از دیگران پیشی گرفتید و پیوسته به حق امام و حقوق خویش می‌نگرید که در دست ستمگران است و ایشان که شما را ناچار به زندگی دنیوی و طلب معاش با شکیبایی بر دین و عبادت و طاعت امام و خوف از دشمنان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اعمال شما را در دنیا مضاعف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گوارای وجود شما باد</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آرزوی تشکیل دولت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نمی‌کند؛ بلکه گام را فراتر می‌نهد و آرزو می‌کند که جزو حکمرانان، کارگزاران و یاران اصلی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یُمَلَّکُ فِی دَوْلَتِکُمْ وَ یُشَرَّفُ فِی عَافِیَتِکُمْ وَ یُمَکَّنُ فِی أیَّامِکُم؛ </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کسانی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دولت شما به فرمانروایی رسد و در عافیت شما گرامی شود و در روزگار شما تمکّن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دولت شما از حکمرانان و فرمانداران بر مردم باشم و در زمان سلامت و عافیت شما به جایگاه بلند برسم؛ به گونه‌ای که ستم ستمکاران و طاغیان به من نرسد و در زمان دولت وچیرگی شما دارای ارزش و اعتبار و منزلت شوم</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این آرزوها، آرزوی دیدار آن حضرت نیز برآورده می‌شود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تَقَرُّ غَدا بِرُؤْیَتِکُمْ؛ </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چشمش فردا به دیدار شما روشن شود</w:t>
      </w:r>
      <w:r>
        <w:rPr>
          <w:rFonts w:eastAsia="IRNazanin" w:cs="IRNazanin"/>
          <w:color w:val="111111"/>
          <w:sz w:val="28"/>
          <w:szCs w:val="28"/>
          <w:rtl w:val="true"/>
          <w:lang w:bidi="fa-IR"/>
        </w:rPr>
        <w:t>.»</w:t>
      </w:r>
      <w:bookmarkStart w:id="244" w:name="pg2802_18111"/>
    </w:p>
    <w:p>
      <w:pPr>
        <w:pStyle w:val="Heading4"/>
        <w:numPr>
          <w:ilvl w:val="3"/>
          <w:numId w:val="1"/>
        </w:numPr>
        <w:rPr/>
      </w:pPr>
      <w:bookmarkStart w:id="245" w:name="__RefHeading___Toc2235114_1395250215"/>
      <w:bookmarkStart w:id="246" w:name="_Toc87"/>
      <w:bookmarkEnd w:id="244"/>
      <w:bookmarkEnd w:id="245"/>
      <w:r>
        <w:rPr>
          <w:rtl w:val="true"/>
        </w:rPr>
        <w:t>رجعت در زمان حضرت مهدی</w:t>
      </w:r>
      <w:r>
        <w:rPr>
          <w:rtl w:val="true"/>
        </w:rPr>
        <w:t>(</w:t>
      </w:r>
      <w:r>
        <w:rPr>
          <w:rtl w:val="true"/>
        </w:rPr>
        <w:t>ع</w:t>
      </w:r>
      <w:r>
        <w:rPr>
          <w:rtl w:val="true"/>
        </w:rPr>
        <w:t>)</w:t>
      </w:r>
      <w:bookmarkEnd w:id="2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زیارت جامعه</w:t>
      </w:r>
    </w:p>
    <w:p>
      <w:pPr>
        <w:pStyle w:val="BookText"/>
        <w:rPr/>
      </w:pPr>
      <w:r>
        <w:rPr>
          <w:rFonts w:ascii="IRNazanin" w:hAnsi="IRNazanin" w:eastAsia="IRNazanin"/>
          <w:color w:val="111111"/>
          <w:sz w:val="28"/>
          <w:sz w:val="28"/>
          <w:szCs w:val="28"/>
          <w:rtl w:val="true"/>
          <w:lang w:bidi="fa-IR"/>
        </w:rPr>
        <w:t>رجعت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اعتقادات قطعی شیعه، اعتقاد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اعتقاد و بر مبنای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انسانهای خوب و بد به این دنیا باز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مسائل تصریح شده در جای جای زیارت جامعه، بحث رجعت است؛ آن هم با عبارات قطعی و یقینی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 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بِاِیابِکُمْ مُصَدِّقٌ بِرَجْعَتِکُمْ؛ </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آمدن شما و تصدیق‌کننده رجعت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فوق صرفا برای تأکید نیست؛ بلکه برای بیان اعتقاد به این است که رجعت اتفاق می‌افتد، چه اینکه هر چه را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اشتباه و خطا مصون اند ـ خبر دهند، واقع خواهد شد و باید به آن ایمان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یَکُرُّ فِی رَجْعَتِکُمْ؛ </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 ده مرا از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در رجعت و برگشت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وداع در ذیل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اَحْیانِی فِی رَجْعَتِکُمْ؛ </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رجعت و برگشت شما زنده کند</w:t>
      </w:r>
      <w:r>
        <w:rPr>
          <w:rFonts w:eastAsia="IRNazanin" w:cs="IRNazanin"/>
          <w:color w:val="111111"/>
          <w:sz w:val="28"/>
          <w:szCs w:val="28"/>
          <w:rtl w:val="true"/>
          <w:lang w:bidi="fa-IR"/>
        </w:rPr>
        <w:t>!»</w:t>
      </w:r>
      <w:bookmarkStart w:id="247" w:name="pg2802_18112"/>
    </w:p>
    <w:p>
      <w:pPr>
        <w:pStyle w:val="Heading4"/>
        <w:numPr>
          <w:ilvl w:val="3"/>
          <w:numId w:val="1"/>
        </w:numPr>
        <w:rPr/>
      </w:pPr>
      <w:bookmarkStart w:id="248" w:name="__RefHeading___Toc2235116_1395250215"/>
      <w:bookmarkStart w:id="249" w:name="_Toc88"/>
      <w:bookmarkEnd w:id="247"/>
      <w:bookmarkEnd w:id="248"/>
      <w:r>
        <w:rPr>
          <w:rtl w:val="true"/>
        </w:rPr>
        <w:t>رهاورد ظهور</w:t>
      </w:r>
      <w:bookmarkEnd w:id="24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زیارت جامعه</w:t>
      </w:r>
    </w:p>
    <w:p>
      <w:pPr>
        <w:pStyle w:val="BookText"/>
        <w:rPr/>
      </w:pPr>
      <w:r>
        <w:rPr>
          <w:rFonts w:ascii="IRNazanin" w:hAnsi="IRNazanin" w:eastAsia="IRNazanin"/>
          <w:color w:val="111111"/>
          <w:sz w:val="28"/>
          <w:sz w:val="28"/>
          <w:szCs w:val="28"/>
          <w:rtl w:val="true"/>
          <w:lang w:bidi="fa-IR"/>
        </w:rPr>
        <w:t>رهاورد ظهور</w:t>
      </w:r>
    </w:p>
    <w:p>
      <w:pPr>
        <w:pStyle w:val="BookText"/>
        <w:rPr/>
      </w:pPr>
      <w:r>
        <w:rPr>
          <w:rFonts w:ascii="IRNazanin" w:hAnsi="IRNazanin" w:eastAsia="IRNazanin"/>
          <w:color w:val="111111"/>
          <w:sz w:val="28"/>
          <w:sz w:val="28"/>
          <w:szCs w:val="28"/>
          <w:rtl w:val="true"/>
          <w:lang w:bidi="fa-IR"/>
        </w:rPr>
        <w:t>رهاورد حکومت مهدوی آرزوی تمام انبیا، و اولیا و صالحان و بلکه تمامی بشر است و در روایات به صورت گسترده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اشاره می‌شود، مواردی است که در زیارت جامعه به آن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دین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تحریفگران و بدعتگزاران در طول تاریخ، باعث تغییر چهره دین و دستورهای دینی می‌شود، تا آنجا که دین به ظاهر، مرده و کهنه به حساب می‌آید و دستورهای آن به تعطیلی کشیده می‌شود؛ از این رو با ظهور حضرت، دستورهای دین، آن‌چنان که هست، بیان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آن حضرت احیا‌کننده دین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یُحیِیَ اللّه ُ تَعالی دِینَهُ بِکُمْ؛ </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دینش را به دست شما زنده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عرفانی، خداوند با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مظاهرش را که محمد و آل او هستند، حیات می‌بخشد و قدرت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پاکی زمین از طاغوتها و شاخه‌های آن، یعنی فحشا ومنکرات و ستم و دیگر زشتیها بر جهان، حاکم می‌شود </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همه جا دستورهای اسلام اجرا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یُحْیِی مَیِّتَ الْکِتابِ وَالسُّنَّةِ؛ </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بخشهای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شدن دین است که به منزلت بزرگی دست می‌یابند و به تعبیری که 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یُمَکِّنَکُمْ فِی أرْضِهِ؛ </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زمین خویش تمکن و قدرت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فقره، به همان مطلبی اشاره دارد که قرآن، دویست سال، پیش از بیان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است، برایشان پابرجا و ریشه‌دار خواهد ساخت و ترسشان را به امنیّت و آرامش مبدّل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مرا می‌پرستند و چیزی را شریک من نخواهند ساخت و کسانی که پس از آن کافر شوند، آنها فاسقان‌اند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 قَدْ بَیَّنّا لَکُمُ الآیاتِ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خداوند، زمین را پس از مردنش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آیات را برای شما بیان کردیم، شاید تعقل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زمین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با نور شما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جمله از زیارت جامعه، اشاره‌ای لطیف به ظهور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که با وجود نور آن حضرت، زمین نورانی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اشاره دارد به آیه‌ای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وَاَشْرَقَتِ الاَْرْضُ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 پروردگار زمین، امام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نور خورشید و ماه بی‌نیاز می‌شوند و از نور امام استفاده می‌کنند</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ظهور کند، زمین به نور پروردگارش روشن شود و مردم از نور خورشید بی‌نیاز می‌شوند و تاریکی از بین می‌رود</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شدن عدالت</w:t>
      </w:r>
    </w:p>
    <w:p>
      <w:pPr>
        <w:pStyle w:val="BookText"/>
        <w:rPr/>
      </w:pPr>
      <w:r>
        <w:rPr>
          <w:rFonts w:ascii="IRNazanin" w:hAnsi="IRNazanin" w:eastAsia="IRNazanin"/>
          <w:color w:val="111111"/>
          <w:sz w:val="28"/>
          <w:sz w:val="28"/>
          <w:szCs w:val="28"/>
          <w:rtl w:val="true"/>
          <w:lang w:bidi="fa-IR"/>
        </w:rPr>
        <w:t>رهاورد دیگری که از ظهور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مطرح شده است، عدالت فراگیر و جهانی است؛ عدالتی که تمام هستی و تمام جوانب و زوایای زندگی بشر را زیر بال می‌گیرد و به قول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فَیُرِیکُمْ کَیْفَ عَدْلُ السِّیرَةِ؛ </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می‌نمایاند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عدالت واقعی را برای همه جهانیان به نمایش می‌گذارد و طعم شیرین آن را به همه خواهد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یُظْهِرَکُمْ لِعَدْلِهِ؛ </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عدالتش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فوق به این اشاره دارد که خداوند با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صحنه از عدالت خویش را آشکار می‌سازد و به مردم نشان خواهد داد</w:t>
      </w:r>
      <w:r>
        <w:rPr>
          <w:rFonts w:eastAsia="IRNazanin" w:cs="IRNazanin"/>
          <w:color w:val="111111"/>
          <w:sz w:val="28"/>
          <w:szCs w:val="28"/>
          <w:rtl w:val="true"/>
          <w:lang w:bidi="fa-IR"/>
        </w:rPr>
        <w:t>.</w:t>
      </w:r>
      <w:bookmarkStart w:id="250" w:name="pg2802_18116"/>
    </w:p>
    <w:p>
      <w:pPr>
        <w:pStyle w:val="Heading3"/>
        <w:numPr>
          <w:ilvl w:val="2"/>
          <w:numId w:val="1"/>
        </w:numPr>
        <w:rPr/>
      </w:pPr>
      <w:bookmarkStart w:id="251" w:name="__RefHeading___Toc2235118_1395250215"/>
      <w:bookmarkStart w:id="252" w:name="_Toc89"/>
      <w:bookmarkEnd w:id="250"/>
      <w:bookmarkEnd w:id="251"/>
      <w:r>
        <w:rPr>
          <w:rtl w:val="true"/>
        </w:rPr>
        <w:t>نگاهی کوتاه به ادعیه و زیارات مربوط به امام مهدی</w:t>
      </w:r>
      <w:r>
        <w:rPr>
          <w:rtl w:val="true"/>
        </w:rPr>
        <w:t>(</w:t>
      </w:r>
      <w:r>
        <w:rPr>
          <w:rtl w:val="true"/>
        </w:rPr>
        <w:t>ع</w:t>
      </w:r>
      <w:r>
        <w:rPr>
          <w:rtl w:val="true"/>
        </w:rPr>
        <w:t>)</w:t>
      </w:r>
      <w:bookmarkEnd w:id="252"/>
    </w:p>
    <w:p>
      <w:pPr>
        <w:pStyle w:val="Heading4"/>
        <w:numPr>
          <w:ilvl w:val="3"/>
          <w:numId w:val="1"/>
        </w:numPr>
        <w:rPr/>
      </w:pPr>
      <w:bookmarkStart w:id="253" w:name="__RefHeading___Toc2235120_1395250215"/>
      <w:bookmarkStart w:id="254" w:name="_Toc90"/>
      <w:bookmarkEnd w:id="253"/>
      <w:r>
        <w:rPr>
          <w:rtl w:val="true"/>
        </w:rPr>
        <w:t>مقدمه</w:t>
      </w:r>
      <w:bookmarkEnd w:id="25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ادعیه و زیارات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شیعیان راستین،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الگوی زندگی در تمامی ابعاد و شئون زندگی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شیعه با توجه به سلوک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بدان توجه دارد، دعاها و زیارت‌نامه‌هایی است که از ایشان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کوتاه بر آن هستیم تا به معرفی هر چند کوتاه و اجمالی برخی آثار آخرین حجت الهی در این باره بپردازیم</w:t>
      </w:r>
      <w:r>
        <w:rPr>
          <w:rFonts w:eastAsia="IRNazanin" w:cs="IRNazanin"/>
          <w:color w:val="111111"/>
          <w:sz w:val="28"/>
          <w:szCs w:val="28"/>
          <w:rtl w:val="true"/>
          <w:lang w:bidi="fa-IR"/>
        </w:rPr>
        <w:t>.</w:t>
      </w:r>
      <w:bookmarkStart w:id="255" w:name="pg2802_18117"/>
    </w:p>
    <w:p>
      <w:pPr>
        <w:pStyle w:val="Heading4"/>
        <w:numPr>
          <w:ilvl w:val="3"/>
          <w:numId w:val="1"/>
        </w:numPr>
        <w:rPr/>
      </w:pPr>
      <w:bookmarkStart w:id="256" w:name="__RefHeading___Toc2235122_1395250215"/>
      <w:bookmarkStart w:id="257" w:name="_Toc91"/>
      <w:bookmarkEnd w:id="255"/>
      <w:bookmarkEnd w:id="256"/>
      <w:r>
        <w:rPr>
          <w:rtl w:val="true"/>
        </w:rPr>
        <w:t>دعای افتتاح</w:t>
      </w:r>
      <w:bookmarkEnd w:id="2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ادعیه و زیارات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افتتاح</w:t>
      </w:r>
    </w:p>
    <w:p>
      <w:pPr>
        <w:pStyle w:val="BookText"/>
        <w:rPr/>
      </w:pPr>
      <w:r>
        <w:rPr>
          <w:rFonts w:ascii="IRNazanin" w:hAnsi="IRNazanin" w:eastAsia="IRNazanin"/>
          <w:color w:val="111111"/>
          <w:sz w:val="28"/>
          <w:sz w:val="28"/>
          <w:szCs w:val="28"/>
          <w:rtl w:val="true"/>
          <w:lang w:bidi="fa-IR"/>
        </w:rPr>
        <w:t xml:space="preserve">یکی از دعاهای مشهور شبهای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را شیخ ابوجعفر محمد بن عثمان بن سعید عمری، نایب خاص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چنان که علامه مجلسی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سند معتبر از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به شیعیان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ماه رمضان این دعا را بخوانید که دعای این ماه را ملائکه می‌شنوند و برای صاحبش استغفار می‌کنند</w:t>
      </w:r>
      <w:r>
        <w:rPr>
          <w:rFonts w:eastAsia="IRNazanin" w:cs="IRNazanin"/>
          <w:color w:val="111111"/>
          <w:sz w:val="28"/>
          <w:szCs w:val="28"/>
          <w:rtl w:val="true"/>
          <w:lang w:bidi="fa-IR"/>
        </w:rPr>
        <w:t>...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این دعای شریف از جمله اول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افتَتِحُ الثَّنَاءَ بِحَمْدِکَ</w:t>
      </w:r>
      <w:r>
        <w:rPr>
          <w:rFonts w:eastAsia="Amiri" w:cs="Amiri" w:ascii="Amiri" w:hAnsi="Amiri"/>
          <w:color w:val="111111"/>
          <w:sz w:val="28"/>
          <w:szCs w:val="28"/>
          <w:rtl w:val="true"/>
          <w:lang w:bidi="ar-SA"/>
        </w:rPr>
        <w:t>...»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عالی خداشناسی، حمد و ثنای الهی، بر شمردن صفات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مهربانی کامل و بی‌نظیر هنگام عفو و گذشت و شدت کیفر و عقوبت هنگام حسابرسی و نقمت –، بعضی علل تاخیر استجابت دعا و بیان مهم‌ترین نعمتهای الهی، سرآغاز این دعای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درود و صلوات مخصوص بر پیامبر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نام و القاب ایشان بیان می‌شود؛ آن‌گاه ادامه می‌یابد با دعا برای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اشتیاق برای برقراری دولت کریمه‌ای که اسلام و اهل اسلام در آن عزت یابند و نفاق و منافقان خوار و زبون شوند و اینکه ما از داعیان آن دولت باشیم که دیگران را به طاعت الهی فرا خوانیم و به راه خداوند رهبری 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دعا شکوه‌ای به درگاه خداوند است؛یعنی در پایان با اشاره به فقدان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امام، بسیاری دشمن، کمی تعداد و فتنه‌های شدید، فتح و گشایش از خداوند درخواست می‌شود</w:t>
      </w:r>
      <w:r>
        <w:rPr>
          <w:rFonts w:eastAsia="IRNazanin" w:cs="IRNazanin"/>
          <w:color w:val="111111"/>
          <w:sz w:val="28"/>
          <w:szCs w:val="28"/>
          <w:rtl w:val="true"/>
          <w:lang w:bidi="fa-IR"/>
        </w:rPr>
        <w:t>.</w:t>
      </w:r>
      <w:bookmarkStart w:id="258" w:name="pg2802_18119"/>
    </w:p>
    <w:p>
      <w:pPr>
        <w:pStyle w:val="Heading4"/>
        <w:numPr>
          <w:ilvl w:val="3"/>
          <w:numId w:val="1"/>
        </w:numPr>
        <w:rPr/>
      </w:pPr>
      <w:bookmarkStart w:id="259" w:name="__RefHeading___Toc2235124_1395250215"/>
      <w:bookmarkStart w:id="260" w:name="_Toc92"/>
      <w:bookmarkEnd w:id="258"/>
      <w:bookmarkEnd w:id="259"/>
      <w:r>
        <w:rPr>
          <w:rtl w:val="true"/>
        </w:rPr>
        <w:t>دعای عهد</w:t>
      </w:r>
      <w:bookmarkEnd w:id="26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ادعیه و زیارات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از جمله دعاهای مشهور که خواندن آن در دوران غیبت‌ولی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سفارش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شریف، مشتمل بر درود خاص از طرف خواننده دعا و نیز از سوی تمامی مردان و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غرب جهان و خشکی و دریا، و از پدر و مادر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در این دعا پیمان و بیعت‌خود را با آن حضرت تجدید می‌کند و پایداری بر این پیمان را تا روز قیامت اظهار می‌دارد؛ آن‌گاه از خداوند درخواست می‌کند که اگر مرگ من فرا برسد، در حالی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باشد، پس از ظهور او مرا از قبرم برآور و به یاری آن حضرت سعادتمند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درخواست، دیدار امام با عبارت ظریفی بیان می‌شود و دعا برای تعجیل ظهور و فرج و برپایی حکومت‌حقه و سامان یافتن جهان و زنده‌شدن حقایق دین و اهل ایمان، پایان‌بخش این دعای شریف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یاد کرد این نکته شایسته است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دعا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إِلَی اللَّهِ أرْبَعِینَ صَبَاحاً بِهَذَا الْعَهْدِ کَانَ مِنْ أنْصَارِ قَائِمِنَا وَ إِنْ مَاتَ أخْرَجَهُ اللَّهُ إِلَیْهِ مِنْ قَبْرِهِ وَ أعْطَاهُ اللَّهُ بِکُلِّ کَلِمَةٍ ألْفَ حَسَنَةٍ وَ مَحَا عَنْهُ ألْفَ 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چهل صبح به سوی خدا دعا کند، از یاوران قائم ما خواهد بود و اگر بمیرد، خداوند او را از قبرش به سوی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ساخت و در مقابل هر کلمه‌ای، هزار حسنه به او می‌دهد و هزار گناه از او محو می‌کند</w:t>
      </w:r>
      <w:r>
        <w:rPr>
          <w:rFonts w:eastAsia="IRNazanin" w:cs="IRNazanin"/>
          <w:color w:val="111111"/>
          <w:sz w:val="28"/>
          <w:szCs w:val="28"/>
          <w:rtl w:val="true"/>
          <w:lang w:bidi="fa-IR"/>
        </w:rPr>
        <w:t>.»</w:t>
      </w:r>
      <w:bookmarkStart w:id="261" w:name="pg2802_18120"/>
    </w:p>
    <w:p>
      <w:pPr>
        <w:pStyle w:val="Heading4"/>
        <w:numPr>
          <w:ilvl w:val="3"/>
          <w:numId w:val="1"/>
        </w:numPr>
        <w:rPr/>
      </w:pPr>
      <w:bookmarkStart w:id="262" w:name="__RefHeading___Toc2235126_1395250215"/>
      <w:bookmarkStart w:id="263" w:name="_Toc93"/>
      <w:bookmarkEnd w:id="261"/>
      <w:bookmarkEnd w:id="262"/>
      <w:r>
        <w:rPr>
          <w:rtl w:val="true"/>
        </w:rPr>
        <w:t>دعای فرج</w:t>
      </w:r>
      <w:bookmarkEnd w:id="26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ادعیه و زیارات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فرج</w:t>
      </w:r>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از اندوه، غم و بیماری و آنچه نفوس از آن کراهت دارند و نیز گشایش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دعایی است که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یکی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ابی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در کتاب نجم الثاقب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 نوشته است که طبرسی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ابی الحسن محمد بن ابی اللیث در شهر بغداد در مقابر قریش تعلیم فرموده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الحسن از ترس کشته‌شدن به مقابر قریش گریخت و به آنجا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برکت‌خواندن این دعا از کشته شدن نجات یافت</w:t>
      </w:r>
      <w:r>
        <w:rPr>
          <w:rFonts w:eastAsia="IRNazanin" w:cs="IRNazanin"/>
          <w:color w:val="111111"/>
          <w:sz w:val="28"/>
          <w:szCs w:val="28"/>
          <w:rtl w:val="true"/>
          <w:lang w:bidi="fa-IR"/>
        </w:rPr>
        <w:t>.»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این‌گونه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 الْبَلاء وَ بَرَحَ الْخَفَاء</w:t>
      </w:r>
      <w:r>
        <w:rPr>
          <w:rFonts w:eastAsia="IRNazanin" w:cs="IRNazanin"/>
          <w:color w:val="111111"/>
          <w:sz w:val="28"/>
          <w:szCs w:val="28"/>
          <w:rtl w:val="true"/>
          <w:lang w:bidi="fa-IR"/>
        </w:rPr>
        <w:t>... .»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دعاهای دیگری نیز به عنوان دعای فرج موسوم است؛ چنان که مرحوم مجلسی در بحارالأنوار، دعاهایی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ادعیة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264" w:name="pg2802_18122"/>
    </w:p>
    <w:p>
      <w:pPr>
        <w:pStyle w:val="Heading4"/>
        <w:numPr>
          <w:ilvl w:val="3"/>
          <w:numId w:val="1"/>
        </w:numPr>
        <w:rPr/>
      </w:pPr>
      <w:bookmarkStart w:id="265" w:name="__RefHeading___Toc2235128_1395250215"/>
      <w:bookmarkStart w:id="266" w:name="_Toc94"/>
      <w:bookmarkEnd w:id="264"/>
      <w:bookmarkEnd w:id="265"/>
      <w:r>
        <w:rPr>
          <w:rtl w:val="true"/>
        </w:rPr>
        <w:t>دعای ندبه</w:t>
      </w:r>
      <w:bookmarkEnd w:id="26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ادعیه و زیارات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یکی از دعاهای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جمله دعاهای بسیار مشهور است که مستحب است در چهار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عید فطر، عید قربان و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بسیاری از مؤمنان، مشتاقان و منتظران ظهور دولت‌حق و حکومت جهانی اسلام و ارادتمندان درگاه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را شعار خود قرار می‌دهند و با آن در مناسبتها و فرصتهای معین، با آن یار غایب از نظر به نجوا می‌پردازند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ندبه به معنای فراخوانی و نیز گریه و ناله است و این دعای شریف، مشتمل بر استغاثه و استمداد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تأسف بر غیبت و گریه از فراق آن بزرگوار است؛ از این رو به این نام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دعا خواص زیادی دارد؛ مانند اینکه اگر با حضور قلب و اخلاص کامل بخوانند و به مضامین عالی آن توجه کنند، عنایت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ارزشمند با حمد و ثنای پروردگار و درود بر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حکمت برگزیده‌شدن انبیا و اولیا و مورد قبول خداوند بودنشان، بیان و به مهم‌ترین بخش زندگی هر یک از پیامبران اولواالعزم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تاکید می‌شود که خداوند برای هر یک از آنان وصی و جانشینی تعیین کرده است تا حق پایدار بماند و باطل بر اهل حق چیره نشود و کسی بر خداوند عذری نیاورد که چرا فرستاده‌ای از سوی تو نیامد و راهنمای هشدار دهنده‌ای نرسید تا از آیات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جانشینی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با بیان قسمتی از فضایل آن حضرت، سخن را به بی‌وفایی و شقاوتمندی دشمنان دین می‌کشاند؛ آنان که برخلاف دستور صریح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مبین را به شهادت رساندند و پس از آن حضرت، هدایتگران از فرزندانش را یکی پس از دیگری شهید 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سوز و گداز به استغاثه و اظهار شوق به آخرین بازمانده معصوم خاندان رسالت روی می‌آورد؛ آن‌گاه با درود مخصوص بر پیامبر و آل او، با چند درخواست مهم برای تعجیل فرج، روی کار آمدن دولت‌حق و از بین رفتن دولت‌باطل و محکم شدن پیوند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خاتمه می‌یابد</w:t>
      </w:r>
      <w:r>
        <w:rPr>
          <w:rFonts w:eastAsia="IRNazanin" w:cs="IRNazanin"/>
          <w:color w:val="111111"/>
          <w:sz w:val="28"/>
          <w:szCs w:val="28"/>
          <w:rtl w:val="true"/>
          <w:lang w:bidi="fa-IR"/>
        </w:rPr>
        <w:t>.</w:t>
      </w:r>
      <w:bookmarkStart w:id="267" w:name="pg2802_18124"/>
    </w:p>
    <w:p>
      <w:pPr>
        <w:pStyle w:val="Heading4"/>
        <w:numPr>
          <w:ilvl w:val="3"/>
          <w:numId w:val="1"/>
        </w:numPr>
        <w:rPr/>
      </w:pPr>
      <w:bookmarkStart w:id="268" w:name="__RefHeading___Toc2235130_1395250215"/>
      <w:bookmarkStart w:id="269" w:name="_Toc95"/>
      <w:bookmarkEnd w:id="267"/>
      <w:bookmarkEnd w:id="268"/>
      <w:r>
        <w:rPr>
          <w:rtl w:val="true"/>
        </w:rPr>
        <w:t>زیارت آل یس</w:t>
      </w:r>
      <w:bookmarkEnd w:id="26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ادعیه و زیارات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یس</w:t>
      </w:r>
    </w:p>
    <w:p>
      <w:pPr>
        <w:pStyle w:val="BookText"/>
        <w:rPr/>
      </w:pPr>
      <w:r>
        <w:rPr>
          <w:rFonts w:ascii="IRNazanin" w:hAnsi="IRNazanin" w:eastAsia="IRNazanin"/>
          <w:color w:val="111111"/>
          <w:sz w:val="28"/>
          <w:sz w:val="28"/>
          <w:szCs w:val="28"/>
          <w:rtl w:val="true"/>
          <w:lang w:bidi="fa-IR"/>
        </w:rPr>
        <w:t>زیارت آل یس، یکی از زیارتهای مشهور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زیارت، ابوجعفر محمد بن عبدالله بن جعفر حمیری است که همه علمای رجال و حدیث از او به بزرگی و قداست یاد کرده‌اند</w:t>
      </w:r>
      <w:r>
        <w:rPr>
          <w:rFonts w:eastAsia="IRNazanin" w:cs="IRNazanin"/>
          <w:color w:val="111111"/>
          <w:sz w:val="28"/>
          <w:szCs w:val="28"/>
          <w:rtl w:val="true"/>
          <w:lang w:bidi="fa-IR"/>
        </w:rPr>
        <w:t>.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کتابهای متعددی بوده است که ظاهرا چیزی از آنها در دست نیست و چون در اواخر دوران غیبت صغری می‌زیسته، مکاتباتی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به افتخار این توقیع نائل آمده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به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سلامهای بعدی، هر یک با القاب و عناوین خاص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اظهار و اقرار به اصول اعتقادی صحیح و گواه گرفتن امام بر آنها و تجدید عهد وفاداری با اولیای دین، زیارت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به تصریح برخی علما، جامع و کامل و بهترین زیارت آن حضرت است و در همه اوقات می‌شود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زیارت صحیح و معتبر است و در مجموعه‌های مهم حدیثی و دعا نقل شده است</w:t>
      </w:r>
      <w:r>
        <w:rPr>
          <w:rFonts w:eastAsia="IRNazanin" w:cs="IRNazanin"/>
          <w:color w:val="111111"/>
          <w:sz w:val="28"/>
          <w:szCs w:val="28"/>
          <w:rtl w:val="true"/>
          <w:lang w:bidi="fa-IR"/>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کثیری از شیعیان به خواندن این زیارت و دعای پس از آن مداومت دارند و جلسات خاصی برای خواندن آن به طور دسته جمعی در شهرهای مختلف شیعه‌نشین برگزار می‌شود</w:t>
      </w:r>
      <w:r>
        <w:rPr>
          <w:rFonts w:eastAsia="IRNazanin" w:cs="IRNazanin"/>
          <w:color w:val="111111"/>
          <w:sz w:val="28"/>
          <w:szCs w:val="28"/>
          <w:rtl w:val="true"/>
          <w:lang w:bidi="fa-IR"/>
        </w:rPr>
        <w:t>.</w:t>
      </w:r>
      <w:bookmarkStart w:id="270" w:name="pg2802_18126"/>
    </w:p>
    <w:p>
      <w:pPr>
        <w:pStyle w:val="Heading4"/>
        <w:numPr>
          <w:ilvl w:val="3"/>
          <w:numId w:val="1"/>
        </w:numPr>
        <w:rPr/>
      </w:pPr>
      <w:bookmarkStart w:id="271" w:name="__RefHeading___Toc2235132_1395250215"/>
      <w:bookmarkStart w:id="272" w:name="_Toc96"/>
      <w:bookmarkEnd w:id="270"/>
      <w:bookmarkEnd w:id="271"/>
      <w:r>
        <w:rPr>
          <w:rtl w:val="true"/>
        </w:rPr>
        <w:t>زیارت ناحیه مقدسه</w:t>
      </w:r>
      <w:bookmarkEnd w:id="27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ادعیه و زیارات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ناحیه مقدسه</w:t>
      </w:r>
    </w:p>
    <w:p>
      <w:pPr>
        <w:pStyle w:val="BookText"/>
        <w:rPr/>
      </w:pPr>
      <w:r>
        <w:rPr>
          <w:rFonts w:ascii="IRNazanin" w:hAnsi="IRNazanin" w:eastAsia="IRNazanin"/>
          <w:color w:val="111111"/>
          <w:sz w:val="28"/>
          <w:sz w:val="28"/>
          <w:szCs w:val="28"/>
          <w:rtl w:val="true"/>
          <w:lang w:bidi="fa-IR"/>
        </w:rPr>
        <w:t>این زیارت‌نامه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بلند و نیز تایید برخی علمای شیعه، این نسبت را تقویت می‌کند</w:t>
      </w:r>
      <w:r>
        <w:rPr>
          <w:rFonts w:eastAsia="IRNazanin" w:cs="IRNazanin"/>
          <w:color w:val="111111"/>
          <w:sz w:val="28"/>
          <w:szCs w:val="28"/>
          <w:rtl w:val="true"/>
          <w:lang w:bidi="fa-IR"/>
        </w:rPr>
        <w:t>.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نیز در انتساب آن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 و آن را از تالیفات سید مرتضی دانسته‌اند</w:t>
      </w:r>
      <w:r>
        <w:rPr>
          <w:rFonts w:eastAsia="IRNazanin" w:cs="IRNazanin"/>
          <w:color w:val="111111"/>
          <w:sz w:val="28"/>
          <w:szCs w:val="28"/>
          <w:rtl w:val="true"/>
          <w:lang w:bidi="fa-IR"/>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ممکن است گفته شود که اصل زیارت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اما سید مرتضی بخشهایی را به تناسب به آن افزوده است</w:t>
      </w:r>
      <w:r>
        <w:rPr>
          <w:rFonts w:eastAsia="IRNazanin" w:cs="IRNazanin"/>
          <w:color w:val="111111"/>
          <w:sz w:val="28"/>
          <w:szCs w:val="28"/>
          <w:rtl w:val="true"/>
          <w:lang w:bidi="fa-IR"/>
        </w:rPr>
        <w:t>.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انتساب قطعی آن به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زیارت، خطاب به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کربلاست و در آن نام یکایک آنان، اغلب با ذکر اوصاف و خصوصیاتشان و نیز اسامی قاتلان آن شهدا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زیارت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أوّلَ قَتِیلٍ مِنْ نَسْلِ خَیْرِ سَلیلٍ</w:t>
      </w:r>
      <w:r>
        <w:rPr>
          <w:rFonts w:eastAsia="IRNazanin" w:cs="IRNazanin"/>
          <w:color w:val="111111"/>
          <w:sz w:val="28"/>
          <w:szCs w:val="28"/>
          <w:rtl w:val="true"/>
          <w:lang w:bidi="fa-IR"/>
        </w:rPr>
        <w:t>... .»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مفاتیح الجنان ذکر نشده است؛ ولی این امر، از ارزش آن کم نکرده و همچنان بزرگان شیعه به آن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ناحیه، عملکرد ظالمانه بنی امیه را به نحوی بازگو می‌کند که تمام مردم دنیا متوجه می‌شوند، چه جرم و جنایت بزرگی در کربلا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زیارتی، عمق فاجعه کربلا را همانند زیارت ناحیه بیان نکرده است؛ مثلا در زیارت عاشورا، فقط اشاره‌ای به عظمت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فاجعه عاشورا شده است و همانند زیارت ناحیه نیست و در هیچ موردی، مصیبت عاشورا آن گونه که بوده، جلوه داده نشده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ناحیه مقدسه، همانند زیارت عاشورا برای روز عاشورا وارد شده و در غیر عاشورا نیز خوانده می‌شود</w:t>
      </w:r>
      <w:r>
        <w:rPr>
          <w:rFonts w:eastAsia="IRNazanin" w:cs="IRNazanin"/>
          <w:color w:val="111111"/>
          <w:sz w:val="28"/>
          <w:szCs w:val="28"/>
          <w:rtl w:val="true"/>
          <w:lang w:bidi="fa-IR"/>
        </w:rPr>
        <w:t>.</w:t>
      </w:r>
      <w:bookmarkStart w:id="273" w:name="pg2802_18128"/>
    </w:p>
    <w:p>
      <w:pPr>
        <w:pStyle w:val="Heading2"/>
        <w:numPr>
          <w:ilvl w:val="1"/>
          <w:numId w:val="1"/>
        </w:numPr>
        <w:rPr/>
      </w:pPr>
      <w:bookmarkStart w:id="274" w:name="__RefHeading___Toc2235134_1395250215"/>
      <w:bookmarkStart w:id="275" w:name="_Toc97"/>
      <w:bookmarkEnd w:id="273"/>
      <w:bookmarkEnd w:id="274"/>
      <w:r>
        <w:rPr>
          <w:rtl w:val="true"/>
        </w:rPr>
        <w:t>فصل سوم</w:t>
      </w:r>
      <w:r>
        <w:rPr>
          <w:rtl w:val="true"/>
        </w:rPr>
        <w:t xml:space="preserve">: </w:t>
      </w:r>
      <w:r>
        <w:rPr>
          <w:rtl w:val="true"/>
        </w:rPr>
        <w:t>شباهتها</w:t>
      </w:r>
      <w:bookmarkEnd w:id="275"/>
    </w:p>
    <w:p>
      <w:pPr>
        <w:pStyle w:val="Heading3"/>
        <w:numPr>
          <w:ilvl w:val="2"/>
          <w:numId w:val="1"/>
        </w:numPr>
        <w:rPr/>
      </w:pPr>
      <w:bookmarkStart w:id="276" w:name="__RefHeading___Toc2235136_1395250215"/>
      <w:bookmarkStart w:id="277" w:name="_Toc98"/>
      <w:bookmarkEnd w:id="276"/>
      <w:r>
        <w:rPr>
          <w:rtl w:val="true"/>
        </w:rPr>
        <w:t>امام زمان</w:t>
      </w:r>
      <w:r>
        <w:rPr>
          <w:rtl w:val="true"/>
        </w:rPr>
        <w:t>(</w:t>
      </w:r>
      <w:r>
        <w:rPr>
          <w:rtl w:val="true"/>
        </w:rPr>
        <w:t>ع</w:t>
      </w:r>
      <w:r>
        <w:rPr>
          <w:rtl w:val="true"/>
        </w:rPr>
        <w:t xml:space="preserve">) </w:t>
      </w:r>
      <w:r>
        <w:rPr>
          <w:rtl w:val="true"/>
        </w:rPr>
        <w:t>میراثدار انبیا</w:t>
      </w:r>
      <w:r>
        <w:rPr>
          <w:rtl w:val="true"/>
        </w:rPr>
        <w:t>(</w:t>
      </w:r>
      <w:r>
        <w:rPr>
          <w:rtl w:val="true"/>
        </w:rPr>
        <w:t>ع</w:t>
      </w:r>
      <w:r>
        <w:rPr>
          <w:rtl w:val="true"/>
        </w:rPr>
        <w:t>)</w:t>
      </w:r>
      <w:bookmarkEnd w:id="277"/>
    </w:p>
    <w:p>
      <w:pPr>
        <w:pStyle w:val="Heading4"/>
        <w:numPr>
          <w:ilvl w:val="3"/>
          <w:numId w:val="1"/>
        </w:numPr>
        <w:rPr/>
      </w:pPr>
      <w:bookmarkStart w:id="278" w:name="__RefHeading___Toc2235138_1395250215"/>
      <w:bookmarkStart w:id="279" w:name="_Toc99"/>
      <w:bookmarkEnd w:id="278"/>
      <w:r>
        <w:rPr>
          <w:rtl w:val="true"/>
        </w:rPr>
        <w:t>الف</w:t>
      </w:r>
      <w:r>
        <w:rPr>
          <w:rtl w:val="true"/>
        </w:rPr>
        <w:t xml:space="preserve">) </w:t>
      </w:r>
      <w:r>
        <w:rPr>
          <w:rtl w:val="true"/>
        </w:rPr>
        <w:t>جامع کمالات</w:t>
      </w:r>
      <w:bookmarkEnd w:id="27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کمالات</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شباهت تام به انبیای گذشته دارد و هم میراثدار تمام انبیا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شباهت آن حضرت به انبیا و رسولان سلف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 یونُسُ بْنُ مَتی وَ یُوسُفُ بْنُ یَعْقُوب وَ موسی وَ عیسی وَ مُحَمَّد صَلَواتُ اللّه عَلَیْهِمْ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پنج تن از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یوسف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شباهتش به یونس بن متی، بازگشت او از غیبت است؛ در حالی که با وجود سن زیاد، جوان باشد و اما شباهتش به یوسف بن یعقوب، پنهان‌زیستن آن حضرت از خاص و عام و مخفی شدن از برادران و پوشیده شدن امر او بر پدرش،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در حالی بود که بین او و پدر، بستگان و پیروانش، فاصله کمی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آن حضرت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دائمی داشتن از دشمنان و طولانی بودن غیبت و پنهانی بودن تولد اوست و این که پیروانش پس از او از اذیت و خواری در رنج بودند تا اینکه سرانجام خدای عز و جل، ظهورش را اجازه فرمود و او را بر دشمنانش یاری و نصرت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شباهتش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کسانی است که درباره او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از دنیا رفت و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شباهتش به جدش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او با شمشیر و کشتن دشمنان خدا و دشمنان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جباران و سرکشان است</w:t>
      </w:r>
      <w:r>
        <w:rPr>
          <w:rFonts w:eastAsia="IRNazanin" w:cs="IRNazanin"/>
          <w:color w:val="111111"/>
          <w:sz w:val="28"/>
          <w:szCs w:val="28"/>
          <w:rtl w:val="true"/>
          <w:lang w:bidi="fa-IR"/>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روایتی طولانی که مفضل بن عمر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سَیِّدُنَا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ظَهْرَهُ اِلَی الْکَعْبَةِ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اَلا وَ مَنْ اَرادَ اَنْ یَنْظُرَ اِلی آدَمَ وَ شَیْثَ، فَها اَنَا ذا آدَمُ وَ شَیْثُ، اَلا وَ مَنْ اَرادَ اَنْ یَنْظُرَ اِلی نُوحٍ وَ وَلَدِهِ سامْ فَها اَنَا ذا نُوحٌ وَ سامُ، اَلا وَ مَنْ اَرادَ اَنْ یَنْظُرَ اِلَی اِبْراهیمَ وَ اِسْماعیلَ فَها اَنَا ذا اِبْراهیمُ وَ اِسْماعیلُ اَلا وَ مَنْ اَرادَ اَنْ یَنْظُرَ اِلی مُوسی وَ یُوشَعَ فَها اَنَا ذا مُوسی وَ یُوشَعُ اَلا وَ مَنْ اَرادَ اَنْ یَنْظُرَ اِلی عیسی وَ شَمعونَ فَها اَنَا ذا عیسی وَ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اَرادَ اَن یَنْظُرَ اِلی مُحَمَّدٍ وَ اَمیرِ الْمُؤمِنین صَلَواتُ الله عَلَیهما فَها اَنَا ذا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اَرادَ اَن یَنْظُرَ اِلی الْحَسَنِ‌وَ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 الْحَسَنُ وَ الْحُسَیْنُ اَلا وَ مَن اَرادَ اَن یَنْظُرَ اِلی الائمةِ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به کعبه تکیه زده،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آدم و شیث را ببیند، اکنون منم آدم و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نوح و فرزندش سام را به تماشا نشیند، اکنون منم نوح و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ابراهیم و اسماعیل را ببیند، اکنون منم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موسی و یوشع را بنگرد، اکنون منم موسی و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عیسی و شمعون را بنگرد، اکنون منم عیسی و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محمد و امیر مؤمنان را بنگرد، اکنون منم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حسن و حسین را بنگرد، اکنون منم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امامان از فرزندان حسین را تماشا کند، اکنون من، همان عصاره ائمه از فرزندان حسینم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معصوم را یکجا منم عترت و قرآن به یک معنا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 آواز جلی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خوبان همه دارند تو یکجا داری</w:t>
      </w:r>
    </w:p>
    <w:p>
      <w:pPr>
        <w:pStyle w:val="BookText"/>
        <w:rPr/>
      </w:pPr>
      <w:r>
        <w:rPr>
          <w:rFonts w:ascii="IRNazanin" w:hAnsi="IRNazanin" w:eastAsia="IRNazanin"/>
          <w:color w:val="111111"/>
          <w:sz w:val="28"/>
          <w:sz w:val="28"/>
          <w:szCs w:val="28"/>
          <w:rtl w:val="true"/>
          <w:lang w:bidi="fa-IR"/>
        </w:rPr>
        <w:t>زین سبب هست که اندر دل ما جا داری</w:t>
      </w:r>
    </w:p>
    <w:p>
      <w:pPr>
        <w:pStyle w:val="BookText"/>
        <w:rPr/>
      </w:pPr>
      <w:r>
        <w:rPr>
          <w:rFonts w:ascii="IRNazanin" w:hAnsi="IRNazanin" w:eastAsia="IRNazanin"/>
          <w:color w:val="111111"/>
          <w:sz w:val="28"/>
          <w:sz w:val="28"/>
          <w:szCs w:val="28"/>
          <w:rtl w:val="true"/>
          <w:lang w:bidi="fa-IR"/>
        </w:rPr>
        <w:t>قابل دقت است که مراد از نزدیکی آن حضرت به انبیا و یا شباهت او، همان همرنگی و همگونی کمالی و جمالی است؛ یعنی صفات کمال و اخلاق ستوده در انبیا، در او نیز جمع است؛ چنان که در بخشی از لوح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جابر نقل کرده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الْخازِنَ لِعِلْمِیَ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اَکْمَلَ ذلِکَ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ـ ح ـ م ـ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لِلْعالَمینَ عَلَیْهِ کَمالُ مُوسی وَ بَهاءُ عیسی وَ صَبْرُ اَیّوبَ؛ </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گنجینه‌دار علم 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کامل می‌شود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 مهدی که رحمت بر جهانیان است و دارای کمال موسی و عظمت عیسی و بردباری ایوب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همه تأکید برای آن است که مردم در دوران ظهور، جامعیت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درک کنند و بفهمند که همه انبیا و اولیا در او خلاصه شده‌اند و تمام علوم انبیا و کتب آسمانی آنها نزد او جمع است؛ از این رو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نَبِیٍ وَرِثَ عِلماً اَوْ غَیْرَهُ فَقَدِ انْتَهی اِلی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علم یا غیر آن را به ارث برده، به محمد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حضرت محمد به وارثان او و آخرین وارث و وصی‌اش می‌رسد؛ چنان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بِکِتابِ اللّه عَزَّ وَ جَلَّ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لَیَنْبُتُ فی قَلْبِ مَهْدِیِّنا کما یَنْبُتُ الزَّرعُ عَلی اَحْسَنِ نَباتِهِ فَمَنْ بَقی مِنْکُم حَتّی یراهُ فَلْیَقُلْ حینَ یَراهُ السَّلامُ عَلَیْکُم یا اَهلَ بَیتِ الرَّحمَةِ وَ مَعدِنِ الْعِلمِ وَ مَوْضِعِ الرِّسالَةِ اَلسَّلامُ عَلَیکَ یا بَقیَّةَ اللّه فی اَرْضِهِ؛ </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آگاهی به کتاب خدای عزیز و جلیل و 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قلب مهدی ما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روییدن زراعت بر نیکوترین حالت؛ پس کسی که از شما باقی بماند تا او را ببیند، باید در آن هنگام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رحمت و معدن دانش و محل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باقی‌مانده خدا در زمین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جامع صفات کمال و جمالِ انبیای گذشته است؛ بلکه جامع علوم آنها و آگاه به کتب آسمانی آنان نیز 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پس باید از من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ابتدا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 که خداوند بر آدم و شیث نازل فرمود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شیث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صحف واقعی است و به راستی ما را نشان داد آنچه نمی‌دانستیم و در آن وجود دارد و آنچه بر ما مخفی مانده بود و آنچه از آن افتاده بود و تبدیل و تحریف شده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تورات و انجیل و زبور را می‌خواند و اهل تورات و زبور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وَ اللّهِ التُّوراةُ الْجامِعَةُ وَ الزَّبورُ التَّمامُ وَ الاِنجیلُ الْکامِلُ وَ اِنَّهااَضْعافُ ما قَرَأْنا مِنْها؛ </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جامع و زبور تمام و انجیل کامل، این است و به راستی آن، چندین برابر آن چیزی است که ما پیش خوانده بودیم</w:t>
      </w:r>
      <w:r>
        <w:rPr>
          <w:rFonts w:eastAsia="IRNazanin" w:cs="IRNazanin"/>
          <w:color w:val="111111"/>
          <w:sz w:val="28"/>
          <w:szCs w:val="28"/>
          <w:rtl w:val="true"/>
          <w:lang w:bidi="fa-IR"/>
        </w:rPr>
        <w:t>.»</w:t>
      </w:r>
      <w:bookmarkStart w:id="280" w:name="pg2802_18133"/>
    </w:p>
    <w:p>
      <w:pPr>
        <w:pStyle w:val="Heading4"/>
        <w:numPr>
          <w:ilvl w:val="3"/>
          <w:numId w:val="1"/>
        </w:numPr>
        <w:rPr/>
      </w:pPr>
      <w:bookmarkStart w:id="281" w:name="__RefHeading___Toc2235140_1395250215"/>
      <w:bookmarkStart w:id="282" w:name="_Toc100"/>
      <w:bookmarkEnd w:id="280"/>
      <w:bookmarkEnd w:id="281"/>
      <w:r>
        <w:rPr>
          <w:rtl w:val="true"/>
        </w:rPr>
        <w:t>ب</w:t>
      </w:r>
      <w:r>
        <w:rPr>
          <w:rtl w:val="true"/>
        </w:rPr>
        <w:t xml:space="preserve">) </w:t>
      </w:r>
      <w:r>
        <w:rPr>
          <w:rtl w:val="true"/>
        </w:rPr>
        <w:t>میراثدار انبیا</w:t>
      </w:r>
      <w:bookmarkEnd w:id="28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p>
    <w:p>
      <w:pPr>
        <w:pStyle w:val="BookText"/>
        <w:rPr/>
      </w:pP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اخبار و روایات رسیده، هنگام ظهور، تمام مواریث منحصر به فرد انبیا را همراه دارد؛ مانند پیراهن ابراهیم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تابوت سکینه، پرچم و شمشیر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بِرایَةِ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سُلَیْمانَ وَ حَجَرِ مُوسی وَ عَصاهُ ثُم یَأمُرُ مُنادیهِ‌فَیُنادی اَلا لایَحمِلُ رَجَلٌ مِنْکُم طَعاماً وَ لا شَراباً وَ لا عَلَفاً فَیَقولُ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یُریدُ اَن یَقْتُلَنا وَ یَقْتُلَ دَوابَّنا مِنَ الجُوعِ وَ الْعَطَشِ فَیَسیرُ وَ یَسیرونَ مَعَهُ فَاَوَّلُ مَنْزِلٍ یَنزِلُهُ یَضْرِبُ الْحَجَرَ فَیَنْبَعُ مِنْهُ طَعامٌ وَ شَرابٌ وَ عَلَفٌ فَیَاْکُلُونَ وَ یَشْرَبونَ وَ دَوابُّهُمْ حَتی یَنزِلُوا النَّجَفَ بِظَهْرِ الکُوفَةِ؛ </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ظهور کند، با پرچم رسول خدا و انگشتر سلیمان و سنگ و عصای موسی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او به فرمان آن حضرت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شما غذا و آب و علف با خود 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ما و چهارپایان ما را بر اثر گرسنگی و تشنگی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حرکت می‌کند و آنها نیز با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اولین منزلی که آن حضرت فرود می‌آید، آن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پس غذا و آب و علف از آن بیرون می‌آید و یاران و حیوانات آنان از آن می‌خورند و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نجف، پشت کوفه می‌رسند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 کانَ کُلُّه فِی السَّفطِ وَ تَرَکاتُ جَمیعِ النَّبیّینَ حَتّی عَصاآدَمَ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تَرَکَةُ هودَ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صاعُ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مِکیالُ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میزانُهُ وَعَصی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تابُوتُه الَّذی فیهِ بَقیةُ ما تَرَکَ الُ موسی وَ آلُ هارونَ تَحْمِلُهُ الْمَلائِکةُ وَ دِرعُ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وَخاتَمُهُ وَ خاتَمُ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تاجُهُ وَ رَحْلُ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میراثُ النَبیین وَ الْمُرسَلینَ فی ذلک السَّفطِ؛ </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جامه دان قرار دارد و همین طور تمامی میراث انبیا حتی عصای آدم و نوح و میراث هود و صالح و مجموع ابراهیم و جام یوسف و پیمانه و ترازوی شعیب و عصای موسی و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موسی و هارون در آن قرار دارد و ملائکه آن را حمل می‌کنند و زره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انگشترش و انگشتر حضرت سلیمان و تاجش و رحل </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میراث انبیا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جامه‌دان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مواریث انبیا، فقط یک مجموعه اشیای قیمتی و عتیقه نیست که فقط جنبه مالی و آثار باستانی داشته باشد؛ بلکه اشیایی منحصر به فرد است و خواص فوق‌العاده عجیب و پیشرفته دارد که حضرت را در تحقق حکومت جهانی و بر پایی عدالت فراگیر، کمک و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خوبــان جهان داده‌اند</w:t>
      </w:r>
    </w:p>
    <w:p>
      <w:pPr>
        <w:pStyle w:val="BookText"/>
        <w:rPr/>
      </w:pPr>
      <w:r>
        <w:rPr>
          <w:rFonts w:ascii="IRNazanin" w:hAnsi="IRNazanin" w:eastAsia="IRNazanin"/>
          <w:color w:val="111111"/>
          <w:sz w:val="28"/>
          <w:sz w:val="28"/>
          <w:szCs w:val="28"/>
          <w:rtl w:val="true"/>
          <w:lang w:bidi="fa-IR"/>
        </w:rPr>
        <w:t>قسم تو را بهتر از آن داده‌اند</w:t>
      </w:r>
    </w:p>
    <w:p>
      <w:pPr>
        <w:pStyle w:val="BookText"/>
        <w:rPr/>
      </w:pPr>
      <w:r>
        <w:rPr>
          <w:rFonts w:ascii="IRNazanin" w:hAnsi="IRNazanin" w:eastAsia="IRNazanin"/>
          <w:color w:val="111111"/>
          <w:sz w:val="28"/>
          <w:sz w:val="28"/>
          <w:szCs w:val="28"/>
          <w:rtl w:val="true"/>
          <w:lang w:bidi="fa-IR"/>
        </w:rPr>
        <w:t>آنچه بنازند بر آن دلبران</w:t>
      </w:r>
    </w:p>
    <w:p>
      <w:pPr>
        <w:pStyle w:val="BookText"/>
        <w:rPr/>
      </w:pPr>
      <w:r>
        <w:rPr>
          <w:rFonts w:ascii="IRNazanin" w:hAnsi="IRNazanin" w:eastAsia="IRNazanin"/>
          <w:color w:val="111111"/>
          <w:sz w:val="28"/>
          <w:sz w:val="28"/>
          <w:szCs w:val="28"/>
          <w:rtl w:val="true"/>
          <w:lang w:bidi="fa-IR"/>
        </w:rPr>
        <w:t>جمله تو را هســت زیــادت بر آن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برخی از آنها را بررسی می‌کنیم</w:t>
      </w:r>
      <w:r>
        <w:rPr>
          <w:rFonts w:eastAsia="IRNazanin" w:cs="IRNazanin"/>
          <w:color w:val="111111"/>
          <w:sz w:val="28"/>
          <w:szCs w:val="28"/>
          <w:rtl w:val="true"/>
          <w:lang w:bidi="fa-IR"/>
        </w:rPr>
        <w:t>.</w:t>
      </w:r>
      <w:bookmarkStart w:id="283" w:name="pg2802_18135"/>
    </w:p>
    <w:p>
      <w:pPr>
        <w:pStyle w:val="Heading4"/>
        <w:numPr>
          <w:ilvl w:val="3"/>
          <w:numId w:val="1"/>
        </w:numPr>
        <w:rPr/>
      </w:pPr>
      <w:bookmarkStart w:id="284" w:name="__RefHeading___Toc2235142_1395250215"/>
      <w:bookmarkStart w:id="285" w:name="_Toc101"/>
      <w:bookmarkEnd w:id="283"/>
      <w:bookmarkEnd w:id="284"/>
      <w:r>
        <w:rPr>
          <w:rtl w:val="true"/>
        </w:rPr>
        <w:t>پیراهن ابراهیم خلیل و حضرت یوسف</w:t>
      </w:r>
      <w:r>
        <w:rPr>
          <w:rtl w:val="true"/>
        </w:rPr>
        <w:t>(</w:t>
      </w:r>
      <w:r>
        <w:rPr>
          <w:rtl w:val="true"/>
        </w:rPr>
        <w:t>ع</w:t>
      </w:r>
      <w:r>
        <w:rPr>
          <w:rtl w:val="true"/>
        </w:rPr>
        <w:t>)</w:t>
      </w:r>
      <w:bookmarkEnd w:id="28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ابراهیم خلیل و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پیراهن، پیراهن بهشتی و بی‌نهایت خوشبو، حفظ کننده و شفا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پیراهن بود که ابراهیم را از آتش نجات داد و پس از او به اسحاق و آن‌گاه به یعقوب و یوسف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پیراهن بود که بوی آن را یعقوب از مصر که تا کنعان فاصله زیادی داشت ـ استشمام کرد؛ </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از زبان او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 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بوی یوسف را استشمام می‌کنم اگر مرا کم‌خرد ندانید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پیراهن است که وسیله‌ای برای شفای چشمان نابینای یعقوب شد، که بنابر نقل مرحوم طبرسی، بیش از شش سال نابینا بود </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دیدگانش از غم و اندوه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یوسف از حال پدر جویا شد، برادران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از فراق تو چشمانش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بِقَمیصی هَذا فَاَلقُوهْ عَلی وَجهِ أبی یَأْتِ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مرا ببرید و بر صورت پدرم بیندازید که 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فرد بشارت‌دهنده به کنعان رسید، پیراهن را بر صورت یعقوب افکند و او همان موقع، بینا شد و آن‌گاه بود که حضرت یعقوب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اَقُلْ لَکُم إِنّی اَعْلَمُ مِنَ اللّه مالا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از خداوند چیزی می‌دانم که شما نمی‌دانید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سابقه و خاصیت و نهایت این پیراهن،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اَتَدری ماکانَ قَمیصُ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اُوْقِدَت لَهُ‌النّارُ نَزَلَ اِلَیْهِ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بِالْقَمیصِ وَ الْبَسَهُ اِیّاهُ فَلَمْ یَضُرَّهُ مَعَهُ حَرٌّ وَ لا بَرْدٌ فَلَمّا حَضَرَتْهُ الوَفاةُ جَعَلَهُ فی تَمیمَةٍ وَعَلَّقَهُ عَلی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عَلَّقَهُ اِسحاقُ عَلی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یوسُفُ عَلَّقَهُ عَلَیهِ وَ کانَ فی عَضُدِهِ حَتی کانَ مِن اَمْرِهِ ما کانَ فَلَمّا اَخْرَجَهُ یوسُفُ مِنَ التَّمیمَةِ وَجَدَ یَعْقوبُ ریحَهُ وَ هُوَ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لاََجِدُ ریحَ یُوسُفَ لَوْ لا اَنْ تُفَنِّدُونَ فَهو ذلِکَ الْقَمیصُ الَّذی مِنَ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فَاِلی مَنْ صارَ هذَا القَمیصُ قال اِلی اَهْلِهِ وَ هُوَ مَعَ قائِمِنا اِذا خَرَجَ؛ </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پیراهن یوسف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برای ابراهیم افروخته شد، جبرئیل با این پیراهن به سوی او فرود آمد و آن را بر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پیراهن، گرما و سرما به او 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او نزدیک شد، آن را در جلدی قرار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آویخت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یعقوب آویخت و چون یوسف متولد شد، یعقوب آن را به یوسف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بلاها به یوسف رسید، آن جلد در بازوی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آن پیراهن را از جلد خارج کرد، یعقوب بوی آن را استشمام کرد و این سخن خدا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بوی یوسف را استشمام می‌کنم اگر مرا کم‌خرد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همان پیراهن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به چه کسی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اهلش رسید و هنگامی که قائم ما قیام کند، آن پیراهن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فوق به خوبی به دست می‌آید که آن پیراهن، پیراهنی معجزه‌آسا و ودیعه الهی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این پیراهن در همان حالی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خصوصیات آن را بیان می‌کرد نزد خود حضرت موجود بود، شاهد این مطلب و مطلب اصلی ـ که آن پیراهن همراه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ـ روایت یعقوب بن شعیب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اُریکَ قَمیصَ الْقائِم الَّذی یَقومُ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 فَفَتَحَهُ وَ اَخْرَجَ مِنه قَمیصَ کَرابیسَ فَنَشَرَهُ فَاِذا فی کُمِّهِ الاَیْسَرِ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یَوْمَ ضُرِبَتْ رباعیّتُهُ وَ فیهِ یَقَوْمُ الْقائِمُ فَقَبَّلتُ الدَّمَ وَ وَضَعْتُهُ عَلی وَجْهی ثُمَّ طَواهُ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رَفَعَهُ؛ </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پیراهن قائم را که در آن قیام می‌کند به تو نشان دهم؟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جعبه‌ای را خواست و آن را گشود و یک پیراهن کرباس از داخل آن بیرون آورد و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آستین چپ آن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پیامبر است، روزی که دندانهای رباعی آن حضرت در جنگ شکست، آن را بر تن داشت و در آن قائم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را بوسیدم و آن را به صورت خود گذاشتم و آن گاه حضرت پیراهن را پیچید و بر داشت</w:t>
      </w:r>
      <w:r>
        <w:rPr>
          <w:rFonts w:eastAsia="IRNazanin" w:cs="IRNazanin"/>
          <w:color w:val="111111"/>
          <w:sz w:val="28"/>
          <w:szCs w:val="28"/>
          <w:rtl w:val="true"/>
          <w:lang w:bidi="fa-IR"/>
        </w:rPr>
        <w:t>.»</w:t>
      </w:r>
      <w:bookmarkStart w:id="286" w:name="pg2802_18138"/>
    </w:p>
    <w:p>
      <w:pPr>
        <w:pStyle w:val="Heading4"/>
        <w:numPr>
          <w:ilvl w:val="3"/>
          <w:numId w:val="1"/>
        </w:numPr>
        <w:rPr/>
      </w:pPr>
      <w:bookmarkStart w:id="287" w:name="__RefHeading___Toc2235144_1395250215"/>
      <w:bookmarkStart w:id="288" w:name="_Toc102"/>
      <w:bookmarkEnd w:id="286"/>
      <w:bookmarkEnd w:id="287"/>
      <w:r>
        <w:rPr>
          <w:rtl w:val="true"/>
        </w:rPr>
        <w:t>عصای حضرت موسی</w:t>
      </w:r>
      <w:r>
        <w:rPr>
          <w:rtl w:val="true"/>
        </w:rPr>
        <w:t>(</w:t>
      </w:r>
      <w:r>
        <w:rPr>
          <w:rtl w:val="true"/>
        </w:rPr>
        <w:t>ع</w:t>
      </w:r>
      <w:r>
        <w:rPr>
          <w:rtl w:val="true"/>
        </w:rPr>
        <w:t>)</w:t>
      </w:r>
      <w:bookmarkEnd w:id="28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میراثی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دارد،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نیز طبق نقل قرآن و روایات، یکی از معجزات حضرت موسی بوده است که بعد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قرار می‌گیرد تا در تحقق اهدافش او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از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عَصی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لادَمَ فَصارَت الی شُعَیبٍ ثُمَّ صارَت الی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لَعِندَنا وَ اِنَّ عَهدی بِها آنِفا وَ هِیَ خَضْراءٌ کَهَیْئَتِها حینَ انْتَزَعَتْ مِنْ شَجَرِها وَ اِنَّها لَتَنْطِقُ اِذَا اسْتُنطِقَتْ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اُعِدَّتْ لِقائِمِنا لِیضَعَ کَما کانَ موسی یَضعُ بِها وَ اِنَّها لَتَروُعُ وَ تَلْقَفُ ما یَأْفِکوُنَ وَ تَصْنَعُ کَما تُؤمَرُ وَ اِنَّها حَیثُ اَقْبَلَتْ تَلْقَفُ ما یَأْفِکُونَ تَفْتَحُ لَها شَفَتانِ اِحدیهما فِی الاَْرْضِ وَ الاُخْری فِی السَّقْفِ وَ بَیْنَهُما اَرْبَعونَ ذِراعاً وَ تَلْقَفُ ما یَأْفِکُونَ بلسانِها؛ </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آدم بود و سپس به دست شعیب رسید و سرانجام به دست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دست ماست و الآن در دست من است و آن عصا سبز است؛ همانند روزی است که از درخت بریده شده است و به راستی آن عصا هرگاه استنطاق شود،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 برای قائم ما آماده شده است تا همچون موسی بن عمران آن را به کار برد و این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می‌ترساند و هر چه بیندازند می‌بلعد و همان کاری را انجام می‌دهد که فرمان داده شده است و هر جا رو کند، می‌بلعد آنچه را که به طرفش بیاندازند، دو لب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نسخه‌ها وارد شده به دو شعبه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روی زمین و دیگری تا سقف است که بین آن دو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ذراع است و هر چه به طرفش بیندازند با زبانش می‌بلعد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به بزرگی و خصوصیات این عصا اشاره دارد</w:t>
      </w:r>
      <w:r>
        <w:rPr>
          <w:rFonts w:eastAsia="IRNazanin" w:cs="IRNazanin"/>
          <w:color w:val="111111"/>
          <w:sz w:val="28"/>
          <w:szCs w:val="28"/>
          <w:rtl w:val="true"/>
          <w:lang w:bidi="fa-IR"/>
        </w:rPr>
        <w:t>.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همان است که به اذن خداوند، به اژدها تبدیل شد و آنچه که جادوگران از ریسمانها و چوبها به شکل مار درآورده بودند را بلعید و با چشمان دهشتناک خود متوجه فرعون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از ترس بی‌هوش شد </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این حمله و فرار جمعیت، هزاران نفر زیر دست و پا از بین رفتند</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289" w:name="pg2802_18139"/>
    </w:p>
    <w:p>
      <w:pPr>
        <w:pStyle w:val="Heading4"/>
        <w:numPr>
          <w:ilvl w:val="3"/>
          <w:numId w:val="1"/>
        </w:numPr>
        <w:rPr/>
      </w:pPr>
      <w:bookmarkStart w:id="290" w:name="__RefHeading___Toc2235146_1395250215"/>
      <w:bookmarkStart w:id="291" w:name="_Toc103"/>
      <w:bookmarkEnd w:id="289"/>
      <w:bookmarkEnd w:id="290"/>
      <w:r>
        <w:rPr>
          <w:rtl w:val="true"/>
        </w:rPr>
        <w:t>انگشتر حضرت سلیمان</w:t>
      </w:r>
      <w:bookmarkEnd w:id="29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حضرت سلیمان</w:t>
      </w:r>
    </w:p>
    <w:p>
      <w:pPr>
        <w:pStyle w:val="BookText"/>
        <w:rPr/>
      </w:pPr>
      <w:r>
        <w:rPr>
          <w:rFonts w:ascii="IRNazanin" w:hAnsi="IRNazanin" w:eastAsia="IRNazanin"/>
          <w:color w:val="111111"/>
          <w:sz w:val="28"/>
          <w:sz w:val="28"/>
          <w:szCs w:val="28"/>
          <w:rtl w:val="true"/>
          <w:lang w:bidi="fa-IR"/>
        </w:rPr>
        <w:t>یکی دیگر از مواریث انبیا، انگشتر حضرت سلیمان است که در اختیار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سمت صفا ظاهر می‌شود، در حالی که انگشتر سلیمان و عصای موسی با اوست</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انگشتر دارای ویژگیهایی معجزه آساست؛ چرا که به کمک آن به سادگی می‌توان مؤمن را از کافر تشخیص داد و قدرت تسلطی که حضرت سلیمان بر موجودات جهان یافته بود، از طریق این انگشتر بود؛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عَزَّ وَ جَلَّ مُلْکَ سُلَیْمانَ فی خاتَمِهِ فَکانَ اِذا لَبِسَهُ حَضَرَتْهُ الجِنُّ وَ الاِنْسُ وَ الشَّیاطینُ وَ جَمیعُ الطَّیْرِ وَ الْوَحشُ وَ اَطاعُوهُ؛ </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پادشاهی سلیمان را در انگشترش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انگشتر را در دست می‌کرد، جن و انس و شیاطین و همه پرندگان و وحشیان نزد او حاضر می‌شدند، و از او اطاعت می‌کردند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انگشتر در دوران ظهور کاربردهایی دارد؛ از جمله تشخیص کافر از مؤمن؛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 الْخاتَمَ عَلی وَجْهِ کلِّ مؤمن فَیُطْبَعُ فیه هذا مؤمِنٌ حَقَّاً وَ تَضَعُهُ عَلی وَجْهِ کُلِّ کافِرٍ فیُکْتَبُ فیهِ هذا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لَیُنادی اَلْوَیْلُ لَکَ یا کْافِرُ وَ إِنَّ الْکافِرَ یُنادی طوبی لَکَ یا مؤمِنُ وَدَدْتُ اَنّی الْیَوْمَ مِثْلُکَ فَاَفوزَ فَوزاً؛ </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زمان 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بر روی هر مؤمنی قرار می‌دهد،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مؤمن است و آن را بر صورت هر کافری قرار می‌دهد، پس بر صورتش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کافر است تا آنجا که مؤمن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داد می‌زند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امروز مثل تو بودم تا رستگار می‌شدم</w:t>
      </w:r>
      <w:r>
        <w:rPr>
          <w:rFonts w:eastAsia="IRNazanin" w:cs="IRNazanin"/>
          <w:color w:val="111111"/>
          <w:sz w:val="28"/>
          <w:szCs w:val="28"/>
          <w:rtl w:val="true"/>
          <w:lang w:bidi="fa-IR"/>
        </w:rPr>
        <w:t>.»</w:t>
      </w:r>
      <w:bookmarkStart w:id="292" w:name="pg2802_18141"/>
    </w:p>
    <w:p>
      <w:pPr>
        <w:pStyle w:val="Heading4"/>
        <w:numPr>
          <w:ilvl w:val="3"/>
          <w:numId w:val="1"/>
        </w:numPr>
        <w:rPr/>
      </w:pPr>
      <w:bookmarkStart w:id="293" w:name="__RefHeading___Toc2235148_1395250215"/>
      <w:bookmarkStart w:id="294" w:name="_Toc104"/>
      <w:bookmarkEnd w:id="292"/>
      <w:bookmarkEnd w:id="293"/>
      <w:r>
        <w:rPr>
          <w:rtl w:val="true"/>
        </w:rPr>
        <w:t>تابوت سکینه</w:t>
      </w:r>
      <w:bookmarkEnd w:id="29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سکینه</w:t>
      </w:r>
    </w:p>
    <w:p>
      <w:pPr>
        <w:pStyle w:val="BookText"/>
        <w:rPr/>
      </w:pPr>
      <w:r>
        <w:rPr>
          <w:rFonts w:ascii="IRNazanin" w:hAnsi="IRNazanin" w:eastAsia="IRNazanin"/>
          <w:color w:val="111111"/>
          <w:sz w:val="28"/>
          <w:sz w:val="28"/>
          <w:szCs w:val="28"/>
          <w:rtl w:val="true"/>
          <w:lang w:bidi="fa-IR"/>
        </w:rPr>
        <w:t>چهارمین میراثی که از انبیای گذشته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تابوت سکینه و یا صندوق عهد است که هنگام ظهور، همراه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تابوت، همان صندوقی است که مادر موسی او را در آن گذاشت و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عمال فرعون او را از دریا گرفتند و موسی را از آن بیرون آوردند، همچنان در دستگاه فرعون نگه‌داری می‌شد و سپس به دست بنی اسرائیل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این صندوق خاطره‌انگیز را محترم می‌شمردند و به آن تبرک می‌جستند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واپسین روزهای عمر خود، الواح مقدس که احکام خدا بر آن نوشته بود به ضمیمه زره خود و یادگارهای دیگر را در آن نهاد و به وصی خویش یوشع بن نون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اهمیت این صندوق نزد بنی‌اسرائیل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جنگهایی که میان آنان و دشمنان واقع می‌شد، آن را با خود می‌بردند و اثر روانی و معنوی خاصی داشت، از این رو گفته‌اند آنان تا زمانی که این صندوق خاطره‌انگیز با آن محتویات مقدس در میانشان بود، با سر بلندی زندگی می‌کردند</w:t>
      </w:r>
      <w:r>
        <w:rPr>
          <w:rFonts w:eastAsia="IRNazanin" w:cs="IRNazanin"/>
          <w:color w:val="111111"/>
          <w:sz w:val="28"/>
          <w:szCs w:val="28"/>
          <w:rtl w:val="true"/>
          <w:lang w:bidi="fa-IR"/>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منابع روایی آمده است که این تابوت، پس از ظهور، در اختیار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از جمله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الْمَهْدی مُستَخرِجٌ تابُوتَ السَّکینةِ مِن غارِ اَنْطاکیَّة وَ اَسْفارَ التّوراةِ مِنْ جَبَلٍ بِالشّامِ یُحاجُّ بِهَا الْیَهُودَ فَیُسْلِمُ کَثیرٌ مِنهُم؛ </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سکینه را از غار انطاکیه و سِفْرهای تورات را از کوهی درشام بیرون می‌آورد و به کمک آن با یهود محاجّه می‌کند، سپس عده زیادی از یهودیان مسلمان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تابوت سکینه در زمان ظهور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خواص منحصر به فرد تابوت سکینه در دوران 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را به هر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فرمان آن حضرت تخلف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کشوری ارسال کند، طعمه حریق شده و از جغرافیای جهان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خدای قهار، حضرت را با عصای موسی، انگشتر سلیمان و تابوت سکینه، مجهز ساخته که پیشرفته‌ترین اسلحه بشری نیز در مقابل آن، توان مقابله و استقامت نخواهد داشت</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295" w:name="pg2802_18143"/>
    </w:p>
    <w:p>
      <w:pPr>
        <w:pStyle w:val="Heading4"/>
        <w:numPr>
          <w:ilvl w:val="3"/>
          <w:numId w:val="1"/>
        </w:numPr>
        <w:rPr/>
      </w:pPr>
      <w:bookmarkStart w:id="296" w:name="__RefHeading___Toc2235150_1395250215"/>
      <w:bookmarkStart w:id="297" w:name="_Toc105"/>
      <w:bookmarkEnd w:id="295"/>
      <w:bookmarkEnd w:id="296"/>
      <w:r>
        <w:rPr>
          <w:rtl w:val="true"/>
        </w:rPr>
        <w:t>زره، پرچم، شمشیر و</w:t>
      </w:r>
      <w:r>
        <w:rPr>
          <w:rtl w:val="true"/>
        </w:rPr>
        <w:t xml:space="preserve">... </w:t>
      </w:r>
      <w:r>
        <w:rPr>
          <w:rtl w:val="true"/>
        </w:rPr>
        <w:t>پیامبر خاتم</w:t>
      </w:r>
      <w:r>
        <w:rPr>
          <w:rtl w:val="true"/>
        </w:rPr>
        <w:t>(</w:t>
      </w:r>
      <w:r>
        <w:rPr>
          <w:rtl w:val="true"/>
        </w:rPr>
        <w:t>ص</w:t>
      </w:r>
      <w:r>
        <w:rPr>
          <w:rtl w:val="true"/>
        </w:rPr>
        <w:t>)</w:t>
      </w:r>
      <w:bookmarkEnd w:id="29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میراثدار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پرچم، شمشیر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میراثهای پیامبران که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مجموعه‌ای از میراث گرانبهای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پرچم و براق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زره آن حضرت که به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ابا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رسول خدا را پوشید و آن را به زمین می‌کشید و من نیز آن را پوشیدم که نزدیک بود به اندازه باشد،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اَنَّهاتَکونُ مِنَ الْقائِم کَما کانَتْ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مُشَمِّرَةً کَاَنَّهُ تُرْفَعُ نِطاقُها بِحَلْقَتَیْنِ؛ </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زره بر بدن و قامت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است که بر بدن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دامن آن زره از زمین بالاتر است؛ به نحوی که گویا جلوی آن با دو حلقه بالا رفته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دربارة پرچم و شمشیر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یَهُزُّ الرّایَةَ الْجَلیَّةَ وَ یَنشرُها وَ هِیَ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وَ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السّابِغَةَ، وَ یَتَقَلَّدُ بِسَیْفِ رَسولِ اللّه ذِی الْفَقارِ؛ </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روشن را به اهتزار در می‌آورد و آن را می‌گشاید و آن همان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سحابه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سابغه را همراه دارد و شمشیر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ذوالفقار را به گردن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جابر بن عبدالله انصاری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الْمَهدیُّ بِمَکَّةَ عِندَ الْعِشاءِ وَ مَعَهُ رایَةُ رسول اللّه وَ قَمیصُهُ وَ سَیْفُهُ؛ </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هنگام نماز عشا ظهور می‌کند؛ در حالی که پرچم و لباس و شمشیر رسول خدا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یادگارهای خاتم انبیاء و میراث او نیز کاربرد فوق العاده‌ای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روایات بدان اشاره شده است؛ از جمله 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کَاَنّی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نَجَفِ الکوفةِ وَقَد لَبِسَ دِرْعَ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فَیَنتَفِضُ هُوَ بِها فَتَسْتَدیرُ عَلَیهِ فَیُغَشّیها بِخَداجَةٍ مِن اِسْتَبرَقٍ وَ یَرْکَبُ فَرَساً اَدْهَمُ بَیْنَ عَیْنَیْهِ شِمراخٌ فَیَنْتَفِضُ بِهِ اِنتِفاضَةً لایَبقی اَهْلُ بِلادٍ اِلاّ وَ هُمْ یَرَوْنَ اَنَّهُ مَعَهُم فی بِلادِهِمْ فَیَنْشُرُ رایَةَ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عَمُودُها مِنْ عَمُودِالعَرْشِ وَ سائِرُها مِن نصرِاللّه لا یَهوی بها اِلی شَیْ‌ءٍ اَبَداً إلاّ اَهْلَکَهُ اللّه فَاِذا هَزَّها لَم یَبْق مؤمِنٌ ِالاّ صارَ قَلْبُهُ کَزُبُرِالْحَدید وَ یُعطِی المُؤمِنَ قُوَّةَ اَربَعینَ رَجُلاً؛ </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قائم را می‌بینم در نجف کوفه، در حالی که زره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پوشیده، پس آن حضرت با آن زره که بر او احاطه دارد حرکت می‌کند و لباس ضخیمی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حریری همراه با پنبه که زره را منور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می‌پوشد و بر اسب تیره رنگ و ابلق سوار شده است که میان پیشانی تاگلویش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اسبش او را به حرکت در می‌آورد؛ به گونه‌ای که مردم هر شهری می‌بینند، قائم در میان شهرهای آنهاست؛ پس پرچم رسول خدا را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دستگیره آن از عمود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حرکت‌دهنده آن از یاری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پرچم به سوی هر چیزی رو کند، خداوند آن را به هلاکت می‌رساند، پس هنگامی که آن پرچم را به اهتزاز در آورد مؤمنی باقی نمی‌ماند، مگر اینکه قلبش همچون پاره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مؤمن، توان چهل نفر را اعطا می‌کند</w:t>
      </w:r>
      <w:r>
        <w:rPr>
          <w:rFonts w:eastAsia="IRNazanin" w:cs="IRNazanin"/>
          <w:color w:val="111111"/>
          <w:sz w:val="28"/>
          <w:szCs w:val="28"/>
          <w:rtl w:val="true"/>
          <w:lang w:bidi="fa-IR"/>
        </w:rPr>
        <w:t>.»</w:t>
      </w:r>
      <w:bookmarkStart w:id="298" w:name="pg2802_18145"/>
    </w:p>
    <w:p>
      <w:pPr>
        <w:pStyle w:val="Heading3"/>
        <w:numPr>
          <w:ilvl w:val="2"/>
          <w:numId w:val="1"/>
        </w:numPr>
        <w:rPr/>
      </w:pPr>
      <w:bookmarkStart w:id="299" w:name="__RefHeading___Toc2235152_1395250215"/>
      <w:bookmarkStart w:id="300" w:name="_Toc106"/>
      <w:bookmarkEnd w:id="298"/>
      <w:bookmarkEnd w:id="299"/>
      <w:r>
        <w:rPr>
          <w:rtl w:val="true"/>
        </w:rPr>
        <w:t>شباهتهای پیامبر اعظم</w:t>
      </w:r>
      <w:r>
        <w:rPr>
          <w:rtl w:val="true"/>
        </w:rPr>
        <w:t>(</w:t>
      </w:r>
      <w:r>
        <w:rPr>
          <w:rtl w:val="true"/>
        </w:rPr>
        <w:t>ص</w:t>
      </w:r>
      <w:r>
        <w:rPr>
          <w:rtl w:val="true"/>
        </w:rPr>
        <w:t xml:space="preserve">) </w:t>
      </w:r>
      <w:r>
        <w:rPr>
          <w:rtl w:val="true"/>
        </w:rPr>
        <w:t>و امام زمان</w:t>
      </w:r>
      <w:r>
        <w:rPr>
          <w:rtl w:val="true"/>
        </w:rPr>
        <w:t>(</w:t>
      </w:r>
      <w:r>
        <w:rPr>
          <w:rtl w:val="true"/>
        </w:rPr>
        <w:t>ع</w:t>
      </w:r>
      <w:r>
        <w:rPr>
          <w:rtl w:val="true"/>
        </w:rPr>
        <w:t>)</w:t>
      </w:r>
      <w:bookmarkEnd w:id="300"/>
    </w:p>
    <w:p>
      <w:pPr>
        <w:pStyle w:val="Heading4"/>
        <w:numPr>
          <w:ilvl w:val="3"/>
          <w:numId w:val="1"/>
        </w:numPr>
        <w:rPr/>
      </w:pPr>
      <w:bookmarkStart w:id="301" w:name="__RefHeading___Toc2235154_1395250215"/>
      <w:bookmarkStart w:id="302" w:name="_Toc10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خداوند تبارک و تعالی، نور هدایت را در خاندان آخرین ستاره درخشان آسمان نبوت قرار داد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برترین برگزیده در میان انبیا و رحمتی برای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احیا کننده احکام کتاب الهی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مُجَدِّداً لِمَا عُطِّلَ مِنْ أَحْکَامِ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نَبِیِّکَ؛ </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تازه‌کننده احکام تعطیل شده از قرآن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پیغمبرت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پیامبر و سرور قلب نبی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سُرَّ نَبِیَّکَ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بِرُوءْیَتِهِ؛ </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دیدار او 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أُبَشِّرُکُمْ بِالْمَهْدِیِّ علیه السلام</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الْقَیِّمِ مَقَامَهُ</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همه تاریخ و آرزوی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امتش به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یُخْرِجُ ذُلَّ الرِّقِّ مِنْ أَعْنَاقِکُمْ؛ </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بردگی و اسارت را از گردنهای شما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بشر، چشم به راه قافله سالاری است تا در پرتو رهبری پیامبر گونه او، لبیک‌گویان قدم به صراط مستقیم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جهانیان در جاهلیت مدرن و در حجابی از جهل و نادانی خفته‌اند، تنها وجود حیات‌بخشی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بشر را از این خواب گران بیدار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نَشْکُو إِلَیْکَ فَقْدَ نَبِیِّنَا صَلَواتُکَ عَلَیْهِ وَ آلِهِ وَ غَیْبَةَ وَلِیِّنَا؛ </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شکایت به درگاهت می‌کنیم از نبودن پیامبرمان که درود تو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غیبت ولیّ مان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فراوانی با جدّ بزرگوارشان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این مقاله سعی شده است به بیان گوشه‌هایی از پیوندها و اوصاف مشترک این دو بزرگوار پرداخته شود</w:t>
      </w:r>
      <w:r>
        <w:rPr>
          <w:rFonts w:eastAsia="IRNazanin" w:cs="IRNazanin"/>
          <w:color w:val="111111"/>
          <w:sz w:val="28"/>
          <w:szCs w:val="28"/>
          <w:rtl w:val="true"/>
          <w:lang w:bidi="fa-IR"/>
        </w:rPr>
        <w:t>.</w:t>
      </w:r>
      <w:bookmarkStart w:id="303" w:name="pg2802_18148"/>
    </w:p>
    <w:p>
      <w:pPr>
        <w:pStyle w:val="Heading4"/>
        <w:numPr>
          <w:ilvl w:val="3"/>
          <w:numId w:val="1"/>
        </w:numPr>
        <w:rPr/>
      </w:pPr>
      <w:bookmarkStart w:id="304" w:name="__RefHeading___Toc2235156_1395250215"/>
      <w:bookmarkStart w:id="305" w:name="_Toc108"/>
      <w:bookmarkEnd w:id="303"/>
      <w:bookmarkEnd w:id="304"/>
      <w:r>
        <w:rPr>
          <w:rtl w:val="true"/>
        </w:rPr>
        <w:t>الف</w:t>
      </w:r>
      <w:r>
        <w:rPr>
          <w:rtl w:val="true"/>
        </w:rPr>
        <w:t xml:space="preserve">) </w:t>
      </w:r>
      <w:r>
        <w:rPr>
          <w:rtl w:val="true"/>
        </w:rPr>
        <w:t>پیوندها</w:t>
      </w:r>
      <w:bookmarkEnd w:id="30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w:t>
      </w:r>
    </w:p>
    <w:p>
      <w:pPr>
        <w:pStyle w:val="BookText"/>
        <w:rPr/>
      </w:pPr>
      <w:r>
        <w:rPr>
          <w:rFonts w:ascii="IRNazanin" w:hAnsi="IRNazanin" w:eastAsia="IRNazanin"/>
          <w:color w:val="111111"/>
          <w:sz w:val="28"/>
          <w:sz w:val="28"/>
          <w:szCs w:val="28"/>
          <w:rtl w:val="true"/>
          <w:lang w:bidi="fa-IR"/>
        </w:rPr>
        <w:t>شهادت به نبوت</w:t>
      </w:r>
    </w:p>
    <w:p>
      <w:pPr>
        <w:pStyle w:val="BookText"/>
        <w:rPr/>
      </w:pPr>
      <w:r>
        <w:rPr>
          <w:rFonts w:ascii="IRNazanin" w:hAnsi="IRNazanin" w:eastAsia="IRNazanin"/>
          <w:color w:val="111111"/>
          <w:sz w:val="28"/>
          <w:sz w:val="28"/>
          <w:szCs w:val="28"/>
          <w:rtl w:val="true"/>
          <w:lang w:bidi="fa-IR"/>
        </w:rPr>
        <w:t>در بیان ولادت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حکیمه خاتون عمه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فرزند عزیز را مشاهده کردم که در حال سجده بود و دو انگشت سبابه خود را بلند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جَدِّی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از جانب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مِنْ وُلْدِی؛ </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مِنْ وُلْدِی؛ </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یازدهم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بستر شهادت، خطاب به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وَلَدَکَ رَسُولُ اللَّهِ وَ أَنْتَ خَاتَمُ الْأَئِمَّةِ الطَّاهِرینَ وَ بَشَّرَ بِکَ رَسُولُ اللَّهِ وَ سَمَّاکَ وَ کَنَّاکَ بِذَلِکَ؛ </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خاتم ائمه طاهرین هستی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بشارت داده است و این اسم و کنیه را برای تو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اِنَّهُ اَشْبَهُ النَّاسِ خَلْقا وَ خُلْقا وَ حُسْنا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مردم از نظر خَلق و خُلق و نیکویی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در اطاعت و عصیان</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أَطَاعَهُ فَقَدْ أَطَاعَنِی وَ مَنْ عَصَاهُ ُ فَقَدْ عَصَانِی وَ مَنْ أَنْکَرَهُ فِی غَیْبَتِهِ فَقَدْ أَنْکَرَنِی وَ مَنْ کَذَّبَهُ فَقَدْ کَذَّبَنِی وَ مَنْ صَدَّقَهُ فَقَدْ صَدَّقَنِی إِلَی اللَّهِ أَشْکُو الْمُکَذِّبِینَ لِی فِی أَمْرِهِ وَ الْجَاحِدِینَ لِقَوْلِی فِی شَأْنِهِ وَ الْمُضِلِّینَ لِأُمَّتِی عَنْ طَرِیقَتِهِ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اطاعت کند، از من اطاعت کرده است و کسی که او را نافرمانی کند، من را نافرمانی کرده است و کسی که او را در دوران غیبتش انکار کند، مرا انکار کرده است و کسی که او را تکذیب کند، مرا تکذیب کرده است و کسی که او را تصدیق کند، مرا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گفتار مرا درباره او انکار و تکذیب می‌کنند و از کسانی از امتم که مردم را از طریقه او گمراه می‌سازند، به خداوند شکایت می‌برم؛ و به زودی کسانی که ظلم کرده‌اند، خواهند دانست به چه کیفرگاهی بازگشت می‌کنند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انکار</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بِجَمِیعِ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 الْمَهْدِیَّ کَانَ کَمَنْ أَقَرَّ بِجَمِیعِ الْأَنْبِیَاءِ وَ جَحَدَ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نُبُوَّتَهُ؛ </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همه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مانند کسی است که به همه پیامبران اقرار کند، اما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أَنْکَرَ الْقَائِمَ مِنْ وُلْدِی فَقَدْ أَنْکَرَنِی؛ </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قائم از فرزندان مرا انکار کند، مرا انکار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انتظار فرج</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زَمَانِ غَیْبَتِهِ وَ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 وَ جَعَلَهُمْ فِی ذَلِکَ الزَّمَانِ بِمَنْزِلَةِ الْمُجَاهِدِینَ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زمان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او را باور دارند و منتظرین ظهور او، از مردم دیگر زمانها برترند؛ چرا که خدای متعال به آنان عقل و درک و قدرت شناختی داده است که غیبت بر ایشان چون ظهور است و خداوند، آنان را در آن زمان، هم‌پایه مجاهدانی قرار داده است که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و ظهور با فاصله طولانی</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طولانی و فاصله‌ای بسیار از اوصیای پیش از خویش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عَلَی حِینِ فَتْرَةٍ مِنَ الرُّسُلِ وَ هَفْوَةٍ عَنِ الْعَمَلِ وَ غَبَاوَةٍ مِنَ الْأُمَمِ؛ </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زمانی فرستاد که با زمان پیامبران گذشته، فاصله طولانی داشت و مردم از نیکوکاری فاصله گرفته و امتها به نادانی گرفتار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وصف امام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یَمْلَأُهَا عَدْلاً کَما مُلِئَتْ ظُلْماً وَ جَوْراً عَلی فَتْرَةٍ مِنَ الْأَئِمَّةِ یَأْتی کَمَا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عَلَی فَتْرَةٍ مِنَ الرُّسُلِ؛ </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عدالت پر می‌کند، همان‌گونه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دوره فترت </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یک فاصله طولانی از پیامبران مبعوث شدند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مشابهت در خصوصیات زمانه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ظهور</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پیش از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توصیف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وَ طُولِ هَجْعَةٍ مِنَ الْأُمَمِ وَ اعْتِزَامٍ مِنَ الْفِتَنِ وَ انْتِشَارٍ مِنَ الْأُمُورِ وَ تَلَظٍّ مِنَ الْحُرُوبِ وَ الدُّنْیَا کَاسِفَةُ النُّورِ ظَاهِرَةُ الْغُرُورِ عَلَی حِینِ اصْفِرَارٍ مِنْ وَرَقِهَا وَ إِیَاسٍ مِنْ ثَمَرِهَا وَ أغْوِرَارٍ مِنْ مَائِهَا قَدْ دَرَسَتْ مَنَارُ الْهُدَی وَ ظَهَرَتْ أَعْلَامُ الرَّدَی فَهِیَ مُتَجَهِّمَةٌ لِأَهْلِهَا عَابِسَةٌ فِی وَجْهِ طَالِبِهَا ثَمَرُهَا الْفِتْنَةُ وَ طَعَامُهَا الْجِیفَةُ وَ شِعَارُهَا الْخَوْفُ وَ دِثَارُهَا السَّیْفُ؛ </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معبوث فرمود که از زمان بعثت پیامبران پیشین مدتها گذشته و ملتها در خواب عمیقی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جهان را فرا گرفته و اعمال زشت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همه جا زبانه می‌کشید و دنیا بی نور و پر از مکر و فریب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زندگی به زردی گراییده و امید از باروری درختانش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آبهایش فرو خشکیده و نشانه‌های هدایت، کهنه و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هلاکت و گمراهی آشکار و دنیا با قیافه زشتی به مردم می‌نگریست، و با چهره‌ای عبوس و غم‌آلود با اهل دنیا رو به 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درخت دنیا فتنه، و خوراکش مردار بود، در درونش وحشت و اضطراب، و بر بیرون، شمشیرهای ستم حکومت داشت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زمانه پیش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خَوْفٍ شَدِیدٍ وَ زَلَازِلَ وَ فِتْنَةٍ وَ بَلَاءٍ یُصِیبُ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شَدِیدٍ بَیْنَ النَّاسِ وَ تَشَتُّتٍ فِی دِینِهِمْ؛ </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نمی 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ترسهای بزرگ پدید آمده، و زلزله‌ها و فتنه‌ها و گرفتاریها به مردم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اختلافهای شدید، میان مردمان رخ داده و در دینشان تفرقه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حدیثی طولانی در معراج، دوره پیش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ذَلِکَ إِذَا رُفِعَ الْعِلْمُ وَ ظَهَرَ الْجَهْلُ وَ کَثُرَ الْقُرَّاءُ وَ قَلَّ الْعَمَلُ وَ کَثُرَ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الْجَوْرُ وَ الْفَسَادُ وَ ظَهَرَ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صَارَتِ الْأُمَرَاءُ کَفَرَةً وَ أَوْلِیَاوءُهُمْ فَجَرَةً وَ أَعْوَانُهُمْ ظَلَمَةً وَ ذَوُو الرَّأْیِ مِنْهُمْ فَسَقَةً؛ </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علم و دانش واقعی از بین برود و نادانی آشکار شود و قاریان فراوان شوند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و قتل و خونریزی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و فساد زیاد شود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فرمانروایان کافر و والیان آنها فاجر شوند و کارپردازان آنها ستمگر و صاحبان رأی و نظر از آنها فاسق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عرضه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شَرَائِفَ صَلَوَاتِکَ وَ نَوَامِیَ بَرَکَاتِکَ عَلَی مُحَمَّدٍ عَبْدِکَ وَ رَسُولِکَ الْخَاتِمِ لِمَا سَبَقَ وَ الْفَاتِحِ لِمَا انْغَلَقَ وَ الْمُعْلِنِ الْحَقَّ بِالْحَقِّ وَ الدَّافِعِ جَیْشَاتِ الْأَبَاطِیلِ وَ الدَّامِغِ صَوْلَاتِ الْأَضَالِیلِ کَمَا حُمِّلَ فَاضْطَلَعَ قَائِماً بِأَمْرِکَ مُسْتَوْفِزاً فِی مَرْضَاتِکَ غَیْرَ نَاکِلٍ عَنْ قُدُمٍ وَ لَا وَاهٍ فِی عَزْمٍ وَاعِیاً لِوَحْیِکَ حَافِظاً لِعَهْدِکَ مَاضِیاً عَلَی نَفَاذِ أَمْرِکَ حَتَّی أَوْرَی قَبَسَ الْقَابِسِ وَ أَضَاءَ الطَّرِیقَ لِلْخَابِطِ وَ هُدِیَتْ بِهِ الْقُلُوبُ بَعْدَ خَوْضَاتِ الْفِتَنِ وَ الآْثَامِ وَ أَقَامَ بِمُوضِحَاتِ الْأَعْلَامِ وَ نَیِّرَاتِ الْأَحْکَامِ؛ </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درودها و افزون‌ترین برکات خود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و فرستاده‌ات،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خاتم پیامبران گذشته و گشاینده درهای بسته و آشکارکننده حق با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دفع‌کننده لشکرهای باطل و درهم‌کوبنده شوکت گمراهان است؛ آن گونه که بار سنگین رسالت را بر دوش کشید و به فرمانت قیام کرد و به سرعت در راه خشنودی تو گام برداشت و حتّی یک قدم به عقب برنگشت و اراده او سست نشد و در پذیرش و گرفتن وحی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عهد و پیمان تو بود و در اجرای فرمانت تلاش کرد تا آنجا که نور حق را آشکار و راه را برای جاهلان روشن ساخت و دلهایی که در فتنه و گناه فرو رفته بودند به دست او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حق را برافراشت و احکام نورانی را بر پا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سیره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کَمَا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یَهْدِمُ مَا کَانَ قَبْلَهُ کَمَا هَدَمَ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الْجَاهِلِیَّةِ وَ یَسْتَأْنِفُ الْاِسْلَامَ جَدیدا؛ </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کرد؛ همان 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روش جاهلیت در میان مردم مرسوم بود، از میان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جاهلی پیش از ظهور خود را از بین خواهد برد و اسلام را از نو پی‌ریزی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پس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این گونه ترسیم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قَاصِمُ شَوْکَةِ الْمُعْتَدِینَ أَیْنَ هَادِمُ أَبْنِیَةِ الشِّرْکِ وَ النِّفَاقِ أَیْنَ مُبِیدُ أَهْلِ الْفُسُوقِ وَ الْعِصْیَانِ وَ الطُّغْیَانِ أَیْنَ حَاصِدُ فُرُوعِ الْغَیِّ وَ الشقاقِ أَیْنَ طَامِسُ آثَارِ الزَّیْغِ وَ الْأَهْوَاء؛ </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شکننده شوکت تجاوزگران؟ کجاست ویران‌کننده بناهای شرک و نفاق؟ کجاست نابود کننده اهل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معصیت‌کاران و سرکشان؟ کجاست درو کننده شاخه‌های گمراهی و اختلاف؟ کجاست محو‌کننده آثار انحراف و هوا و هوسها؟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تَاسِعُهُمُ الْقَائِمُ الَّذِی یَمْلَأُ اللَّهُ عَزَّ وَ جَلَّ بِهِ الْأَرْضَ نُوراً بَعْدَ ظُلْمَتِهَا وَ عَدْلًا بَعْدَ جَوْرِهَا وَ عِلْماً بَعْدَ جَهْلِهَا؛ </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فرزند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که خداوند به دست او همه زمین را از روشنایی پر می‌کند، پس از آنکه گرفتار تاریکی شده است و از عدالت و دادگری سرشار می‌کند، پس از آنکه از ظلم و جور پر شده باشد و سراسر عالم را از دانایی بهره مند می‌کند، پس از آنکه به نادانی گرفتار شده باشد</w:t>
      </w:r>
      <w:r>
        <w:rPr>
          <w:rFonts w:eastAsia="IRNazanin" w:cs="IRNazanin"/>
          <w:color w:val="111111"/>
          <w:sz w:val="28"/>
          <w:szCs w:val="28"/>
          <w:rtl w:val="true"/>
          <w:lang w:bidi="fa-IR"/>
        </w:rPr>
        <w:t>.»</w:t>
      </w:r>
      <w:bookmarkStart w:id="306" w:name="pg2802_18158"/>
    </w:p>
    <w:p>
      <w:pPr>
        <w:pStyle w:val="Heading4"/>
        <w:numPr>
          <w:ilvl w:val="3"/>
          <w:numId w:val="1"/>
        </w:numPr>
        <w:rPr/>
      </w:pPr>
      <w:bookmarkStart w:id="307" w:name="__RefHeading___Toc2235158_1395250215"/>
      <w:bookmarkStart w:id="308" w:name="_Toc109"/>
      <w:bookmarkEnd w:id="306"/>
      <w:bookmarkEnd w:id="307"/>
      <w:r>
        <w:rPr>
          <w:rtl w:val="true"/>
        </w:rPr>
        <w:t>ب</w:t>
      </w:r>
      <w:r>
        <w:rPr>
          <w:rtl w:val="true"/>
        </w:rPr>
        <w:t xml:space="preserve">) </w:t>
      </w:r>
      <w:r>
        <w:rPr>
          <w:rtl w:val="true"/>
        </w:rPr>
        <w:t>اوصاف مشترک</w:t>
      </w:r>
      <w:bookmarkEnd w:id="30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مشترک</w:t>
      </w:r>
    </w:p>
    <w:p>
      <w:pPr>
        <w:pStyle w:val="BookText"/>
        <w:rPr/>
      </w:pPr>
      <w:r>
        <w:rPr>
          <w:rFonts w:ascii="IRNazanin" w:hAnsi="IRNazanin" w:eastAsia="IRNazanin"/>
          <w:color w:val="111111"/>
          <w:sz w:val="28"/>
          <w:sz w:val="28"/>
          <w:szCs w:val="28"/>
          <w:rtl w:val="true"/>
          <w:lang w:bidi="fa-IR"/>
        </w:rPr>
        <w:t>رحمت</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گرامی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و تجلّی رحمت واسعه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وجود نازنین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رحمتی برای عالمیان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این وصف توصیف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الرَّحْمَةُ الْوَاسِعَةُ؛ </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اللّه</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الهی بر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حُجَّةَ اللَّهِ عَلَی الْأَوَّلِینَ وَ الآْخِرِینَ؛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حجت خدا بر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 لقب حجّت الله، خطاب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حُجَّةَ اللَّهِ وَ دَلِیلَ إِرَادَتِهِ؛ </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راهنمای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حُجَّةَ اللَّهِ عَلَی مَنْ فِی الْأَرْضِ وَ السَّمَاءِ؛ </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حجّت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و آسمان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اللّه</w:t>
      </w:r>
    </w:p>
    <w:p>
      <w:pPr>
        <w:pStyle w:val="BookText"/>
        <w:rPr/>
      </w:pPr>
      <w:r>
        <w:rPr>
          <w:rFonts w:ascii="IRNazanin" w:hAnsi="IRNazanin" w:eastAsia="IRNazanin"/>
          <w:color w:val="111111"/>
          <w:sz w:val="28"/>
          <w:sz w:val="28"/>
          <w:szCs w:val="28"/>
          <w:rtl w:val="true"/>
          <w:lang w:bidi="fa-IR"/>
        </w:rPr>
        <w:t>وجود مطهر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نور، این است که هم روشن و درخشنده است و هم اطراف خویش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و روشن‌کننده دلهای تیره جاهلیت و عقلهای خفته در کفر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نُورَ اللَّهِ الَّذِی یُسْتَضَاءُ بِهِ؛ </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نور خداوند که به سبب آن طلب نور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عترت و خاندان پاک ایشان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وَ اللَّهِ الْأَئِمَّةُ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الْقِیَامَةِ وَ هُمْ وَ اللَّهِ نُورُ اللَّهِ اَلَّذی أَنْزَلَ وَ هُمْ وَ اللَّهِ نُورُ اللَّهِ فِی السَّمَاوَاتِ وَ فِی الْأَرْضِ؛ </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امامان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هستند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که نازل کرده همانها هستند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آسمانها و زمین، آنها هستند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روز جمعه، خطاب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نُورَ اللَّهِ الَّذِی یَهْتَدِی بِهِ الْمُهْتَدُونَ؛ </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هدایت‌جویان، به سب آن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دعوت‌کننده به سوی خدا</w:t>
      </w:r>
    </w:p>
    <w:p>
      <w:pPr>
        <w:pStyle w:val="BookText"/>
        <w:rPr/>
      </w:pPr>
      <w:r>
        <w:rPr>
          <w:rFonts w:ascii="IRNazanin" w:hAnsi="IRNazanin" w:eastAsia="IRNazanin"/>
          <w:color w:val="111111"/>
          <w:sz w:val="28"/>
          <w:sz w:val="28"/>
          <w:szCs w:val="28"/>
          <w:rtl w:val="true"/>
          <w:lang w:bidi="fa-IR"/>
        </w:rPr>
        <w:t>خداوند در قرآن کریم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دعوت‌کننده به سوی خویش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بشارت‌دهنده و بیم‌دهنده و دعوت‌کننده به سوی خدا به فرمان او و چراغی روشنی‌بخش فرستادیم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آل یاسین نیز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دَاعِیَ اللَّهِ وَ رَبَّانِیَّ آیَاتِهِ؛ </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دعوت کننده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آیات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در قرآن کریم دربارة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هیچ‌یک از مردان شما نیست؛ ولی او رسول خدا و خاتم انبیا است و خداوند همیشه به همه امور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رسول مکرم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است؛ یعنی پس از ایشان، پیامبر دیگری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معرفی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خَاتَمُ الْأَوْصِیَاءِ بِی یَدْفَعُ اللَّهُ عَزَّ وَ جَلَّ الْبَلَاءَ عَنْ أَهْلِی وَ شِیعَتِی؛ </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خاتم جانشینهای پیامبر که خداوند به سبب من، بلا را از اهل من و شیعیانم بر می‌دارد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این سبب که ایشان، آخرین نفر از سلسله امامت هستند و پس از ایشان، امامی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و تفسیر قرآن</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الْمُوءْمِنینَ إِذْ بَعَثَ فیهِمْ رَسُولاً مِنْ أَنْفُسِهِمْ یَتْلُوا عَلَیْهِمْ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مؤمنان منت نهاد، هنگامی که رسولی را در میانشان برانگیخت که آیاتش را بر آنها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قرآن را بر تو نازل کردیم تا برای مردم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دو آیه مبارکه، یکی از اهداف بعثت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و توضیح آیات قرآن و روشن کردن اسرار درونی آنها معرفی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این لقب مشهورند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تَالِیَ کِتَابِ اللَّهِ وَ تَرْجُمَانَهُ؛ </w:t>
      </w:r>
      <w:r>
        <w:rPr>
          <w:rFonts w:eastAsia="Amiri" w:cs="Amiri" w:ascii="Amiri" w:hAnsi="Amiri"/>
          <w:color w:val="111111"/>
          <w:sz w:val="28"/>
          <w:szCs w:val="28"/>
          <w:rtl w:val="true"/>
          <w:lang w:bidi="ar-SA"/>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تلاوت‌کننده کتاب خدا و مفسر و مترجم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صلی الله علیه و آله ضَرَبَ فَسَاطِیطَ لِمَنْ یُعَلِّمُ النَّاسَ الْقُرْآنَ عَلَی مَا أَنْزَلَ اللَّهُ جَلَّ جَلَالُهُ؛ </w:t>
      </w:r>
      <w:r>
        <w:rPr>
          <w:rFonts w:eastAsia="Amiri" w:cs="Amiri" w:ascii="Amiri" w:hAnsi="Amiri"/>
          <w:color w:val="111111"/>
          <w:sz w:val="28"/>
          <w:szCs w:val="28"/>
          <w:rtl w:val="true"/>
          <w:lang w:bidi="ar-SA"/>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برای کسانی که قرآن را تعلیم می‌دهند، چادرهایی نصب می‌کند که قرآن را همچنان که خداوند نازل کرده، به مردم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حیات</w:t>
      </w:r>
    </w:p>
    <w:p>
      <w:pPr>
        <w:pStyle w:val="BookText"/>
        <w:rPr/>
      </w:pPr>
      <w:r>
        <w:rPr>
          <w:rFonts w:ascii="IRNazanin" w:hAnsi="IRNazanin" w:eastAsia="IRNazanin"/>
          <w:color w:val="111111"/>
          <w:sz w:val="28"/>
          <w:sz w:val="28"/>
          <w:szCs w:val="28"/>
          <w:rtl w:val="true"/>
          <w:lang w:bidi="fa-IR"/>
        </w:rPr>
        <w:t>بهار، مظهر حیات و زندگی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بهاری برای مردم زمانشان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رَبِیعاً لِأَهْلِ زَمَانِهِ</w:t>
      </w:r>
      <w:r>
        <w:rPr>
          <w:rFonts w:eastAsia="IRNazanin" w:cs="IRNazanin"/>
          <w:color w:val="111111"/>
          <w:sz w:val="28"/>
          <w:szCs w:val="28"/>
          <w:rtl w:val="true"/>
          <w:lang w:bidi="fa-IR"/>
        </w:rPr>
        <w:t>.»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به تأویل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مرده از انسانیت را حیاتی دوباره می‌بخشد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رَبِیعِ الْأَنَامِ وَ نَضْرَةِ الْأَیَّامِ؛ </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مردم و خرمی زمان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برای همه</w:t>
      </w:r>
    </w:p>
    <w:p>
      <w:pPr>
        <w:pStyle w:val="BookText"/>
        <w:rPr/>
      </w:pPr>
      <w:r>
        <w:rPr>
          <w:rFonts w:ascii="Amiri" w:hAnsi="Amiri" w:eastAsia="Amiri" w:cs="Amiri"/>
          <w:color w:val="111111"/>
          <w:sz w:val="28"/>
          <w:sz w:val="28"/>
          <w:szCs w:val="28"/>
          <w:rtl w:val="true"/>
          <w:lang w:bidi="ar-SA"/>
        </w:rPr>
        <w:t>قرآن کریم درباره برکات وجودی حضرت ختمی مرتبت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تو در میان آنان هستی، خداوند آنها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سبب امان از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معرفی خود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أَمَانٌ لِأَهْلِ الْأَرْضِ کَمَا أَنَّ النُّجُومَ أَمَانٌ لِأَهْلِ السَّمَاءِ؛ </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مایه امنیت اهل زمین هستم؛ همچنان که ستارگان، امنیت‌بخش اهل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حدیث،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امنیت همه موجودات روی زمین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شفقت و دلسوزی</w:t>
      </w:r>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بِالْمُوءْمِنینَ رَئُوفٌ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پیامبری از خودتان آمد که رنجهای شما بر او دشوار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برای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شفقت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بود که برای هدایت افراد، بسیار پافشاری می‌کرد؛ به گونه‌ای که خداوند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مُوءْمِنینَ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جان خود را تباه سازی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أَشْفَقَ عَلَیْهِمْ مِنْ آبَائِهِمْ وَ أُمَّهَاتِهِمْ؛ </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مادران، بر امت خود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توقیعی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ارْتِیَابُ جَمَاعَةٍ مِنْکُمْ فِی الدِّینِ وَ مَا دَخَلَهُمْ مِنَ الشَّکِّ وَ الْحَیْرَةِ فِی وُلَاةِ أُمُورِهِمْ فَغَمُّنَا ذَلِکَ لَکُمْ؛ </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گروهی از شما در دین به تردید افتاده و در دل دربارة اولیای امر خود به شک و حیرت دچار شده‌اند و این امر، مایه غم ما دربارة شما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همواره نگران سلامتی فرزندان و دلسوز و مراقب آنها هستند، این پدر بی‌نظیر امت، در توقیع خود به 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غَیْرُ مُهْمِلِینَ لِمُرَاعَاتِکُمْ وَ لَا نَاسِینَ لِذِکْرِکُمْ؛ </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رعایت و مراقبت شما کوتاهی نمی‌کنیم و یاد شما را از خاطر نمی‌بریم</w:t>
      </w:r>
      <w:r>
        <w:rPr>
          <w:rFonts w:eastAsia="IRNazanin" w:cs="IRNazanin"/>
          <w:color w:val="111111"/>
          <w:sz w:val="28"/>
          <w:szCs w:val="28"/>
          <w:rtl w:val="true"/>
          <w:lang w:bidi="fa-IR"/>
        </w:rPr>
        <w:t>.»</w:t>
      </w:r>
      <w:bookmarkStart w:id="309" w:name="pg2802_18168"/>
    </w:p>
    <w:p>
      <w:pPr>
        <w:pStyle w:val="Heading3"/>
        <w:numPr>
          <w:ilvl w:val="2"/>
          <w:numId w:val="1"/>
        </w:numPr>
        <w:rPr/>
      </w:pPr>
      <w:bookmarkStart w:id="310" w:name="__RefHeading___Toc2235160_1395250215"/>
      <w:bookmarkStart w:id="311" w:name="_Toc110"/>
      <w:bookmarkEnd w:id="309"/>
      <w:bookmarkEnd w:id="310"/>
      <w:r>
        <w:rPr>
          <w:rtl w:val="true"/>
        </w:rPr>
        <w:t>شباهتهای رستاخیر مهدی</w:t>
      </w:r>
      <w:r>
        <w:rPr>
          <w:rtl w:val="true"/>
        </w:rPr>
        <w:t>(</w:t>
      </w:r>
      <w:r>
        <w:rPr>
          <w:rtl w:val="true"/>
        </w:rPr>
        <w:t>ع</w:t>
      </w:r>
      <w:r>
        <w:rPr>
          <w:rtl w:val="true"/>
        </w:rPr>
        <w:t xml:space="preserve">) </w:t>
      </w:r>
      <w:r>
        <w:rPr>
          <w:rtl w:val="true"/>
        </w:rPr>
        <w:t>با رستاخیز آخرت</w:t>
      </w:r>
      <w:bookmarkEnd w:id="311"/>
    </w:p>
    <w:p>
      <w:pPr>
        <w:pStyle w:val="Heading4"/>
        <w:numPr>
          <w:ilvl w:val="3"/>
          <w:numId w:val="1"/>
        </w:numPr>
        <w:rPr/>
      </w:pPr>
      <w:bookmarkStart w:id="312" w:name="__RefHeading___Toc2235162_1395250215"/>
      <w:bookmarkStart w:id="313" w:name="_Toc11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ایام الله، ایام مخصوصی است که نعمت و رحمت و یا عذاب و کیفر الهی در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نسبت‌دادن این روزها به خدا با اینکه همه ایام و همه موجودات از آن خداست، به سبب حوادث مهمی است که در آن رخ داده و یا خواهد داد؛ مانند روز قیامت که در آن سلطنت آخرتی خدا هویدا می‌شود و روز قیام مهدی که در آن، حکومت عدل بر گستره جهان سیطره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ایام الله در روایت ذیل معرفی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أَیَّامُ اللَّهِ ثَلَاثَةٌ یَوْمُ یَقُومُ الْقَائِمُ وَ یَوْمُ الْکَرَّةِ وَ یَوْمُ الْقِیَامَةِ؛ </w:t>
      </w:r>
      <w:r>
        <w:rPr>
          <w:rFonts w:eastAsia="Amiri" w:cs="Amiri" w:ascii="Amiri" w:hAnsi="Amiri"/>
          <w:color w:val="111111"/>
          <w:sz w:val="28"/>
          <w:szCs w:val="28"/>
          <w:rtl w:val="true"/>
          <w:lang w:bidi="ar-SA"/>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رجعت و روز قیامت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کوتاهی که پیش رو دارید به بررسی اجمالی شباهتهای دو مورد از 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قیام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bookmarkStart w:id="314" w:name="pg2802_18170"/>
    </w:p>
    <w:p>
      <w:pPr>
        <w:pStyle w:val="Heading4"/>
        <w:numPr>
          <w:ilvl w:val="3"/>
          <w:numId w:val="1"/>
        </w:numPr>
        <w:rPr/>
      </w:pPr>
      <w:bookmarkStart w:id="315" w:name="__RefHeading___Toc2235164_1395250215"/>
      <w:bookmarkStart w:id="316" w:name="_Toc112"/>
      <w:bookmarkEnd w:id="314"/>
      <w:bookmarkEnd w:id="315"/>
      <w:r>
        <w:rPr>
          <w:rtl w:val="true"/>
        </w:rPr>
        <w:t>حوادث عجیب</w:t>
      </w:r>
      <w:bookmarkEnd w:id="31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حوادث عجیب</w:t>
      </w:r>
    </w:p>
    <w:p>
      <w:pPr>
        <w:pStyle w:val="BookText"/>
        <w:rPr/>
      </w:pPr>
      <w:r>
        <w:rPr>
          <w:rFonts w:ascii="IRNazanin" w:hAnsi="IRNazanin" w:eastAsia="IRNazanin"/>
          <w:color w:val="111111"/>
          <w:sz w:val="28"/>
          <w:sz w:val="28"/>
          <w:szCs w:val="28"/>
          <w:rtl w:val="true"/>
          <w:lang w:bidi="fa-IR"/>
        </w:rPr>
        <w:t>یکی از وجوه مشترک بین رستاخیز آخرت و قیام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حوادث و رخدادهای بزرگ است که پیش از شروع آن دو،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پیش از قیامت کبری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کوه‌ها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الأرْضُ وَالْجِبَالُ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زمین و کوه‌ها به لرزه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 الأرْضُ وَالْجِبَالُ فَدُکَّتَا دَکَّةً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و کوه‌ها از جای خود برداشته شوند و یکباره درهم کوبیده 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زلزله‌های 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 چرا که زلزله رستاخیز امری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زمین با تکان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فروغ شدن خورشید و ستارگان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خورشید به هم درپیچد، و آن‌گاه که ستارگان تیره 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 الْقَمَرُ، وَجُمِعَ الشَّمْسُ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بی نور شود و خورشید و ماه یک جا جمع شوند</w:t>
      </w:r>
      <w:r>
        <w:rPr>
          <w:rFonts w:eastAsia="IRNazanin" w:cs="IRNazanin"/>
          <w:color w:val="111111"/>
          <w:sz w:val="28"/>
          <w:szCs w:val="28"/>
          <w:rtl w:val="true"/>
          <w:lang w:bidi="fa-IR"/>
        </w:rPr>
        <w:t>.»</w:t>
      </w:r>
      <w:bookmarkStart w:id="317" w:name="pg2802_18172"/>
    </w:p>
    <w:p>
      <w:pPr>
        <w:pStyle w:val="Heading4"/>
        <w:numPr>
          <w:ilvl w:val="3"/>
          <w:numId w:val="1"/>
        </w:numPr>
        <w:rPr/>
      </w:pPr>
      <w:bookmarkStart w:id="318" w:name="__RefHeading___Toc2235166_1395250215"/>
      <w:bookmarkStart w:id="319" w:name="_Toc113"/>
      <w:bookmarkEnd w:id="317"/>
      <w:bookmarkEnd w:id="318"/>
      <w:r>
        <w:rPr>
          <w:rtl w:val="true"/>
        </w:rPr>
        <w:t>حوادث پیش از رستاخیز مهدی</w:t>
      </w:r>
      <w:r>
        <w:rPr>
          <w:rtl w:val="true"/>
        </w:rPr>
        <w:t>(</w:t>
      </w:r>
      <w:r>
        <w:rPr>
          <w:rtl w:val="true"/>
        </w:rPr>
        <w:t>ع</w:t>
      </w:r>
      <w:r>
        <w:rPr>
          <w:rtl w:val="true"/>
        </w:rPr>
        <w:t>)</w:t>
      </w:r>
      <w:bookmarkEnd w:id="31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حوادث پیش از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آسمانی؛</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یُنَادی مُنَادٍ مِنَ السَّمَاءِ اَوَّلَ النَّهَارِ، یَسْمَعُهُ کُلُّ قَوْمٍ بِاَلْسِنَتِهِم؛ </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روز، گوینده‌ای در آسمان ندا می‌دهد، به گونه‌ای که هر قومی با زبان خود، آن ندا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و کسوف</w:t>
      </w:r>
    </w:p>
    <w:p>
      <w:pPr>
        <w:pStyle w:val="BookText"/>
        <w:rPr/>
      </w:pPr>
      <w:r>
        <w:rPr>
          <w:rFonts w:ascii="IRNazanin" w:hAnsi="IRNazanin" w:eastAsia="IRNazanin"/>
          <w:color w:val="111111"/>
          <w:sz w:val="28"/>
          <w:sz w:val="28"/>
          <w:szCs w:val="28"/>
          <w:rtl w:val="true"/>
          <w:lang w:bidi="fa-IR"/>
        </w:rPr>
        <w:t>از نشانه‌های ظهور، کسوف در نیمه ماه رمضان و خسوف در آخر و یا اول همان ماه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کسوف در روزهای نخست و روزهای آخر ماه و خسوف در روزهای میانی ماه، طبیعی و عادی است و در طول تاریخ، بارها و بارها، رخ داده و از نظر علمی، خسوف و کسوف در روزهای یاد شده، پدیده‌ای عادی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از دیرباز، بر اساس محاسبه‌های دقیق ریاضی و نجومی، زمان گرفتن خورشید، یا ماه را در طول سال، پیش‌بینی می‌کرده‌اند؛ ولی خورشید گرفتگی در وسط ماه یا ماه گرفتگی در اول و یا آخر آن، امری غیرعادی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 روایات هم، به غیرعادی بودن تحقق این نشانه، تصریح شده است</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آیَتَانِ تَکُونَانِ قَبْلَ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تَکُونَا مُنْذُ هَبَطَ آدَمُ إِلَی الْأَرْضِ تَنْکَسِفُ الشَّمْسُ فِی النِّصْفِ مِنْ شَهْرِ رَمَضَانَ وَ الْقَمَرُ فِی آخِرِهِ فَقَالَ رَجُلٌ یَا ابْنَ رَسُولِ اللَّهِ تَنْکَسِفُ الشَّمْسُ فِی آخِرِ الشَّهْرِ وَ الْقَمَرُ فِی النِّصْفِ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تَقُولُ وَ لَکِنَّهُمَا آیَتَانِ لَمْ تَکُونَا مُنْذُ هَبَطَ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از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پدید خواهد آمد که از زمان هبوط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در نیمه ماه رمضان و گرفتن ماه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در وسط و خسوف در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آنچه می‌گویی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آیتهای الهی هستند که واقع شدن آنها از زمان هبوط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سابقه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وقوع این دو پدیده به صورت غیرعادی، به سبب آن است که اهمیت مسئله ظهور، نمایان شود و مردم از خواب غفلت‌بیدار شوند و خود را مهیای مشارکت در آن نهضت عظیم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پیاپی؛</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قُدَّامَ الْقَائِمِ لَسَنَةً غَیْدَاقَةً یَفْسُدُ التَّمْرُ فِی النَّخْلِ فَلَا تَشُکُّوا فِی ذَلِکَ؛ </w:t>
      </w:r>
      <w:r>
        <w:rPr>
          <w:rFonts w:eastAsia="Amiri" w:cs="Amiri" w:ascii="Amiri" w:hAnsi="Amiri"/>
          <w:color w:val="111111"/>
          <w:sz w:val="28"/>
          <w:szCs w:val="28"/>
          <w:rtl w:val="true"/>
          <w:lang w:bidi="ar-SA"/>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پر باران خواهد بود که بر اثر آن، خرما بر روی نخل 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امر، تردیدی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نشانه‌های بسیاری بیان شده است که به ذکر عناوین برخی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یاجوج و ماجوج؛</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320" w:name="pg2802_18175"/>
    </w:p>
    <w:p>
      <w:pPr>
        <w:pStyle w:val="Heading4"/>
        <w:numPr>
          <w:ilvl w:val="3"/>
          <w:numId w:val="1"/>
        </w:numPr>
        <w:rPr/>
      </w:pPr>
      <w:bookmarkStart w:id="321" w:name="__RefHeading___Toc2235168_1395250215"/>
      <w:bookmarkStart w:id="322" w:name="_Toc114"/>
      <w:bookmarkEnd w:id="320"/>
      <w:bookmarkEnd w:id="321"/>
      <w:r>
        <w:rPr>
          <w:rtl w:val="true"/>
        </w:rPr>
        <w:t>برقراری عدالت</w:t>
      </w:r>
      <w:bookmarkEnd w:id="32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برقراری عدالت</w:t>
      </w:r>
    </w:p>
    <w:p>
      <w:pPr>
        <w:pStyle w:val="BookText"/>
        <w:rPr/>
      </w:pPr>
      <w:r>
        <w:rPr>
          <w:rFonts w:ascii="IRNazanin" w:hAnsi="IRNazanin" w:eastAsia="IRNazanin"/>
          <w:color w:val="111111"/>
          <w:sz w:val="28"/>
          <w:sz w:val="28"/>
          <w:szCs w:val="28"/>
          <w:rtl w:val="true"/>
          <w:lang w:bidi="fa-IR"/>
        </w:rPr>
        <w:t xml:space="preserve">اجرای عدالت و تحقق آن، یکی از وجوه مشترک بین قیامت کبری و قیامت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قیامت کبری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ترازوهای عدل را در روز رستاخیز قرار می‌دهیم،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ستم نمی‌بیند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دانه خردلی باشد آن را می‌آوریم وکافی است که ما حساب‌کننده باشیم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اندازه ذره‌ای نیکی کند آن را خواهد دید و هر کس به اندازة ذره‌ای بدی کند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رستاخیز مهدی</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مِنْهُمْ قَائِمُ أَهْلِ بَیْتِی وَ مَهْدِیُّ أُمَّتِی أَشْبَهُ النَّاسِ بِی فِی شَمَائِلِهِ وَ أَقْوَالِهِ وَ أَفْعَالِهِ لَیَظْهَرُ بَعْدَهُ غَیْبَةٌ طَوِیلَةٌ وَ حَیْرَةٌ مُضِلَّةٌ فَیُعْلِی أَمْرَ اللَّهِ وَ یُظْهِرُ دِینَ اللَّهِ وَ یُؤَیَّدُ بِنَصْرِ اللَّهِ وَ یُنْصَرُ بِمَلَائِکَةِ اللَّهِ فَیَمْلَأُ الْأَرْضَ قِسْطاً وَ عَدْلًا کَمَا مُلِئَتْ ظُلْماً وَ جَوْراً؛ </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خاندان من، مهدی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سیما و گفتار و کردار شبیه‌ترین مردم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طولانی و سردرگمی گمراه‌کننده‌ای ظاهر می‌شود؛ آن گاه امر خدا را اعلان و آیین خدا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لبریز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یُبْطِلُ مَا کَانَ فِی الْهُدْنَةِ مِمَّا کَانَ فِی أَیْدِی النَّاسِ وَ یَسْتَقْبِلُ بِهِمُ الْعَدْل؛ </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آنچه را از راه و روشهای غلط میان مردم در زمان پیش از ظهور رایج است زیر پا می‌نهد، و آیین دادگری را برپا می‌دارد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حکیمه خاتون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بزرگ در لحظات نخستین پس از تولد، لب به سخن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پیامبران که در آغاز کودکی توان سخن گفتن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یکتایی خداوند و رسالت‌حضرت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أَنْجِزْ لِی وَعْدِی وَ أَتْمِمْ لِی أَمْرِی وَ ثَبِّتْ وَطْأَتِی وَ امْلَأِ الْأَرْضَ بِی عَدْلًا وَ قِسْطا؛ </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من وعده دادی وفا کن، و امر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عدالت‌گستر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برسان، و گامهای مرا استوار بدار، و زمین را به دست من از عدل و داد آکنده ساز</w:t>
      </w:r>
      <w:r>
        <w:rPr>
          <w:rFonts w:eastAsia="IRNazanin" w:cs="IRNazanin"/>
          <w:color w:val="111111"/>
          <w:sz w:val="28"/>
          <w:szCs w:val="28"/>
          <w:rtl w:val="true"/>
          <w:lang w:bidi="fa-IR"/>
        </w:rPr>
        <w:t>.»</w:t>
      </w:r>
      <w:bookmarkStart w:id="323" w:name="pg2802_18178"/>
    </w:p>
    <w:p>
      <w:pPr>
        <w:pStyle w:val="Heading4"/>
        <w:numPr>
          <w:ilvl w:val="3"/>
          <w:numId w:val="1"/>
        </w:numPr>
        <w:rPr/>
      </w:pPr>
      <w:bookmarkStart w:id="324" w:name="__RefHeading___Toc2235170_1395250215"/>
      <w:bookmarkStart w:id="325" w:name="_Toc115"/>
      <w:bookmarkEnd w:id="323"/>
      <w:bookmarkEnd w:id="324"/>
      <w:r>
        <w:rPr>
          <w:rtl w:val="true"/>
        </w:rPr>
        <w:t>اقتدار در حاکمیت</w:t>
      </w:r>
      <w:bookmarkEnd w:id="32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اقتدار در حاکمیت</w:t>
      </w:r>
    </w:p>
    <w:p>
      <w:pPr>
        <w:pStyle w:val="BookText"/>
        <w:rPr/>
      </w:pPr>
      <w:r>
        <w:rPr>
          <w:rFonts w:ascii="IRNazanin" w:hAnsi="IRNazanin" w:eastAsia="IRNazanin"/>
          <w:color w:val="111111"/>
          <w:sz w:val="28"/>
          <w:sz w:val="28"/>
          <w:szCs w:val="28"/>
          <w:rtl w:val="true"/>
          <w:lang w:bidi="fa-IR"/>
        </w:rPr>
        <w:t>از شباهتهای دیگری که بین این دو قیام می‌توان ذکر کرد، اقتدار در حاکمیت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حاکمیت در قیامت کبری</w:t>
      </w:r>
    </w:p>
    <w:p>
      <w:pPr>
        <w:pStyle w:val="BookText"/>
        <w:rPr/>
      </w:pPr>
      <w:r>
        <w:rPr>
          <w:rFonts w:ascii="IRNazanin" w:hAnsi="IRNazanin" w:eastAsia="IRNazanin"/>
          <w:color w:val="111111"/>
          <w:sz w:val="28"/>
          <w:sz w:val="28"/>
          <w:szCs w:val="28"/>
          <w:rtl w:val="true"/>
          <w:lang w:bidi="fa-IR"/>
        </w:rPr>
        <w:t>یکی از مهم‌ترین منزلگاههای قیامت که اقتدار خداوند را به منصه ظهور می‌رساند، مرحله رسیدگی به حساب خلایق در دادگاه عدل الهی با حضور شاهدان مختلف، و سنجش اعمال در ترازوی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که همه را در وحشت و اضطراب غرق می‌کند، دادگاهی که قاضی و داورش خدای مقتدر و قوی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یُکَذِّبُکَ بَعْدُ بِالدِّینِ، أَلَیْسَ اللَّهُ بِأَحْکَمِ الْحَاکِمِینَ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 تو را پس از این به تکذیب جزا وا می‌دارد؟ آیا خداوند، بهترین حکم کنندگان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الْحُکْمُ وَهُوَ أَسْرَعُ الْحَاسِبِینَ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حکم و داوری مخصوص اوست و او سریع‌ترین حسابرسان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یَحْکُمُ بَیْنَکُمْ یَوْمَ الْقِیَامَةِ فِیمَا کُنْتُمْ فِیهِ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روز قیامت دربارة آنچه با یکدیگر در آن اختلاف می‌کردید،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حاکمیت در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و احکام الهی و مبارزه با ستمگران، قاطعیتی خدایی دارد، چشم‌پوشی و مسامحه در راه و روش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ملامتگران ابایی ندارد و از هیچ مقام و قدرتی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 سازش‌ناپذیری، خصلت همه رهبران راستین الهی و در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در حد اوج و کمال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لَیُطَهِّرَنَّ الْأَرْضَ مِنْ کُلِّ غَاشٍّ؛ </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هر چه باعث فریب و گمراهی مردم شود، پاک می‌سازد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باقرالعلوم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شَأْنُهُ إِلَّا بِالسَّیْفِ لَا یَسْتَتِیبُ أَحَداً وَ لَا یَأْخُذُهُ فِی اللَّهِ لَوْمَةُ لَائِم؛ </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شمشیر است و توبه کسی را نمی‌پذیرد و در راه اجرای احکام الهی از ملامت هیچ ملامتگری نمی‌هراسد</w:t>
      </w:r>
      <w:r>
        <w:rPr>
          <w:rFonts w:eastAsia="IRNazanin" w:cs="IRNazanin"/>
          <w:color w:val="111111"/>
          <w:sz w:val="28"/>
          <w:szCs w:val="28"/>
          <w:rtl w:val="true"/>
          <w:lang w:bidi="fa-IR"/>
        </w:rPr>
        <w:t>.»</w:t>
      </w:r>
      <w:bookmarkStart w:id="326" w:name="pg2802_18181"/>
    </w:p>
    <w:p>
      <w:pPr>
        <w:pStyle w:val="Heading4"/>
        <w:numPr>
          <w:ilvl w:val="3"/>
          <w:numId w:val="1"/>
        </w:numPr>
        <w:rPr/>
      </w:pPr>
      <w:bookmarkStart w:id="327" w:name="__RefHeading___Toc2235172_1395250215"/>
      <w:bookmarkStart w:id="328" w:name="_Toc116"/>
      <w:bookmarkEnd w:id="326"/>
      <w:bookmarkEnd w:id="327"/>
      <w:r>
        <w:rPr>
          <w:rtl w:val="true"/>
        </w:rPr>
        <w:t>بشارت انبیا و اولیا به ظهور قیامت کبری و صغری</w:t>
      </w:r>
      <w:bookmarkEnd w:id="32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بشارت انبیا و اولیا به ظهور قیامت کبری و صغری</w:t>
      </w:r>
    </w:p>
    <w:p>
      <w:pPr>
        <w:pStyle w:val="BookText"/>
        <w:rPr/>
      </w:pPr>
      <w:r>
        <w:rPr>
          <w:rFonts w:ascii="IRNazanin" w:hAnsi="IRNazanin" w:eastAsia="IRNazanin"/>
          <w:color w:val="111111"/>
          <w:sz w:val="28"/>
          <w:sz w:val="28"/>
          <w:szCs w:val="28"/>
          <w:rtl w:val="true"/>
          <w:lang w:bidi="fa-IR"/>
        </w:rPr>
        <w:t>قیامت کبری و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اهمیتشان، از جمله بشارتها و نویدهای همه انبیا و اولیای الهی است؛ بلکه وجه مشترک همه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قیام مصلح جهان که در برخی مکاتب غیر الهی نیز بدان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قیامت کبری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 فَقَالَ یَا قَوْمِ اعْبُدُوا اللَّهَ وَارْجُوا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به روز بازپسین امید داشته باشید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 لَیْسَ لِوَقْعَتِهَا کَاذِبَةٌ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آن واقعه وقوع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آن هیچ دروغی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وَلْتَنْظُرْ نَفْسٌ مَا قَدَّمَتْ 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دارید، و هر کسی باید بنگرد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چه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ادیان و مذاهب مختلف جهان به مصلحی نوید داده شده است که در آخر 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جنایتها و خیانتهای انسانها خاتمه خواهد داد و شالوده حکومت واحد جهانی را بر اساس عدالت و آزادی، استوار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آن مصلح بزرگ جهان، افزون بر قرآن مجید، در کتابهای آسمانی چون انجیل، تورات و زبور آمده است</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ابراهیم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زمین را که می‌بینی به تو و ذریه تو تا به ابد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بنگر و ستارگان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توانی آنها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تو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یهوه که تو را از کلدانیان بیرون آوردم تا این زمین به ارثیت تو بخشم</w:t>
      </w:r>
      <w:r>
        <w:rPr>
          <w:rFonts w:eastAsia="IRNazanin" w:cs="IRNazanin"/>
          <w:color w:val="111111"/>
          <w:sz w:val="28"/>
          <w:szCs w:val="28"/>
          <w:rtl w:val="true"/>
          <w:lang w:bidi="fa-IR"/>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تأخیر نماید، برایش منتظر باش؛ زیرا که البته خواهد آمد و درنگ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جمیع امتها را نزد خود جمع می‌کند و تمامی قومها را برای خویش فراهم می‌آورد</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برق از مشرق، ساطع شده تا به مغرب ظاهر می‌شود، ظهور پسر انسان نیز چنین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علامات پسر انسان در آسمان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جمیع طوایف زمین سینه‌زنی کنند و پسر انسان را ببینند که بر ابرهای آسمان با قوت و جلال می‌آید</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 چراغهای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مانند کسانی باشید که انتظار آقای خود را می‌کشند، که چه وقت از عروسی مراجعت کند، تا هر وقت آید و در را بکوبد بی‌درنگ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گمان نمی‌برید پسر انسان می‌آید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بیرون آید از زمین تازیان، از فرزندان هاشم، مردی بزرگ سر و بزرگ تن و بزرگ ساق، و بر دین جد خویش باشد، با سپاه بسیار، روی به ایران نهد و آبادانی کند و زمین را پر از داد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عرب، آخرین فرستاده است که از میان کوه‌های مکه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پیامبر شخصی در مکه پدیدار خواهد شد که جانشین آن پیامبر است و پیرو دین جد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او گرگ با میش آب می‌خورند و همه جهانیان به آیین مهر آزمای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خواهندگروید</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29" w:name="pg2802_18186"/>
    </w:p>
    <w:p>
      <w:pPr>
        <w:pStyle w:val="Heading4"/>
        <w:numPr>
          <w:ilvl w:val="3"/>
          <w:numId w:val="1"/>
        </w:numPr>
        <w:rPr/>
      </w:pPr>
      <w:bookmarkStart w:id="330" w:name="__RefHeading___Toc2235174_1395250215"/>
      <w:bookmarkStart w:id="331" w:name="_Toc117"/>
      <w:bookmarkEnd w:id="329"/>
      <w:bookmarkEnd w:id="330"/>
      <w:r>
        <w:rPr>
          <w:rtl w:val="true"/>
        </w:rPr>
        <w:t>زندگی خوب و فراوانی نعمت</w:t>
      </w:r>
      <w:bookmarkEnd w:id="33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زندگی خوب و فراوانی نعمت</w:t>
      </w:r>
    </w:p>
    <w:p>
      <w:pPr>
        <w:pStyle w:val="BookText"/>
        <w:rPr/>
      </w:pPr>
      <w:r>
        <w:rPr>
          <w:rFonts w:ascii="IRNazanin" w:hAnsi="IRNazanin" w:eastAsia="IRNazanin"/>
          <w:color w:val="111111"/>
          <w:sz w:val="28"/>
          <w:sz w:val="28"/>
          <w:szCs w:val="28"/>
          <w:rtl w:val="true"/>
          <w:lang w:bidi="fa-IR"/>
        </w:rPr>
        <w:t>در قیامت کبری و صغری، مردان مؤمن و زنان مؤمنه در ناز و نعمت زندگی می‌کنند و هیچ‌گونه نگرانی و ترسی آنها را تهدید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قیامت کبری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وَ مَنْ یُطِعِ اللَّهَ وَ رَسُولَهُ یُدْخِلْهُ جَنَّاتٍ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خدا و پیامبر او اطاعت کند، وی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نیکان از جامی نوشند که آمیزه‌ای از کافور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جَنَّاتُ عَدْنٍ تَجْرِی مِنْ تَحْتِهِمُ الأنْهَارُ یُحَلَّوْنَ فِیهَا مِنْ أَسَاوِرَ مِنْ ذَهَبٍ وَیَلْبَسُونَ ثِیَابًا خُضْرًا مِنْ سُنْدُسٍ وَإِسْتَبْرَقٍ مُتَّکِئِینَ فِیهَا عَلَی الأرَائِکِ نِعْمَ الثَّوَابُ وَحَسُنَتْ مُرْتَفَقًا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کسانی هستند که بهشتهای جاودان برای آنان است،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آراسته می‌شوند و جامه‌هایی سبز از حریر نازک و ضخیم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سریرها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پاداش و نیکو تکیه‌گاهی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سلام به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 رَبِیعِ الْأَنَامِ وَ نَضْرَةِ الْأَیَّام؛ </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بهاران زندگی مردمان و طراوت روزگاران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یَتَنَعَّمُ أُمَّتِی فِی زَمَنِ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لَمْ یَتَنَعَّمُوا قَبْلَهَا قَطُّ یُرْسِلُ السَّمَاءَ عَلَیْهِمْ مِدْرَاراً وَ لَا تَدَعُ الْأَرْضُ شَیْئاً مِنْ نَبَاتِهَا إِلَّا أَخْرَجَتْهُ؛ </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زمان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نعمتی دست یابند که پیش از آن و در هیچ دوره‌ای دست 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فراوان دهد، و زمین، هیچ روییدنی را در دل خود نگاه ندارد</w:t>
      </w:r>
      <w:r>
        <w:rPr>
          <w:rFonts w:eastAsia="IRNazanin" w:cs="IRNazanin"/>
          <w:color w:val="111111"/>
          <w:sz w:val="28"/>
          <w:szCs w:val="28"/>
          <w:rtl w:val="true"/>
          <w:lang w:bidi="fa-IR"/>
        </w:rPr>
        <w:t>.»</w:t>
      </w:r>
      <w:bookmarkStart w:id="332" w:name="pg2802_18189"/>
    </w:p>
    <w:p>
      <w:pPr>
        <w:pStyle w:val="Heading4"/>
        <w:numPr>
          <w:ilvl w:val="3"/>
          <w:numId w:val="1"/>
        </w:numPr>
        <w:rPr/>
      </w:pPr>
      <w:bookmarkStart w:id="333" w:name="__RefHeading___Toc2235176_1395250215"/>
      <w:bookmarkStart w:id="334" w:name="_Toc118"/>
      <w:bookmarkEnd w:id="332"/>
      <w:bookmarkEnd w:id="333"/>
      <w:r>
        <w:rPr>
          <w:rtl w:val="true"/>
        </w:rPr>
        <w:t>آشکار شدن باطنها</w:t>
      </w:r>
      <w:bookmarkEnd w:id="33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آشکار شدن باطنها</w:t>
      </w:r>
    </w:p>
    <w:p>
      <w:pPr>
        <w:pStyle w:val="BookText"/>
        <w:rPr/>
      </w:pPr>
      <w:r>
        <w:rPr>
          <w:rFonts w:ascii="IRNazanin" w:hAnsi="IRNazanin" w:eastAsia="IRNazanin"/>
          <w:color w:val="111111"/>
          <w:sz w:val="28"/>
          <w:sz w:val="28"/>
          <w:szCs w:val="28"/>
          <w:rtl w:val="true"/>
          <w:lang w:bidi="fa-IR"/>
        </w:rPr>
        <w:t>یکی از موضوعاتی که وجه شباهت بین دو قیام است، بر ملا شدن باطن و درون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برملا شدن باطنها در قیامت کبری با قیامت صغری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کبری، آشکار شدن درون، کلی و فراگیر است؛ ولی در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درون مردم، برای حاکم و والی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ظهور باطن‌ها را یکی از وجوه مشترک بین دو قیام می‌توان دانست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کبری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که رازها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آنان ظاهر شوند، چیزی از آنها بر خدا پوشیده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نامه‌ها گشوده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الدُّنْیَا حَتَّی یَخْرُجَ رَجُلٌ مِنِّی یَحْکُمُ بِحُکُومَةِ آلِ دَاوُدَ وَ لَا یَسْأَلُ بَیِّنَةً یُعْطِی کُلَّ نَفْسٍ حَقَّهَا؛ </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آخر نمی‌رسد تا مردی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آن مرد، شبیه حکم حضرت داوود حکم خواهد کرد و از شاهد سؤال نمی‌کند و حکم هر کس را به او می‌دهد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ظریف می‌گوید که در ذهن خود دو سؤال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چنین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بِمَا یَقْضِی وَ أَیْنَ مَجْلِسُهُ الَّذِی یَقْضِی فِیهِ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الْجَوَابُ سَأَلْتَ عَنِ الْقَائِمِ فَإِذَا قَامَ قَضَی بَیْنَ النَّاسِ بِعِلْمِهِ کَقَضَاءِ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الْبَیِّنَةَ؛ </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از چه مقام و جایگاهی بین مردم حکم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در آن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قائم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بین مردم به علم خود قضاوت می‌کند؛ شبیه قضاوت حضرت داوود و از شاهد و بینه سؤال نمی‌کند</w:t>
      </w:r>
      <w:r>
        <w:rPr>
          <w:rFonts w:eastAsia="IRNazanin" w:cs="IRNazanin"/>
          <w:color w:val="111111"/>
          <w:sz w:val="28"/>
          <w:szCs w:val="28"/>
          <w:rtl w:val="true"/>
          <w:lang w:bidi="fa-IR"/>
        </w:rPr>
        <w:t>.»</w:t>
      </w:r>
      <w:bookmarkStart w:id="335" w:name="pg2802_18191"/>
    </w:p>
    <w:p>
      <w:pPr>
        <w:pStyle w:val="Heading4"/>
        <w:numPr>
          <w:ilvl w:val="3"/>
          <w:numId w:val="1"/>
        </w:numPr>
        <w:rPr/>
      </w:pPr>
      <w:bookmarkStart w:id="336" w:name="__RefHeading___Toc2235178_1395250215"/>
      <w:bookmarkStart w:id="337" w:name="_Toc119"/>
      <w:bookmarkEnd w:id="335"/>
      <w:bookmarkEnd w:id="336"/>
      <w:r>
        <w:rPr>
          <w:rtl w:val="true"/>
        </w:rPr>
        <w:t>حیات مجدد</w:t>
      </w:r>
      <w:bookmarkEnd w:id="3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حیات مجدد</w:t>
      </w:r>
    </w:p>
    <w:p>
      <w:pPr>
        <w:pStyle w:val="BookText"/>
        <w:rPr/>
      </w:pPr>
      <w:r>
        <w:rPr>
          <w:rFonts w:ascii="IRNazanin" w:hAnsi="IRNazanin" w:eastAsia="IRNazanin"/>
          <w:color w:val="111111"/>
          <w:sz w:val="28"/>
          <w:sz w:val="28"/>
          <w:szCs w:val="28"/>
          <w:rtl w:val="true"/>
          <w:lang w:bidi="fa-IR"/>
        </w:rPr>
        <w:t>از دیگر وجوه مشترک بین قیامت کبری و رستاخیز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زنده‌شدن انسانهاست که در قیامت کبری انسانها برای بهره‌مند شدن از جزا و پاداش الهی زنده می‌شوند و در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به سبب لذت‌بردن و مشارکت در حکومت عدل و کافران به سبب زجر کشیدن از مشاهده حکومت الهی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دوباره در قیامت کبری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بار 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و به ناگاه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می‌نگرند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فَجَمَعْنَاهُمْ جَمْعًا</w:t>
      </w:r>
      <w:r>
        <w:rPr>
          <w:rFonts w:eastAsia="Amiri" w:cs="Amiri" w:ascii="Amiri" w:hAnsi="Amiri"/>
          <w:color w:val="111111"/>
          <w:sz w:val="28"/>
          <w:szCs w:val="28"/>
          <w:rtl w:val="true"/>
          <w:lang w:bidi="ar-SA"/>
        </w:rPr>
        <w:t>»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 همه آنها را گرد خواهیم آورد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 دمیده خواهد شد، پس به ناگاه از گورهای خود شتابان به سوی پروردگار خویش می‌روند</w:t>
      </w:r>
      <w:r>
        <w:rPr>
          <w:rFonts w:eastAsia="IRNazanin" w:cs="IRNazanin"/>
          <w:color w:val="111111"/>
          <w:sz w:val="28"/>
          <w:szCs w:val="28"/>
          <w:rtl w:val="true"/>
          <w:lang w:bidi="fa-IR"/>
        </w:rPr>
        <w:t>.»</w:t>
      </w:r>
      <w:bookmarkStart w:id="338" w:name="pg2802_18193"/>
    </w:p>
    <w:p>
      <w:pPr>
        <w:pStyle w:val="Heading4"/>
        <w:numPr>
          <w:ilvl w:val="3"/>
          <w:numId w:val="1"/>
        </w:numPr>
        <w:rPr/>
      </w:pPr>
      <w:bookmarkStart w:id="339" w:name="__RefHeading___Toc2235180_1395250215"/>
      <w:bookmarkStart w:id="340" w:name="_Toc120"/>
      <w:bookmarkEnd w:id="338"/>
      <w:bookmarkEnd w:id="339"/>
      <w:r>
        <w:rPr>
          <w:rtl w:val="true"/>
        </w:rPr>
        <w:t>حیات دوباره در رستاخیز مهدی</w:t>
      </w:r>
      <w:r>
        <w:rPr>
          <w:rtl w:val="true"/>
        </w:rPr>
        <w:t>(</w:t>
      </w:r>
      <w:r>
        <w:rPr>
          <w:rtl w:val="true"/>
        </w:rPr>
        <w:t>ع</w:t>
      </w:r>
      <w:r>
        <w:rPr>
          <w:rtl w:val="true"/>
        </w:rPr>
        <w:t>)</w:t>
      </w:r>
      <w:bookmarkEnd w:id="34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حیات دوباره در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ابتدای مقاله بیان شد، روز رجعت، یکی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اقرار و ایمان به رجعت از نشانه‌های مؤمن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بِسَبْعَةِ أَشْیَاءَ فَهُوَ مُؤْمِنٌ وَ ذَکَرَ مِنْهَا الْإِیمَانَ بِالرَّجْعَةِ؛ </w:t>
      </w:r>
      <w:r>
        <w:rPr>
          <w:rFonts w:eastAsia="Amiri" w:cs="Amiri" w:ascii="Amiri" w:hAnsi="Amiri"/>
          <w:color w:val="111111"/>
          <w:sz w:val="28"/>
          <w:szCs w:val="28"/>
          <w:rtl w:val="true"/>
          <w:lang w:bidi="ar-SA"/>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هفت چیز معترف باشد، پس او مؤمن است و از جمله آن هفت چیز، ایمان به رجعت را ذکر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شدن در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رجعت معروف است، مثل قیامت کبری کلی و فراگیر نیست؛ بلکه جزئی و نسبی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الرَّجْعَةَ لَیْسَتْ بِعَامَّةٍ وَ هِیَ خَاصَّةٌ لَا یَرْجِعُ إِلَّا مَنْ مَحَضَ الْإِیمَانَ مَحْضاً أَوْ مَحَضَ الشِّرْکَ مَحْضا؛ </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عمومی نیست، بلکه جنبه خصوصی دارد، تنها گروهی بازگشت می‌کنند که ایمان خالص یا شرک خالص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قرآن</w:t>
      </w:r>
    </w:p>
    <w:p>
      <w:pPr>
        <w:pStyle w:val="BookText"/>
        <w:rPr/>
      </w:pPr>
      <w:r>
        <w:rPr>
          <w:rFonts w:ascii="IRNazanin" w:hAnsi="IRNazanin" w:eastAsia="IRNazanin"/>
          <w:color w:val="111111"/>
          <w:sz w:val="28"/>
          <w:sz w:val="28"/>
          <w:szCs w:val="28"/>
          <w:rtl w:val="true"/>
          <w:lang w:bidi="fa-IR"/>
        </w:rPr>
        <w:t>آیاتی از قرآن کریم نشانگر این است که تاکنون در این دنیا رجعت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را در ذیل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مرگ بسپارید، آن‌گاه آنان را زنده ساخت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شما را پس از مرگتان حیات بخشیدیم، شاید شکر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بنی‌اسرائیل است که گروهی از آنها پس از تقاضای مشاهده خداوند گرفتار صاعقه مرگباری شدند و مردند، دوباره زنده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میرانده، آن‌گاه او را برانگیخت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دربارة پیامبری است که از کنار یک آبادی عبور می‌کرد؛ در حالی که دیوارهای آن فرو ریخته بود و اجساد و استخوانهای اهل آن در هر سو پراکنده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اینها را پس از مرگ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یکصد سال میراند و سپس زنده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یکصد سال بر تو گذشت</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341" w:name="pg2802_18196"/>
    </w:p>
    <w:p>
      <w:pPr>
        <w:pStyle w:val="Heading4"/>
        <w:numPr>
          <w:ilvl w:val="3"/>
          <w:numId w:val="1"/>
        </w:numPr>
        <w:rPr/>
      </w:pPr>
      <w:bookmarkStart w:id="342" w:name="__RefHeading___Toc2235182_1395250215"/>
      <w:bookmarkStart w:id="343" w:name="_Toc121"/>
      <w:bookmarkEnd w:id="341"/>
      <w:bookmarkEnd w:id="342"/>
      <w:r>
        <w:rPr>
          <w:rtl w:val="true"/>
        </w:rPr>
        <w:t>انتقام از ظالمان و ستمگران</w:t>
      </w:r>
      <w:bookmarkEnd w:id="34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w:t>
      </w:r>
    </w:p>
    <w:p>
      <w:pPr>
        <w:pStyle w:val="BookText"/>
        <w:rPr/>
      </w:pPr>
      <w:r>
        <w:rPr>
          <w:rFonts w:ascii="IRNazanin" w:hAnsi="IRNazanin" w:eastAsia="IRNazanin"/>
          <w:color w:val="111111"/>
          <w:sz w:val="28"/>
          <w:sz w:val="28"/>
          <w:szCs w:val="28"/>
          <w:rtl w:val="true"/>
          <w:lang w:bidi="fa-IR"/>
        </w:rPr>
        <w:t>شباهتهای رستاخیر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رستاخیز آخرت</w:t>
      </w:r>
    </w:p>
    <w:p>
      <w:pPr>
        <w:pStyle w:val="BookText"/>
        <w:rPr/>
      </w:pPr>
      <w:r>
        <w:rPr>
          <w:rFonts w:ascii="IRNazanin" w:hAnsi="IRNazanin" w:eastAsia="IRNazanin"/>
          <w:color w:val="111111"/>
          <w:sz w:val="28"/>
          <w:sz w:val="28"/>
          <w:szCs w:val="28"/>
          <w:rtl w:val="true"/>
          <w:lang w:bidi="fa-IR"/>
        </w:rPr>
        <w:t>انتقام از ظالمان و ستمگران</w:t>
      </w:r>
    </w:p>
    <w:p>
      <w:pPr>
        <w:pStyle w:val="BookText"/>
        <w:rPr/>
      </w:pPr>
      <w:r>
        <w:rPr>
          <w:rFonts w:ascii="IRNazanin" w:hAnsi="IRNazanin" w:eastAsia="IRNazanin"/>
          <w:color w:val="111111"/>
          <w:sz w:val="28"/>
          <w:sz w:val="28"/>
          <w:szCs w:val="28"/>
          <w:rtl w:val="true"/>
          <w:lang w:bidi="fa-IR"/>
        </w:rPr>
        <w:t>انتقام گرفتن از ستمگران و ظالمان به طور مشترک در قیامت کبری و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کبری و قیام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 مؤمن به پاداش و رحمت الهی می‌رسند، و انسانهای کافر و ظالم، به عذاب و کیفر الهی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خدا از ظالمان در قیامت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یُعَذِّبُ عَذَابَهُ أحَدٌ، وَلا یُوثِقُ وَثَاقَهُ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هیچ‌کس چون عذاب کردن او، عذاب نمی‌کند و هیچ کس چون در بند کشیدن او، در بند نمی‌کشد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لِلظَّالِمِینَ نَاراً أحَاطَ بِهِمْ سُرَادِقُهَا وَإِنْ یَسْتَغِیثُوا یُغَاثُوا بِمَاءٍ کَالْمُهْلِ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ستمگران آتشی آماده کرده‌ایم که سرا پرده‌اش آنان را دربرمی گیرد، و اگر فریادرسی جویند، به آبی چون مس گداخته یاری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کَانَتْ مِرْصَاداً، لِلطَّاغِینَ مَآبًا، لابِثِینَ فِیهَا أحْقَابًا، لا یَذُوقُونَ فِیهَا بَرْدًا وَلا شَرَابًا، إِلا حَمِیماً وَ غَسَّاقاً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کمین‌گاهی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سرکشان بازگشتگاهی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در آن درنگ کنند، در آنجا نه خنکی چشند و نه شربتی، جز آب جوشان و چرکابه‌ای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انتقام خداوند در انتقام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شباهتهای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فَخُرُوجُهُ بِالسَّیْفِ وَ قَتْلُهُ أَعْدَاءَ اللَّهِ وَ أَعْدَاءَ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الْجَبَّارِینَ وَ الطَّوَاغِیتَ؛ </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با شمشیر و کشتن دشمنان خدا و پیامبر، و جباران و سرکشان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وجوه شباهت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44" w:name="pg2802_18198"/>
    </w:p>
    <w:p>
      <w:pPr>
        <w:pStyle w:val="Heading2"/>
        <w:numPr>
          <w:ilvl w:val="1"/>
          <w:numId w:val="1"/>
        </w:numPr>
        <w:rPr/>
      </w:pPr>
      <w:bookmarkStart w:id="345" w:name="__RefHeading___Toc2235184_1395250215"/>
      <w:bookmarkStart w:id="346" w:name="_Toc122"/>
      <w:bookmarkEnd w:id="344"/>
      <w:bookmarkEnd w:id="345"/>
      <w:r>
        <w:rPr>
          <w:rtl w:val="true"/>
        </w:rPr>
        <w:t>فصل چهارم</w:t>
      </w:r>
      <w:r>
        <w:rPr>
          <w:rtl w:val="true"/>
        </w:rPr>
        <w:t xml:space="preserve">: </w:t>
      </w:r>
      <w:r>
        <w:rPr>
          <w:rtl w:val="true"/>
        </w:rPr>
        <w:t xml:space="preserve">امام زمان </w:t>
      </w:r>
      <w:r>
        <w:rPr>
          <w:rtl w:val="true"/>
        </w:rPr>
        <w:t>(</w:t>
      </w:r>
      <w:r>
        <w:rPr>
          <w:rtl w:val="true"/>
        </w:rPr>
        <w:t>ع</w:t>
      </w:r>
      <w:r>
        <w:rPr>
          <w:rtl w:val="true"/>
        </w:rPr>
        <w:t xml:space="preserve">) </w:t>
      </w:r>
      <w:r>
        <w:rPr>
          <w:rtl w:val="true"/>
        </w:rPr>
        <w:t>از نگاه اهل سنت</w:t>
      </w:r>
      <w:bookmarkEnd w:id="346"/>
    </w:p>
    <w:p>
      <w:pPr>
        <w:pStyle w:val="Heading3"/>
        <w:numPr>
          <w:ilvl w:val="2"/>
          <w:numId w:val="1"/>
        </w:numPr>
        <w:rPr/>
      </w:pPr>
      <w:bookmarkStart w:id="347" w:name="__RefHeading___Toc2235186_1395250215"/>
      <w:bookmarkStart w:id="348" w:name="_Toc123"/>
      <w:bookmarkEnd w:id="347"/>
      <w:r>
        <w:rPr>
          <w:rtl w:val="true"/>
        </w:rPr>
        <w:t>امام مهدی</w:t>
      </w:r>
      <w:r>
        <w:rPr>
          <w:rtl w:val="true"/>
        </w:rPr>
        <w:t>(</w:t>
      </w:r>
      <w:r>
        <w:rPr>
          <w:rtl w:val="true"/>
        </w:rPr>
        <w:t>ع</w:t>
      </w:r>
      <w:r>
        <w:rPr>
          <w:rtl w:val="true"/>
        </w:rPr>
        <w:t xml:space="preserve">) </w:t>
      </w:r>
      <w:r>
        <w:rPr>
          <w:rtl w:val="true"/>
        </w:rPr>
        <w:t>از نگاه اهل سنت</w:t>
      </w:r>
      <w:bookmarkEnd w:id="348"/>
    </w:p>
    <w:p>
      <w:pPr>
        <w:pStyle w:val="Heading4"/>
        <w:numPr>
          <w:ilvl w:val="3"/>
          <w:numId w:val="1"/>
        </w:numPr>
        <w:rPr/>
      </w:pPr>
      <w:bookmarkStart w:id="349" w:name="__RefHeading___Toc2235188_1395250215"/>
      <w:bookmarkStart w:id="350" w:name="_Toc124"/>
      <w:bookmarkEnd w:id="349"/>
      <w:r>
        <w:rPr>
          <w:rtl w:val="true"/>
        </w:rPr>
        <w:t>مقدمه</w:t>
      </w:r>
      <w:bookmarkEnd w:id="35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اعتقاد به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اعتقادات اسلامی را تشکیل می‌دهد و با وجود پاره‌ای از اختلاف‌نظرها در برخی جزئیات مربوط به شخص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چگونگی ظهور و تشکیل حکومت آن حضرت، تمامی مذاهب اسلامی به آمدن چنین شخصیتی در آخر الزمان باور دارند و بر خلاف نظر بعضی نویسندگان، این عقیده به مذهب شیعه اختصاص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با مراجعه به منابع روایی و دیدگاههای عالمان مذاهب اسلامی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دانشمندان چهار مذهب اصلی اهل سنت،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شافعیان، حنبلیان، مالکیان و حنفیان به این واقعیت تصریح دارند و آن را از جمله اعتقادات اسلامی بر شمرده و حتی برخی آن را ضروری دین نیز دانسته‌اند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برخی نویسندگان اسلامی و به ویژه در دوره اخیر، از پذیرفتن اصل مهدویت سرباز زده‌اند و با دلایلی که به نظر می‌رسد برخی از آنها برگرفته از دیدگاههای مستشرقان باشد، به انکار مهدویت به عنوان عقیده‌ای اسلامی پرداخته و آن را بر آمده از تفکرات شیعه معرفی کرده‌اند</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خلاف این اظهار نظر غیر کارشناسانه، اعتقاد به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بر اسلامی بودن این باور، از سده‌های نخستین تاریخ اسلام تاکنون وجود داشته و در آثار و نوشته‌های دانشمندان اسلامی منعکس شده است و نادیده گرفتن این واقعیت، همانند انکار امور بدیهی و واضح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برای اثبات این ادعا گفته‌ها و نوشته‌هایی از دانشمندان چهار مذهب اصلی اهل سنت ذکر می‌شود که به روشنی بیانگر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اعتراف کرد که توجه به این موضوع در میان عالمان شافعی مذهب جایگاه ویژه و برتری داشته است و آثار و تألیفات آنان در این زمینه، بیش از آثار و تألیفات دیگر دانشمندان مذاهب اسلامی است</w:t>
      </w:r>
      <w:r>
        <w:rPr>
          <w:rFonts w:eastAsia="IRNazanin" w:cs="IRNazanin"/>
          <w:color w:val="111111"/>
          <w:sz w:val="28"/>
          <w:szCs w:val="28"/>
          <w:rtl w:val="true"/>
          <w:lang w:bidi="fa-IR"/>
        </w:rPr>
        <w:t>.</w:t>
      </w:r>
      <w:bookmarkStart w:id="351" w:name="pg2802_18200"/>
    </w:p>
    <w:p>
      <w:pPr>
        <w:pStyle w:val="Heading4"/>
        <w:numPr>
          <w:ilvl w:val="3"/>
          <w:numId w:val="1"/>
        </w:numPr>
        <w:rPr/>
      </w:pPr>
      <w:bookmarkStart w:id="352" w:name="__RefHeading___Toc2235190_1395250215"/>
      <w:bookmarkStart w:id="353" w:name="_Toc125"/>
      <w:bookmarkEnd w:id="351"/>
      <w:bookmarkEnd w:id="352"/>
      <w:r>
        <w:rPr>
          <w:rtl w:val="true"/>
        </w:rPr>
        <w:t>الف</w:t>
      </w:r>
      <w:r>
        <w:rPr>
          <w:rtl w:val="true"/>
        </w:rPr>
        <w:t xml:space="preserve">) </w:t>
      </w:r>
      <w:r>
        <w:rPr>
          <w:rtl w:val="true"/>
        </w:rPr>
        <w:t>دانشمندان شافعی</w:t>
      </w:r>
      <w:bookmarkEnd w:id="35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شافعی</w:t>
      </w:r>
    </w:p>
    <w:p>
      <w:pPr>
        <w:pStyle w:val="BookText"/>
        <w:rPr/>
      </w:pPr>
      <w:r>
        <w:rPr>
          <w:rFonts w:ascii="IRNazanin" w:hAnsi="IRNazanin" w:eastAsia="IRNazanin"/>
          <w:color w:val="111111"/>
          <w:sz w:val="28"/>
          <w:sz w:val="28"/>
          <w:szCs w:val="28"/>
          <w:rtl w:val="true"/>
          <w:lang w:bidi="fa-IR"/>
        </w:rPr>
        <w:t>آنان توجه خاص و ویژه‌ای به موضوع مهدویت داشته‌اند و در بسیاری از آثار و نوشته‌های خود، از زوایای مختلف به طرح این بحث و مباحث پیرامونی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ذکر روایات و احادیث مربوط، گاهی با بیان ویژگیها و اوصاف حضرت و دیگر گاه با رد اشکالات و شبهاتی که در این حوزه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مفید است که تعدادی از دانشمندان شافعی مذهب دربارة خصوصیات و ویژگیهای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شیعه هم‌عقیده هستند و این واقعیت از لا به لای برخی نوشته‌های آنان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نوشته‌ها و نظریات تعدادی از نویسندگان شافعی‌مذهب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کمال‌الدین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هفتم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خود را در باره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و همان‌گونه که از نام کتاب پیداست، مؤلف، آن را در باره فضایل و زندگی‌نامه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به همین سبب، باب آخر کتاب را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در آنجا نظریات خود را در باره آن حضرت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قابل توجه در اندیشه این نویسنده، این است که دربارة شخص آن حضرت، به مانند شیعه معتقد است که ایشان فرزند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اکنون نیز در قید حیات است</w:t>
      </w:r>
      <w:r>
        <w:rPr>
          <w:rFonts w:eastAsia="IRNazanin" w:cs="IRNazanin"/>
          <w:color w:val="111111"/>
          <w:sz w:val="28"/>
          <w:szCs w:val="28"/>
          <w:rtl w:val="true"/>
          <w:lang w:bidi="fa-IR"/>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اثبات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متعددی را از منابع اهل سنت ذکر کرده و در پایان نیز به بررسی و ارزیابی برخی اشکالات در 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تفصیل آنها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اشکالات اینکه چگونه مهدی موعودی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آمدن وی را داده است، همان محمد بن الحسن العسکری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توجیه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منابع اهل سنت آن را 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توضیح مفصل و ارزشمندی را بیان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هفتم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خوب و منظمی که احادیث و مباحث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ترتیبی خاص و با ابواب و موضوعاتی منسجم ذکر کرده، کتاب البیان فی اخبار صاحب الزمان، نوشته گنجی شافعی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مقدمه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به نام البیان فی اخبار صاحب الزمان نامیدم و از ذکر هر روایتی که از طریق شیعه وارد شده، اجتناب کردم که شیعه هر چند نقلش صحیح باشد، برای آنان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احادیث غیر شیعه، مسئله را تأکید بیشتری خواهد بخشید</w:t>
      </w:r>
      <w:r>
        <w:rPr>
          <w:rFonts w:eastAsia="IRNazanin" w:cs="IRNazanin"/>
          <w:color w:val="111111"/>
          <w:sz w:val="28"/>
          <w:szCs w:val="28"/>
          <w:rtl w:val="true"/>
          <w:lang w:bidi="fa-IR"/>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نکته حائز اهمیت در این نوشته آن است که نویسنده با عنوانی که به آخرین باب داده ـ بر خلاف نظر بیشتر اهل سنت ـ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متولد شده می‌داند و معتقد است که وی دارای حیات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ابتدای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امتناعی در بقای مهدی وجود ندارد؛ به دلیل اینکه عیسی و الیاس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اولیای خداوند هستند، زنده‌اند و دجال و ابلیس که از دشمنان خداوند هستند نیز زنده‌اند و زنده‌بودن اینها به سبب قرآن و سنت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این موضوع اتفاق کرده‌اند، زنده بودن مهدی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به سخن هیچ عاقلی توجه نمی‌شود، اگر بخواهد باقی‌بودن مهدی را انکار کند</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نویسنده در ادامه با ذکر دلایل و مستنداتی، زنده‌بودن عیسی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 و از این دلایل نتیجه می‌گیرد که زنده ماندن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طولانی هیچ استبعادی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النهایة فی الفتن و الملاحم، فصل ویژه‌ای برای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ضمن توضیحاتی در باره ایشان، احادیث و روایات زیادی را نقل کرده و در پاره‌ای از موارد به توضیح آنها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عنوان این فصل را چنین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ذکر المهدی الذی یکون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فصل این چنین آغاز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خلفای راشدین و از امامان هدایتگر است که روایات منقول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نقل شده و گویای این است که حضرت در آخر الزمان خواهد آمد و به گمانم ظهورش پیش از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تصریح می‌کند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نویسنده پس از ذکر برخی از احادیث، در باره سند آنها به قضاوت نشسته و در چند مورد، اسناد این روایات را صحیح و یا حسن دانسته است</w:t>
      </w:r>
      <w:r>
        <w:rPr>
          <w:rFonts w:eastAsia="IRNazanin" w:cs="IRNazanin"/>
          <w:color w:val="111111"/>
          <w:sz w:val="28"/>
          <w:szCs w:val="28"/>
          <w:rtl w:val="true"/>
          <w:lang w:bidi="fa-IR"/>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مبحث امامت کتاب شرح المقاصد که آخرین بخش این کتاب است، به موضوع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صحیحه‌ای در مورد ظهور پیشوایی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دلالت دارد که آن حضرت، دنیا را پر از عدل و داد خواهد کرد، پس از پر شدنش از ظلم و ستم</w:t>
      </w:r>
      <w:r>
        <w:rPr>
          <w:rFonts w:eastAsia="IRNazanin" w:cs="IRNazanin"/>
          <w:color w:val="111111"/>
          <w:sz w:val="28"/>
          <w:szCs w:val="28"/>
          <w:rtl w:val="true"/>
          <w:lang w:bidi="fa-IR"/>
        </w:rPr>
        <w:t>....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در ادامه،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نشانه‌های قیامت بر شمرده و مجددا بر صحت اخبار مهدویت تأکید ورزیده است؛ هر چند آنها را احادیث آحاد دانسته است</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وی نگاهی نقادانه به نگرش شیعه به مهدویت دارد و زنده‌بودن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بعید می‌داند</w:t>
      </w:r>
      <w:r>
        <w:rPr>
          <w:rFonts w:eastAsia="IRNazanin" w:cs="IRNazanin"/>
          <w:color w:val="111111"/>
          <w:sz w:val="28"/>
          <w:szCs w:val="28"/>
          <w:rtl w:val="true"/>
          <w:lang w:bidi="fa-IR"/>
        </w:rPr>
        <w:t>.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مهم‌ترین دلیل وی در این مطلب، همین استبعاد حیات حضرت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استبعاد تنها، نمی‌تواند دلیل قانع‌کننده و درستی باشد؛ چون واضح است که اگر با استبعاد تنها بشود موضوعی را منکر شد، بسیاری از مباحث و مسائل به راحتی قابل انکار خواهد بود و البته این شیوه‌ای پسندیده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نویسندگان برجسته اهل سنت در زمینه‌های گوناگون حدیثی، تفسیری و علوم قرآنی است، تألیف مستقلی در 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نام العرف الوری فی اخبار المهدی و در آن صدها حدیث را از منابع متعدد و مختلف اهل سنت جمع 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نشان از اهتمام و توجه جدی وی به این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بیشتر به نقل احادیث اکتفا کرده و به ندرت توضیحاتی در باره آنها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فصلی را گشوده و در آن چهار نکته مهم را یادآوری کرده است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خلفای دوازده‌گانه‌ای است که در حدیث سمره ذکر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فرزندان عباس بن عبد المطلب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چون متعارض است با نقل متواتری که گویای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وی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عیسی پشت سر او نماز خواهد خواند؛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نقل شده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ظهور خواهد کرد، هیچ پایه و دلیلی ندارد</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افزون بر آنچه وی در این اثر نقل کرده است، در برخی دیگر از آثارش،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در باره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الصواعق المحرقه، ذیل آیه دوازدهم که در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روایات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تفصیل زیادی از منابع متعدد اهل سنت آورده است و در ادامه می‌نویسد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بهتری است که خروج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آبری </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متواتر و مستفیض هستند، دلالت دارند بر اینکه وی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زمین را پر از داد می‌کند و همراه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می‌کند و او را در کشتن دجال در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فلسطین یاری می‌رساند و او امام این امت خواهد شد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به نماز می‌ایستد</w:t>
      </w:r>
      <w:r>
        <w:rPr>
          <w:rFonts w:eastAsia="IRNazanin" w:cs="IRNazanin"/>
          <w:color w:val="111111"/>
          <w:sz w:val="28"/>
          <w:szCs w:val="28"/>
          <w:rtl w:val="true"/>
          <w:lang w:bidi="fa-IR"/>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در شرح حال ابی‌القاسم محمد الحجة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وی هنگام وفات پدر، پنج سال است که خداوند در این سن به وی حکمت عطا کرد</w:t>
      </w:r>
      <w:r>
        <w:rPr>
          <w:rFonts w:eastAsia="IRNazanin" w:cs="IRNazanin"/>
          <w:color w:val="111111"/>
          <w:sz w:val="28"/>
          <w:szCs w:val="28"/>
          <w:rtl w:val="true"/>
          <w:lang w:bidi="fa-IR"/>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اینکه سخن وی صراحت در تولد پسر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در ادامه و نیز در جایی دیگر، به شدت بر شیعیان تاخته است که چرا آنان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فرزند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جایی دیگر و در پاسخ به پرسشی دربارة اعتقاد به یک مدعی مهدویت و نیز سؤال در باره حکم منکران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مهدی‌بودن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زشت است و بدعتی فاحش و گمراهی حتمی است و اما انکار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انکار سنت باشد، حکم کفر و ارتداد آنان باید صادر شود و کشته شوند و اگر این انکار، نه به خاطر انکار سنت، بلکه صرف دشمنی با بزرگان اسلامی باشد، پس تعزیر آنان لازم است</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ضمن یادآوری مطلب یاد شده و تأکید بر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استوار کردن رد این افکار و عقاید، احادیث متعدد و مختلفی را 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به استناد آنها، ادعای آنان را غیر قابل قبول معرفی کرده است</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ضمنا وی کتابی مستقل 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القول المختصر فی علامات المهدی المنتظر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باب و یک خاتمه خلاصه شده و باب اول به بیان نشانه‌ها و خصوصیاتی که برای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با استناد به احادیث،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دوم، روایاتی را که از صحابه ذکر شده، نقل کرده و در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 آنچه که از تابعین در باره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آورده است که جمع آنها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کتاب، مباحث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علامات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یأجوج و مأجوج و نیز خروج دابة الارض را با تکیه بر احادیث و گفته‌های علما ذکر 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چند مورد که از میان علمای شافعی مذهب ذکر شد، شمار زیادی از دانشمندان شافعی، در 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اظهار نظر کرده‌اند و برخی حتی تألیف مستقل و ویژه‌ای در این‌باره به سامان رسانده‌اند که به سبب رعایت اختصار تنها نام چند نفر از آنها برده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الاساعة لاشراط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اسعاف الراغبین و ابراز الوهم المکنون من کلام ابن خلدون</w:t>
      </w:r>
      <w:r>
        <w:rPr>
          <w:rFonts w:eastAsia="IRNazanin" w:cs="IRNazanin"/>
          <w:color w:val="111111"/>
          <w:sz w:val="28"/>
          <w:szCs w:val="28"/>
          <w:rtl w:val="true"/>
          <w:lang w:bidi="fa-IR"/>
        </w:rPr>
        <w:t>.</w:t>
      </w:r>
      <w:bookmarkStart w:id="354" w:name="pg2802_18210"/>
    </w:p>
    <w:p>
      <w:pPr>
        <w:pStyle w:val="Heading4"/>
        <w:numPr>
          <w:ilvl w:val="3"/>
          <w:numId w:val="1"/>
        </w:numPr>
        <w:rPr/>
      </w:pPr>
      <w:bookmarkStart w:id="355" w:name="__RefHeading___Toc2235192_1395250215"/>
      <w:bookmarkStart w:id="356" w:name="_Toc126"/>
      <w:bookmarkEnd w:id="354"/>
      <w:bookmarkEnd w:id="355"/>
      <w:r>
        <w:rPr>
          <w:rtl w:val="true"/>
        </w:rPr>
        <w:t>ب</w:t>
      </w:r>
      <w:r>
        <w:rPr>
          <w:rtl w:val="true"/>
        </w:rPr>
        <w:t xml:space="preserve">) </w:t>
      </w:r>
      <w:r>
        <w:rPr>
          <w:rtl w:val="true"/>
        </w:rPr>
        <w:t>دانشمندان حنبلی</w:t>
      </w:r>
      <w:bookmarkEnd w:id="35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حنبلی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رئیس فرقه حنبلیه است و نویسنده یکی از گسترده‌ترین و کهن‌ترین جوامع حدیثی اهل سنت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مجموعه حدیثی، احادیث متعددی را 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محترم حوزه علمیه قم در اقدامی شایسته، احادیث مربوط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کتاب حدیثی، جمع آوری کرده و با نام احادیث المهدی علیه السلام من مسند احمد بن حنبل به چاپ رسانده است</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مسند احمد استخراج شده و طی چند بخش تنظیم شده است که در بردارنده موضوعات متعدد و مختلفی در 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ظهور آن حضرت تا ظهور و وضعیت عصر ظهور و دیگر موضوعات مرتبط با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بن حنبل در باره این احادیث قضاوت خاص نداشته است، پس ذکر این احادیث نمی‌تواند دلیلی برای اثبات دیدگاه و نظر او در این باره باشد؛ ولی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این تعداد زیاد از احادیث در این جامع حدیثی کهن، حتما نشان از پذیرش و اعتماد نویسنده بر این احادیث دارد و چنین اهتمامی از سوی وی، حکایت از مقبولیت محتوای آنها نزد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شخصیتِ فرقه حنبلی که در موضوع مهدویت دیدگاهش روشن و مشخص است، امام آنها یعنی احمد بن حنبل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جوزیه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از نویسندگان سرشناس و معروف اهل تسنن است، فصل پنجاهم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 فی الصحیح 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مباحث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 در ردّ حدیث جعلی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مَهْدِیَّ إلا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مهدی، جز عیسی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مباحث مختلفی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برخی دانشمندان اهل سنت، از جمله احمد بن الحسین آبری، تواتر روایات نبوی را 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در این باره وجود دارد که آن حضرت از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وی، خواهد آمد و در نماز به او اقتدا خواهد کرد</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در ادامه برای تأکید گفته آبری، روایات متعددی را از منابع اهل سنت ذکر کرده، هنگام تقسیم‌بندی این احادیث، تصریح دارد که اینها چهار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غریب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تعدادی از احادیث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و حسن دانسته و آنها را دارای حجیت و قابل برای استدلال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محمد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دهم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پرسشی دربارة معتقدان به یک مدعی مهدویت و نیز در باره منکران اصل مهدویت چنین نوشته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اللَّهُمَّ اهْدِنِا لِمَا اخْتُلِفَ فِیهِ مِنَ الْحَقِّ بِإِذْنِکَ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مذکور بدون شک، باطل است؛ چون مستلزم مخالفت و ردّ احادیث صحیحی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خبر داده و ویژگیهای شخصی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زمان ظهور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مهم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نمی‌تواند مدعی وقوع آن شود، فرود آمدن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قرار گرفتن او در کنار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نمازگزاردن او پشت سر آن حضرت و همین طور خروج دجال و کشته شدن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او خبر داده است</w:t>
      </w:r>
      <w:r>
        <w:rPr>
          <w:rFonts w:eastAsia="IRNazanin" w:cs="IRNazanin"/>
          <w:color w:val="111111"/>
          <w:sz w:val="28"/>
          <w:szCs w:val="28"/>
          <w:rtl w:val="true"/>
          <w:lang w:bidi="fa-IR"/>
        </w:rPr>
        <w:t>.... »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357" w:name="pg2802_18213"/>
    </w:p>
    <w:p>
      <w:pPr>
        <w:pStyle w:val="Heading4"/>
        <w:numPr>
          <w:ilvl w:val="3"/>
          <w:numId w:val="1"/>
        </w:numPr>
        <w:rPr/>
      </w:pPr>
      <w:bookmarkStart w:id="358" w:name="__RefHeading___Toc2235194_1395250215"/>
      <w:bookmarkStart w:id="359" w:name="_Toc127"/>
      <w:bookmarkEnd w:id="357"/>
      <w:bookmarkEnd w:id="358"/>
      <w:r>
        <w:rPr>
          <w:rtl w:val="true"/>
        </w:rPr>
        <w:t>ج</w:t>
      </w:r>
      <w:r>
        <w:rPr>
          <w:rtl w:val="true"/>
        </w:rPr>
        <w:t xml:space="preserve">) </w:t>
      </w:r>
      <w:r>
        <w:rPr>
          <w:rtl w:val="true"/>
        </w:rPr>
        <w:t>عالمان حنفی و مهدویت</w:t>
      </w:r>
      <w:bookmarkEnd w:id="35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حنفی و مهدویت</w:t>
      </w:r>
    </w:p>
    <w:p>
      <w:pPr>
        <w:pStyle w:val="BookText"/>
        <w:rPr/>
      </w:pPr>
      <w:r>
        <w:rPr>
          <w:rFonts w:ascii="IRNazanin" w:hAnsi="IRNazanin" w:eastAsia="IRNazanin"/>
          <w:color w:val="111111"/>
          <w:sz w:val="28"/>
          <w:sz w:val="28"/>
          <w:szCs w:val="28"/>
          <w:rtl w:val="true"/>
          <w:lang w:bidi="fa-IR"/>
        </w:rPr>
        <w:t>تعدادی از عالمان و نویسندگان حنفی مذهب، در باره مهدویت و اعتقاد به مهدی آخرالزمان، نوشته‌ها و آثار خوب و ارزشمندی را از خود بر جای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افزون بر اصل اعتقاد به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شیعه به زنده‌بودن وی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 چند نفر از دانشمندان حنفی مذهب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معروفش، تذکرة خواص الامة فی خصائص الائمة علیهم السلام، فصلی جداگانه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مباحث و موضوعات مختلفی در این باره نگاشته است و در آغاز این فصل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الحجة المهدی هو محمد بن الحسن بن علی بن محمد بن علی بن موسی الرضا و کنیته ابو عبد الله و ابو القاسم و هو الخلف الحجة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روایاتی از منابع اهل سنت ذکر می‌کند که در آنها موضوعات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ابن‌جوزی به دیدگاه امامیه در باره زنده بودن آن امام پرداخته، برخی دلایل شیعیان در این باره را یاد آور شده است</w:t>
      </w:r>
      <w:r>
        <w:rPr>
          <w:rFonts w:eastAsia="IRNazanin" w:cs="IRNazanin"/>
          <w:color w:val="111111"/>
          <w:sz w:val="28"/>
          <w:szCs w:val="28"/>
          <w:rtl w:val="true"/>
          <w:lang w:bidi="fa-IR"/>
        </w:rPr>
        <w:t>.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ابن‌جوزی چنین بر می‌آید که وی اعتقاد شیعه را 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آن را منطقی و قابل قبول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طولون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حدیث، فقه و تاریخ صاحب نظر و در بسیاری از موضوعات دارای آثار و نوشته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با نام الائمة الاشاعة دارد که بخشی را به الحجة المهدی اختصاص داده و در آن به بحث در باره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بیشتر عقاید و اندیشه‌های شیعه دربارة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بودن آن حضرت را نوشته است و هر چند با صراحت این عقاید را نپذیرفته است؛ ولی از لا به لای نوشته وی چنین بر می‌آید که به قبول آنها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اظهار نظر صریح را به کتاب دیگرش با نام الهدی الی ماورد فی المهدی موکول کرده و ظاهرا از این نوشته هم اثری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ابن‌طولون در کتاب الائمة اثنا عشر با احترام و تجلیل فراوان، اسامی امامان دوازده گانه شیعه را در اشعاری گنجانده است</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الیواقیت و الجواهر، نشانه‌های قیامت را در احادیث، ذکر می‌کند که از جمله آنها، خروج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توجهی که وجود دارد، این است که وی با وجود حنفی‌بودن، به مانند شیعه معتقد است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زنده و در قید حیات است و تا زمان ظهور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عبارت وی بنگرید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ولادتش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و تا زمان آمدن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ماند</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بدین شکل، وی نه تنها آمدن و ظهور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الزمان از جمله موارد حتمی بر شمرده است؛ بلکه تولد آن حضرت و حیات ایشان را تا زمان ظهور قبول دارد و از این جهت، اندیشه و عقیده وی به عقیده شیعه بسیار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السرور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دهم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مفتی حنفیها در شهر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مسلمانان هند از علمای آن زمان مکه استفتائاتی کرده و از آنان خواسته‌اند که نظرشان را دربارة اعتقاد به یک مدعی مهدویت و نیز منکران مهدویت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ابوالسرور در پاسخ،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این طایفه زشت کردار باطل است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عقیده باطل و پیروان آن به سختی مبارزه کرد و این فکر یاوه را از مغز آنان در آورد؛ چون این عقیده مخالف است با احادیث صحیح و سنن صریح و متواتری که به وسیله راویان بسیار و اخبار فراوان رسیده است و آن احادیث و سنن همه می‌گوید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آخرالزمان خروج می‌کند، همراه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با کمک او، دجال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او، علامتهایی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گرفته شدن ماه و خورشید در ماه رمضان بر خلاف معمول</w:t>
      </w:r>
      <w:r>
        <w:rPr>
          <w:rFonts w:eastAsia="IRNazanin" w:cs="IRNazanin"/>
          <w:color w:val="111111"/>
          <w:sz w:val="28"/>
          <w:szCs w:val="28"/>
          <w:rtl w:val="true"/>
          <w:lang w:bidi="fa-IR"/>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گفته به خوبی نگاه مذهب حنفی به موضوع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معلوم می‌شود که نه تنها آنان این فکر را قبول دارند؛ بلکه آن را مضمون احادیث صحیح و متواتر می‌دانند و این نکته بسیار مهمی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ابراهیم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متولد شده در بلخ است، بیشتر تحصیلاتش را در همان دیار سپری کرد و ادامه تحصیلات را در بخارا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تصوف و عرفان روی آورد و از بزرگان صوفیه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هم در مباحث نقلی و هم طریقی صاحب مقاماتی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ینابیع المودة را در مناقب و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بخش عمده‌ای از آن را به مباحث مربوط به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 تفسیر و تأویل شده در باره آن حضرت را ذکر کرده و نیز روایات نقل شده دربارة ایشان از نقل شده، از منابع مختلف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احادیث خلفای دوازده گانه و تفسیرهایی که برای آنها شده را ذکر کرده و نقلهای موجود درباره ولادت ایشان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آن دسته از علمای سنی مذهب را نام برده است که بر ولادت وی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کرامات و خارق عادتهایی را نقل کرده است که آن حضرت انجام داده و ملاقات‌کنندگان با ایشان را در دوره غیبت یاد آور شده است</w:t>
      </w:r>
      <w:r>
        <w:rPr>
          <w:rFonts w:eastAsia="IRNazanin" w:cs="IRNazanin"/>
          <w:color w:val="111111"/>
          <w:sz w:val="28"/>
          <w:szCs w:val="28"/>
          <w:rtl w:val="true"/>
          <w:lang w:bidi="fa-IR"/>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نوشته‌های وی چنین بر می‌آید که نویسنده درباره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شیعه می‌اندیشد و به ولادت و زنده بودن آن حضرت معتقد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البرکات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غایة المواعظ در بخش شمارش نشانه‌های برپایی قیامت ـ به مانند برخی دیگر از دانشمندان اهل سنت ـ ظهور خاتم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این نشانه‌ها دانسته و گفته است که قول صحیح‌تر نزد بیشتر عالمان و دانشمندان، ظهور و خروج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 از قول ابن‌حجر هیثمی در الصواعق المحرقة نقل می‌کند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لَعِلْمٌ لِلسَّاعَة</w:t>
      </w:r>
      <w:r>
        <w:rPr>
          <w:rFonts w:eastAsia="Amiri" w:cs="Amiri" w:ascii="Amiri" w:hAnsi="Amiri"/>
          <w:color w:val="111111"/>
          <w:sz w:val="28"/>
          <w:szCs w:val="28"/>
          <w:rtl w:val="true"/>
          <w:lang w:bidi="ar-SA"/>
        </w:rPr>
        <w:t>)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ادامه می‌گوید که در باره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و اخبار متعددی وارد شده و به همین مناسبت، تعدادی از این احادیث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سیر حکومتی که امام خواهد داشت، بحثهایی را مطرح کرده و به نظریات عالمان معروف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با اشاره به اعتقاد شیعه دربارة زنده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را مردود می‌داند و آن را انکار می‌کند؛ البته دلیل خاصی برای این کار ارائه نکرده است</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360" w:name="pg2802_18219"/>
    </w:p>
    <w:p>
      <w:pPr>
        <w:pStyle w:val="Heading4"/>
        <w:numPr>
          <w:ilvl w:val="3"/>
          <w:numId w:val="1"/>
        </w:numPr>
        <w:rPr/>
      </w:pPr>
      <w:bookmarkStart w:id="361" w:name="__RefHeading___Toc2235196_1395250215"/>
      <w:bookmarkStart w:id="362" w:name="_Toc128"/>
      <w:bookmarkEnd w:id="360"/>
      <w:bookmarkEnd w:id="361"/>
      <w:r>
        <w:rPr>
          <w:rtl w:val="true"/>
        </w:rPr>
        <w:t>د</w:t>
      </w:r>
      <w:r>
        <w:rPr>
          <w:rtl w:val="true"/>
        </w:rPr>
        <w:t xml:space="preserve">) </w:t>
      </w:r>
      <w:r>
        <w:rPr>
          <w:rtl w:val="true"/>
        </w:rPr>
        <w:t>امام مهدی</w:t>
      </w:r>
      <w:r>
        <w:rPr>
          <w:rtl w:val="true"/>
        </w:rPr>
        <w:t>(</w:t>
      </w:r>
      <w:r>
        <w:rPr>
          <w:rtl w:val="true"/>
        </w:rPr>
        <w:t>ع</w:t>
      </w:r>
      <w:r>
        <w:rPr>
          <w:rtl w:val="true"/>
        </w:rPr>
        <w:t xml:space="preserve">) </w:t>
      </w:r>
      <w:r>
        <w:rPr>
          <w:rtl w:val="true"/>
        </w:rPr>
        <w:t>در نگاه مالکیان</w:t>
      </w:r>
      <w:bookmarkEnd w:id="36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اهل سنت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مالکیان</w:t>
      </w:r>
    </w:p>
    <w:p>
      <w:pPr>
        <w:pStyle w:val="BookText"/>
        <w:rPr/>
      </w:pPr>
      <w:r>
        <w:rPr>
          <w:rFonts w:ascii="IRNazanin" w:hAnsi="IRNazanin" w:eastAsia="IRNazanin"/>
          <w:color w:val="111111"/>
          <w:sz w:val="28"/>
          <w:sz w:val="28"/>
          <w:szCs w:val="28"/>
          <w:rtl w:val="true"/>
          <w:lang w:bidi="fa-IR"/>
        </w:rPr>
        <w:t>علمای فرقه مالکی همانند دیگر عالمان مذاهب اسلامی، باور به ظهور و فرج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اعتقادات خود دانسته و بر آن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نوشته‌ها و آثار آنان کاملاً مشهود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مختلف، تصریح بر این عقیده در لا به لای کتابها و نوشته‌های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نمونه به گزارشی از نوشته‌ها و گفته‌های برخی از دانشمندان برجسته این فرقه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جمله عالمان و نویسندگان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علمی و مشهوری از خود بر جای گذاشته که مهم‌ترین آنها تفسیر الجامع لاحکام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 کتاب دیگرش با نام التذکرة فی احوال الموتی و امور الآخرة ابواب و فصولی را به بحث 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با بیان احادیث متعددی از منابع اهل سنت، این موضوع را دنبال کرده و در توضیح برخی از این احادیث، مطالبی را دربارة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نویسنده در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کتاب تفسیرش، مضمون آن آیه را که وعده خداوند بر غلبه دین اسلام است، بنا بر قولی منطبق بر عصر و زمان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بزرگان فرقه مالکی در عصر و زمان خود بوده است، کتابی با نام الفصول المهمة فی معرفة احوال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انگیزه تألیف آن را بیان شرح حال و مقامات ائمه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نوشته را بنا بر درخواست برخی معاصران خود به سامان رسانده است</w:t>
      </w:r>
      <w:r>
        <w:rPr>
          <w:rFonts w:eastAsia="IRNazanin" w:cs="IRNazanin"/>
          <w:color w:val="111111"/>
          <w:sz w:val="28"/>
          <w:szCs w:val="28"/>
          <w:rtl w:val="true"/>
          <w:lang w:bidi="fa-IR"/>
        </w:rPr>
        <w:t>.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فصل دوازدهم این کتاب، شرح حال و خصوصیات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در آن، مباحث مختلف و احادیث گوناگونی 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وعده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آن حضرت را اثبات کرده و از نسب آن بزرگوار سخن گفته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نوشته‌های این نویسنده آن است که به مانند برخی دیگر از عالمان اهل سنت، به ولادت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و بر این باور است که آن حضرت، اکنون زنده و در قید حیات است</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الخطاب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دهم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پرسشی در باره معتقدان به میّتی که مدعی مهدویت بوده و نیز دربارة منکران مهدویت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طایفه یاد شده، در باره آن میّت درگذشته که او مهدی موعود است و باید در آخر الزمان ظهور کند، باطل و پوچ است؛ به سبب احادیث صحیحه‌ای که دلالت دارد بر وجود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و نیز حوادثی که در آستانه ظهور او اتفاق خواهد افتاد؛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سفیانی، فرو رفتن وی و لشکرش در زمین منطقه بیداء، کسوف خورشید در نیمه ماه رمضان و خسوف ماه در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سبب احادیثی که دلالت بر این دارند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زمین خواهد شد و دجال، در روزگار وی ظهور خواهد کرد و دیگر علاماتی که هیچ کدام در دوره این شخص مرده‌ای که بدان اشاره شد، تحقق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اسعاف الراغبین، فصلی را به بحث درباره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ایشان و محل ظهور و نیز نشانه‌های خروج حضرت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ذکر روایاتی در این باره مطالب مختلفی در تأیید این موضوع از بزرگانی چون محی‌الدین عربی و شعرانی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در جمع بین روایاتی که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روایاتی که آن حضرت را از نسل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مطالب متنوعی را بیان داشته است</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ادریس الکتانی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نظم المتناثر من الحدیث المتواتر، احادیث متواتری را جمع آوری کرده و روایات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آنها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سخنان و گفته‌های دانشمندان معروف اهل سنت بر تواتر این احادیث پای می‌فشارد و معتقد است که آمدن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احادیث و نیز وعده هایی که در آنها داده شده است، از ضروریات و موارد حتمی است</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363" w:name="pg2802_18224"/>
    </w:p>
    <w:p>
      <w:pPr>
        <w:pStyle w:val="Heading2"/>
        <w:numPr>
          <w:ilvl w:val="1"/>
          <w:numId w:val="1"/>
        </w:numPr>
        <w:rPr/>
      </w:pPr>
      <w:bookmarkStart w:id="364" w:name="__RefHeading___Toc2235198_1395250215"/>
      <w:bookmarkStart w:id="365" w:name="_Toc129"/>
      <w:bookmarkEnd w:id="363"/>
      <w:bookmarkEnd w:id="364"/>
      <w:r>
        <w:rPr>
          <w:rtl w:val="true"/>
        </w:rPr>
        <w:t>فصل پنجم</w:t>
      </w:r>
      <w:r>
        <w:rPr>
          <w:rtl w:val="true"/>
        </w:rPr>
        <w:t xml:space="preserve">: </w:t>
      </w:r>
      <w:r>
        <w:rPr>
          <w:rtl w:val="true"/>
        </w:rPr>
        <w:t>عصر غیبت</w:t>
      </w:r>
      <w:bookmarkEnd w:id="365"/>
    </w:p>
    <w:p>
      <w:pPr>
        <w:pStyle w:val="Heading3"/>
        <w:numPr>
          <w:ilvl w:val="2"/>
          <w:numId w:val="1"/>
        </w:numPr>
        <w:rPr/>
      </w:pPr>
      <w:bookmarkStart w:id="366" w:name="__RefHeading___Toc2235200_1395250215"/>
      <w:bookmarkStart w:id="367" w:name="_Toc130"/>
      <w:bookmarkEnd w:id="366"/>
      <w:r>
        <w:rPr>
          <w:rtl w:val="true"/>
        </w:rPr>
        <w:t>غیبت امام زمان</w:t>
      </w:r>
      <w:r>
        <w:rPr>
          <w:rtl w:val="true"/>
        </w:rPr>
        <w:t>(</w:t>
      </w:r>
      <w:r>
        <w:rPr>
          <w:rtl w:val="true"/>
        </w:rPr>
        <w:t>ع</w:t>
      </w:r>
      <w:r>
        <w:rPr>
          <w:rtl w:val="true"/>
        </w:rPr>
        <w:t xml:space="preserve">) </w:t>
      </w:r>
      <w:r>
        <w:rPr>
          <w:rtl w:val="true"/>
        </w:rPr>
        <w:t>در اندیشه امام صادق</w:t>
      </w:r>
      <w:r>
        <w:rPr>
          <w:rtl w:val="true"/>
        </w:rPr>
        <w:t>(</w:t>
      </w:r>
      <w:r>
        <w:rPr>
          <w:rtl w:val="true"/>
        </w:rPr>
        <w:t>ع</w:t>
      </w:r>
      <w:r>
        <w:rPr>
          <w:rtl w:val="true"/>
        </w:rPr>
        <w:t>)</w:t>
      </w:r>
      <w:bookmarkEnd w:id="367"/>
    </w:p>
    <w:p>
      <w:pPr>
        <w:pStyle w:val="Heading4"/>
        <w:numPr>
          <w:ilvl w:val="3"/>
          <w:numId w:val="1"/>
        </w:numPr>
        <w:rPr/>
      </w:pPr>
      <w:bookmarkStart w:id="368" w:name="__RefHeading___Toc2235202_1395250215"/>
      <w:bookmarkStart w:id="369" w:name="_Toc131"/>
      <w:bookmarkEnd w:id="368"/>
      <w:r>
        <w:rPr>
          <w:rtl w:val="true"/>
        </w:rPr>
        <w:t>مقدمه</w:t>
      </w:r>
      <w:bookmarkEnd w:id="36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فرصت طلایی عصر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فرهنگی و سیاسی، فرصتی استثنایی برای ترویج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نیز به خوبی از این موقعیت استفاده کرد </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گوناگون را به شاگردانش تعلیم داد؛ از جمله مسائلی را که آن جناب به خوبی بیان و تثبیت نمود، مسئله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مربوط به مهدویت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 دارید، نگاهی به غیبت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بلند امام به حق ناطق،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70" w:name="pg2802_18225"/>
    </w:p>
    <w:p>
      <w:pPr>
        <w:pStyle w:val="Heading4"/>
        <w:numPr>
          <w:ilvl w:val="3"/>
          <w:numId w:val="1"/>
        </w:numPr>
        <w:rPr/>
      </w:pPr>
      <w:bookmarkStart w:id="371" w:name="__RefHeading___Toc2235204_1395250215"/>
      <w:bookmarkStart w:id="372" w:name="_Toc132"/>
      <w:bookmarkEnd w:id="370"/>
      <w:bookmarkEnd w:id="371"/>
      <w:r>
        <w:rPr>
          <w:rtl w:val="true"/>
        </w:rPr>
        <w:t>الف</w:t>
      </w:r>
      <w:r>
        <w:rPr>
          <w:rtl w:val="true"/>
        </w:rPr>
        <w:t xml:space="preserve">) </w:t>
      </w:r>
      <w:r>
        <w:rPr>
          <w:rtl w:val="true"/>
        </w:rPr>
        <w:t>تثبیت اصل مهدویت</w:t>
      </w:r>
      <w:bookmarkEnd w:id="37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اصل مهدویت</w:t>
      </w:r>
    </w:p>
    <w:p>
      <w:pPr>
        <w:pStyle w:val="BookText"/>
        <w:rPr/>
      </w:pPr>
      <w:r>
        <w:rPr>
          <w:rFonts w:ascii="IRNazanin" w:hAnsi="IRNazanin" w:eastAsia="IRNazanin"/>
          <w:color w:val="111111"/>
          <w:sz w:val="28"/>
          <w:sz w:val="28"/>
          <w:szCs w:val="28"/>
          <w:rtl w:val="true"/>
          <w:lang w:bidi="fa-IR"/>
        </w:rPr>
        <w:t>اصل مهدویت و ظهور امامی که جهان را پر از عدل و داد کند، از مسلّمات دین اسلام و اتفاق بین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پس از او، از جمله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بسیاری برای به وجود آمدن چنین اتفاقی انجام دادند که به دو نمونه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عثمان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آنِفا وَ أخْبَرَنِی أنَّ الْقائِمَ الَّذِی یَخْرُجُ فِی آخِرِ الزَّمانِ فَیَمْلاَءُ الأرْضَ عَدْلاً کَما مُلِئَتْ ظُلْما وَجَوْرا مِنْ ذُرِّیَتِکَ مِنْ وُلْدِ الْحُسَیْنِ؛ </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نزد من بود و به من خبر داد قائمی که در آخرالزمان قیام می‌کند و زمین را پر از عدل می‌کند همچنان که از ظلم و ستم پر شده است، از نسل تو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معاویة بن عمّار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فَأَقْرَأَنِی مِنْ رَبِّیَ السَّلامَ وَقالَ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وَمِنْکُمُ الْقائِمُ یُصَلِّی عِیسَی ابْنُ مَرْیَمَ خَلْفَهُ اِذا اَهْبَطَهُ اللّهُ اِلَی الاَْرْضِ مِنْ ذُرِّیَّةِ عَلِیٍّ وَفاطِمَةَ مِنْ وُلْدِ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سلام پروردگارم را به من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شماست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نماز می‌گذارد، آن زمانی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و فاطمه و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73" w:name="pg2802_18226"/>
    </w:p>
    <w:p>
      <w:pPr>
        <w:pStyle w:val="Heading4"/>
        <w:numPr>
          <w:ilvl w:val="3"/>
          <w:numId w:val="1"/>
        </w:numPr>
        <w:rPr/>
      </w:pPr>
      <w:bookmarkStart w:id="374" w:name="__RefHeading___Toc2235206_1395250215"/>
      <w:bookmarkStart w:id="375" w:name="_Toc133"/>
      <w:bookmarkEnd w:id="373"/>
      <w:bookmarkEnd w:id="374"/>
      <w:r>
        <w:rPr>
          <w:rtl w:val="true"/>
        </w:rPr>
        <w:t>ب</w:t>
      </w:r>
      <w:r>
        <w:rPr>
          <w:rtl w:val="true"/>
        </w:rPr>
        <w:t xml:space="preserve">) </w:t>
      </w:r>
      <w:r>
        <w:rPr>
          <w:rtl w:val="true"/>
        </w:rPr>
        <w:t>حکم منکران مهدی</w:t>
      </w:r>
      <w:r>
        <w:rPr>
          <w:rtl w:val="true"/>
        </w:rPr>
        <w:t>(</w:t>
      </w:r>
      <w:r>
        <w:rPr>
          <w:rtl w:val="true"/>
        </w:rPr>
        <w:t>ع</w:t>
      </w:r>
      <w:r>
        <w:rPr>
          <w:rtl w:val="true"/>
        </w:rPr>
        <w:t>)</w:t>
      </w:r>
      <w:bookmarkEnd w:id="37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منکران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اتفاقی که بین مسلمین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بوده‌اند و هستند کسانی که گاه مسئله مهدویت و اقرار به امامت آن حضرت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منکران او را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مهران از امام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بِجَمِیعِ الأئِمَّةِ وَجَحَدَ الْمَهْدِیَّ کانَ کَمَنْ أقَرَّ بِجَمِیعِ الأنْبِیاءِ وَجَحَدَ مُحَمَّدا نُبُوَّتَهُ؛ </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همه امامان اقرار کند و مهدی را انکار کند، مانند کسی است که به همه پیامبران اقرار کند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درروایت دیگری غیاث از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أنْکَرَ الْقائِمَ مِنْ وُلْدِی فِی زَمانِ غَیْبَتِهِ ماتَ مِیتَةً جاهِلِیَّةً؛ </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قائم از فرزندان مرا در زمان غیبتش انکار کند، به مرگ جاهلی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نامسلمان از دنیا می‌رود؛ چنان‌که نشناختن امام هر زمان، طبق روایت معروف بین 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مرگ جاهلی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اضافه در روایت فوق، انکار آن حضرت در دوران غیبت است که دامن جمع زیادی را می‌گیرد؛ همانهایی که اصل ظهور و آمدن آن حضرت را قبول دارند؛ امّا تولد، حیات و غیبت او را انکار می‌کنند</w:t>
      </w:r>
      <w:r>
        <w:rPr>
          <w:rFonts w:eastAsia="IRNazanin" w:cs="IRNazanin"/>
          <w:color w:val="111111"/>
          <w:sz w:val="28"/>
          <w:szCs w:val="28"/>
          <w:rtl w:val="true"/>
          <w:lang w:bidi="fa-IR"/>
        </w:rPr>
        <w:t>.</w:t>
      </w:r>
      <w:bookmarkStart w:id="376" w:name="pg2802_18228"/>
    </w:p>
    <w:p>
      <w:pPr>
        <w:pStyle w:val="Heading4"/>
        <w:numPr>
          <w:ilvl w:val="3"/>
          <w:numId w:val="1"/>
        </w:numPr>
        <w:rPr/>
      </w:pPr>
      <w:bookmarkStart w:id="377" w:name="__RefHeading___Toc2235208_1395250215"/>
      <w:bookmarkStart w:id="378" w:name="_Toc134"/>
      <w:bookmarkEnd w:id="376"/>
      <w:bookmarkEnd w:id="377"/>
      <w:r>
        <w:rPr>
          <w:rtl w:val="true"/>
        </w:rPr>
        <w:t>ج</w:t>
      </w:r>
      <w:r>
        <w:rPr>
          <w:rtl w:val="true"/>
        </w:rPr>
        <w:t xml:space="preserve">) </w:t>
      </w:r>
      <w:r>
        <w:rPr>
          <w:rtl w:val="true"/>
        </w:rPr>
        <w:t>تأکید بر وقوع غیبت</w:t>
      </w:r>
      <w:bookmarkEnd w:id="37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وقوع غیبت</w:t>
      </w:r>
    </w:p>
    <w:p>
      <w:pPr>
        <w:pStyle w:val="BookText"/>
        <w:rPr/>
      </w:pPr>
      <w:r>
        <w:rPr>
          <w:rFonts w:ascii="IRNazanin" w:hAnsi="IRNazanin" w:eastAsia="IRNazanin"/>
          <w:color w:val="111111"/>
          <w:sz w:val="28"/>
          <w:sz w:val="28"/>
          <w:szCs w:val="28"/>
          <w:rtl w:val="true"/>
          <w:lang w:bidi="fa-IR"/>
        </w:rPr>
        <w:t>از مسائلی که سخت کوشیده‌اند تا پیش از ولادت حضرت، شیعه را برای آن آماده کنند، مسئله دوران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امامان بعدی بر این مسئله تأکید کرده‌اند؛ اما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فرصتی که برای او پیش آمد، بیش از امامان دیگر مسئله غیبت و طولانی بودن و سخت بودن آن را گوشزد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حتمی است</w:t>
      </w:r>
    </w:p>
    <w:p>
      <w:pPr>
        <w:pStyle w:val="BookText"/>
        <w:rPr/>
      </w:pPr>
      <w:r>
        <w:rPr>
          <w:rFonts w:ascii="Amiri" w:hAnsi="Amiri" w:eastAsia="Amiri" w:cs="Amiri"/>
          <w:color w:val="111111"/>
          <w:sz w:val="28"/>
          <w:sz w:val="28"/>
          <w:szCs w:val="28"/>
          <w:rtl w:val="true"/>
          <w:lang w:bidi="ar-SA"/>
        </w:rPr>
        <w:t>زراره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لِلْقائِمِ غَیْبَةً قَبْلَ أَنْ یَقُومَ قُلْتُ وَلِمَ قالَ اِنَّهُ یَخافُ وَاَوْمَأَ بِیَدِهِ اِلی بَطْنِهِ یَعْنِی الْقَتْلَ؛ </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قائم، غیبتی است پیش از اینکه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شکم خویش اشاره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این نیست که حضرت از مرگ ترس دارد که بر اولیای الهی چنین ترسی راه ندارد؛ بلکه ترس از این دارد که با کشته شدن او، داستان عدل جهانی و آرزوی همیشگی بشر تحقق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امتحان سنگین</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لَیَغِیبَنَّ اِمامُکُمْ سِنِینا مِنْ دَهْرِکُمْ وَلَتُمَحَّصُنَّ حَتّی یُقالَ ماتَ قُتِلَ هَلَکَ بِأَیِّ وادٍ سَلَکَ وَلَتَدْمَعَنَّ عَلَیْهِ عُیُونُ الْمُؤْمِنِینَ وَلَتُکْفَؤُنَّ کَما تُکْفَأُ السُّفُنُ فِی اَمْواجِ الْبَحْرِ؛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سالیانی از روزگارتان غیبت کند و حتما آزمایش می‌شوید تا آنجا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وادی رفته است؟ و چشمان مؤمنان بر او بگرید و واژگون شوید، چنان‌که کشتیها در امواج دریا واژگون شوند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یَنْجُوا ألاَّ مَنْ أخَذَ اللّهُ مِیثاقَهُ وَکَتَبَ فِی قَلْبِهِ الأیمانَ وَ أیَّدَهُ بِرُوحٍ مِنْهُ وَ لَتُرْفَعَنَّ إثْنَتا عَشْرَةَ رایَةً مُشْتَبِهَةً لا یُدْری أیٌّ مِنْ اَیٍّ قالَ فَبَکَیْتُ؛ و نجات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خدا از او پیمان گرفته و در قلبش ایمان را نقش کرده و او را با روحی از جانب خود مؤیّد کرده باشد و دوازده پرچم مشتبه بر افراشته شود که هیچ‌یک از دیگری باز شناخته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نگریم در حالی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مشتبه که هیچ یک از دیگری باز شناخته نشود،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امام به پرده آفتاب که به داخل صفه تابیده بود،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آفتاب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آفتاب روشن تر است</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هانی تمّار می‌گوید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لِصاحِبِ هذا الأمْرِ غَیْبَةً الْمُتَمَسِّکُ فِیها بِدِینِهِ کَالْخارِطِ لِلْقَتادِ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لِصاحِبِ هذا الأمْرِ غَیْبَةً فَلْیَتَّقِ اللّهَ عَبْدٌ وَلْیَتَمَسَّکْ بِدِینِهِ؛ </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صاحب این امر، غیبتی است که پایبند به آن مانند کسی است که دستش را بر روی شاخه درخت خار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 و بنده باید تقوای الهی پیشه سازد و متمسک به دینش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خواب را از متدینان می‌گیرد</w:t>
      </w:r>
    </w:p>
    <w:p>
      <w:pPr>
        <w:pStyle w:val="BookText"/>
        <w:rPr/>
      </w:pPr>
      <w:r>
        <w:rPr>
          <w:rFonts w:ascii="IRNazanin" w:hAnsi="IRNazanin" w:eastAsia="IRNazanin"/>
          <w:color w:val="111111"/>
          <w:sz w:val="28"/>
          <w:sz w:val="28"/>
          <w:szCs w:val="28"/>
          <w:rtl w:val="true"/>
          <w:lang w:bidi="fa-IR"/>
        </w:rPr>
        <w:t>دوران غیبت به قدری دشوار است که خواب و آرامش را از متدیّنان می‌گیرد و شب و روز باید ناله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 برای دوران غیبت او این چنین ناله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غَیْبَتُکَ نَفَتْ رُقادِی وَضَیَّقَتْ عَلَیَّ مِهادِی وَابْتَزَّتْ مِنِّی راحَةَ فُؤادِی سَیِّدِی غَیْبَتُکَ أوْصَلَتْ مُصابِی بِفَجائِعِ الأبَدِ؛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دیدگانم ربُوده وبسترم را بر من تنگ ساخته و آسایش قلبم را از من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فجایع ابد پیوند داده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دیدیم، عقل از سرمان پرید و از شدّت جزع قلوبمان چاک 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گریان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حادثه‌ای اشکتان روان و سرشک از دیدگان شما، 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عمیقی کشید که 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 برآمد و هراسش افزون شد؛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کِتابِ الْجَفْرِ صَبِیحَةَ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وَتَأَمَّلْتُ فِیهِ مَوْلِدَ قائِمِنا وَ غَیْبَتَهُ وَابْطاءَهُ وَطُولَ عُمْرِهِ وَبَلْوَی الْمُؤْمِنِینَ فِی ذلِکَ الزَّمانِ وَتَوَلُّدَ الشُّکُوکِ فِی قُلُوبِهِمْ مِنْ طُولِ غَیْبَتِهِ؛ صبح امروز به کتاب جفر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درباره میلاد قائم ما و غیبت او و تأخیر آن و طول عمرش و گرفتاری مؤمنان در آن زمان و پیدایش شکوک در قلوب آنها بر اثر طول غیبتش تأمّل کردم</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جفر، علمی است که ابن خلدون، جرجانی و صاحب کشف‌الظنون به صحّت آن و وجود کتاب جفر اعتراف کرده‌اند، سپس تصریح کرده‌اند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آینده را طبق این کتاب خبر داده‌اند و آن چنان که خبر داده‌اند، واقع شده است</w:t>
      </w:r>
      <w:r>
        <w:rPr>
          <w:rFonts w:eastAsia="IRNazanin" w:cs="IRNazanin"/>
          <w:color w:val="111111"/>
          <w:sz w:val="28"/>
          <w:szCs w:val="28"/>
          <w:rtl w:val="true"/>
          <w:lang w:bidi="fa-IR"/>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79" w:name="pg2802_18233"/>
    </w:p>
    <w:p>
      <w:pPr>
        <w:pStyle w:val="Heading4"/>
        <w:numPr>
          <w:ilvl w:val="3"/>
          <w:numId w:val="1"/>
        </w:numPr>
        <w:rPr/>
      </w:pPr>
      <w:bookmarkStart w:id="380" w:name="__RefHeading___Toc2235210_1395250215"/>
      <w:bookmarkStart w:id="381" w:name="_Toc135"/>
      <w:bookmarkEnd w:id="379"/>
      <w:bookmarkEnd w:id="380"/>
      <w:r>
        <w:rPr>
          <w:rtl w:val="true"/>
        </w:rPr>
        <w:t>د</w:t>
      </w:r>
      <w:r>
        <w:rPr>
          <w:rtl w:val="true"/>
        </w:rPr>
        <w:t xml:space="preserve">) </w:t>
      </w:r>
      <w:r>
        <w:rPr>
          <w:rtl w:val="true"/>
        </w:rPr>
        <w:t>نهی از انکار غیبت</w:t>
      </w:r>
      <w:bookmarkEnd w:id="38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انکار غیبت</w:t>
      </w:r>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غیبت تأکید فرموده و دشواری آن را بیان کرده و از انکار آن نیز به شدّت نهی کرده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از آن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بَلَغَکُمْ عَنْ صاحِبِ هذا الاَْمْرِ غَیْبَةٌ فَلا تُنْکِرُوها؛ </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غیبت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 آن را انکار نکنید</w:t>
      </w:r>
      <w:r>
        <w:rPr>
          <w:rFonts w:eastAsia="IRNazanin" w:cs="IRNazanin"/>
          <w:color w:val="111111"/>
          <w:sz w:val="28"/>
          <w:szCs w:val="28"/>
          <w:rtl w:val="true"/>
          <w:lang w:bidi="fa-IR"/>
        </w:rPr>
        <w:t>.»</w:t>
      </w:r>
      <w:bookmarkStart w:id="382" w:name="pg2802_18234"/>
    </w:p>
    <w:p>
      <w:pPr>
        <w:pStyle w:val="Heading4"/>
        <w:numPr>
          <w:ilvl w:val="3"/>
          <w:numId w:val="1"/>
        </w:numPr>
        <w:rPr/>
      </w:pPr>
      <w:bookmarkStart w:id="383" w:name="__RefHeading___Toc2235212_1395250215"/>
      <w:bookmarkStart w:id="384" w:name="_Toc136"/>
      <w:bookmarkEnd w:id="382"/>
      <w:bookmarkEnd w:id="383"/>
      <w:r>
        <w:rPr>
          <w:rtl w:val="true"/>
        </w:rPr>
        <w:t>هـ</w:t>
      </w:r>
      <w:r>
        <w:rPr>
          <w:rtl w:val="true"/>
        </w:rPr>
        <w:t xml:space="preserve">.) </w:t>
      </w:r>
      <w:r>
        <w:rPr>
          <w:rtl w:val="true"/>
        </w:rPr>
        <w:t>پایداری بر امامت و ولایت در دوران غیبت</w:t>
      </w:r>
      <w:bookmarkEnd w:id="38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امامت و ولایت در دوران غیبت</w:t>
      </w:r>
    </w:p>
    <w:p>
      <w:pPr>
        <w:pStyle w:val="BookText"/>
        <w:rPr/>
      </w:pPr>
      <w:r>
        <w:rPr>
          <w:rFonts w:ascii="IRNazanin" w:hAnsi="IRNazanin" w:eastAsia="IRNazanin"/>
          <w:color w:val="111111"/>
          <w:sz w:val="28"/>
          <w:sz w:val="28"/>
          <w:szCs w:val="28"/>
          <w:rtl w:val="true"/>
          <w:lang w:bidi="fa-IR"/>
        </w:rPr>
        <w:t>طولانی بودن غیبت از یک سو، دشوار بودن دینداری در آن دوران ازسوی دیگر و وجود دشمنان، منکران، شبهات و زمینه گناه از سوی سوم، پایداری بر امامت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ثبات قدم در مسیر امامت و ولایت تأکید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 می‌گوید که من و پدرم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اَنْتُمْ اِذا صِرْتُمْ فِی حالٍ لا تَرَوْنَ فِیها اِمامَ هُدیً وَلا عَلَما یُری وَلا یَنْجُوا مِنْها اِلاَّ مَنْ دَعا دُعاءَ الْغَرِیقِ فَقالَ لَهُ اَبِی اِذا وَقَعَ هذا لَیْلاً فَکَیْفَ نَصْنَعُ فَقالَ اَمّا اَنْتَ فَلا تُدْرِکُهُ فِاِذا کانَ ذَلِکَ فَتَمَسَّکُوا بِما فِی اَیْدِیکُمْ حَتّی یَتَّضِحَ لَکُمُ الاَْمْرُ؛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باشد آن‌گاه که به حالی در آیید که امام هدایتگر را نبینید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نکنید و هیچ‌کس نجات نیابد، مگر آنکه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ظلمانی که چنین امری واقع شود،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نمی‌کنی و چون آن امر واقع شود،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متمسک شوید تا امر برایتان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ابوبصیر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طُوبی لِمَنْ تَمَسَّکَ بِاَمْرِنا فِی غَیْبَةِ قائِمِنا فَلَمْ یَزِغْ قَلْبُهُ بَعْدَ الْهِدایَةِ؛ </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غیبت قائم ما به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قلبش پس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طولانی‌بودن غیبت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سدیر صیرفی می‌گوید که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لِلْقائِمِ مِنّا غَیْبَةً یَطُولُ 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خدای متعال می‌خواهد امر سنتهای پیامبران را در غیبتهایشان جاری کند و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 که به اندازه مدّت غیبتهای آنها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پیشینیان در شما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چه زمانی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غابَ عَنْهُمُ الْمَهْدِیُّ وَآیَسُوا مِنْهُ؛ </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مهدی از مردم غایب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طول 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مأیوس شوند</w:t>
      </w:r>
      <w:r>
        <w:rPr>
          <w:rFonts w:eastAsia="IRNazanin" w:cs="IRNazanin"/>
          <w:color w:val="111111"/>
          <w:sz w:val="28"/>
          <w:szCs w:val="28"/>
          <w:rtl w:val="true"/>
          <w:lang w:bidi="fa-IR"/>
        </w:rPr>
        <w:t>.»</w:t>
      </w:r>
      <w:bookmarkStart w:id="385" w:name="pg2802_18236"/>
    </w:p>
    <w:p>
      <w:pPr>
        <w:pStyle w:val="Heading4"/>
        <w:numPr>
          <w:ilvl w:val="3"/>
          <w:numId w:val="1"/>
        </w:numPr>
        <w:rPr/>
      </w:pPr>
      <w:bookmarkStart w:id="386" w:name="__RefHeading___Toc2235214_1395250215"/>
      <w:bookmarkStart w:id="387" w:name="_Toc137"/>
      <w:bookmarkEnd w:id="385"/>
      <w:bookmarkEnd w:id="386"/>
      <w:r>
        <w:rPr>
          <w:rtl w:val="true"/>
        </w:rPr>
        <w:t>ز</w:t>
      </w:r>
      <w:r>
        <w:rPr>
          <w:rtl w:val="true"/>
        </w:rPr>
        <w:t xml:space="preserve">) </w:t>
      </w:r>
      <w:r>
        <w:rPr>
          <w:rtl w:val="true"/>
        </w:rPr>
        <w:t>تصریح به غیبت کبری و صغری</w:t>
      </w:r>
      <w:bookmarkEnd w:id="38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غیبت کبری و صغری</w:t>
      </w:r>
    </w:p>
    <w:p>
      <w:pPr>
        <w:pStyle w:val="BookText"/>
        <w:rPr/>
      </w:pPr>
      <w:r>
        <w:rPr>
          <w:rFonts w:ascii="IRNazanin" w:hAnsi="IRNazanin" w:eastAsia="IRNazanin"/>
          <w:color w:val="111111"/>
          <w:sz w:val="28"/>
          <w:sz w:val="28"/>
          <w:szCs w:val="28"/>
          <w:rtl w:val="true"/>
          <w:lang w:bidi="fa-IR"/>
        </w:rPr>
        <w:t>در این عصر، بیان غیبت صغری و کبری شاید خیلی مطلب مهمّی نباشد؛ ولی در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روزهای عمر آن حضرت با تولد حضرت مهدی 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دست‌کم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داشته است و با دوران آغاز غیبت صغری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می‌تواند از کرامات و معجزات به حساب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ابی‌بصیر می‌گوید که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است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یا اَبا بَصِیرٍ اِحْداهُما اَطْوَلُ مِنَ الاُْخْری؛ </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طولانی‌تر از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صحیحه از زراره نقل شده است که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لِلْقائِمِ غَیْبَتَیْنِ یَرْجِعُ فِی اِحْداهُما وَفِی الاُْخْری لا یُدْری اَیْنَ هُوَ یَشْهَدُ الْمَواسِمَ یَریَ النّاسَ وَلا یَرَوْنَهُ؛ </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برای قائم دو غیبت است که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ولی در دیگری معلوم نیست او کجاست؟ در موسمها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می‌یابد، مردم را می‌بیند و مردم او را نمی بینند</w:t>
      </w:r>
      <w:r>
        <w:rPr>
          <w:rFonts w:eastAsia="IRNazanin" w:cs="IRNazanin"/>
          <w:color w:val="111111"/>
          <w:sz w:val="28"/>
          <w:szCs w:val="28"/>
          <w:rtl w:val="true"/>
          <w:lang w:bidi="fa-IR"/>
        </w:rPr>
        <w:t>.»</w:t>
      </w:r>
      <w:bookmarkStart w:id="388" w:name="pg2802_18237"/>
    </w:p>
    <w:p>
      <w:pPr>
        <w:pStyle w:val="Heading4"/>
        <w:numPr>
          <w:ilvl w:val="3"/>
          <w:numId w:val="1"/>
        </w:numPr>
        <w:rPr/>
      </w:pPr>
      <w:bookmarkStart w:id="389" w:name="__RefHeading___Toc2235216_1395250215"/>
      <w:bookmarkStart w:id="390" w:name="_Toc138"/>
      <w:bookmarkEnd w:id="388"/>
      <w:bookmarkEnd w:id="389"/>
      <w:r>
        <w:rPr>
          <w:rtl w:val="true"/>
        </w:rPr>
        <w:t>ح</w:t>
      </w:r>
      <w:r>
        <w:rPr>
          <w:rtl w:val="true"/>
        </w:rPr>
        <w:t xml:space="preserve">) </w:t>
      </w:r>
      <w:r>
        <w:rPr>
          <w:rtl w:val="true"/>
        </w:rPr>
        <w:t>فلسفه و حکمت غیبت</w:t>
      </w:r>
      <w:bookmarkEnd w:id="3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غیبت</w:t>
      </w:r>
    </w:p>
    <w:p>
      <w:pPr>
        <w:pStyle w:val="BookText"/>
        <w:rPr/>
      </w:pPr>
      <w:r>
        <w:rPr>
          <w:rFonts w:ascii="IRNazanin" w:hAnsi="IRNazanin" w:eastAsia="IRNazanin"/>
          <w:color w:val="111111"/>
          <w:sz w:val="28"/>
          <w:sz w:val="28"/>
          <w:szCs w:val="28"/>
          <w:rtl w:val="true"/>
          <w:lang w:bidi="fa-IR"/>
        </w:rPr>
        <w:t>بیان علّت غیبت، بحث و مقاله مستقلی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آنچه در کلمات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اختصار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اجمال می‌دانیم خالی از حکمت نیست</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علّت غیبت خودداری فرمود؛ امّا حکمت آن را گاه به اجمال بیان کرده است؛ از جمله عبداللّه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ناچار غیبتی دارد که هر باطل‌جویی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راز غیبت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لاَِمْرٍ لَمْ یُؤْذَنْ لَنا فِی کَشْفِهِ لَکُمْ قُلْتُ فَما وَجْهُ الْحِکْمَةِ فِی غَیْبَتِهِ قالَ وَجْهُ الْحِکْمَةِ فِی غَیْبَتِهِ وَجْهُ الْحِکْمَةِ فِی غَیَباتِ مَنْ تَقَدَّمَهُ مِنْ حُجَجِ اللّهِ 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امری که ما اجازه نداریم آن را برای شما 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 چه حکمتی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غیبتهای حجّتهای الهی پیش از او بوده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حکمت غیبت او پس از ظهورش آشکار شود؛ همچنان که وجه حکمت کارهای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شکستن کشتی و کشتن پسر و به پا داشتن دیوار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 تا آنکه از هم جدا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الْفَضْلِ اِنَّ هذا الاَْمْرِ اَمْرٌ مِنْ اَمْرِ اللّهِ تَعالی وَسِرٌّ مِنْ سِرِّ اللّهِ وَغَیْبٌ مِنْ غَیْبِ اللّهِ وَمَتی اَنَّهُ عَزَّ وَجَلَّ حَکِیمٌ صَدَّقْنا بِأَنَّ اَفْعالَهُ کُلَّها حِکْمَةٌ وَاِنْ کانَ وَجْهُها غَیْرَ مُنْکَشَفٍ؛ </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امری از امور الهی است و سرّی از اسرار خدای متعال و غیبی از غیوب پروردگار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حکیم است، تصدیق می‌کنیم که همه افعال او حکیمانه است؛ اگر چه وجه آن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مشخص‌تر برخی حکمتهای غیبت را آشکار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بیعت طاغوتیان</w:t>
      </w:r>
    </w:p>
    <w:p>
      <w:pPr>
        <w:pStyle w:val="BookText"/>
        <w:rPr/>
      </w:pPr>
      <w:r>
        <w:rPr>
          <w:rFonts w:ascii="Amiri" w:hAnsi="Amiri" w:eastAsia="Amiri" w:cs="Amiri"/>
          <w:color w:val="111111"/>
          <w:sz w:val="28"/>
          <w:sz w:val="28"/>
          <w:szCs w:val="28"/>
          <w:rtl w:val="true"/>
          <w:lang w:bidi="ar-SA"/>
        </w:rPr>
        <w:t>ابوبصیر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الاَْمْرِ تَغِیبُ وِلادَتُهُ عَنْ هذا الْخَلْقِ کَیْلا یَکُونَ لأحَدٍ فِی عُنُقِهِ بَیْعَةٌ اِذا خَرَجَ وَیُصْلِحُ اللّهُ عَزَّ وَجَلَّ اَمْرَهُ فِی لَیْلَةٍ واحِدَةٍ؛ </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ولادتش بر این مردم پنهان است تا هنگام خروج و قیام، بیعت هیچ‌کس بر گردنش نباشد و خدای تعالی امر وی را در یک شب اصلاح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بیعت حاکمان و طاغوتهای زمان را از روی تقیّه به عهده گرفته‌ایم؛ مگر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بن مریم به امامت آن حضرت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مخفی نگه داشت و برای او غیبتی در نظر گرفت تا زمانی که قیام می‌کند، بر گردنش بیعت حاکمی نباشد</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انبیا</w:t>
      </w:r>
    </w:p>
    <w:p>
      <w:pPr>
        <w:pStyle w:val="BookText"/>
        <w:rPr/>
      </w:pPr>
      <w:r>
        <w:rPr>
          <w:rFonts w:ascii="IRNazanin" w:hAnsi="IRNazanin" w:eastAsia="IRNazanin"/>
          <w:color w:val="111111"/>
          <w:sz w:val="28"/>
          <w:sz w:val="28"/>
          <w:szCs w:val="28"/>
          <w:rtl w:val="true"/>
          <w:lang w:bidi="fa-IR"/>
        </w:rPr>
        <w:t>حنّان بن سدیر از پدرش و او از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لِلْقائِمِ مِنّا غَیْبَةً یَطُولُ اَمَدُها فَقُلْتُ لَهُ یَا ابْنَ رَسُولِ اللّهِ وَلِمَ ذلِکَ قالَ لاَِنَّ اللّهَ عَزَّ وَجَلَّ اَبی اِلاَّ اَنْ تُجْرِیَ فِیهِ سُنَنَ الاَْنْبِیاءِ فِی غَیْباتِهِمْ وَاِنَّهُ لا بُدَّ لَهُ یا سَدِیرُ مِنِ اسْتِیفاءِ مَدَدِ غَیْباتِهِمْ؛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می‌خواهد در او سنّتهای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غیبتهایشان جاری کند و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گریزی از آن نیست که مدّت غیبتهای آنها به سر آید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اوّلی که در بخش حکمت نقل شد نیز این مطلب آمده است</w:t>
      </w:r>
      <w:r>
        <w:rPr>
          <w:rFonts w:eastAsia="IRNazanin" w:cs="IRNazanin"/>
          <w:color w:val="111111"/>
          <w:sz w:val="28"/>
          <w:szCs w:val="28"/>
          <w:rtl w:val="true"/>
          <w:lang w:bidi="fa-IR"/>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سنّتهایی از انبیا وجود دارد؛ سنتی از موسی بن عمران و سنتی از عیسی و سنتی از یوسف و سنتی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او از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نیز خائف و منتظر است؛ امّا سنّت او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حق او نیز همان می‌گویند که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 فَالسِّتْرُ یَجْعَلُ اللّهُ بَیْنَهُ وَ بَیْنَ الْخَلْقِ حِجابا یَرَوْنَهُ وَلا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او از یوسف، مستور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خلق حجابی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می‌بینند، امّا نمی شناسند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سنّت او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هدایت او هدایت می‌شود و به سیره او حرکت می‌کند</w:t>
      </w:r>
      <w:r>
        <w:rPr>
          <w:rFonts w:eastAsia="IRNazanin" w:cs="IRNazanin"/>
          <w:color w:val="111111"/>
          <w:sz w:val="28"/>
          <w:szCs w:val="28"/>
          <w:rtl w:val="true"/>
          <w:lang w:bidi="fa-IR"/>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391" w:name="pg2802_18242"/>
    </w:p>
    <w:p>
      <w:pPr>
        <w:pStyle w:val="Heading4"/>
        <w:numPr>
          <w:ilvl w:val="3"/>
          <w:numId w:val="1"/>
        </w:numPr>
        <w:rPr/>
      </w:pPr>
      <w:bookmarkStart w:id="392" w:name="__RefHeading___Toc2235218_1395250215"/>
      <w:bookmarkStart w:id="393" w:name="_Toc139"/>
      <w:bookmarkEnd w:id="391"/>
      <w:bookmarkEnd w:id="392"/>
      <w:r>
        <w:rPr>
          <w:rtl w:val="true"/>
        </w:rPr>
        <w:t>ط</w:t>
      </w:r>
      <w:r>
        <w:rPr>
          <w:rtl w:val="true"/>
        </w:rPr>
        <w:t xml:space="preserve">) </w:t>
      </w:r>
      <w:r>
        <w:rPr>
          <w:rtl w:val="true"/>
        </w:rPr>
        <w:t>انتظار در زمان غیبت</w:t>
      </w:r>
      <w:bookmarkEnd w:id="39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زمان غیبت</w:t>
      </w:r>
    </w:p>
    <w:p>
      <w:pPr>
        <w:pStyle w:val="BookText"/>
        <w:rPr/>
      </w:pPr>
      <w:r>
        <w:rPr>
          <w:rFonts w:ascii="IRNazanin" w:hAnsi="IRNazanin" w:eastAsia="IRNazanin"/>
          <w:color w:val="111111"/>
          <w:sz w:val="28"/>
          <w:sz w:val="28"/>
          <w:szCs w:val="28"/>
          <w:rtl w:val="true"/>
          <w:lang w:bidi="fa-IR"/>
        </w:rPr>
        <w:t>بحث انتظار نیز بحث مفصل و دلکشی است که در جای خود باید مطرح شود؛ ما فقط به برخی روایات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انتظار در دوران غیبت و فضیلت آن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ابا بصیر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طُوبی لِشِیعَةِ قائِمِنا الْمُنْتَظِرِینَ لِظُهُورِهِ فِی غَیْبَتِهِ وَالْمُطِیعِینَ لَهُ فِی ظُهُورِهِ اُولئِکَ اوْلِیاءُ اللّهِ الَّذِینَ لا خَوْفٌ عَلَیْهِمْ وَلا هُمْ یَحْزَنُونَ؛ </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غیبتش منتظر ظهور او هستند و در حال ظهورش نیز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نه خوفی بر آنهاست و نه اندوهگین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علاء بن سیابه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آن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مِنْکُمْ عَلی هذا الاَْمْرِ مُنْتَظِرا کانَ کَمَنْ هُوَ فِی الْفُسْطاطِ الَّذِی لِلْقائِمِ؛ </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بر این امر در حال انتظار بمیرد، مانند کسی است که در خیمه به قائم متعلق باشد</w:t>
      </w:r>
      <w:r>
        <w:rPr>
          <w:rFonts w:eastAsia="IRNazanin" w:cs="IRNazanin"/>
          <w:color w:val="111111"/>
          <w:sz w:val="28"/>
          <w:szCs w:val="28"/>
          <w:rtl w:val="true"/>
          <w:lang w:bidi="fa-IR"/>
        </w:rPr>
        <w:t>.»</w:t>
      </w:r>
      <w:bookmarkStart w:id="394" w:name="pg2802_18243"/>
    </w:p>
    <w:p>
      <w:pPr>
        <w:pStyle w:val="Heading4"/>
        <w:numPr>
          <w:ilvl w:val="3"/>
          <w:numId w:val="1"/>
        </w:numPr>
        <w:rPr/>
      </w:pPr>
      <w:bookmarkStart w:id="395" w:name="__RefHeading___Toc2235220_1395250215"/>
      <w:bookmarkStart w:id="396" w:name="_Toc140"/>
      <w:bookmarkEnd w:id="394"/>
      <w:bookmarkEnd w:id="395"/>
      <w:r>
        <w:rPr>
          <w:rtl w:val="true"/>
        </w:rPr>
        <w:t>ی</w:t>
      </w:r>
      <w:r>
        <w:rPr>
          <w:rtl w:val="true"/>
        </w:rPr>
        <w:t xml:space="preserve">) </w:t>
      </w:r>
      <w:r>
        <w:rPr>
          <w:rtl w:val="true"/>
        </w:rPr>
        <w:t>مردم در زمان غیبت</w:t>
      </w:r>
      <w:bookmarkEnd w:id="39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غیبت</w:t>
      </w:r>
    </w:p>
    <w:p>
      <w:pPr>
        <w:pStyle w:val="BookText"/>
        <w:rPr/>
      </w:pPr>
      <w:r>
        <w:rPr>
          <w:rFonts w:ascii="IRNazanin" w:hAnsi="IRNazanin" w:eastAsia="IRNazanin"/>
          <w:color w:val="111111"/>
          <w:sz w:val="28"/>
          <w:sz w:val="28"/>
          <w:szCs w:val="28"/>
          <w:rtl w:val="true"/>
          <w:lang w:bidi="fa-IR"/>
        </w:rPr>
        <w:t>یقینا مردم در زمان غیبت یکسان نخواهند بود؛ عده‌ای منتظرند و در پی اصلاح خویش و عده ای نیز به دنبال انکار، ضلالت، گمراهی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حالات مردم را در دوران غیبت بیان کرده است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تحیّر مردم</w:t>
      </w:r>
    </w:p>
    <w:p>
      <w:pPr>
        <w:pStyle w:val="BookText"/>
        <w:rPr/>
      </w:pPr>
      <w:r>
        <w:rPr>
          <w:rFonts w:ascii="IRNazanin" w:hAnsi="IRNazanin" w:eastAsia="IRNazanin"/>
          <w:color w:val="111111"/>
          <w:sz w:val="28"/>
          <w:sz w:val="28"/>
          <w:szCs w:val="28"/>
          <w:rtl w:val="true"/>
          <w:lang w:bidi="fa-IR"/>
        </w:rPr>
        <w:t>ابو بصیر از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لَهُ غَیْبَةٌ وَحَیْرَةٌ حَتّی تَضِلَّ الْخَلْقُ عَنْ اَدْیانِهِمْ فَعِنْدَ ذلِکَ یُقْبِلُ کَالشَّهابِ الثّاقِبِ فَیَمْلاَُها قِسْطا وَعَدْلاً کَما مُلِئَتْ ظُلْما وَجَوْرا؛ </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حیرتی است تا آنجا که مردم از ادیانشان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مانند شهاب ثاقب رو می‌آورد و زمین را از عدل و داد پر می‌کند؛ همان‌گونه که از ظلم و جور پر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منحرفان</w:t>
      </w:r>
    </w:p>
    <w:p>
      <w:pPr>
        <w:pStyle w:val="BookText"/>
        <w:rPr/>
      </w:pPr>
      <w:r>
        <w:rPr>
          <w:rFonts w:ascii="IRNazanin" w:hAnsi="IRNazanin" w:eastAsia="IRNazanin"/>
          <w:color w:val="111111"/>
          <w:sz w:val="28"/>
          <w:sz w:val="28"/>
          <w:szCs w:val="28"/>
          <w:rtl w:val="true"/>
          <w:lang w:bidi="fa-IR"/>
        </w:rPr>
        <w:t>عبد اللّه بن فضل هاشمی می‌گوید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لِصاحِبِ هذا الاَْمْرِ غَیْبَةً لا بُدَّ مِنْها یَرْتابُ فِیها کُلُّ مُبْطِلٍ؛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ناگزیری است که هر باطل‌جویی در آن به شک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لِلْغُلامِ مِنْ غَیْبَةٍ قُلْتُ وَلِمَ قالَ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الْمُنْتَظَرُ وَهُوَ الَّذِی یَشُکُّ النّاسُ فِی وِلادَتِهِ فَمِنْهُمْ مَنْ یَقُولُ حَمْلٌ وَمِنْهُمْ مَنْ یَقُولُ ماتَ اَبُوهُ وَلَمْ یُخَلِّفْ وَمِنْهُمْ مَنْ یَقُولُ وُلِدَ قَبْلَ مَوْتِ اَبِیهِ بِسَنَتَیْنِ؛ برای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ناگزیری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چشم به راهش باشند و اوست که مردم درباره ولادتش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و فرزندی برجای نگذاشت و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وفات پدرش متولد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دستوری می‌فرمایید، اگر من آن زمان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عَرِّفْنِی نَفْسَکَ فِاِنَّکَ اِنْ لَمْ تُعَرِّفْنِی نَفْسَکَ لَمْ اَعْرِفکَ اللّهُمَّ عَرِّفْنِی نَبِیَّکَ فِاِنَّکَ اِنْ لَمْ تُعَرِّفْنِی نَبِیَّکَ لَمْ اَعْرِفْهُ قَطُّ اللّهُمَّ عَرِّفْنِی حُجَّتَکَ فِاِنَّکَ اِنْ لَمْ تُعَرِّفْنِی حُجَّتَکَ ضَلَلْتُ عَنْ دِینِی؛ </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به من نشناسانی، من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من نشناسانی، هرگز او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حجتت را به من نشناسانی، از راه دینم گمراه می‌شوم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مهدویت، غیبت و اقسام آن، فلسفه و حکمت آن، دشواری و طولانی‌بودن آن و انتظار در زمان آن را که در فرصت پیش بیان شد، به خوبی تبیین کرده است</w:t>
      </w:r>
      <w:r>
        <w:rPr>
          <w:rFonts w:eastAsia="IRNazanin" w:cs="IRNazanin"/>
          <w:color w:val="111111"/>
          <w:sz w:val="28"/>
          <w:szCs w:val="28"/>
          <w:rtl w:val="true"/>
          <w:lang w:bidi="fa-IR"/>
        </w:rPr>
        <w:t>.»</w:t>
      </w:r>
      <w:bookmarkStart w:id="397" w:name="pg2802_18246"/>
    </w:p>
    <w:p>
      <w:pPr>
        <w:pStyle w:val="Heading3"/>
        <w:numPr>
          <w:ilvl w:val="2"/>
          <w:numId w:val="1"/>
        </w:numPr>
        <w:rPr/>
      </w:pPr>
      <w:bookmarkStart w:id="398" w:name="__RefHeading___Toc2235222_1395250215"/>
      <w:bookmarkStart w:id="399" w:name="_Toc141"/>
      <w:bookmarkEnd w:id="397"/>
      <w:bookmarkEnd w:id="398"/>
      <w:r>
        <w:rPr>
          <w:rtl w:val="true"/>
        </w:rPr>
        <w:t>فلسفه غیبت امام زمان</w:t>
      </w:r>
      <w:r>
        <w:rPr>
          <w:rtl w:val="true"/>
        </w:rPr>
        <w:t>(</w:t>
      </w:r>
      <w:r>
        <w:rPr>
          <w:rtl w:val="true"/>
        </w:rPr>
        <w:t>ع</w:t>
      </w:r>
      <w:r>
        <w:rPr>
          <w:rtl w:val="true"/>
        </w:rPr>
        <w:t>)</w:t>
      </w:r>
      <w:bookmarkEnd w:id="399"/>
    </w:p>
    <w:p>
      <w:pPr>
        <w:pStyle w:val="Heading4"/>
        <w:numPr>
          <w:ilvl w:val="3"/>
          <w:numId w:val="1"/>
        </w:numPr>
        <w:rPr/>
      </w:pPr>
      <w:bookmarkStart w:id="400" w:name="__RefHeading___Toc2235224_1395250215"/>
      <w:bookmarkStart w:id="401" w:name="_Toc142"/>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فلسفه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پیشینه چرایی غیبت به پیش از تولد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زمانی که فلسفه غیبت در میان مردم مطرح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پاسخگویی به آن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سرِّ نهان در نظام دین و برنامه‌های مترقی آن وجود دارد که درک هر یک، دلی دریا و چشمی بینا می‌خواهد تا آنجا که همه پیامبران هم نمی‌توانند به تمام اسرار آگاه باشند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رازهای الهی است که با ظهور او همه حقیقت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متعددی از فلسفه غیبت اشاره کردند که به آن می‌پردازیم</w:t>
      </w:r>
      <w:r>
        <w:rPr>
          <w:rFonts w:eastAsia="IRNazanin" w:cs="IRNazanin"/>
          <w:color w:val="111111"/>
          <w:sz w:val="28"/>
          <w:szCs w:val="28"/>
          <w:rtl w:val="true"/>
          <w:lang w:bidi="fa-IR"/>
        </w:rPr>
        <w:t>:</w:t>
      </w:r>
      <w:bookmarkStart w:id="402" w:name="pg2802_18247"/>
    </w:p>
    <w:p>
      <w:pPr>
        <w:pStyle w:val="Heading4"/>
        <w:numPr>
          <w:ilvl w:val="3"/>
          <w:numId w:val="1"/>
        </w:numPr>
        <w:rPr/>
      </w:pPr>
      <w:bookmarkStart w:id="403" w:name="__RefHeading___Toc2235226_1395250215"/>
      <w:bookmarkStart w:id="404" w:name="_Toc143"/>
      <w:bookmarkEnd w:id="402"/>
      <w:bookmarkEnd w:id="403"/>
      <w:r>
        <w:rPr>
          <w:rtl w:val="true"/>
        </w:rPr>
        <w:t>آزمایش مردم</w:t>
      </w:r>
      <w:bookmarkEnd w:id="40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فلسفه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مردم</w:t>
      </w:r>
    </w:p>
    <w:p>
      <w:pPr>
        <w:pStyle w:val="BookText"/>
        <w:rPr/>
      </w:pPr>
      <w:r>
        <w:rPr>
          <w:rFonts w:ascii="IRNazanin" w:hAnsi="IRNazanin" w:eastAsia="IRNazanin"/>
          <w:color w:val="111111"/>
          <w:sz w:val="28"/>
          <w:sz w:val="28"/>
          <w:szCs w:val="28"/>
          <w:rtl w:val="true"/>
          <w:lang w:bidi="fa-IR"/>
        </w:rPr>
        <w:t>یکی از سنتهای الهی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تمام امتهای پیشین نیز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وَهُمْ لا یُفْتَنُونَ، وَلَقَدْ فَتَنَّا الَّذِینَ مِنْ قَبْلِهِمْ فَلَیَعْلَمَنَّ اللَّهُ الَّذِینَ صَدَقُوا وَلَیَعْلَمَنَّ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خیال می‌کنند که همین که گفتند ایمان آوردیم رها می‌شوند و دیگر امتحان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قبل از آنها بودند، آزمایش کردیم تا خداوند راستگویان و دروغگویان را مشخص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توجه به این آیه در هر زمان و دوره‌ای، مردم آن دوره را امتحان می‌کند تا مؤمنان واقعی از متظاهران به دین و ایمان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 در هر زمان، متفاوت و متناسب با رشد و کمال عقلی مردم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کبری، با غیبت حجت‌خدا، استقامت و پایداری مردم در دین الهی سنجیده شوند تا منتظران واقعی از غیر واقعی تمیز داده شده، هر کدام پاداشی در خور موفقیت در این آزمایش به دست آورند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غیبت طولانی می‌کند و عمرش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در آن زمان، امتحان می‌شوند و به واسطه طول غیبتش شک و تردید در دل آنها پدید می‌آید و بیشتر، از دین خود برمی‌گردند</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405" w:name="pg2802_18249"/>
    </w:p>
    <w:p>
      <w:pPr>
        <w:pStyle w:val="Heading4"/>
        <w:numPr>
          <w:ilvl w:val="3"/>
          <w:numId w:val="1"/>
        </w:numPr>
        <w:rPr/>
      </w:pPr>
      <w:bookmarkStart w:id="406" w:name="__RefHeading___Toc2235228_1395250215"/>
      <w:bookmarkStart w:id="407" w:name="_Toc144"/>
      <w:bookmarkEnd w:id="405"/>
      <w:bookmarkEnd w:id="406"/>
      <w:r>
        <w:rPr>
          <w:rtl w:val="true"/>
        </w:rPr>
        <w:t>حفظ جان امام زمان</w:t>
      </w:r>
      <w:r>
        <w:rPr>
          <w:rtl w:val="true"/>
        </w:rPr>
        <w:t>(</w:t>
      </w:r>
      <w:r>
        <w:rPr>
          <w:rtl w:val="true"/>
        </w:rPr>
        <w:t>ع</w:t>
      </w:r>
      <w:r>
        <w:rPr>
          <w:rtl w:val="true"/>
        </w:rPr>
        <w:t>)</w:t>
      </w:r>
      <w:bookmarkEnd w:id="40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فلسفه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جان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حضرت قائم پیش از ظهورش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یخاف علی نفسه الذبحة؛ </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 از کشته‌شدن می‌ترسد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همواره در معرض خطر بوده و هست؛ زیرا در طول تاریخ اسلامی حاکمان ستمگری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عثمانیان و غیر آنان، بیشترین تلاش خود را برای پایان بخشیدن به زندگانی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می‌کردند؛ به ویژه پس از آن‌که می‌دانستند طبق اخبار رسیده،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تختهای حکمرانان ظلم و جور را متزلزل کرده، درهم خواهد شکست و همان کسی است که هستی ظالمان را نابود و از استیلای آنان بر بندگان خدا و کشورها جلوگیری خواهد کرد؛ از این رو پیوسته در صدد از بین بردن آن حضرت بوده‌اند</w:t>
      </w:r>
      <w:r>
        <w:rPr>
          <w:rFonts w:eastAsia="IRNazanin" w:cs="IRNazanin"/>
          <w:color w:val="111111"/>
          <w:sz w:val="28"/>
          <w:szCs w:val="28"/>
          <w:rtl w:val="true"/>
          <w:lang w:bidi="fa-IR"/>
        </w:rPr>
        <w:t>.</w:t>
      </w:r>
      <w:bookmarkStart w:id="408" w:name="pg2802_18250"/>
    </w:p>
    <w:p>
      <w:pPr>
        <w:pStyle w:val="Heading4"/>
        <w:numPr>
          <w:ilvl w:val="3"/>
          <w:numId w:val="1"/>
        </w:numPr>
        <w:rPr/>
      </w:pPr>
      <w:bookmarkStart w:id="409" w:name="__RefHeading___Toc2235230_1395250215"/>
      <w:bookmarkStart w:id="410" w:name="_Toc145"/>
      <w:bookmarkEnd w:id="408"/>
      <w:bookmarkEnd w:id="409"/>
      <w:r>
        <w:rPr>
          <w:rtl w:val="true"/>
        </w:rPr>
        <w:t>خالی‌نماندن زمین از حجت</w:t>
      </w:r>
      <w:bookmarkEnd w:id="41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فلسفه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خالی‌نماندن زمین از حجت</w:t>
      </w:r>
    </w:p>
    <w:p>
      <w:pPr>
        <w:pStyle w:val="BookText"/>
        <w:rPr/>
      </w:pPr>
      <w:r>
        <w:rPr>
          <w:rFonts w:ascii="Amiri" w:hAnsi="Amiri" w:eastAsia="Amiri" w:cs="Amiri"/>
          <w:color w:val="111111"/>
          <w:sz w:val="28"/>
          <w:sz w:val="28"/>
          <w:szCs w:val="28"/>
          <w:rtl w:val="true"/>
          <w:lang w:bidi="ar-SA"/>
        </w:rPr>
        <w:t>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تَخْلُوا الأرْضُ مِنْ قَائِمٍ للهِ بِحُجَّةٍ؛ </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زمین از کسی که قائم به امر الهی باشد خالی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دائمی الهی این است که از آغاز آفرینش، بشر را تحت سرپرستی یک راهنما و رهبر قرار داده است و برای هر قوم و ملتی، رسولی فرستاده است تا آن رسول، راهنمای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 در طول تاریخ، بدون حجت خدا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آن حضرت‌اند که بر اساس سیره و شیوه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و پرچم دار هدایت‌اند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زمین از حجت‌خدا خالی نمی‌ماند؛ ولی خداوند به سبب ظلم و جور و اسراف مردم بر خودشان، آنها را از دیدار او کور خواهد ساخت</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فوق و بررسی دوران زندگی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با مرگ طبیعی از دنیا نرفتند، اگر آخرین حجت الهی نیز غایب نمی‌شد و درمیان مردم حضور عادی می‌داشت، به یقین به سرنوشت امامان دیگر دچار می‌شد، و مردم برای همیشه از فیض الهی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حکمت بالغه‌اش آخرین حجت‌خود را با استفاده از غیبت، حفظ و صیانت می‌کند تا زمین از حجت حق خالی نماند</w:t>
      </w:r>
      <w:r>
        <w:rPr>
          <w:rFonts w:eastAsia="IRNazanin" w:cs="IRNazanin"/>
          <w:color w:val="111111"/>
          <w:sz w:val="28"/>
          <w:szCs w:val="28"/>
          <w:rtl w:val="true"/>
          <w:lang w:bidi="fa-IR"/>
        </w:rPr>
        <w:t>.</w:t>
      </w:r>
      <w:bookmarkStart w:id="411" w:name="pg2802_18252"/>
    </w:p>
    <w:p>
      <w:pPr>
        <w:pStyle w:val="Heading4"/>
        <w:numPr>
          <w:ilvl w:val="3"/>
          <w:numId w:val="1"/>
        </w:numPr>
        <w:rPr/>
      </w:pPr>
      <w:bookmarkStart w:id="412" w:name="__RefHeading___Toc2235232_1395250215"/>
      <w:bookmarkStart w:id="413" w:name="_Toc146"/>
      <w:bookmarkEnd w:id="411"/>
      <w:bookmarkEnd w:id="412"/>
      <w:r>
        <w:rPr>
          <w:rtl w:val="true"/>
        </w:rPr>
        <w:t>نداشتن یار و یاور</w:t>
      </w:r>
      <w:bookmarkEnd w:id="41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فلسفه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یار و یاور</w:t>
      </w:r>
    </w:p>
    <w:p>
      <w:pPr>
        <w:pStyle w:val="BookText"/>
        <w:rPr/>
      </w:pPr>
      <w:r>
        <w:rPr>
          <w:rFonts w:ascii="IRNazanin" w:hAnsi="IRNazanin" w:eastAsia="IRNazanin"/>
          <w:color w:val="111111"/>
          <w:sz w:val="28"/>
          <w:sz w:val="28"/>
          <w:szCs w:val="28"/>
          <w:rtl w:val="true"/>
          <w:lang w:bidi="fa-IR"/>
        </w:rPr>
        <w:t>یکی از علتهای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انصار و اصحاب برای یاری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روایات مختلف برداشت می‌شود که نصاب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با تولد و رشد آنها، یکی از موانع ظهور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را می‌توان به دو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صفات ذکر شده در روایات، به آنها مربوط است و در زمان ظهور و حکومت جهانی حضرت، تصدی مناصب مهم حکومتی را به عهده دارند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خاص قائم جوان هستند بین آنان پیری نیست؛ مگر به میزان سرمه در چشم و یا مانند نمک در غذا که کمترین ماده غذا نمک است</w:t>
      </w:r>
      <w:r>
        <w:rPr>
          <w:rFonts w:eastAsia="IRNazanin" w:cs="IRNazanin"/>
          <w:color w:val="111111"/>
          <w:sz w:val="28"/>
          <w:szCs w:val="28"/>
          <w:rtl w:val="true"/>
          <w:lang w:bidi="fa-IR"/>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مردانی‌اند که گویی قلبهایشان مانند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نتواند دلهای آنان را به ذات خدا گرفتار تردید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سنگ سخت‌تر هستند و</w:t>
      </w:r>
      <w:r>
        <w:rPr>
          <w:rFonts w:eastAsia="IRNazanin" w:cs="IRNazanin"/>
          <w:color w:val="111111"/>
          <w:sz w:val="28"/>
          <w:szCs w:val="28"/>
          <w:rtl w:val="true"/>
          <w:lang w:bidi="fa-IR"/>
        </w:rPr>
        <w:t>....»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نصاب معینی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در روایات مختلف و در بعضی از آنها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مرحله اول ذکر شده است که در مکه با حضرت پیمان می‌بندند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تعداد از یاران خاص و عام، قیام جهانی خود را شروع می‌کند</w:t>
      </w:r>
      <w:r>
        <w:rPr>
          <w:rFonts w:eastAsia="IRNazanin" w:cs="IRNazanin"/>
          <w:color w:val="111111"/>
          <w:sz w:val="28"/>
          <w:szCs w:val="28"/>
          <w:rtl w:val="true"/>
          <w:lang w:bidi="fa-IR"/>
        </w:rPr>
        <w:t>.</w:t>
      </w:r>
      <w:bookmarkStart w:id="414" w:name="pg2802_18254"/>
    </w:p>
    <w:p>
      <w:pPr>
        <w:pStyle w:val="Heading4"/>
        <w:numPr>
          <w:ilvl w:val="3"/>
          <w:numId w:val="1"/>
        </w:numPr>
        <w:rPr/>
      </w:pPr>
      <w:bookmarkStart w:id="415" w:name="__RefHeading___Toc2235234_1395250215"/>
      <w:bookmarkStart w:id="416" w:name="_Toc147"/>
      <w:bookmarkEnd w:id="414"/>
      <w:bookmarkEnd w:id="415"/>
      <w:r>
        <w:rPr>
          <w:rtl w:val="true"/>
        </w:rPr>
        <w:t>آزادگی از بیعت دیگران</w:t>
      </w:r>
      <w:bookmarkEnd w:id="41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فلسفه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از بیعت دیگران</w:t>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با غیبت خود ناچار از بیعت‌با طاغوتهای زمان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ارزشمند و نگاهی پرحسرت و اندوه، از بی‌وفایی مردم پرده برداشته و تنها امامی را که زیر بیعت احدی نخواهد بود، این‌گونه معرفی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مِنَّا إِذَا قَامَ لَمْ یَکُنْ لِأَحَدٍ فِی عُنُقِهِ بَیْعَةٌ فَلِذَلِکَ تَخْفَی وِلَادَتُهُ وَ یَغِیبُ شَخْصُهُ؛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از ما اهل بیت، هنگامی که قیام می‌کند بیعت احدی بر گردن او نیست و به همین علت است که ولادتش مخفی نگه داشته می‌شود و شخص او غایب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در کلامی از پیشوای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اندوهی افزون‌تر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به خاطر مصالح اسلام و مسلمانان، به مصالحه با معاویه تن داد و وقتی مردم به ملامت حضرتش زبان گشودند، پس از آنکه صلح خود را بهتر از هر آنچه خورشید بر آن می‌تابد قلمداد کرد، این‌گونه انعکاس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عَلِمْتُمْ أَنَّهُ مَا مِنَّا أَحَدٌ إِلَّا وَ یَقَعُ فِی عُنُقِهِ بَیْعَةٌ لِطَاغِیَةِ زَمَانِهِ إِلَّا الْقَائِمُ الَّذِی یُصَلِّی خَلْفَهُ رُوحُ اللَّهِ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 جَلَّ یُخْفِی وِلَادَتَهُ وَ یُغَیِّبُ شَخْصَهُ لِئَلَّا یَکُونَ لِأَحَدٍ فِی عُنُقِهِ بَیْعَةٌ إِذَا خَرَج؛ </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ندانستید که هیچ یک از ما ائمه نیست، مگر اینکه بیعت با ستمگری برگردن او قرار می‌گیرد، مگر قائم که عیسی بن مریم پشت سرش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تبارک و تعالی، ولادتش را مخفی و شخصش را پنهان می‌سازد تا هنگامی که قیام می‌کند بیعت هیچ کس برگردنش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در کلامی نورانی از خود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در آنجا که در توقیعی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برخی پرسشها پرداخته است –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عِلَّةُ مَا وَقَعَ مِنَ الْغَیْبَةِ فَإِنَّ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یَکُنْ أَحَدٌ مِنْ آبَائِی إِلَّا وَقَعَتْ فِی عُنُقِهِ بَیْعَةٌ لِطَاغِیَةِ زَمَانِهِ وَ إِنِّی أَخْرُجُ حِینَ أَخْرُجُ وَ لَا بَیْعَةَ لِأَحَدٍ مِنَ الطَّوَاغِیتِ فِی عُنُقِی؛ </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علت غیبت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سؤال نکنید که اگر برای شما روشن شود، ناراحت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کدام از پدران من، بیعت یکی از طاغوتهای زمان خویش را بر گردن داشتند، ولی من وقتی قیام می‌کنم بیعت هیچ‌یک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طاغوتهای زمان را بر گردن ندارم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استشهاد حضرت به آیه شریفه به این معنا باشد که شما خودتان علت غیبت‌بوده‌اید و اگر بدانید با تنها گذاشتن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بیعت با گردنکشان ناگزیر ساختید، ناراحت‌خواهید شد</w:t>
      </w:r>
      <w:r>
        <w:rPr>
          <w:rFonts w:eastAsia="IRNazanin" w:cs="IRNazanin"/>
          <w:color w:val="111111"/>
          <w:sz w:val="28"/>
          <w:szCs w:val="28"/>
          <w:rtl w:val="true"/>
          <w:lang w:bidi="fa-IR"/>
        </w:rPr>
        <w:t>.</w:t>
      </w:r>
      <w:bookmarkStart w:id="417" w:name="pg2802_18256"/>
    </w:p>
    <w:p>
      <w:pPr>
        <w:pStyle w:val="Heading4"/>
        <w:numPr>
          <w:ilvl w:val="3"/>
          <w:numId w:val="1"/>
        </w:numPr>
        <w:rPr/>
      </w:pPr>
      <w:bookmarkStart w:id="418" w:name="__RefHeading___Toc2235236_1395250215"/>
      <w:bookmarkStart w:id="419" w:name="_Toc148"/>
      <w:bookmarkEnd w:id="417"/>
      <w:bookmarkEnd w:id="418"/>
      <w:r>
        <w:rPr>
          <w:rtl w:val="true"/>
        </w:rPr>
        <w:t>آماده‌نبودن ملتها</w:t>
      </w:r>
      <w:bookmarkEnd w:id="41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فلسفه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آماده‌نبودن ملتها</w:t>
      </w:r>
    </w:p>
    <w:p>
      <w:pPr>
        <w:pStyle w:val="BookText"/>
        <w:rPr/>
      </w:pPr>
      <w:r>
        <w:rPr>
          <w:rFonts w:ascii="IRNazanin" w:hAnsi="IRNazanin" w:eastAsia="IRNazanin"/>
          <w:color w:val="111111"/>
          <w:sz w:val="28"/>
          <w:sz w:val="28"/>
          <w:szCs w:val="28"/>
          <w:rtl w:val="true"/>
          <w:lang w:bidi="fa-IR"/>
        </w:rPr>
        <w:t>در حقیقت، ریشه علل یاد شده به این موضوع منتهی می‌شود و این آمادگی به مرور زمان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دیگر موانع، معنایی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یک اصلاح همه‌جانبه و قاطع است و تمام انحرافات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دشمنان دین سامان داده‌اند، باطل می‌کند، احکام متروک اسلام را زنده می‌سازد، به دین مهجور رسمیت می‌دهد، صاحب منصبان و کارگزاران را به شدت مواخذه می‌کند، با اهل گناه و ظلم، هیچ نوع سازشی نشان نمی‌دهد، حکومت جهانی اسلامی تشکیل می‌دهد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وی در هیچ جنبه از اصلاحات خود مسامحه نخواهد کرد و براساس حقایق، عمل کرده، از روی ظواهر حکم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تحمل چنین حکومت اصلاحگری، فکر و اندیشه‌ای والا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بدون ایجاد چنین آمادگی اجتماعی و روانی بخواهد انقلابی به راه اندازد، همان بلایی بر سرش می‌آید که بر سر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اما حکمت خدا چنین سرنوشتی را برای آخرین امام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ایجاد چنین شرایطی ظهور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آمادگی چگونه ایجاد خواهد شد؟ هرگاه ملل جهان بفهمند هیئتهای حاکم از عهده اداره امور برنمی‌آیند و فساد در همه مظاهرش آنان را به ستوه آورده است، آن گاه مردم به ستوه‌آمده به دنبال جهانی خالی از ظلم و فساد و مملو از عدل و انصاف برخواهند آمد و حاضر خواهند شد برای چنین اصلاحی هزینه لازم را بپردازند؛ از این رواست که می‌بینیم در دوره غیبت چنین ناهنجاریهایی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تنها به یک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هجوم این مظاهر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یارانش دربارة هجوم مظاهر فساد در این دوره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بمیرد و طرفدارانش نابود شوند، ظلم و ستم فراگیر شود، قرآن فرسوده و بدعتهایی از روی هوا و هوس در آن وارد شود، دین خدا تو خالی شود؛ همانند ظرفی که واژگون شود، طرفداران و اهل باطل بر اهل حق مقدم شوند، کارهای بد آشکار و از آنها نهی نشود و بدکاران بازخواست نشوند، مردان به مردان و زنان به زنان اکتفا کنند، افراد با ایمان سکوت کنند و سخنشان را نپذیرند، شخصی بدکار دروغ گوید و کسی دروغ و نسبت ناروای او را رد نمی‌کند، بچه‌ها به بزرگها احترام نمی‌گذارند، پیوند خویشاوندی قطع می‌شود، بدکار را ستایش کنند و او شاد شود و سخن بدش به او برنگردد، نوجوانان پسر همان کنند، که زنان کنند، زنان با زنان ازدواج کنند، انسانها اموال خود را در غیر اطاعت خدا مصرف کنند و کسی مانع نشود، کسی که امر به معروف کند، خوار و ذلیل می‌شود، بدعت و زنا آشکار می‌شود، حلال، حرام و حرام، حلال می‌شود، دین براساس میل اشخاص معنا شود، کتاب خدا و احکام آن تعطیل شود، جرئت بر گناه آشکار شود و دیگر کسی برای انجام آن منتظر تاریکی شب نشود، سردمداران به کافران نزدیک و از نیکوکاران دور شوند، والیان در قضاوت رشوه بگیرند، پستهای مهم والیان براساس مزایده باشد نه شایستگی، مرد به سبب همبستری با همسران خود سرزنش شود، زن بر شوهر خود تسلط یابد و کارهایی انجام دهد که شوهرش از آنها خشنود نیست و به شوهرش خرجی دهد، نزدیک‌ترین اشخاص به فرمانداران کسانی هستند که به خانواده عصمت ناسزا گویند، سلطان شخص مؤمن را برای رسیدن به کافران تحقیر کند، نماز را سبک بشمارند، آشکارا بر سر کسبهای حرام رقابت کنند، مردم جز از سرمایه‌دارها تبعیت نکنند، زنها بر مسند نشینند و هیچ‌کاری جز خواسته آنها پیش نرود و فرمانروایان، میراث مستضعفان را در اختیار بدکاران قرار دهند</w:t>
      </w:r>
      <w:r>
        <w:rPr>
          <w:rFonts w:eastAsia="IRNazanin" w:cs="IRNazanin"/>
          <w:color w:val="111111"/>
          <w:sz w:val="28"/>
          <w:szCs w:val="28"/>
          <w:rtl w:val="true"/>
          <w:lang w:bidi="fa-IR"/>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تنها پس از سرخوردگی ملتها از این پلیدیهاست که آمادگی در آنها ایجاد می‌شود و زمینه حضور فراهم می‌آید</w:t>
      </w:r>
      <w:r>
        <w:rPr>
          <w:rFonts w:eastAsia="IRNazanin" w:cs="IRNazanin"/>
          <w:color w:val="111111"/>
          <w:sz w:val="28"/>
          <w:szCs w:val="28"/>
          <w:rtl w:val="true"/>
          <w:lang w:bidi="fa-IR"/>
        </w:rPr>
        <w:t>.</w:t>
      </w:r>
      <w:bookmarkStart w:id="420" w:name="pg2802_18259"/>
    </w:p>
    <w:p>
      <w:pPr>
        <w:pStyle w:val="Heading3"/>
        <w:numPr>
          <w:ilvl w:val="2"/>
          <w:numId w:val="1"/>
        </w:numPr>
        <w:rPr/>
      </w:pPr>
      <w:bookmarkStart w:id="421" w:name="__RefHeading___Toc2235238_1395250215"/>
      <w:bookmarkStart w:id="422" w:name="_Toc149"/>
      <w:bookmarkEnd w:id="420"/>
      <w:bookmarkEnd w:id="421"/>
      <w:r>
        <w:rPr>
          <w:rtl w:val="true"/>
        </w:rPr>
        <w:t>چگونگی غیبت امام زمان</w:t>
      </w:r>
      <w:r>
        <w:rPr>
          <w:rtl w:val="true"/>
        </w:rPr>
        <w:t>(</w:t>
      </w:r>
      <w:r>
        <w:rPr>
          <w:rtl w:val="true"/>
        </w:rPr>
        <w:t>ع</w:t>
      </w:r>
      <w:r>
        <w:rPr>
          <w:rtl w:val="true"/>
        </w:rPr>
        <w:t>)</w:t>
      </w:r>
      <w:bookmarkEnd w:id="422"/>
    </w:p>
    <w:p>
      <w:pPr>
        <w:pStyle w:val="Heading4"/>
        <w:numPr>
          <w:ilvl w:val="3"/>
          <w:numId w:val="1"/>
        </w:numPr>
        <w:rPr/>
      </w:pPr>
      <w:bookmarkStart w:id="423" w:name="__RefHeading___Toc2235240_1395250215"/>
      <w:bookmarkStart w:id="424" w:name="_Toc150"/>
      <w:bookmarkEnd w:id="423"/>
      <w:r>
        <w:rPr>
          <w:rtl w:val="true"/>
        </w:rPr>
        <w:t>مفهوم غیبت</w:t>
      </w:r>
      <w:bookmarkEnd w:id="42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چگونگی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غیبت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به معنای پوشیده و مستور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از بین جمع، پنهان شود، واژه غیبت دربارة او به 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غاب عنک</w:t>
      </w:r>
      <w:r>
        <w:rPr>
          <w:rFonts w:eastAsia="IRNazanin" w:cs="IRNazanin"/>
          <w:color w:val="111111"/>
          <w:sz w:val="28"/>
          <w:szCs w:val="28"/>
          <w:rtl w:val="true"/>
          <w:lang w:bidi="fa-IR"/>
        </w:rPr>
        <w:t>.»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پنهان‌ماندن فرد به دو صورت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واقعی و غیبت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جسم فرد از بین جمع پنهان است و در صورت دوم، شخص به طور ناشناس در جمع است؛ اما چون او را نمی‌شناسند، تصور می‌کنند که غایب است</w:t>
      </w:r>
      <w:r>
        <w:rPr>
          <w:rFonts w:eastAsia="IRNazanin" w:cs="IRNazanin"/>
          <w:color w:val="111111"/>
          <w:sz w:val="28"/>
          <w:szCs w:val="28"/>
          <w:rtl w:val="true"/>
          <w:lang w:bidi="fa-IR"/>
        </w:rPr>
        <w:t>.</w:t>
      </w:r>
      <w:bookmarkStart w:id="425" w:name="pg2802_18260"/>
    </w:p>
    <w:p>
      <w:pPr>
        <w:pStyle w:val="Heading4"/>
        <w:numPr>
          <w:ilvl w:val="3"/>
          <w:numId w:val="1"/>
        </w:numPr>
        <w:rPr/>
      </w:pPr>
      <w:bookmarkStart w:id="426" w:name="__RefHeading___Toc2235242_1395250215"/>
      <w:bookmarkStart w:id="427" w:name="_Toc151"/>
      <w:bookmarkEnd w:id="425"/>
      <w:bookmarkEnd w:id="426"/>
      <w:r>
        <w:rPr>
          <w:rtl w:val="true"/>
        </w:rPr>
        <w:t>امکان غیبت</w:t>
      </w:r>
      <w:bookmarkEnd w:id="42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چگونگی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غیبت</w:t>
      </w:r>
    </w:p>
    <w:p>
      <w:pPr>
        <w:pStyle w:val="BookText"/>
        <w:rPr/>
      </w:pPr>
      <w:r>
        <w:rPr>
          <w:rFonts w:ascii="IRNazanin" w:hAnsi="IRNazanin" w:eastAsia="IRNazanin"/>
          <w:color w:val="111111"/>
          <w:sz w:val="28"/>
          <w:sz w:val="28"/>
          <w:szCs w:val="28"/>
          <w:rtl w:val="true"/>
          <w:lang w:bidi="fa-IR"/>
        </w:rPr>
        <w:t>غیبت‌به هر دو صورت امکان‌پذیر است و بارها در طول تاریخ رخ داده است؛ از جمله می‌توان به غیبت حضرت ادریس، صالح، موسی، ابراهیم، نوح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 فیض کاشانی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پیامبران غیبتهای طولانی و عمرهای دراز داشته‌اند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نام بعضی از آنان را در کتاب اکمال الدین و اتمام النعمة آورده است</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قَرَأْتَ الْقُرْآنَ جَعَلْنَا بَیْنَکَ وَبَیْنَ الَّذِینَ لا یُؤْمِنُونَ بِالآخِرَةِ 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قرائت قرآن از چشم ابوسفیان، نضر بن حارث، ابوجهل، حمالة الحطب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از کنار حضرت می‌گذشتند او را نمی‌دیدند</w:t>
      </w:r>
      <w:r>
        <w:rPr>
          <w:rFonts w:eastAsia="IRNazanin" w:cs="IRNazanin"/>
          <w:color w:val="111111"/>
          <w:sz w:val="28"/>
          <w:szCs w:val="28"/>
          <w:rtl w:val="true"/>
          <w:lang w:bidi="fa-IR"/>
        </w:rPr>
        <w:t>.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428" w:name="pg2802_18261"/>
    </w:p>
    <w:p>
      <w:pPr>
        <w:pStyle w:val="Heading4"/>
        <w:numPr>
          <w:ilvl w:val="3"/>
          <w:numId w:val="1"/>
        </w:numPr>
        <w:rPr/>
      </w:pPr>
      <w:bookmarkStart w:id="429" w:name="__RefHeading___Toc2235244_1395250215"/>
      <w:bookmarkStart w:id="430" w:name="_Toc152"/>
      <w:bookmarkEnd w:id="428"/>
      <w:bookmarkEnd w:id="429"/>
      <w:r>
        <w:rPr>
          <w:rtl w:val="true"/>
        </w:rPr>
        <w:t>غیبت حضرت مهدی</w:t>
      </w:r>
      <w:r>
        <w:rPr>
          <w:rtl w:val="true"/>
        </w:rPr>
        <w:t>(</w:t>
      </w:r>
      <w:r>
        <w:rPr>
          <w:rtl w:val="true"/>
        </w:rPr>
        <w:t>عج</w:t>
      </w:r>
      <w:r>
        <w:rPr>
          <w:rtl w:val="true"/>
        </w:rPr>
        <w:t>)</w:t>
      </w:r>
      <w:bookmarkEnd w:id="43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چگونگی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گوشزد می‌شد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اهمیت ویژه‌ای می‌دادند؛ چنان که مسلمانان بر موضوع غیبت آن حضرت و ظهور وی، اتفاق دارند</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همین‌باره اعلام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ابْنِی هُوَ الْقَائِمُ مِنْ بَعْدِی وَ هُوَ الَّذِی یَجْرِی فِیهِ سُنَنُ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بِالتَّعْمِیرِ وَ الْغَیْبَةِ حَتَّی تَقْسُوَ قُلُوبٌ لِطُولِ الْأَمَدِ وَ لَا یَثْبُتَ عَلَی الْقَوْلِ بِهِ إِلَّا مَنْ کَتَبَ اللَّهُ عَزَّ وَ جَلَّ فِی قَلْبِهِ الْإِیمَانَ وَ أَیَّدَهُ بِرُوحٍ مِنْهُ؛ </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فرزندم همان قائم پس از من است و اوست که سنتهای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و غیبت درباره‌اش جاری می‌شود تا اینکه دلهایی به سبب طولانی‌بودن مدت غیبت‌سخت می‌شود و در اعتقاد به او، پا برجا نمی‌ماند، مگر کسی که خداوند، ایمان را در قلبش قرار داده و او را به روحی از خودش مؤید کرده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به غیبت پیامبران اشاره شده است و گویای این است که غیبت از سنتهای الهی است</w:t>
      </w:r>
      <w:r>
        <w:rPr>
          <w:rFonts w:eastAsia="IRNazanin" w:cs="IRNazanin"/>
          <w:color w:val="111111"/>
          <w:sz w:val="28"/>
          <w:szCs w:val="28"/>
          <w:rtl w:val="true"/>
          <w:lang w:bidi="fa-IR"/>
        </w:rPr>
        <w:t>.</w:t>
      </w:r>
      <w:bookmarkStart w:id="431" w:name="pg2802_18262"/>
    </w:p>
    <w:p>
      <w:pPr>
        <w:pStyle w:val="Heading4"/>
        <w:numPr>
          <w:ilvl w:val="3"/>
          <w:numId w:val="1"/>
        </w:numPr>
        <w:rPr/>
      </w:pPr>
      <w:bookmarkStart w:id="432" w:name="__RefHeading___Toc2235246_1395250215"/>
      <w:bookmarkStart w:id="433" w:name="_Toc153"/>
      <w:bookmarkEnd w:id="431"/>
      <w:bookmarkEnd w:id="432"/>
      <w:r>
        <w:rPr>
          <w:rtl w:val="true"/>
        </w:rPr>
        <w:t>انواع غیبت</w:t>
      </w:r>
      <w:bookmarkEnd w:id="43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چگونگی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غیبت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معرفتی</w:t>
      </w:r>
    </w:p>
    <w:p>
      <w:pPr>
        <w:pStyle w:val="BookText"/>
        <w:rPr/>
      </w:pPr>
      <w:r>
        <w:rPr>
          <w:rFonts w:ascii="IRNazanin" w:hAnsi="IRNazanin" w:eastAsia="IRNazanin"/>
          <w:color w:val="111111"/>
          <w:sz w:val="28"/>
          <w:sz w:val="28"/>
          <w:szCs w:val="28"/>
          <w:rtl w:val="true"/>
          <w:lang w:bidi="fa-IR"/>
        </w:rPr>
        <w:t>غیبت معرفتی، همان غیبت شخصیتی و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معرفتی ما مخفی است؛ یعنی آن حضرت به طور عادی زندگی می‌کند و مردم کوچه و بازار او را ملاقات و با او نشست و برخاست و معاشرت می‌کنند و حضرت با مردم هم‌صحبت و همدم می‌شود؛ ولی مردم شناخت و معرفت به این ندارند که این شخص،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چنین اقتضا کرده است که حضرت ناشناس باشد و بدین طریق، از خطرات احتمالی ستمگران و ظالمان در امان بماند تا ذخیره‌ای برای روز مبادا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بر این نظریه دلالت می‌کنند،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فِی صَاحِبِ هَذَا الْأَمْرِ سُنَناً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یُوسُفَ وَ سُنَّةً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سُنَّتُهُ مِنْ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فَخَائِفٌ یَتَرَقَّبُ وَ أَمَّا سُنَّتُهُ مِنْ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فِیهِ مَا قِیلَ فِی عِیسَی وَ أَمَّا سُنَّتُهُ مِنْ یُوسُفَ فَالسِّتْرُ جَعَلَ اللَّهُ بَیْنَهُ وَ بَیْنَ الْخَلْقِ حِجَاباً یَرَوْنَهُ وَ لَا یَعْرِفُونَهُ وَ أَمَّا سُنَّتُهُ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فَیَهْتَدِی بِهُدَاهُ وَ یَسِیرُ بِسِیرَتِهِ؛ </w:t>
      </w:r>
      <w:r>
        <w:rPr>
          <w:rFonts w:eastAsia="Amiri" w:cs="Amiri" w:ascii="Amiri" w:hAnsi="Amiri"/>
          <w:color w:val="111111"/>
          <w:sz w:val="28"/>
          <w:szCs w:val="28"/>
          <w:rtl w:val="true"/>
          <w:lang w:bidi="ar-SA"/>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بن عمران و سنتی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سنتی که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است که خائف و منتظر فرصت نشسته است؛ اما سنتی که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است که درباره‌اش بگویند آنچه را که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اما سنتی که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مستور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مردم حجابی قرار می‌دهد؛ به گونه‌ای که او را می‌بینند، ولی نمی‌شناسند و اما سنتی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است که هدایت شده به هدایت او و سیرکننده به سیرت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تُنْکِرُ هَذِهِ الْأُمَّةُ أَنْ یَفْعَلَ اللَّهُ جَلَّ وَ عَزَّ بِحُجَّتِهِ کَمَا فَعَلَ بِیُوسُفَ أَنْ یَمْشِیَ فِی أَسْوَاقِهِمْ وَ یَطَأَ بُسُطَهُمْ حَتَّی یَأْذَنَ اللَّهُ فِی ذَلِکَ لَه؛ </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امت انکار می‌کند که خداوند عز و جل با حجت خویش همان کند که با یوسف کرد که امامِ آنان، در بازارهایشان راه برود و بر فرشهایشان قدم بگذارد؛ اما او را نشناسند تا آن زمان که خداوند به ظهور او اجازه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جسمانی</w:t>
      </w:r>
    </w:p>
    <w:p>
      <w:pPr>
        <w:pStyle w:val="BookText"/>
        <w:rPr/>
      </w:pPr>
      <w:r>
        <w:rPr>
          <w:rFonts w:ascii="IRNazanin" w:hAnsi="IRNazanin" w:eastAsia="IRNazanin"/>
          <w:color w:val="111111"/>
          <w:sz w:val="28"/>
          <w:sz w:val="28"/>
          <w:szCs w:val="28"/>
          <w:rtl w:val="true"/>
          <w:lang w:bidi="fa-IR"/>
        </w:rPr>
        <w:t>غیبت جسمانی، همان غیبت شخصی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ظاهری مردم،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جسمانی به دو صورت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جسمانی به دلیل نامرئی بودن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حضرت، روی همین زمین هستند و روی همین زمین زندگی می‌کنند و به جاهای مختلف سیر و سفر کرده، به احوالات و رفتار شیعیان نظارت می‌کنند و به آنها عنایت و لطف دارند؛ ولی هیچ‌کس وجود حضرت را با چشمان ظاهری نمی‌بیند؛ چنانچه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مِنْ مَاءِ الْحَیَاةِ فَهُوَ حَیٌّ لَا یَمُوتُ حَتَّی یُنْفَخَ فِی الصُّورِ وَ إِنَّهُ لَیَأْتِینَا فَیُسَلِّمُ عَلَیْنَا فَنَسْمَعُ صَوْتَهُ وَ لَا نَرَی شَخْصَهُ وَ إِنَّهُ لَیَحْضُرُ حَیْثُ ذُکِرَ فَمَنْ ذَکَرَهُ مِنْکُمْ فَلْیُسَلِّمْ عَلَیْهِ وَ إِنَّهُ لَیَحْضُرُ الْمَوَاسِمَ فَیَقْضِی جَمِیعَ الْمَنَاسِکِ وَ یَقِفُ بِعَرَفَةَ فَیُؤَمِّنُ عَلَی دُعَاءِ الْمُؤْمِنِینَ وَ سَیُؤْنِسُ اللَّهُ بِهِ وَحْشَةَ قَائِمِنَا فِی غَیْبَتِهِ وَ یَصِلُ بِهِ وَحْدَتَهُ؛ </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حیات نوشید و به این سبب زنده ماند و تا نفخ صور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می‌آید و سلام می‌دهد، ما صدای او را می‌شنویم، ولی بدنش را نمی‌بینیم، و حاضر است در هر جا که نامش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شما او را یاد کند، باید به او سلام کند و در هر سال به موسم حج حاضر شود، جمیع اعمال را به جا می‌آورد و در عرفه می‌ایستد و دعای مؤمنان را تصدیق می‌کند، و به زودی خدای تعالی وحشت قائم ما را به سبب انس گرفتن به او از بین می‌رود و تنهایی او را به رفاقت وی مبدل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اختفا که همان ناپیدا بودن است، با اختفا به صورت ناشناس بودن، فرق دارد؛ زیرا اختفا به صورت ناشناسی به طور عادی صورت می‌گیرد و هیچ‌گونه مؤونه‌ای در بر ندارد و حضرت به صورت ناشناس رفت و آمد می‌کند و مردم، ایشان را می‌بینند؛ ولی نمی‌شناسند؛ اما استتار به شکل نامرئی‌بودن، به اعجاز نیاز دارد تا حضرت در حین حضور، ظهور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خداوند متعال برای آخرین وصی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ذخیره الهی، اعجاز را عاملی برای حفظ و صیانت ایشان قرار داده است تا بشر از فیض وجود او بی‌بهره نباشد و هیچ وقت، زمین از حجت الهی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بَقِیَتِ الْأَرْضُ بِغَیْرِ إِمَامٍ لَسَاخَت؛ </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بماند، حتما فرو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اینجا این سؤال به ذهن بیاید که اگر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نامرئی است، پس ملاقات و دیدار بزرگان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معتبر نقل شده است</w:t>
      </w:r>
      <w:r>
        <w:rPr>
          <w:rFonts w:eastAsia="IRNazanin" w:cs="IRNazanin"/>
          <w:color w:val="111111"/>
          <w:sz w:val="28"/>
          <w:szCs w:val="28"/>
          <w:rtl w:val="true"/>
          <w:lang w:bidi="fa-IR"/>
        </w:rPr>
        <w:t>)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توجیه می‌شود؟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صاحب قوانین نقل می‌کند که من با علامه بحرالعلوم به درس آقا باقر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و با او درسها را مباحثه می‌کردم و غالبا من درسها را برای سید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ایران آمدم و پس از مدتی سید بحرالعلوم در بین علما و دانشمندان شیعه، به عظمت و علم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می‌کردم و با خود می‌گفتم او که این استعداد را نداشت، چگونه به این عظمت رسید؟ تا اینکه موفق به زیارت نجف اشرف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سید بحرالعلوم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بحثی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به واقع دریای مواجی است که باید او را بحرالعلوم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خلوت از او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 که با هم بودیم، آن وقتها شما این مرتبه از استعداد و علم را نداشتید، چگونه به این مقام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سؤال شما از اسرار است، به تو می‌گویم؛ اما تقاضا دارم که تا من زنده‌ام به کسی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 او ابتدا به اجمال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طور نباشد و حال آنکه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شبی در مسجد کوفه به سینه خود چسبانیده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خدمت آن حضرت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شبی به مسجد کوفه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آقایم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سلام کردم، جوابم را مرحمت فرمود و دستور داد که پیش بروم، من مقداری جلو رفتم؛ ولی ادب کردم و زیاد جلو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قدمی نزدیک‌تر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تا آنکه آغوش مهر گشود و مرا در بغل گرفت و به سینه مبارکش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خواست‌به این قلب و سینه سرازیر شود، سرازیر شد</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نامرئی‌بودن حضرت به اراده و تصمیم خود ایشان بستگی دارد؛ یعنی در مواقعی که به ظهور نیاز است تا به شیعیان خاص و محبان خود لطف و عنایت داشته باشند، ظاهر می‌شود و مشکلات آنها را برطرف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پنهان‌بودن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بشر با خواست و اراده خود او، روایات زیادی نقل شده است که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لایُرَی جِسْمُهُ، وَ لایُسَمَّی اسْمُهُ؛ </w:t>
      </w:r>
      <w:r>
        <w:rPr>
          <w:rFonts w:eastAsia="Amiri" w:cs="Amiri" w:ascii="Amiri" w:hAnsi="Amiri"/>
          <w:color w:val="111111"/>
          <w:sz w:val="28"/>
          <w:szCs w:val="28"/>
          <w:rtl w:val="true"/>
          <w:lang w:bidi="ar-SA"/>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و به اسم نام برده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تَفَقَّدَ النَّاسُ إمَامَهُمْ فَیَشْهَدُ الْمَوْسِمَ فَیَراهُمْ وَ لا یَرَوْنَهُ؛ </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گم کنند و او در موسم حج‌حاضر باشد و آنها را ببیند و مردم او را نمی‌بینند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داوود بن قاسم جعفری می‌گوید که از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بَعْدِیَ الْحَسَنُ فَکَیْفَ لَکُمْ بِالْخَلَفِ مِنْ بَعْدِ الْخَلَفِ فَقُلْتُ وَ لِمَ جَعَلَنِیَ اللَّهُ فِدَاکَ فَقَالَ إِنَّکُمْ لَا تَرَوْنَ شَخْصَهُ وَ لَا یَحِلُّ لَکُمْ ذِکْرُهُ بِاسْمِهِ فَقُلْتُ فَکَیْفَ نَذْکُرُهُ فَقَالَ قُولُوا الْحُجَّةُ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پس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باشید در جانشین پس از آن جانشین؟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او را نبینید و بردن نام او برای شما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ذکر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34" w:name="pg2802_18268"/>
    </w:p>
    <w:p>
      <w:pPr>
        <w:pStyle w:val="Heading3"/>
        <w:numPr>
          <w:ilvl w:val="2"/>
          <w:numId w:val="1"/>
        </w:numPr>
        <w:rPr/>
      </w:pPr>
      <w:bookmarkStart w:id="435" w:name="__RefHeading___Toc2235248_1395250215"/>
      <w:bookmarkStart w:id="436" w:name="_Toc154"/>
      <w:bookmarkEnd w:id="434"/>
      <w:bookmarkEnd w:id="435"/>
      <w:r>
        <w:rPr>
          <w:rtl w:val="true"/>
        </w:rPr>
        <w:t>اختصاص نداشتن غیبت به امام زمان</w:t>
      </w:r>
      <w:r>
        <w:rPr>
          <w:rtl w:val="true"/>
        </w:rPr>
        <w:t>(</w:t>
      </w:r>
      <w:r>
        <w:rPr>
          <w:rtl w:val="true"/>
        </w:rPr>
        <w:t>ع</w:t>
      </w:r>
      <w:r>
        <w:rPr>
          <w:rtl w:val="true"/>
        </w:rPr>
        <w:t>)</w:t>
      </w:r>
      <w:bookmarkEnd w:id="436"/>
    </w:p>
    <w:p>
      <w:pPr>
        <w:pStyle w:val="Heading4"/>
        <w:numPr>
          <w:ilvl w:val="3"/>
          <w:numId w:val="1"/>
        </w:numPr>
        <w:rPr/>
      </w:pPr>
      <w:bookmarkStart w:id="437" w:name="__RefHeading___Toc2235250_1395250215"/>
      <w:bookmarkStart w:id="438" w:name="_Toc155"/>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اختصاص نداشتن غیبت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مسألة غیبت مختص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طبق بیان قرآن کریم و روایات، تعدادی از پیشوایان گذشته نیز،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عیسی،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حتی برای زمانی محدود و مختصر غیبت اختیار کرده، و از انظار مردم پنهان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علامه مجلسی، بحار الانوار، طهران، المکتبة الاسلامیة،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شیخ صدوق، کمال الدین و تمام النعمة، صححه و علق علیه علی اکبر الغفاری، مؤسسة النشر الاسلامی التابعة لجماعة المدرسین بقم المشرقة،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غیبتهای پیامبران در زندگی قائم ما اهل‌بیت نیز مو به مو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از شما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 او پنجمین از فرزندان پسرم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بانوی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غیبتش چندان طولانی گردد که اهل باطل در آن تردید کنند، سپس خداوند او را ظاهر کرده و شرق و غرب جهان را به دست او بگشاید، و عیسی بن مریم از آسمان فرود آید و پشت سر او نمازگذارد، زمین با نور خداوند منور گردد، و جایی در روی زمین نمی‌ماند که در آن غیر از خداوند عزوجل پرستش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ادیان باطل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دین خدا می‌ماند، هر چند مشرکین نپسندند</w:t>
      </w:r>
      <w:r>
        <w:rPr>
          <w:rFonts w:eastAsia="IRNazanin" w:cs="IRNazanin"/>
          <w:color w:val="111111"/>
          <w:sz w:val="28"/>
          <w:szCs w:val="28"/>
          <w:rtl w:val="true"/>
          <w:lang w:bidi="fa-IR"/>
        </w:rPr>
        <w:t>!»</w:t>
      </w:r>
      <w:bookmarkStart w:id="439" w:name="pg2802_18269"/>
    </w:p>
    <w:p>
      <w:pPr>
        <w:pStyle w:val="Heading4"/>
        <w:numPr>
          <w:ilvl w:val="3"/>
          <w:numId w:val="1"/>
        </w:numPr>
        <w:rPr/>
      </w:pPr>
      <w:bookmarkStart w:id="440" w:name="__RefHeading___Toc2235252_1395250215"/>
      <w:bookmarkStart w:id="441" w:name="_Toc156"/>
      <w:bookmarkEnd w:id="439"/>
      <w:bookmarkEnd w:id="440"/>
      <w:r>
        <w:rPr>
          <w:rtl w:val="true"/>
        </w:rPr>
        <w:t>نمونه‌ای از غیبتهای پیامبران و اوصیای الهی</w:t>
      </w:r>
      <w:bookmarkEnd w:id="44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اختصاص نداشتن غیبت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غیبتهای پیامبران و اوصیای 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کریم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دوره غیبش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از علم او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دیدگان پنهان بود ولی هرگز از حوادث و اوضاع زمان غفلت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ولایت و اختیاراتی که از جانب خدا به او داده شده بود در اموال و نفوس تصرّف می‌کرد و اوضاع را طبق مصالحی رهبری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یهود و نصاری بر کشته شدن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اما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w:t>
      </w:r>
      <w:r>
        <w:rPr>
          <w:rFonts w:eastAsia="Amiri" w:cs="Amiri" w:ascii="Amiri" w:hAnsi="Amiri"/>
          <w:color w:val="111111"/>
          <w:sz w:val="28"/>
          <w:szCs w:val="28"/>
          <w:rtl w:val="true"/>
          <w:lang w:bidi="ar-SA"/>
        </w:rPr>
        <w:t>)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گفتارشان که ما مسیح؛ عیسی بن مریم پیامبر خدا را کشتیم؛ در حالی که نه او را کشتند و نه به دار آویختند؛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 و کسانی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هر آینه در شک هستند و علم به آن ندارند و تنها از گمان پیروی می‌کنند و قطعاً او را نکشتند، بلکه خداوند او را به سوی خود بالا برد و خداوند شکست‌ناپذیر و حکیم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زنده و غایب است و طبق روایات در زمان ظهور حضرت مهدی روحی فداه از آسمان به زمین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یَلْتَفِتُ الْمَهْدِیُّ وَ قَدْ نَزَلَ عِیسیَ بْنُ مَرْیَمَ کَاَنَّمَا یَقْطُرُ مِنْ شَعْرِهِ الْمَاءُ فَیَقُولُ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صَلِّ بِالنّاسِ فَیَقُولُ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اُقِیمَتِ الصَّلوةُ لَکَ، فَیُصَلّی خَلْفَ رَجُلٍ مِنْ وُلْدی </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مهدی متوجه می‌شود که عیسی فرزند مریم از آسمان فرود آمده و گویی از 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می‌ریزد،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بخوان،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به وسیله شما اقامه شود، 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مردی از فرزندان من ایستاده و 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عظیم‌الشأن است و نام مبارکش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از حیث زمان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برای قوم ثمود که مردمی بت‌پرست بودند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از نظر قومش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روز غیبت مردی کامل و دارای شکمی هموار و اندامی زیبا، و محاسنی انبوه، و گونه‌های کم گوشت، میانه بالا و متوسط القامه بود؛ اما پس از غیبت چون به سوی قوم بازگشت تغییر کرده بود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بازگشت وی، قومش سه دسته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اوّل منکر وی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مشکوک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یقین داشتند که او صالح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دسته‌ای که دربارة وی مشکوک بودند برخورد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ولی مردم او را تکذیب کرده دشنامش داده و به او آزار 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به خدا پناه می‌بریم، صالح پیغمبر شکل تو نبود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دستة منکرین آمد، آنها نیز سخن او را نپذیرفتند و سخت از وی دوری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کنار گروه سوّم که اهل یقین بودند گذشت،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خبری به ما ده که بدان وسیله درباره‌ات شک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تو صالح هستی، زیرا ما تردید داریم که خالق متعال قادر است انسان را در هر صورتی که می‌خواهد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صالح هستم که ناقه را برای شما آوردم، گفتند درست می‌گویی، منظور ما نیز پرسش از همین مطلب بود، ولی بگو بدانیم ناقه چه علائمی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ناقه این بود که یک روز برای خوردن آب به آبخشور می‌رفت و روز دیگر آن را برای شتران دیگر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درست گفتی، ما به خدا و آنچه تو از نزد او آوردی ایمان داریم</w:t>
      </w:r>
      <w:r>
        <w:rPr>
          <w:rFonts w:eastAsia="IRNazanin" w:cs="IRNazanin"/>
          <w:color w:val="111111"/>
          <w:sz w:val="28"/>
          <w:szCs w:val="28"/>
          <w:rtl w:val="true"/>
          <w:lang w:bidi="fa-IR"/>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غیبت این پیامبر عظیم‌الشأن سرآغاز همة غیبتها بود و ظهور او بعد از دشواریهای زیاد که برای پیروانش پیش آمد اتفاق افتاد</w:t>
      </w:r>
      <w:r>
        <w:rPr>
          <w:rFonts w:eastAsia="IRNazanin" w:cs="IRNazanin"/>
          <w:color w:val="111111"/>
          <w:sz w:val="28"/>
          <w:szCs w:val="28"/>
          <w:rtl w:val="true"/>
          <w:lang w:bidi="fa-IR"/>
        </w:rPr>
        <w:t>.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لاوی بن 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مشروحی درباره نعثل یهودی در هنگام تشرف به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تفصیل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چون پاسخ همة سؤالاتش را از پیامبر عظیم‌الشأن اسلام دریافت کرد، شهادتین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کتب انبیاء قبل دیدم که در آخرالزمان پیغمبری می آید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خاتم الانبیاء بوده و اوصیاء او دوازده نفر به عدد اسباطند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نعثل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اسباط را می‌شناسی؟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نعثل گفت آری، آنها دوازده نفرند که نخستین آنها لاوی بن برخیا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از بنی اسرائیل غایب شده، سپس به میان قوم خود برگشت، و دین خدا را پس از اندراس و از هم گسیختگی از نو زنده کرد، و با پادشاه ستمگری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قرسطیا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بنی اسرائیل واقع شده در میان امت من نیز مو به مو واقع خواهد شد، دوازدهمین فرزند من غایب می‌شود به طوری که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طرف امت بازگشت می‌کند که از اسلام جز اسمی و از قرآن جز رسوم و آداب ظاهری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خدا به او اجازه خروج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اسلام را به وسیله او ظاهر کرده و تجدید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آنان را دوست داشته، از آنان پیروی کنند، و بدا به حال کسانی که آنها را دشمن داشته با آنان 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کسانی که به برنامه‌های هدایت و راهنمایی آنان متمسّک شوند</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کهف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مشروحی درباره ذوالقرنین دارد و صفات ممتازی را برای او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روایات اسلامی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استفاده می‌شود که او پیامبر نبود بلکه بندة صالحی بود</w:t>
      </w:r>
      <w:r>
        <w:rPr>
          <w:rFonts w:eastAsia="IRNazanin" w:cs="IRNazanin"/>
          <w:color w:val="111111"/>
          <w:sz w:val="28"/>
          <w:szCs w:val="28"/>
          <w:rtl w:val="true"/>
          <w:lang w:bidi="fa-IR"/>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ذوالقرنین بندة صالح خدا بود، و خداوند او را برای بندگانش حجت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مردم را به سوی خدا دعوت کرده و آنها را به تقوا و پرهیزکاری امر می‌کرد، اما آن مردم ضربتی به سمت راست سرش زدند، و او مدتها از نظر مردم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آنچنان طولانی که گفتند مرده، یا هلاک شده، و معلوم نیست در کدام وادی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ذوالقرنین پس از غیبت طولانی مجدداً به سوی قومش بازگشت، این بار نیز مورد حمله قرار گرفت و آنان دومین ضربه را به سمت چپ سرش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میان شما کسی است که همان روش و سنّت ذوالقرنین را دارد، خدای عزّوجل سبب و امکانات همه چیز را برای ذوالقرنین فراهم کرد و قدرتی در زمین به او داد که او شرق و غرب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سنت و روش ذوالقرنین در قائم از اولاد من جاری خواهد شد، و قائم، شرق و غرب عالم را زیر فرمان حکومت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جهان کوه و دشت و بیابانی نیست که ذوالقرنین در آن قدم نهاده باشد، مگر اینکه مهدی در آن قدم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زیر چتر حکومتش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گنجها و معادن زمین را خداوند برای قائم ظاهر می‌کند، و او را بوسیله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دردل دشمنان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جهان را پر از عدل و داد می‌کند، همان‌طوری که از ظلم و جور پر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چند از غیبت انبیاء و اولیای الهی بود که به عنوان شاهد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استفاده می‌شود که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بی‌سابقه‌ای نبوده است؛ بلکه غیبت حجتها و اولیای الهی در مقطعی از زمان در سنّت الهی یک امر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در اینجا به این مطلب نیز اشاره کنیم که هر چند این بزرگان از دیدگان پنهان بوده‌اند؛ ولی برخی از آنها حتی در زمان غیبت نیز به جهت ولایت و اختیاراتی که از جانب خداوند به آنها رسیده بود پیوسته در اموال و نفوس تصرف می‌کردند و اوضاع را طبق مصالحی با واسطه یا بدون واسطه رهبری کردند و هرگز از حوادث و اوضاع زمان خود غفلت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چند از نظرها غایب‌اند؛ اما طبق روایات رسیده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اطرافیانی می‌باشند که همراه حضرت بوده و به ایشان در امور مختلف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مؤمنین خالص و بزرگوارانی هستند که در هر دوره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حضرت متوسل می‌شوند در غالب اوقات همین افراد که در ناحیه مقدسه هستند 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ایشان می‌شتابند و چون مردم آگاهی ندارند گمان می‌کنند که شخص حضرت را زیارت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را به گونه‌های مختلفی تعریف می‌کنند و حال آنکه ایشان بر یک شکل و شمایل هستند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بقیه امامان معصوم قدرت فوق‌العاده‌ای است و می‌توانند از هر راهی که صلاح بدانند به افراد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فرد در راه مانده‌ای کمک فرستاده و او را به مقصد برسانند و یا فردی را که دارای فرزند نیست بدن او را آماده کرده و از او رفع نقص کنند و بیماری را که صعب العلاج است و یا جواب رد شنیده، علاج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کمکها در اصطلاح امروز به امدادهای غیبی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دانست این امور برای امامان معصوم اموری بسیار پیش‌پا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در خانه آن حضرات تربیت شده‌اند کارهای فوق‌العاده‌تری را انجام می‌دهند تا چه رسد به وجود مقدس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بر کل هستی است</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442" w:name="pg2802_18278"/>
    </w:p>
    <w:p>
      <w:pPr>
        <w:pStyle w:val="Heading3"/>
        <w:numPr>
          <w:ilvl w:val="2"/>
          <w:numId w:val="1"/>
        </w:numPr>
        <w:rPr/>
      </w:pPr>
      <w:bookmarkStart w:id="443" w:name="__RefHeading___Toc2235254_1395250215"/>
      <w:bookmarkStart w:id="444" w:name="_Toc157"/>
      <w:bookmarkEnd w:id="442"/>
      <w:bookmarkEnd w:id="443"/>
      <w:r>
        <w:rPr>
          <w:rtl w:val="true"/>
        </w:rPr>
        <w:t>فواید غیبت امام زمان</w:t>
      </w:r>
      <w:r>
        <w:rPr>
          <w:rtl w:val="true"/>
        </w:rPr>
        <w:t>(</w:t>
      </w:r>
      <w:r>
        <w:rPr>
          <w:rtl w:val="true"/>
        </w:rPr>
        <w:t>ع</w:t>
      </w:r>
      <w:r>
        <w:rPr>
          <w:rtl w:val="true"/>
        </w:rPr>
        <w:t>)</w:t>
      </w:r>
      <w:bookmarkEnd w:id="444"/>
    </w:p>
    <w:p>
      <w:pPr>
        <w:pStyle w:val="Heading4"/>
        <w:numPr>
          <w:ilvl w:val="3"/>
          <w:numId w:val="1"/>
        </w:numPr>
        <w:rPr/>
      </w:pPr>
      <w:bookmarkStart w:id="445" w:name="__RefHeading___Toc2235256_1395250215"/>
      <w:bookmarkStart w:id="446" w:name="_Toc158"/>
      <w:bookmarkEnd w:id="445"/>
      <w:r>
        <w:rPr>
          <w:rtl w:val="true"/>
        </w:rPr>
        <w:t>مقدمه</w:t>
      </w:r>
      <w:bookmarkEnd w:id="44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فواید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شبهه‌هایی که دربارة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می‌شود این است که امام غایب، رهبر و پیشوا است و وجود رهبر در صورتی می‌تواند مفید باشد که حضور عادی، میان پیروان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دیده نمی‌شود، چگونه می‌تواند نقش رهبری را در جامعه ایفا کند؟</w:t>
      </w:r>
    </w:p>
    <w:p>
      <w:pPr>
        <w:pStyle w:val="BookText"/>
        <w:rPr/>
      </w:pPr>
      <w:r>
        <w:rPr>
          <w:rFonts w:ascii="IRNazanin" w:hAnsi="IRNazanin" w:eastAsia="IRNazanin"/>
          <w:color w:val="111111"/>
          <w:sz w:val="28"/>
          <w:sz w:val="28"/>
          <w:szCs w:val="28"/>
          <w:rtl w:val="true"/>
          <w:lang w:bidi="fa-IR"/>
        </w:rPr>
        <w:t>به تعبیر دیگر، زندگی امام در دوران غیبت به منزله چشمه آب زلالی است که در ظلمات بوده است و کسی توان دسترسی به آن را ندارد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مخفیانه آن چشمه چه سودی برای عموم مردم دارد و مردم چگونه از وجود پنهان او بهره‌مند می‌شوند؟ این سؤال تنها امروز مطرح نیست؛ بلکه از روایات استفاده می‌شود که حتی پیش از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امامان نیز مطرح بوده است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می‌داده‌اند</w:t>
      </w:r>
      <w:r>
        <w:rPr>
          <w:rFonts w:eastAsia="IRNazanin" w:cs="IRNazanin"/>
          <w:color w:val="111111"/>
          <w:sz w:val="28"/>
          <w:szCs w:val="28"/>
          <w:rtl w:val="true"/>
          <w:lang w:bidi="fa-IR"/>
        </w:rPr>
        <w:t>.</w:t>
      </w:r>
      <w:bookmarkStart w:id="447" w:name="pg2802_18279"/>
    </w:p>
    <w:p>
      <w:pPr>
        <w:pStyle w:val="Heading4"/>
        <w:numPr>
          <w:ilvl w:val="3"/>
          <w:numId w:val="1"/>
        </w:numPr>
        <w:rPr/>
      </w:pPr>
      <w:bookmarkStart w:id="448" w:name="__RefHeading___Toc2235258_1395250215"/>
      <w:bookmarkStart w:id="449" w:name="_Toc159"/>
      <w:bookmarkEnd w:id="447"/>
      <w:bookmarkEnd w:id="448"/>
      <w:r>
        <w:rPr>
          <w:rtl w:val="true"/>
        </w:rPr>
        <w:t>نمونه‌های روایی</w:t>
      </w:r>
      <w:bookmarkEnd w:id="44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فواید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روایی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شیعه در زمان غیبت از فیوضات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پروردگاری که مرا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نفع می‌برند و از نور ولایتش کسب نور می‌کنند؛ همچنان که از خورشید استفاده می‌کنند هنگامی که پشت ابرها قرار گیرد</w:t>
      </w:r>
      <w:r>
        <w:rPr>
          <w:rFonts w:eastAsia="IRNazanin" w:cs="IRNazanin"/>
          <w:color w:val="111111"/>
          <w:sz w:val="28"/>
          <w:szCs w:val="28"/>
          <w:rtl w:val="true"/>
          <w:lang w:bidi="fa-IR"/>
        </w:rPr>
        <w:t>.»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زمان غیبت از وجود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استفاده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که از خورشید استفاده می‌شود، هنگامی که پشت ابرها پنهان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خداوند متعال حضرت آدم را آفرید تا روز قیامت، زمین، خالی از حجت نبوده و نخواهد بود، یا حجت ظاهر و روشن و یا غایب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غایب چگونه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از خورشید پشت ابر استفاده می‌شود</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 مبارکی که از ناحیه مقدسه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دومین نایب خاص، محمد بن عثمان به اسحاق بن یعقوب صادر شده است،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چگونگی استفاده مردم از من مثل استفاده آنها از خورشید است؛ هنگامی که پشت ابر پنهان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اینجاست که چرا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به خورشید پشت ابر تشبیه شده است؟</w:t>
      </w:r>
      <w:bookmarkStart w:id="450" w:name="pg2802_18281"/>
    </w:p>
    <w:p>
      <w:pPr>
        <w:pStyle w:val="Heading4"/>
        <w:numPr>
          <w:ilvl w:val="3"/>
          <w:numId w:val="1"/>
        </w:numPr>
        <w:rPr/>
      </w:pPr>
      <w:bookmarkStart w:id="451" w:name="__RefHeading___Toc2235260_1395250215"/>
      <w:bookmarkStart w:id="452" w:name="_Toc160"/>
      <w:bookmarkEnd w:id="450"/>
      <w:bookmarkEnd w:id="451"/>
      <w:r>
        <w:rPr>
          <w:rtl w:val="true"/>
        </w:rPr>
        <w:t>وجوه شباهت امام زمان</w:t>
      </w:r>
      <w:r>
        <w:rPr>
          <w:rtl w:val="true"/>
        </w:rPr>
        <w:t>(</w:t>
      </w:r>
      <w:r>
        <w:rPr>
          <w:rtl w:val="true"/>
        </w:rPr>
        <w:t>ع</w:t>
      </w:r>
      <w:r>
        <w:rPr>
          <w:rtl w:val="true"/>
        </w:rPr>
        <w:t xml:space="preserve">) </w:t>
      </w:r>
      <w:r>
        <w:rPr>
          <w:rtl w:val="true"/>
        </w:rPr>
        <w:t>به خورشید پشت ابر</w:t>
      </w:r>
      <w:bookmarkEnd w:id="45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فواید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شباهت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پشت ابر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مرکز منظومه شمسی است و کرات و سیارات به دور او در حرکت‌اند؛ چنان‌که وجود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نظام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بِبِقَائِهِ بَقِیَتِ الدُّنْیَا وَ بِیُمْنِهِ رُزِقَ الْوَرَاء وَ بِوُجُودِهِ ثَبَتَتِ الْاَرْضُ وَ السَّمَاءُ؛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بقای او دنیا باقی است و به یمن وجودش، بقیه موجودات روزی داده می‌شوند و به سبب وجود وی زمین و آسمان پایدارند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در این مجموعه، منافع فراوانی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که مایه ثبات و بقای نظام است، گرما و حرارت که پشت انبوه ابر غلیظ نیز به زمین می‌رسد و نیز باد و باران، روییدن گیاهان و امثال آن از برکت تابش خورشید است که ابرگرفتگی در آن اثر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نورافشانی از پشت ابر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ابرگرفتگی، فقط یکی از منافع آفتاب را تقلیل می‌دهد؛ نه اینکه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 از حضور عادی‌اش در میان مردم، منافع فراوانی برای مردم دارد که در پرتو وجود حضرتش از وجود او استفاده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هرگز آفتاب را نمی‌پوشاند؛ بلکه ما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را از دیدن آن محروم می‌کند؛ نه آنکه در منفعت‌رسانی آن خلل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 کسی که عالم وجود در قبضه قدرت اوست و می‌تواند هر لحظه‌ای در هر جا حضور داشته باشد؟</w:t>
      </w:r>
    </w:p>
    <w:p>
      <w:p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بوده‌ای نهفته که پیدا کنم تو را</w:t>
      </w:r>
    </w:p>
    <w:p>
      <w:pPr>
        <w:pStyle w:val="BookText"/>
        <w:rPr/>
      </w:pPr>
      <w:r>
        <w:rPr>
          <w:rFonts w:ascii="IRNazanin" w:hAnsi="IRNazanin" w:eastAsia="IRNazanin"/>
          <w:color w:val="111111"/>
          <w:sz w:val="28"/>
          <w:sz w:val="28"/>
          <w:szCs w:val="28"/>
          <w:rtl w:val="true"/>
          <w:lang w:bidi="fa-IR"/>
        </w:rPr>
        <w:t>غیبت نکرده‌ای که شوم طالب حضور</w:t>
      </w:r>
    </w:p>
    <w:p>
      <w:pPr>
        <w:pStyle w:val="BookText"/>
        <w:rPr/>
      </w:pPr>
      <w:r>
        <w:rPr>
          <w:rFonts w:ascii="IRNazanin" w:hAnsi="IRNazanin" w:eastAsia="IRNazanin"/>
          <w:color w:val="111111"/>
          <w:sz w:val="28"/>
          <w:sz w:val="28"/>
          <w:szCs w:val="28"/>
          <w:rtl w:val="true"/>
          <w:lang w:bidi="fa-IR"/>
        </w:rPr>
        <w:t>پنهان نگشته‌ای که هویدا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 xml:space="preserve">با صد هزار دیده تماشا کنم تو را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ابر، به کسانی اختصاص دارد که در زمین هستند؛ نه کسی که بر فراز ابر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نیز برای آنان است که به دنیا و طبیعت چسبیده‌اند؛ اما کسانی که بر ابر شهوات و غبار هواهای نفسانی پا می‌گذارند و در آسمان معنویت پرواز می‌کنند، هر لحظه که بخواهند در حضور هستند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 xml:space="preserve">غبار ره بنشان تا نظر توانی کرد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لحظه‌ای از نورافشانی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ارتباطی که با خورشید دارد از نور آن بهره می‌برد و اگر بتواند همه موانع را کنار بزند و در برابر آفتاب بنشیند، بهره کاملی می‌برد؛ چنان که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فیض الهی است و در این جهت بین بندگان خدا فرقی نمی‌گذارد؛ ولی هر کس به اندازه ارتباط خود استفاده می‌برد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2802_18284"/>
    </w:p>
    <w:p>
      <w:pPr>
        <w:pStyle w:val="Heading4"/>
        <w:numPr>
          <w:ilvl w:val="3"/>
          <w:numId w:val="1"/>
        </w:numPr>
        <w:rPr/>
      </w:pPr>
      <w:bookmarkStart w:id="454" w:name="__RefHeading___Toc2235262_1395250215"/>
      <w:bookmarkStart w:id="455" w:name="_Toc161"/>
      <w:bookmarkEnd w:id="453"/>
      <w:bookmarkEnd w:id="454"/>
      <w:r>
        <w:rPr>
          <w:rtl w:val="true"/>
        </w:rPr>
        <w:t>فایده تکوینی و تشریعی</w:t>
      </w:r>
      <w:bookmarkEnd w:id="45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فواید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تکوینی و تشریعی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تکوینی و تشریعی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فایده تکوینی، شناخت و فقدان شناخت دخالت ندارد؛ بلکه مسلمان و کافر، همه به طور مساوی از آن بهره‌مندند؛ ولی در فایده تشریعی، شناخت و معرفت، در استفاده از وجود حجت الهی دخالت مستقیم دارد؛ یعنی هر چه انسان،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کامل‌تر بشناسد و به ایشان عشق و علاقه بیشتری نشان دهد، بهره‌مندی او از وجود ایشان بیشتر است</w:t>
      </w:r>
      <w:r>
        <w:rPr>
          <w:rFonts w:eastAsia="IRNazanin" w:cs="IRNazanin"/>
          <w:color w:val="111111"/>
          <w:sz w:val="28"/>
          <w:szCs w:val="28"/>
          <w:rtl w:val="true"/>
          <w:lang w:bidi="fa-IR"/>
        </w:rPr>
        <w:t>.</w:t>
      </w:r>
      <w:bookmarkStart w:id="456" w:name="pg2802_18285"/>
    </w:p>
    <w:p>
      <w:pPr>
        <w:pStyle w:val="Heading4"/>
        <w:numPr>
          <w:ilvl w:val="3"/>
          <w:numId w:val="1"/>
        </w:numPr>
        <w:rPr/>
      </w:pPr>
      <w:bookmarkStart w:id="457" w:name="__RefHeading___Toc2235264_1395250215"/>
      <w:bookmarkStart w:id="458" w:name="_Toc162"/>
      <w:bookmarkEnd w:id="456"/>
      <w:bookmarkEnd w:id="457"/>
      <w:r>
        <w:rPr>
          <w:rtl w:val="true"/>
        </w:rPr>
        <w:t>فواید تکوینی امام زمان</w:t>
      </w:r>
      <w:r>
        <w:rPr>
          <w:rtl w:val="true"/>
        </w:rPr>
        <w:t>(</w:t>
      </w:r>
      <w:r>
        <w:rPr>
          <w:rtl w:val="true"/>
        </w:rPr>
        <w:t>ع</w:t>
      </w:r>
      <w:r>
        <w:rPr>
          <w:rtl w:val="true"/>
        </w:rPr>
        <w:t>)</w:t>
      </w:r>
      <w:bookmarkEnd w:id="45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فواید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تکوینی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w:t>
      </w:r>
    </w:p>
    <w:p>
      <w:pPr>
        <w:pStyle w:val="BookText"/>
        <w:rPr/>
      </w:pPr>
      <w:r>
        <w:rPr>
          <w:rFonts w:ascii="IRNazanin" w:hAnsi="IRNazanin" w:eastAsia="IRNazanin"/>
          <w:color w:val="111111"/>
          <w:sz w:val="28"/>
          <w:sz w:val="28"/>
          <w:szCs w:val="28"/>
          <w:rtl w:val="true"/>
          <w:lang w:bidi="fa-IR"/>
        </w:rPr>
        <w:t>خداوند متعال، نظام دنیا را به گونه‌ای قرار داده است که بدون وجود امام، زندگی روی زمین امکان ندارد؛ چرا که زمین به برکت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آرام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نقلی این مطلب بسیار است؛ برای نمونه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جَعَلَهُمُ اللَّهُ أَرْکَانَ الْأَرْضِ أَنْ تَمِیدَ بِأَهْلِهَا؛ </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ارکان زمین قرار داده است تا اهلش را به اضطراب و تزلزل در نیاورد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امام نباشد، زمین، قرار و آرامش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مستقر ساخته است، تا در آن آرامش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دنیا را بدون امام و حجت خدا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بَقِیَتِ الْأَرْضُ بِغَیْرِ إِمَامٍ لَسَاخَت؛ </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بماند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بدانیم که نه تنها زمین، بلکه آسمان هم به برکت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یکایک امامان را به جابر معرفی فرمود، چنین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بِهِمْ یُمْسِکُ اللَّهُ السَّمَاءَ أَنْ تَقَعَ عَلَی الْأَرْضِ إِلَّا بِإِذْنِهِ وَ بِهِمْ یَحْفَظُ اللَّهُ الْأَرْضَ أَنْ تَمِیدَ بِأَهْلِهَا؛ </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ایشان، آسمان را از افتادن بدون اجازه او بر زمین نگه می‌دارد و به سبب ایشان، زمین را حفظ می‌کند که اهل خود را به تزلزل در نیاورد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افتادن آسمان به زمین نشانه به هم خوردن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نظام آسمان و زمین به برکت امام باقی است؛ بلکه بقیه اموری که برای حیات انسان ضرورت دارد نیز بر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أَثْمَرَتِ الْأَشْجَارُ وَ أَیْنَعَتِ الثِّمَارُ وَ جَرَتِ الْأَنْهَارُ وَ بِنَا یَنْزِلُ غَیْثُ السَّمَاءِ وَ یَنْبُتُ عُشْبُ الْأَرْضِ؛ </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درختان میوه می‌دهند و میوه‌ها به ثمر می‌رسند و رودها جاری می‌شوند، و به سبب ما باران از آسمان می‌بارد و گیاهان و سبزیجات زمین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بهره‌بردن از هر یک از نعمتهای الهی، به نعمت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موکول است و به سبب وجود مقدس ایشان، همه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گیاهان و حیوانات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زنده و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انتفاع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شناخت آن حضرت متفرع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چه امام را بشناسند و چه نشناسند، چه تسلیم ایشان بشوند و یا هیچ اعتقادی به ایشان نداشته باشند، به برکت وجود او بر روی زمین سکونت دارند و از نعمتهای مختلف آن بهره می‌برند</w:t>
      </w:r>
      <w:r>
        <w:rPr>
          <w:rFonts w:eastAsia="IRNazanin" w:cs="IRNazanin"/>
          <w:color w:val="111111"/>
          <w:sz w:val="28"/>
          <w:szCs w:val="28"/>
          <w:rtl w:val="true"/>
          <w:lang w:bidi="fa-IR"/>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روحانی</w:t>
      </w:r>
    </w:p>
    <w:p>
      <w:pPr>
        <w:pStyle w:val="BookText"/>
        <w:rPr/>
      </w:pPr>
      <w:r>
        <w:rPr>
          <w:rFonts w:ascii="IRNazanin" w:hAnsi="IRNazanin" w:eastAsia="IRNazanin"/>
          <w:color w:val="111111"/>
          <w:sz w:val="28"/>
          <w:sz w:val="28"/>
          <w:szCs w:val="28"/>
          <w:rtl w:val="true"/>
          <w:lang w:bidi="fa-IR"/>
        </w:rPr>
        <w:t>یک رهبر بزرگ آسمانی، خواه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امام، افزون بر تربیت تشریعی که از طریق گفتار و رفتار و تعلیم و تربیت عادی صورت می‌گیرد، یک نوع تربیت روحانی و از راه نفوذ معنوی در دلها و فکرها دارد که آن را تربیت تکوینی می‌توان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الفاظ، کلمات، گفتار و کردار کار نمی‌کند؛ بلکه تنها جاذبه و کششی درونی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بسیاری از پیشوایان بزرگ الهی می‌خوانیم که گاه بعضی افراد منحرف و آلوده با یک ارتباط مختصر با آنها به کلی تغییر کرده و مسیر خود را عوض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سریع و همه جانبه، آن هم با یک نگاه و تماس مختصر، نمی‌تواند نتیجه تعلیم و تربیت عادی باشد؛ بلکه معلول یک اثر روانی نامرئی و یک جذبه ناخودآگاه و قهری است که گاهی از آن به نفوذ شخصیت نیز تعبیر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برخورد اسعد بن زرارة بت‌پرست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کعبه و تغییر سریع طرز تفکر او و یا داستان سرگذشت زن خواننده‌ای که هارون، او را به گمان خام خود برای انحراف ذهن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اعزام کرده بود، و منقلب شدن روحیه وی در یک مدت کوتاه، تا آنجا که قیافه و طرز سخن و منطق او، هارون را به حیرت و وحشت افکند و داستانهای دیگری از این قبیل، نمونه‌هایی از همین تاثیر ناخودآگاه است که آن را شعبه‌ای از ولایت تکوینی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غایب در پشت ابرهای غیبت نیز این اثر را دارد که از راه اشعه نیرومند و پردامنه ولایت، دلهای آماده را تحت تأثیر جذبه معنوی و روحانی خود قرار دهد و به تربیت و تکامل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قطبهای مغناطیسی زمین را با چشم خود نمی‌بینیم؛ ولی اثرشان را بر روی عقربه‌های قطب نما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مغناطیسی در دریا راهنمای کشتی و در صحراها و آسمان راهنمای هواپیما و وسایل دیگر است تا در سراسر کره زمین از برکت این امواج، میلیونها مسافر، راه خود را به سوی مقصد پیدا کنند و از سردرگمی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تعجب دارد اگر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با امواج جاذبه معنوی خود، راهنمای افکار و جانهای زیادی باشد که در دور یا نزدیک قرار دارند و آنها را از تحیر رهایی بخشد؟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همان‌گونه که امواج مغناطیسی زمین بر هر آهن‌پاره بی‌ارزشی اثر نمی‌گذارد؛ بلکه بر عقربه‌های ظریف و حساس قطب‌نما اثر می‌گذارد؛ زیرا آب مغناطیسی خورده و یک نوع سنخیت و شباهتی با قطب فرستنده امواج مغناطیسی پیدا کرده‌اند، جذبه روحانی قطب عالم امکان نیز همین‌گونه بر دلهای پاکی که با طهارت ظاهری و باطنی، آمادگی پیدا کرده‌اند، اثر گذاشته، آنها را رشد می‌دهد و تعالی می‌رساند</w:t>
      </w:r>
      <w:r>
        <w:rPr>
          <w:rFonts w:eastAsia="IRNazanin" w:cs="IRNazanin"/>
          <w:color w:val="111111"/>
          <w:sz w:val="28"/>
          <w:szCs w:val="28"/>
          <w:rtl w:val="true"/>
          <w:lang w:bidi="fa-IR"/>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459" w:name="pg2802_18290"/>
    </w:p>
    <w:p>
      <w:pPr>
        <w:pStyle w:val="Heading4"/>
        <w:numPr>
          <w:ilvl w:val="3"/>
          <w:numId w:val="1"/>
        </w:numPr>
        <w:rPr/>
      </w:pPr>
      <w:bookmarkStart w:id="460" w:name="__RefHeading___Toc2235266_1395250215"/>
      <w:bookmarkStart w:id="461" w:name="_Toc163"/>
      <w:bookmarkEnd w:id="459"/>
      <w:bookmarkEnd w:id="460"/>
      <w:r>
        <w:rPr>
          <w:rtl w:val="true"/>
        </w:rPr>
        <w:t>فایده‌های تشریعی امام غایب</w:t>
      </w:r>
      <w:bookmarkEnd w:id="46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فواید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فایده‌های تشریعی امام غایب</w:t>
      </w:r>
    </w:p>
    <w:p>
      <w:pPr>
        <w:pStyle w:val="BookText"/>
        <w:rPr/>
      </w:pPr>
      <w:r>
        <w:rPr>
          <w:rFonts w:ascii="IRNazanin" w:hAnsi="IRNazanin" w:eastAsia="IRNazanin"/>
          <w:color w:val="111111"/>
          <w:sz w:val="28"/>
          <w:sz w:val="28"/>
          <w:szCs w:val="28"/>
          <w:rtl w:val="true"/>
          <w:lang w:bidi="fa-IR"/>
        </w:rPr>
        <w:t>این جهت از نعمت‌بودن امام به شناخت ازایشان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این نعمت استفاده کند، باید در مرحله اول، امام را بشناسد و سپس تسلیم شده، در امور روزانه خود، رضایت و توجه آن حضرت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جنبه تشریعی نعمت‌بودن امام، بدون عمل اختیاری افراد،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نمونه‌هایی از فواید تشریعی امام غایب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بخشی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مهدی غایب و انتظار ظهور او، مایه امیدواری و آرامش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یکی از بزرگ‌ترین اسباب موفقیت و پیشرفت در راه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روح یأس و ناامیدی، خانه دلشان را تاریک کرده باشد و چراغ امید و آرزو در آن نتابد، هرگز روی سعادت 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آشفته و اسفبار جهان، سیل بنیان‌کن مادیت، کسادی بازار علوم و معارف، محرومیت روزافزون طبقه ضعیف، توسعه فنون استعمار، جنگهای سرد و گرم و مسابقه تسلیحاتی جهانی، خیرخواهان بشر را مضطرب کرده است؛ به گونه‌ای که ممکن است گاهی آنان در اصل قابلیت اصلاح بشر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روزنه امیدی که برای بشر مفتوح است و یگانه برق امیدی که در این جهان تاریک جستن می‌کند، همان انتظار فرج و فرا رسیدن عصر درخشان حکومت توحید و نفوذ قوانین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قلبهای مأیوس و لرزان را آرامش بخشیده، مرهم دلهای زخمدار طبقه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نویدهای مسرت‌بخش حکومت توحید، عقاید مؤمنان را نگه‌داری و ایشان را در دین پایدار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ایمان به غلبه حق، خیرخواهان بشر را به فعالیت و کوشش وامی‌دارد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استمداد از آن نیروی غیبی، انسانیت را از سقوط در وادی هولناک ناامیدی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مهدی موعود، آینده روشن و فرح‌بخشی را برای مسلمانان به ویژه شیعیان مجسم کرده، روح یأس و شکست را از آنان سلب و ایشان را به تلاش در راه رسیدن به هدف ترغیب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آیین خدا</w:t>
      </w:r>
    </w:p>
    <w:p>
      <w:pPr>
        <w:pStyle w:val="BookText"/>
        <w:rPr/>
      </w:pPr>
      <w:r>
        <w:rPr>
          <w:rFonts w:ascii="IRNazanin" w:hAnsi="IRNazanin" w:eastAsia="IRNazanin"/>
          <w:color w:val="111111"/>
          <w:sz w:val="28"/>
          <w:sz w:val="28"/>
          <w:szCs w:val="28"/>
          <w:rtl w:val="true"/>
          <w:lang w:bidi="fa-IR"/>
        </w:rPr>
        <w:t>با گذشت زمان، پدید آمدن سلیقه‌های مختلف و آمیختن آنها با مسائل مذهبی، گرایشهای متفاوت به سوی برنامه‌های ظاهرفریب مکتبهای انحرافی، و نیز با دراز شدن دست مفسده‌جویان به سوی مفاهیم آسمانی، اصالت پاره‌ای از این قوانین از دست می‌رود و دستخوش تغییرات زیانباری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زلال که در قالب دین الهی از آسمان نازل شده است، با عبور از مغزهای این و آن، به تدریج از مسیر واقعی خارج شده و صفای نخستین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ضروری نیست که کسی میان جمع مسلمانان باشد که مفاهیم دائمی تعالیم اسلامی را در شکل اصلی‌اش حفظ و برای آیندگان نگه‌داری کند؟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دوباره وحی آسمانی بر کسی نازل می‌شود؟ مسلما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وحی با مسئله خاتمیت برای همیشه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آیین اصیل اسلامی حفظ شود، جلوی تحریفات و تغییرها و خرافات گرفته شود و برای نسلهای آینده محفوظ بماند؟ آیا جز این است که باید این کار را یک پیشوای معصوم ادامه دهد؟ خواه آشکار و مشهور باشد یا پنهان و ناشناس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در هر موسسه مهم، صندوقی آسیب‌ناپذیر وجود دارد که اسناد مهم را در آن نگه‌داری می‌کنند تا از دستبرد دزدان محفوظ بماند یا هرگاه آتش‌سوزی در آنجا روی دهد از خطر حریق مصون باشد که اعتبار و حیثیت آن موسسه ارتباط نزدیکی با حفظ آن اسناد و مدارک دارد</w:t>
      </w:r>
      <w:r>
        <w:rPr>
          <w:rFonts w:eastAsia="IRNazanin" w:cs="IRNazanin"/>
          <w:color w:val="111111"/>
          <w:sz w:val="28"/>
          <w:szCs w:val="28"/>
          <w:rtl w:val="true"/>
          <w:lang w:bidi="fa-IR"/>
        </w:rPr>
        <w:t>.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قلب امام و روح بلندش، صندوقی آسیب‌ناپذیر برای حفظ اسناد آیین الهی است که همه اصالتها و واقعیتهای نخستین و ویژگیهای آسمانی این تعلیمات را در خود نگه‌داری می‌کند تا حجتهای الهی باطل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امام در کارها</w:t>
      </w:r>
    </w:p>
    <w:p>
      <w:pPr>
        <w:pStyle w:val="BookText"/>
        <w:rPr/>
      </w:pPr>
      <w:r>
        <w:rPr>
          <w:rFonts w:ascii="IRNazanin" w:hAnsi="IRNazanin" w:eastAsia="IRNazanin"/>
          <w:color w:val="111111"/>
          <w:sz w:val="28"/>
          <w:sz w:val="28"/>
          <w:szCs w:val="28"/>
          <w:rtl w:val="true"/>
          <w:lang w:bidi="fa-IR"/>
        </w:rPr>
        <w:t>تصرف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مدد وکلای خاص یا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لازم نیست رئیس و سرپرست قوم به طور شخصی در امور مداخله کند؛ بلکه سیره رهبران، همیشه بر این منوال بوده است که با واسطه در امور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در شهرهایی که حاضر نبودند، نمایندگانی را منصوب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ائمه دیگر در زمان خودشان در شهرهای مختلف وکیلانی داشتند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غایب، مهدی موعود نیز به این طریق، کارهای مردم را سرپرستی می‌کند؛ از این رو آن حضرت در زمان غیبت صغری، وکلای خاصی را برای رسیدگی به امور مردم معین فرمود و مقام نیابت خاصه را به آنان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غیبت کبری فقها و علمای عادل و دانا به احکام الهی را به طور عام برای قضا، فصل خصومات و حفظ مصالح عامه مسلمانان نصب و تعیین فرمود که مراجع امور مسلمانان باشند</w:t>
      </w:r>
      <w:r>
        <w:rPr>
          <w:rFonts w:eastAsia="IRNazanin" w:cs="IRNazanin"/>
          <w:color w:val="111111"/>
          <w:sz w:val="28"/>
          <w:szCs w:val="28"/>
          <w:rtl w:val="true"/>
          <w:lang w:bidi="fa-IR"/>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در توقیعی مبارک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الْحَوَادِثُ الْوَاقِعَةُ فَارْجِعُوا فِیهَا إِلَی رُوَاةِ حَدِیثِنَا فَإِنَّهُمْ حُجَّتِی عَلَیْکُمْ وَ أَنَا حُجَّةُ اللَّهِ؛ </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رویدادهای تازه 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زیرا آنان حجت من بر شما هستند و من حجت خدا هستم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جناب در توقیع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فَأَمَّا مَنْ کَانَ مِنَ الْفُقَهَاءِ صَائِناً لِنَفْسِهِ حَافِظاً لِدِینِهِ مُخَالِفاً عَلَی هَوَاهُ مُطِیعاً لِأَمْرِ مَوْلَاهُ فَلِلْعَوَامِ أَنْ یُقَلِّدُوه؛ </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فقیهانی تقلید کنند که بر نفس خود مسلط‌اند و حافظ دین و مخالف هوای نفس و مطیع امر مولای خودند</w:t>
      </w:r>
      <w:r>
        <w:rPr>
          <w:rFonts w:eastAsia="IRNazanin" w:cs="IRNazanin"/>
          <w:color w:val="111111"/>
          <w:sz w:val="28"/>
          <w:szCs w:val="28"/>
          <w:rtl w:val="true"/>
          <w:lang w:bidi="fa-IR"/>
        </w:rPr>
        <w:t>.»</w:t>
      </w:r>
      <w:bookmarkStart w:id="462" w:name="pg2802_18295"/>
    </w:p>
    <w:p>
      <w:pPr>
        <w:pStyle w:val="Heading3"/>
        <w:numPr>
          <w:ilvl w:val="2"/>
          <w:numId w:val="1"/>
        </w:numPr>
        <w:rPr/>
      </w:pPr>
      <w:bookmarkStart w:id="463" w:name="__RefHeading___Toc2235268_1395250215"/>
      <w:bookmarkStart w:id="464" w:name="_Toc164"/>
      <w:bookmarkEnd w:id="462"/>
      <w:bookmarkEnd w:id="463"/>
      <w:r>
        <w:rPr>
          <w:rtl w:val="true"/>
        </w:rPr>
        <w:t>رهیافتگان کوی دوست</w:t>
      </w:r>
      <w:bookmarkEnd w:id="464"/>
    </w:p>
    <w:p>
      <w:pPr>
        <w:pStyle w:val="Heading4"/>
        <w:numPr>
          <w:ilvl w:val="3"/>
          <w:numId w:val="1"/>
        </w:numPr>
        <w:rPr/>
      </w:pPr>
      <w:bookmarkStart w:id="465" w:name="__RefHeading___Toc2235270_1395250215"/>
      <w:bookmarkStart w:id="466" w:name="_Toc165"/>
      <w:bookmarkEnd w:id="465"/>
      <w:r>
        <w:rPr>
          <w:rtl w:val="true"/>
        </w:rPr>
        <w:t>طلیعه سخن</w:t>
      </w:r>
      <w:bookmarkEnd w:id="46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رهیافتگان کوی دوست</w:t>
      </w:r>
    </w:p>
    <w:p>
      <w:pPr>
        <w:pStyle w:val="BookText"/>
        <w:rPr/>
      </w:pPr>
      <w:r>
        <w:rPr>
          <w:rFonts w:ascii="IRNazanin" w:hAnsi="IRNazanin" w:eastAsia="IRNazanin"/>
          <w:color w:val="111111"/>
          <w:sz w:val="28"/>
          <w:sz w:val="28"/>
          <w:szCs w:val="28"/>
          <w:rtl w:val="true"/>
          <w:lang w:bidi="fa-IR"/>
        </w:rPr>
        <w:t>طلیعه سخن</w:t>
      </w:r>
    </w:p>
    <w:p>
      <w:pPr>
        <w:pStyle w:val="BookText"/>
        <w:rPr/>
      </w:pPr>
      <w:r>
        <w:rPr>
          <w:rFonts w:ascii="IRNazanin" w:hAnsi="IRNazanin" w:eastAsia="IRNazanin"/>
          <w:color w:val="111111"/>
          <w:sz w:val="28"/>
          <w:sz w:val="28"/>
          <w:szCs w:val="28"/>
          <w:rtl w:val="true"/>
          <w:lang w:bidi="fa-IR"/>
        </w:rPr>
        <w:t>دیر گاهی است پناهنده این درگاهم</w:t>
      </w:r>
    </w:p>
    <w:p>
      <w:pPr>
        <w:pStyle w:val="BookText"/>
        <w:rPr/>
      </w:pPr>
      <w:r>
        <w:rPr>
          <w:rFonts w:ascii="IRNazanin" w:hAnsi="IRNazanin" w:eastAsia="IRNazanin"/>
          <w:color w:val="111111"/>
          <w:sz w:val="28"/>
          <w:sz w:val="28"/>
          <w:szCs w:val="28"/>
          <w:rtl w:val="true"/>
          <w:lang w:bidi="fa-IR"/>
        </w:rPr>
        <w:t>بلکه عمریست که خاک ره این خرگاهم</w:t>
      </w:r>
    </w:p>
    <w:p>
      <w:pPr>
        <w:pStyle w:val="BookText"/>
        <w:rPr/>
      </w:pPr>
      <w:r>
        <w:rPr>
          <w:rFonts w:ascii="IRNazanin" w:hAnsi="IRNazanin" w:eastAsia="IRNazanin"/>
          <w:color w:val="111111"/>
          <w:sz w:val="28"/>
          <w:sz w:val="28"/>
          <w:szCs w:val="28"/>
          <w:rtl w:val="true"/>
          <w:lang w:bidi="fa-IR"/>
        </w:rPr>
        <w:t>گرچه در هر نفسی کالبدم می‌میرد</w:t>
      </w:r>
    </w:p>
    <w:p>
      <w:pPr>
        <w:pStyle w:val="BookText"/>
        <w:rPr/>
      </w:pPr>
      <w:r>
        <w:rPr>
          <w:rFonts w:ascii="IRNazanin" w:hAnsi="IRNazanin" w:eastAsia="IRNazanin"/>
          <w:color w:val="111111"/>
          <w:sz w:val="28"/>
          <w:sz w:val="28"/>
          <w:szCs w:val="28"/>
          <w:rtl w:val="true"/>
          <w:lang w:bidi="fa-IR"/>
        </w:rPr>
        <w:t>به امید تو بود زنده دل آگاهم</w:t>
      </w:r>
    </w:p>
    <w:p>
      <w:pPr>
        <w:pStyle w:val="BookText"/>
        <w:rPr/>
      </w:pPr>
      <w:r>
        <w:rPr>
          <w:rFonts w:ascii="IRNazanin" w:hAnsi="IRNazanin" w:eastAsia="IRNazanin"/>
          <w:color w:val="111111"/>
          <w:sz w:val="28"/>
          <w:sz w:val="28"/>
          <w:szCs w:val="28"/>
          <w:rtl w:val="true"/>
          <w:lang w:bidi="fa-IR"/>
        </w:rPr>
        <w:t>گاهی از ذوق لبت لاله صفت می‌شکفم</w:t>
      </w:r>
    </w:p>
    <w:p>
      <w:pPr>
        <w:pStyle w:val="BookText"/>
        <w:rPr/>
      </w:pPr>
      <w:r>
        <w:rPr>
          <w:rFonts w:ascii="IRNazanin" w:hAnsi="IRNazanin" w:eastAsia="IRNazanin"/>
          <w:color w:val="111111"/>
          <w:sz w:val="28"/>
          <w:sz w:val="28"/>
          <w:szCs w:val="28"/>
          <w:rtl w:val="true"/>
          <w:lang w:bidi="fa-IR"/>
        </w:rPr>
        <w:t>گاهی از شوق قدت شمع صفت می‌کاهم</w:t>
      </w:r>
    </w:p>
    <w:p>
      <w:pPr>
        <w:pStyle w:val="BookText"/>
        <w:rPr/>
      </w:pPr>
      <w:r>
        <w:rPr>
          <w:rFonts w:ascii="IRNazanin" w:hAnsi="IRNazanin" w:eastAsia="IRNazanin"/>
          <w:color w:val="111111"/>
          <w:sz w:val="28"/>
          <w:sz w:val="28"/>
          <w:szCs w:val="28"/>
          <w:rtl w:val="true"/>
          <w:lang w:bidi="fa-IR"/>
        </w:rPr>
        <w:t>گر برانی ز درم از همه درویش‌ترم</w:t>
      </w:r>
    </w:p>
    <w:p>
      <w:pPr>
        <w:pStyle w:val="BookText"/>
        <w:rPr/>
      </w:pPr>
      <w:r>
        <w:rPr>
          <w:rFonts w:ascii="IRNazanin" w:hAnsi="IRNazanin" w:eastAsia="IRNazanin"/>
          <w:color w:val="111111"/>
          <w:sz w:val="28"/>
          <w:sz w:val="28"/>
          <w:szCs w:val="28"/>
          <w:rtl w:val="true"/>
          <w:lang w:bidi="fa-IR"/>
        </w:rPr>
        <w:t>ور بخوانی به برم بر همه شاهان شاهم</w:t>
      </w:r>
    </w:p>
    <w:p>
      <w:pPr>
        <w:pStyle w:val="BookText"/>
        <w:rPr/>
      </w:pPr>
      <w:r>
        <w:rPr>
          <w:rFonts w:ascii="IRNazanin" w:hAnsi="IRNazanin" w:eastAsia="IRNazanin"/>
          <w:color w:val="111111"/>
          <w:sz w:val="28"/>
          <w:sz w:val="28"/>
          <w:szCs w:val="28"/>
          <w:rtl w:val="true"/>
          <w:lang w:bidi="fa-IR"/>
        </w:rPr>
        <w:t>پرتوی گر ز تو تابد به من ای چشمه نور</w:t>
      </w:r>
    </w:p>
    <w:p>
      <w:pPr>
        <w:pStyle w:val="BookText"/>
        <w:rPr/>
      </w:pPr>
      <w:r>
        <w:rPr>
          <w:rFonts w:ascii="IRNazanin" w:hAnsi="IRNazanin" w:eastAsia="IRNazanin"/>
          <w:color w:val="111111"/>
          <w:sz w:val="28"/>
          <w:sz w:val="28"/>
          <w:szCs w:val="28"/>
          <w:rtl w:val="true"/>
          <w:lang w:bidi="fa-IR"/>
        </w:rPr>
        <w:t>شجر سینه سینا و لسان اللهم</w:t>
      </w:r>
    </w:p>
    <w:p>
      <w:pPr>
        <w:pStyle w:val="BookText"/>
        <w:rPr/>
      </w:pPr>
      <w:r>
        <w:rPr>
          <w:rFonts w:ascii="IRNazanin" w:hAnsi="IRNazanin" w:eastAsia="IRNazanin"/>
          <w:color w:val="111111"/>
          <w:sz w:val="28"/>
          <w:sz w:val="28"/>
          <w:szCs w:val="28"/>
          <w:rtl w:val="true"/>
          <w:lang w:bidi="fa-IR"/>
        </w:rPr>
        <w:t>گر ز چاه غم و نفرت تو نجاتم بخشی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مملکت مصرم و صاحب‌جاهم</w:t>
      </w:r>
    </w:p>
    <w:p>
      <w:pPr>
        <w:pStyle w:val="BookText"/>
        <w:rPr/>
      </w:pPr>
      <w:r>
        <w:rPr>
          <w:rFonts w:ascii="IRNazanin" w:hAnsi="IRNazanin" w:eastAsia="IRNazanin"/>
          <w:color w:val="111111"/>
          <w:sz w:val="28"/>
          <w:sz w:val="28"/>
          <w:szCs w:val="28"/>
          <w:rtl w:val="true"/>
          <w:lang w:bidi="fa-IR"/>
        </w:rPr>
        <w:t>تیشه ریشه کن قهر تو را من کوهم</w:t>
      </w:r>
    </w:p>
    <w:p>
      <w:pPr>
        <w:pStyle w:val="BookText"/>
        <w:rPr/>
      </w:pPr>
      <w:r>
        <w:rPr>
          <w:rFonts w:ascii="IRNazanin" w:hAnsi="IRNazanin" w:eastAsia="IRNazanin"/>
          <w:color w:val="111111"/>
          <w:sz w:val="28"/>
          <w:sz w:val="28"/>
          <w:szCs w:val="28"/>
          <w:rtl w:val="true"/>
          <w:lang w:bidi="fa-IR"/>
        </w:rPr>
        <w:t>کهربای نظر لطف تو را من کاهم</w:t>
      </w:r>
    </w:p>
    <w:p>
      <w:pPr>
        <w:pStyle w:val="BookText"/>
        <w:rPr/>
      </w:pPr>
      <w:r>
        <w:rPr>
          <w:rFonts w:ascii="IRNazanin" w:hAnsi="IRNazanin" w:eastAsia="IRNazanin"/>
          <w:color w:val="111111"/>
          <w:sz w:val="28"/>
          <w:sz w:val="28"/>
          <w:szCs w:val="28"/>
          <w:rtl w:val="true"/>
          <w:lang w:bidi="fa-IR"/>
        </w:rPr>
        <w:t>بستان داد من از طالع بیدادگرم</w:t>
      </w:r>
    </w:p>
    <w:p>
      <w:pPr>
        <w:pStyle w:val="BookText"/>
        <w:rPr/>
      </w:pPr>
      <w:r>
        <w:rPr>
          <w:rFonts w:ascii="IRNazanin" w:hAnsi="IRNazanin" w:eastAsia="IRNazanin"/>
          <w:color w:val="111111"/>
          <w:sz w:val="28"/>
          <w:sz w:val="28"/>
          <w:szCs w:val="28"/>
          <w:rtl w:val="true"/>
          <w:lang w:bidi="fa-IR"/>
        </w:rPr>
        <w:t>ورنه در خرمن گردون زند آتش آهم</w:t>
      </w:r>
    </w:p>
    <w:p>
      <w:pPr>
        <w:pStyle w:val="BookText"/>
        <w:rPr/>
      </w:pPr>
      <w:r>
        <w:rPr>
          <w:rFonts w:ascii="IRNazanin" w:hAnsi="IRNazanin" w:eastAsia="IRNazanin"/>
          <w:color w:val="111111"/>
          <w:sz w:val="28"/>
          <w:sz w:val="28"/>
          <w:szCs w:val="28"/>
          <w:rtl w:val="true"/>
          <w:lang w:bidi="fa-IR"/>
        </w:rPr>
        <w:t>تیره و تار شد از دود دل آیینه فکر</w:t>
      </w:r>
    </w:p>
    <w:p>
      <w:pPr>
        <w:pStyle w:val="BookText"/>
        <w:rPr/>
      </w:pPr>
      <w:r>
        <w:rPr>
          <w:rFonts w:ascii="IRNazanin" w:hAnsi="IRNazanin" w:eastAsia="IRNazanin"/>
          <w:color w:val="111111"/>
          <w:sz w:val="28"/>
          <w:sz w:val="28"/>
          <w:szCs w:val="28"/>
          <w:rtl w:val="true"/>
          <w:lang w:bidi="fa-IR"/>
        </w:rPr>
        <w:t>ترسم آن آینه حسن جهان آرایم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ره گوشه نشین درِ توست</w:t>
      </w:r>
    </w:p>
    <w:p>
      <w:pPr>
        <w:pStyle w:val="BookText"/>
        <w:rPr/>
      </w:pPr>
      <w:r>
        <w:rPr>
          <w:rFonts w:ascii="IRNazanin" w:hAnsi="IRNazanin" w:eastAsia="IRNazanin"/>
          <w:color w:val="111111"/>
          <w:sz w:val="28"/>
          <w:sz w:val="28"/>
          <w:szCs w:val="28"/>
          <w:rtl w:val="true"/>
          <w:lang w:bidi="fa-IR"/>
        </w:rPr>
        <w:t xml:space="preserve">بهر او گوشه چشمی زشما می‌خواهم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 جهان گستر عالم وجود شروع به تابیدن کرد و شعاع نور خود را بر صفحه هستی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کنیه‌اش همچون او ابو القاسم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یازدهم شیعیان و مادرش نرجس بود که به وی ریحانه و سوسن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دارای القاب بسیاری است؛ به گونه‌ای که محدث نوری با استفاده از آیات و روایات،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برای آن حضرت ذکر کرده است که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صَالح، بقیّةُ اللهِ، بَقیّة الأنبیاء، حجَّةُ الله، خلیفةُ اللهِ، صَاحِبُ الزَّمَانِ، صَاحِبُ الأمْرِ، مَهْدی، قَائِم و مُنْتَظَر</w:t>
      </w:r>
      <w:r>
        <w:rPr>
          <w:rFonts w:eastAsia="IRNazanin" w:cs="IRNazanin"/>
          <w:color w:val="111111"/>
          <w:sz w:val="28"/>
          <w:szCs w:val="28"/>
          <w:rtl w:val="true"/>
          <w:lang w:bidi="fa-IR"/>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آن حضرت با یکی از سخت‌ترین دوران تاریخ امامت مصادف بود؛ دورانی که حکام ستمگر عباسی می‌دانستند مهدی موعود از نسل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به همین سبب پیوسته مراقب وضع زندگی آن جناب بودند تا بتوانند فرزند ایشان را به قتل برسانند؛ ولی به خواست خداوند تلاش آنان همچون تلاش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صدد نابودی حضرت موسی بودند – بی‌ثمر ماند 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کاملا مخفیانه دیده به جهان گشود و بارقه‌های امید را در دل شیعیان به وجود آورد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فشارها و جو اختناق که به ویژه از زمان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گسترش بود نشان داد که زمینه مساعد برای بهره‌مندی از هدایتها و راهبریهای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در حد نصاب لازم وجود ندارد؛ از این رو حکمت الهی اقتضا کرد که پیشوای دوازدهم از دیدگان غایب باشد تا موقعی که آمادگی لازم در جامعه به وجود آید و شرایط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bookmarkStart w:id="467" w:name="pg2802_18298"/>
    </w:p>
    <w:p>
      <w:pPr>
        <w:pStyle w:val="Heading4"/>
        <w:numPr>
          <w:ilvl w:val="3"/>
          <w:numId w:val="1"/>
        </w:numPr>
        <w:rPr/>
      </w:pPr>
      <w:bookmarkStart w:id="468" w:name="__RefHeading___Toc2235272_1395250215"/>
      <w:bookmarkStart w:id="469" w:name="_Toc166"/>
      <w:bookmarkEnd w:id="467"/>
      <w:bookmarkEnd w:id="468"/>
      <w:r>
        <w:rPr>
          <w:rtl w:val="true"/>
        </w:rPr>
        <w:t>شبهه تکذیب رؤیت</w:t>
      </w:r>
      <w:bookmarkEnd w:id="46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رهیافتگان کوی دوست</w:t>
      </w:r>
    </w:p>
    <w:p>
      <w:pPr>
        <w:pStyle w:val="BookText"/>
        <w:rPr/>
      </w:pPr>
      <w:r>
        <w:rPr>
          <w:rFonts w:ascii="IRNazanin" w:hAnsi="IRNazanin" w:eastAsia="IRNazanin"/>
          <w:color w:val="111111"/>
          <w:sz w:val="28"/>
          <w:sz w:val="28"/>
          <w:szCs w:val="28"/>
          <w:rtl w:val="true"/>
          <w:lang w:bidi="fa-IR"/>
        </w:rPr>
        <w:t>شبهه تکذیب رؤیت</w:t>
      </w:r>
    </w:p>
    <w:p>
      <w:pPr>
        <w:pStyle w:val="BookText"/>
        <w:rPr/>
      </w:pPr>
      <w:r>
        <w:rPr>
          <w:rFonts w:ascii="IRNazanin" w:hAnsi="IRNazanin" w:eastAsia="IRNazanin"/>
          <w:color w:val="111111"/>
          <w:sz w:val="28"/>
          <w:sz w:val="28"/>
          <w:szCs w:val="28"/>
          <w:rtl w:val="true"/>
          <w:lang w:bidi="fa-IR"/>
        </w:rPr>
        <w:t>در برخی متون روایی، حدیثی نقل شده است که باعث ایجاد ابهام و تردید در رؤیت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کبری شده است؛ از این رو در این نوشتار برآنیم تا پس از نقل حدیث به بررسی اجمالی موضوع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احتجاج به صورت مرسل نقل می‌کند که توقیعی از ناحیه مقدسه برای ابی الحسن سمری، آخرین نایب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مُحَمَّدٍ السَّمُرِیَّ أَعْظَمَ اللَّهُ أَجْرَ إِخْوَانِکَ فِیکَ فَإِنَّکَ مَیِّتٌ مَا بَیْنَکَ وَ بَیْنَ سِتَّةِ أَیَّامٍ فَأَجْمِعْ أَمْرَکَ وَ لَا تُوصِ إِلَی أَحَدٍ فَیَقُومَ مَقَامَکَ بَعْدَ وَفَاتِکَ ؛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درباره تو بزرگ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فاصله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کارهایت را جمع کن و به احدی وصیت نکن تا پس از وفاتت جانشین تو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نایب دیگری برای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نکن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الْغَیْبَةُ التَّامَّةُ فَلَا ظُهُورَ إِلَّا بَعْدَ إِذْنِ اللَّهِ تَعَالَی ذِکْرُهُ وَ ذَلِکَ بَعْدَ طُولِ الْأَمَدِ وَ قَسْوَةِ الْقُلُوبِ وَ امْتِلَاءِ الْأَرْضِ جَوْراً؛ همانا غیبت کبری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ظهوری نیست، مگر پس از اجازه خداوند عزوجل و این پس از مدت طولانی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پر شدن زمین از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شِیعَتِی مَنْ یَدَّعِی الْمُشَاهَدَةَ أَلَا فَمَنِ ادَّعَی الْمُشَاهَدَةَ قَبْلَ خُرُوجِ السُّفْیَانِیِّ وَ الصَّیْحَةِ فَهُوَ کَذَّابٌ مُفْتَر؛ و به زودی از شیعیان من کسانی مشاهده مرا ادعا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کسی پیش از خروج سفیانی و صیحه آسمانی دعوی مشاهده کند، دروغگو و افترا زننده است</w:t>
      </w:r>
      <w:r>
        <w:rPr>
          <w:rFonts w:eastAsia="IRNazanin" w:cs="IRNazanin"/>
          <w:color w:val="111111"/>
          <w:sz w:val="28"/>
          <w:szCs w:val="28"/>
          <w:rtl w:val="true"/>
          <w:lang w:bidi="fa-IR"/>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روشن است که این روایت در صدد بیان این نکته است که هر کسی رؤیت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ادعا کرد باید تکذیب شود؛ ولی از طرفی در متون روایی،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مربوط به دیدار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عده‌ای از ناقلان، بزرگانی هستند که احتمال کذب دربارة آنها راه ندارد؛ از این رو عده‌ای از دانشمندان اسلامی به بررسی سند و دلالت این روایت پرداخته و مواردی را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قسمتهایی از آنها اشاره می‌کنیم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زمانی می‌تواند حجیت داشته باشد و کاشف از واقع باشد که از نظر سند کامل باشد؛ یعنی سلسله افرادی که این کلام را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مشخص، ثقه و مورد اطمینان باشند تا کلام و نقلشان گواهی دهد که این مطالب از معصوم صادر شده است؛ چنان‌که گفته شد این روایت، مرسل است؛ یعنی عده‌ای از راویان آن مشخص نیستند و معلوم نیست که آیا افرادی قابل وثوق بوده‌اند یا خیر؟ پس نمی‌توان با اتکاء به این روایت مرسل، آن همه وقایع تاریخی معتبر را نادیده گرفت؛ وقایعی که افراد معتبری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علامه مجلسی، شیخ صدوق و دیگران نقل کرده‌اند</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صحیح و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نفی مشاهده امام نیست؛ بلکه چون دوران غیبت صغری با مرگ علی بن محمد سمری به پایان می‌رسید، امام با این توقیع، پایان غیبت صغری و آغاز غیبت کبری را اعلام فرمود؛ از آنجا که ویژگی خاص غیبت کبری، نبودن نواب خاص برای ایشان است؛ از این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رؤیت و نایب بودن آن حضرت را منتفی اعلام فرمود و مدعی چنین امری را کاذب خواند</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مکان و محل زندگی امام است؛ یعنی محل زندگی امام مخفی است و هیچ کس نمی‌تواند از محل زندگی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شود و ایشان را ملاقات کند؛ ولی ملاقات ایشان به طرقی که برای اولیا اتفاق می‌افتد، هیچ‌گاه انکار نشده است؛ همان‌گونه که برخی ایشان را در مکانهای گوناگون از قبیل مسجد سهله، عرفات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کرده‌اند</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70" w:name="pg2802_18301"/>
    </w:p>
    <w:p>
      <w:pPr>
        <w:pStyle w:val="Heading4"/>
        <w:numPr>
          <w:ilvl w:val="3"/>
          <w:numId w:val="1"/>
        </w:numPr>
        <w:rPr/>
      </w:pPr>
      <w:bookmarkStart w:id="471" w:name="__RefHeading___Toc2235274_1395250215"/>
      <w:bookmarkStart w:id="472" w:name="_Toc167"/>
      <w:bookmarkEnd w:id="470"/>
      <w:bookmarkEnd w:id="471"/>
      <w:r>
        <w:rPr>
          <w:rtl w:val="true"/>
        </w:rPr>
        <w:t>ایمان به غیب</w:t>
      </w:r>
      <w:bookmarkEnd w:id="47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رهیافتگان کوی دوست</w:t>
      </w:r>
    </w:p>
    <w:p>
      <w:pPr>
        <w:pStyle w:val="BookText"/>
        <w:rPr/>
      </w:pPr>
      <w:r>
        <w:rPr>
          <w:rFonts w:ascii="IRNazanin" w:hAnsi="IRNazanin" w:eastAsia="IRNazanin"/>
          <w:color w:val="111111"/>
          <w:sz w:val="28"/>
          <w:sz w:val="28"/>
          <w:szCs w:val="28"/>
          <w:rtl w:val="true"/>
          <w:lang w:bidi="fa-IR"/>
        </w:rPr>
        <w:t>ایمان به غیب</w:t>
      </w:r>
    </w:p>
    <w:p>
      <w:pPr>
        <w:pStyle w:val="BookText"/>
        <w:rPr/>
      </w:pPr>
      <w:r>
        <w:rPr>
          <w:rFonts w:ascii="IRNazanin" w:hAnsi="IRNazanin" w:eastAsia="IRNazanin"/>
          <w:color w:val="111111"/>
          <w:sz w:val="28"/>
          <w:sz w:val="28"/>
          <w:szCs w:val="28"/>
          <w:rtl w:val="true"/>
          <w:lang w:bidi="fa-IR"/>
        </w:rPr>
        <w:t>مشاهده جمال نورانی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است که فقط اوحدی از انسانهای پاک و صالح را شایستگی رسیدن به آن مقام بلند است؛ چرا که مفتخر شدن به چنین کرامت و فیضی، سختیها و ریاضتهای نفسانی زیادی را می‌طلبد که انجام و تحمل آن بر همگان میسر نیست؛ اما ممکن است این سؤال در ذهن به وجود آید که آیا ممکن نبود همگان توفیق دیدار این گل خوشبوی بوستان امامت را پیدا می‌کردند؟ آیا بدین طریق، مردم با خیالی آسوده راه ایمان و تقوا را در پیش نمی‌گرفتند و در برخی اوقات از ورطه ابهام و تردید نجات نمی‌یافتند؟ آیا تحمل سختی و غم فراق امام و پیشوایشان، آثار و برکاتی برای آنها به دنبال دارد؟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بیان شود که ایمان به امور محسوس بسی آسان‌تر است؛ ولی ایمان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کبری دارای ارزش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ایمان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ایشان، زمانی ارزش بیشتری پیدا می‌کند که انسان ایشان را مشاهده نکند؛ ولی با توجه به وعده‌های الهی در آیات و روایات ، خویشتن را در زمره یاران و منتظران واقعی آن امام همام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 شده، در ادامه بر آنیم تا به مواردی چند از هزاران واقعه‌ای اشاره کنیم که انسانهای پاک و مخلص توانسته‌اند به محضر آن منجی جهانی شرفیاب شوند و خود را از چشمه امامت سیراب کنند و وجود خود را از اشعه‌های نورانی آن خورشید تابناک منور سازند و روح و روان خویش را از عطر خوشبوی بوستان ولایت معطر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علمی</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جماعتی از علما از سید میر علام برای من حکایت کرده‌اند که به نقل از خود ایشان در یکی از شبها در صحن مطهر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عمده‌ای از شب گذشته بود و من مشغول قدم‌زدن بودم، دیدم شخصی از مقابل من به سوی حرم منور امیرمؤمنان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رفتم دیدم استاد بزرگوارم احمد اردبیلی </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از وی پنهان کردم تا اینکه به طرف درب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رسیدن او درب باز و او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سخن می‌گوید مثل اینکه با کسی در گوشی حرف می‌زند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حرم بیرون آمد و درب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پشت‌سر، دنبال او رفتم تا وی از نجف خارج شد و به سمت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او بودم؛ ولی او مرا نمی‌دید تا اینکه داخل مسجد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محرابی رفت که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شهید شد و مدتی در آنجا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برگشت و از مسجد بیرون آمد و آهنگ نجف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پشت‌سر او بودم تا اینکه نزدیک مسجد حنانه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سرفه‌ام گرفت، به‌گونه‌ای که نتوانستم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سرفه مرا شنید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میر علام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موقعی که شما وارد صحن مطهر شدید تاکنون همه جا با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صاحب این قبر مطهر قسم می‌دهم آنچه امشب بر شما گذشت از اول تا آخر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ولی به این شرط که تا من زنده‌ام به کسی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وی اطمینان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پاره‌ای از مسائل علمی فکر می‌کردم و حل آن برایم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که خدمت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حل مشکل را از آن حضرت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درب حرم رسیدم، چنان که دیدی درب به رویم گشوده شد و داخل حرم رفتم و از خداوند خواستم که مولایم جواب سؤالم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قبر منور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برو و از قائم ما سؤال کن؛ زیرا او امام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پهلوی محراب مسجد کوفه آمدم و آن حضرت را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خود را پرسیدم و حضرت جواب آن را مرحمت فرمود و اکنون به منزل بر می‌گردم</w:t>
      </w:r>
      <w:r>
        <w:rPr>
          <w:rFonts w:eastAsia="IRNazanin" w:cs="IRNazanin"/>
          <w:color w:val="111111"/>
          <w:sz w:val="28"/>
          <w:szCs w:val="28"/>
          <w:rtl w:val="true"/>
          <w:lang w:bidi="fa-IR"/>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الارض</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مرد شریف و نیکوکاری در زمان ما بود که او را امیر اسحاق استرآبادی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چهل مرتبه پیاده به حج‌بیت الله رفته بود و در میان مردم، مشهور بود که طی‌الارض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سالها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رفتم و آنچه درباره او شهرت داشت از خودش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در یکی از سالها با کاروان حج به زیارت خانه خدا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رسیدیم که تا مکه، هفت یا نه منزل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از کاروان بازماندم؛ چندان که کاروان از نظرم ناپدید شد و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سرگردان شدم و تشنگی بر من غلبه کرد؛ به گونه‌ای که از زندگی خود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رحمت‌خدا بر تو باد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شخصی از دور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نگاه کردم طی اندک مدتی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خوش سیما، پاکیزه‌لباس و گندمگون است که به هیئت مردمان شریف بر شتری سوار شده بود و مشک آبی هم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سلام کردم و او هم جواب سلام مرا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 آب را به من داد و آب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کاروان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پشت‌سر خود سوار کرد و به طرف مکه رهسپار شد، من عادت داشتم هر روز حرز یمانی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بعضی جاهای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 کردم دیدم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بیرون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شدم، او برگشت و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متوجه شدم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پشیمان شدم و بر مفارقت و نشناختن وی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روز کاروان آمد، چون آنها از زنده‌بودن من مأیوس بودند، وقتی مرا در مکه دیدند مشهور شدم که طی الارض دارم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حرز یمانی را نزد وی خواندم و آن را تصحیح کردم و برای قرائت آن از وی اجازه گرفتم</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و رستگاری</w:t>
      </w:r>
    </w:p>
    <w:p>
      <w:pPr>
        <w:pStyle w:val="BookText"/>
        <w:rPr/>
      </w:pPr>
      <w:r>
        <w:rPr>
          <w:rFonts w:ascii="IRNazanin" w:hAnsi="IRNazanin" w:eastAsia="IRNazanin"/>
          <w:color w:val="111111"/>
          <w:sz w:val="28"/>
          <w:sz w:val="28"/>
          <w:szCs w:val="28"/>
          <w:rtl w:val="true"/>
          <w:lang w:bidi="fa-IR"/>
        </w:rPr>
        <w:t xml:space="preserve">از مرحوم شمس الدین فرزند اسماعیل هرقلی </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پدرش در جوانی دچار بیماری و زخم شدید و عفونی در پای چپ خود شد؛ به حدی که او را سخت در فشار قرار داده و زندگی‌اش را به خطر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چرکین به ویژه در فصل بهار شکافته می‌شد و خون و چرک از آن جریان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شدت ناراحتی از روستای خود حرکت کرد و به سوی حله آمد و نزد سید گرانقدر، رضی الدین علی بن طاووس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پزشکان شهر را برای معاینه وی دعوت کرد؛ ولی پزشکان اظهار عجز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سید به بغداد آمد و در آنجا به پزشکان ماهر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معاینه، همان نظر پزشکان حله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بیمار با ناامیدی به شهر مقدس سامرا رفت تا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اقامت در سامرا به سوی نهر دجله رفت و پای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جریان خون و چرک آلوده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داد و لباس تمیز و جدیدی به تن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به چهار سوار برخورد کرد که یکی از آنان لباس ویژه بزرگان و علمای دینی را بر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پیاده شدند و سه نفر از آن گروه در دو سوی راه ایستادند و به بیمار سلام کردند و آن شخصیت پر شکوه که گویی سالار آنان بود به سوی بیمار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غَداً تَرُوحُ إِلَی أَهْلِک؛ تو فردا به سوی خاندان و اهل خود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بیا تا زخم پایت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پیش رفت و آن شخص بزرگوار دست‌خود را بر پای او کشید و آن‌گاه بر مرکب خویش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أَفْلَحْتَ یَا إِسْمَاعِیل؛ 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یافتی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اینکه آنان او را به نام و نشان می‌شناختند،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نشناختی؟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اسماعیل از خواب غفلت‌بیدار شد و به سرعت‌خود را به آن شهسوار شفا بخش رسانید و پای او را که در رکاب بود در آغوش کشید و بوسه باران ساخت و در نهایت اسماعیل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همراهان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اسماعیل به مرقد منور امام هادی و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مردم پس از اینکه متوجه سلامتی او شدند به سوی او هجوم بردند و پیراهنش را به عنوان تبرک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روز اسماعیل هرقلی به سمت‌بغداد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بغداد رسید انبوه مردم که از ماجرای شفای او آگاهی یافته بودند، گرد او را گرفتند و پیراهنش را به منظور تبرک ذره ذره کردند و بردند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و گروه دیگری که همراه او بودند به استقبال اسماعیل هرقلی آمدند و مردم را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آیا تو شفا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گرانقدر از مرکب پیاده شد و پای اسماعیل را مشاهده کرد؛ اما اثری از زخم نیافت و از شوق بیهوش شد</w:t>
      </w:r>
      <w:r>
        <w:rPr>
          <w:rFonts w:eastAsia="IRNazanin" w:cs="IRNazanin"/>
          <w:color w:val="111111"/>
          <w:sz w:val="28"/>
          <w:szCs w:val="28"/>
          <w:rtl w:val="true"/>
          <w:lang w:bidi="fa-IR"/>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اشتباه</w:t>
      </w:r>
    </w:p>
    <w:p>
      <w:pPr>
        <w:pStyle w:val="BookText"/>
        <w:rPr/>
      </w:pPr>
      <w:r>
        <w:rPr>
          <w:rFonts w:ascii="IRNazanin" w:hAnsi="IRNazanin" w:eastAsia="IRNazanin"/>
          <w:color w:val="111111"/>
          <w:sz w:val="28"/>
          <w:sz w:val="28"/>
          <w:szCs w:val="28"/>
          <w:rtl w:val="true"/>
          <w:lang w:bidi="fa-IR"/>
        </w:rPr>
        <w:t>آقا سیدعلی صاحب ریاض از خط علامه حلّی در حاشیه یکی از کتابهایش نقل می‌کند که علامه در شبی از شبهای جمعه تنها به زیارت قبر مولای خود جناب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حماری سوار بود و تازیانه‌ای برای راندن حیوان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اتفاق در اثنای راه، شخصی پیاده بر او وارد شد و به همراهی او در آمد و در طول مسیر، فتح باب مسئله و مکالمه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دانست که او مردی است عالم و خبیر و از این رو در مقام سؤال از برخی مشکلات علمی بر آمد و دید وی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فهمید که وحید و یگانه عصر است؛ زیرا کسی چون خود ندیده بود و خودش هم در این مسائل متحیر مانده بود تا آنکه در اثنای راه بحثی به میان آمد که آن شخص بر خلاف علامه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فتوا بر خلاف اصل و قاعده است و دلیل و خبری نداریم که وارد بر اصل و مخصص قاعده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حکم حدیثی است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حدیثی در تهذیب ندیده‌ام که شیخ طوسی یا دیگران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نسخه از کتاب تهذیب را که در اختیار داری، فلان مقدار ورق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صفحه و فلان سطر آن را خواهی دید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علامه این‌گونه جواب شنید متحیر شد که این شخص کیست که چنین از غیب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علامه برای استظهار و استخبار از او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از غایت تفکر و تحیر تازیانه از دستش به زمین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مثل این زمان که غیبت کبری در آن واقع شده است درک شرف ملاقات صاحب الزمان امکان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چون این سخن را شنید به سوی زمین خم شد و تازیانه را برداشت و در دست علامه گذاشت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امکان ندارد و حال آنکه هم اکنون دست او در میان دست تو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به محض اینکه این سخن را شنید از بالای حیوان خود را بر پاهای مبارک آن حضرت انداخت و شروع به بوسیدن کرد و از غایت‌شوق از هوش رفت و هنگامی که به هوش آمد کسی را ندید؛ از این رو افسرده و ملول شد و پس از مراجعت به خانه، کتاب تهذیب خود را ملاحظه کرد و آن حدیث را در همان موضع مشاهده کرد؛ از این رو در حاشیه کتاب به 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مولای من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خبر داد</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473" w:name="pg2802_18310"/>
    </w:p>
    <w:p>
      <w:pPr>
        <w:pStyle w:val="Heading3"/>
        <w:numPr>
          <w:ilvl w:val="2"/>
          <w:numId w:val="1"/>
        </w:numPr>
        <w:rPr/>
      </w:pPr>
      <w:bookmarkStart w:id="474" w:name="__RefHeading___Toc2235276_1395250215"/>
      <w:bookmarkStart w:id="475" w:name="_Toc168"/>
      <w:bookmarkEnd w:id="473"/>
      <w:bookmarkEnd w:id="474"/>
      <w:r>
        <w:rPr>
          <w:rtl w:val="true"/>
        </w:rPr>
        <w:t>برخی انتظارات امام زمان</w:t>
      </w:r>
      <w:r>
        <w:rPr>
          <w:rtl w:val="true"/>
        </w:rPr>
        <w:t>(</w:t>
      </w:r>
      <w:r>
        <w:rPr>
          <w:rtl w:val="true"/>
        </w:rPr>
        <w:t>ع</w:t>
      </w:r>
      <w:r>
        <w:rPr>
          <w:rtl w:val="true"/>
        </w:rPr>
        <w:t xml:space="preserve">) </w:t>
      </w:r>
      <w:r>
        <w:rPr>
          <w:rtl w:val="true"/>
        </w:rPr>
        <w:t>از شیعیان</w:t>
      </w:r>
      <w:bookmarkEnd w:id="475"/>
    </w:p>
    <w:p>
      <w:pPr>
        <w:pStyle w:val="Heading4"/>
        <w:numPr>
          <w:ilvl w:val="3"/>
          <w:numId w:val="1"/>
        </w:numPr>
        <w:rPr/>
      </w:pPr>
      <w:bookmarkStart w:id="476" w:name="__RefHeading___Toc2235278_1395250215"/>
      <w:bookmarkStart w:id="477" w:name="_Toc169"/>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برخی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امام همچون ناظر امین و طبیب دوّاری است که همیشه بر اوضاع و احوال امّت خویش نظاره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آنها را فراموش نخواهد کرد و آنان را در گرفتاریها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اوضاع جهانی و امور شیعیان خویش آگاه است، و ریز و درشت اخبار را با چشم تیزبین الهی و امدادهای غیبی نظاره‌گر است؛ چنان‌که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فَاِنّا یُحیطُ عِلْمُنا بِأَبْنائِکُمْ وَ لا یَعْزُبُ عَنّا شَیْ‌ءٌ مِنْ أخْبارِکُمْ؛ </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اخبار شما احاطه دارد و هیچ چیزی از اخبار شما بر ما پوشیده نیست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آگاهی گسترده، هرگز شیعیان خود را فراموش نمی‌کند؛ بلکه در تمام حالات ناظر و حامی آنها می‌باشد و بالهای عنایات و الطاف بی‌کران خویش را همیشه بر سر پیروان خود گسترده دارد؛ چنان که خود آن حضرت در توقیعی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غَیْرُ مُهْمِلینَ لِمُراعاتِکُمْ وَلا ناسینَ لِذِکْرِکُمْ وَ لَوْلا ذلِکَ لَنَزَلَ بِکُمُ اللأَّْو اءُ وَاصْطَلَمَکُمُ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رساندن به شما کوتاهی نکرده، فراموشتان نمی‌کنیم و اگر چنین نبود، حتما ناگواریها بر شما نازل می‌شد و دشمنان، شما را نابود می‌ساختند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قطعا چنین امام و ناظر امینی، برای سلامت معنوی و هدایت واقعی رهروان خویش سفارشات و همین طور انتظاراتی دارد که انتظارات شخصی و فردی نیستند و به همین دلیل، خطابها و دستوهای او از سر دوستی و از راه شفقت و دلسوزی است؛ چنان‌ءکه خود در سخنان پر مهر و محبّتش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عِنْدَنا مِنْ مَحَبَّةِ صَلاحِکُمْ وَ الاِْشْفاقِ عَلَیْکُمْ لَکُنّا عَنْ مُخاطَبَتِکُمْ فی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صلاح و خوبی شما نزد ما نبود و برای شما دلسوز و مهربان نبودیم، شما را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نمی‌دادیم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پیش‌گفته، آنچه در این مقال، بدان توجّه شده است، برخی انتظارات هدایتگر و سعادت‌آفرینی است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خویش از پیروان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انتظارات عبارت‌اند از</w:t>
      </w:r>
      <w:r>
        <w:rPr>
          <w:rFonts w:eastAsia="IRNazanin" w:cs="IRNazanin"/>
          <w:color w:val="111111"/>
          <w:sz w:val="28"/>
          <w:szCs w:val="28"/>
          <w:rtl w:val="true"/>
          <w:lang w:bidi="fa-IR"/>
        </w:rPr>
        <w:t>:</w:t>
      </w:r>
      <w:bookmarkStart w:id="478" w:name="pg2802_18312"/>
    </w:p>
    <w:p>
      <w:pPr>
        <w:pStyle w:val="Heading4"/>
        <w:numPr>
          <w:ilvl w:val="3"/>
          <w:numId w:val="1"/>
        </w:numPr>
        <w:rPr/>
      </w:pPr>
      <w:bookmarkStart w:id="479" w:name="__RefHeading___Toc2235280_1395250215"/>
      <w:bookmarkStart w:id="480" w:name="_Toc170"/>
      <w:bookmarkEnd w:id="478"/>
      <w:bookmarkEnd w:id="479"/>
      <w:r>
        <w:rPr>
          <w:rtl w:val="true"/>
        </w:rPr>
        <w:t>پرواپیشگی و تسلیم</w:t>
      </w:r>
      <w:bookmarkEnd w:id="48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برخی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پرواپیشگی و تسلیم</w:t>
      </w:r>
    </w:p>
    <w:p>
      <w:pPr>
        <w:pStyle w:val="BookText"/>
        <w:rPr/>
      </w:pPr>
      <w:r>
        <w:rPr>
          <w:rFonts w:ascii="IRNazanin" w:hAnsi="IRNazanin" w:eastAsia="IRNazanin"/>
          <w:color w:val="111111"/>
          <w:sz w:val="28"/>
          <w:sz w:val="28"/>
          <w:szCs w:val="28"/>
          <w:rtl w:val="true"/>
          <w:lang w:bidi="fa-IR"/>
        </w:rPr>
        <w:t>یکی از مهم‌ترین انتظارات آن حضرت از شیعیان و پیروان خویش، این است که تقوای الهی را پیشه ساخته، سرا پا تسلیم اوامر و نواهی اِمامان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سعادت دنیوی و اخروی انسان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رئوف در کلام رسای خود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 سَلِّمُوا لَنا وَ رَدُّوا الأمْرَ اِلَیْنا فَعَلَیْنا الإصْدارُ کَما کانَ مِنَّا الاْیرادُ وَلا تُحاوِلُوا کَشْفَ ما غُطِّیَ عَنْکُمْ؛ </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شوید و کارها را به ما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ماست که شما را از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کنیم، همان‌گونه که بردن شما به سوی سرچشمه به وسیله ما بوده است، و نروید در پی آنچه از شما پوشیده شده است</w:t>
      </w:r>
      <w:r>
        <w:rPr>
          <w:rFonts w:eastAsia="IRNazanin" w:cs="IRNazanin"/>
          <w:color w:val="111111"/>
          <w:sz w:val="28"/>
          <w:szCs w:val="28"/>
          <w:rtl w:val="true"/>
          <w:lang w:bidi="fa-IR"/>
        </w:rPr>
        <w:t>.»</w:t>
      </w:r>
      <w:bookmarkStart w:id="481" w:name="pg2802_18313"/>
    </w:p>
    <w:p>
      <w:pPr>
        <w:pStyle w:val="Heading4"/>
        <w:numPr>
          <w:ilvl w:val="3"/>
          <w:numId w:val="1"/>
        </w:numPr>
        <w:rPr/>
      </w:pPr>
      <w:bookmarkStart w:id="482" w:name="__RefHeading___Toc2235282_1395250215"/>
      <w:bookmarkStart w:id="483" w:name="_Toc171"/>
      <w:bookmarkEnd w:id="481"/>
      <w:bookmarkEnd w:id="482"/>
      <w:r>
        <w:rPr>
          <w:rtl w:val="true"/>
        </w:rPr>
        <w:t>جلب محبّت اهل بیت</w:t>
      </w:r>
      <w:r>
        <w:rPr>
          <w:rtl w:val="true"/>
        </w:rPr>
        <w:t>(</w:t>
      </w:r>
      <w:r>
        <w:rPr>
          <w:rtl w:val="true"/>
        </w:rPr>
        <w:t>ع</w:t>
      </w:r>
      <w:r>
        <w:rPr>
          <w:rtl w:val="true"/>
        </w:rPr>
        <w:t xml:space="preserve">) </w:t>
      </w:r>
      <w:r>
        <w:rPr>
          <w:rtl w:val="true"/>
        </w:rPr>
        <w:t>و ترک گناهان</w:t>
      </w:r>
      <w:bookmarkEnd w:id="48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برخی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جلب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گناهان</w:t>
      </w:r>
    </w:p>
    <w:p>
      <w:pPr>
        <w:pStyle w:val="BookText"/>
        <w:rPr/>
      </w:pPr>
      <w:r>
        <w:rPr>
          <w:rFonts w:ascii="IRNazanin" w:hAnsi="IRNazanin" w:eastAsia="IRNazanin"/>
          <w:color w:val="111111"/>
          <w:sz w:val="28"/>
          <w:sz w:val="28"/>
          <w:szCs w:val="28"/>
          <w:rtl w:val="true"/>
          <w:lang w:bidi="fa-IR"/>
        </w:rPr>
        <w:t>پاداش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به جانشینان او، یعنی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ارادت داشته باشند، و همین محبّت، عامل مهمّی در بازدارندگی از گناهان و معصیتها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پیروان در پی جلب و کسب محبّت اهل‌بیت باشند و از انجام گناه و اموری که باعث ناراحتی و رَنجِش آنان می‌شود، به شدّت بپرهیزند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سخنی خیرخواهانه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فَلْیَعْمَلْ کُلُّ امْرِءٍ مِنْکُمْ ما یُقَرِّبُ بِهِ مِنْ مُحَبَّتِنا وَلْیَتَجَنَّبْ مِنْ کَراهِیَّتِنا وَ سَخَطِنا فَاِنَّ امْرءًا یَبْغَتُهُ فَجْأَةٌ حینَ لا تَنْفَعُهُ تَوْبَةٌ وَلایُنَجّیهِ مِنْ عِقابِنا نَدَمٌ عَلی حَوْبَةٍ؛ </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که باعث جلب محبّت ما می‌شود، انجام دهد و باید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خشم و غضب ما را در پی دارد،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آدمی ناگهان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سودی نمی‌رساند و ندامت و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او را از عذاب ما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حرکت در مسیر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از شیعیان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تَمیلُوا عَنِ الْیَمینِ وَ تَعْدِلُوا اِلَی الْیَسارِ وَاجْعَلُوا قَصْدَکُمْ اِلَیْنا بِالْمَوَدَّةِ عَلَی السُّنَّةِ الْواضِحَةِ؛ </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منحرف نشوید که به چپ عدول کنید، و مقصد خود را با دوستی ما طبق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به سوی ما قرار دهید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انحراف، میان شیعه، قلب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ناراحت و رنجور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 حضرت با قلب آکنده از رنجش و غصّه، شکوه خویش را از دست شیعیان جاهل و منحرف به این صورت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آذانا جُهَلاءُ الشّیعَةِ وَ حُمَقاؤُهُمْ وَ مَنْ دینُهُ جَناحُ الْبَعُوضَةِ اَرْجَحُ مِنْهُ؛ </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نادانان و کم‌خردان شیعه و کسانی که پر و بال پشه بر دین آنها برتری دارد، ما را آزار می‌دهند</w:t>
      </w:r>
      <w:r>
        <w:rPr>
          <w:rFonts w:eastAsia="IRNazanin" w:cs="IRNazanin"/>
          <w:color w:val="111111"/>
          <w:sz w:val="28"/>
          <w:szCs w:val="28"/>
          <w:rtl w:val="true"/>
          <w:lang w:bidi="fa-IR"/>
        </w:rPr>
        <w:t>.»</w:t>
      </w:r>
      <w:bookmarkStart w:id="484" w:name="pg2802_18315"/>
    </w:p>
    <w:p>
      <w:pPr>
        <w:pStyle w:val="Heading4"/>
        <w:numPr>
          <w:ilvl w:val="3"/>
          <w:numId w:val="1"/>
        </w:numPr>
        <w:rPr/>
      </w:pPr>
      <w:bookmarkStart w:id="485" w:name="__RefHeading___Toc2235284_1395250215"/>
      <w:bookmarkStart w:id="486" w:name="_Toc172"/>
      <w:bookmarkEnd w:id="484"/>
      <w:bookmarkEnd w:id="485"/>
      <w:r>
        <w:rPr>
          <w:rtl w:val="true"/>
        </w:rPr>
        <w:t>همدلی و اتّحاد</w:t>
      </w:r>
      <w:bookmarkEnd w:id="48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برخی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همدلی و اتّحاد</w:t>
      </w:r>
    </w:p>
    <w:p>
      <w:pPr>
        <w:pStyle w:val="BookText"/>
        <w:rPr/>
      </w:pPr>
      <w:r>
        <w:rPr>
          <w:rFonts w:ascii="IRNazanin" w:hAnsi="IRNazanin" w:eastAsia="IRNazanin"/>
          <w:color w:val="111111"/>
          <w:sz w:val="28"/>
          <w:sz w:val="28"/>
          <w:szCs w:val="28"/>
          <w:rtl w:val="true"/>
          <w:lang w:bidi="fa-IR"/>
        </w:rPr>
        <w:t>از دیگر خواسته‌های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محور فرامین الهی و تعهّدهایی که در مقابل امامان خویش دارند، همدل و متّحد باشند؛ چرا که همدلی هم موفقیّت دنیوی آنها را در پی دارد، و هم زمینه تعجیل فرج و ظهور عدالت‌گستر جهان را فراهم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دلسوزانه اظهار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 اَشْیاعَنا وَفَّقَهُمُ اللّه‌ُ لِطاعَتِهِ عَلَی اجْتِماعٍ مِنَ الْقُلُوبِ فِی الْوَفاءِ بِالْعَهْدِ عَلَیْهِمْ لَما تَاَخَّرَ عَنْهُمُ الْیُمْنُ بِلِقائِنا؛ </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ـ که خدای آنان را بر انجام طاعت خویش موفّق بدارد ـ در راه ایفای پیمانی که بر دوش دارند، همدل می‌شدند، میمنت دیدار ما از ایشان به تأخیر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 حجاب وصلت باشد هوای نفست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نفس را شکستی دستت رسد به دستم</w:t>
      </w:r>
      <w:bookmarkStart w:id="487" w:name="pg2802_18316"/>
    </w:p>
    <w:p>
      <w:pPr>
        <w:pStyle w:val="Heading4"/>
        <w:numPr>
          <w:ilvl w:val="3"/>
          <w:numId w:val="1"/>
        </w:numPr>
        <w:rPr/>
      </w:pPr>
      <w:bookmarkStart w:id="488" w:name="__RefHeading___Toc2235286_1395250215"/>
      <w:bookmarkStart w:id="489" w:name="_Toc173"/>
      <w:bookmarkEnd w:id="487"/>
      <w:bookmarkEnd w:id="488"/>
      <w:r>
        <w:rPr>
          <w:rtl w:val="true"/>
        </w:rPr>
        <w:t>دعا برای فرج</w:t>
      </w:r>
      <w:bookmarkEnd w:id="48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برخی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دعا برای فرج</w:t>
      </w:r>
    </w:p>
    <w:p>
      <w:pPr>
        <w:pStyle w:val="BookText"/>
        <w:rPr/>
      </w:pPr>
      <w:r>
        <w:rPr>
          <w:rFonts w:ascii="IRNazanin" w:hAnsi="IRNazanin" w:eastAsia="IRNazanin"/>
          <w:color w:val="111111"/>
          <w:sz w:val="28"/>
          <w:sz w:val="28"/>
          <w:szCs w:val="28"/>
          <w:rtl w:val="true"/>
          <w:lang w:bidi="fa-IR"/>
        </w:rPr>
        <w:t>شیعه در فراق اِمام و مولای خویش نمی‌تواند آرام گیرد و شب و روز نسوزد و لحظه به لحظه چشم به انتظار ظهور مولا و امام خویش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انتظار سازنده و کارساز، آن است که بکوشد تا زمینه ظهور را در جامعه بیشتر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زمینه‌سازی برای ظهور، دعاهای دلسوزانه و مشتاقانه است؛ آن هم دعا برای فرج و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باعث تلقین و تقویت روح انتظار می‌شود و هم آمادگی انسان را بیشتر می‌سازد و از سوی دیگر، خود، عامل مستقلّی است برای نزدیکی فرج؛ چرا که تقدیرات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می‌دهد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همین سبب است که مهدی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شیعیانش انتظار دارد و مجدّانه می‌خواهد که برای فرج دعا کنند؛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أکْثِرُوا الدُّعاءَ بِتَعْجیلِ الْفَرَجِ فَإنَّ ذلِکَ فَرَجُکُمْ؛ </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بسیار دعا کنید؛ زیرا همین باعث گشایش شماست</w:t>
      </w:r>
      <w:r>
        <w:rPr>
          <w:rFonts w:eastAsia="IRNazanin" w:cs="IRNazanin"/>
          <w:color w:val="111111"/>
          <w:sz w:val="28"/>
          <w:szCs w:val="28"/>
          <w:rtl w:val="true"/>
          <w:lang w:bidi="fa-IR"/>
        </w:rPr>
        <w:t>.»</w:t>
      </w:r>
      <w:bookmarkStart w:id="490" w:name="pg2802_18317"/>
    </w:p>
    <w:p>
      <w:pPr>
        <w:pStyle w:val="Heading4"/>
        <w:numPr>
          <w:ilvl w:val="3"/>
          <w:numId w:val="1"/>
        </w:numPr>
        <w:rPr/>
      </w:pPr>
      <w:bookmarkStart w:id="491" w:name="__RefHeading___Toc2235288_1395250215"/>
      <w:bookmarkStart w:id="492" w:name="_Toc174"/>
      <w:bookmarkEnd w:id="490"/>
      <w:bookmarkEnd w:id="491"/>
      <w:r>
        <w:rPr>
          <w:rtl w:val="true"/>
        </w:rPr>
        <w:t>مراجعه به علما</w:t>
      </w:r>
      <w:bookmarkEnd w:id="49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برخی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مراجعه به علما</w:t>
      </w:r>
    </w:p>
    <w:p>
      <w:pPr>
        <w:pStyle w:val="BookText"/>
        <w:rPr/>
      </w:pPr>
      <w:r>
        <w:rPr>
          <w:rFonts w:ascii="IRNazanin" w:hAnsi="IRNazanin" w:eastAsia="IRNazanin"/>
          <w:color w:val="111111"/>
          <w:sz w:val="28"/>
          <w:sz w:val="28"/>
          <w:szCs w:val="28"/>
          <w:rtl w:val="true"/>
          <w:lang w:bidi="fa-IR"/>
        </w:rPr>
        <w:t>خداوند، هستی را بیهوده و بی‌هدف نیافریده و انسان را نیز رها نکرده و به حال خود وا نگذاشته است؛ از این رو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تَعالی لَمْ یَخْلُقِ الْخَلْقَ عَبَثاً وَلا أهْمَلَهُمْ سُدیً؛ </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متعال، مردم را بیهوده نیافریده و بیکار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دوران غیبت کبری، هر چند دست الطاف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ابرهای غیبت بر سر امّت و شیعیان سایه افکنده است؛ امّا نیاز مبرم وجود دارد که برای سرپرستی امّت و شیعیان و هدایت و گره‌گشایی از مشکلات آنان، فرد و یا افرادی باشند تا مردم با مراجعه به آنها تفسیر سخنان امامان خویش را به دست آورند و پاسخ پرسشهای خود را دریابند و صراط مستقیم را به پشتوانه فکری و علمی آنان طی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آن امام دلسوز برای دوران غیبت، تدبیری اندیشیده و مردم را به فقها و مراجع تقلید ارجاع داده است؛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اْلحَوادِثُ الْواقِعَةُ فَارْجِعُوا فیها اِلی رُواةِ حَدیثِنا فَاِنَّهُمْ حُجَّتی عَلَیْکُمْ وَ اَنَا حُجَّةُ اللّه‌ِ عَلَیْهِم؛ </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حوادث پیش‌آمده، به راویان حدیث ما مراجعه کنید؛ زیرا آنها حجّت من بر شما هستند و من حجّت خدا بر آنان هستم</w:t>
      </w:r>
      <w:r>
        <w:rPr>
          <w:rFonts w:eastAsia="IRNazanin" w:cs="IRNazanin"/>
          <w:color w:val="111111"/>
          <w:sz w:val="28"/>
          <w:szCs w:val="28"/>
          <w:rtl w:val="true"/>
          <w:lang w:bidi="fa-IR"/>
        </w:rPr>
        <w:t>.»</w:t>
      </w:r>
      <w:bookmarkStart w:id="493" w:name="pg2802_18318"/>
    </w:p>
    <w:p>
      <w:pPr>
        <w:pStyle w:val="Heading4"/>
        <w:numPr>
          <w:ilvl w:val="3"/>
          <w:numId w:val="1"/>
        </w:numPr>
        <w:rPr/>
      </w:pPr>
      <w:bookmarkStart w:id="494" w:name="__RefHeading___Toc2235290_1395250215"/>
      <w:bookmarkStart w:id="495" w:name="_Toc175"/>
      <w:bookmarkEnd w:id="493"/>
      <w:bookmarkEnd w:id="494"/>
      <w:r>
        <w:rPr>
          <w:rtl w:val="true"/>
        </w:rPr>
        <w:t>پرداخت سهم امام</w:t>
      </w:r>
      <w:r>
        <w:rPr>
          <w:rtl w:val="true"/>
        </w:rPr>
        <w:t>(</w:t>
      </w:r>
      <w:r>
        <w:rPr>
          <w:rtl w:val="true"/>
        </w:rPr>
        <w:t>ع</w:t>
      </w:r>
      <w:r>
        <w:rPr>
          <w:rtl w:val="true"/>
        </w:rPr>
        <w:t>)</w:t>
      </w:r>
      <w:bookmarkEnd w:id="49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برخی انتظارات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w:t>
      </w:r>
    </w:p>
    <w:p>
      <w:pPr>
        <w:pStyle w:val="BookText"/>
        <w:rPr/>
      </w:pPr>
      <w:r>
        <w:rPr>
          <w:rFonts w:ascii="IRNazanin" w:hAnsi="IRNazanin" w:eastAsia="IRNazanin"/>
          <w:color w:val="111111"/>
          <w:sz w:val="28"/>
          <w:sz w:val="28"/>
          <w:szCs w:val="28"/>
          <w:rtl w:val="true"/>
          <w:lang w:bidi="fa-IR"/>
        </w:rPr>
        <w:t>پرداخت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اکید و انتظار و توقّع جدّی از مردم دارد که واجبات مالی خود را بپردازند و در سهم امام تصرّف نکنند؛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یَحِلُّ لاَِحَدٍ اَنْ یَتَصَرَّفَ مِنْ مالِ غَیْرِهِ بِغَیْرِ إِذْنِهِ فَکَیْفَ یَحِلُّ ذلِکَ فی ما لِنا؛ </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جایز نیست که در مال دیگران بدون اجازه آنان تصرف کند، پس چگونه این کار در مال ما حلال شمرده می‌شود؟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به شدّت، کسانی را که سهم امام را نمی‌پردازند، تهدید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اَکَلَ مِنْ اَمْوالِنا شَیْئا فَاِنَّما یَأْکُلُ فی بَطْنِهِ نارا وَ سَیَصْلی سَعیرا؛ </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اموال ما را بخورد، همانا آتش می‌خورد و به زودی به صورت در آتش جهنّم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امر را نیز گوشزد فرموده است که مالی را که به عنوان سهم امام می‌پردازید، باید از راه حلال به دست آمده باشد وگرنه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پرداخت واجبات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مردم پاکیزه شوند و روح آنها جلا پیدا 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مهدی 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اَمْوالُکُمْ فَلا نَقْبَلُها اِلاّ لِتُطَهَّرُوا فَمَنْ شاءَ فَلْیَصِلْ وَ مَنْ شاءَ فَلْیَقْطَعْ فَما آتانِیَ اللّه‌ُ خَیْرٌ مِمّا آتاکُمْ؛ </w:t>
      </w:r>
      <w:r>
        <w:rPr>
          <w:rFonts w:eastAsia="Amiri" w:cs="Amiri" w:ascii="Amiri" w:hAnsi="Amiri"/>
          <w:color w:val="111111"/>
          <w:sz w:val="28"/>
          <w:szCs w:val="28"/>
          <w:rtl w:val="true"/>
          <w:lang w:bidi="ar-SA"/>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اموال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آنها را نمی‌پذیریم، مگر برای اینکه پاکیزه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آنها را به ما برساند و هر کس می‌خواهد، نرساند، پس آنچه خدا به من داده، بهتر است از آنچه به شما داده است</w:t>
      </w:r>
      <w:r>
        <w:rPr>
          <w:rFonts w:eastAsia="IRNazanin" w:cs="IRNazanin"/>
          <w:color w:val="111111"/>
          <w:sz w:val="28"/>
          <w:szCs w:val="28"/>
          <w:rtl w:val="true"/>
          <w:lang w:bidi="fa-IR"/>
        </w:rPr>
        <w:t>.»</w:t>
      </w:r>
      <w:bookmarkStart w:id="496" w:name="pg2802_18320"/>
    </w:p>
    <w:p>
      <w:pPr>
        <w:pStyle w:val="Heading3"/>
        <w:numPr>
          <w:ilvl w:val="2"/>
          <w:numId w:val="1"/>
        </w:numPr>
        <w:rPr/>
      </w:pPr>
      <w:bookmarkStart w:id="497" w:name="__RefHeading___Toc2235292_1395250215"/>
      <w:bookmarkStart w:id="498" w:name="_Toc176"/>
      <w:bookmarkEnd w:id="496"/>
      <w:bookmarkEnd w:id="497"/>
      <w:r>
        <w:rPr>
          <w:rtl w:val="true"/>
        </w:rPr>
        <w:t>توقیعات امام زمان</w:t>
      </w:r>
      <w:r>
        <w:rPr>
          <w:rtl w:val="true"/>
        </w:rPr>
        <w:t>(</w:t>
      </w:r>
      <w:r>
        <w:rPr>
          <w:rtl w:val="true"/>
        </w:rPr>
        <w:t>ع</w:t>
      </w:r>
      <w:r>
        <w:rPr>
          <w:rtl w:val="true"/>
        </w:rPr>
        <w:t>)</w:t>
      </w:r>
      <w:bookmarkEnd w:id="498"/>
    </w:p>
    <w:p>
      <w:pPr>
        <w:pStyle w:val="Heading4"/>
        <w:numPr>
          <w:ilvl w:val="3"/>
          <w:numId w:val="1"/>
        </w:numPr>
        <w:rPr/>
      </w:pPr>
      <w:bookmarkStart w:id="499" w:name="__RefHeading___Toc2235294_1395250215"/>
      <w:bookmarkStart w:id="500" w:name="_Toc177"/>
      <w:bookmarkEnd w:id="499"/>
      <w:r>
        <w:rPr>
          <w:rtl w:val="true"/>
        </w:rPr>
        <w:t>مقدمه</w:t>
      </w:r>
      <w:bookmarkEnd w:id="50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توقیع به معنای امضا کردن نامه و فرمان و نشان کردن برنامه و منشور می‌باشد، و نیز پاسخهایی است که بزرگان و دولتمردان، زیر سؤالها و درخواستهای کتبی از ایشان می‌نویسند</w:t>
      </w:r>
      <w:r>
        <w:rPr>
          <w:rFonts w:eastAsia="IRNazanin" w:cs="IRNazanin"/>
          <w:color w:val="111111"/>
          <w:sz w:val="28"/>
          <w:szCs w:val="28"/>
          <w:rtl w:val="true"/>
          <w:lang w:bidi="fa-IR"/>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توقیع‌نویسی از زمانهای دور، بین حاکمان و فرمانروایان رواج داشته، و موارد فراوانی از توقیعات آنها در متون تاریخی ثبت و ضبط شده است که امروزه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کتابهای روایی، فقهی و تاریخی شیعه، توقیع به قسمتی از نوشته‌های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البته عمده آنها، چه از لحاظ مقدار و حجم و چه از نظر تعداد، توقیعاتی است که از سوی قلب عالم امکان، ولی عصر،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وقتی سخن از توقیع به میان می‌آید، ذهن به توقیعات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می‌شود؛ گرچه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نوشته‌هایی تحت عنوان توقیع صادر کرده‌اند</w:t>
      </w:r>
      <w:r>
        <w:rPr>
          <w:rFonts w:eastAsia="IRNazanin" w:cs="IRNazanin"/>
          <w:color w:val="111111"/>
          <w:sz w:val="28"/>
          <w:szCs w:val="28"/>
          <w:rtl w:val="true"/>
          <w:lang w:bidi="fa-IR"/>
        </w:rPr>
        <w:t>.</w:t>
      </w:r>
      <w:bookmarkStart w:id="501" w:name="pg2802_18321"/>
    </w:p>
    <w:p>
      <w:pPr>
        <w:pStyle w:val="Heading4"/>
        <w:numPr>
          <w:ilvl w:val="3"/>
          <w:numId w:val="1"/>
        </w:numPr>
        <w:rPr/>
      </w:pPr>
      <w:bookmarkStart w:id="502" w:name="__RefHeading___Toc2235296_1395250215"/>
      <w:bookmarkStart w:id="503" w:name="_Toc178"/>
      <w:bookmarkEnd w:id="501"/>
      <w:bookmarkEnd w:id="502"/>
      <w:r>
        <w:rPr>
          <w:rtl w:val="true"/>
        </w:rPr>
        <w:t>توقیعات ائمه</w:t>
      </w:r>
      <w:r>
        <w:rPr>
          <w:rtl w:val="true"/>
        </w:rPr>
        <w:t>(</w:t>
      </w:r>
      <w:r>
        <w:rPr>
          <w:rtl w:val="true"/>
        </w:rPr>
        <w:t>ع</w:t>
      </w:r>
      <w:r>
        <w:rPr>
          <w:rtl w:val="true"/>
        </w:rPr>
        <w:t>)</w:t>
      </w:r>
      <w:bookmarkEnd w:id="50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 توقیعات فراوانی از سوی امامان صادر شده است که برای نمونه ابتدا به برخی توقیعات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بعضی از توقیعات آن حضرت اشاره می‌کنیم</w:t>
      </w:r>
      <w:r>
        <w:rPr>
          <w:rFonts w:eastAsia="IRNazanin" w:cs="IRNazanin"/>
          <w:color w:val="111111"/>
          <w:sz w:val="28"/>
          <w:szCs w:val="28"/>
          <w:rtl w:val="true"/>
          <w:lang w:bidi="fa-IR"/>
        </w:rPr>
        <w:t>:</w:t>
      </w:r>
      <w:bookmarkStart w:id="504" w:name="pg2802_18322"/>
    </w:p>
    <w:p>
      <w:pPr>
        <w:pStyle w:val="Heading4"/>
        <w:numPr>
          <w:ilvl w:val="3"/>
          <w:numId w:val="1"/>
        </w:numPr>
        <w:rPr/>
      </w:pPr>
      <w:bookmarkStart w:id="505" w:name="__RefHeading___Toc2235298_1395250215"/>
      <w:bookmarkStart w:id="506" w:name="_Toc179"/>
      <w:bookmarkEnd w:id="504"/>
      <w:bookmarkEnd w:id="505"/>
      <w:r>
        <w:rPr>
          <w:rtl w:val="true"/>
        </w:rPr>
        <w:t>توقیعات امامان پیش از حضرت مهدی</w:t>
      </w:r>
      <w:r>
        <w:rPr>
          <w:rtl w:val="true"/>
        </w:rPr>
        <w:t>(</w:t>
      </w:r>
      <w:r>
        <w:rPr>
          <w:rtl w:val="true"/>
        </w:rPr>
        <w:t>ع</w:t>
      </w:r>
      <w:r>
        <w:rPr>
          <w:rtl w:val="true"/>
        </w:rPr>
        <w:t>)</w:t>
      </w:r>
      <w:bookmarkEnd w:id="5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امامان پیش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الغمّة آمده است که وشاء از حسن بن علی نقل می‌کند که من همراه دایی خودم، اسماعیل بن الیاس به قصد مناسک حج‌حرکت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نامه‌ای به سوی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نوشت که من دارای دخترانی هستم؛ در حالی که هیچ فرزند پسر ندارم؛ از آن رو که مردان ما نیز کشته شده‌اند، پس دعا کنید همسرم که آبستن است پسر بیاورد و خودتان نیز نام او را معین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توقیعی وارد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الله حَاجَتُکَ فَسِمْهُ مُحَمَّداً؛ خداوند حاجتت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کوفه رسیدیم، فرزند پسری به دنیا آمده بود</w:t>
      </w:r>
      <w:r>
        <w:rPr>
          <w:rFonts w:eastAsia="IRNazanin" w:cs="IRNazanin"/>
          <w:color w:val="111111"/>
          <w:sz w:val="28"/>
          <w:szCs w:val="28"/>
          <w:rtl w:val="true"/>
          <w:lang w:bidi="fa-IR"/>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ذکر سند از ایوب بن نوح نقل می‌کند که به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عزوجل به هر چیزی پیش از آنکه آنها را بیافریند و پدید آورد آگاه بود یا آنکه نمی‌دانست تا آنها را اراده کرد و علم پیدا کرد به مخلوق، هنگامی که خلق کرد و به موجود هنگامی که موجود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خط خود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یَزَلِ اللَّهُ عَالِماً بِالْأشْیَاءِ قَبْلَ أنْ یَخْلُقَ الْأشْیَاءَ کَعِلْمِهِ بِالْأشْیَاءِ بَعْدَ مَا خَلَقَ الْأشْیَاء؛ </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پیش از خلقت اشیا به آنها علم دارد، مانند علم داشتنش به آنها پس از خلقشان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گوید که درسال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به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 ما شیعیان در توحید اختلاف دارند؛ بعضی 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است و بعضی گویند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به چاکر خود لطف کنید و به من بیاموزید آنچه را که بر آن بایستم و از آن تجاوز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خط خود چنین مرقوم فرمود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التَّوْحِیدِ وَ هَذَا عَنْکُمْ مَعْزُولٌ اللَّهُ وَاحِدٌ أحَدٌ لَمْ یَلِدْ وَ لَمْ یُولَدْ وَ لَمْ یَکُنْ لَهُ کُفُواً أحَدٌ خَالِقٌ وَ لَیْسَ بِمَخْلُوقٍ یَخْلُقُ تَبَارَکَ وَ تَعَالَی مَا یَشَاءُ مِنَ الْأجْسَامِ وَ غَیْرِ ذَلِکَ وَ لَیْسَ بِجِسْمٍ وَ یُصَوِّرُ مَا یَشَاءُ وَ لَیْسَ بِصُورَةٍ جَلَّ ثَنَاؤُهُ وَ تَقَدَّسَتْ أسْمَاؤُهُ أَنْ یَکُونَ لَهُ شِبْهٌ هُوَ لَا غَیْرُهُ لَیْسَ کَمِثْلِهِ شَیْ‌ءٌ وَ هُوَ السَّمِیعُ الْبَصِیر؛ </w:t>
      </w:r>
      <w:r>
        <w:rPr>
          <w:rFonts w:eastAsia="Amiri" w:cs="Amiri" w:ascii="Amiri" w:hAnsi="Amiri"/>
          <w:color w:val="111111"/>
          <w:sz w:val="28"/>
          <w:szCs w:val="28"/>
          <w:rtl w:val="true"/>
          <w:lang w:bidi="ar-SA"/>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پرسیدی، در صورتی که از شما بر کنار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یگانه و یکتاست، نزاده و زاده نشده و چیزی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است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هر چه خواهد از جسم و غیر جسم می‌آفریند و خودش جسم نیست، آنچه خواهد صورتگری می‌کند و خودش صورت نیست، سپاسش بزرگ است و نامهایش مقدس‌تر از آنکه برایش مانندی جز خود او باشد، چیزی مانندش نیست و او شنوا و بیناست</w:t>
      </w:r>
      <w:r>
        <w:rPr>
          <w:rFonts w:eastAsia="IRNazanin" w:cs="IRNazanin"/>
          <w:color w:val="111111"/>
          <w:sz w:val="28"/>
          <w:szCs w:val="28"/>
          <w:rtl w:val="true"/>
          <w:lang w:bidi="fa-IR"/>
        </w:rPr>
        <w:t>.»</w:t>
      </w:r>
      <w:bookmarkStart w:id="507" w:name="pg2802_18325"/>
    </w:p>
    <w:p>
      <w:pPr>
        <w:pStyle w:val="Heading4"/>
        <w:numPr>
          <w:ilvl w:val="3"/>
          <w:numId w:val="1"/>
        </w:numPr>
        <w:rPr/>
      </w:pPr>
      <w:bookmarkStart w:id="508" w:name="__RefHeading___Toc2235300_1395250215"/>
      <w:bookmarkStart w:id="509" w:name="_Toc180"/>
      <w:bookmarkEnd w:id="507"/>
      <w:bookmarkEnd w:id="508"/>
      <w:r>
        <w:rPr>
          <w:rtl w:val="true"/>
        </w:rPr>
        <w:t>توقیعات حضرت مهدی</w:t>
      </w:r>
      <w:r>
        <w:rPr>
          <w:rtl w:val="true"/>
        </w:rPr>
        <w:t>(</w:t>
      </w:r>
      <w:r>
        <w:rPr>
          <w:rtl w:val="true"/>
        </w:rPr>
        <w:t>ع</w:t>
      </w:r>
      <w:r>
        <w:rPr>
          <w:rtl w:val="true"/>
        </w:rPr>
        <w:t>)</w:t>
      </w:r>
      <w:bookmarkEnd w:id="50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توقیعات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آنچه امروزه از توقیعات قصد می‌شود، نوشته‌هایی است که از ناحیه مقدسه آخرین ذخیره الهی، وجود مقدس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اگرچه اطلاق توقیع بر نوشته‌هایی که تا کنون به آنها اشاره شد به معنای عام،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دربارة توقیعات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نشست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در توقیعات</w:t>
      </w:r>
    </w:p>
    <w:p>
      <w:pPr>
        <w:pStyle w:val="BookText"/>
        <w:rPr/>
      </w:pPr>
      <w:r>
        <w:rPr>
          <w:rFonts w:ascii="IRNazanin" w:hAnsi="IRNazanin" w:eastAsia="IRNazanin"/>
          <w:color w:val="111111"/>
          <w:sz w:val="28"/>
          <w:sz w:val="28"/>
          <w:szCs w:val="28"/>
          <w:rtl w:val="true"/>
          <w:lang w:bidi="fa-IR"/>
        </w:rPr>
        <w:t>اگرچه چگونگی ارتباط نواب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شامخ امامت و صدور توقیعات روشن نیست؛ اما بدون شک، بسیاری از این توقیعات به گونه‌ای معجزه‌آسا صادر شده است؛ به نحوی که به طور قطع می‌توان گفت صدور آنها به نحو عادی و از شخص معمولی صورت نگرفته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نقل شده است که محمد بن فضل موصلی شیعه بود؛ ولی نیابت حسین بن روح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بحث با یکی از دوستانش به نام حسن بن علی وجنا و بنا به پیشنهاد او، برای آزمودن نایب امام، مطلبی را کاملا محرمانه با هم توافق کردند و حسن بن علی وجنا کاغذی از دفتر موصلی جدا کرد و قلمی تراشید و با آن بدون مرکب، مطالبی بر روی آن ورقه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مهر کرد و توسط خدمتکار نزد حسین بن روح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همان روز در حالی که محمد بن فضل مشغول غذا خوردن بود، جواب نامه وارد شد که فصل به فصل در همان ورقه ارسالی آمده و با مرکب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سخت تحت تأثیر قرار گرفته بود همراه حسن بن وجنا محضر حسین بن روح وارد شدند و از ایشان عذر خواهی کردند</w:t>
      </w:r>
      <w:r>
        <w:rPr>
          <w:rFonts w:eastAsia="IRNazanin" w:cs="IRNazanin"/>
          <w:color w:val="111111"/>
          <w:sz w:val="28"/>
          <w:szCs w:val="28"/>
          <w:rtl w:val="true"/>
          <w:lang w:bidi="fa-IR"/>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معجزه در مرحله صدور توقیع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توقیعات نیز موارد فراوانی از معجزات به چشم می‌خورد که بیشتر به صورت اخبار غیبی از حوادث آینده، اتفاقات پنهانی، شفای بیماران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توقیعات، زمانی صادر شد که دربارة وکلا و نمایندگان حضرت، نزد خلیفه غاصب وقت، سعایت‌شده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شناسایی و دستگیری آنان دستور داد افراد ناشناسی را همراه پول نزد آنها به جاسوسی بفرستید و اگر کسی از آنها چیزی پذیرفت، او را دستگیر کنید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شریف خود خطاب به کلیه وکلا فرمانی صادر فرمودند، مبنی بر اینکه از هیچ کس و تحت هیچ شرایطی چیزی نپذیرند و از گرفتن هر گونه چیزی خودداری کنند و خود را بی‌اطلاع نشان دهند</w:t>
      </w:r>
      <w:r>
        <w:rPr>
          <w:rFonts w:eastAsia="IRNazanin" w:cs="IRNazanin"/>
          <w:color w:val="111111"/>
          <w:sz w:val="28"/>
          <w:szCs w:val="28"/>
          <w:rtl w:val="true"/>
          <w:lang w:bidi="fa-IR"/>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ماجرای دیگری از سوی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صادرشد که در آن از زیارت کاظمین و کربلا نهی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معلوم شد خلیفه در آن موقع دستور داده بود که هر کس به زیارت رود در کمینش باشند و او را دستگیر کنند</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برخی توقیعات به خط مبارک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عده‌ای از راویان و ناقلان توقیعات، برخی از این نوشته‌ها به خط شریف آن حضرت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نمونه‌هایی از این تصریح‌ها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نقل از راوی یک توقیع، این جمله را در کتاب خود نقل کرده است که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جَوَابُ کِتَابِهِمْ بِخَطِّهِ صَلَّی اللَّهُ عَلَیْهِ وَ عَلَی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عَافَانَا اللَّهُ وَ إِیَّاکُمْ مِنَ الْفِتَنِ وَ وَهَبَ لَنَا وَ لَکُمْ رُوحَ الْیَقِینِ وَ أَجَارَنَا وَ إِیَّاکُمْ مِنْ سُوءِ الْمُنْقَلَب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نوشته آنان به خط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گمراهی و فتنه‌ها سلامت‌بخشد و به ما و شما روح یقین عطا کند و ما و شما را از عاقبت بد پناه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اکمال‌الدین شیخ صدوق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عُثْمَانَ الْعَمْرِیِّ قَالَ خَرَجَ تَوْقِیعٌ بِخَطٍّ أعْرِفُهُ مَنْ سَمَّانِی فِی مَجْمَعٍ مِنَ النَّاسِ فَعَلَیْهِ لَعْنَةُ اللَّهِ؛ </w:t>
      </w:r>
      <w:r>
        <w:rPr>
          <w:rFonts w:eastAsia="Amiri" w:cs="Amiri" w:ascii="Amiri" w:hAnsi="Amiri"/>
          <w:color w:val="111111"/>
          <w:sz w:val="28"/>
          <w:szCs w:val="28"/>
          <w:rtl w:val="true"/>
          <w:lang w:bidi="ar-SA"/>
        </w:rPr>
        <w:t>)</w:t>
      </w:r>
      <w:r>
        <w:rPr>
          <w:rStyle w:val="FootnoteAnchor"/>
          <w:rtl w:val="true"/>
        </w:rPr>
        <w:footnoteReference w:id="6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به خطی که ما آن را می‌شناختیم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مشتمل بر این مسئله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میان جمعی از مردم به اسم خودم نام ببرد، پس لعنت الهی بر او باد</w:t>
      </w:r>
      <w:r>
        <w:rPr>
          <w:rFonts w:eastAsia="IRNazanin" w:cs="IRNazanin"/>
          <w:color w:val="111111"/>
          <w:sz w:val="28"/>
          <w:szCs w:val="28"/>
          <w:rtl w:val="true"/>
          <w:lang w:bidi="fa-IR"/>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صدوق در کتاب اکمال‌الدین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خواهش کردم نامه‌ای را که در آن از مسائل مشکلی پرسش کرده بودم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توقیع و به خط مولایمان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أَرْشَدَکَ اللَّهُ وَ ثَبَّتَکَ اللَّهُ مِنْ أَمْرِ الْمُنْکِرِینَ مِنْ أَهْلِ بَیْتِنَا وَ بَنِی عَمِّنَا فَاعْلَمْ أَنَّهُ لَیْسَ بَیْنَ اللَّهِ عَزَّ وَ جَلَّ وَ بَیْنَ أَحَدٍ قَرَابَةٌ وَ مَنْ أَنْکَرَنِی فَلَیْسَ مِنِّی وَ سَبِیلُهُ سَبِیلُ ابْنِ نُوحٍ وَ أَمَّا سَبِیلُ عَمِّی جَعْفَرٍ وَ وُلْدِهِ فَسَبِیلُ إِخْوَةِ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آنچه درباره آن پرسیدی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خدایت هدایت کند و پایدارت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منکران من از خاندان و عموزادگان خودم، بدان که میان خدا و کسی خویشاوندی نیست و هر کس مرا منکر باشد از من نیست و راه او راه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راه عمویم جعفر و فرزندانش، راه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فوق، گویای این مطلب است که بزرگان محدثان اطمینان داشته‌اند که توقیعات به خط خود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طول مدت نیابت‌سفیران چهارگانه، این توقیعات به طور یکنواخت صادر می‌شد، شیوه‌ای کاملا مطمئن برای یقین به صدور آنها از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راه را به کلی برای افراد فرصت‌طلب و مغرض می‌بست تا هرگز نتوانند نامه‌های جعلی به نام آن حضرت فراهم آورند و مردم را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ذکر است که تنها افراد خاص و مورد اعتمادی توقیعات را به خط امام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آنها نسخه‌برداری و رونویسی می‌کردند یا مضمون آنها را به ذهن می‌سپردند؛ اگر چه برخی از این توقیعات نیز بنابر اقتضای مصلحت، میان عموم شیعیان منتشر می‌شد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توقیعات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نواب خاص آن حضرت در طول غیبت صغری برای افراد ظاهر می‌شد و ارتباط کتبی با حضرتش فقط از طریق ایشان انجام‌پذیر بود؛ به صورتی که حتی وکلای آن حضرت نامه‌های خود و دیگران را نزد نایب امام می‌فرستادند و از او پاسخ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نیابت خاصه نیز همین است و گرنه اگر هر کسی بتواند به شرف گرفتن توقیع نایل آید، دیگر چه نیازی به نایب خاص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توقیعات در دوران غیبت کبری</w:t>
      </w:r>
    </w:p>
    <w:p>
      <w:pPr>
        <w:pStyle w:val="BookText"/>
        <w:rPr/>
      </w:pPr>
      <w:r>
        <w:rPr>
          <w:rFonts w:ascii="IRNazanin" w:hAnsi="IRNazanin" w:eastAsia="IRNazanin"/>
          <w:color w:val="111111"/>
          <w:sz w:val="28"/>
          <w:sz w:val="28"/>
          <w:szCs w:val="28"/>
          <w:rtl w:val="true"/>
          <w:lang w:bidi="fa-IR"/>
        </w:rPr>
        <w:t>برخی علما، توقیعات را منحصر به زمان غیبت صغری و نواب خاص ندانسته و نامه‌هایی را به آن حضرت نسبت داده‌اند که قبول یا رد آن تامل بیشتری می‌طلبد؛ از جمله مرحوم طبرسی، نامه‌هایی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شخص قابل اعتمادی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 ولی نام آن شخص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نامه‌ها این‌گونه آغاز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السَّدِیدِ وَ الْوَلِیِّ الرَّشِیدِ الشَّیْخِ الْمُفِیدِ أَبِی عَبْدِ اللَّهِ مُحَمَّدِ بْنِ مُحَمَّدِ بْنِ النُّعْمَانِ أَدَامَ اللَّهُ إِعْزَازَهُ مِنْ مُسْتَوْدَعِ الْعَهْدِ الْمَأْخُوذِ عَلَی الْعِبَادِ بِسْمِ اللَّهِ الرَّحْمنِ الرَّحِیمِ أَمَّا بَعْدُ سَلَامٌ عَلَیْکَ أَیُّهَا الْمَوْلَی الْمُخْلِصُ فِی الدِّینِ الْمَخْصُوصُ فِینَا بِالْیَقِینِ فَإِنَّا نَحْمَدُ إِلَیْکَ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برادر با ایمان و دوست رشید، ابو عبد الله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 وی را از محل ودیعه‌نهادن عهدی که بر بندگان گرفته شده است،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اما بعد، سلام بر تو ای دوستی که در دین مخلص و دربارة ما به یقین مخصوص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را سپاسگزاریم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صدور توقیعات</w:t>
      </w:r>
    </w:p>
    <w:p>
      <w:pPr>
        <w:pStyle w:val="BookText"/>
        <w:rPr/>
      </w:pPr>
      <w:r>
        <w:rPr>
          <w:rFonts w:ascii="IRNazanin" w:hAnsi="IRNazanin" w:eastAsia="IRNazanin"/>
          <w:color w:val="111111"/>
          <w:sz w:val="28"/>
          <w:sz w:val="28"/>
          <w:szCs w:val="28"/>
          <w:rtl w:val="true"/>
          <w:lang w:bidi="fa-IR"/>
        </w:rPr>
        <w:t>در عصر غیبت صغری، سفیران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و درخواستهای مراجعه‌کنندگان را به نوبت در یک ورقه می‌نوشتند؛ آنگاه جواب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حداکثر ظرف سه روز صادر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می‌آمد</w:t>
      </w:r>
      <w:r>
        <w:rPr>
          <w:rFonts w:eastAsia="IRNazanin" w:cs="IRNazanin"/>
          <w:color w:val="111111"/>
          <w:sz w:val="28"/>
          <w:szCs w:val="28"/>
          <w:rtl w:val="true"/>
          <w:lang w:bidi="fa-IR"/>
        </w:rPr>
        <w:t>.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جواب پرسشها به صورت شفاهی به نواب خاص گفته می‌شد و ایشان به قلم خود آن را می‌نگاشتند و یا به صورت حضوری به سؤال‌کننده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موارد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مصلحتی که حضرت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پاسخی صادر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توقیعات نیز در پاسخ به پرسشی نبوده و به صورت ابتدائی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توقیعات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مندرج در توقیعات، گستره وسیعی را در بر می‌گرفت؛ از معارف و حقایق دینی گرفته تا امور تربیتی و برنامه‌های زندگی فردی و اجتماعی و موضوعات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اجمالی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عقیدتی؛ در زمینه‌های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معاد و امثال آن</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اجتماعی؛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تربیتی، شئون اقتصادی و مشکلات مالی</w:t>
      </w:r>
      <w:r>
        <w:rPr>
          <w:rFonts w:eastAsia="IRNazanin" w:cs="IRNazanin"/>
          <w:color w:val="111111"/>
          <w:sz w:val="28"/>
          <w:szCs w:val="28"/>
          <w:rtl w:val="true"/>
          <w:lang w:bidi="fa-IR"/>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تکالیف شیعیان در عصر غیبت؛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متعال، ایجاد زمینه‌های خودسازی، ارتباط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از آن حضرت، آمادگی برای برپایی حکومت عدل و قسط به دست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مسائل فقهی؛ مانند نماز، روزه، حج، نذر، خمس، ازدواج و مانند آن</w:t>
      </w:r>
      <w:r>
        <w:rPr>
          <w:rFonts w:eastAsia="IRNazanin" w:cs="IRNazanin"/>
          <w:color w:val="111111"/>
          <w:sz w:val="28"/>
          <w:szCs w:val="28"/>
          <w:rtl w:val="true"/>
          <w:lang w:bidi="fa-IR"/>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شخصی کسانی که از آن حضرت درخواست پاسخ می‌کردند؛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فرزند، انتخاب دوست، اجازه مسافرت و مانند آن</w:t>
      </w:r>
      <w:r>
        <w:rPr>
          <w:rFonts w:eastAsia="IRNazanin" w:cs="IRNazanin"/>
          <w:color w:val="111111"/>
          <w:sz w:val="28"/>
          <w:szCs w:val="28"/>
          <w:rtl w:val="true"/>
          <w:lang w:bidi="fa-IR"/>
        </w:rPr>
        <w:t>.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تأیید نواب و وکلا و امور مربوط به آنها، افشا کردن تزویر مدعیان دروغین و طرد منحرفان و 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صغری افرادی به عناوین مختلف و با مقاصد گوناگون به دروغ ادعاهایی می‌کردند و سعی داشتند دوستان و پیروان ائمه را به سوی خود جلب کرده، فریب دهند و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کم و بیش در بین شیعیان آن زمان شهرت و احترامی داشتند و غالبا زیر پوشش ادعای نیابت و سفارت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خود را می‌گسترانیدند؛ بدین رو خطرشان برای شیعیان و مسلمانان از خطر دیگر دشمنان اسلام کمتر نبود و افشای تزویر و برداشتن نقاب از چهره آنها و طردشان از جوامع شیعی، ضرورت داشت؛ از این رو توقیعات مهمی درباره این افراد و بیزاری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صادر می‌شد که مایه رسوایی و انزوای مدعیان دروغگو را فراهم می‌کرد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می‌شد که توقیعات صادر شده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هیچ‌یک از موارد ذکر شده مشتمل نمی‌شد؛ بلکه تنها برای دفع خطر از شیعیان صادر می‌شد؛ به ویژه در عصری که حاکمان ستمگر برای شناسایی، آزار و نابودی شیعیان و پیروان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می‌بستند و تمام‌همت‌خویش را به کار می‌گرفتند و چه بسا نقشه‌های زیرکانه‌ای طرح می‌کردند تا بلکه بتوانند تمامی آنها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از دام بدخواهان و کینه توزان، همین توقیعات بود که آن حضرت با آنها و با الهامهای الهی، شیعه را نجات می‌بخشید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این‌گونه توقیعات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در 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کردید</w:t>
      </w:r>
      <w:r>
        <w:rPr>
          <w:rFonts w:eastAsia="IRNazanin" w:cs="IRNazanin"/>
          <w:color w:val="111111"/>
          <w:sz w:val="28"/>
          <w:szCs w:val="28"/>
          <w:rtl w:val="true"/>
          <w:lang w:bidi="fa-IR"/>
        </w:rPr>
        <w:t>.</w:t>
      </w:r>
      <w:bookmarkStart w:id="510" w:name="pg2802_18335"/>
    </w:p>
    <w:p>
      <w:pPr>
        <w:pStyle w:val="Heading3"/>
        <w:numPr>
          <w:ilvl w:val="2"/>
          <w:numId w:val="1"/>
        </w:numPr>
        <w:rPr/>
      </w:pPr>
      <w:bookmarkStart w:id="511" w:name="__RefHeading___Toc2235302_1395250215"/>
      <w:bookmarkStart w:id="512" w:name="_Toc181"/>
      <w:bookmarkEnd w:id="510"/>
      <w:bookmarkEnd w:id="511"/>
      <w:r>
        <w:rPr>
          <w:rtl w:val="true"/>
        </w:rPr>
        <w:t>امام زنده</w:t>
      </w:r>
      <w:bookmarkEnd w:id="512"/>
    </w:p>
    <w:p>
      <w:pPr>
        <w:pStyle w:val="Heading4"/>
        <w:numPr>
          <w:ilvl w:val="3"/>
          <w:numId w:val="1"/>
        </w:numPr>
        <w:rPr/>
      </w:pPr>
      <w:bookmarkStart w:id="513" w:name="__RefHeading___Toc2235304_1395250215"/>
      <w:bookmarkStart w:id="514" w:name="_Toc182"/>
      <w:bookmarkEnd w:id="513"/>
      <w:r>
        <w:rPr>
          <w:rtl w:val="true"/>
        </w:rPr>
        <w:t>مقدمه</w:t>
      </w:r>
      <w:bookmarkEnd w:id="51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امام زنده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صفای بـاغ رضوان داری ای دوست</w:t>
      </w:r>
    </w:p>
    <w:p>
      <w:pPr>
        <w:pStyle w:val="BookText"/>
        <w:rPr/>
      </w:pPr>
      <w:r>
        <w:rPr>
          <w:rFonts w:ascii="IRNazanin" w:hAnsi="IRNazanin" w:eastAsia="IRNazanin"/>
          <w:color w:val="111111"/>
          <w:sz w:val="28"/>
          <w:sz w:val="28"/>
          <w:szCs w:val="28"/>
          <w:rtl w:val="true"/>
          <w:lang w:bidi="fa-IR"/>
        </w:rPr>
        <w:t>نشان از روی جانان داری ای دوست</w:t>
      </w:r>
    </w:p>
    <w:p>
      <w:pPr>
        <w:pStyle w:val="BookText"/>
        <w:rPr/>
      </w:pPr>
      <w:r>
        <w:rPr>
          <w:rFonts w:ascii="IRNazanin" w:hAnsi="IRNazanin" w:eastAsia="IRNazanin"/>
          <w:color w:val="111111"/>
          <w:sz w:val="28"/>
          <w:sz w:val="28"/>
          <w:szCs w:val="28"/>
          <w:rtl w:val="true"/>
          <w:lang w:bidi="fa-IR"/>
        </w:rPr>
        <w:t>تویی یوسف که در هر کوی و برزن</w:t>
      </w:r>
    </w:p>
    <w:p>
      <w:pPr>
        <w:pStyle w:val="BookText"/>
        <w:rPr/>
      </w:pPr>
      <w:r>
        <w:rPr>
          <w:rFonts w:ascii="IRNazanin" w:hAnsi="IRNazanin" w:eastAsia="IRNazanin"/>
          <w:color w:val="111111"/>
          <w:sz w:val="28"/>
          <w:sz w:val="28"/>
          <w:szCs w:val="28"/>
          <w:rtl w:val="true"/>
          <w:lang w:bidi="fa-IR"/>
        </w:rPr>
        <w:t>هزاران پیـر کنعان داری ای دوســت</w:t>
      </w:r>
    </w:p>
    <w:p>
      <w:pPr>
        <w:pStyle w:val="BookText"/>
        <w:rPr/>
      </w:pPr>
      <w:r>
        <w:rPr>
          <w:rFonts w:ascii="IRNazanin" w:hAnsi="IRNazanin" w:eastAsia="IRNazanin"/>
          <w:color w:val="111111"/>
          <w:sz w:val="28"/>
          <w:sz w:val="28"/>
          <w:szCs w:val="28"/>
          <w:rtl w:val="true"/>
          <w:lang w:bidi="fa-IR"/>
        </w:rPr>
        <w:t>یکی از بزرگ‌ترین امتیازات مکتب تشیع، اعتقاد به امام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مذهب تشیّع، تنها مذهبی است که رابطه هدایت الهی را میان خدا و خلق برای همیشه نگه داشته است و به طور مستمر و پیوسته، ولایت را زنده و پا برجا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یهود، نبوت را ـ که رابطه‌ای است واقعی میان خدا و عالم انسانی ـ در حضرت کلیم ختم کرده، پس از آن به نبوت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نکرده، و رابطه مزبور را قطع می‌کند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مسیحیان در حضرت مسیح متوقف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مسلمانان نیز در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کرده‌اند و با ختم نبوت در ایشان، دیگر رابطه‌ای میان خالق و مخلوق موجود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تشیع است که نبوت 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می‌داند؛ ولی ولایت را که همان رابطه هدایت است، پس از آن حضرت و برای همیشه زنده می‌داند</w:t>
      </w:r>
      <w:r>
        <w:rPr>
          <w:rFonts w:eastAsia="IRNazanin" w:cs="IRNazanin"/>
          <w:color w:val="111111"/>
          <w:sz w:val="28"/>
          <w:szCs w:val="28"/>
          <w:rtl w:val="true"/>
          <w:lang w:bidi="fa-IR"/>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همین سبب، شیعه زمان ظهور آن یار غائب را لحظه‌شماری می‌کند و ایران به عنوان مرکز شیعه، مرکز انتظار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ایران از دید اخروی، سرزمین انتظار است؛ قلمروی که در آن، امام غایب، دست اندرکار فرا رساندن ساعت موعود در زمان غیبت است</w:t>
      </w:r>
      <w:r>
        <w:rPr>
          <w:rFonts w:eastAsia="IRNazanin" w:cs="IRNazanin"/>
          <w:color w:val="111111"/>
          <w:sz w:val="28"/>
          <w:szCs w:val="28"/>
          <w:rtl w:val="true"/>
          <w:lang w:bidi="fa-IR"/>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 دارید، بیان برخی ادلة عقلی و نقلی زنده‌بودن حضرت صاحب الزمان،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گرچه حیات آن حضرت بر شیعیان پوشیده نیست؛ اما به سبب پاسخگویی به مخالفان مطرح می‌شود</w:t>
      </w:r>
      <w:r>
        <w:rPr>
          <w:rFonts w:eastAsia="IRNazanin" w:cs="IRNazanin"/>
          <w:color w:val="111111"/>
          <w:sz w:val="28"/>
          <w:szCs w:val="28"/>
          <w:rtl w:val="true"/>
          <w:lang w:bidi="fa-IR"/>
        </w:rPr>
        <w:t>.</w:t>
      </w:r>
      <w:bookmarkStart w:id="515" w:name="pg2802_18337"/>
    </w:p>
    <w:p>
      <w:pPr>
        <w:pStyle w:val="Heading4"/>
        <w:numPr>
          <w:ilvl w:val="3"/>
          <w:numId w:val="1"/>
        </w:numPr>
        <w:rPr/>
      </w:pPr>
      <w:bookmarkStart w:id="516" w:name="__RefHeading___Toc2235306_1395250215"/>
      <w:bookmarkStart w:id="517" w:name="_Toc183"/>
      <w:bookmarkEnd w:id="515"/>
      <w:bookmarkEnd w:id="516"/>
      <w:r>
        <w:rPr>
          <w:rtl w:val="true"/>
        </w:rPr>
        <w:t>الف</w:t>
      </w:r>
      <w:r>
        <w:rPr>
          <w:rtl w:val="true"/>
        </w:rPr>
        <w:t xml:space="preserve">) </w:t>
      </w:r>
      <w:r>
        <w:rPr>
          <w:rtl w:val="true"/>
        </w:rPr>
        <w:t>دلایل عقلی</w:t>
      </w:r>
      <w:bookmarkEnd w:id="51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امام زنده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w:t>
      </w:r>
    </w:p>
    <w:p>
      <w:pPr>
        <w:pStyle w:val="BookText"/>
        <w:rPr/>
      </w:pPr>
      <w:r>
        <w:rPr>
          <w:rFonts w:ascii="IRNazanin" w:hAnsi="IRNazanin" w:eastAsia="IRNazanin"/>
          <w:color w:val="111111"/>
          <w:sz w:val="28"/>
          <w:sz w:val="28"/>
          <w:szCs w:val="28"/>
          <w:rtl w:val="true"/>
          <w:lang w:bidi="fa-IR"/>
        </w:rPr>
        <w:t>لزوم بعثت انبیا در تمام ادیان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دلایل عقلی فراوانی بر لزوم بعثت انبیا ارائه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کمال مطلق‌بودن خداوند، برهان لزوم هدایت بشر به سعادت ابدی، و دفع ظلم و</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 براهین در اثبات امامت نیز جاری و ساری است؛ به ویژه با توجه به این نکته که در اسلام، نبوت خاتمه یافته است و حکمت الهی اقتضا می‌کند که این خاتمیت همراه نصب امامی زنده برای هر دوره و زمان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دوران، امام زمان زنده و ناظر بر اعمال امت در کار نباشد، نظام احسن بودن هستی، و همین طور کمال مطلق بودن ذات احدیت، و برهان لزوم دستگیری انسانها و هدایت بشر خدشه 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عقلی در کتب کلامی به تفصیل بیان شده است و در حوصله این نوشتار نیست و بدین سبب از تفصیل آنها می‌پرهیزیم</w:t>
      </w:r>
      <w:r>
        <w:rPr>
          <w:rFonts w:eastAsia="IRNazanin" w:cs="IRNazanin"/>
          <w:color w:val="111111"/>
          <w:sz w:val="28"/>
          <w:szCs w:val="28"/>
          <w:rtl w:val="true"/>
          <w:lang w:bidi="fa-IR"/>
        </w:rPr>
        <w:t>.</w:t>
      </w:r>
      <w:bookmarkStart w:id="518" w:name="pg2802_18338"/>
    </w:p>
    <w:p>
      <w:pPr>
        <w:pStyle w:val="Heading4"/>
        <w:numPr>
          <w:ilvl w:val="3"/>
          <w:numId w:val="1"/>
        </w:numPr>
        <w:rPr/>
      </w:pPr>
      <w:bookmarkStart w:id="519" w:name="__RefHeading___Toc2235308_1395250215"/>
      <w:bookmarkStart w:id="520" w:name="_Toc184"/>
      <w:bookmarkEnd w:id="518"/>
      <w:bookmarkEnd w:id="519"/>
      <w:r>
        <w:rPr>
          <w:rtl w:val="true"/>
        </w:rPr>
        <w:t>ب</w:t>
      </w:r>
      <w:r>
        <w:rPr>
          <w:rtl w:val="true"/>
        </w:rPr>
        <w:t xml:space="preserve">) </w:t>
      </w:r>
      <w:r>
        <w:rPr>
          <w:rtl w:val="true"/>
        </w:rPr>
        <w:t>دلایل نقلی</w:t>
      </w:r>
      <w:bookmarkEnd w:id="52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امام زنده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w:t>
      </w:r>
    </w:p>
    <w:p>
      <w:pPr>
        <w:pStyle w:val="BookText"/>
        <w:rPr/>
      </w:pPr>
      <w:r>
        <w:rPr>
          <w:rFonts w:ascii="IRNazanin" w:hAnsi="IRNazanin" w:eastAsia="IRNazanin"/>
          <w:color w:val="111111"/>
          <w:sz w:val="28"/>
          <w:sz w:val="28"/>
          <w:szCs w:val="28"/>
          <w:rtl w:val="true"/>
          <w:lang w:bidi="fa-IR"/>
        </w:rPr>
        <w:t>ادله نقلی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به صورت کلی وجود امام زنده را در هر عصر و زمان، ضروری و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به صورت خاص، وجود امام زنده و حاضر در هستی، و غایب از دیدگان را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نقلی عام</w:t>
      </w:r>
    </w:p>
    <w:p>
      <w:pPr>
        <w:pStyle w:val="BookText"/>
        <w:rPr/>
      </w:pPr>
      <w:r>
        <w:rPr>
          <w:rFonts w:ascii="IRNazanin" w:hAnsi="IRNazanin" w:eastAsia="IRNazanin"/>
          <w:color w:val="111111"/>
          <w:sz w:val="28"/>
          <w:sz w:val="28"/>
          <w:szCs w:val="28"/>
          <w:rtl w:val="true"/>
          <w:lang w:bidi="fa-IR"/>
        </w:rPr>
        <w:t>دلایل نقلی کلی و فراگیر که وجود امام زنده را در هر زمان ضروری می‌دانند، فراوان است که اهم آنها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 الهی</w:t>
      </w:r>
    </w:p>
    <w:p>
      <w:pPr>
        <w:pStyle w:val="BookText"/>
        <w:rPr/>
      </w:pPr>
      <w:r>
        <w:rPr>
          <w:rFonts w:ascii="IRNazanin" w:hAnsi="IRNazanin" w:eastAsia="IRNazanin"/>
          <w:color w:val="111111"/>
          <w:sz w:val="28"/>
          <w:sz w:val="28"/>
          <w:szCs w:val="28"/>
          <w:rtl w:val="true"/>
          <w:lang w:bidi="fa-IR"/>
        </w:rPr>
        <w:t>از دیدگاه مذهب ژرف‌اندیش تشیع، امام هر زمان واسطه فیض الهی و مجرای رحمت خداوندی، و قلب عالم هستی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و زمین، لحظه‌ای از وجود حجت خدا و امام زنده خالی باشد، از هم می‌پاشد، و زمین، اهل خویش را فرو خواهد برد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أئمّةُ الْمُسْلِمینَ، وَحُجَجَ الله عَلَی الْعالَمینَ وَسادَةُ المُؤْمِنینَ، وَقادَةُ الغُرِّ الْمُحَجَّلینَ وَمَوالِیَ المُؤمنینَ، نَحْنُ أمانُ أهْلِ الأرْضِ کما أنَّ النُّجومَ أمانٌ لأهْلِ السَّماءِ وَنَحْنُ الّذینَ بِنا یُمْسِکُ اللهُ السّماءَ أنْ تَقَعَ عَلَی الأرْضِ إلاّ بِإذْنِهِ، وَبِنا یُمْسِکُ الارْضَ أنْ تَمیدَ بِأهْلِها، وَبِنا یُنْزِلُ الغَیْثَ وَبِنا یَنْشُرُ الرَّحْمَةَ، وَیُخرِجُ بَرَکاتِ الاَرْضِ، وَلَوْلا ما فی الأرْضِ مِنّا لَساخَتْ بِأهْلِها؛ </w:t>
      </w:r>
      <w:r>
        <w:rPr>
          <w:rFonts w:eastAsia="Amiri" w:cs="Amiri" w:ascii="Amiri" w:hAnsi="Amiri"/>
          <w:color w:val="111111"/>
          <w:sz w:val="28"/>
          <w:szCs w:val="28"/>
          <w:rtl w:val="true"/>
          <w:lang w:bidi="ar-SA"/>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پیشوایان مسلمین، حجتهای خدا بر جهانیان، آقای مؤمنان، پیشوای رو سفیدان، و دوستداران و سرپرستهای 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 اهل زمین هستیم؛ چنان‌که ستارگان، پناه آسمانیان‌اند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هستیم که خداوند به سبب ما آسمان را از اینکه بر زمین واقع شود نگه می‌دارد؛ مگر با اجازه خودش، و به سبب ما است که زمین را از فرو بردن اهلش باز می‌دارد، و به سبب ما باران نازل می‌کند و به سبب ما رحمت را منتشر می‌کند و برکات زمین را آشکار می‌سازد و اگر از ما کسی بر روی زمین نباشد، اهلش را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وجود امام بماند، ساکنان خود را در کام خویش فرو می‌برد</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ابی الحدید نیز 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بَلی لا تَخْلوا الاَرْضُ مِنْ قائِمٍ لِلّهِ بِحُجَّةٍ إمّا ظاهِراً أوْ خائِفاً مَغْموراً لِئَلاّ تَبْطُلَ حُجَجُ اللهِ وَبَیِّناتِهِ؛ </w:t>
      </w:r>
      <w:r>
        <w:rPr>
          <w:rFonts w:eastAsia="Amiri" w:cs="Amiri" w:ascii="Amiri" w:hAnsi="Amiri"/>
          <w:color w:val="111111"/>
          <w:sz w:val="28"/>
          <w:szCs w:val="28"/>
          <w:rtl w:val="true"/>
          <w:lang w:bidi="ar-SA"/>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حجت قیام‌کننده برای خدا نیست، خواه ظاهر و آشکار و یا بیمناک و پنهان، تا دلایل و اسناد روشن الهی از بین نرود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حجر عسقلانی، یکی دیگر از علمای اهل سنت، این نظر را تأیید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صَلاةِ عیسی خَلْفَ رَجُلٍ مِنْ هذِهِ الاُمَّةِ مَعَ کونِهِ فی آخِرِ الزَّمانِ وقُرْبِ قِیامِ السّاعَةِ دَلالَةٌ لِلصَّحیحِ مِنَ الاَقْوالِ أنَّ الاَرْضَ لاتَخْلوا عَنْ قائِمٍ لِلّهِ بحُجّةٍ؛ </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خواندن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مردی از این امت در آخر الزمان و نزدیک برپایی قیامت، نشانه‌ای است بر این قول درست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حجت قیام‌کننده برای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قرآن و پاسداری از آیین خدا</w:t>
      </w:r>
    </w:p>
    <w:p>
      <w:pPr>
        <w:pStyle w:val="BookText"/>
        <w:rPr/>
      </w:pPr>
      <w:r>
        <w:rPr>
          <w:rFonts w:ascii="IRNazanin" w:hAnsi="IRNazanin" w:eastAsia="IRNazanin"/>
          <w:color w:val="111111"/>
          <w:sz w:val="28"/>
          <w:sz w:val="28"/>
          <w:szCs w:val="28"/>
          <w:rtl w:val="true"/>
          <w:lang w:bidi="fa-IR"/>
        </w:rPr>
        <w:t>از حدیث ثقلین که تواتر آن بین مسلمانان قطعی است، می‌توان استفاده برد که وجود امام زنده در کنار قرآن، لازم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کِتابَ اللهِ وَعِتْرَتی وَلَنْ یَفْتَرِقا حَتّی یَرِدا عَلیَّ الْحَوْضَ؛ </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گرانبها در میان شما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نمی‌شوند تا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مبارک، نکاتی استفاده می‌شود؛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همیشه همراه یکدیگر و جدایی‌ناپذیرند؛ از این رو باید همیشه امام زنده‌ای در هر زمان در کنار قرآن وجود داشته باشد تا مضمون حدیث تحقق پیدا 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پاسداری و صیانت از قرآن و آیین خدا می‌طلبد که همیشه امام زنده‌ای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روی زمین از قیام کننده‌ای یا حجت و دلیلی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دلایل و اسناد روشن الهی از بین نرود و به فراموشی نگراید</w:t>
      </w:r>
      <w:r>
        <w:rPr>
          <w:rFonts w:eastAsia="IRNazanin" w:cs="IRNazanin"/>
          <w:color w:val="111111"/>
          <w:sz w:val="28"/>
          <w:szCs w:val="28"/>
          <w:rtl w:val="true"/>
          <w:lang w:bidi="fa-IR"/>
        </w:rPr>
        <w:t>.»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وجود شب قدر در ماه مبارک رمضان هر سال، از مسلمات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حوادث یک سال تقدیر می‌شود و نزول تقدیرات در هر سال می‌طلبد که نبی و یا امام زنده‌ای باشد تا تقدیرات یک سال را از عالم اعلی تلقی و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و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شب قدر، پس از من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تقدیرات بر چه کسی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بر قلب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ترتیب بر قلب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لَیْلَةَ الْقَدْرِ فی کُلِّ سَنَةٍ وَإنّهُ یُنَزَّلُ فی تِلْکَ اللَّیْلَةِ أمْرُ السَّنَةِ وَإنَّ لِذلِکَ الاَمْرِ وُلاةً بَعْدَ رَسولِ اللهُ، فَقیلَ مَنْ هُمْ؟ فَقالَ أنَا وَأحَدَ عَشَرَ مِنْ صُلْبی أئِمّةً مُحَدَّثونَ؛ </w:t>
      </w:r>
      <w:r>
        <w:rPr>
          <w:rFonts w:eastAsia="Amiri" w:cs="Amiri" w:ascii="Amiri" w:hAnsi="Amiri"/>
          <w:color w:val="111111"/>
          <w:sz w:val="28"/>
          <w:szCs w:val="28"/>
          <w:rtl w:val="true"/>
          <w:lang w:bidi="ar-SA"/>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لیلةالقدر در هر سال وجود دارد که تقدیرات یک سال بر والیان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امر،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یازده نفر از نسل من که امامان محدث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ملک را می‌شنوند؛ ولی او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فوق و امثال آن به خوبی بر این دلالت دارند که امام زنده و حیّ در هر زمان، لازم است و آن امام در این زمان،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نکته که امام سابق، امام بعدی را تعیین کرده است، و آخرین امامی که به شهادت رسیده و شهادتش از مسلمات تاریخ است،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باید امام زنده‌ای باشد تا تقدیرات بر قلب مبارکش نازل شود، و حوادث یک سال را دریافت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نقلی خاص</w:t>
      </w:r>
    </w:p>
    <w:p>
      <w:pPr>
        <w:pStyle w:val="BookText"/>
        <w:rPr/>
      </w:pPr>
      <w:r>
        <w:rPr>
          <w:rFonts w:ascii="IRNazanin" w:hAnsi="IRNazanin" w:eastAsia="IRNazanin"/>
          <w:color w:val="111111"/>
          <w:sz w:val="28"/>
          <w:sz w:val="28"/>
          <w:szCs w:val="28"/>
          <w:rtl w:val="true"/>
          <w:lang w:bidi="fa-IR"/>
        </w:rPr>
        <w:t>دلایلی متعددی وجود دارد که به صورت خاص نشانگر تولد و زنده بودن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تاریخ ولادت</w:t>
      </w:r>
    </w:p>
    <w:p>
      <w:pPr>
        <w:pStyle w:val="BookText"/>
        <w:rPr/>
      </w:pPr>
      <w:r>
        <w:rPr>
          <w:rFonts w:ascii="IRNazanin" w:hAnsi="IRNazanin" w:eastAsia="IRNazanin"/>
          <w:color w:val="111111"/>
          <w:sz w:val="28"/>
          <w:sz w:val="28"/>
          <w:szCs w:val="28"/>
          <w:rtl w:val="true"/>
          <w:lang w:bidi="fa-IR"/>
        </w:rPr>
        <w:t>در تاریخ و روایات، مسئله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مستندترین گزارش در این باره از طرف حکیمه خاتون، عمه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از نزدیک، شاهد تولد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سپیده دم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سامراء و در خانه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به جهان گشود</w:t>
      </w:r>
      <w:r>
        <w:rPr>
          <w:rFonts w:eastAsia="IRNazanin" w:cs="IRNazanin"/>
          <w:color w:val="111111"/>
          <w:sz w:val="28"/>
          <w:szCs w:val="28"/>
          <w:rtl w:val="true"/>
          <w:lang w:bidi="fa-IR"/>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اختناق شدید، پنهان بود و ملاقاتها بسیار حساب شده و با احتیاط انجام شد؛، با این حال، عده زیادی در دوران حیات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شده‌اند که تاریخ‌نویسان، ماجرای این دیدارها را به صورت گسترده گزارش کرده‌اند</w:t>
      </w:r>
      <w:r>
        <w:rPr>
          <w:rFonts w:eastAsia="IRNazanin" w:cs="IRNazanin"/>
          <w:color w:val="111111"/>
          <w:sz w:val="28"/>
          <w:szCs w:val="28"/>
          <w:rtl w:val="true"/>
          <w:lang w:bidi="fa-IR"/>
        </w:rPr>
        <w:t>.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جمله آنها دیدار چهل تن از اصحاب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ایوب نوح می‌گوید که برای پرسش درباره امام بعدی به محضر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به پا 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از موضوعی سؤال کنم که دربارة آن از من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به شما بگویم که برای چه اینجا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از حجت و امام پس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پسری نورانی همچون پاره ماه که شبیه‌ترین مردم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پس از من و جانشین من،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کنید و پس از من اختلاف نکنید که در این صورت هلاک می‌شوید</w:t>
      </w:r>
      <w:r>
        <w:rPr>
          <w:rFonts w:eastAsia="IRNazanin" w:cs="IRNazanin"/>
          <w:color w:val="111111"/>
          <w:sz w:val="28"/>
          <w:szCs w:val="28"/>
          <w:rtl w:val="true"/>
          <w:lang w:bidi="fa-IR"/>
        </w:rPr>
        <w:t>.»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عتراف عده‌ای از مورخان اهل سنت</w:t>
      </w:r>
    </w:p>
    <w:p>
      <w:pPr>
        <w:pStyle w:val="BookText"/>
        <w:rPr/>
      </w:pPr>
      <w:r>
        <w:rPr>
          <w:rFonts w:ascii="IRNazanin" w:hAnsi="IRNazanin" w:eastAsia="IRNazanin"/>
          <w:color w:val="111111"/>
          <w:sz w:val="28"/>
          <w:sz w:val="28"/>
          <w:szCs w:val="28"/>
          <w:rtl w:val="true"/>
          <w:lang w:bidi="fa-IR"/>
        </w:rPr>
        <w:t>تعداد قابل توجهی از مورخان اهل سنت نیز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خود ذکر کرده و آن را یک واقعیت تحقق‌یافته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پژوهشگران، بیش از صد نفر از آنان را معرفی کرده‌اند؛ </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شیراوی، محمد امین بغدادی، سویدی، مؤمن شبلنجی، ابن اثیر، حمد الله مستوفی، ابن طولون، ابن صباغ مالکی، قندوزی </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نایبان خاص در دوران غیبت صغری</w:t>
      </w:r>
    </w:p>
    <w:p>
      <w:pPr>
        <w:pStyle w:val="BookText"/>
        <w:rPr/>
      </w:pPr>
      <w:r>
        <w:rPr>
          <w:rFonts w:ascii="IRNazanin" w:hAnsi="IRNazanin" w:eastAsia="IRNazanin"/>
          <w:color w:val="111111"/>
          <w:sz w:val="28"/>
          <w:sz w:val="28"/>
          <w:szCs w:val="28"/>
          <w:rtl w:val="true"/>
          <w:lang w:bidi="fa-IR"/>
        </w:rPr>
        <w:t xml:space="preserve">آنان چهارتن از اصحاب باسابقه امامان پیشین و از علمای با تقوا و بزرگ شیعه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عثمان بن سعید عَمْری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بن سعید عَمْری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حسین بن روح نوبختی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علی بن محمد سمری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 عده‌ای از بزرگان در زمان غیبت</w:t>
      </w:r>
    </w:p>
    <w:p>
      <w:pPr>
        <w:pStyle w:val="BookText"/>
        <w:rPr/>
      </w:pPr>
      <w:r>
        <w:rPr>
          <w:rFonts w:ascii="IRNazanin" w:hAnsi="IRNazanin" w:eastAsia="IRNazanin"/>
          <w:color w:val="111111"/>
          <w:sz w:val="28"/>
          <w:sz w:val="28"/>
          <w:szCs w:val="28"/>
          <w:rtl w:val="true"/>
          <w:lang w:bidi="fa-IR"/>
        </w:rPr>
        <w:t>دلیل دیگر بر زنده بودن آن حضرت، تشرف عده بی‌شماری از بزرگان و انسانهای وارسته در طول تاریخ، خدمت آن حضرت است که تعداد آنها فوق حد تواتر است</w:t>
      </w:r>
      <w:r>
        <w:rPr>
          <w:rFonts w:eastAsia="IRNazanin" w:cs="IRNazanin"/>
          <w:color w:val="111111"/>
          <w:sz w:val="28"/>
          <w:szCs w:val="28"/>
          <w:rtl w:val="true"/>
          <w:lang w:bidi="fa-IR"/>
        </w:rPr>
        <w:t>.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برای اثبات قضایای تاریخی، به یک نقل و یا حداکثر چند نقل اکتفا می‌شود؛ ولی دربارة تشرف افراد وارسته خدمت آن حضرت، نقل بی‌شماری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دلیل برای کسانی مفید است که بزرگان مذهب را قبول داشته باشند و آنان را در سخن خود صادق بدانند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کلام را شعر ذیل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انتظار تو با ما چه می‌کند؟</w:t>
      </w:r>
    </w:p>
    <w:p>
      <w:pPr>
        <w:pStyle w:val="BookText"/>
        <w:rPr/>
      </w:pPr>
      <w:r>
        <w:rPr>
          <w:rFonts w:ascii="IRNazanin" w:hAnsi="IRNazanin" w:eastAsia="IRNazanin"/>
          <w:color w:val="111111"/>
          <w:sz w:val="28"/>
          <w:sz w:val="28"/>
          <w:szCs w:val="28"/>
          <w:rtl w:val="true"/>
          <w:lang w:bidi="fa-IR"/>
        </w:rPr>
        <w:t>طوفان ببین به پهنه دریا چه می‌کند</w:t>
      </w:r>
    </w:p>
    <w:p>
      <w:pPr>
        <w:pStyle w:val="BookText"/>
        <w:rPr/>
      </w:pPr>
      <w:r>
        <w:rPr>
          <w:rFonts w:ascii="IRNazanin" w:hAnsi="IRNazanin" w:eastAsia="IRNazanin"/>
          <w:color w:val="111111"/>
          <w:sz w:val="28"/>
          <w:sz w:val="28"/>
          <w:szCs w:val="28"/>
          <w:rtl w:val="true"/>
          <w:lang w:bidi="fa-IR"/>
        </w:rPr>
        <w:t>آشفته ام چو موج به دریای زندگی</w:t>
      </w:r>
    </w:p>
    <w:p>
      <w:pPr>
        <w:pStyle w:val="BookText"/>
        <w:rPr/>
      </w:pPr>
      <w:r>
        <w:rPr>
          <w:rFonts w:ascii="IRNazanin" w:hAnsi="IRNazanin" w:eastAsia="IRNazanin"/>
          <w:color w:val="111111"/>
          <w:sz w:val="28"/>
          <w:sz w:val="28"/>
          <w:szCs w:val="28"/>
          <w:rtl w:val="true"/>
          <w:lang w:bidi="fa-IR"/>
        </w:rPr>
        <w:t>آشفتگی ببین به دل ما چه می‌کند</w:t>
      </w:r>
    </w:p>
    <w:p>
      <w:pPr>
        <w:pStyle w:val="BookText"/>
        <w:rPr/>
      </w:pPr>
      <w:r>
        <w:rPr>
          <w:rFonts w:ascii="IRNazanin" w:hAnsi="IRNazanin" w:eastAsia="IRNazanin"/>
          <w:color w:val="111111"/>
          <w:sz w:val="28"/>
          <w:sz w:val="28"/>
          <w:szCs w:val="28"/>
          <w:rtl w:val="true"/>
          <w:lang w:bidi="fa-IR"/>
        </w:rPr>
        <w:t>یک‌دم بپرس این همه غم این همه بلا</w:t>
      </w:r>
    </w:p>
    <w:p>
      <w:pPr>
        <w:pStyle w:val="BookText"/>
        <w:rPr/>
      </w:pPr>
      <w:r>
        <w:rPr>
          <w:rFonts w:ascii="IRNazanin" w:hAnsi="IRNazanin" w:eastAsia="IRNazanin"/>
          <w:color w:val="111111"/>
          <w:sz w:val="28"/>
          <w:sz w:val="28"/>
          <w:szCs w:val="28"/>
          <w:rtl w:val="true"/>
          <w:lang w:bidi="fa-IR"/>
        </w:rPr>
        <w:t>در خاطر شکسته ز غمها چه می‌کند</w:t>
      </w:r>
    </w:p>
    <w:p>
      <w:pPr>
        <w:pStyle w:val="BookText"/>
        <w:rPr/>
      </w:pPr>
      <w:r>
        <w:rPr>
          <w:rFonts w:ascii="IRNazanin" w:hAnsi="IRNazanin" w:eastAsia="IRNazanin"/>
          <w:color w:val="111111"/>
          <w:sz w:val="28"/>
          <w:sz w:val="28"/>
          <w:szCs w:val="28"/>
          <w:rtl w:val="true"/>
          <w:lang w:bidi="fa-IR"/>
        </w:rPr>
        <w:t>دور از بهار روی تو بی برگ مانده‌ام</w:t>
      </w:r>
    </w:p>
    <w:p>
      <w:pPr>
        <w:pStyle w:val="BookText"/>
        <w:rPr/>
      </w:pPr>
      <w:r>
        <w:rPr>
          <w:rFonts w:ascii="IRNazanin" w:hAnsi="IRNazanin" w:eastAsia="IRNazanin"/>
          <w:color w:val="111111"/>
          <w:sz w:val="28"/>
          <w:sz w:val="28"/>
          <w:szCs w:val="28"/>
          <w:rtl w:val="true"/>
          <w:lang w:bidi="fa-IR"/>
        </w:rPr>
        <w:t>بی برگ و بار مانده به دنیا چه می‌کند</w:t>
      </w:r>
    </w:p>
    <w:p>
      <w:pPr>
        <w:pStyle w:val="BookText"/>
        <w:rPr/>
      </w:pPr>
      <w:r>
        <w:rPr>
          <w:rFonts w:ascii="IRNazanin" w:hAnsi="IRNazanin" w:eastAsia="IRNazanin"/>
          <w:color w:val="111111"/>
          <w:sz w:val="28"/>
          <w:sz w:val="28"/>
          <w:szCs w:val="28"/>
          <w:rtl w:val="true"/>
          <w:lang w:bidi="fa-IR"/>
        </w:rPr>
        <w:t>بنشین ز راه لطف دمی در کنار دل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بپرس این دل تنها چه می‌کند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521" w:name="pg2802_18348"/>
    </w:p>
    <w:p>
      <w:pPr>
        <w:pStyle w:val="Heading3"/>
        <w:numPr>
          <w:ilvl w:val="2"/>
          <w:numId w:val="1"/>
        </w:numPr>
        <w:rPr/>
      </w:pPr>
      <w:bookmarkStart w:id="522" w:name="__RefHeading___Toc2235310_1395250215"/>
      <w:bookmarkStart w:id="523" w:name="_Toc185"/>
      <w:bookmarkEnd w:id="521"/>
      <w:bookmarkEnd w:id="522"/>
      <w:r>
        <w:rPr>
          <w:rtl w:val="true"/>
        </w:rPr>
        <w:t>طول عمر امام زمان</w:t>
      </w:r>
      <w:r>
        <w:rPr>
          <w:rtl w:val="true"/>
        </w:rPr>
        <w:t>(</w:t>
      </w:r>
      <w:r>
        <w:rPr>
          <w:rtl w:val="true"/>
        </w:rPr>
        <w:t>ع</w:t>
      </w:r>
      <w:r>
        <w:rPr>
          <w:rtl w:val="true"/>
        </w:rPr>
        <w:t>)</w:t>
      </w:r>
      <w:bookmarkEnd w:id="523"/>
    </w:p>
    <w:p>
      <w:pPr>
        <w:pStyle w:val="Heading4"/>
        <w:numPr>
          <w:ilvl w:val="3"/>
          <w:numId w:val="1"/>
        </w:numPr>
        <w:rPr/>
      </w:pPr>
      <w:bookmarkStart w:id="524" w:name="__RefHeading___Toc2235312_1395250215"/>
      <w:bookmarkStart w:id="525" w:name="_Toc186"/>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از دیرباز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مطرح بوده است و در این زمان نیز گاهی رخ می‌نماید، مسئله طولانی‌بودن عمر حضرت حجت و 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او این همه عمر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حالی که معمولا سن انسانها از یکصد الی یکصد و بیست سال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طولانی با توجه به حداکثر عمرهایی که در اطراف خود می‌بینیم چگونه سازگار است؟ آیا این امر، طبق قوانین طبیعی عالم است یا جنبه غیبی و اعجازی دارد؟ آیا امکان دارد از نظر ظاهری فردی در عالم این همه عمر طولانی داشته باشد، در عین حال هنگام ظهور در سن پیران، اما با چهره جوان شاداب و با طراوت باقی بماند؟ برای دریافت پاسخ به این پرسشها ابتدا لازم است به دو نکته اشاره کنم</w:t>
      </w:r>
      <w:r>
        <w:rPr>
          <w:rFonts w:eastAsia="IRNazanin" w:cs="IRNazanin"/>
          <w:color w:val="111111"/>
          <w:sz w:val="28"/>
          <w:szCs w:val="28"/>
          <w:rtl w:val="true"/>
          <w:lang w:bidi="fa-IR"/>
        </w:rPr>
        <w:t>:</w:t>
      </w:r>
      <w:bookmarkStart w:id="526" w:name="pg2802_18349"/>
    </w:p>
    <w:p>
      <w:pPr>
        <w:pStyle w:val="Heading4"/>
        <w:numPr>
          <w:ilvl w:val="3"/>
          <w:numId w:val="1"/>
        </w:numPr>
        <w:rPr/>
      </w:pPr>
      <w:bookmarkStart w:id="527" w:name="__RefHeading___Toc2235314_1395250215"/>
      <w:bookmarkStart w:id="528" w:name="_Toc187"/>
      <w:bookmarkEnd w:id="526"/>
      <w:bookmarkEnd w:id="527"/>
      <w:r>
        <w:rPr>
          <w:rtl w:val="true"/>
        </w:rPr>
        <w:t>حد عمر طبیعی</w:t>
      </w:r>
      <w:bookmarkEnd w:id="52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عمر طبیعی</w:t>
      </w:r>
    </w:p>
    <w:p>
      <w:pPr>
        <w:pStyle w:val="BookText"/>
        <w:rPr/>
      </w:pPr>
      <w:r>
        <w:rPr>
          <w:rFonts w:ascii="IRNazanin" w:hAnsi="IRNazanin" w:eastAsia="IRNazanin"/>
          <w:color w:val="111111"/>
          <w:sz w:val="28"/>
          <w:sz w:val="28"/>
          <w:szCs w:val="28"/>
          <w:rtl w:val="true"/>
          <w:lang w:bidi="fa-IR"/>
        </w:rPr>
        <w:t xml:space="preserve">باید دید آیا عمر موجودات زنده در طبیعت مانند عمر فرآورده‌های صنعتی است که عمر محدودی دارد؟ مثلا یک انسان به طور متوسط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کبوتر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حشره چند ماه، یک درخت چنار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یک بوته 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عمر می‌کند؟</w:t>
      </w:r>
    </w:p>
    <w:p>
      <w:pPr>
        <w:pStyle w:val="BookText"/>
        <w:rPr/>
      </w:pPr>
      <w:r>
        <w:rPr>
          <w:rFonts w:ascii="IRNazanin" w:hAnsi="IRNazanin" w:eastAsia="IRNazanin"/>
          <w:color w:val="111111"/>
          <w:sz w:val="28"/>
          <w:sz w:val="28"/>
          <w:szCs w:val="28"/>
          <w:rtl w:val="true"/>
          <w:lang w:bidi="fa-IR"/>
        </w:rPr>
        <w:t>در گذشته گروهی از دانشمندان به وجود یک سیستم عمر طبیعی در موجودات زنده عقیده داشتند؛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پاولوف عقیده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طبیعی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میچینکوف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طبیعی یک انسان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کوفلاند، پزشک آلمانی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فلوگر، فیزیولوژیست معروف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بیکن، فیلسوف و دانشمند انگلیسی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عمر طبیعی انسان، معین کردهاند؛ ولی این عقیده از طرف فیزیولوژیستهای امروز در هم شکسته شده و مسئله حد ثابت در عمر طبیعی ابطال شده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پروفسور اسمیس، استاد دانشگاه کلمبیا همان‌گونه که سرانجام دیوار صوتی شکسته شده و وسایل نقلیه‌ای با سرعتی ما فوق صوت به وجود آمده، یک روز دیوار سن انسان نیز شکسته خواهد شد، و از آنچه تا کنون دیده‌ایم فراتر خواهد رفت؛ بنا بر این برای مدت زندگانی انسان، حدی معین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آزمایشهای دکتر کارل که در ماه ژانویه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شدند نتایج ذیل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اجزای سلولی تا هنگامی که سبب مرگ آنها از قبیل کمبود تغذیه، یا ورود برخی میکروبها تحقق نیابد، زنده باقی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زنده باقی می‌مانند، بلکه سلولهای آنها در حال رشد و تکثیر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جسم حیوان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و ضعف رشد و تکثیر سلولها ارتباط نزدیکی با تغذیه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زمان در ناتوانی و پیری آنها تأثیر ندارد؛ بلکه کمتر اثری دربارة پیری آنها آشکار نیست و در هر زمان، مانند زمانهای قبل، رشد و تکثیر آنها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امور به روشنی از آن حاکی است که تا هر وقت پژوهشگران مراقب آنها بودند، و آنها را غذای کامل می‌دادند، همچنان به زنده بودن ادامه می‌دادند</w:t>
      </w:r>
      <w:r>
        <w:rPr>
          <w:rFonts w:eastAsia="IRNazanin" w:cs="IRNazanin"/>
          <w:color w:val="111111"/>
          <w:sz w:val="28"/>
          <w:szCs w:val="28"/>
          <w:rtl w:val="true"/>
          <w:lang w:bidi="fa-IR"/>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علمی ممکن است بر اثر مراقبتهای ویژه، انسانی دارای عمر طولانی و دراز باشد</w:t>
      </w:r>
      <w:r>
        <w:rPr>
          <w:rFonts w:eastAsia="IRNazanin" w:cs="IRNazanin"/>
          <w:color w:val="111111"/>
          <w:sz w:val="28"/>
          <w:szCs w:val="28"/>
          <w:rtl w:val="true"/>
          <w:lang w:bidi="fa-IR"/>
        </w:rPr>
        <w:t>.</w:t>
      </w:r>
      <w:bookmarkStart w:id="529" w:name="pg2802_18351"/>
    </w:p>
    <w:p>
      <w:pPr>
        <w:pStyle w:val="Heading4"/>
        <w:numPr>
          <w:ilvl w:val="3"/>
          <w:numId w:val="1"/>
        </w:numPr>
        <w:rPr/>
      </w:pPr>
      <w:bookmarkStart w:id="530" w:name="__RefHeading___Toc2235316_1395250215"/>
      <w:bookmarkStart w:id="531" w:name="_Toc188"/>
      <w:bookmarkEnd w:id="529"/>
      <w:bookmarkEnd w:id="530"/>
      <w:r>
        <w:rPr>
          <w:rtl w:val="true"/>
        </w:rPr>
        <w:t>تأخیر پیری و ازدیاد عمر</w:t>
      </w:r>
      <w:bookmarkEnd w:id="53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پیری و ازدیاد عمر</w:t>
      </w:r>
    </w:p>
    <w:p>
      <w:pPr>
        <w:pStyle w:val="BookText"/>
        <w:rPr/>
      </w:pPr>
      <w:r>
        <w:rPr>
          <w:rFonts w:ascii="IRNazanin" w:hAnsi="IRNazanin" w:eastAsia="IRNazanin"/>
          <w:color w:val="111111"/>
          <w:sz w:val="28"/>
          <w:sz w:val="28"/>
          <w:szCs w:val="28"/>
          <w:rtl w:val="true"/>
          <w:lang w:bidi="fa-IR"/>
        </w:rPr>
        <w:t>اگر پیری را یک نوع بیماری و عارض بر حیات بدانیم و یا آن را قانون طبیعی بشناسیم که بر بافت و اندام موجودات زنده، از درون، عامل نیستی را به مرور زمان فراهم می‌کند و موجود زنده را خواه ناخواه به مرحلة فرسودگی و مرگ می‌رساند، باز معنایش آن نیست که این پدیده، قابل انعطاف‌پذیری و در نتیجه تأخیر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پزشکان عقیده دارند که پیری یک نوع بیماری است که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شرایین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متابولیسم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پدید می‌آید، و اگر ما بتوانیم از طریق تغذیه صحیح و داروهای مؤثر بر این عوامل پیروز شویم، از پیری جلوگیری می‌کنیم و از عمر طولانی برخوردار می‌شویم</w:t>
      </w:r>
      <w:r>
        <w:rPr>
          <w:rFonts w:eastAsia="IRNazanin" w:cs="IRNazanin"/>
          <w:color w:val="111111"/>
          <w:sz w:val="28"/>
          <w:szCs w:val="28"/>
          <w:rtl w:val="true"/>
          <w:lang w:bidi="fa-IR"/>
        </w:rPr>
        <w:t>.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انسان بستگی زیادی به طرز تفکر و عقاید او دارد و با داشتن یک سلسله روحیات و عقاید سازنده و آرامش‌بخش، قابل افزایش است</w:t>
      </w:r>
      <w:r>
        <w:rPr>
          <w:rFonts w:eastAsia="IRNazanin" w:cs="IRNazanin"/>
          <w:color w:val="111111"/>
          <w:sz w:val="28"/>
          <w:szCs w:val="28"/>
          <w:rtl w:val="true"/>
          <w:lang w:bidi="fa-IR"/>
        </w:rPr>
        <w:t>.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همین سبب در اواخر قرن نوزدهم بر اثر پیشرفتهای علمی، امید به زندگی طولانی‌تر، رونق بیشتری یافت و شاید در آینده نه چندان دور، این رؤیای شیرین بشر به واقعیت بپیوندد</w:t>
      </w:r>
      <w:r>
        <w:rPr>
          <w:rFonts w:eastAsia="IRNazanin" w:cs="IRNazanin"/>
          <w:color w:val="111111"/>
          <w:sz w:val="28"/>
          <w:szCs w:val="28"/>
          <w:rtl w:val="true"/>
          <w:lang w:bidi="fa-IR"/>
        </w:rPr>
        <w:t>.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بشری در زمینه عقب‌انداختن پیری و طولانی کردن عمر، موفقیتهایی به دست آورده و از رابطه تغذیه و پیری تجربه‌های جدیدی کشف کرده و ارتباط تنگاتنگی بین اسرار تغذیه در مقابله با پیری و فرسودگی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با مطالعه دربارة طول عمر ملکه زنبوران عسل ـ که چند برابر زنبوران معمولی عمر می‌کند ـ به این نتیجه رسیده‌اند که این امر، معلول ژله مخصوصی است که زنبوران کارگر برای تغذیه ملکه فراهم می‌کنند که با عسلهای معمولی،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این فکر افتاده‌اند که با تهیه مقدار فراوانی از این ژله، ممکن است عمر انسان را تا چند برابر افزایش داد</w:t>
      </w:r>
      <w:r>
        <w:rPr>
          <w:rFonts w:eastAsia="IRNazanin" w:cs="IRNazanin"/>
          <w:color w:val="111111"/>
          <w:sz w:val="28"/>
          <w:szCs w:val="28"/>
          <w:rtl w:val="true"/>
          <w:lang w:bidi="fa-IR"/>
        </w:rPr>
        <w:t>.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دربارة عمر طولانی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و نظری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حد امکان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با دانش خدادادی که بر اسرار خوراکیها دارد، و با استفاده از روشهای علمی و طبیعی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تاکید می‌کنیم 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در این دنیا زندگی کند و آثار فرسودگی و پیری در وی پدیدار نشود و همچنان شاداب و جوان بماند</w:t>
      </w:r>
      <w:r>
        <w:rPr>
          <w:rFonts w:eastAsia="IRNazanin" w:cs="IRNazanin"/>
          <w:color w:val="111111"/>
          <w:sz w:val="28"/>
          <w:szCs w:val="28"/>
          <w:rtl w:val="true"/>
          <w:lang w:bidi="fa-IR"/>
        </w:rPr>
        <w:t>.</w:t>
      </w:r>
      <w:bookmarkStart w:id="532" w:name="pg2802_18353"/>
    </w:p>
    <w:p>
      <w:pPr>
        <w:pStyle w:val="Heading4"/>
        <w:numPr>
          <w:ilvl w:val="3"/>
          <w:numId w:val="1"/>
        </w:numPr>
        <w:rPr/>
      </w:pPr>
      <w:bookmarkStart w:id="533" w:name="__RefHeading___Toc2235318_1395250215"/>
      <w:bookmarkStart w:id="534" w:name="_Toc189"/>
      <w:bookmarkEnd w:id="532"/>
      <w:bookmarkEnd w:id="533"/>
      <w:r>
        <w:rPr>
          <w:rtl w:val="true"/>
        </w:rPr>
        <w:t>طول عمر از نظر عقل</w:t>
      </w:r>
      <w:bookmarkEnd w:id="53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از نظر عقل</w:t>
      </w:r>
    </w:p>
    <w:p>
      <w:pPr>
        <w:pStyle w:val="BookText"/>
        <w:rPr/>
      </w:pPr>
      <w:r>
        <w:rPr>
          <w:rFonts w:ascii="IRNazanin" w:hAnsi="IRNazanin" w:eastAsia="IRNazanin"/>
          <w:color w:val="111111"/>
          <w:sz w:val="28"/>
          <w:sz w:val="28"/>
          <w:szCs w:val="28"/>
          <w:rtl w:val="true"/>
          <w:lang w:bidi="fa-IR"/>
        </w:rPr>
        <w:t>فیلسوف بزرگ اسلامی، ابوعلی سینا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چیزهای شگفت و عجیب می‌شنوی تا زمانی که دلیل بر رد آن نیافتی، آن را ممکن دانسته و باور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عالم از سه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انجام و ایجاد آنها ناممکن و هستی‌اش محال است؛ مانند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روز است و هم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به وجود آمدنش طبیعی، عادی و ممکن است، مانند به وجود آمدن فرزند از پدر و مادر و میوه دادن درخت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غیر طبیعی و غیر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تحقق و به وجود آمدن آن ممکن است؛ اما چون غیر عادی است، قبول کردن آن قدری بعید به نظر می‌رسد؛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بیماران با دعا و نیایش، طول عمر افراد طویل‌العمر، معجزات انبیا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یافتن کور مادرزاد به دست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اژدها شدن عصا به دست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انشقاق و شکافته شدن ماه در آسمان به دست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امر پروردگار توانا انجام یافت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عقل و منطق، هیچ دلیلی بر این امر، وجود ندارد که انسان باید عمر کوتاه داشته باشد</w:t>
      </w:r>
      <w:r>
        <w:rPr>
          <w:rFonts w:eastAsia="IRNazanin" w:cs="IRNazanin"/>
          <w:color w:val="111111"/>
          <w:sz w:val="28"/>
          <w:szCs w:val="28"/>
          <w:rtl w:val="true"/>
          <w:lang w:bidi="fa-IR"/>
        </w:rPr>
        <w:t>.</w:t>
      </w:r>
      <w:bookmarkStart w:id="535" w:name="pg2802_18355"/>
    </w:p>
    <w:p>
      <w:pPr>
        <w:pStyle w:val="Heading4"/>
        <w:numPr>
          <w:ilvl w:val="3"/>
          <w:numId w:val="1"/>
        </w:numPr>
        <w:rPr/>
      </w:pPr>
      <w:bookmarkStart w:id="536" w:name="__RefHeading___Toc2235320_1395250215"/>
      <w:bookmarkStart w:id="537" w:name="_Toc190"/>
      <w:bookmarkEnd w:id="535"/>
      <w:bookmarkEnd w:id="536"/>
      <w:r>
        <w:rPr>
          <w:rtl w:val="true"/>
        </w:rPr>
        <w:t>طول عمر از نظر فلسفه</w:t>
      </w:r>
      <w:bookmarkEnd w:id="53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از نظر فلسفه</w:t>
      </w:r>
    </w:p>
    <w:p>
      <w:pPr>
        <w:pStyle w:val="BookText"/>
        <w:rPr/>
      </w:pPr>
      <w:r>
        <w:rPr>
          <w:rFonts w:ascii="IRNazanin" w:hAnsi="IRNazanin" w:eastAsia="IRNazanin"/>
          <w:color w:val="111111"/>
          <w:sz w:val="28"/>
          <w:sz w:val="28"/>
          <w:szCs w:val="28"/>
          <w:rtl w:val="true"/>
          <w:lang w:bidi="fa-IR"/>
        </w:rPr>
        <w:t>فلسفه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تا علتش نیاید موجود نمی‌شود و هر چیزی که موجود شد برای عدمش نیز علتی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برای ایجاد چیزی علتی باید باشد، متقابلا برای معدوم‌شدن آن هم باید دلیلی باشد و اگر دلیلی نبود، آن علت اولیه باقی و به تاثیرگذاری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یک روز، پنجاه کودک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آنها این سؤال برای ما مطرح می‌شود که این بچه‌ها چقدر عمر خواهند کرد؟ در جواب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برای ادامه حیات لازم دارند به آنها برسد و آنچه مانع ادامه حیات می‌شود، از آنها دور شود، در این صورت دلیلی بر معدوم‌شدنشان نخواهیم داشت، چون موجود شده‌اند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ده روز، دو کودک می‌میرند و در اینجا این سؤال مطرح می‌شود که چرا مردند؟ بر مبنای همین حقیقت است که همیشه از مرگ اشخاص سؤال می‌کنیم، نه از ادامه حیات آنها</w:t>
      </w:r>
      <w:r>
        <w:rPr>
          <w:rFonts w:eastAsia="IRNazanin" w:cs="IRNazanin"/>
          <w:color w:val="111111"/>
          <w:sz w:val="28"/>
          <w:szCs w:val="28"/>
          <w:rtl w:val="true"/>
          <w:lang w:bidi="fa-IR"/>
        </w:rPr>
        <w:t>.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مردن، دلیل می‌خواهد، نه ادامه حیات و طول عمر</w:t>
      </w:r>
      <w:r>
        <w:rPr>
          <w:rFonts w:eastAsia="IRNazanin" w:cs="IRNazanin"/>
          <w:color w:val="111111"/>
          <w:sz w:val="28"/>
          <w:szCs w:val="28"/>
          <w:rtl w:val="true"/>
          <w:lang w:bidi="fa-IR"/>
        </w:rPr>
        <w:t>.</w:t>
      </w:r>
      <w:bookmarkStart w:id="538" w:name="pg2802_18356"/>
    </w:p>
    <w:p>
      <w:pPr>
        <w:pStyle w:val="Heading4"/>
        <w:numPr>
          <w:ilvl w:val="3"/>
          <w:numId w:val="1"/>
        </w:numPr>
        <w:rPr/>
      </w:pPr>
      <w:bookmarkStart w:id="539" w:name="__RefHeading___Toc2235322_1395250215"/>
      <w:bookmarkStart w:id="540" w:name="_Toc191"/>
      <w:bookmarkEnd w:id="538"/>
      <w:bookmarkEnd w:id="539"/>
      <w:r>
        <w:rPr>
          <w:rtl w:val="true"/>
        </w:rPr>
        <w:t>طول عمر از منظر زیست‌شناسی</w:t>
      </w:r>
      <w:bookmarkEnd w:id="54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از منظر زیست‌شناسی</w:t>
      </w:r>
    </w:p>
    <w:p>
      <w:pPr>
        <w:pStyle w:val="BookText"/>
        <w:rPr/>
      </w:pPr>
      <w:r>
        <w:rPr>
          <w:rFonts w:ascii="IRNazanin" w:hAnsi="IRNazanin" w:eastAsia="IRNazanin"/>
          <w:color w:val="111111"/>
          <w:sz w:val="28"/>
          <w:sz w:val="28"/>
          <w:szCs w:val="28"/>
          <w:rtl w:val="true"/>
          <w:lang w:bidi="fa-IR"/>
        </w:rPr>
        <w:t>از نگاه علم طب و زیست‌شناسی، عمر آدمی، حد و مرز معینی ندارد که تجاوز از آن حد،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دانشمندان تا به حال نگفته‌اند که فلان مقدار سال، نهایت درجه‌ای است که انسانها می‌توانند بدان نائل شوند و هنگامی که بدان پایه رسیدند، مرگ برایشان حتمی است؛ بلکه گروهی از دانشمندان شرق و غرب، و جدید و قدیم تصریح کرده‌اند که عمر انسان حد و مرزی ندارد و بشر در آینده می‌تواند بر مرگ غلبه کند، یا مدت درازی آن را به تأخیر بیندازد و از عمرهای بسیار طولانی برخوردار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امکان علمی و امید موفقیت است که دانشمندان را به تلاش واداشته است تا شب و روز به آزمایش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آزمایشها اثبات می‌کنند که مرگ نیز مانند سایر بیماریها معلول علل طبیعی است که اگر شناخته شوند و از تأثیرشان جلوگیری شود، می‌توان آن را به تأخیر انداخت؛ چنان که دانش توانسته است عوامل بسیاری از بیماریها را کشف و از تأثیر آنها جلوگیری کند، در آینده نزدیک نیز موفق خواهد شد که علل مرگ را بشناسد و از تأثیر آنها جلوگیری کند</w:t>
      </w:r>
      <w:r>
        <w:rPr>
          <w:rFonts w:eastAsia="IRNazanin" w:cs="IRNazanin"/>
          <w:color w:val="111111"/>
          <w:sz w:val="28"/>
          <w:szCs w:val="28"/>
          <w:rtl w:val="true"/>
          <w:lang w:bidi="fa-IR"/>
        </w:rPr>
        <w:t>.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در بین موجودات زنده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حیوانات و انسانها، افرادی دیده شده‌اند که عمرهای طولانی‌تری پیدا کرده‌اند؛ مثلا در میان گیاهان، درختان طویل‌العمری وجود دارند که از قدیمی‌ترین موجودات روی زمین به شمار می‌روند؛ از جمله </w:t>
      </w:r>
      <w:r>
        <w:rPr>
          <w:rFonts w:eastAsia="Times New Roman" w:cs="Times New Roman" w:ascii="Times New Roman" w:hAnsi="Times New Roman"/>
          <w:color w:val="111111"/>
          <w:sz w:val="28"/>
          <w:szCs w:val="28"/>
          <w:lang w:val="en-US" w:bidi="en-US"/>
        </w:rPr>
        <w:t>Saguoia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کالیفرنیا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درختان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ارتفاع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محیط دور تنه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بعضی از آنها از پنج هزار سال تجاوز می‌کند؛ به گونه‌ای که می‌توان حدس زد در زمانی که فرعون بزرگ </w:t>
      </w:r>
      <w:r>
        <w:rPr>
          <w:rFonts w:eastAsia="Times New Roman" w:cs="Times New Roman" w:ascii="Times New Roman" w:hAnsi="Times New Roman"/>
          <w:color w:val="111111"/>
          <w:sz w:val="28"/>
          <w:szCs w:val="28"/>
          <w:lang w:val="en-US" w:bidi="en-US"/>
        </w:rPr>
        <w:t>Khorfu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به ساختمان هرم بزرگ مصر کرده بود، این درختان شاداب و جوان بوده‌اند و هنگام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پوستشان به یک پا می‌رسیده است</w:t>
      </w:r>
      <w:r>
        <w:rPr>
          <w:rFonts w:eastAsia="IRNazanin" w:cs="IRNazanin"/>
          <w:color w:val="111111"/>
          <w:sz w:val="28"/>
          <w:szCs w:val="28"/>
          <w:rtl w:val="true"/>
          <w:lang w:bidi="fa-IR"/>
        </w:rPr>
        <w:t>.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مسن‌ترین موجود زنده‌ای که هنوز هم حیات دارد و در حدود چهارهزار و ششصد سال سن دارد، یک نوع کاج به نام </w:t>
      </w:r>
      <w:r>
        <w:rPr>
          <w:rFonts w:eastAsia="Times New Roman" w:cs="Times New Roman" w:ascii="Times New Roman" w:hAnsi="Times New Roman"/>
          <w:color w:val="111111"/>
          <w:sz w:val="28"/>
          <w:szCs w:val="28"/>
          <w:lang w:val="en-US" w:bidi="en-US"/>
        </w:rPr>
        <w:t>Pinus aristata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کالیفرنیای مرکزی و شرقی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حیوانات، مسن‌ترین حیوانات زنده، نوعی لاک‌پشت است که در جزایر لم‌یزرع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گالاپاگوش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وزن و پوسته‌ای به طول چهار پا دارد</w:t>
      </w:r>
      <w:r>
        <w:rPr>
          <w:rFonts w:eastAsia="IRNazanin" w:cs="IRNazanin"/>
          <w:color w:val="111111"/>
          <w:sz w:val="28"/>
          <w:szCs w:val="28"/>
          <w:rtl w:val="true"/>
          <w:lang w:bidi="fa-IR"/>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ویروس‌ها را می‌توان از قدیمی‌ترین موجودات زنده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نوعی موجود زنده است که مطالعه درباره زندگی آن ممکن است راز حیات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هستند که بسیاری از بیماریهای نباتی، حیوانی و انسانی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کاوشهای باستان‌شناسی توانسته‌اند این ویروسها را از اعصار ما قبل تاریخ کشف کنند و در محیطهای مخصوص کشت دهند؛ یعنی این موجودات پس از گذشتن صد هزار سال، هنوز آثار زندگی را از دست نداده‌اند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این‌گونه افراد استثنایی، بر این دلالت دارد که برای عمر افراد آن نوع، حد و مرزی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اکثر انسانها پیش از صد سالگی می‌میرند؛ ولی مأنوس بودن ما به این مقدار، دلیل بر این نیست که تجاوز از صد سال امکان ندارد؛ زیرا افراد زیادی دیده شده‌اند که از صد سال بیشتر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انسانهای صد و پنجاه ساله، صد و هشتاد ساله و دویست و پنجاه ساله دلیل روشنی بر این است که عمر انسان اصلا حد و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انسان دویست‌سال زندگی کند یا دو هزار سال؟ هر دو غیر مأنوس و غیر متعارف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از دیدگاه زیست‌شناسی، یک عارضه غیر قابل جلوگیری نیست؛ بلکه یک نوع بیماری قابل علاج است؛ چنان‌که علم طب تا حال توانسته علل و عوامل صدها بیماری را کشف کند و راه جلوگیری و معالجه آنها را به بشر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موفق خواهد شد که عوامل پیری را کشف کند و راه پیشگیری و مداوای آن را در اختیار بشر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در صدد یافتن اکسیر جوانی هستند و با کوششهای خستگی‌ناپذیر به تحقیق و آزمایش اشتغال دارند و زحمات و آزمایشهای آنان موفقیت‌آمیز بوده است؛ به گونه‌ای که می‌توان پیش‌بینی کرد، بشر در آینده‌ای نزدیک بر علل و عوامل پیری و فرسودگی غلبه می‌کند و راه پیشگیری این بیماری عمومی را کشف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بشر می‌تواند تا مدت بسیار طولانی جوانی و شادابی خود را نگه‌داری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مذکور و اعتراف دانشمندان، تصدیق می‌شود که اگر کسی از حیث ترکیبات جسمانی در کمال اعتدال باشد، اعضای رئیسه بدنش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اعصاب، کلیه، کبد، مغز و معده همه نیرومند و سالم باشند، تمام دستورهای بهداشتی را بداند و مراعات کند، خواص و آثار مأکولات و مشروبات را بداند، از مفید آنها استفاده و از زیان‌بخش آنها خودداری کند، تمام میکروبها و عوامل تولید آنها را بشناسد، از طریق پیشگیری امراض به ویژه پیری و مرگ آگاه باشد، از سموم و مهلکات اطلاع داشته باشد و از آنها اجتناب کند، احتیاجات ضروری بدن را از حیث غذا، اقسام ویتامینها و مواد آلی تأمین کند، از پدر و مادر و اجداد، مرضی را به ارث نبرده باشد، از اخلاق زشت و اضطراب روح، که سبب فرسودگی اعصاب و مغز و مولد بسیاری از امراض هستند ـ منزه باشد، تمام اخلاق نیک که آسایشبخش روح و جسم‌اند در او جمع باشد، چنین فرد ممتازی استعداد دارد که چندین برابر افراد متعارف نوع خود، بلکه هزاران سال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نه تنها چنین عمر درازی را محال نمی‌داند؛ بلکه امکان آن را به اثبات رسانده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عمر طولانی و غیر متعارف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محال شمرد؛ بلکه علم، عمر بسیار دراز را با حفظ نیروی جوانی و شادابی، کاملا 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شخصی برای عالم ضروری بود و لازم شد که عمر بسیار طولانی داشته باشد، خدای قادر مطلق می‌تواند دستگاه آفرینش و سلسله علل و معلولات جهان را به گونه‌ای تنظیم کند تا چنین فرد کاملی را تحویل دهد که از علوم و اطلاعات لازم برخوردار باشد</w:t>
      </w:r>
      <w:r>
        <w:rPr>
          <w:rFonts w:eastAsia="IRNazanin" w:cs="IRNazanin"/>
          <w:color w:val="111111"/>
          <w:sz w:val="28"/>
          <w:szCs w:val="28"/>
          <w:rtl w:val="true"/>
          <w:lang w:bidi="fa-IR"/>
        </w:rPr>
        <w:t>.</w:t>
      </w:r>
      <w:bookmarkStart w:id="541" w:name="pg2802_18361"/>
    </w:p>
    <w:p>
      <w:pPr>
        <w:pStyle w:val="Heading4"/>
        <w:numPr>
          <w:ilvl w:val="3"/>
          <w:numId w:val="1"/>
        </w:numPr>
        <w:rPr/>
      </w:pPr>
      <w:bookmarkStart w:id="542" w:name="__RefHeading___Toc2235324_1395250215"/>
      <w:bookmarkStart w:id="543" w:name="_Toc192"/>
      <w:bookmarkEnd w:id="541"/>
      <w:bookmarkEnd w:id="542"/>
      <w:r>
        <w:rPr>
          <w:rtl w:val="true"/>
        </w:rPr>
        <w:t>طول عمر از دیدگاه تاریخ</w:t>
      </w:r>
      <w:bookmarkEnd w:id="54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از دیدگاه تاریخ</w:t>
      </w:r>
    </w:p>
    <w:p>
      <w:pPr>
        <w:pStyle w:val="BookText"/>
        <w:rPr/>
      </w:pPr>
      <w:r>
        <w:rPr>
          <w:rFonts w:ascii="IRNazanin" w:hAnsi="IRNazanin" w:eastAsia="IRNazanin"/>
          <w:color w:val="111111"/>
          <w:sz w:val="28"/>
          <w:sz w:val="28"/>
          <w:szCs w:val="28"/>
          <w:rtl w:val="true"/>
          <w:lang w:bidi="fa-IR"/>
        </w:rPr>
        <w:t xml:space="preserve">از دیدگاه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دارای طول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چند برابر افراد معمولی زمان خویش عمر کرده‌اند و حتی نمونه‌هایی داریم که بیش از حضرت حجت زنده بوده و هنوز هم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نمونه‌هایی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همکاری برخی از مسیحیان خیانتکار، به قتل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خداوند، نقشه آنها را نقش بر آب کرد و پیامبر را از چنگال آنها رهایی بخشید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مسیحیان طبق اناجیل موجود می‌گویند که عیسی کشته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میان مردگان برخاست و مدت کوتاهی در زمین بود و پس به آسمان صعود کرد؛ </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در دو آیه </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می‌گوید، مسیح کشته نشد؛ بلکه زنده است و خداوند او را به سوی آسمان برد و هنوز هم زنده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آخر‌الزمان، پس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نازل می‌شود و پشت سر آن حضرت نماز می‌خواند؛ 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عیسی نازل می‌شود و امیر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تو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بعضی از شما امام و امیر بعضی دیگرید، و این احترامی است که خدا برای این امت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می‌کند</w:t>
      </w:r>
      <w:r>
        <w:rPr>
          <w:rFonts w:eastAsia="IRNazanin" w:cs="IRNazanin"/>
          <w:color w:val="111111"/>
          <w:sz w:val="28"/>
          <w:szCs w:val="28"/>
          <w:rtl w:val="true"/>
          <w:lang w:bidi="fa-IR"/>
        </w:rPr>
        <w:t>.»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صراحت از حضرت خضر نام نبرده است؛ ولی از وی به عنوان بنده‌ای از بندگان خدا که خداوند به او علم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یاد می‌کند</w:t>
      </w:r>
      <w:r>
        <w:rPr>
          <w:rFonts w:eastAsia="IRNazanin" w:cs="IRNazanin"/>
          <w:color w:val="111111"/>
          <w:sz w:val="28"/>
          <w:szCs w:val="28"/>
          <w:rtl w:val="true"/>
          <w:lang w:bidi="fa-IR"/>
        </w:rPr>
        <w:t>.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روایات با نام خضر معرفی شده است و نام اصلی‌اش بلیا بن ملکان و خضر، لقب اوست؛ زیرا هر کجا گام می‌نهاده، زمین در برابر قدمهایش سر سبز می‌شده است</w:t>
      </w:r>
      <w:r>
        <w:rPr>
          <w:rFonts w:eastAsia="IRNazanin" w:cs="IRNazanin"/>
          <w:color w:val="111111"/>
          <w:sz w:val="28"/>
          <w:szCs w:val="28"/>
          <w:rtl w:val="true"/>
          <w:lang w:bidi="fa-IR"/>
        </w:rPr>
        <w:t>.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منابع اسلامی استفاده می‌شود که او برای اجرای مأموریت در عالم تکوین و باطن هستی، عمری طولانی داشت؛ چنان‌که پیامبران مأمور اجرای نظام تشریع و قوانین الهی هستند، گروهی از فرشتگان و برخی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اجرای نظام تکوین و رسیدگی به مشکلات مردم‌اند</w:t>
      </w:r>
      <w:r>
        <w:rPr>
          <w:rFonts w:eastAsia="IRNazanin" w:cs="IRNazanin"/>
          <w:color w:val="111111"/>
          <w:sz w:val="28"/>
          <w:szCs w:val="28"/>
          <w:rtl w:val="true"/>
          <w:lang w:bidi="fa-IR"/>
        </w:rPr>
        <w:t>.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مأموریتهایی از طرف حضرت حجت نیز دارند</w:t>
      </w:r>
      <w:r>
        <w:rPr>
          <w:rFonts w:eastAsia="IRNazanin" w:cs="IRNazanin"/>
          <w:color w:val="111111"/>
          <w:sz w:val="28"/>
          <w:szCs w:val="28"/>
          <w:rtl w:val="true"/>
          <w:lang w:bidi="fa-IR"/>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یکی از پیامبران بود که در دو آیه از قرآن به او اشاره شده است</w:t>
      </w:r>
      <w:r>
        <w:rPr>
          <w:rFonts w:eastAsia="IRNazanin" w:cs="IRNazanin"/>
          <w:color w:val="111111"/>
          <w:sz w:val="28"/>
          <w:szCs w:val="28"/>
          <w:rtl w:val="true"/>
          <w:lang w:bidi="fa-IR"/>
        </w:rPr>
        <w:t>.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از آیات و روایات استفاده می‌شود این است که الیاس غیر از خضر است و فرق او با خضر در این است که الیاس مأموریتش در خشکی است؛ ولی خضر در جزایر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مأموریت الیاس را در بیابانها و مأموریت خضر را در کوه ها می‌دانند و برای هر دو عمر جاودان قائل‌اند</w:t>
      </w:r>
      <w:r>
        <w:rPr>
          <w:rFonts w:eastAsia="IRNazanin" w:cs="IRNazanin"/>
          <w:color w:val="111111"/>
          <w:sz w:val="28"/>
          <w:szCs w:val="28"/>
          <w:rtl w:val="true"/>
          <w:lang w:bidi="fa-IR"/>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 عده‌ای از معمّرین اسم برده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شیث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ادریس</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متوشالح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لَمَک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کیومرث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جمشید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عامر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از این اعداد و ارقام، غیر معتبر باشد و خالی از مبالغه نباشد؛ ولی این مسئله در کتب بسیاری از تاریخ‌نگاران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مسئله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قرآنی است و اگر ما عمر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سالة وی را نپذیریم که برخی مورخان نقل کرده‌اند، عمر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آن پیامبر در قرآن کریم انکارناپذیر است؛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إلی قَوْمِهِ فَلَبِثَ فیهِمْ أَلْفَ سَنَةٍ إِلاّ خَمْسینَ عاماً فَاَخَذَهُمُ الطُّوفانُ وَهُمْ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نوح را به سوی قومش فرستادیم و نهصد و پنجاه سال در بین آنان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طوفان قومش را فرو گرفت در حالی که ستمکار بودند</w:t>
      </w:r>
      <w:r>
        <w:rPr>
          <w:rFonts w:eastAsia="IRNazanin" w:cs="IRNazanin"/>
          <w:color w:val="111111"/>
          <w:sz w:val="28"/>
          <w:szCs w:val="28"/>
          <w:rtl w:val="true"/>
          <w:lang w:bidi="fa-IR"/>
        </w:rPr>
        <w:t>.»</w:t>
      </w:r>
      <w:bookmarkStart w:id="544" w:name="pg2802_18364"/>
    </w:p>
    <w:p>
      <w:pPr>
        <w:pStyle w:val="Heading4"/>
        <w:numPr>
          <w:ilvl w:val="3"/>
          <w:numId w:val="1"/>
        </w:numPr>
        <w:rPr/>
      </w:pPr>
      <w:bookmarkStart w:id="545" w:name="__RefHeading___Toc2235326_1395250215"/>
      <w:bookmarkStart w:id="546" w:name="_Toc193"/>
      <w:bookmarkEnd w:id="544"/>
      <w:bookmarkEnd w:id="545"/>
      <w:r>
        <w:rPr>
          <w:rtl w:val="true"/>
        </w:rPr>
        <w:t>طول عمر از منظر متفکران بزرگ و دانشمندان علوم</w:t>
      </w:r>
      <w:bookmarkEnd w:id="54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از منظر متفکران بزرگ و دانشمندان علوم</w:t>
      </w:r>
    </w:p>
    <w:p>
      <w:pPr>
        <w:pStyle w:val="BookText"/>
        <w:rPr/>
      </w:pPr>
      <w:r>
        <w:rPr>
          <w:rFonts w:ascii="IRNazanin" w:hAnsi="IRNazanin" w:eastAsia="IRNazanin"/>
          <w:color w:val="111111"/>
          <w:sz w:val="28"/>
          <w:sz w:val="28"/>
          <w:szCs w:val="28"/>
          <w:rtl w:val="true"/>
          <w:lang w:bidi="fa-IR"/>
        </w:rPr>
        <w:t>پروفسور شبس فرانسوی در کتاب خود، امید به یک زندگی طولانی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می‌تواند با استفاده از مواهب طبیعی و قدرت تمدن خویش، زندگی طولانی‌تر و فعال‌تری داشته باشد و پیری را چندین سال به عقب اندازد</w:t>
      </w:r>
      <w:r>
        <w:rPr>
          <w:rFonts w:eastAsia="IRNazanin" w:cs="IRNazanin"/>
          <w:color w:val="111111"/>
          <w:sz w:val="28"/>
          <w:szCs w:val="28"/>
          <w:rtl w:val="true"/>
          <w:lang w:bidi="fa-IR"/>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دکتر گیلورد هاوزر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علم پزشکی به کمک علم تغذیه، قیود و حدود عمر را از سر راه بشر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 خلاف اجداد و پدران خود می‌توانیم امیدوار باشیم که از عمر طولانی برخوردار خواهیم بود</w:t>
      </w:r>
      <w:r>
        <w:rPr>
          <w:rFonts w:eastAsia="IRNazanin" w:cs="IRNazanin"/>
          <w:color w:val="111111"/>
          <w:sz w:val="28"/>
          <w:szCs w:val="28"/>
          <w:rtl w:val="true"/>
          <w:lang w:bidi="fa-IR"/>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اتینگر از پیشروان دانش کریونیک </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انجماد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قرن بیست و یکم با پیشرفت تکنیکها و کاری که ما شروع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منجمد کردن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هزاران سال عمر کند</w:t>
      </w:r>
      <w:r>
        <w:rPr>
          <w:rFonts w:eastAsia="IRNazanin" w:cs="IRNazanin"/>
          <w:color w:val="111111"/>
          <w:sz w:val="28"/>
          <w:szCs w:val="28"/>
          <w:rtl w:val="true"/>
          <w:lang w:bidi="fa-IR"/>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الهلال که یک مجله معتبر و مشهور مصری است در جزء پنجم از قلم یک دکتر انگلیسی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دانشمندان توانسته‌اند عمر حشرة میوه‌ها را به نهصد برابر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که او را از سم و مواد موذی حفظ کرده، وضع مناسبی برای ادامه زندگی او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قیاس اگر عمر طبیعی انسان را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بگیریم، امکان افزایش عمر آدمی به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می‌رسد</w:t>
      </w:r>
      <w:r>
        <w:rPr>
          <w:rFonts w:eastAsia="IRNazanin" w:cs="IRNazanin"/>
          <w:color w:val="111111"/>
          <w:sz w:val="28"/>
          <w:szCs w:val="28"/>
          <w:rtl w:val="true"/>
          <w:lang w:bidi="fa-IR"/>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547" w:name="pg2802_18366"/>
    </w:p>
    <w:p>
      <w:pPr>
        <w:pStyle w:val="Heading4"/>
        <w:numPr>
          <w:ilvl w:val="3"/>
          <w:numId w:val="1"/>
        </w:numPr>
        <w:rPr/>
      </w:pPr>
      <w:bookmarkStart w:id="548" w:name="__RefHeading___Toc2235328_1395250215"/>
      <w:bookmarkStart w:id="549" w:name="_Toc194"/>
      <w:bookmarkEnd w:id="547"/>
      <w:bookmarkEnd w:id="548"/>
      <w:r>
        <w:rPr>
          <w:rtl w:val="true"/>
        </w:rPr>
        <w:t>طول عمر از دیدگاه ادیان آسمانی</w:t>
      </w:r>
      <w:bookmarkEnd w:id="54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از دیدگاه ادیان آسمانی</w:t>
      </w:r>
    </w:p>
    <w:p>
      <w:pPr>
        <w:pStyle w:val="BookText"/>
        <w:rPr/>
      </w:pPr>
      <w:r>
        <w:rPr>
          <w:rFonts w:ascii="IRNazanin" w:hAnsi="IRNazanin" w:eastAsia="IRNazanin"/>
          <w:color w:val="111111"/>
          <w:sz w:val="28"/>
          <w:sz w:val="28"/>
          <w:szCs w:val="28"/>
          <w:rtl w:val="true"/>
          <w:lang w:bidi="fa-IR"/>
        </w:rPr>
        <w:t>اگر مشکل عمر از طرف افراد مادی و ماتریالیست مطرح شود، پاسخ آن همان است که از زبان زیست‌شناسان، پزشکان و دیگر دانشمندان نقل کردیم و سیر تاریخی آن را در محدوده یک گفتار فشرده بررسی کردیم؛ ولی اگر این مسئله را خداپرستان و پیروان ادیان آسمانی مطرح کنند، گذشته از مطالب یاد شده، دو استدلال دیگر نیز بر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بی‌پایان خدا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خدا پرستان به قدرت بی‌پایان خداوند معتقدند و او را بر همه چیز توانا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این جهان را از کران تا کران با قدرت بی‌کرانش آفریده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کهکشان را با دست توانایش از میلیونها سال پیش نگه داشته است، هرگز از نگه‌داری ولی و حجت‌خود ناتوان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کین جهان پاینده دارد</w:t>
      </w:r>
    </w:p>
    <w:p>
      <w:pPr>
        <w:pStyle w:val="BookText"/>
        <w:rPr/>
      </w:pPr>
      <w:r>
        <w:rPr>
          <w:rFonts w:ascii="IRNazanin" w:hAnsi="IRNazanin" w:eastAsia="IRNazanin"/>
          <w:color w:val="111111"/>
          <w:sz w:val="28"/>
          <w:sz w:val="28"/>
          <w:szCs w:val="28"/>
          <w:rtl w:val="true"/>
          <w:lang w:bidi="fa-IR"/>
        </w:rPr>
        <w:t>تواند حجتی را زنده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معمرین در کتابهای آسمانی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خداپرستان و پیروان ادیان آسمانی در این اختلافی ندارند که طول عمر ممکن است و برای عمر هیچ موجود زنده‌ای محدودیت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کتابهای آسمانی از معمرین بسیاری بحث‌شده است که از نظر پیروان آنها امکان عمر طولانی را قطعی می‌سازد که به نقل چند نمونه از دو کتاب آسمانی بسنده می‌کنیم</w:t>
      </w:r>
      <w:r>
        <w:rPr>
          <w:rFonts w:eastAsia="IRNazanin" w:cs="IRNazanin"/>
          <w:color w:val="111111"/>
          <w:sz w:val="28"/>
          <w:szCs w:val="28"/>
          <w:rtl w:val="true"/>
          <w:lang w:bidi="fa-IR"/>
        </w:rPr>
        <w:t>:</w:t>
      </w:r>
      <w:bookmarkStart w:id="550" w:name="pg2802_18368"/>
    </w:p>
    <w:p>
      <w:pPr>
        <w:pStyle w:val="Heading4"/>
        <w:numPr>
          <w:ilvl w:val="3"/>
          <w:numId w:val="1"/>
        </w:numPr>
        <w:rPr/>
      </w:pPr>
      <w:bookmarkStart w:id="551" w:name="__RefHeading___Toc2235330_1395250215"/>
      <w:bookmarkStart w:id="552" w:name="_Toc195"/>
      <w:bookmarkEnd w:id="550"/>
      <w:bookmarkEnd w:id="551"/>
      <w:r>
        <w:rPr>
          <w:rtl w:val="true"/>
        </w:rPr>
        <w:t>تورات و طول عمر</w:t>
      </w:r>
      <w:bookmarkEnd w:id="55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و طول عمر</w:t>
      </w:r>
    </w:p>
    <w:p>
      <w:pPr>
        <w:pStyle w:val="BookText"/>
        <w:rPr/>
      </w:pPr>
      <w:r>
        <w:rPr>
          <w:rFonts w:ascii="IRNazanin" w:hAnsi="IRNazanin" w:eastAsia="IRNazanin"/>
          <w:color w:val="111111"/>
          <w:sz w:val="28"/>
          <w:sz w:val="28"/>
          <w:szCs w:val="28"/>
          <w:rtl w:val="true"/>
          <w:lang w:bidi="fa-IR"/>
        </w:rPr>
        <w:t>تورات، کتاب مقدس یهودیان است که از نظر مسیحیان نیز قابل اعتماد است؛ از این رهگذر تمام محتویات تورات برای یهود و نصاری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شرح زندگی تعداد زیادی از پیامبران و پیشینیان را نقل کرده است که تقریبا همه آنها از عمر طولانی برخوردار بوده‌اند که به ذکر چند نمونه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شیث پسر آدم</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انوش پسر شیث</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قیناس پسر انوش</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مهلائیل پسر قیناس</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یارد پسر مهلائیل</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متوشالح پسر خنوخ</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لمک پسر متوشالح</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پسر لمک</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553" w:name="pg2802_18369"/>
    </w:p>
    <w:p>
      <w:pPr>
        <w:pStyle w:val="Heading4"/>
        <w:numPr>
          <w:ilvl w:val="3"/>
          <w:numId w:val="1"/>
        </w:numPr>
        <w:rPr/>
      </w:pPr>
      <w:bookmarkStart w:id="554" w:name="__RefHeading___Toc2235332_1395250215"/>
      <w:bookmarkStart w:id="555" w:name="_Toc196"/>
      <w:bookmarkEnd w:id="553"/>
      <w:bookmarkEnd w:id="554"/>
      <w:r>
        <w:rPr>
          <w:rtl w:val="true"/>
        </w:rPr>
        <w:t>قرآن و طول عمر</w:t>
      </w:r>
      <w:bookmarkEnd w:id="55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طول عمر</w:t>
      </w:r>
    </w:p>
    <w:p>
      <w:pPr>
        <w:pStyle w:val="BookText"/>
        <w:rPr/>
      </w:pPr>
      <w:r>
        <w:rPr>
          <w:rFonts w:ascii="IRNazanin" w:hAnsi="IRNazanin" w:eastAsia="IRNazanin"/>
          <w:color w:val="111111"/>
          <w:sz w:val="28"/>
          <w:sz w:val="28"/>
          <w:szCs w:val="28"/>
          <w:rtl w:val="true"/>
          <w:lang w:bidi="fa-IR"/>
        </w:rPr>
        <w:t>آیاتی از قرآن کریم از عمر طولانی در امتهای پیشین خبر می‌دهد،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مَتَّعْنا هؤُلاءِ وَ آباءَهُمْ حَتَّی طالَ عَلَیْهِمُ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آنها و پدرانشان را از متاع دنیوی برخوردار ساختیم تا از عمر طولانی بهره‌مند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کانَ مِنَ الْمُسَبِّحِینَ لَلَبِثَ فِی بَطْنِهِ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تسبیح‌کنندگان نبود، تا روز رستاخیز در شکم ماهی می‌ماند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تصریح می‌کند که عمر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زیست‌شناسان عمر جاویدان نامیده می‌شود برای انسان و ماهی از نظر قرآن کریم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کشف ماهی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ساله در سواحل ماداگاسکار، امکان چنین عمری را برای ماهی اثبات کرده است</w:t>
      </w:r>
      <w:r>
        <w:rPr>
          <w:rFonts w:eastAsia="IRNazanin" w:cs="IRNazanin"/>
          <w:color w:val="111111"/>
          <w:sz w:val="28"/>
          <w:szCs w:val="28"/>
          <w:rtl w:val="true"/>
          <w:lang w:bidi="fa-IR"/>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دربارة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نُوحًا إِلَی قَوْمِهِ فَلَبِثَ فِیهِمْ أَلْفَ سَنَةٍ إِلَّا خَمْسِینَ عَامًا فَأَخَذَهُمُ الطُّوفَانُ وَهُمْ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آنها درنگ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مدت دعوت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رسالت و پیش از 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شده است و اگر مدت زندگی آن حضرت را پیش از رسالت و پس از طوفان بر آن بیفزاییم، قطعا از مرز هزار سال خواهد گذشت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حدیثی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عمر آن حضرت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56" w:name="pg2802_18371"/>
    </w:p>
    <w:p>
      <w:pPr>
        <w:pStyle w:val="Heading4"/>
        <w:numPr>
          <w:ilvl w:val="3"/>
          <w:numId w:val="1"/>
        </w:numPr>
        <w:rPr/>
      </w:pPr>
      <w:bookmarkStart w:id="557" w:name="__RefHeading___Toc2235334_1395250215"/>
      <w:bookmarkStart w:id="558" w:name="_Toc197"/>
      <w:bookmarkEnd w:id="556"/>
      <w:bookmarkEnd w:id="557"/>
      <w:r>
        <w:rPr>
          <w:rtl w:val="true"/>
        </w:rPr>
        <w:t>نامعلوم بودن ماهیت حیات</w:t>
      </w:r>
      <w:bookmarkEnd w:id="55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نامعلوم بودن ماهیت حیات</w:t>
      </w:r>
    </w:p>
    <w:p>
      <w:pPr>
        <w:pStyle w:val="BookText"/>
        <w:rPr/>
      </w:pPr>
      <w:r>
        <w:rPr>
          <w:rFonts w:ascii="IRNazanin" w:hAnsi="IRNazanin" w:eastAsia="IRNazanin"/>
          <w:color w:val="111111"/>
          <w:sz w:val="28"/>
          <w:sz w:val="28"/>
          <w:szCs w:val="28"/>
          <w:rtl w:val="true"/>
          <w:lang w:bidi="fa-IR"/>
        </w:rPr>
        <w:t>طول عمر از شاخه‌های مسئله عمومی‌تری به نام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ماهیت حیات، هنوز بر بشر مجهول و نامعلوم است و شاید بشر هیچ‌گاه هم از این راز سر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این اندازه ناتوان است و موضوع حیات را درست نمی‌شناسد و از ویژگیهای آن، آگاهی کامل و همه‌جانبه ندارد، چگونه می‌خواهد مسئله طول عمر و استبعاد آن را مطرح سازد و به دیدة تردید به آن بنگرد؟ </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عمر حجت الهی را زیر سؤال ببرد؟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طول عمر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ندارد؛ چون چنین عمری هم امکان علمی دارد و هم دلایل طبیعی و تاریخی، وقوع آن را تأیید می‌کند و هم می‌تواند از مصادیق بزرگ اعجاز الهی به شمار رود</w:t>
      </w:r>
      <w:r>
        <w:rPr>
          <w:rFonts w:eastAsia="IRNazanin" w:cs="IRNazanin"/>
          <w:color w:val="111111"/>
          <w:sz w:val="28"/>
          <w:szCs w:val="28"/>
          <w:rtl w:val="true"/>
          <w:lang w:bidi="fa-IR"/>
        </w:rPr>
        <w:t>.</w:t>
      </w:r>
      <w:bookmarkStart w:id="559" w:name="pg2802_18372"/>
    </w:p>
    <w:p>
      <w:pPr>
        <w:pStyle w:val="Heading3"/>
        <w:numPr>
          <w:ilvl w:val="2"/>
          <w:numId w:val="1"/>
        </w:numPr>
        <w:rPr/>
      </w:pPr>
      <w:bookmarkStart w:id="560" w:name="__RefHeading___Toc2235336_1395250215"/>
      <w:bookmarkStart w:id="561" w:name="_Toc198"/>
      <w:bookmarkEnd w:id="559"/>
      <w:bookmarkEnd w:id="560"/>
      <w:r>
        <w:rPr>
          <w:rtl w:val="true"/>
        </w:rPr>
        <w:t>کیفیت اداره جامعه در عصر غیبت</w:t>
      </w:r>
      <w:bookmarkEnd w:id="561"/>
    </w:p>
    <w:p>
      <w:pPr>
        <w:pStyle w:val="Heading4"/>
        <w:numPr>
          <w:ilvl w:val="3"/>
          <w:numId w:val="1"/>
        </w:numPr>
        <w:rPr/>
      </w:pPr>
      <w:bookmarkStart w:id="562" w:name="__RefHeading___Toc2235338_1395250215"/>
      <w:bookmarkStart w:id="563" w:name="_Toc199"/>
      <w:bookmarkEnd w:id="562"/>
      <w:r>
        <w:rPr>
          <w:rtl w:val="true"/>
        </w:rPr>
        <w:t>ضرورت حکومت</w:t>
      </w:r>
      <w:bookmarkEnd w:id="56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کیفیت اداره جامعه در عصر غیبت</w:t>
      </w:r>
    </w:p>
    <w:p>
      <w:pPr>
        <w:pStyle w:val="BookText"/>
        <w:rPr/>
      </w:pPr>
      <w:r>
        <w:rPr>
          <w:rFonts w:ascii="IRNazanin" w:hAnsi="IRNazanin" w:eastAsia="IRNazanin"/>
          <w:color w:val="111111"/>
          <w:sz w:val="28"/>
          <w:sz w:val="28"/>
          <w:szCs w:val="28"/>
          <w:rtl w:val="true"/>
          <w:lang w:bidi="fa-IR"/>
        </w:rPr>
        <w:t>ضرورت حکومت</w:t>
      </w:r>
    </w:p>
    <w:p>
      <w:pPr>
        <w:pStyle w:val="BookText"/>
        <w:rPr/>
      </w:pPr>
      <w:r>
        <w:rPr>
          <w:rFonts w:ascii="IRNazanin" w:hAnsi="IRNazanin" w:eastAsia="IRNazanin"/>
          <w:color w:val="111111"/>
          <w:sz w:val="28"/>
          <w:sz w:val="28"/>
          <w:szCs w:val="28"/>
          <w:rtl w:val="true"/>
          <w:lang w:bidi="fa-IR"/>
        </w:rPr>
        <w:t>حکومت برای بشر، یک امر ضروری عقلی است؛ زیرا اجتماع بدون حکومت، به هرج و مرج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تنظیم کننده امور فرد و اجتماع، اجرا‌کننده حدود، تامین‌کننده عزت و استقلال جامعه انسانی و سبب توسعه و تکامل علوم و فنون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جوامع بشری تا آنجا که تاریخ نشان می‌دهد، نوعی حکومت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بشر در هر مرحله‌ای از دانش و فرهنگ باشد، ضرورت وجود حکومت را درک می‌کند و می‌داند که زندگی اجتماعی بدون وجود حکومت و نظم و قانون، حتی یک روز هم امکان‌پذیر نیست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ضرورت حکومت و نظم و قانون در روایات اسلامی نیز بازتاب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خوارج که حکومت و داوری را فقط برای خدا می‌دانستند، ضمن بیان مطالبی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هر حال به امیر و زمامدار نیازمند هستند؛ خواه نیکوکار باشد یا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در سایه حکومتش به کار خویش مشغول باشند و کافران نیز بهره‌مند شوند و مردم در دوران حکومت او، زندگی راحت داشته باشند، به دست او اموال بیت‌المال گردآوری شود، و به کمک او با دشمنان مبارزه کنند</w:t>
      </w:r>
      <w:r>
        <w:rPr>
          <w:rFonts w:eastAsia="IRNazanin" w:cs="IRNazanin"/>
          <w:color w:val="111111"/>
          <w:sz w:val="28"/>
          <w:szCs w:val="28"/>
          <w:rtl w:val="true"/>
          <w:lang w:bidi="fa-IR"/>
        </w:rPr>
        <w:t>.»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فضل بن شاذان، دربارة ضرورت وجود حکومت، به ویژه حکومت اسلامی با حضور اولوالامر به سه نکته مهم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مردم حدودی تعیین شود و دستور یابند که از آن حدود تجاوز نکنند، چون باعث فساد آنها می‌شود؛ این کار سامان نمی‌گیرد، مگر با وجود حاکم امینی که ایشان را از تعدی و داخل‌شدن در امور ممنوع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کسی لذت و منافع خود را به سبب فساد دیگران ترک نمی‌کند؛ از این رو سرپرستی برای آنها قرار داده شده است که آنان را از فساد منع و حدود و احکام الهی را میان آنها برپا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فرقه‌ای از فرقه‌های دنیا و هیچ ملتی از ملل را نمی‌یابیم که بدون رئیس و سرپرست باقی مانده باشد؛ همان سرپرستی که امر دین و دنیای آنها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حکمت خداوند حکیم، جایز نیست که خلق را در امور ضروری رها سازد و برای آنان سرپرستی تعیین نکند که به کمک او با دشمنان بجنگند، اموال بیت‌المال را تقسیم کند، جمعه و جماعت آنها را برپا دارد و ظالم را از تعدی به مظلوم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اگرمردم، پیشوا و سرپرست امین و درستکاری نداشته باشند، دین و آیین خدا بر باد می‌رود و سنت و احکام الهی تغییر می‌یابد؛ زیرا بدعتگذاران چیزهایی از پیش خود بر آن می‌افزایند و مخالفان از آن می‌کاهند و در نتیجه، امور را بر مسلمانان مشتبه می‌سازند</w:t>
      </w:r>
      <w:r>
        <w:rPr>
          <w:rFonts w:eastAsia="IRNazanin" w:cs="IRNazanin"/>
          <w:color w:val="111111"/>
          <w:sz w:val="28"/>
          <w:szCs w:val="28"/>
          <w:rtl w:val="true"/>
          <w:lang w:bidi="fa-IR"/>
        </w:rPr>
        <w:t>.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فقط خوارج در صدر اسلام و نیز آنارشیستها در قرون اخیر، منکر ضرورت وجود حکومت‌شده‌اند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باب حکومت و امامت عقیده داشتند که اقامه حکومت و تعیین خلیفه یا امام، واجب نیست؛ بنابراین به طور مطلق جایز است که جامعه اسلامی روزگاری بدون حکومت و امام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نفی وجوب وجود حکومت، این حکم را تجویز می‌کردند که هر فرد مسلمان بنا به تشخیص خود، اقدام به امر به معروف و نهی از منکر کند</w:t>
      </w:r>
      <w:r>
        <w:rPr>
          <w:rFonts w:eastAsia="IRNazanin" w:cs="IRNazanin"/>
          <w:color w:val="111111"/>
          <w:sz w:val="28"/>
          <w:szCs w:val="28"/>
          <w:rtl w:val="true"/>
          <w:lang w:bidi="fa-IR"/>
        </w:rPr>
        <w:t>.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آنارشیستها نیز معتقدند که بشر می‌تواند با اصول اخلاقی، زندگی اجتماعی خویش را اداره کند و به حکومت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 انسان ذاتا دارای غریزه اجتماعی است و اگر به حال خود واگذاشته شود، راه زندگی جمعی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آنارشیسم به اصالت فرد و حفظ آزادیهای فردی اهمیت می‌دهد و هر نوع حکومت و قدرت سازمان یافته را رد می‌کند؛ زیرا آن را وسیله استثمار و خفقان مردم می‌داند و با مالکیت‌خصوصی نیز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آنارشیستها،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هر 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براساس یک سلسله پیمانها و قراردادهای اجتماعی اداره شود و امور مربوط به تولید و توزیع در دست خود تولیدکنندگان و مصرف‌کنندگان قرار داشته باشد</w:t>
      </w:r>
      <w:r>
        <w:rPr>
          <w:rFonts w:eastAsia="IRNazanin" w:cs="IRNazanin"/>
          <w:color w:val="111111"/>
          <w:sz w:val="28"/>
          <w:szCs w:val="28"/>
          <w:rtl w:val="true"/>
          <w:lang w:bidi="fa-IR"/>
        </w:rPr>
        <w:t>.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حکومت، مسئله اساسی همه پیامبران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در اهداف اصلی پیامبران الهی روشن می‌شود که رسیدن به اهداف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رهانیدن آدمی از سلطه و اسارت بیگانگان و اعطای آزادی به وی، تعلیم و تربیت فراگیر بشر، احیای ارزشهای انسانی، اقامه قسط و عدل، رساندن آدمیان به تعالی و رشد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تشکیل حکومت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برنامه‌ها و وصول به این آرمانها بدون ابزار حکومت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می‌بینیم که هر کدام از آن بزرگواران نظیر داوود، سلیمان و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 به تشکیل حکومت شدند، تا چه اندازه در تعقیب و وصول به اهداف الهی خود موفق بوده‌اند، و هر کدام که چنین ابزاری را به دست نیاوردند، تا چه اندازه راه حرکت آنها ناهموار، و تا چه حد در رسیدن به اهداف خود در تنگنا بوده‌اند</w:t>
      </w:r>
      <w:r>
        <w:rPr>
          <w:rFonts w:eastAsia="IRNazanin" w:cs="IRNazanin"/>
          <w:color w:val="111111"/>
          <w:sz w:val="28"/>
          <w:szCs w:val="28"/>
          <w:rtl w:val="true"/>
          <w:lang w:bidi="fa-IR"/>
        </w:rPr>
        <w:t>.</w:t>
      </w:r>
      <w:bookmarkStart w:id="564" w:name="pg2802_18377"/>
    </w:p>
    <w:p>
      <w:pPr>
        <w:pStyle w:val="Heading4"/>
        <w:numPr>
          <w:ilvl w:val="3"/>
          <w:numId w:val="1"/>
        </w:numPr>
        <w:rPr/>
      </w:pPr>
      <w:bookmarkStart w:id="565" w:name="__RefHeading___Toc2235340_1395250215"/>
      <w:bookmarkStart w:id="566" w:name="_Toc200"/>
      <w:bookmarkEnd w:id="564"/>
      <w:bookmarkEnd w:id="565"/>
      <w:r>
        <w:rPr>
          <w:rtl w:val="true"/>
        </w:rPr>
        <w:t>دلایل لزوم حکومت در عصر غیبت</w:t>
      </w:r>
      <w:bookmarkEnd w:id="56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کیفیت اداره جامعه در عصر غیبت</w:t>
      </w:r>
    </w:p>
    <w:p>
      <w:pPr>
        <w:pStyle w:val="BookText"/>
        <w:rPr/>
      </w:pPr>
      <w:r>
        <w:rPr>
          <w:rFonts w:ascii="IRNazanin" w:hAnsi="IRNazanin" w:eastAsia="IRNazanin"/>
          <w:color w:val="111111"/>
          <w:sz w:val="28"/>
          <w:sz w:val="28"/>
          <w:szCs w:val="28"/>
          <w:rtl w:val="true"/>
          <w:lang w:bidi="fa-IR"/>
        </w:rPr>
        <w:t>دلایل لزوم حکومت در عصر غیبت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لزوم تشکیل حکومت اسلامی، حتی 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تشکیل حکومت داد، به اجرای قوانین و برقراری نظامهای اسلام پرداخت، به اداره جامعه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والی به اطراف می‌فرستاد، به قضاوت می‌نشست، قاضی نصب می‌کرد، سفیرانی به خارج نزد رؤسای قبایل و پادشاهان روانه می‌کرد، معاهده و پیمان می‌بست، جنگ را سرپرستی می‌کرد و خلاصه، احکام حکومتی را به جریان می‌انداخت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برای پس از خود به فرمان خدا حاکم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برای جامعه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تعیین می‌کند، به این معناست که حکومت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استمرار اجرای احکام</w:t>
      </w:r>
    </w:p>
    <w:p>
      <w:pPr>
        <w:pStyle w:val="BookText"/>
        <w:rPr/>
      </w:pPr>
      <w:r>
        <w:rPr>
          <w:rFonts w:ascii="IRNazanin" w:hAnsi="IRNazanin" w:eastAsia="IRNazanin"/>
          <w:color w:val="111111"/>
          <w:sz w:val="28"/>
          <w:sz w:val="28"/>
          <w:szCs w:val="28"/>
          <w:rtl w:val="true"/>
          <w:lang w:bidi="fa-IR"/>
        </w:rPr>
        <w:t>اجرای احکام الهی که تشکیل حکومت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ضروری کرد، منحصر و محدود به زمان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محدود به زمان و مکانی خاص نیست و تا ابد باقی و اجرایش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مدت طولانی از زمان غیبت صغرا تا کنون و تا 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احکام اسلام بر زمین بماند و اجرا نشود و هر که هر کاری خواست انجام دهد؟ آیا قوانینی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بیان، تبلیغ، نشر و اجرای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طاقت‌فرسا کشید، فقط برای مدت محدودی بود؟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متعال، احکامش را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کرده و پس از آن، همه احکامش را رها کرده است؟ اعتقاد به چنین مطالبی یا اظهار آنها بدتر از اعتقاد و اظهار به منسوخ‌شدن اسلام است</w:t>
      </w:r>
      <w:r>
        <w:rPr>
          <w:rFonts w:eastAsia="IRNazanin" w:cs="IRNazanin"/>
          <w:color w:val="111111"/>
          <w:sz w:val="28"/>
          <w:szCs w:val="28"/>
          <w:rtl w:val="true"/>
          <w:lang w:bidi="fa-IR"/>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رویه مسلمانان صدر اسلام</w:t>
      </w:r>
    </w:p>
    <w:p>
      <w:pPr>
        <w:pStyle w:val="BookText"/>
        <w:rPr/>
      </w:pP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مسلمانان در این معنا تردید نداشت که حکومت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لازم نداریم؛ بلکه در ضرورت تشکیل حکومت همه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کسی بود که عهده‌دار این امر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رویه امیرمؤمنان،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برای جانشینی آن حضرت به وقوع پیوست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مقام و منصب خود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می‌بینیم با روی آوردن مردم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تشکیل داد و خود در رأس آن قرار گرفت و جامعه اسلامی را سرپرستی کرد</w:t>
      </w:r>
      <w:r>
        <w:rPr>
          <w:rFonts w:eastAsia="IRNazanin" w:cs="IRNazanin"/>
          <w:color w:val="111111"/>
          <w:sz w:val="28"/>
          <w:szCs w:val="28"/>
          <w:rtl w:val="true"/>
          <w:lang w:bidi="fa-IR"/>
        </w:rPr>
        <w:t>.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و کیفیت قوانین اسلام</w:t>
      </w:r>
    </w:p>
    <w:p>
      <w:pPr>
        <w:pStyle w:val="BookText"/>
        <w:rPr/>
      </w:pPr>
      <w:r>
        <w:rPr>
          <w:rFonts w:ascii="IRNazanin" w:hAnsi="IRNazanin" w:eastAsia="IRNazanin"/>
          <w:color w:val="111111"/>
          <w:sz w:val="28"/>
          <w:sz w:val="28"/>
          <w:szCs w:val="28"/>
          <w:rtl w:val="true"/>
          <w:lang w:bidi="fa-IR"/>
        </w:rPr>
        <w:t>دلیل دیگر بر لزوم تشکیل حکومت اسلامی در عصر غیبت، ماهیت و کیفیت قوانین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کیفیت این قوانین به گونه‌ای است که اجرای آنها جز با تشکیل حکومت اسلامی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چنین قوانین و برنامه‌هایی را جعل و تشریع کرده است، به ناچار درباره مجری آن هم تصمیم گرفته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اسلامی یعنی شخصی که در رأس یک تشکیلات وسیع اداری قرار می‌گیرد و با اجرای کامل قوانین الهی، مردم را اداره می‌کند</w:t>
      </w:r>
      <w:r>
        <w:rPr>
          <w:rFonts w:eastAsia="IRNazanin" w:cs="IRNazanin"/>
          <w:color w:val="111111"/>
          <w:sz w:val="28"/>
          <w:szCs w:val="28"/>
          <w:rtl w:val="true"/>
          <w:lang w:bidi="fa-IR"/>
        </w:rPr>
        <w:t>.</w:t>
      </w:r>
      <w:bookmarkStart w:id="567" w:name="pg2802_18381"/>
    </w:p>
    <w:p>
      <w:pPr>
        <w:pStyle w:val="Heading4"/>
        <w:numPr>
          <w:ilvl w:val="3"/>
          <w:numId w:val="1"/>
        </w:numPr>
        <w:rPr/>
      </w:pPr>
      <w:bookmarkStart w:id="568" w:name="__RefHeading___Toc2235342_1395250215"/>
      <w:bookmarkStart w:id="569" w:name="_Toc201"/>
      <w:bookmarkEnd w:id="567"/>
      <w:bookmarkEnd w:id="568"/>
      <w:r>
        <w:rPr>
          <w:rtl w:val="true"/>
        </w:rPr>
        <w:t>ولایت فقیه برترین گزینه‌ها، برای حکومت دینی</w:t>
      </w:r>
      <w:bookmarkEnd w:id="56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کیفیت اداره جامعه در عصر غیبت</w:t>
      </w:r>
    </w:p>
    <w:p>
      <w:pPr>
        <w:pStyle w:val="BookText"/>
        <w:rPr/>
      </w:pPr>
      <w:r>
        <w:rPr>
          <w:rFonts w:ascii="IRNazanin" w:hAnsi="IRNazanin" w:eastAsia="IRNazanin"/>
          <w:color w:val="111111"/>
          <w:sz w:val="28"/>
          <w:sz w:val="28"/>
          <w:szCs w:val="28"/>
          <w:rtl w:val="true"/>
          <w:lang w:bidi="fa-IR"/>
        </w:rPr>
        <w:t>ولایت فقیه برترین گزینه‌ها، برای حکومت دینی</w:t>
      </w:r>
    </w:p>
    <w:p>
      <w:pPr>
        <w:pStyle w:val="BookText"/>
        <w:rPr/>
      </w:pPr>
      <w:r>
        <w:rPr>
          <w:rFonts w:ascii="IRNazanin" w:hAnsi="IRNazanin" w:eastAsia="IRNazanin"/>
          <w:color w:val="111111"/>
          <w:sz w:val="28"/>
          <w:sz w:val="28"/>
          <w:szCs w:val="28"/>
          <w:rtl w:val="true"/>
          <w:lang w:bidi="fa-IR"/>
        </w:rPr>
        <w:t>ولایت چیست؟</w:t>
      </w:r>
    </w:p>
    <w:p>
      <w:pPr>
        <w:pStyle w:val="BookText"/>
        <w:rPr/>
      </w:pPr>
      <w:r>
        <w:rPr>
          <w:rFonts w:ascii="IRNazanin" w:hAnsi="IRNazanin" w:eastAsia="IRNazanin"/>
          <w:color w:val="111111"/>
          <w:sz w:val="28"/>
          <w:sz w:val="28"/>
          <w:szCs w:val="28"/>
          <w:rtl w:val="true"/>
          <w:lang w:bidi="fa-IR"/>
        </w:rPr>
        <w:t xml:space="preserve">ولایت، واژه‌ای عربی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لغت عرب به معنای آمدن چیزی است در پی چیز دیگر، بدون آنکه فاصله‌ای در میان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چنین توالی و ترتبی، قرب و نزدیکی آن دو به یکدیگر است؛ از این رو این واژه با هیئتهای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حب و دوستی، نصرت و یاری، متابعت و پیروی و سرپرستی استعمال شده است که وجه مشترک همه این معانی، همان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واژه ولایت در بحث ولایت فقیه، آخرین معنای مذکور یعنی سرپرستی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کیست؟</w:t>
      </w:r>
    </w:p>
    <w:p>
      <w:pPr>
        <w:pStyle w:val="BookText"/>
        <w:rPr/>
      </w:pPr>
      <w:r>
        <w:rPr>
          <w:rFonts w:ascii="IRNazanin" w:hAnsi="IRNazanin" w:eastAsia="IRNazanin"/>
          <w:color w:val="111111"/>
          <w:sz w:val="28"/>
          <w:sz w:val="28"/>
          <w:szCs w:val="28"/>
          <w:rtl w:val="true"/>
          <w:lang w:bidi="fa-IR"/>
        </w:rPr>
        <w:t>مقصود از فقیه در بحث ولایت فقیه، مجتهد جامع‌الشرایط است، نه هر کسی که فقه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باید سه ویژگی داشته باشد تا شایستگی رهبری جامعه اسلامی را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مطلق، عدالت مطلق و قدرت مدیریت و استعداد رهبری؛ یعنی از سویی باید صدر و ساقه اسلام را به طور عمیق و با استدلال و استنباط بشناسد و از سوی دیگر، در تمام زمینه‌ها، حدود و ضوابط الهی را رعایت کند و از هیچ یک تخطی و تخلف نکند و از سوی سوم، استعداد و توانایی مدیریت و کشورداری و لوازم آن را واجد باشد</w:t>
      </w:r>
      <w:r>
        <w:rPr>
          <w:rFonts w:eastAsia="IRNazanin" w:cs="IRNazanin"/>
          <w:color w:val="111111"/>
          <w:sz w:val="28"/>
          <w:szCs w:val="28"/>
          <w:rtl w:val="true"/>
          <w:lang w:bidi="fa-IR"/>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روایات اسلامی نیز اشاراتی به این صفات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نامه به مردم کوفه 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 نیست؛ مگر آن کسی که حکومتش بر پایه قرآن باشد، قسط را برپای دارد، به دین حق پای‌بند باشد و خود را وقف راه خدا کند</w:t>
      </w:r>
      <w:r>
        <w:rPr>
          <w:rFonts w:eastAsia="IRNazanin" w:cs="IRNazanin"/>
          <w:color w:val="111111"/>
          <w:sz w:val="28"/>
          <w:szCs w:val="28"/>
          <w:rtl w:val="true"/>
          <w:lang w:bidi="fa-IR"/>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فرد به حکومت و ولایت کسی است که بر آن تواناتر باشد و به فرمان خداوند متعال در امور حکومت داناتر باشد</w:t>
      </w:r>
      <w:r>
        <w:rPr>
          <w:rFonts w:eastAsia="IRNazanin" w:cs="IRNazanin"/>
          <w:color w:val="111111"/>
          <w:sz w:val="28"/>
          <w:szCs w:val="28"/>
          <w:rtl w:val="true"/>
          <w:lang w:bidi="fa-IR"/>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فقیهان که بر نفس و امیال نفسانی خود چیره باشد، دین خدا را پاس بدارد، با هوا و هوس خویش مخالفت کند و مطیع احکام و اوامر خدا و مولای خود باشد، پس بر مردم لازم است از او اطاعت و تقلید کنند</w:t>
      </w:r>
      <w:r>
        <w:rPr>
          <w:rFonts w:eastAsia="IRNazanin" w:cs="IRNazanin"/>
          <w:color w:val="111111"/>
          <w:sz w:val="28"/>
          <w:szCs w:val="28"/>
          <w:rtl w:val="true"/>
          <w:lang w:bidi="fa-IR"/>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570" w:name="pg2802_18384"/>
    </w:p>
    <w:p>
      <w:pPr>
        <w:pStyle w:val="Heading4"/>
        <w:numPr>
          <w:ilvl w:val="3"/>
          <w:numId w:val="1"/>
        </w:numPr>
        <w:rPr/>
      </w:pPr>
      <w:bookmarkStart w:id="571" w:name="__RefHeading___Toc2235344_1395250215"/>
      <w:bookmarkStart w:id="572" w:name="_Toc202"/>
      <w:bookmarkEnd w:id="570"/>
      <w:bookmarkEnd w:id="571"/>
      <w:r>
        <w:rPr>
          <w:rtl w:val="true"/>
        </w:rPr>
        <w:t>دلایل ولایت فقیه</w:t>
      </w:r>
      <w:bookmarkEnd w:id="57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کیفیت اداره جامعه در عصر غیبت</w:t>
      </w:r>
    </w:p>
    <w:p>
      <w:pPr>
        <w:pStyle w:val="BookText"/>
        <w:rPr/>
      </w:pPr>
      <w:r>
        <w:rPr>
          <w:rFonts w:ascii="IRNazanin" w:hAnsi="IRNazanin" w:eastAsia="IRNazanin"/>
          <w:color w:val="111111"/>
          <w:sz w:val="28"/>
          <w:sz w:val="28"/>
          <w:szCs w:val="28"/>
          <w:rtl w:val="true"/>
          <w:lang w:bidi="fa-IR"/>
        </w:rPr>
        <w:t>دلایل ولایت فقیه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w:t>
      </w:r>
    </w:p>
    <w:p>
      <w:pPr>
        <w:pStyle w:val="BookText"/>
        <w:rPr/>
      </w:pPr>
      <w:r>
        <w:rPr>
          <w:rFonts w:ascii="IRNazanin" w:hAnsi="IRNazanin" w:eastAsia="IRNazanin"/>
          <w:color w:val="111111"/>
          <w:sz w:val="28"/>
          <w:sz w:val="28"/>
          <w:szCs w:val="28"/>
          <w:rtl w:val="true"/>
          <w:lang w:bidi="fa-IR"/>
        </w:rPr>
        <w:t>دلایل نقلی، عبارت است از روایاتی که بر ارجاع مردم به فقها برای رفع نیازهای حکومتی، دلالت دارد یا روایاتی که فقها را به عنوان امنا، خلفا و وارثان پیامبران و امامان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روایاتی که برای اثبات ولایت، برای فقیه واجد شرایط به آن استناد می‌شود مقبوله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از شیعیان شما در مسئله‌ای چون قرض یا ارث با یکدیگر نزاع کنند و برای رفع نزاع و داوری میان خود به پادشاه وقت و یا قضات رسمی مراجعه کنند، چطور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رد داوری نزد پادشاه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کدام‌یک از شما راوی حدیث ماست و در حلال و حرام، صاحب‌نظر است و احکام ما 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خود را به او واگذار کنید و به نتیجه داوری او خشنود باشید؛ زیرا من چنین شخصی را بر شما حاکم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چنان حاکمی میان شما حکم کرد و سخن او پذیرفته نشد، به یقین، حکم خدا کوچک شمرده شده و فرمان ما رد شده است و کسی که ما را رد کند، گویی خدا را رد کرده است و چنین کسی در حد شرک به خداست</w:t>
      </w:r>
      <w:r>
        <w:rPr>
          <w:rFonts w:eastAsia="IRNazanin" w:cs="IRNazanin"/>
          <w:color w:val="111111"/>
          <w:sz w:val="28"/>
          <w:szCs w:val="28"/>
          <w:rtl w:val="true"/>
          <w:lang w:bidi="fa-IR"/>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محکم‌ترین دلیل بر ولایت فقیه این است که قانون الهی و شریعت اسلام، بدون گرداننده، مجری و ولی امر بی‌اثر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دینی و اسلامی، هرگز نمی‌توان زمام حکومت را به دست کسی داد که در فقه و فقاهت که دستورالعمل حیات فردی و جمعی جامعه اسلامی است، متخصص نباشد و یا به آن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سیاسی دنیا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حکومت مارکسیستی متخصص و معتقد به مارکسیسم است، رهبر حکومت لیبرال و سکولار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آشناترین و معتقدترین فرد به آن نظام حکومتی باشد؛ از این رو نمی‌شود زمام یک حکومت دینی را به دست کسی داد که به تمام یا به عمده احکام مربوط به ساختار آن حکومت آگاه و یا معتقد نباشد</w:t>
      </w:r>
      <w:r>
        <w:rPr>
          <w:rFonts w:eastAsia="IRNazanin" w:cs="IRNazanin"/>
          <w:color w:val="111111"/>
          <w:sz w:val="28"/>
          <w:szCs w:val="28"/>
          <w:rtl w:val="true"/>
          <w:lang w:bidi="fa-IR"/>
        </w:rPr>
        <w:t>.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دلایلی که لزوم امامت پس از نبوت را اثبات می‌کند، عینا لزوم حکومت در دوران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این همه مدت که از غیبت آن بزرگوار می‌گذرد و شاید این دوران هزارها سال دیگر نیز ادامه یابد</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573" w:name="pg2802_18386"/>
    </w:p>
    <w:p>
      <w:pPr>
        <w:pStyle w:val="Heading4"/>
        <w:numPr>
          <w:ilvl w:val="3"/>
          <w:numId w:val="1"/>
        </w:numPr>
        <w:rPr/>
      </w:pPr>
      <w:bookmarkStart w:id="574" w:name="__RefHeading___Toc2235346_1395250215"/>
      <w:bookmarkStart w:id="575" w:name="_Toc203"/>
      <w:bookmarkEnd w:id="573"/>
      <w:bookmarkEnd w:id="574"/>
      <w:r>
        <w:rPr>
          <w:rtl w:val="true"/>
        </w:rPr>
        <w:t xml:space="preserve">وظایف و شئون ولی فقیه </w:t>
      </w:r>
      <w:r>
        <w:rPr>
          <w:rtl w:val="true"/>
        </w:rPr>
        <w:t>(</w:t>
      </w:r>
      <w:r>
        <w:rPr>
          <w:rtl w:val="true"/>
        </w:rPr>
        <w:t>حاکم اسلامی</w:t>
      </w:r>
      <w:r>
        <w:rPr>
          <w:rtl w:val="true"/>
        </w:rPr>
        <w:t>)</w:t>
      </w:r>
      <w:bookmarkEnd w:id="57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w:t>
      </w:r>
    </w:p>
    <w:p>
      <w:pPr>
        <w:pStyle w:val="BookText"/>
        <w:rPr/>
      </w:pPr>
      <w:r>
        <w:rPr>
          <w:rFonts w:ascii="IRNazanin" w:hAnsi="IRNazanin" w:eastAsia="IRNazanin"/>
          <w:color w:val="111111"/>
          <w:sz w:val="28"/>
          <w:sz w:val="28"/>
          <w:szCs w:val="28"/>
          <w:rtl w:val="true"/>
          <w:lang w:bidi="fa-IR"/>
        </w:rPr>
        <w:t>کیفیت اداره جامعه در عصر غیبت</w:t>
      </w:r>
    </w:p>
    <w:p>
      <w:pPr>
        <w:pStyle w:val="BookText"/>
        <w:rPr/>
      </w:pPr>
      <w:r>
        <w:rPr>
          <w:rFonts w:ascii="IRNazanin" w:hAnsi="IRNazanin" w:eastAsia="IRNazanin"/>
          <w:color w:val="111111"/>
          <w:sz w:val="28"/>
          <w:sz w:val="28"/>
          <w:szCs w:val="28"/>
          <w:rtl w:val="true"/>
          <w:lang w:bidi="fa-IR"/>
        </w:rPr>
        <w:t xml:space="preserve">وظایف و شئون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جامع‌الشرایط در عصر غیبت، حاکم اسلامی است و دارای چهار شأن دینی است که دو شأنش علمی و دو شأن دیگر آن،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وظیفه،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w:t>
      </w:r>
    </w:p>
    <w:p>
      <w:pPr>
        <w:pStyle w:val="BookText"/>
        <w:rPr/>
      </w:pPr>
      <w:r>
        <w:rPr>
          <w:rFonts w:ascii="IRNazanin" w:hAnsi="IRNazanin" w:eastAsia="IRNazanin"/>
          <w:color w:val="111111"/>
          <w:sz w:val="28"/>
          <w:sz w:val="28"/>
          <w:szCs w:val="28"/>
          <w:rtl w:val="true"/>
          <w:lang w:bidi="fa-IR"/>
        </w:rPr>
        <w:t>مهم‌ترین وظیفه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قرآن کریم از تحریف یا سوء برداشت و نیز تقدیس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اخذ به متشابهات و اعمال سلیقه شخصی و حمل آن بر پیش فرضها و پیش ساخته‌های ذهنی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رسالت‌بزرگ در عصر غیبت، بر عهده فقیه جامع‌الشرایط خواهد بود؛ زیرا سرپرست نظام اسلامی، جامعه مسلمانان را براساس معارف اعتقادی و احکام عملی کتاب و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می‌کند؛ از این رو باید پیش از هر چیز به حفاظت و صیانت و دفاع از این دو وزنه وزین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افتاء</w:t>
      </w:r>
    </w:p>
    <w:p>
      <w:pPr>
        <w:pStyle w:val="BookText"/>
        <w:rPr/>
      </w:pPr>
      <w:r>
        <w:rPr>
          <w:rFonts w:ascii="IRNazanin" w:hAnsi="IRNazanin" w:eastAsia="IRNazanin"/>
          <w:color w:val="111111"/>
          <w:sz w:val="28"/>
          <w:sz w:val="28"/>
          <w:szCs w:val="28"/>
          <w:rtl w:val="true"/>
          <w:lang w:bidi="fa-IR"/>
        </w:rPr>
        <w:t>وظیفه فقیه در ساحت قدس مسائل و احکام اسلامی، اجتهاد مستمر با استمداد از منابع معتبر و اعتماد بر مبانی استوار و پذیرفته شده در اسلام و پرهیز از التقاط آنها با مبانی حقوقی مکتبهای غیر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فقیه جامع الشرایط در زمینه افتاء، فقط کشف و به دست آوردن احکام اسلامی است، بدون آنکه در آن، هیچ‌گونه دخل و تصرفی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قضاء</w:t>
      </w:r>
    </w:p>
    <w:p>
      <w:pPr>
        <w:pStyle w:val="BookText"/>
        <w:rPr/>
      </w:pPr>
      <w:r>
        <w:rPr>
          <w:rFonts w:ascii="IRNazanin" w:hAnsi="IRNazanin" w:eastAsia="IRNazanin"/>
          <w:color w:val="111111"/>
          <w:sz w:val="28"/>
          <w:sz w:val="28"/>
          <w:szCs w:val="28"/>
          <w:rtl w:val="true"/>
          <w:lang w:bidi="fa-IR"/>
        </w:rPr>
        <w:t>حاکم اسلامی، عهده‌دار شأن قضای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به این معنا که نخست با کوشش متمادی و اجتهاد علمی، مبانی و احکام قضای اسلامی را از منابع اصیل آن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براساس همان علوم و احکام و بدون آنکه تصرفی از خود در آنها داشته باشد، به رفع تخاصمات و اجرای احکام قضایی و صادر کردن فرامین لازم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ولاء</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اسلامی پس از اجتهاد عمیق در متون و منابع دین و به دست آوردن احکام اسلام در همه ابعاد زندگی مسلمانان، موظف به اجرای دقیق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جامع‌الشرایط در زمینه‌های مختلف اجتماعی، چه در امور فرهنگی نظیر تعلیم و تربیت و تنظیم نظام آموزشی، چه در امور 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جنگلها، معادن، دریاها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امور سیاسی داخلی و خارجی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بین‌الملل و چه در زمینه‌های نظامی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مهاجمان و تجهیز نیروهای رزمی، به تطبیق قوانین اسلامی و اجرای احکام ثابت الهی مبادرت می‌ورزد</w:t>
      </w:r>
      <w:r>
        <w:rPr>
          <w:rFonts w:eastAsia="IRNazanin" w:cs="IRNazanin"/>
          <w:color w:val="111111"/>
          <w:sz w:val="28"/>
          <w:szCs w:val="28"/>
          <w:rtl w:val="true"/>
          <w:lang w:bidi="fa-IR"/>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576" w:name="pg2802_18389"/>
    </w:p>
    <w:p>
      <w:pPr>
        <w:pStyle w:val="Heading2"/>
        <w:numPr>
          <w:ilvl w:val="1"/>
          <w:numId w:val="1"/>
        </w:numPr>
        <w:rPr/>
      </w:pPr>
      <w:bookmarkStart w:id="577" w:name="__RefHeading___Toc2235348_1395250215"/>
      <w:bookmarkStart w:id="578" w:name="_Toc204"/>
      <w:bookmarkEnd w:id="576"/>
      <w:bookmarkEnd w:id="577"/>
      <w:r>
        <w:rPr>
          <w:rtl w:val="true"/>
        </w:rPr>
        <w:t>فصل ششم</w:t>
      </w:r>
      <w:r>
        <w:rPr>
          <w:rtl w:val="true"/>
        </w:rPr>
        <w:t xml:space="preserve">: </w:t>
      </w:r>
      <w:r>
        <w:rPr>
          <w:rtl w:val="true"/>
        </w:rPr>
        <w:t>عصر انتظار</w:t>
      </w:r>
      <w:bookmarkEnd w:id="578"/>
    </w:p>
    <w:p>
      <w:pPr>
        <w:pStyle w:val="Heading3"/>
        <w:numPr>
          <w:ilvl w:val="2"/>
          <w:numId w:val="1"/>
        </w:numPr>
        <w:rPr/>
      </w:pPr>
      <w:bookmarkStart w:id="579" w:name="__RefHeading___Toc2235350_1395250215"/>
      <w:bookmarkStart w:id="580" w:name="_Toc205"/>
      <w:bookmarkEnd w:id="579"/>
      <w:r>
        <w:rPr>
          <w:rtl w:val="true"/>
        </w:rPr>
        <w:t>انتظار در فرهنگ شیعه</w:t>
      </w:r>
      <w:bookmarkEnd w:id="580"/>
    </w:p>
    <w:p>
      <w:pPr>
        <w:pStyle w:val="Heading4"/>
        <w:numPr>
          <w:ilvl w:val="3"/>
          <w:numId w:val="1"/>
        </w:numPr>
        <w:rPr/>
      </w:pPr>
      <w:bookmarkStart w:id="581" w:name="__RefHeading___Toc2235352_1395250215"/>
      <w:bookmarkStart w:id="582" w:name="_Toc206"/>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انتظار در فرهنگ شیعه</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شکی نیست که انتظار در فرهنگ تشیع از جایگاه بسیار والایی برخوردار است و در مباحث مهدویت درخشندگی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باره به دو دسته کلی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 روایاتی است که به انتظار فرج و گشایش به صورت عام و کلی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و تام این روایات، فرج عمومی در سطح جهان با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هر گشایشی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روایاتی است که دربارة فرج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آخرین مصلح جهانی و موعود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دسته اول با تعبیرهای متفاوتی مواجه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 را عبادت دانسته‌اند؛ برای مثال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إنْتِظارُ الْفَرَجِ عِبَادَةٌ؛ </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آن به عنوان برترین عبادت یاد کرده‌اند؛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الْعِبَادَةِ إنْتِظَارُ الْفَرَجِ؛ </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بندگی، انتظار گشایش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آن به عنوان برترین کارهای امت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برای مثال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أعْمَالِ أمَّتِی انْتِظَارُ الْفَرَجِ مِنَ اللَّهِ عَزَّ وَ جَلَّ؛ </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کارهای امت من، انتظار گشایش از خداوند عزیز و جلیل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به آثار وضعی انتظار اشاره کرده، خود انتظار فرج را نوعی فرج و گشایش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إنْتِظَارُ الْفَرَجِ مِنْ أعْظَمِ الْفَرَجِ؛ </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گشایش داشتن، خود از بزرگ‌ترین گشایشها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رسول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برترین جهاد امت اسلام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جِهَادِ أمَّتِی إنْتِظَارُ الْفَرَج؛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امت من، انتظار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دوم از روایات نیز با مضامین فراوانی مواجه می‌شویم که برخی از آنها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بِالتَّسْلِیمِ وَ الرَّدِّ إِلَیْنَا وَ انْتِظَارِ أمْرِنَا وَ أمْرِکُمْ وَ فَرَجِنَا وَ فَرَجِکُم؛ </w:t>
      </w:r>
      <w:r>
        <w:rPr>
          <w:rFonts w:eastAsia="Amiri" w:cs="Amiri" w:ascii="Amiri" w:hAnsi="Amiri"/>
          <w:color w:val="111111"/>
          <w:sz w:val="28"/>
          <w:szCs w:val="28"/>
          <w:rtl w:val="true"/>
          <w:lang w:bidi="ar-SA"/>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تسلیم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انتظار امر ما و امر خودتان و فرج ما و فرج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آن‌گاه که دین مشمول رضایت خداوند را تعریف می‌کند، پس از شمردن اموری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التَّسْلِیمُ لِأَمْرِنَا وَ الْوَرَعُ وَ التَّوَاضُعُ وَ انْتِظَارُ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امر ما بودن و ورع و تواضع و انتظار قائم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دینداری مشمول رضایت خداست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تعبیرات، از این حکایت دارد که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معنای عام و چه به معنای خاص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مقدس اسلام چه جایگاهی دارد</w:t>
      </w:r>
      <w:r>
        <w:rPr>
          <w:rFonts w:eastAsia="IRNazanin" w:cs="IRNazanin"/>
          <w:color w:val="111111"/>
          <w:sz w:val="28"/>
          <w:szCs w:val="28"/>
          <w:rtl w:val="true"/>
          <w:lang w:bidi="fa-IR"/>
        </w:rPr>
        <w:t>.</w:t>
      </w:r>
      <w:bookmarkStart w:id="583" w:name="pg2802_18393"/>
    </w:p>
    <w:p>
      <w:pPr>
        <w:pStyle w:val="Heading4"/>
        <w:numPr>
          <w:ilvl w:val="3"/>
          <w:numId w:val="1"/>
        </w:numPr>
        <w:rPr/>
      </w:pPr>
      <w:bookmarkStart w:id="584" w:name="__RefHeading___Toc2235354_1395250215"/>
      <w:bookmarkStart w:id="585" w:name="_Toc207"/>
      <w:bookmarkEnd w:id="583"/>
      <w:bookmarkEnd w:id="584"/>
      <w:r>
        <w:rPr>
          <w:rtl w:val="true"/>
        </w:rPr>
        <w:t>انتظار چیست؟</w:t>
      </w:r>
      <w:bookmarkEnd w:id="58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انتظار در فرهنگ شیعه</w:t>
      </w:r>
    </w:p>
    <w:p>
      <w:pPr>
        <w:pStyle w:val="BookText"/>
        <w:rPr/>
      </w:pPr>
      <w:r>
        <w:rPr>
          <w:rFonts w:ascii="IRNazanin" w:hAnsi="IRNazanin" w:eastAsia="IRNazanin"/>
          <w:color w:val="111111"/>
          <w:sz w:val="28"/>
          <w:sz w:val="28"/>
          <w:szCs w:val="28"/>
          <w:rtl w:val="true"/>
          <w:lang w:bidi="fa-IR"/>
        </w:rPr>
        <w:t>انتظار چیست؟</w:t>
      </w:r>
    </w:p>
    <w:p>
      <w:pPr>
        <w:pStyle w:val="BookText"/>
        <w:rPr/>
      </w:pPr>
      <w:r>
        <w:rPr>
          <w:rFonts w:ascii="IRNazanin" w:hAnsi="IRNazanin" w:eastAsia="IRNazanin"/>
          <w:color w:val="111111"/>
          <w:sz w:val="28"/>
          <w:sz w:val="28"/>
          <w:szCs w:val="28"/>
          <w:rtl w:val="true"/>
          <w:lang w:bidi="fa-IR"/>
        </w:rPr>
        <w:t>زندگی انسان با انتظار و امید به آینده عجین شده است؛ به گونه‌ای که زندگی بدون انتظار شور و نشاط لازم را برای تداوم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کنونی ظرف پویایی، تلاش و حرکت به سوی فردا و فرداها است، و چنین پویایی و حرکتی، بدون عنصر انتظار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انتظار، انسان را به حرکت در جهت مناسب با انتظار بر می‌انگیزد و از گرایش به جهتهای نامتناسب یا ناسازگار و متضاد با آن باز می‌دارد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آرمانها و هدفهای برتر، اندیشه و عمل آدمی را در راستای تحقق آن آرمانها و هدفها قرار می‌دهد و انسان را وا می‌دارد تا راهها و شیوه‌هایی را برگزیند که به خواسته‌هایش نزدیک شود و موانع راه را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انسان به آماده‌سازی خود و محیطش می‌پردازد و زمینه آرمانها و هدفهای خویش را فراهم می‌آورد</w:t>
      </w:r>
      <w:r>
        <w:rPr>
          <w:rFonts w:eastAsia="IRNazanin" w:cs="IRNazanin"/>
          <w:color w:val="111111"/>
          <w:sz w:val="28"/>
          <w:szCs w:val="28"/>
          <w:rtl w:val="true"/>
          <w:lang w:bidi="fa-IR"/>
        </w:rPr>
        <w:t>.</w:t>
      </w:r>
      <w:bookmarkStart w:id="586" w:name="pg2802_18394"/>
    </w:p>
    <w:p>
      <w:pPr>
        <w:pStyle w:val="Heading4"/>
        <w:numPr>
          <w:ilvl w:val="3"/>
          <w:numId w:val="1"/>
        </w:numPr>
        <w:rPr/>
      </w:pPr>
      <w:bookmarkStart w:id="587" w:name="__RefHeading___Toc2235356_1395250215"/>
      <w:bookmarkStart w:id="588" w:name="_Toc208"/>
      <w:bookmarkEnd w:id="586"/>
      <w:bookmarkEnd w:id="587"/>
      <w:r>
        <w:rPr>
          <w:rtl w:val="true"/>
        </w:rPr>
        <w:t>صبر و انتظار</w:t>
      </w:r>
      <w:bookmarkEnd w:id="58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انتظار در فرهنگ شیعه</w:t>
      </w:r>
    </w:p>
    <w:p>
      <w:pPr>
        <w:pStyle w:val="BookText"/>
        <w:rPr/>
      </w:pPr>
      <w:r>
        <w:rPr>
          <w:rFonts w:ascii="IRNazanin" w:hAnsi="IRNazanin" w:eastAsia="IRNazanin"/>
          <w:color w:val="111111"/>
          <w:sz w:val="28"/>
          <w:sz w:val="28"/>
          <w:szCs w:val="28"/>
          <w:rtl w:val="true"/>
          <w:lang w:bidi="fa-IR"/>
        </w:rPr>
        <w:t>صبر و انتظار</w:t>
      </w:r>
    </w:p>
    <w:p>
      <w:pPr>
        <w:pStyle w:val="BookText"/>
        <w:rPr/>
      </w:pPr>
      <w:r>
        <w:rPr>
          <w:rFonts w:ascii="IRNazanin" w:hAnsi="IRNazanin" w:eastAsia="IRNazanin"/>
          <w:color w:val="111111"/>
          <w:sz w:val="28"/>
          <w:sz w:val="28"/>
          <w:szCs w:val="28"/>
          <w:rtl w:val="true"/>
          <w:lang w:bidi="fa-IR"/>
        </w:rPr>
        <w:t>صبر یکی از اموری است که همواره همراه انتظار فرج از آن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الصَّبْرَ وَ انْتِظَارَ الْفَرَج؛ </w:t>
      </w:r>
      <w:r>
        <w:rPr>
          <w:rFonts w:eastAsia="Amiri" w:cs="Amiri" w:ascii="Amiri" w:hAnsi="Amiri"/>
          <w:color w:val="111111"/>
          <w:sz w:val="28"/>
          <w:szCs w:val="28"/>
          <w:rtl w:val="true"/>
          <w:lang w:bidi="ar-SA"/>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شکیبایی و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انتظار بدون عنصر شکیبایی در برابر مشکلات، پوسته‌ای بدون مغز و قالبی بی‌محتوا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منتظر تحقق هدف آرمانی خویش است، باید تا شکل گرفتن آرمان، پایداری کند و تاب و توان از دست ندهد، و هر ناملایمی را در آن راه با بردباری بپذیرد</w:t>
      </w:r>
      <w:r>
        <w:rPr>
          <w:rFonts w:eastAsia="IRNazanin" w:cs="IRNazanin"/>
          <w:color w:val="111111"/>
          <w:sz w:val="28"/>
          <w:szCs w:val="28"/>
          <w:rtl w:val="true"/>
          <w:lang w:bidi="fa-IR"/>
        </w:rPr>
        <w:t>.</w:t>
      </w:r>
      <w:bookmarkStart w:id="589" w:name="pg2802_18395"/>
    </w:p>
    <w:p>
      <w:pPr>
        <w:pStyle w:val="Heading4"/>
        <w:numPr>
          <w:ilvl w:val="3"/>
          <w:numId w:val="1"/>
        </w:numPr>
        <w:rPr/>
      </w:pPr>
      <w:bookmarkStart w:id="590" w:name="__RefHeading___Toc2235358_1395250215"/>
      <w:bookmarkStart w:id="591" w:name="_Toc209"/>
      <w:bookmarkEnd w:id="589"/>
      <w:bookmarkEnd w:id="590"/>
      <w:r>
        <w:rPr>
          <w:rtl w:val="true"/>
        </w:rPr>
        <w:t>انتظار ظهور</w:t>
      </w:r>
      <w:bookmarkEnd w:id="59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انتظار در فرهنگ شیعه</w:t>
      </w:r>
    </w:p>
    <w:p>
      <w:pPr>
        <w:pStyle w:val="BookText"/>
        <w:rPr/>
      </w:pPr>
      <w:r>
        <w:rPr>
          <w:rFonts w:ascii="IRNazanin" w:hAnsi="IRNazanin" w:eastAsia="IRNazanin"/>
          <w:color w:val="111111"/>
          <w:sz w:val="28"/>
          <w:sz w:val="28"/>
          <w:szCs w:val="28"/>
          <w:rtl w:val="true"/>
          <w:lang w:bidi="fa-IR"/>
        </w:rPr>
        <w:t>انتظار ظهور</w:t>
      </w:r>
    </w:p>
    <w:p>
      <w:pPr>
        <w:pStyle w:val="BookText"/>
        <w:rPr/>
      </w:pPr>
      <w:r>
        <w:rPr>
          <w:rFonts w:ascii="IRNazanin" w:hAnsi="IRNazanin" w:eastAsia="IRNazanin"/>
          <w:color w:val="111111"/>
          <w:sz w:val="28"/>
          <w:sz w:val="28"/>
          <w:szCs w:val="28"/>
          <w:rtl w:val="true"/>
          <w:lang w:bidi="fa-IR"/>
        </w:rPr>
        <w:t>نکته بسیار جالبی که از روایات مربوط به انتظار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اینکه انتظار فرج تنها طریقی برای رسیدن به هدف نیست؛ بلکه خود نیز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اگر کسی در انتظار راستین به سر برد، تفاوتی ندارد که به مورد انتظار خویش دست یابد یا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به پاره‌ای از این روایات، اشاره‌ای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دارای ولایت پیشوایان است و ظهور حکومت حق را انتظار می‌کشد و در این حال از دنیا می‌رود، چه می‌فرمایید؟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مَنْ کَانَ مَعَ الْقَائِمِ فِی فُسْطَاطِهِ ثُمَّ سَکَتَ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کَمَنْ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کسی است که با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کمی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روایات فراوانی با تعبیرات مختلف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بِمَنْزِلَةِ الضَّارِبِ بِسَیْفِهِ فِی سَبیلِ اللهِ؛ </w:t>
      </w:r>
      <w:r>
        <w:rPr>
          <w:rFonts w:eastAsia="Amiri" w:cs="Amiri" w:ascii="Amiri" w:hAnsi="Amiri"/>
          <w:color w:val="111111"/>
          <w:sz w:val="28"/>
          <w:szCs w:val="28"/>
          <w:rtl w:val="true"/>
          <w:lang w:bidi="ar-SA"/>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شمشیر زن در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کَمَنْ قَارَعَ مَعَهُ بِسَیْفِهِ؛ </w:t>
      </w:r>
      <w:r>
        <w:rPr>
          <w:rFonts w:eastAsia="IRNazanin" w:cs="IRNazanin"/>
          <w:color w:val="111111"/>
          <w:sz w:val="28"/>
          <w:szCs w:val="28"/>
          <w:rtl w:val="true"/>
          <w:lang w:bidi="fa-IR"/>
        </w:rPr>
        <w:t>)</w:t>
      </w:r>
      <w:r>
        <w:rPr>
          <w:rStyle w:val="FootnoteAnchor"/>
          <w:rtl w:val="true"/>
        </w:rPr>
        <w:footnoteReference w:id="7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در خدمت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دربارة چنین انسانی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بِمَنْزِلَةِ مَنْ کَانَ قَاعِدَاً فِی عَسْکَرهِ لا بَلْ بِمَنْزِلَةِ مَنْ قَعَدَ تَحْتَ لِواءِ الْقَائِمِ؛ </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در لشکرگاه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به منزله کسی است که زیر پرچم قائم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الْمُجَاهِدِ بِالسَّیْفِ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پیش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جهاد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بِمَنْزِلَةِ مَنْ استَشْهَدَ مَعَ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bookmarkStart w:id="592" w:name="pg2802_18398"/>
    </w:p>
    <w:p>
      <w:pPr>
        <w:pStyle w:val="Heading4"/>
        <w:numPr>
          <w:ilvl w:val="3"/>
          <w:numId w:val="1"/>
        </w:numPr>
        <w:rPr/>
      </w:pPr>
      <w:bookmarkStart w:id="593" w:name="__RefHeading___Toc2235360_1395250215"/>
      <w:bookmarkStart w:id="594" w:name="_Toc210"/>
      <w:bookmarkEnd w:id="592"/>
      <w:bookmarkEnd w:id="593"/>
      <w:r>
        <w:rPr>
          <w:rtl w:val="true"/>
        </w:rPr>
        <w:t>انتظار سازنده یا ویرانگر؟</w:t>
      </w:r>
      <w:bookmarkEnd w:id="59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انتظار در فرهنگ شیعه</w:t>
      </w:r>
    </w:p>
    <w:p>
      <w:pPr>
        <w:pStyle w:val="BookText"/>
        <w:rPr/>
      </w:pPr>
      <w:r>
        <w:rPr>
          <w:rFonts w:ascii="IRNazanin" w:hAnsi="IRNazanin" w:eastAsia="IRNazanin"/>
          <w:color w:val="111111"/>
          <w:sz w:val="28"/>
          <w:sz w:val="28"/>
          <w:szCs w:val="28"/>
          <w:rtl w:val="true"/>
          <w:lang w:bidi="fa-IR"/>
        </w:rPr>
        <w:t>انتظار سازنده یا ویرانگر؟</w:t>
      </w:r>
    </w:p>
    <w:p>
      <w:pPr>
        <w:pStyle w:val="BookText"/>
        <w:rPr/>
      </w:pPr>
      <w:r>
        <w:rPr>
          <w:rFonts w:ascii="IRNazanin" w:hAnsi="IRNazanin" w:eastAsia="IRNazanin"/>
          <w:color w:val="111111"/>
          <w:sz w:val="28"/>
          <w:sz w:val="28"/>
          <w:szCs w:val="28"/>
          <w:rtl w:val="true"/>
          <w:lang w:bidi="fa-IR"/>
        </w:rPr>
        <w:t>براساس روایات، انتظار فرج و چشم‌داشتن به ظهور، باید با مواظبت بر وظایف شرعی و فضایل اخلاقی توأم باشد و آمادگی برای درک محضر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انتظار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در بحث انتظار، اختلاف می‌شود و برداشتهای متفاوتی از مسئله انتظار صورت می‌گیرد که به طور عمده به دو نوع تلقی از انتظار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سازنده</w:t>
      </w:r>
    </w:p>
    <w:p>
      <w:pPr>
        <w:pStyle w:val="BookText"/>
        <w:rPr/>
      </w:pPr>
      <w:r>
        <w:rPr>
          <w:rFonts w:ascii="IRNazanin" w:hAnsi="IRNazanin" w:eastAsia="IRNazanin"/>
          <w:color w:val="111111"/>
          <w:sz w:val="28"/>
          <w:sz w:val="28"/>
          <w:szCs w:val="28"/>
          <w:rtl w:val="true"/>
          <w:lang w:bidi="fa-IR"/>
        </w:rPr>
        <w:t>انتظار سازنده، تحرک‌بخش و تعهدآور، همان انتظار راستینی است که در روایات از آن به عنوان با فضیلت‌ترین عبادت یاد شده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استفاده می‌شود که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است از حلقه‌های مبارزه اهل حق و باطل که به پیروزی طرفداران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سهیم‌بودن یک فرد در این سعادت، بر این موقوف است که آن فرد، عملا در گروه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سخن از گروهی زبده است که به محض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گروه، ناگهان خلق نمی‌شوند و به قول معروف از پای بوته هیزم سبز نمی‌شوند؛ بلکه معلوم می‌شود در عین اشاعه و رواج ظلم و فساد، زمینه‌هایی عالی وجود دارد که چنین گروه زبده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می‌رساند که نه تنها حق و حقیقت به صفر نرسیده است؛ بلکه فرضا اهل حق از نظر کمیت قابل توجه نباشد، از نظر کیفیت ارزنده‌ترین اهل ایمان‌اند و در ردیف یاران سید الشهداء</w:t>
      </w:r>
      <w:r>
        <w:rPr>
          <w:rFonts w:eastAsia="IRNazanin" w:cs="IRNazanin"/>
          <w:color w:val="111111"/>
          <w:sz w:val="28"/>
          <w:szCs w:val="28"/>
          <w:rtl w:val="true"/>
          <w:lang w:bidi="fa-IR"/>
        </w:rPr>
        <w:t>.»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ویرانگر</w:t>
      </w:r>
    </w:p>
    <w:p>
      <w:pPr>
        <w:pStyle w:val="BookText"/>
        <w:rPr/>
      </w:pPr>
      <w:r>
        <w:rPr>
          <w:rFonts w:ascii="IRNazanin" w:hAnsi="IRNazanin" w:eastAsia="IRNazanin"/>
          <w:color w:val="111111"/>
          <w:sz w:val="28"/>
          <w:sz w:val="28"/>
          <w:szCs w:val="28"/>
          <w:rtl w:val="true"/>
          <w:lang w:bidi="fa-IR"/>
        </w:rPr>
        <w:t>انتظار ویرانگر، فلج‌کننده و باز دارنده که در واقع نوعی اباحیگری است همواره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انتظار، حاصل برداشت قشری مردم از مهدویت و قیام و انقلاب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صرفا ماهیت آن را انفجار می‌دانند و معتقدند که این انقلاب، فقط و فقط از گسترش و اشاعه و رواج ظلم، تبعیض، اختناق، حق‌کشی و تباهی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آنان، این انقلاب، نوعی سامان‌یافتن است که معلول پریشان‌شدن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حق و حقیقت طرفداری نداشته باشد، باطل یکه تاز میدان شود، جز نیروی باطل نیرویی حکومت نکند و فرد صالحی در جهان یافت نشود، این انفجار رخ می‌دهد و دست غیب برای نجات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اهل حقیقت؛ زیرا حقیقت طرفداری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آستین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اصلاحی محکوم است؛ زیرا هر اصلاح، یک نقطه روشن است و تا در صحنه اجتماع، نقطه روشنی هست، دست غیب ظاهر نمی‌شود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هر گناه، فساد، ظلم، تبعیض، حق‌کشی و هر پلیدی روا است به حکم اینکه مقدمه صلاح کلی است و انفجار را قریب‌الوقوع می‌کند؛ زیرا هدف، وسیله‌های نامشروع را مشروع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در ظهور و بهترین شکل انتظار، ترویج و اشاعه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برداشت از ظهور و قیام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تعطیلی در حدود و مقررات اسلامی منجر می‌شود و باید نوعی اباحیگری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 موازین اسلامی و قرآنی سازگار نیست؛ چرا که افساد در هیچ شرایطی و با هیچ‌یک از آیات قرآن مطابقت ندارد و همواره مسلمانان به اجرای احکام الهی امر و توصیه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نکته مهم و اساسی این است که منتظر واقعی برای چنان برنامه مهمی، هرگز نمی‌تواند نقش تماشاچی را داشته باشد؛ بلکه باید از هم اکنون در صف انقلابیون قرار گیرد؛ چرا که ایمان به نتایج و عاقبت این تحول بزرگ، هرگز به او اجازه نمی‌دهد که در صف مخالفان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صف موافقان نیز محتاج به داشتن اعمال پاک و روحی پاک‌تر و برخورداری از شهامت و آگاهی کافی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 که در انتظار جهاد آزادی‌بخش به سر می‌برد، حتما به حالت آماده‌باش کامل در می‌آید، سلاح لازم برای این میدان نبرد را به دست می‌آورد، سنگرهای لازم را می‌سازد، آمادگی رزمی افراد خود را بالا می‌برد، روحیه افراد خود را تقویت می‌کند و شعله عشق و شوق برای چنین مبارزه‌ای را در دل فرد فرد سر بازانش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چنین نیست، هرگز در انتظار به سر نمی‌برد و اگر مدعی انتظار باشد،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یک مصلح جهانی به معنای آماده‌باش کامل فکری، اخلاقی، مادی و معنوی برای اصلاح همه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تمام روی زمین و پایان دادن به همه مظالم و نابسامانیها، شوخی نیست و نمی‌تواند کار ساده‌ای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آماده‌باش برای چنین هدف بزرگی، باید متناسب با آن باشد؛ یعنی باید به وسعت و عمق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بخشیدن به چنین انقلابی، مردانی بسیار بزرگ، مصمم، نیرومند، شکست‌ناپذیر، فوق العاده پاک، بلند نظر، کاملا آماده و دارای بینش عمیق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منتظران راستین وظیفه دارند مراقب حال یکدیگر نیز باشند و علاوه بر اصلاح خویش، در اصلاح دیگران نیز بکوشند؛ زیرا برنامه عظیم و سنگینی که انتظارش را می‌کشند، یک برنامه فردی نیست؛ برنامه‌ای است که تمام عناصر انقلاب، باید در آن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به صورت دسته‌جمعی و همگانی باشد، کوششها و تلاشها هماهنگ شود و عمق و وسعت این هماهنگی، باید به عظمت همان برنامه انقلاب جهانی باشد که انتظار آن را دارند</w:t>
      </w:r>
      <w:r>
        <w:rPr>
          <w:rFonts w:eastAsia="IRNazanin" w:cs="IRNazanin"/>
          <w:color w:val="111111"/>
          <w:sz w:val="28"/>
          <w:szCs w:val="28"/>
          <w:rtl w:val="true"/>
          <w:lang w:bidi="fa-IR"/>
        </w:rPr>
        <w:t>.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با دل‌گویه‌های محبوب قلبهایمان در عصر غیبت، و نایب آن یار سفر کرده به انجام می‌بریم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ز بی خودی سر از خود رمیدن است</w:t>
      </w:r>
    </w:p>
    <w:p>
      <w:pPr>
        <w:pStyle w:val="BookText"/>
        <w:rPr/>
      </w:pPr>
      <w:r>
        <w:rPr>
          <w:rFonts w:ascii="IRNazanin" w:hAnsi="IRNazanin" w:eastAsia="IRNazanin"/>
          <w:color w:val="111111"/>
          <w:sz w:val="28"/>
          <w:sz w:val="28"/>
          <w:szCs w:val="28"/>
          <w:rtl w:val="true"/>
          <w:lang w:bidi="fa-IR"/>
        </w:rPr>
        <w:t>جان را هــوای از قفــس تن، پـریدن است</w:t>
      </w:r>
    </w:p>
    <w:p>
      <w:pPr>
        <w:pStyle w:val="BookText"/>
        <w:rPr/>
      </w:pPr>
      <w:r>
        <w:rPr>
          <w:rFonts w:ascii="IRNazanin" w:hAnsi="IRNazanin" w:eastAsia="IRNazanin"/>
          <w:color w:val="111111"/>
          <w:sz w:val="28"/>
          <w:sz w:val="28"/>
          <w:szCs w:val="28"/>
          <w:rtl w:val="true"/>
          <w:lang w:bidi="fa-IR"/>
        </w:rPr>
        <w:t>از بیم مرگ نیسـت که ســر داده‌ام فغــان</w:t>
      </w:r>
    </w:p>
    <w:p>
      <w:pPr>
        <w:pStyle w:val="BookText"/>
        <w:rPr/>
      </w:pPr>
      <w:r>
        <w:rPr>
          <w:rFonts w:ascii="IRNazanin" w:hAnsi="IRNazanin" w:eastAsia="IRNazanin"/>
          <w:color w:val="111111"/>
          <w:sz w:val="28"/>
          <w:sz w:val="28"/>
          <w:szCs w:val="28"/>
          <w:rtl w:val="true"/>
          <w:lang w:bidi="fa-IR"/>
        </w:rPr>
        <w:t>بانگ جرس زشوق به منزل رسیدن است</w:t>
      </w:r>
    </w:p>
    <w:p>
      <w:pPr>
        <w:pStyle w:val="BookText"/>
        <w:rPr/>
      </w:pPr>
      <w:r>
        <w:rPr>
          <w:rFonts w:ascii="IRNazanin" w:hAnsi="IRNazanin" w:eastAsia="IRNazanin"/>
          <w:color w:val="111111"/>
          <w:sz w:val="28"/>
          <w:sz w:val="28"/>
          <w:szCs w:val="28"/>
          <w:rtl w:val="true"/>
          <w:lang w:bidi="fa-IR"/>
        </w:rPr>
        <w:t>شامــم سیــه‌تر است زگیسوی سرکشت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خورشــید من بر آی که وقت دمیدن است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595" w:name="pg2802_18404"/>
    </w:p>
    <w:p>
      <w:pPr>
        <w:pStyle w:val="Heading3"/>
        <w:numPr>
          <w:ilvl w:val="2"/>
          <w:numId w:val="1"/>
        </w:numPr>
        <w:rPr/>
      </w:pPr>
      <w:bookmarkStart w:id="596" w:name="__RefHeading___Toc2235362_1395250215"/>
      <w:bookmarkStart w:id="597" w:name="_Toc211"/>
      <w:bookmarkEnd w:id="595"/>
      <w:bookmarkEnd w:id="596"/>
      <w:r>
        <w:rPr>
          <w:rtl w:val="true"/>
        </w:rPr>
        <w:t>نقش فرهنگ انتظار در اصلاح جامعه</w:t>
      </w:r>
      <w:bookmarkEnd w:id="597"/>
    </w:p>
    <w:p>
      <w:pPr>
        <w:pStyle w:val="Heading4"/>
        <w:numPr>
          <w:ilvl w:val="3"/>
          <w:numId w:val="1"/>
        </w:numPr>
        <w:rPr/>
      </w:pPr>
      <w:bookmarkStart w:id="598" w:name="__RefHeading___Toc2235364_1395250215"/>
      <w:bookmarkStart w:id="599" w:name="_Toc212"/>
      <w:bookmarkEnd w:id="598"/>
      <w:r>
        <w:rPr>
          <w:rtl w:val="true"/>
        </w:rPr>
        <w:t>مقدمه</w:t>
      </w:r>
      <w:bookmarkEnd w:id="59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نقش فرهنگ انتظار در اصلاح جامعه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انتظار در مکتب تشیع، یک حالت انسانی است که انسان به سبب وجود آن، ضمن پیراستن وجود خویش از بدیها و آراستن آن به خوبیها، در ارتباط مستمر با امام و حجت زمان خویش، همه همت خود را صرف زمینه‌سازی ظهور مصلح آخرالزمان می‌کند و برای تحقق وعده الهی، یعنی برپایی دولت کریمه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می‌کوشد</w:t>
      </w:r>
      <w:r>
        <w:rPr>
          <w:rFonts w:eastAsia="IRNazanin" w:cs="IRNazanin"/>
          <w:color w:val="111111"/>
          <w:sz w:val="28"/>
          <w:szCs w:val="28"/>
          <w:rtl w:val="true"/>
          <w:lang w:bidi="fa-IR"/>
        </w:rPr>
        <w:t>.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این تعریف، انتظار فرج عاملی مهم برای خودسازی فردی، اصلاح جامعه و کاهش جرائم و مفاسد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انتظار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 شخصیت انسان، اعم از فردی و اجتماعی مؤثر است و همه مناسبات وی را فرا می‌گیرد و بالاترین کوشش و جهاد همه جانبه او در راه خداست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بسیاری برای منتظران بیان کرده اند؛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أنْ یَکونَ مِنْ اَصْحابِ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فَلْیَنْتَظِرْ وَ لْیَعْمَلْ بِالوَرَعِ و مَحاسِنِ الأخْلاقِ وَ هُوَ مُنْتَظِرٌ فَانْ ماتَ و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کانَ لَهُ مِنَ الأجْرِ مِثْلُ اَجْرِ مَنْ اَدْرَکَهُ فَجِدُّوا وَ انْتَظِرُوا هَنیئاً لَکُمْ اَیَّتُها العِصابةُ المَرحُومةُ؛ </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از اصحاب و یاران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منتظر ظهور باشد و به پاکدامنی و نیک‌خلقی خود را بیاراید، در حالی که پیوسته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قیام کند، پاداش او همانند فردی است که امام قائم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مشمول رحمت خدا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و انتظار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مقام والای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گوارا باد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به یکی از پیروانش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انْتَظرِ الفَرَجَ صَباحاً وَ مَساءاً؛ </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منتظر فرج باش</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انتظار، آماده‌باش کامل، خودسازی و تصفیه روح و جان و اصلاح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روزنه امیدی است که در حساس‌ترین و بحرانی‌ترین لحظات زندگی انسان ـ که از همه جا مأیوس می‌شود ـ تنها عامل نجات و امید‌بخش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نقش انتظار را در اصلاح جامعه و تربیت افراد به نظاره می‌نشینیم و نکاتی را بررسی می‌کنیم</w:t>
      </w:r>
      <w:r>
        <w:rPr>
          <w:rFonts w:eastAsia="IRNazanin" w:cs="IRNazanin"/>
          <w:color w:val="111111"/>
          <w:sz w:val="28"/>
          <w:szCs w:val="28"/>
          <w:rtl w:val="true"/>
          <w:lang w:bidi="fa-IR"/>
        </w:rPr>
        <w:t>.</w:t>
      </w:r>
      <w:bookmarkStart w:id="600" w:name="pg2802_18407"/>
    </w:p>
    <w:p>
      <w:pPr>
        <w:pStyle w:val="Heading4"/>
        <w:numPr>
          <w:ilvl w:val="3"/>
          <w:numId w:val="1"/>
        </w:numPr>
        <w:rPr/>
      </w:pPr>
      <w:bookmarkStart w:id="601" w:name="__RefHeading___Toc2235366_1395250215"/>
      <w:bookmarkStart w:id="602" w:name="_Toc213"/>
      <w:bookmarkEnd w:id="600"/>
      <w:bookmarkEnd w:id="601"/>
      <w:r>
        <w:rPr>
          <w:rtl w:val="true"/>
        </w:rPr>
        <w:t>معیار ارزش انسانها</w:t>
      </w:r>
      <w:bookmarkEnd w:id="60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نقش فرهنگ انتظار در اصلاح جامعه</w:t>
      </w:r>
    </w:p>
    <w:p>
      <w:pPr>
        <w:pStyle w:val="BookText"/>
        <w:rPr/>
      </w:pPr>
      <w:r>
        <w:rPr>
          <w:rFonts w:ascii="IRNazanin" w:hAnsi="IRNazanin" w:eastAsia="IRNazanin"/>
          <w:color w:val="111111"/>
          <w:sz w:val="28"/>
          <w:sz w:val="28"/>
          <w:szCs w:val="28"/>
          <w:rtl w:val="true"/>
          <w:lang w:bidi="fa-IR"/>
        </w:rPr>
        <w:t>معیار ارزش انسانها</w:t>
      </w:r>
    </w:p>
    <w:p>
      <w:pPr>
        <w:pStyle w:val="BookText"/>
        <w:rPr/>
      </w:pPr>
      <w:r>
        <w:rPr>
          <w:rFonts w:ascii="IRNazanin" w:hAnsi="IRNazanin" w:eastAsia="IRNazanin"/>
          <w:color w:val="111111"/>
          <w:sz w:val="28"/>
          <w:sz w:val="28"/>
          <w:szCs w:val="28"/>
          <w:rtl w:val="true"/>
          <w:lang w:bidi="fa-IR"/>
        </w:rPr>
        <w:t>آرزوها و آمال انسانها، معیار خوبی برای سنجش میزان رشد، کمال و تعالی آنهاست؛ تا آنجا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آرزویی داری، تا بگویم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متعالی و ارزشمند از کمال روح و رشد شخصیت انسانها و بلندای همت آنها حکایت می‌کند و به عکس، آرزوهای پست، حقیر و بی‌ارزش، نشان از بی‌همتی و رشد نیافتگی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الرَّجُلِ علی قَدْرِ هِمَّتِهِ؛ </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اندازه همت اوست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منتظر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و ارزشمندترین آمال و آرزوهای ممکن را داراست، به طور طبیعی از بهترین و والاترین ارزشها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آرزوی نهایی او حاکمیت دین خدا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سرتاسر گیتی، استقرار حکومت صالحان و مستضعفان، کوتاه‌شدن دست ظالمان و مستکبران، برچیده شدن فساد و فحشا و بی بند و باری و برقراری قسط، عدل و مساوات بر پهنای کره زمین است، </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سوی مفاسد و گناهان نخواهد رفت و انتظارات و آرزوهای وی مانع از تمایل او به سوی بدیها و زشتیها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مهمی در اصلاح و خودسازی انسان و در ارج نهادن به شخصیت اوست</w:t>
      </w:r>
      <w:r>
        <w:rPr>
          <w:rFonts w:eastAsia="IRNazanin" w:cs="IRNazanin"/>
          <w:color w:val="111111"/>
          <w:sz w:val="28"/>
          <w:szCs w:val="28"/>
          <w:rtl w:val="true"/>
          <w:lang w:bidi="fa-IR"/>
        </w:rPr>
        <w:t>.</w:t>
      </w:r>
      <w:bookmarkStart w:id="603" w:name="pg2802_18408"/>
    </w:p>
    <w:p>
      <w:pPr>
        <w:pStyle w:val="Heading4"/>
        <w:numPr>
          <w:ilvl w:val="3"/>
          <w:numId w:val="1"/>
        </w:numPr>
        <w:rPr/>
      </w:pPr>
      <w:bookmarkStart w:id="604" w:name="__RefHeading___Toc2235368_1395250215"/>
      <w:bookmarkStart w:id="605" w:name="_Toc214"/>
      <w:bookmarkEnd w:id="603"/>
      <w:bookmarkEnd w:id="604"/>
      <w:r>
        <w:rPr>
          <w:rtl w:val="true"/>
        </w:rPr>
        <w:t>مراقبْ‌دیدن امام</w:t>
      </w:r>
      <w:r>
        <w:rPr>
          <w:rtl w:val="true"/>
        </w:rPr>
        <w:t>(</w:t>
      </w:r>
      <w:r>
        <w:rPr>
          <w:rtl w:val="true"/>
        </w:rPr>
        <w:t>ع</w:t>
      </w:r>
      <w:r>
        <w:rPr>
          <w:rtl w:val="true"/>
        </w:rPr>
        <w:t>)</w:t>
      </w:r>
      <w:bookmarkEnd w:id="60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نقش فرهنگ انتظار در اصلاح جامعه</w:t>
      </w:r>
    </w:p>
    <w:p>
      <w:pPr>
        <w:pStyle w:val="BookText"/>
        <w:rPr/>
      </w:pPr>
      <w:r>
        <w:rPr>
          <w:rFonts w:ascii="IRNazanin" w:hAnsi="IRNazanin" w:eastAsia="IRNazanin"/>
          <w:color w:val="111111"/>
          <w:sz w:val="28"/>
          <w:sz w:val="28"/>
          <w:szCs w:val="28"/>
          <w:rtl w:val="true"/>
          <w:lang w:bidi="fa-IR"/>
        </w:rPr>
        <w:t>مراقبْ‌دیدن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منتظر که به امام زنده اعتقاد دارد، همواره احساس می‌کند که حضرت، مراقب اوست و اعمال و رفتارش را چه خوب و چه بد می‌بیند؛ از اعمال خوب او خوشحال می‌شود و کارهای ناروایش، دل حضرت را به درد می‌آورد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اعتقاد در وی قوی باشد و خود را در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کند، دیگر به فساد و گناه دست نمی‌آلاید و از آن وجود گرامی، شرم و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منتظر راستین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نصب‌العین خود قرار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فَسَیَری اللّهُ عَمَلَکُمْ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عملی می‌خواهید انجام دهید، خداوند و فرستاده او و مؤمنان، اعمال شما را می‌بینند</w:t>
      </w:r>
      <w:r>
        <w:rPr>
          <w:rFonts w:eastAsia="IRNazanin" w:cs="IRNazanin"/>
          <w:color w:val="111111"/>
          <w:sz w:val="28"/>
          <w:szCs w:val="28"/>
          <w:rtl w:val="true"/>
          <w:lang w:bidi="fa-IR"/>
        </w:rPr>
        <w:t>.»</w:t>
      </w:r>
      <w:bookmarkStart w:id="606" w:name="pg2802_18409"/>
    </w:p>
    <w:p>
      <w:pPr>
        <w:pStyle w:val="Heading4"/>
        <w:numPr>
          <w:ilvl w:val="3"/>
          <w:numId w:val="1"/>
        </w:numPr>
        <w:rPr/>
      </w:pPr>
      <w:bookmarkStart w:id="607" w:name="__RefHeading___Toc2235370_1395250215"/>
      <w:bookmarkStart w:id="608" w:name="_Toc215"/>
      <w:bookmarkEnd w:id="606"/>
      <w:bookmarkEnd w:id="607"/>
      <w:r>
        <w:rPr>
          <w:rtl w:val="true"/>
        </w:rPr>
        <w:t>نظارت امام بر اعمال شیعیان</w:t>
      </w:r>
      <w:bookmarkEnd w:id="60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نقش فرهنگ انتظار در اصلاح جامعه</w:t>
      </w:r>
    </w:p>
    <w:p>
      <w:pPr>
        <w:pStyle w:val="BookText"/>
        <w:rPr/>
      </w:pPr>
      <w:r>
        <w:rPr>
          <w:rFonts w:ascii="IRNazanin" w:hAnsi="IRNazanin" w:eastAsia="IRNazanin"/>
          <w:color w:val="111111"/>
          <w:sz w:val="28"/>
          <w:sz w:val="28"/>
          <w:szCs w:val="28"/>
          <w:rtl w:val="true"/>
          <w:lang w:bidi="fa-IR"/>
        </w:rPr>
        <w:t>نظارت امام بر اعمال شیعیان</w:t>
      </w:r>
    </w:p>
    <w:p>
      <w:pPr>
        <w:pStyle w:val="BookText"/>
        <w:rPr/>
      </w:pPr>
      <w:r>
        <w:rPr>
          <w:rFonts w:ascii="IRNazanin" w:hAnsi="IRNazanin" w:eastAsia="IRNazanin"/>
          <w:color w:val="111111"/>
          <w:sz w:val="28"/>
          <w:sz w:val="28"/>
          <w:szCs w:val="28"/>
          <w:rtl w:val="true"/>
          <w:lang w:bidi="fa-IR"/>
        </w:rPr>
        <w:t>دو نفر از مؤمنان با هم قرار گذاشته بودند که طبق حدیث شریف نبوی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مَرآةُ المُؤمِنِ؛ </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آیینه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عیبهای همدیگر را متذکر شوند و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استمداد از فضل الهی و عنایات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شدند که هر هفته، یک جلسه بگذارند و هر یک، عیب دیگری را بدون کمترین اهانتی بازگو کند و صاحب آن عیب تا هفته آینده مشکل اخلاقی خود را برطرف سازد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ادامه داشت تا اینکه پس از مدتی یکی از این دو در ضمن رؤیای صادقه‌ای رفیقش را در خواب دید که با هم می‌روند و درباره یک موضوع صحبت می‌کنند؛ اما رفیق او که در سمت چپش حرکت می‌کند، اصلا به وی پاسخی نمی‌دهد و حواسش به سه زن بی‌حجابی است که از رو به رو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متدین خیلی ناراحت شد که چرا رفیق من در مقابل زنان نامحرم این‌گونه از خود بی‌خود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 سمت راست خود فردی را در هاله‌ای از نور مشاهده کرد که به آنان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او جوان خوش‌سیمایی ایستاده بود که گاهی به آن شخص نورانی و گاهی نیز به آن فرد معصیت‌کار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 نورانی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مراقب شما دو نفر است و کارهای شما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شنید که این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سرعت به سوی آن حضرت گام برداشت و نزدیک آقا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خواب بیدار 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سراغ رفیقش رفت و وقتی خواب خود را نقل کرد، آن شخص به شدت گریه کرد و با حالت تأثّر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بیماری در من وجود دارد که در مقابل زنان نامحرم نمی توانم خودداری کنم و به آنان نگاه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از رؤیاهای صادقه است و مرا به شدت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تصمیم می‌گیرم دیگر مرتکب گناه نشوم و رضایت آقایم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دوری از این گناه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به امروز اعتقاد به نظارت حضرت داشتم؛ اما حالا یقین پیدا کردم که آن بزرگوار رفتار و نگاهم را می‌بیند و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توبه و تصمیم قطعی به اجتناب از این گناه، به مراحل عالیه ای دست یافت و براثر توسل به وجود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عنایات آن گرامی، دیگر گناه برایش لذت‌بخش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 که روز بعد از اینکه توبه راستین کردم، وارد خیابان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اولین برخورد با زنان بی بند و بار، به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زمانت تو را می‌بیند و مراقب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همین جمله را به زبان می‌گفتم و باور قطعی داشتم که آقا و مولایم مرا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تلقین در من اثر گذاشت که وقتی به زنان بی‌حجاب می‌رسیدم، مثل این بود که از کنار مرکز زباله‌ای متعفن رد می‌شوم و بوی تعفن آن به مشامم می‌رسد که باید از کنارش به سرعت رد شوم؛ در حالی که روزهای قبل، لذتهای شیطانی احساس می‌کردم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که تقویت این روحیه در تصفیه روح و تزکیه نفس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آیت الله زنجانی در الکلام یجر الکلام،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برای نجات از مفاسد و گناهان و هر مشکل و گرفتاری دیگر به یک عالم رشتی در تخت فولاد اصفهان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فاطِمَةُ یا صاحِبَ الزَّمانِ أَدْرکنی و لاتُهْلِکنی</w:t>
      </w:r>
      <w:r>
        <w:rPr>
          <w:rFonts w:eastAsia="IRNazanin" w:cs="IRNazanin"/>
          <w:color w:val="111111"/>
          <w:sz w:val="28"/>
          <w:szCs w:val="28"/>
          <w:rtl w:val="true"/>
          <w:lang w:bidi="fa-IR"/>
        </w:rPr>
        <w:t>.»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609" w:name="pg2802_18412"/>
    </w:p>
    <w:p>
      <w:pPr>
        <w:pStyle w:val="Heading4"/>
        <w:numPr>
          <w:ilvl w:val="3"/>
          <w:numId w:val="1"/>
        </w:numPr>
        <w:rPr/>
      </w:pPr>
      <w:bookmarkStart w:id="610" w:name="__RefHeading___Toc2235372_1395250215"/>
      <w:bookmarkStart w:id="611" w:name="_Toc216"/>
      <w:bookmarkEnd w:id="609"/>
      <w:bookmarkEnd w:id="610"/>
      <w:r>
        <w:rPr>
          <w:rtl w:val="true"/>
        </w:rPr>
        <w:t>تأثیر دعاهای دوران غیبت</w:t>
      </w:r>
      <w:bookmarkEnd w:id="61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نقش فرهنگ انتظار در اصلاح جامعه</w:t>
      </w:r>
    </w:p>
    <w:p>
      <w:pPr>
        <w:pStyle w:val="BookText"/>
        <w:rPr/>
      </w:pPr>
      <w:r>
        <w:rPr>
          <w:rFonts w:ascii="IRNazanin" w:hAnsi="IRNazanin" w:eastAsia="IRNazanin"/>
          <w:color w:val="111111"/>
          <w:sz w:val="28"/>
          <w:sz w:val="28"/>
          <w:szCs w:val="28"/>
          <w:rtl w:val="true"/>
          <w:lang w:bidi="fa-IR"/>
        </w:rPr>
        <w:t>تأثیر دعاهای دوران غیبت</w:t>
      </w:r>
    </w:p>
    <w:p>
      <w:pPr>
        <w:pStyle w:val="BookText"/>
        <w:rPr/>
      </w:pPr>
      <w:r>
        <w:rPr>
          <w:rFonts w:ascii="IRNazanin" w:hAnsi="IRNazanin" w:eastAsia="IRNazanin"/>
          <w:color w:val="111111"/>
          <w:sz w:val="28"/>
          <w:sz w:val="28"/>
          <w:szCs w:val="28"/>
          <w:rtl w:val="true"/>
          <w:lang w:bidi="fa-IR"/>
        </w:rPr>
        <w:t>هنگامی که یک منتظر حقیقت‌جو به عنوان یک وظیفه الهی و انسانی، دعاهای دوران غیبت را می‌خواند و عبارات تعالی‌بخش آنها را از عمق جان زمزمه می‌کند، با دریایی از معارف، به ویژه در عرصه امامت و جایگاه والای آن در باورهای شیعی رو به رو می‌شود و هر اندازه در متن این میراث گرانبهای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تدبر می‌کند، معرفت او به ارزشهای والای دینی بیشتر می‌شود و شناخت وسیع تر و عمیق تر، محبت و ایمان قلبی را در وجود او ثابت‌تر می‌گرداند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علاوه بر اینکه آگاهی و معرفت منتظر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 درصد ایمان و اعتقاداتش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دیگر هیچ نیروی شیطانی نمی‌تواند منتظر راستین را از جاده حقیقت جدا کند و او در برابر آسیبها، آفات و هجمه‌های اعتقادی و فرهنگی کاملا بیمه و باورهایش به دژی تسخیرناپذیر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نمونه‌هایی از آموزه‌های دینی و باورهای عمیق شیعی در متن دعاهای مهدویت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دعایی که از وجود مقدس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رسیده است 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تَوْفیقَ الطّاعة</w:t>
      </w:r>
      <w:r>
        <w:rPr>
          <w:rFonts w:eastAsia="Amiri" w:cs="Amiri" w:ascii="Amiri" w:hAnsi="Amiri"/>
          <w:color w:val="111111"/>
          <w:sz w:val="28"/>
          <w:szCs w:val="28"/>
          <w:rtl w:val="true"/>
          <w:lang w:bidi="ar-SA"/>
        </w:rPr>
        <w:t>»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ناهنجاریهای اجتماعی، مفاسد، زشتیها و امور ناپسند دیگر، به شخص منتظر گوشزد می‌شود و وی ضمن مناجات و استمداد از خداوند متعال، امور پسندیده و ناپسند را نیز همراه دعا می‌آموزد و برای عمل با شناخت آمادگی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اطاعت، صداقت در نیت، شناخت حرامها، تکریم به وسیله هدایت و استقامت، سخن گفتن با معیارهای درست و حکمت‌آمیز، درخواست علم و معرفت حقیقی، دور بودن از لقمه‌های حرام و شبهه‌ناک، خویشتنداری از ستم، دزدی و گناهان دیگر، چشم‌پوشی از حرام و نگاههای خیانت آلود، فاصله گرفتن از کارهای لغو و غیبت، از جمله آموزه‌هایی است که منتظران حقیقی آن حضرت، پیوسته آنها را زمزمه می‌کنند و آویزه گوش خود قرار می‌دهند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عشق به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آن حضرت را زمزمه می‌کنند و به یاد آن گرامی، معارف آن را با تمام وجود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انتظار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انسان‌ساز و معرفت‌آفرین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حضرت در ادامه این دعای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مشتاقانه می‌خواهند که بر عالمان و دانشمندان، زهد، ساده زیستی و نصیحت پذیری و بر دانش‌آموزان، دانشجویان و طلاب، تلاش، فعالیت و اشتیاق به تحصیل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منتظران دانش‌دوست و معرفت‌طلب، دهها آموزه جانبخش و راهگشای دیگر در بردارد</w:t>
      </w:r>
      <w:r>
        <w:rPr>
          <w:rFonts w:eastAsia="IRNazanin" w:cs="IRNazanin"/>
          <w:color w:val="111111"/>
          <w:sz w:val="28"/>
          <w:szCs w:val="28"/>
          <w:rtl w:val="true"/>
          <w:lang w:bidi="fa-IR"/>
        </w:rPr>
        <w:t>.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دعای افتتاح ـ که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شیعیان نوشته‌اند تا در شبهای ماه رمضان بخوانند ـ نکات مهمی برای آموزش منتظران و تقویت قلوب آنان بیان شده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افتتاح، پس از توحید و توصیف صفات جمال و جلال الهی، حمد و ستایش خدای منان، تعظیم و تمجید پروردگار عالمیان و تبیین مقام بندگان، به معرفی رهبران معصوم الهی می‌پردازد و موقعیت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در ذهن خواننده ترسیم می‌کند تا به برکات وجود آن گرامی می‌رسد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نَرغَبُ اِلَیْکَ فی دَوْلة کَریمَة تُعِزُّ بِها الاِسْلامَ و اَهْلَهُ و تُذِلُّ بِها النِّفاقَ و اَهْلَهُ؛ </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مشتاق دولت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در سایه آن، اسلام و مسلمانان را عزت دهی و جبهه نفاق و اهل آن را ذلیل و خوار گردانی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 امیدوار در ادامه به آرزوها و آمال شرعی و عقلی خود در زمان ظهور،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الْمُمْ بِهِ شَعْثَنا وَ اشْعَبْ بِهِ صَدْعَنا وَ ارْتُقْ بِهِ فَتْقَنا وَ کَثِّرْ بِهِ قِلَّتَنا وَ اَعِزَّ بِهِ ذِلَّتَنا؛ </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و تفرّق ما را به وسیله آن گرامی به جمعیت و وحدت بدل فرما و پریشانی امور ما را به وجودش اصلاح فرما و نقایص و شکافهای کار ما را به کمک وجود آن ذخیره الهی، اصلاح و جبران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ما را فراوان و خواری و کوچکی ما را با وجودش به عزت و شکوه بدل ساز</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پس از نمازهای یومیه در ماه رمضان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اَدْخِلْ عَلی اَهْلِ القُبُورِ السُرور</w:t>
      </w:r>
      <w:r>
        <w:rPr>
          <w:rFonts w:eastAsia="IRNazanin" w:cs="IRNazanin"/>
          <w:color w:val="111111"/>
          <w:sz w:val="28"/>
          <w:szCs w:val="28"/>
          <w:rtl w:val="true"/>
          <w:lang w:bidi="fa-IR"/>
        </w:rPr>
        <w:t>»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که در آن تمام آرزوهای بشری در سایه دولت حقه مهدوی خواسته می‌شود؛ دولتی که در پناه آن، تمام گرسنگان سیر، برهنگان پوشیده، بدهکاریها ادا، گرفتاران رها، و در یک کلام، تمام امور مسلمانان، اصلاح و مشکلاتشان رفع می‌شود و جهان در پرتو حکومت عادلانه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آسایش و امنیت و راحتی را به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می‌تواند خودسازی نکند و خود را برای عرضه به محضر چنین رهبر والایی آماده نگرداند و در هر گامی که به پیش برمی دارد، سمت و سوی اهداف دولت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نکند؟</w:t>
      </w:r>
    </w:p>
    <w:p>
      <w:pPr>
        <w:pStyle w:val="BookText"/>
        <w:rPr/>
      </w:pPr>
      <w:r>
        <w:rPr>
          <w:rFonts w:ascii="IRNazanin" w:hAnsi="IRNazanin" w:eastAsia="IRNazanin"/>
          <w:color w:val="111111"/>
          <w:sz w:val="28"/>
          <w:sz w:val="28"/>
          <w:szCs w:val="28"/>
          <w:rtl w:val="true"/>
          <w:lang w:bidi="fa-IR"/>
        </w:rPr>
        <w:t>به راستی کسی که در مقام انتظار آن گرامی است تا مرز شهادت پیش می‌رود و از اعماق وجودش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اَسْاََلُکَ اَنْ تَجْعَلَ وَفاتی قَتْلاً فی سَبیلکَ تَحْتَ رایَةِ نَبیِّکَ مَعَ اَوْلیائِکَ وَ اَسْأَلُکَ اَنْ تَقْتُلَ بی أَعْدائَکَ وَ أَعْداءَ رَسُولِکَ؛ </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وفات مرا شهادت در راه خودت و تحت پرچم پیامبرت در کنار اولیایت قرار دهی و از تو تقاضامندم که به دست من، دشمنان خود و دشمنان رسولت را هلاک کنی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اینکه دعاهای مهدویت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عهد، فرج، دعای غیبت، دعای نور، توسل و دهها دعا و زیارت دیگر با آن مضامین عالی و آموزنده، شخص منتظر را پیوسته به آگاهی و عشق، ترغیب و به سوی اهداف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می‌کند</w:t>
      </w:r>
      <w:r>
        <w:rPr>
          <w:rFonts w:eastAsia="IRNazanin" w:cs="IRNazanin"/>
          <w:color w:val="111111"/>
          <w:sz w:val="28"/>
          <w:szCs w:val="28"/>
          <w:rtl w:val="true"/>
          <w:lang w:bidi="fa-IR"/>
        </w:rPr>
        <w:t>.</w:t>
      </w:r>
      <w:bookmarkStart w:id="612" w:name="pg2802_18417"/>
    </w:p>
    <w:p>
      <w:pPr>
        <w:pStyle w:val="Heading4"/>
        <w:numPr>
          <w:ilvl w:val="3"/>
          <w:numId w:val="1"/>
        </w:numPr>
        <w:rPr/>
      </w:pPr>
      <w:bookmarkStart w:id="613" w:name="__RefHeading___Toc2235374_1395250215"/>
      <w:bookmarkStart w:id="614" w:name="_Toc217"/>
      <w:bookmarkEnd w:id="612"/>
      <w:bookmarkEnd w:id="613"/>
      <w:r>
        <w:rPr>
          <w:rtl w:val="true"/>
        </w:rPr>
        <w:t>خوش‌بینی به آینده بشری</w:t>
      </w:r>
      <w:bookmarkEnd w:id="61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نقش فرهنگ انتظار در اصلاح جامعه</w:t>
      </w:r>
    </w:p>
    <w:p>
      <w:pPr>
        <w:pStyle w:val="BookText"/>
        <w:rPr/>
      </w:pPr>
      <w:r>
        <w:rPr>
          <w:rFonts w:ascii="IRNazanin" w:hAnsi="IRNazanin" w:eastAsia="IRNazanin"/>
          <w:color w:val="111111"/>
          <w:sz w:val="28"/>
          <w:sz w:val="28"/>
          <w:szCs w:val="28"/>
          <w:rtl w:val="true"/>
          <w:lang w:bidi="fa-IR"/>
        </w:rPr>
        <w:t>خوش‌بینی به آینده بشری</w:t>
      </w:r>
    </w:p>
    <w:p>
      <w:pPr>
        <w:pStyle w:val="BookText"/>
        <w:rPr/>
      </w:pPr>
      <w:r>
        <w:rPr>
          <w:rFonts w:ascii="IRNazanin" w:hAnsi="IRNazanin" w:eastAsia="IRNazanin"/>
          <w:color w:val="111111"/>
          <w:sz w:val="28"/>
          <w:sz w:val="28"/>
          <w:szCs w:val="28"/>
          <w:rtl w:val="true"/>
          <w:lang w:bidi="fa-IR"/>
        </w:rPr>
        <w:t>انسان منتظر به آینده‌ای درخشان، خوش‌بین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در دنیا مفاسد بیشتر شود و دنیای به اصطلاح متمدن، جهان را به سوی توحّش و بربریت پیش ببرد، از کارهای عقلانی و منطقی فاصله بگیرد و خشم و شهوت را بر عقل چیره سازد، باز موضوع انتظار، نقطه امیدی است که پس از این همه ظلمت، فروغی روشنی‌بخش را نوید می‌دهد که در آینده نه چندان دور جهان به نور کمال و معنویت روشن خواهد 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پس پرده‌های خدعه به فطرت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عادی که به خود می‌آید، از ظلم و بی بند و باری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انتظاری نویدبخش و امیدآفرین مطرح می‌شود، انسان خسته از این همه ستم و ریا، با خود زمزمه می‌کند که آیا می‌شود چنین روزی برسد که این همه مشکلات حل و با خود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مالامال درد است ای دریغا مرهمی</w:t>
      </w:r>
    </w:p>
    <w:p>
      <w:pPr>
        <w:pStyle w:val="BookText"/>
        <w:rPr/>
      </w:pPr>
      <w:r>
        <w:rPr>
          <w:rFonts w:ascii="IRNazanin" w:hAnsi="IRNazanin" w:eastAsia="IRNazanin"/>
          <w:color w:val="111111"/>
          <w:sz w:val="28"/>
          <w:sz w:val="28"/>
          <w:szCs w:val="28"/>
          <w:rtl w:val="true"/>
          <w:lang w:bidi="fa-IR"/>
        </w:rPr>
        <w:t>دل زتنهایی به جان آمد خدایا همدمی</w:t>
      </w:r>
    </w:p>
    <w:p>
      <w:pPr>
        <w:pStyle w:val="BookText"/>
        <w:rPr/>
      </w:pPr>
      <w:r>
        <w:rPr>
          <w:rFonts w:ascii="IRNazanin" w:hAnsi="IRNazanin" w:eastAsia="IRNazanin"/>
          <w:color w:val="111111"/>
          <w:sz w:val="28"/>
          <w:sz w:val="28"/>
          <w:szCs w:val="28"/>
          <w:rtl w:val="true"/>
          <w:lang w:bidi="fa-IR"/>
        </w:rPr>
        <w:t>آن‌گاه آیات وحی به او مژده می‌دهد که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حکومت زمین خواهند 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خوش‌بینی بر گرفته از کلام وحی، انسانهای منتظر را به خودسازی و حرکت به سوی کمال معنوی و فرهنگی سوق می‌دهد</w:t>
      </w:r>
      <w:r>
        <w:rPr>
          <w:rFonts w:eastAsia="IRNazanin" w:cs="IRNazanin"/>
          <w:color w:val="111111"/>
          <w:sz w:val="28"/>
          <w:szCs w:val="28"/>
          <w:rtl w:val="true"/>
          <w:lang w:bidi="fa-IR"/>
        </w:rPr>
        <w:t>.</w:t>
      </w:r>
      <w:bookmarkStart w:id="615" w:name="pg2802_18419"/>
    </w:p>
    <w:p>
      <w:pPr>
        <w:pStyle w:val="Heading4"/>
        <w:numPr>
          <w:ilvl w:val="3"/>
          <w:numId w:val="1"/>
        </w:numPr>
        <w:rPr/>
      </w:pPr>
      <w:bookmarkStart w:id="616" w:name="__RefHeading___Toc2235376_1395250215"/>
      <w:bookmarkStart w:id="617" w:name="_Toc218"/>
      <w:bookmarkEnd w:id="615"/>
      <w:bookmarkEnd w:id="616"/>
      <w:r>
        <w:rPr>
          <w:rtl w:val="true"/>
        </w:rPr>
        <w:t>انتظار و رهایی از جهل و غفلت</w:t>
      </w:r>
      <w:bookmarkEnd w:id="61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نقش فرهنگ انتظار در اصلاح جامعه</w:t>
      </w:r>
    </w:p>
    <w:p>
      <w:pPr>
        <w:pStyle w:val="BookText"/>
        <w:rPr/>
      </w:pPr>
      <w:r>
        <w:rPr>
          <w:rFonts w:ascii="IRNazanin" w:hAnsi="IRNazanin" w:eastAsia="IRNazanin"/>
          <w:color w:val="111111"/>
          <w:sz w:val="28"/>
          <w:sz w:val="28"/>
          <w:szCs w:val="28"/>
          <w:rtl w:val="true"/>
          <w:lang w:bidi="fa-IR"/>
        </w:rPr>
        <w:t>انتظار و رهایی از جهل و غفلت</w:t>
      </w:r>
    </w:p>
    <w:p>
      <w:pPr>
        <w:pStyle w:val="BookText"/>
        <w:rPr/>
      </w:pPr>
      <w:r>
        <w:rPr>
          <w:rFonts w:ascii="IRNazanin" w:hAnsi="IRNazanin" w:eastAsia="IRNazanin"/>
          <w:color w:val="111111"/>
          <w:sz w:val="28"/>
          <w:sz w:val="28"/>
          <w:szCs w:val="28"/>
          <w:rtl w:val="true"/>
          <w:lang w:bidi="fa-IR"/>
        </w:rPr>
        <w:t>انسان منتظر با امید به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قید و بندهای جهل و غفلت رها می‌سازد و به برترین جایگاه فضیلت و زیبایی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مقام منتظران به ابوخالد کابلی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دوازدهمین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اهل زمان غیبت اوـ که به امامت ایشان اعتقاد دارند و منتظر ظهور آن گرامی‌اند ـ برترین انسانهای اهل هر زمان هستند؛ زیرا خداوند تبارک و تعالی چنان به آنان عقل و اندیشه و معرفت عنایت کرده است که مسئله غیبت را همانند حضور مشاهده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آنان را در آن زمان به منزله کسی قرار داده است که در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جنگیده‌اند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 این‌گونه ستودند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المُخْلَصونَ حقاً و شِیعَتُنا صِدْقاً وَ الدُّعاةُ الی دِینِ اللهِ سِرّاً وِ جَهْراً؛ </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انسانهایی خالص‌شده و شیعیان راستین ما هستند که مردم را آشکار و نهان به سوی دین خداوند دعوت می‌کنند</w:t>
      </w:r>
      <w:r>
        <w:rPr>
          <w:rFonts w:eastAsia="IRNazanin" w:cs="IRNazanin"/>
          <w:color w:val="111111"/>
          <w:sz w:val="28"/>
          <w:szCs w:val="28"/>
          <w:rtl w:val="true"/>
          <w:lang w:bidi="fa-IR"/>
        </w:rPr>
        <w:t>.»</w:t>
      </w:r>
      <w:bookmarkStart w:id="618" w:name="pg2802_18420"/>
    </w:p>
    <w:p>
      <w:pPr>
        <w:pStyle w:val="Heading3"/>
        <w:numPr>
          <w:ilvl w:val="2"/>
          <w:numId w:val="1"/>
        </w:numPr>
        <w:rPr/>
      </w:pPr>
      <w:bookmarkStart w:id="619" w:name="__RefHeading___Toc2235378_1395250215"/>
      <w:bookmarkStart w:id="620" w:name="_Toc219"/>
      <w:bookmarkEnd w:id="618"/>
      <w:bookmarkEnd w:id="619"/>
      <w:r>
        <w:rPr>
          <w:rtl w:val="true"/>
        </w:rPr>
        <w:t>حضور فعال در عصر انتظار</w:t>
      </w:r>
      <w:bookmarkEnd w:id="620"/>
    </w:p>
    <w:p>
      <w:pPr>
        <w:pStyle w:val="Heading4"/>
        <w:numPr>
          <w:ilvl w:val="3"/>
          <w:numId w:val="1"/>
        </w:numPr>
        <w:rPr/>
      </w:pPr>
      <w:bookmarkStart w:id="621" w:name="__RefHeading___Toc2235380_1395250215"/>
      <w:bookmarkStart w:id="622" w:name="_Toc220"/>
      <w:bookmarkEnd w:id="621"/>
      <w:r>
        <w:rPr>
          <w:rtl w:val="true"/>
        </w:rPr>
        <w:t>مقدمه</w:t>
      </w:r>
      <w:bookmarkEnd w:id="62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حضور فعال در عصر انتظار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کتابهای روایی مسلمانان با شفافیت کم‌نظیری از انتظار فعال و حضور در عرصه‌های سیاسی ـ اجتماعی برای تشکیل حکومت جهانی مهدوی و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که بسیاری از متون ادیان به گونه‌ای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که شیعه به طور خاص با شیدایی و شیفتگی، چشم به راه آن است، تحولات همه‌جانبه را در عرصه سیاست و مدیریت جامعه آرمانی، بر اساس تعالیم قرآن، به مستضعفان و تشنگان عدالت نوید می‌دهد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پیام ظهور حجّت، جایگزینی عدالت فراگیر به جای ظلم فراگیر است که یک پیام سیاسی ـ اجتماعی مستند به روایت نبوی متواتر و پذیرفته‌شده شیعه و سنّی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یَمْلاَءُ الاَْرْضَ قِسْطاً وَعَدْلاًَ کَما مُلِئَتْ جَوْراً وَظُلْماً؛ </w:t>
      </w:r>
      <w:r>
        <w:rPr>
          <w:rFonts w:eastAsia="IRNazanin" w:cs="IRNazanin"/>
          <w:color w:val="111111"/>
          <w:sz w:val="28"/>
          <w:szCs w:val="28"/>
          <w:rtl w:val="true"/>
          <w:lang w:bidi="fa-IR"/>
        </w:rPr>
        <w:t>)</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مملوّ از ظلم و بیداد را از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در جوامع روایی شیعه، با صراحتی تردیدناپذیرتر به همراه جزئیات بیشتری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پیشرفتهای اقتصادی و تکامل اجتماعی پدید آمده در سایه نهضت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حکومتی آن حضرت را به صورت تجربه‌ای بی بدیل و عامل موفقیت مطرح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دَوْلَتُنا آخِرُ الدُّوَلِ وَلَمْ یَبْقِ اَهْلُ بَیْتٍ لَهُمْ دَوْلَةً إلاَّ مَلَکُوا قَبْلَنا لِئَلاّ یَقُولُوا إذا رَأَوْا سِیرَتَنا إذا مَلِکْنا سِرْنا مِثْلَ سِیرَةِ هؤُلاءِ؛ </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 آخرین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 مدعی حکومتی نیست، مگر اینکه پیش از ما حکومت کرده‌اند تا موقع مشاهده رفتار حکومتی ما،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به حکومت می‌رسیدیم، مشابه این گروه، رفتار می‌کردیم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مربوط به مهدویت و عصر ظهور، به صورت روشن درباره دستیابی به توسعه فرهنگی، علمی، اقتصادی، قضایی، امنیتی، سیاسی و آموزش و پرورش سخن گفته شده است تا بر ماهیت سیاسی ـ اجتماعی این رخداد تاریخی بیشتر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آوازه بُعد سیاسی مهدویت، حتی پیش از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جا افتاده و مطرح بود که حکومت وقت با وحشت و نگرانی به هر ترفندی دست می‌زد تا جلوی وقوع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تحت مراقبت قرار دادن حضرت نرجس، اقدام مکرر حاکمیت برای دست‌گیری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نوجوانی و جوانی، </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محمد بن حسن معروف به شمیله به دست معتضد عباسی به اتهام تلاش برای واداشتن مردم به بیعت با امام و به سیخ آهن کشیدن و زنده زنده سوزاندن او، </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دلایل گویایی بر این ادعا است که خلافت فرعون‌گونه عباسی، از پیش در جریان انقلاب مهدی قرار داشتند و آن را خطری برای سلطه خود می‌دانستند و به قصد پیش‌گیری و دفع خطر، به هر کاری دست می‌زدند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مسلمانان با ماهیت سیاسی تفکر مهدویت در مسیر تاریخ، به صورت بسیار گسترده‌ای مطرح بود؛ حتی در جهان اهل سنت باور به اینکه مهدی و مهدویت عامل رهایی از استبداد است، طرفداران بسیاری داشت و برخی فرصت‌طلبان با استفاده از چنین زمینه‌ای در مقاطع مختلف، خود را مهدی موعود معرفی کردند تا بدین وسیله، بساط حاکمیتهای موجود را برچینند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مهدی سنگال در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نام مهدی منتظر بر ضدّ قدرت حاکم، انقلاب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صومال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چنین ادعایی قیام کرد و مدت بیست سال با نیروهای انگلیس، ایتالیا و حبشی‌ها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خود را مهدیِ مورد بشارت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 و به حاکمیت حمدانیها در یمن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سودان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ضد استبداد عثمانی قیام کرد و خود را مهدی و نجات‌دهنده مردم سودان از فشار و ستم خلافت عثمانی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نبردی، حاکم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باشای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 و حملات پی در پی لشکر مصر را نیز دفع کرد و سرانجام دولت مستقل سودان را تشکیل داد</w:t>
      </w:r>
      <w:r>
        <w:rPr>
          <w:rFonts w:eastAsia="IRNazanin" w:cs="IRNazanin"/>
          <w:color w:val="111111"/>
          <w:sz w:val="28"/>
          <w:szCs w:val="28"/>
          <w:rtl w:val="true"/>
          <w:lang w:bidi="fa-IR"/>
        </w:rPr>
        <w:t>.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رنگ و بوی سیاسی دارد و به معنای سرپرستی آمیخته به محبت، دلسوزی و هدایت است و دربارة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سرپرستی با هویت سیاسی شفاف‌تر و متکی بر اسلام ناب و تعالیم قرآن، در جوامع حدیثی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بار، به عنوان دستاورد نهضت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نیز یازده امام معصوم هر کدام برای مخاطبان زمان خود یادآوری می‌کردند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را از عدل و داد پر می‌کند؛ پس از آنکه ستم سراسر آن را گرفته باشد</w:t>
      </w:r>
      <w:r>
        <w:rPr>
          <w:rFonts w:eastAsia="IRNazanin" w:cs="IRNazanin"/>
          <w:color w:val="111111"/>
          <w:sz w:val="28"/>
          <w:szCs w:val="28"/>
          <w:rtl w:val="true"/>
          <w:lang w:bidi="fa-IR"/>
        </w:rPr>
        <w:t>.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این رو بود که چشم‌انداز آینده به صورت نورانی و امیدوارکننده در افق دید مسلمانان قرار گیرد و همه به فراگیر شدن عدالت بیندیشند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حدیثی شیعه و سنی ثبت شده است، یادآور این است که هر مسلمانی باید چشم به راه باشد و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یگانه راه رهایی همیشگی از اسارت تمام غصه‌ها و گرفتاریها بشناسد و این چشم به راه زیستن را عبادت و مایه کسب رضایت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متن روایت، این آرزو را در ضمیر انسان پدید می‌آورد که از منتظران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این طریق، ثواب با فضیلت‌ترین عبادت را به دست آورد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آرزو و آرمان، به شناخت دقیق معنا و مفهوم انتظار بستگی دارد و در گرو این است که انسان بداند با چه نوع گرایش و تصمیمی باید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در این نیست که آرزوی فرج و گشایش عمومی، یک آرزوی تقریبا عمومی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آگاهانه یا ناخودآگاه آرزو دارد که در جامعه بشری درد و رنج وجود نداشته باشد یا اینکه هر انسانی دست‌کم در هوای یک زندگی شخصی توأم با آرامش و امنیت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اگر آرزومند، مسلمان است، این خواسته را در قالب دعا در پیشگاه خداوند مطرح می‌کند تا خداوند آن را به صورت مستقیم با مشیت نافذ خود برآورده سازد یا با تعجیل در ظهور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عینیت بخشیدن به این آرمان بشری ذخیره شده است، این خواست همگانی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انتظار همین است یا اینکه نارضایتی از وضعیت سیاسی ـ اجتماعی و تمایل به اینکه کاش ستمگران، پرتوان‌تر به صحنه قدم گذارند تا ستمگری را به حد نصاب لازم برسانند و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و یا اتخاذ این تصمیم که باید توانمندتر شد و رویارویی با بیدادگری را توسعه داد تا شرایط لازم برای ظهور فراهم آید نیز جزو معنا و مفهوم انتظار است؟ آیا متون دینی به طور عام و متون مربوط به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در این باره دلالت و راهنمایی دارند یا نه؟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مقاله، پرسشهای فوق را جدی می‌داند و یافتن پاسخ واقع‌بینانه و دقیق برای آنها را وظیفه قطعی و اجتناب‌ناپذیر طرفداران تفکر مهدویت می‌شناسد و بر این باور است که خرد انسانی و متون دینی در این باره سخن دارد و باید این سخنان را استخراج کرد و در معرض مطالعه دلباختگان مهدویّت قرار داد</w:t>
      </w:r>
      <w:r>
        <w:rPr>
          <w:rFonts w:eastAsia="IRNazanin" w:cs="IRNazanin"/>
          <w:color w:val="111111"/>
          <w:sz w:val="28"/>
          <w:szCs w:val="28"/>
          <w:rtl w:val="true"/>
          <w:lang w:bidi="fa-IR"/>
        </w:rPr>
        <w:t>.</w:t>
      </w:r>
      <w:bookmarkStart w:id="623" w:name="pg2802_18426"/>
    </w:p>
    <w:p>
      <w:pPr>
        <w:pStyle w:val="Heading4"/>
        <w:numPr>
          <w:ilvl w:val="3"/>
          <w:numId w:val="1"/>
        </w:numPr>
        <w:rPr/>
      </w:pPr>
      <w:bookmarkStart w:id="624" w:name="__RefHeading___Toc2235382_1395250215"/>
      <w:bookmarkStart w:id="625" w:name="_Toc221"/>
      <w:bookmarkEnd w:id="623"/>
      <w:bookmarkEnd w:id="624"/>
      <w:r>
        <w:rPr>
          <w:rtl w:val="true"/>
        </w:rPr>
        <w:t>واحدهای اجتماعی همسو در عصر حضور</w:t>
      </w:r>
      <w:bookmarkEnd w:id="62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حضور فعال در عصر انتظار</w:t>
      </w:r>
    </w:p>
    <w:p>
      <w:pPr>
        <w:pStyle w:val="BookText"/>
        <w:rPr/>
      </w:pPr>
      <w:r>
        <w:rPr>
          <w:rFonts w:ascii="IRNazanin" w:hAnsi="IRNazanin" w:eastAsia="IRNazanin"/>
          <w:color w:val="111111"/>
          <w:sz w:val="28"/>
          <w:sz w:val="28"/>
          <w:szCs w:val="28"/>
          <w:rtl w:val="true"/>
          <w:lang w:bidi="fa-IR"/>
        </w:rPr>
        <w:t>واحدهای اجتماعی همسو در عصر حضور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کلی و ترسیم فراگیر از روابط اجتماعی عصر حضور است و می‌خواهد چشم‌انداز وضعیت اعتقادی، فکری، اخلاقی و رفتاری مخصوص آن زمان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این بیان کلی را در سه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انصار و جامعه تحت مدیریت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آیات و روایات بررسی کنیم تا منتظر، در گرفتن تصمیم مشکل نداشته باشد و آگاهانه عضویت جمع اصحاب، انصار یا جامعه تحت اداره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عصر حضور، ستم وجود ندارد و روابط متقابل در آن بر اساس عدالت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بسیار روشن، عمق پرهیز از همدیگر آزاری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کسی دربارة جان، مال، ناموس، حیثیت و آبروی خود احساس ناامنی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وَلَذَهَبَتِ الشَّحْناءَ مِنْ قُلُوبِ الْعِبادِ وَاصْطَلَحَتِ السِّباعُ وَالْبَهائِمُ حَتّی تَمْشِی الْمَرْأةُ بَیْنَ الْعِراقِ اِلَی الشّامِ لا تَضَعُ قَدَمَیْها إِلاَّ عَلَی النَّباتِ وَعَلَی رَأسِها زِینَتُها وَلا یُهَیِّجُها سَبُعٌ وَلا تَخافُهُ؛ </w:t>
      </w:r>
      <w:r>
        <w:rPr>
          <w:rFonts w:eastAsia="Amiri" w:cs="Amiri" w:ascii="Amiri" w:hAnsi="Amiri"/>
          <w:color w:val="111111"/>
          <w:sz w:val="28"/>
          <w:szCs w:val="28"/>
          <w:rtl w:val="true"/>
          <w:lang w:bidi="ar-SA"/>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و کینه از دلهای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می‌شود و بین چارپایان و درندگان صلح و آشتی برقرار می‌شود؛ تا جایی که یک زن بین عراق تا شام سفر می‌کند، در حالی که قدم جز بر گیاهان نمی‌گذارد و جواهراتش را همراه دارد و هیچ درنده‌ای او را هیجانی نمی‌سازد و نمی‌ترساند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مذکور در پی بیان این مطلب است که در زمان ظهور حضرت حجّت، نه تنها ترس انسان از انسان و آزار انسان به انسان از بین می‌رود؛ بلکه درندگان نیز از درنده‌خویی دست می‌کشند و به طور کلی، بساط ظلم از صحنه حیات اجتماعی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و بی نیازی در جامعه تحت امر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همگانی می‌شود و استثمار و شکاف طبقاتی از بین می‌رود و افزون‌طلبی، حرص و منفعت پرستی جای خود را به احسان و مددرسانی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فَحِینَئِذٍ تُظْهِرُ الاَْرْضُ کُنُوزَها وَتُبْدِی بَرَکاتِها وَلا یَجِدُ الرَّجُلُ مِنْکُمْ یَوْمَئِذٍ مَوْضِعا لِصَدَقَتِهِ وَلا لِبِرِّهِ لِشُمُولِ الْغِنی جَمِیعَ الْمُؤْمِنِینَ؛ </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زمین، ذخایر و برکاتش را آشکار می‌کند و مردی از شما کسی را نمی‌یابد تا به او صدقه دهد و احسان کند؛ چون تمام مؤمنان بی نیاز می‌شوند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غنای فراگیر به صورت خودجوش و با اراده و تصمیم انسانها به وجود می‌آید و کسی که می‌خواهد عضو چنین جامعه‌ای باشد بایستی عدالت پیشه و نیکوکار باشد و همچون سایر اعضا بیندیشد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در تفکر مهدویت به کسانی گفته می‌شود که به ندای امام، پاسخ مثبت می‌دهند و به یاری و دفاع از ایشان می‌پردازند </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امکانات در خدمت نهضت قرار دارند و از توانایی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در جمع انصار قرار گیرد، شایسته است به خواندن دعای عهد رو بیاورد تا از پیش با مسئولیتهای خطیر خود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اجْعَلْنِی مِنْ اَنْصارِهِ وَاَعْوانِهِ وَالذّابِّینَ عَنْهُ وَالْمُسارِعِینَ اِلَیْهِ فِی قَضاءِ حَوائِجِهِ وَالْمُمْتَثِلِینَ لاَِوامِرِهِ وَالْمُحامِینَ عَنْهُ وَالسّابِقِینَ اِلی اِرادَتِهِ وَالْمُسْتَشْهَدِینَ بَیْنَ یَدَیْهِ؛ </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او، از کمک‌کاران او، از دفاع‌کنندگان او، از شتابندگان به سوی او در برآورده کردن حوایج او، از فرمانبران اوامر او، از حمایت‌کنندگان از او، از پیشروان در انجام اراده او و از شهیدان در رکابش قرار بده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از ثبات و پایداری ویژه‌ای برخوردارند و با توانمندی مخصوصی در میدان مبارزه قدم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قُلُوبَهُمْ کَزُبَرِ الْحَدِیدِ وَجَعَلَ قُوَّةَ الرَّجُلِ مِنْهُمْ قُوَّةَ اَرْبَعِینَ رَجُلاً؛ </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آهنین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یک تن از آنان با توان و نیروی چهل نفر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افزایش توان مقاومت، با میزان شناخت و معرفت و ایمان انسان پیوند تنگاتنگی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قرآن دو سطح متفاوت درک و شناخت و ایمان مسلمانان صدر اسلام را گزارش می‌کند که در یکی، هر مؤمن بر ده نفر نامسلمان، پیروز می‌شود؛ به این دلیل که نامسلمانان، تفقه و درک مناسبی از زندگی و فرجام آن ندارند؛ ولی مسلمانان از شناخت عمیق‌تری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مسلمانان به ضعف شناخت و ایمان گرفتار شوند، توان مقاومتشان کاهش می‌یابد تا آنجا که یک مسلمان، فقط بر دو مسلمان چیره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یَکُن مِّنکُمْ عِشْرُونَ صَـبِرُونَ یَغْلِبُواْ مِاْئَتَیْنِ وَإِن یَکُن مِّنکُم مِّاْئَةٌ یَغْلِبُوآاْ أَلْفًا مِّنَ الَّذِینَ کَفَرُواْ بِأَنَّهُمْ قَوْمٌ لاَّیَفْقَهُونَ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اَلْـئنَ خَفَّفَ اللَّهُ عَنکُمْ وَعَلِمَ أَنَّ فِیکُمْ ضَعْفًا فَإِن یَکُن مِّنکُم مِّاْئَةٌ صَابِرَةٌ یَغْلِبُواْ مِاْئَتَیْنِ وَإِن یَکُن مِّنکُمْ أَلْفٌ یَغْلِبُوآاْ أَلْفَیْنِ بِاِذْنِ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بیست تن باشند و در جنگ پایداری کنند، بر دویست تن غلبه خواهند یافت و اگر صد تن باشند، بر هزار تن از کافران پیروز می‌شوند؛ زیرا آنان مردمی عاری از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به شما تخفیف داد و دانست که در شما ضعفی است؛ بنابراین اگر از شما صد تن باشند و در جنگ پای فشرند، بر دویست تن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هزار تن باشند، به یاری خدا بر دو هزار تن پیروز می‌شوند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که تعدادشان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 در شیعه‌بودن، شجاعت و قدرت اراده مثل انصار امام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الرَّجُلَ مِنْهُمْ یُعْطی قُوَّةَ اَرْبَعِینَ رَجُلاً وَاِنَّ قَلْبَهُ لاََشَدُّ مِنْ زُبُرِ الْحَدِیدِ؛ </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آنان توان چهل نفر را دارد و قلب او از پاره‌های آهن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کنار این مشترکات، مزایایی دارند که به موقعیت اجتماعی خدادادی آنان در عصر حضور، نفوذ اراده و سیره زندگی و پرستش آنان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آنان به برکت زندگی و بندگی ویژه، به نوعی قدرت فکری و مدیریتی رسیده‌اند که به عنوان فرمانروایان منصوب از طرف امام، جوامع بشری آن روز را براساس عدل و داد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انسانها به اطاعت و رعایت عدالت، بیشتر معلول شخصیت و نفوذ معنوی آنها است و نه ابزار اعمال قدرت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ویژگیهای حکومت حق در عصر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نقش اجتماعی، انقلابی و سیاسی، و نیز شخصیت الهی، سیره و رفتار فردی و اجتماعی و حتی احوال شخصی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مشروح در روایات باب مهدویت بیان شده است؛ چنان‌که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اِلَی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مِنْبَرِ الْکُوفَةِ وَحَوْلَهُ أَصْحابُهُ ثَلاثُ مِائَةٍ وَثَلاثَةَ عَشَرَ رَجُلاً عِدَّةُ أَصْحابِ بَدْرٍ وَهُمْ أَصْحابُ الْوِلایَةِ وَهُمْ حُکّامُ اللّهِ فِی أَرْضِهِ عَلی خَلْقِهِ؛ </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بر منبر کوفه است و سیصد و سیزده نفر اصحابش، به تعداد اهل بدر، اطرافش را گرفته‌اند و آنان، اصحاب ولایت و حکمرانان خدا در زمین بر خلق اویند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أَحاطُوا بِما بَیْنَ الْخافَقَیْنِ فَلَیْسَ مِنْ شَی ءٍ اِلاّ وَهُوَ مُطِیعٌ لَهُمْ حَتّی سِباعُ الاَْرْضِ وَ سِباعُ الطَیْرِ یَطْلُبُ رِضاهُمْ کُلُّ شَیءٍ حَتّی تَفْخُرُ الأرْضُ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الْیَوْمَ مِنْ أصْحابِ الْقائِمِ؛ </w:t>
      </w:r>
      <w:r>
        <w:rPr>
          <w:rFonts w:eastAsia="Amiri" w:cs="Amiri" w:ascii="Amiri" w:hAnsi="Amiri"/>
          <w:color w:val="111111"/>
          <w:sz w:val="28"/>
          <w:szCs w:val="28"/>
          <w:rtl w:val="true"/>
          <w:lang w:bidi="ar-SA"/>
        </w:rPr>
        <w:t>)</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اصحاب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میان مشرق و مغرب را گرفته‌اند و هیچ چیز نیست، مگر اینکه فرمانبردار آنهاست، حتی درندگان زمین و هوا و هر چیز در مقام تحصیل رضایت آنان است تا جایی که زمینی بر زمین دیگر افتخار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اصحاب قائم بر من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بیان تعداد اصحاب امام و شجاعت و صلابت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الَّذِینَ وَحَّدُوا اللّهَ حَقَّ تَوْحِیدِهِ لَهُمْ بِاللَّیْلِ أصْواتٌ کَأصْواتِ الثَّواکِلِ خَوْفا وَخَشْیَةً مِنَ اللّهِ تَعالی قَوّامُ اللَّیْلِ، صَوّامُ النَّهارِ، کَأَنَّما رَبّاهُمْ أَبٌ واحِدٌ وَأمٌّ واحِدَةٌ قُلُوبُهُمْ مُجْتَمَعَةٌ بِالْمَحَبَّةِ وَالنَّصِیحَةِ؛ </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یکتایی خداوند ـ به گونه‌ای که شایسته اوست ـ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شبانگاه چون زنان عزیز از دست داده، از خوف و ترس خدا ضجه و ناله می‌کنند و شبها بیدار و روزها روزه دارند؛ چونان‌اند که گویا آنها را یک پدر و مادر تربیت کرده و محبت و خیرخواهی، قلبهایشان را به هم گره زده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عضویت در گروههای فعال عصر حضور فرهنگ مهدویت، منتظران را به خروج از بی‌تفاوتی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مختلف با تعبیرهای گوناگون، به اهل ایمان تذکر داده می‌شود که از خدا بخواهند توفیق حضور فعال در واحدهای اجتماعی هدفدار عصر حضور را به آنان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به دعاکننده کمک می‌کند تا در قبال رخداد ظهور حجّت، گرفتار موضعگیری اشتباه نشده، با آرامش خاطر در پی کسب موفقیت در جامعه آن روز باشد؛ برای مثال چند مورد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وَأَسْئَلُ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یُوَفِّقَنِی لِلطَّلَبِ بِثارِکُمْ مَعَ الاِْمامِ الْمُنْتَظَرِ؛ </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توفیق دهد تا همراه امام منتظر از دشمنان شما انتقام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وَاجْعَلْنِی اللّهُمَّ مِنْ أَنْصارِهِ وَأَعْوانِهِ وَاَتْباعِهِ وَشِیعَتِهِ؛ </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پشتیبانان، پیروان و شیعیانش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اجْعَلْنِی مِنْ أَنْصارِهِ وَأَعْوانِهِ وَالذّابِّینَ عَنْهُ وَالْمُسارِعِینَ اِلَیْهِ فِی قَضاءِ حَوائِجِهِ وَالْمُحامِّینَ عَنْهُ وَالسّابِقِینَ اِلی اِرادَتِهِ وَالْمُسْتَشْهَدِینَ بَیْنَ یَدَیْهِ؛ </w:t>
      </w:r>
      <w:r>
        <w:rPr>
          <w:rFonts w:eastAsia="Amiri" w:cs="Amiri" w:ascii="Amiri" w:hAnsi="Amiri"/>
          <w:color w:val="111111"/>
          <w:sz w:val="28"/>
          <w:szCs w:val="28"/>
          <w:rtl w:val="true"/>
          <w:lang w:bidi="ar-SA"/>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یاران، مدافعان، مشتاقان، در برآوردن حوایج او و حمایت کنندگان از او و سبقت‌گیرندگان به تحقق خواسته‌های او و شهدای راه حضرتش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نَرْغَبُ اِلَیْکَ فِی دَوْلَةٍ کَرِیمَةٍ تُعِزُّ بِها الاِْسْلامَ وَأَهْلَهُ وَتُذِلُّ بِها النِّفاقَ وَأَهْلَهُ وَتَجْعَلُنا فِیها مِنَ الدُّعاةِ اِلی طاعَتِکَ وَالْقادَةِ فِی سَبِیلِکَ وَتَرْزُقُنا فِیها کَرامَةَ الدُّنِیا وَالآخِرَةِ؛ </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اشتیاق داریم که در سایه حکومتی کریمانه بندگی تو را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به کمک آن، اسلام و مسلمانان را عزت می‌بخشی و نفاق و منافقان را به ذلت و خواری می‌کشانی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آن حکومت از دعوت‌کنندگان به اطاعتت و از رهبران راهت قرار بده و در سایه آن، کرامت دنیا و آخرت را روزی ما فرما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مضمون دعاهایی که ذکر شد، بیان خواست و آرزوی کسانی است که در حال انتظار به سر می‌برند؛ به عبارت دیگر، مؤمنان، وقتی ظهور زودهنگام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پیشگاه خدا می‌طلبند، هدفشان این نیست که به زندگی مرفه و بدون تشویش و نگرانی دست یابند و شاهد پیشرفتهای علمی و صنعتی باشند؛ بلکه دنبال ایفای نقش خود هستند؛ آن هم نقش رهبری، سربازی، جهاد، دعوت به سوی خداوند و اطاعت دستورهای او</w:t>
      </w:r>
      <w:r>
        <w:rPr>
          <w:rFonts w:eastAsia="IRNazanin" w:cs="IRNazanin"/>
          <w:color w:val="111111"/>
          <w:sz w:val="28"/>
          <w:szCs w:val="28"/>
          <w:rtl w:val="true"/>
          <w:lang w:bidi="fa-IR"/>
        </w:rPr>
        <w:t>.</w:t>
      </w:r>
      <w:bookmarkStart w:id="626" w:name="pg2802_18435"/>
    </w:p>
    <w:p>
      <w:pPr>
        <w:pStyle w:val="Heading4"/>
        <w:numPr>
          <w:ilvl w:val="3"/>
          <w:numId w:val="1"/>
        </w:numPr>
        <w:rPr/>
      </w:pPr>
      <w:bookmarkStart w:id="627" w:name="__RefHeading___Toc2235384_1395250215"/>
      <w:bookmarkStart w:id="628" w:name="_Toc222"/>
      <w:bookmarkEnd w:id="626"/>
      <w:bookmarkEnd w:id="627"/>
      <w:r>
        <w:rPr>
          <w:rtl w:val="true"/>
        </w:rPr>
        <w:t>شرایط عضویت در گروه یاران مهدی</w:t>
      </w:r>
      <w:r>
        <w:rPr>
          <w:rtl w:val="true"/>
        </w:rPr>
        <w:t>(</w:t>
      </w:r>
      <w:r>
        <w:rPr>
          <w:rtl w:val="true"/>
        </w:rPr>
        <w:t>ع</w:t>
      </w:r>
      <w:r>
        <w:rPr>
          <w:rtl w:val="true"/>
        </w:rPr>
        <w:t>)</w:t>
      </w:r>
      <w:bookmarkEnd w:id="62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حضور فعال در عصر انتظار</w:t>
      </w:r>
    </w:p>
    <w:p>
      <w:pPr>
        <w:pStyle w:val="BookText"/>
        <w:rPr/>
      </w:pPr>
      <w:r>
        <w:rPr>
          <w:rFonts w:ascii="IRNazanin" w:hAnsi="IRNazanin" w:eastAsia="IRNazanin"/>
          <w:color w:val="111111"/>
          <w:sz w:val="28"/>
          <w:sz w:val="28"/>
          <w:szCs w:val="28"/>
          <w:rtl w:val="true"/>
          <w:lang w:bidi="fa-IR"/>
        </w:rPr>
        <w:t>شرایط عضویت در گروه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قسمت قبل گفته شد، رعایت عدالت و نیکی به دیگران فرهنگ رایج جامعه عصر حضور را تشکیل می‌دهد و این فرهنگ، پیش از تشکیل حکومت بین اصحاب، انصار و پیروان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چنین پیروانی، جامعه بشری را به بندگی خداوند، رعایت عدالت، احسان و نیکی به همدیگر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بندگی خدا، رعایت عدالت، اخلاق و نیز خیرخواهی، ابتدایی‌ترین شرط پذیرش در گروههای فعال عصر حضور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قوت قلب، اراده آهنین و آمادگی هر فرد برای رویارویی با چهل نفر، از دیگر ویژگیهای شیعیان، یاران و اصحاب امام است و داوطلب عضویت در این گروهها ناگزیر از داشتن ویژگیهای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ارتباط تنگاتنگی با قدرت علمی و معرفتی افراد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شرط، توان رهبری و مدیریتی پیشرفته است که برای متقاضیان عضویت در گروه اصحاب، لازم است؛ همان‌گونه که محبت و خیرخواهی متقابل نیز از صفات لازم برای عضویت در جمع اصحاب امام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رهبری در اندیشه دینی، به معنای مجموعه شایستگیهایی است که فرد یا افراد را ممتاز نشان می‌دهد، موقعیت اجتماعی آنان را بالا می‌برد و سبب افزایش جاذبه و نفوذ معنوی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این شایستگیها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تعبد، کمال عقیدتی، کمال اخلاقی، داشتن شناخت دینی، مهارت سیاسی و حسّ مردم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ویژگیها در بالاترین حد ممکن در افراد وجود داشته باشد، قدرت، آنان را به طغیان و استبداد وادار نمی‌کند و انجام مسئولیتها برایشان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زندگی و رفتار آنها سرمشق و الگوی سایر افراد جامعه شناخته می‌شود و بدین وسیله، اصلاح جامعه به آسانی انجام می‌گیرد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نخست این مزایا با عنایت ویژه الهی به وجود آمد و آن‌گاه وظیفه رهبری جامعه به او سپرده شد؛ برای نمونه، درباره کمال اخلاقی پیامبر به عنوان یکی از محورهای شایستگی رهبری،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أدَّبَ نَبِیَّهُ فَأحْسَنَ أَدَبَهُ فَلَمّا أکْمَلَ لَهُ الأدَبَ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فَوَّضَ اِلَیْهِ أمْرَ الدِّینِ وَالأمَّةِ لِیَسُوسَ عِبادَهُ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آتاکُمُ الرَّسُولُ فَخُذُوهُ وَما نَهاکُمْ عَنْهُ فَانْتَهُوا؛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محترم توجه فرمایید در مواردی که آیه یا روایتی در این کتاب به صورت تحت اللفظی ترجمه شده است هنگام بازگویی آن ترجمه در سخنرانی و منبر، معنای سلیس و روانش را بیان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اَدَّبَ نَبِیَّهُ فَأَحْسَنَ 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پیامبرش را به نیکوترین وجه تربیت و تأدیب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تربیت کرد و ادب او را نیکو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کمال ادب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اخلاق شکوهمندی نایل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کار دین و امت را به او سپرد تا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بندگانش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آورد، بگیرید و از آنچه نهی کرده، خودداری کنید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کدام از گروههای اصحاب، انصار، اعوان و شیعیان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شرایطی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داوطلبِ عضویت در هر کدام از این گروهها باید از آن شرایط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قابل طرح این است که آیا افراد در عصر حضور به صورت معجزه‌آسا از این ویژگیها برخوردار می‌شوند یا اینکه به صورت طبیعی با اراده و تلاش خود، آن خصایص را در شخصیت خویش فراهم می‌آورند؟ ممکن است فردی، احتمال اعجاز را مطرح کند و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ادعای خود بداند؛ آنجا که آن بزرگوار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قائِمُنَا وَضَعَ اللّهُ یَدَهُ عَلی رُؤُوسِ الْعِبادِ فَجَمَعَ بِها عُقُولَهُمْ وَکَمُلَتْ بِهِ أحْلامَهُمْ؛ </w:t>
      </w:r>
      <w:r>
        <w:rPr>
          <w:rFonts w:eastAsia="IRNazanin" w:cs="IRNazanin"/>
          <w:color w:val="111111"/>
          <w:sz w:val="28"/>
          <w:szCs w:val="28"/>
          <w:rtl w:val="true"/>
          <w:lang w:bidi="fa-IR"/>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قیام قائم ما، خداوند دستش را روی سر بندگان می‌گذارد و به کمک آن، عقول آنان را جمع می‌کند و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مزبور، هر معنا و تفسیری که داشته باشد، نمی‌تواند دلیل قانع کننده‌ای برای ادعای فوق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کمترین آگاهی دینی دارد، می‌فهمد که طرح چنین احتمالی با تعالیم دین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این است که متدینان را در مسیر کسب علم، اخلاق و رفتار شایسته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دل‌بستن به معجزه برای ساختن شخصیت اسلامی مناسب برای عضویت در گروههای طرفدار نهضت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نادیده‌گرفتن دین و رها شدن در مسیر بی بند و 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منتظران و تمام متون باب انتظار با تأکید، این مطلب را بازگو می‌کند که انتظار از نوع رفتار هدفمندانه است و نه آرزو و توقع محافظه‌کارانه و سازش‌گرایانه؛ زیرا بیزاری سازش کارانه از نظر اسلام، گناهی غیر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هیچ‌گاه به مسلمانان اجازه نمی‌دهد که به بهانه ناتوانی و خواست قدرت حاکم، راه و روش زندگی غیرارزشی را فراروی خود قرار دهند؛ بلکه اگر اختناق، فرصت سالم زیستن را از آنان گرفت، باید راه هجرت را پیش گیرند، هر چند بیچارگان، معذور شناخته شده‌اند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 إِلا الْمُسْتَضْعَفِینَ مِنَ الرِّجَالِ وَالنِّسَاءِ وَالْوِلْدَانِ لا یَسْتَطِیعُونَ حِیلَةً وَلا یَهْتَدُونَ سَبِیلا، فَأُولَئِکَ عَسَی اللَّهُ أَنْ یَعْفُوَ عَنْهُمْ وَکَانَ اللَّهُ عَفُوًّا غَفُورًا</w:t>
      </w:r>
      <w:r>
        <w:rPr>
          <w:rFonts w:eastAsia="IRNazanin" w:cs="IRNazanin"/>
          <w:color w:val="111111"/>
          <w:sz w:val="28"/>
          <w:szCs w:val="28"/>
          <w:rtl w:val="true"/>
          <w:lang w:bidi="fa-IR"/>
        </w:rPr>
        <w:t>)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 جانشان را می‌ستانند، در حالی که بر خویشتن ستم کرده بودند، از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روی زمین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پهناور نبود که در آن مهاجرت کنید؟ مکان اینها جهنم است و سرانجامشان بد، مگر مردان و زنان و کودکان مستضعفی که هیچ چاره ای نیابند و به هیچ جا راه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عفوشان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عفو کننده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ساباطی وقتی فضیلت انتظار را شنید، با شگفت‌زدگی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در حال انتظار به سر می‌بریم و کسانی که در کنار امام زندگی می‌کنند، پیرو یک 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اعمال ما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اِنَّکُمْ سَبَقْتُمُوهُمْ اِلَی الدُّخُولِ فِی دِینِ اللّهِ وَاِلَی الصَّلوةِ وَالصَّوْمِ وَالْحَجِّ وَاِلی کُلِّ فِقْهٍ وَخَیْرٍ إلی عِبادَةِ اللّهِ الْمُسْتَتَرِ مُطِیعُونَ لَهُ صابِرُونَ مَعَهُ، مُنْتَظِرُونَ لِدَوْلَةِ الْحَقِّ خائِفُونَ عَلی إمامِکُمْ وَعَلی اَنْفُسِکُمْ مِنَ الْمُلُوکِ؛ </w:t>
      </w:r>
      <w:r>
        <w:rPr>
          <w:rFonts w:eastAsia="IRNazanin" w:cs="IRNazanin"/>
          <w:color w:val="111111"/>
          <w:sz w:val="28"/>
          <w:szCs w:val="28"/>
          <w:rtl w:val="true"/>
          <w:lang w:bidi="fa-IR"/>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 از آنها دین را پذیرفتید و به نماز، روزه، حج و کسب هر نوع آگاهی و انجام هر کار خیر و عبادت پنهانی خدا سبقت جستید، در حالی که مطیع او و صبر کننده با او و در انتظار برپایی حکومت حق هستید و برای امامتان و خودتان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می‌ترسید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منتظران باید به گونه‌ای باشد که به مقبولیت آنان در جبهه تحت رهبری امام و سهولت تشکیل دولت حق بینجامد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یَکُونَ مِنْ أصْحابَ الْقائِمِ فَلْیَنْظِرْ وَلْیَعْمَل بِالْوَرَعِ وَمَحاسِنِ الأخْلاقِ وَهُوَ مُنْتَظِرٌ فَإنْ ماتَ وَقامَ الْقائِمُ بَعْدَهُ، کانَ لَهُ مِنَ الاَْجْرِ مِثْلُ أَجْرِ مَنْ اَدْرَکَهُ فَجِدُّوا وَانْتَظِرُوا؛ </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خوشحال می‌شود که از اصحاب قائم باشد، پس باید انتظار بکشد و در حال انتظار به کسب تقوا و اخلاق نیکو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اجل، دامنگیرش شد و قائم، پس از وی قیام کرد، پاداش او همانند پاداش کسی است که آن حضرت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و انتظار بکشید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نشان می‌دهد که بر خلاف نظر برخی راحت‌طلبان، در دوران انتظار نمی‌توان دست روی دست گذاشت و امیدوار بود که امام زمان بیاید و امور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دستورهای دینی در دوران غیبت واقعا دشوار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وظایف دینی متوجه منتظران باشد که هست، پیامد پرداختن بدانها واقعا پرهزینه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یمان تمار از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لِصاحِبِ هذَا الأمْرِ غَیْبَةً الْمُتَمَسِّکُ فِیها بِدِینِهِ کَالْخارِطِ لِشَوْکِ الْقَتادِ بِیَدِهِ، ثُمَّ أوْمَأ بِیَدِهِ هکَذا،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فَاَیُّکُمْ تُمْسِکُ شَوْکَ الْقَتادِ بِیَدِهِ، ثُمَّ أطْرَقَ مَلِیّا،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لِصاحِبِ هذا الأمْرِ غَیْبَةً فَلْیَتَّقِ اللّهَ عَبْدٌ عِنْدَ غَیْبَتِهِ وَلْیَتَمَسَّکْ بِدِینِهِ؛ </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صاحب این امر،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عصر غیبت به دینش پایبند بماند، مانند کسی است که دست خود را از بالای شاخه درخت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بزرگی که خارهایش مثل سوزن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پایین آن می‌کشد تا خارهایش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شکل کشیدن دست را بر درخت، با کشیدن دستش بر دست دیگر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قتاد را با دست خود می‌گیرد؟ سپس مدت طولانی خاموش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باید در زمان غیبت تقوای الهی را پیشه خود سازد و به دینش تمسک جوید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روایت معاویة بن وهب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طُوبی لِمَنْ أدْرَکَ قائِمَ أهْلِ بَیْتِی وَهُوَ مُقْتَدٍ بِهِ قَبْلَ قِیامِهِ یَتَوَلّی وَلِیَّهُ وَ یَتَبَرَّأُ مِنْ عَدُوِّهِ وَیَتَوَلَّی الأئِمَةَ الْهادِیَةَ مِنْ قَبْلِهِ اُولئِکَ رُفَقائِی وَذَوُو وُدِّی وَمَوَدَّتِی وَأکْرَمُ أمَّتِی عَلَیَّ؛ </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اهل‌بیتم را درک کند، در حالی که پیش از ظهورش پیرو او بوده، دوستانش را دوست و از دشمنانش بیزاری می‌جسته و امامان پیش از او را سرپرستان خود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رفقا، دوستداران و بزرگوارترین امتم برای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یکی از بارزترین شاخصهای منتظر، تولاّ و تبرّای عملی است که ممکن است تلخ ترین نتایج از قبیل شکنجه، زندانی، تبعید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آیاتی که طبق روایت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شیعیان منتظر را پیش از ظهور بیان می‌کند و وضعیت و شرایط پس از ظهور را توضیح می‌دهد،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ءَامَنُواْ مِنکُمْ وَ عَمِلُواْ الصَّــلِحَـتِ لَیَسْتَخْلِفَنَّهُمْ فِی الأرْضِ کَمَا اسْتَخْلَفَ الَّذِینَ مِن قَبْلِهِمْ وَ لَیُمَکِّنَنَّ لَهُمْ دِینَهُمُ الَّذِی ارْتَضَی لَهُمْ وَلَیُبَدِّلَنَّهُم مِّنْ بَعْدِ خَوْفِهِمْ أَمْنًا 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به کسانی از شما که ایمان آورده و کارهای شایسته کرده‌اند، وعده داد که در روی زمین جانشین دیگرانشان کند؛ همچنان که مردمی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دینشان را که خود برایشان پسندیده است، برایشان استوار سازد و وحشتشان را به ایمنی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می‌پرستند و هیچ چیزی را با من شریک نمی‌کنند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دیگری که بر اساس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زمان و اصحابش اشاره دارد،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 است که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خودسازی را تا حدّ دستیابی به مقام صالحان برای آنها اثبات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الاْءَرْضَ یَرِثُهَا عِبَادِیَ الصَّــلِحُونَ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زبور پس از ذکر نوشته‌ایم که این زمین را بندگان صالح من به میراث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آیه، ایمان و رفتار صالح و پرورش شخصیت شایسته، به عنوان پیش زمینه‌های دستیابی به وراثت و خلافت زمین، یکی از ویژگیهای رفتاری منتظران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نوع خودسازی بدون تبرّای سیاسی و موضع‌گیری در قبال حکومتهای باطل ـ که فشارها، محنتها، رنجها و گرفتاریهای ناشی از آن بر کسی پوشیده نیست ـ عملی نخواهد بود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منتظران واقعی کسانی هستند که با عبور از مسیر بندگی و کسب صفای باطن، غیب را به تماشا می‌نشینند و با احساس حضور در محضر غایب منتظر، زندگی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تمام معتقدان به مهدویت، با آرزوی مشارکت در نهضت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حق، سیره نیل به قلّه عرفان را پیشه خود قرار می‌دهند؛ انتظار، قدرت سازندگی خود را باز می‌یابد و حضور در عرصه‌های مختلف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معنویت همگانی آمیخته می‌شود</w:t>
      </w:r>
      <w:r>
        <w:rPr>
          <w:rFonts w:eastAsia="IRNazanin" w:cs="IRNazanin"/>
          <w:color w:val="111111"/>
          <w:sz w:val="28"/>
          <w:szCs w:val="28"/>
          <w:rtl w:val="true"/>
          <w:lang w:bidi="fa-IR"/>
        </w:rPr>
        <w:t>.</w:t>
      </w:r>
      <w:bookmarkStart w:id="629" w:name="pg2802_18444"/>
    </w:p>
    <w:p>
      <w:pPr>
        <w:pStyle w:val="Heading3"/>
        <w:numPr>
          <w:ilvl w:val="2"/>
          <w:numId w:val="1"/>
        </w:numPr>
        <w:rPr/>
      </w:pPr>
      <w:bookmarkStart w:id="630" w:name="__RefHeading___Toc2235386_1395250215"/>
      <w:bookmarkStart w:id="631" w:name="_Toc223"/>
      <w:bookmarkEnd w:id="629"/>
      <w:bookmarkEnd w:id="630"/>
      <w:r>
        <w:rPr>
          <w:rtl w:val="true"/>
        </w:rPr>
        <w:t>وظایف منتظران در عصر انتظار</w:t>
      </w:r>
      <w:bookmarkEnd w:id="631"/>
    </w:p>
    <w:p>
      <w:pPr>
        <w:pStyle w:val="Heading4"/>
        <w:numPr>
          <w:ilvl w:val="3"/>
          <w:numId w:val="1"/>
        </w:numPr>
        <w:rPr/>
      </w:pPr>
      <w:bookmarkStart w:id="632" w:name="__RefHeading___Toc2235388_1395250215"/>
      <w:bookmarkStart w:id="633" w:name="_Toc224"/>
      <w:bookmarkEnd w:id="632"/>
      <w:r>
        <w:rPr>
          <w:rtl w:val="true"/>
        </w:rPr>
        <w:t>مقدمه</w:t>
      </w:r>
      <w:bookmarkEnd w:id="63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مقدمه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همواره شیعیان و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کبری، خواهان فهم آن هستند، شناخت وظایفی است که در این دوران به عهده آنان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خواهیم کرد وظایف منتظران را هر چند به صورت مختصر بیان کنیم</w:t>
      </w:r>
      <w:r>
        <w:rPr>
          <w:rFonts w:eastAsia="IRNazanin" w:cs="IRNazanin"/>
          <w:color w:val="111111"/>
          <w:sz w:val="28"/>
          <w:szCs w:val="28"/>
          <w:rtl w:val="true"/>
          <w:lang w:bidi="fa-IR"/>
        </w:rPr>
        <w:t>.</w:t>
      </w:r>
      <w:bookmarkStart w:id="634" w:name="pg2802_18445"/>
    </w:p>
    <w:p>
      <w:pPr>
        <w:pStyle w:val="Heading4"/>
        <w:numPr>
          <w:ilvl w:val="3"/>
          <w:numId w:val="1"/>
        </w:numPr>
        <w:rPr/>
      </w:pPr>
      <w:bookmarkStart w:id="635" w:name="__RefHeading___Toc2235390_1395250215"/>
      <w:bookmarkStart w:id="636" w:name="_Toc225"/>
      <w:bookmarkEnd w:id="634"/>
      <w:bookmarkEnd w:id="635"/>
      <w:r>
        <w:rPr>
          <w:rtl w:val="true"/>
        </w:rPr>
        <w:t>معرفت نسبت به حضرت ولی عصر</w:t>
      </w:r>
      <w:r>
        <w:rPr>
          <w:rtl w:val="true"/>
        </w:rPr>
        <w:t>(</w:t>
      </w:r>
      <w:r>
        <w:rPr>
          <w:rtl w:val="true"/>
        </w:rPr>
        <w:t>ع</w:t>
      </w:r>
      <w:r>
        <w:rPr>
          <w:rtl w:val="true"/>
        </w:rPr>
        <w:t>)</w:t>
      </w:r>
      <w:bookmarkEnd w:id="63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معرفت نسبت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خود وارد شد و پس از حمد خدا و درود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اللَّهَ وَ اللَّهِ مَا خَلَقَ الْعِبَادَ إِلَّا لِیَعْرِفُوهُ فَإِذَا عَرَفُوهُ عَبَدُوهُ فَإِذَا عَبَدُوهُ اسْتَغْنَوْا بِعِبَادَتِهِ عَنْ عِبَادَةِ مَنْ سِوَاهُ فَقَالَ لَهُ رَجُلٌ بِأبِی أَنْتَ وَ أمِّی یَا ابْنَ رَسُولِ اللَّهِ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نیافرید، مگر برای اینکه او را بشناسند، زمانی که او را شناختند، او را پرستش کنند و هنگامی که او را پرستش کردند، با عبادت و پرستش او از بندگی غیر او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اهل هر زمانی به امامشان؛ امامی که طاعت او بر آنان واجب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 لَمْ یَعْرِفْ إِمَامَ زَمَانِهِ مَاتَ مِیتَةً جَاهِلِیَّةً؛ </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مضامین دعاهایی که خواندن آنها در عصر غیبت توصیه شده است نیز ما را به اهمیت مسئله شناخت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معروف و معتبری که شیخ صدوق آن را در کتاب اکمال‌الدین نقل کرده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 را به من نشناسانی، پیغمبرت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که اگر پیغمبرت را به من نشناسانی،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حجت‌خود را به من بشناسان که اگر حجت‌خود را به من نشناسانی از دینم گمراه می‌شوم</w:t>
      </w:r>
      <w:r>
        <w:rPr>
          <w:rFonts w:eastAsia="IRNazanin" w:cs="IRNazanin"/>
          <w:color w:val="111111"/>
          <w:sz w:val="28"/>
          <w:szCs w:val="28"/>
          <w:rtl w:val="true"/>
          <w:lang w:bidi="fa-IR"/>
        </w:rPr>
        <w:t>.»</w:t>
      </w:r>
      <w:bookmarkStart w:id="637" w:name="pg2802_18447"/>
    </w:p>
    <w:p>
      <w:pPr>
        <w:pStyle w:val="Heading4"/>
        <w:numPr>
          <w:ilvl w:val="3"/>
          <w:numId w:val="1"/>
        </w:numPr>
        <w:rPr/>
      </w:pPr>
      <w:bookmarkStart w:id="638" w:name="__RefHeading___Toc2235392_1395250215"/>
      <w:bookmarkStart w:id="639" w:name="_Toc226"/>
      <w:bookmarkEnd w:id="637"/>
      <w:bookmarkEnd w:id="638"/>
      <w:r>
        <w:rPr>
          <w:rtl w:val="true"/>
        </w:rPr>
        <w:t>تمسک به ریسمان ولایت اهل بیت</w:t>
      </w:r>
      <w:r>
        <w:rPr>
          <w:rtl w:val="true"/>
        </w:rPr>
        <w:t>(</w:t>
      </w:r>
      <w:r>
        <w:rPr>
          <w:rtl w:val="true"/>
        </w:rPr>
        <w:t>ع</w:t>
      </w:r>
      <w:r>
        <w:rPr>
          <w:rtl w:val="true"/>
        </w:rPr>
        <w:t>)</w:t>
      </w:r>
      <w:bookmarkEnd w:id="63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تمسک به ریسمان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بدین معناست که حضرات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اراده الهی، می‌توانند در مقام تکوین و عینیات خارجی، دخل و تصرف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انبیاء و کرامات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تشریعی به معنای ولایت و سرپرستی جامعه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زمان خود، ولی و سرپرست جامعه هستند و مردم را هدایت تشریعی می‌کنند؛ از جمله وظایف مهم منتظران در زمان غیبت، چنگ‌زدن به ریسمان ولایت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لِشِیعَتِنَا الْمُتَمَسِّکِینَ بِحُبِّنَا فِی غَیْبَةِ قَائِمِنَا؛ </w:t>
      </w:r>
      <w:r>
        <w:rPr>
          <w:rFonts w:eastAsia="Amiri" w:cs="Amiri" w:ascii="Amiri" w:hAnsi="Amiri"/>
          <w:color w:val="111111"/>
          <w:sz w:val="28"/>
          <w:szCs w:val="28"/>
          <w:rtl w:val="true"/>
          <w:lang w:bidi="ar-SA"/>
        </w:rPr>
        <w:t>)</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زمان غیبت قائم ما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ثَبَتَ عَلَی وَلَایَتِنَا فِی غَیْبَةِ قَائِمِنَا أَعْطَاهُ اللَّهُ أَجْرَ أَلْفِ شَهِیدٍ مِثْلِ شُهَدَاءِ بَدْرٍ وَ أُحُدٍ؛ </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غیبت قائم ما بر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به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باشد، خدای متعال اجر هزارشهید از شهدای بدر و احد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یَغِیبُ عَنْهُمْ إِمَامُهُم؛ زمانی بر مردم فرا رسد که پیشوایشان از آنان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مردم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یَتَمَسَّکُونَ بِالْأَمْرِ الَّذِی هُمْ عَلَیْهِ حَتَّی یَتَبَیَّنَ لَهُمْ؛ </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برآن هستند چنگ زنند تا برایشان آشکار شود</w:t>
      </w:r>
      <w:r>
        <w:rPr>
          <w:rFonts w:eastAsia="IRNazanin" w:cs="IRNazanin"/>
          <w:color w:val="111111"/>
          <w:sz w:val="28"/>
          <w:szCs w:val="28"/>
          <w:rtl w:val="true"/>
          <w:lang w:bidi="fa-IR"/>
        </w:rPr>
        <w:t>.»</w:t>
      </w:r>
      <w:bookmarkStart w:id="640" w:name="pg2802_18449"/>
    </w:p>
    <w:p>
      <w:pPr>
        <w:pStyle w:val="Heading4"/>
        <w:numPr>
          <w:ilvl w:val="3"/>
          <w:numId w:val="1"/>
        </w:numPr>
        <w:rPr/>
      </w:pPr>
      <w:bookmarkStart w:id="641" w:name="__RefHeading___Toc2235394_1395250215"/>
      <w:bookmarkStart w:id="642" w:name="_Toc227"/>
      <w:bookmarkEnd w:id="640"/>
      <w:bookmarkEnd w:id="641"/>
      <w:r>
        <w:rPr>
          <w:rtl w:val="true"/>
        </w:rPr>
        <w:t>انتظار فرج</w:t>
      </w:r>
      <w:bookmarkEnd w:id="64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Amiri" w:hAnsi="Amiri" w:eastAsia="Amiri" w:cs="Amiri"/>
          <w:color w:val="111111"/>
          <w:sz w:val="28"/>
          <w:sz w:val="28"/>
          <w:szCs w:val="28"/>
          <w:rtl w:val="true"/>
          <w:lang w:bidi="ar-SA"/>
        </w:rPr>
        <w:t>یکی از وظایف مهم مردم در عصر غیبت، انتظار فرج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أَعْمَالِ أُمَّتِی انْتِظَارُ الْفَرَج ؛ </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اعمال امت من، انتظار فرج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یَکُونُ الْعِبَادُ مِنَ اللَّهِ جَلَّ ذِکْرُهُ وَ أَرْضَی مَا یَکُونُ عَنْهُمْ إِذَا افْتَقَدُوا حُجَّةَ اللَّهِ جَلَّ وَ عَزَّ وَ لَمْ یَظْهَرْ لَهُمْ وَ لَمْ یَعْلَمُوا مَکَانَهُ وَ هُمْ فِی ذَلِکَ یَعْلَمُونَ أَنَّهُ لَمْ تَبْطُلْ حُجَّةُ اللَّهِ جَلَّ ذِکْرُهُ وَ لَا مِیثَاقُهُ فَعِنْدَهَا فَتَوَقَّعُوا الْفَرَجَ صَبَاحاً وَ مَسَاءً </w:t>
      </w:r>
      <w:r>
        <w:rPr>
          <w:rFonts w:eastAsia="Amiri" w:cs="Amiri" w:ascii="Amiri" w:hAnsi="Amiri"/>
          <w:color w:val="111111"/>
          <w:sz w:val="28"/>
          <w:szCs w:val="28"/>
          <w:rtl w:val="true"/>
          <w:lang w:bidi="ar-SA"/>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زمانی بندگان به خدای بزرگ نزدیک‌ترند و خدا از ایشان راضی‌تر است که حجت خدای متعال از میان آنان ناپدید شود و ظاهر نشود و آنان جایش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بدانند که حجت و میثاق خدا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صبح و شام چشم انتظار فرج باشید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روایات مربوط به انتظار فرج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آن پرداخته شده است، مسئله صبر در این انتظار و پاداش صابران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نمونه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قَوْمٌ مِنْ بَعْدِکُمْ الرَّجُلُ الْوَاحِدُ مِنْهُمْ لَهُ أَجْرُ خَمْسِینَ مِنْکُمْ قَالُوا یَا رَسُولَ اللَّهِ نَحْنُ کُنَّا مَعَکَ بِبَدْرٍ وَ أُحُدٍ وَ حُنَیْنٍ وَ نَزَلَ فِینَا الْقُرْآنُ فَقَالَ إِنَّکُمْ لَوْ تَحَمَّلُوا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حُمِّلُوا لَمْ تَصْبِرُوا صَبْرَهُم؛ </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 کسانی بیایند که یک نفر از ایشان پاداش پنجاه نفر از شما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با تو بودیم و درباره ما آیه نازل شده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می‌رسد، به شما رسد، صبر آنان را ندارید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إنْتِظَارُ الْفَرَجِ بِالصَّبْرِ عِبَادَةٌ؛ </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با صبر،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اَحْسَنَ الصَّبْرُ وَ اِنْتِظَارُ الْفَرَجِ؛ </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شکیبایی و انتظار فرج</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غَیْبَةٌ یَرْتَدُّ فِیهَا أَقْوَامٌ وَ یَثْبُتُ عَلَی الدِّینِ فِیهَا آخَرُونَ فیودون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لَهُمْ مَتی هذَا الْوَعْدُ إِنْ کُنْتُمْ صادِقِینَ أَمَا إِنَّ الصَّابِرَ فِی غَیْبَتِهِ عَلَی الْأَذَی وَ التَّکْذِیبِ بِمَنْزِلَةِ الْمُجَاهِدِ بِالسَّیْفِ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اقوامی در آن از دین خارج شوند و گروهی بر دین ثابت‌قدم بمانند و آزار و اذیت می‌کشند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عملی می‌شود، اگر راست می‌گویید؟ بی‌تردید صبرکننده در زمان غیبت در برابر آزار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جهاد کننده با شمشیر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43" w:name="pg2802_18452"/>
    </w:p>
    <w:p>
      <w:pPr>
        <w:pStyle w:val="Heading4"/>
        <w:numPr>
          <w:ilvl w:val="3"/>
          <w:numId w:val="1"/>
        </w:numPr>
        <w:rPr/>
      </w:pPr>
      <w:bookmarkStart w:id="644" w:name="__RefHeading___Toc2235396_1395250215"/>
      <w:bookmarkStart w:id="645" w:name="_Toc228"/>
      <w:bookmarkEnd w:id="643"/>
      <w:bookmarkEnd w:id="644"/>
      <w:r>
        <w:rPr>
          <w:rtl w:val="true"/>
        </w:rPr>
        <w:t>تهذیب نفس و اصلاح فردی</w:t>
      </w:r>
      <w:bookmarkEnd w:id="64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تهذیب نفس و اصلاح فردی</w:t>
      </w:r>
    </w:p>
    <w:p>
      <w:pPr>
        <w:pStyle w:val="BookText"/>
        <w:rPr/>
      </w:pPr>
      <w:r>
        <w:rPr>
          <w:rFonts w:ascii="IRNazanin" w:hAnsi="IRNazanin" w:eastAsia="IRNazanin"/>
          <w:color w:val="111111"/>
          <w:sz w:val="28"/>
          <w:sz w:val="28"/>
          <w:szCs w:val="28"/>
          <w:rtl w:val="true"/>
          <w:lang w:bidi="fa-IR"/>
        </w:rPr>
        <w:t>یکی از وظایف مهم منتظران دولت‌حق، پارسایی و آراستگی به اخلاق خوب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 أَنْ یَکُونَ مِنْ أَصْحَابِ الْقَائِمِ فَلْیَنْتَظِرْ وَ لْیَعْمَلْ بِالْوَرَعِ وَ مَحَاسِنِ الْأَخْلَاقِ وَ هُوَ مُنْتَظِر؛ </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شادمان می‌شود از اینکه از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منتظر باشد و به پرهیزگاری و اخلاق نیکو رفتار کند و او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لِصَاحِبِ هَذَا الْأَمْرِ غَیْبَةً فَلْیَتَّقِ اللَّهَ عَبْدٌ وَ لْیَتَمَسَّکْ بِدِینِهِ؛ </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برای صاحب این امر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باید تقوای الهی پیشه کند و به دینش چنگ زند</w:t>
      </w:r>
      <w:r>
        <w:rPr>
          <w:rFonts w:eastAsia="IRNazanin" w:cs="IRNazanin"/>
          <w:color w:val="111111"/>
          <w:sz w:val="28"/>
          <w:szCs w:val="28"/>
          <w:rtl w:val="true"/>
          <w:lang w:bidi="fa-IR"/>
        </w:rPr>
        <w:t>.»</w:t>
      </w:r>
      <w:bookmarkStart w:id="646" w:name="pg2802_18453"/>
    </w:p>
    <w:p>
      <w:pPr>
        <w:pStyle w:val="Heading4"/>
        <w:numPr>
          <w:ilvl w:val="3"/>
          <w:numId w:val="1"/>
        </w:numPr>
        <w:rPr/>
      </w:pPr>
      <w:bookmarkStart w:id="647" w:name="__RefHeading___Toc2235398_1395250215"/>
      <w:bookmarkStart w:id="648" w:name="_Toc229"/>
      <w:bookmarkEnd w:id="646"/>
      <w:bookmarkEnd w:id="647"/>
      <w:r>
        <w:rPr>
          <w:rtl w:val="true"/>
        </w:rPr>
        <w:t>اصلاح اجتماعی</w:t>
      </w:r>
      <w:bookmarkEnd w:id="64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اصلاح اجتماعی</w:t>
      </w:r>
    </w:p>
    <w:p>
      <w:pPr>
        <w:pStyle w:val="BookText"/>
        <w:rPr/>
      </w:pPr>
      <w:r>
        <w:rPr>
          <w:rFonts w:ascii="IRNazanin" w:hAnsi="IRNazanin" w:eastAsia="IRNazanin"/>
          <w:color w:val="111111"/>
          <w:sz w:val="28"/>
          <w:sz w:val="28"/>
          <w:szCs w:val="28"/>
          <w:rtl w:val="true"/>
          <w:lang w:bidi="fa-IR"/>
        </w:rPr>
        <w:t>یکی از وظایف مهم مردم در دوران غیبت کبری، داشتن روحیه اصلاحگری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باید در برابر آحاد جامعه اسلامی احساس مسئولیت کند، در راه اصلاح و ساختن افراد بکوشد تا جامعه و افراد آن آماده پذیرش حکومت جهانی حضرت مهدی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جامعه از راه امر به معروف و نهی از منکر تحقق می‌یابد و بر قوانین امر و نهی در متن دین اسلام بسیار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وظایف شیعیان در دوران غیبت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لِیُعِنْ قَوِیُّکُمْ ضَعِیفَکُمْ وَ لْیَعْطِفْ غَنِیُّکُمْ عَلَی فَقِیرِکُمْ وَ لْیَنْصَحِ الرَّجُلُ أَخَاهُ کَنُصْحِهِ لِنَفْسِه؛ </w:t>
      </w:r>
      <w:r>
        <w:rPr>
          <w:rFonts w:eastAsia="Amiri" w:cs="Amiri" w:ascii="Amiri" w:hAnsi="Amiri"/>
          <w:color w:val="111111"/>
          <w:sz w:val="28"/>
          <w:szCs w:val="28"/>
          <w:rtl w:val="true"/>
          <w:lang w:bidi="ar-SA"/>
        </w:rPr>
        <w:t>)</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 باید به ضعیفانتان کمک کنند و اغنیای شما باید به فقرایتان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نصیحت کند، نصیحتی که به نفع برادرش باشد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بی‌تردید امر به معروف و نهی از منکر راه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وظیفه‌ای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کمک آن سایر واجبات انجام می‌پذیرد و راهها امنیت می‌یابد و در آمدها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مظالم باز گردانده می‌شود، زمین آباد می‌شود و از دشمنان انتقام گرفته می‌شود و امور سامان می‌یابد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همه مسلمانان خود را به اجرای امر به معروف و نهی از منکر در جامعه اسلامی موظف بدانند، قدمهای اولیه برای نیل به جامعه ایده‌آل و مطلوب مهدوی برداشته می‌شود</w:t>
      </w:r>
      <w:r>
        <w:rPr>
          <w:rFonts w:eastAsia="IRNazanin" w:cs="IRNazanin"/>
          <w:color w:val="111111"/>
          <w:sz w:val="28"/>
          <w:szCs w:val="28"/>
          <w:rtl w:val="true"/>
          <w:lang w:bidi="fa-IR"/>
        </w:rPr>
        <w:t>.</w:t>
      </w:r>
      <w:bookmarkStart w:id="649" w:name="pg2802_18455"/>
    </w:p>
    <w:p>
      <w:pPr>
        <w:pStyle w:val="Heading4"/>
        <w:numPr>
          <w:ilvl w:val="3"/>
          <w:numId w:val="1"/>
        </w:numPr>
        <w:rPr/>
      </w:pPr>
      <w:bookmarkStart w:id="650" w:name="__RefHeading___Toc2235400_1395250215"/>
      <w:bookmarkStart w:id="651" w:name="_Toc230"/>
      <w:bookmarkEnd w:id="649"/>
      <w:bookmarkEnd w:id="650"/>
      <w:r>
        <w:rPr>
          <w:rtl w:val="true"/>
        </w:rPr>
        <w:t>آمادگی نظامی برای ظهور امام زمان</w:t>
      </w:r>
      <w:r>
        <w:rPr>
          <w:rtl w:val="true"/>
        </w:rPr>
        <w:t>(</w:t>
      </w:r>
      <w:r>
        <w:rPr>
          <w:rtl w:val="true"/>
        </w:rPr>
        <w:t>ع</w:t>
      </w:r>
      <w:r>
        <w:rPr>
          <w:rtl w:val="true"/>
        </w:rPr>
        <w:t>)</w:t>
      </w:r>
      <w:bookmarkEnd w:id="65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آمادگی نظامی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روایات، آماده‌کردن سلاح و کسب مهارت نظامی که مناسب با هر عصری باشد، برای شرکت در سپاه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منتظران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لِیُعِدَّنَّ أَحَدُکُمْ لِخُرُوجِ الْقَائِمِ وَ لَوْ سَهْماً فَإِنَّ اللَّهَ إِذَا عَلِمَ ذَلِکَ مِنْ نِیَّتِهِ رَجَوْتُ لِأَنْ یُنْسِئَ فِی عُمُرِهِ حَتَّی یُدْرِکَهُ وَ یَکُونَ مِنْ أَعْوَانِهِ وَ أَنْصَارِه؛ </w:t>
      </w:r>
      <w:r>
        <w:rPr>
          <w:rFonts w:eastAsia="Amiri" w:cs="Amiri" w:ascii="Amiri" w:hAnsi="Amiri"/>
          <w:color w:val="111111"/>
          <w:sz w:val="28"/>
          <w:szCs w:val="28"/>
          <w:rtl w:val="true"/>
          <w:lang w:bidi="ar-SA"/>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برای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اندازه یک تیر،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خدای‌تعالی چنین نیتی از او ببیند، امیدوارم عمرش را طولانی کند تا آن حضرت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زمره یاران و همراهانش قرار گیرد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ارْتَبَطَ دَابَّةً مُتَوَقِّعاً بِهِ أَمْرَنَا وَ یَغِیظُ بِهِ عَدُوَّنَا وَ هُوَ مَنْسُوبٌ إِلَیْنَا أَدَرَّ اللَّهُ رِزْقَهُ وَ شَرَحَ صَدْرَهُ وَ بَلَّغَهُ أَمَلَهُ وَ کَانَ عَوْناً عَلَی حَوَائِجِه؛ </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مرکبی را به انتظار امر ما نگاه دارد و به سبب آن دشمنان ما را خشمگین سازد، در حالی که خودش به ما منسوب باشد، خداوند روزی‌اش را فراخ سازد، به او شرح صدر عطا کند، او را به آرزویش برساند و در رسیدن به خواسته هایش او را یاری کند</w:t>
      </w:r>
      <w:r>
        <w:rPr>
          <w:rFonts w:eastAsia="IRNazanin" w:cs="IRNazanin"/>
          <w:color w:val="111111"/>
          <w:sz w:val="28"/>
          <w:szCs w:val="28"/>
          <w:rtl w:val="true"/>
          <w:lang w:bidi="fa-IR"/>
        </w:rPr>
        <w:t>.»</w:t>
      </w:r>
      <w:bookmarkStart w:id="652" w:name="pg2802_18456"/>
    </w:p>
    <w:p>
      <w:pPr>
        <w:pStyle w:val="Heading4"/>
        <w:numPr>
          <w:ilvl w:val="3"/>
          <w:numId w:val="1"/>
        </w:numPr>
        <w:rPr/>
      </w:pPr>
      <w:bookmarkStart w:id="653" w:name="__RefHeading___Toc2235402_1395250215"/>
      <w:bookmarkStart w:id="654" w:name="_Toc231"/>
      <w:bookmarkEnd w:id="652"/>
      <w:bookmarkEnd w:id="653"/>
      <w:r>
        <w:rPr>
          <w:rtl w:val="true"/>
        </w:rPr>
        <w:t>یاد حضرت ولی عصر</w:t>
      </w:r>
      <w:r>
        <w:rPr>
          <w:rtl w:val="true"/>
        </w:rPr>
        <w:t>(</w:t>
      </w:r>
      <w:r>
        <w:rPr>
          <w:rtl w:val="true"/>
        </w:rPr>
        <w:t>ع</w:t>
      </w:r>
      <w:r>
        <w:rPr>
          <w:rtl w:val="true"/>
        </w:rPr>
        <w:t>)</w:t>
      </w:r>
      <w:bookmarkEnd w:id="65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یاد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وظایف مهم شیعیان و علاقه‌مندان آن حضرت، فراموش‌نکردن او، و همیشه به یاد و ذکر او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شَیْئَاً لَهِجَ بِذِکْرِهِ؛ </w:t>
      </w:r>
      <w:r>
        <w:rPr>
          <w:rFonts w:eastAsia="Amiri" w:cs="Amiri" w:ascii="Amiri" w:hAnsi="Amiri"/>
          <w:color w:val="111111"/>
          <w:sz w:val="28"/>
          <w:szCs w:val="28"/>
          <w:rtl w:val="true"/>
          <w:lang w:bidi="ar-SA"/>
        </w:rPr>
        <w:t>)</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دوست بدارد، همواره نام آن را بر زبان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غیبت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یَغِیبُ عَنْ أَبْصَارِ النَّاسِ شَخْصُهُ وَ لَا یَغِیبُ عَنْ قُلُوبِ الْمُؤْمِنِینَ ذِکْرُهُ؛ </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دیدگان مردم پنهان می‌شود؛ ولی یاد او از دلهای مؤمنان مخفی نمی‌شود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زمزمه‌ای عاشقانه است که در آن هر صبح جمعه با معشوق خود ارتباط برقرار می‌کنیم و به یاد او سرشک از دیدگانمان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نغمه‌های عاشقان مهدی؛ آنجا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أَنْ أَرَی الْخَلْقَ وَ لَا تُرَی وَ لَا أَسْمَعَ لَکَ حَسِیساً وَ لَا نَجْوَی؛ بسیار بر من سخت است که خلق را ببینم و تو را نبینم و از تو صدایی نشنوم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مُعِینٍ فَأُطِیلَ مَعَهُ الْعَوِیلَ وَ الْبُکَاءَ هَلْ مِنْ جَزُوعٍ فَأُسَاعِدَ جَزَعَهُ إِذَا خَلَا هَلْ قَذِیَتْ عَیْنٌ فَسَاعَدَتْهَا عَیْنِی عَلَی الْقَذَی هَلْ إِلَیْکَ یَا ابْنَ أَحْمَدَ سَبِیلٌ فَتُلْقَی هَلْ یَتَّصِلُ یَوْمُنَا مِنْکَ بِغَدِهِ فَنَحْظَی؛ </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مرا یاری کند تا به همراهی او ناله و گریه را طولانی کنم؟ آیا ناله‌کننده و بی‌تابی هست که من با زاری، او را هنگام تنهایی‌اش یاری و همراهی کنم؟ آیا در چشمی خار رفته است که چشم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ناراحتی و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همدردی کند؟ ای زاده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راهی به سوی تو هست که به ملاقات تو منتهی شود؟ آیا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از آن حظ بریم؟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یاد شیعیان خود غافل نیست و اگر ارتباط ما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شود و در همه امور زندگی به یاد و ذکر آن حضرت باشیم، به یقین، مشمول عنایت و لطف ایشان می‌شویم؛ چنان‌که در نامه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غَیْرُ مُهْمِلِینَ لِمُرَاعَاتِکُمْ وَ لَا نَاسِینَ لِذِکْرِکُم ؛ </w:t>
      </w:r>
      <w:r>
        <w:rPr>
          <w:rFonts w:eastAsia="Amiri" w:cs="Amiri" w:ascii="Amiri" w:hAnsi="Amiri"/>
          <w:color w:val="111111"/>
          <w:sz w:val="28"/>
          <w:szCs w:val="28"/>
          <w:rtl w:val="true"/>
          <w:lang w:bidi="ar-SA"/>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رسیدگی به حال شما کوتاهی نمی‌کنیم و یاد شما را از خاطر نمی‌بریم</w:t>
      </w:r>
      <w:r>
        <w:rPr>
          <w:rFonts w:eastAsia="IRNazanin" w:cs="IRNazanin"/>
          <w:color w:val="111111"/>
          <w:sz w:val="28"/>
          <w:szCs w:val="28"/>
          <w:rtl w:val="true"/>
          <w:lang w:bidi="fa-IR"/>
        </w:rPr>
        <w:t>.»</w:t>
      </w:r>
      <w:bookmarkStart w:id="655" w:name="pg2802_18459"/>
    </w:p>
    <w:p>
      <w:pPr>
        <w:pStyle w:val="Heading4"/>
        <w:numPr>
          <w:ilvl w:val="3"/>
          <w:numId w:val="1"/>
        </w:numPr>
        <w:rPr/>
      </w:pPr>
      <w:bookmarkStart w:id="656" w:name="__RefHeading___Toc2235404_1395250215"/>
      <w:bookmarkStart w:id="657" w:name="_Toc232"/>
      <w:bookmarkEnd w:id="655"/>
      <w:bookmarkEnd w:id="656"/>
      <w:r>
        <w:rPr>
          <w:rtl w:val="true"/>
        </w:rPr>
        <w:t>محبت‌به حضرت مهدی</w:t>
      </w:r>
      <w:r>
        <w:rPr>
          <w:rtl w:val="true"/>
        </w:rPr>
        <w:t>(</w:t>
      </w:r>
      <w:r>
        <w:rPr>
          <w:rtl w:val="true"/>
        </w:rPr>
        <w:t>ع</w:t>
      </w:r>
      <w:r>
        <w:rPr>
          <w:rtl w:val="true"/>
        </w:rPr>
        <w:t>)</w:t>
      </w:r>
      <w:bookmarkEnd w:id="65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محبت‌به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کسی علاقه داشته باشد، یاد و خاطره محبوب، همیشه در فکر و ذهنش حضور دارد و این باعث می‌شود که زندگی‌اش رنگ و بوی معشوق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محبوب انسان، موجودی متعالی و ملکوتی باشد، این الگوپذیری زمینه رشد و تعالی او را فراهم می‌سازد؛ اما اگر محبوب و معشوق وی موجودی پست و فرومایه باشد، این الگوپذیری باعث سقوط و هلاکت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سبب اهمیت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مزد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مودت و دوستی خاندان او قرار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در برابر رسالتم مزدی طلب نمی‌کنم، به جز دوستی و مودت با اهل‌بیتم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یُؤْمِنُ عَبْدٌ حَتَّی أَکُونَ أَحَبَّ إِلَیْهِ مِنْ نَفْسِهِ وَ یَکُونَ عِتْرَتِی أَحَبَّ إِلَیْهِ مِنْ عِتْرَتِهِ وَ یَکُونَ أَهْلِی أَحَبَّ إِلَیْهِ مِنْ أَهْلِهِ وَ یَکُونَ ذَاتِی أَحَبَّ إِلَیْهِ مِنْ ذَاتِهِ؛ </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 مگر اینکه نزد او من از خودش محبوب‌تر و اهل‌بیت من و خاندان من از اهل بیت و خاندان او محبوب‌تر باشند و ذات من از ذات خودش محبوب‌تر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 قُلُوبَ أَهْلِ الطَّاعَةِ وَ الْإِخْلَاصِ نُزَّعٌ إِلَیْکَ مِثْلَ الطَّیْرِ إِذَا أَمَّتْ أَوْکَارَهَا؛ </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دلهای اهل بندگی و اخلاص به سوی تو پر می‌کشند؛ همچنان که پرنده به سوی آشیانه‌اش پر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طور نیست که محبت، یک طرفه باشد؛ بلکه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شیعیان واقعی، ابراز علاقه و محبت کرده و می‌کنند، و در غم و شادی آنان شریک‌اند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الْأَمِینُ الرَّفِیقُ وَ الْأَخُ الشَّفیقُ، و کَالْأمِّ الْبِرّةِ بِالْوَلَدِ الْصَغِیر؛ </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و دوست است، و برادر دلسوز است، و مانند مادری است که با فرزند خردسال خود مهربان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لَنَفْرَحُ لِفَرَحِکُمْ وَ نَحْزَنُ لِحَزَنِکُم؛ </w:t>
      </w:r>
      <w:r>
        <w:rPr>
          <w:rFonts w:eastAsia="IRNazanin" w:cs="IRNazanin"/>
          <w:color w:val="111111"/>
          <w:sz w:val="28"/>
          <w:szCs w:val="28"/>
          <w:rtl w:val="true"/>
          <w:lang w:bidi="fa-IR"/>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شادمانی شما شاد و برای اندوه شما اندوهگین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مِنْ شِیعَتِنَا یَمْرَضُ إِلَّا مَرِضْنَا لِمَرَضِهِ وَ لَا اغْتَمَّ إِلَّا اغْتَمَمْنَا لِغَمِّهِ وَ لَا یَفْرَحُ إِلَّا فَرِحْنَا لِفَرَحِهِ وَ لَا یَغِیبُ عَنَّا أَحَدٌ مِنْ شِیعَتِنَا أَیْنَ کَانَ فِی شَرْقِ الْأَرْضِ أَوْ غَرْبِهَا؛ </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غمدیده نمی‌شود، مگر آنکه ما نیز در غم او غمگین می‌شویم و شاد نمی‌شود مگر اینکه از شادی او شاد می‌شویم و هیچ‌یک از شیعیان ما در مشرق و مغرب زمین از نظر ما دور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أُنْهِیَ إِلَیَّ ارْتِیَابُ جَمَاعَةٍ مِنْکُمْ فِی الدِّینِ وَ مَا دَخَلَهُمْ مِنَ الشَّکِّ وَ الْحَیْرَةِ فِی وُلَاةِ أَمْرِهِمْ فَغَمَّنَا ذَلِکَ لَکُمْ لَا لَنَا وَ سَأَوْنَا فِیکُمْ لَا فِینَا؛ </w:t>
      </w:r>
      <w:r>
        <w:rPr>
          <w:rFonts w:eastAsia="Amiri" w:cs="Amiri" w:ascii="Amiri" w:hAnsi="Amiri"/>
          <w:color w:val="111111"/>
          <w:sz w:val="28"/>
          <w:szCs w:val="28"/>
          <w:rtl w:val="true"/>
          <w:lang w:bidi="ar-SA"/>
        </w:rPr>
        <w:t>)</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تردید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شک و سرگردانی در مسئله والیان امرشان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غم ما به خاطر شما است، نه به خاطر خود ما، و برای شما متأثر شدیم، نه برای خودمان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امثال آنها به شیعیان ابراز محبت و علاقه کرده و اعلام کرده است که از گمراه‌شدن آنها به شدت ناراحت و متأثر می‌شود</w:t>
      </w:r>
      <w:r>
        <w:rPr>
          <w:rFonts w:eastAsia="IRNazanin" w:cs="IRNazanin"/>
          <w:color w:val="111111"/>
          <w:sz w:val="28"/>
          <w:szCs w:val="28"/>
          <w:rtl w:val="true"/>
          <w:lang w:bidi="fa-IR"/>
        </w:rPr>
        <w:t>.</w:t>
      </w:r>
      <w:bookmarkStart w:id="658" w:name="pg2802_18462"/>
    </w:p>
    <w:p>
      <w:pPr>
        <w:pStyle w:val="Heading4"/>
        <w:numPr>
          <w:ilvl w:val="3"/>
          <w:numId w:val="1"/>
        </w:numPr>
        <w:rPr/>
      </w:pPr>
      <w:bookmarkStart w:id="659" w:name="__RefHeading___Toc2235406_1395250215"/>
      <w:bookmarkStart w:id="660" w:name="_Toc233"/>
      <w:bookmarkEnd w:id="658"/>
      <w:bookmarkEnd w:id="659"/>
      <w:r>
        <w:rPr>
          <w:rtl w:val="true"/>
        </w:rPr>
        <w:t>اندوهگین‌بودن در فراق حضرت</w:t>
      </w:r>
      <w:bookmarkEnd w:id="66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اندوهگین‌بودن در فراق حضرت</w:t>
      </w:r>
    </w:p>
    <w:p>
      <w:pPr>
        <w:pStyle w:val="BookText"/>
        <w:rPr/>
      </w:pPr>
      <w:r>
        <w:rPr>
          <w:rFonts w:ascii="IRNazanin" w:hAnsi="IRNazanin" w:eastAsia="IRNazanin"/>
          <w:color w:val="111111"/>
          <w:sz w:val="28"/>
          <w:sz w:val="28"/>
          <w:szCs w:val="28"/>
          <w:rtl w:val="true"/>
          <w:lang w:bidi="fa-IR"/>
        </w:rPr>
        <w:t>یکی از نشانه‌های دوستی، محزون‌بودن در فراق و دوری از دوست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علاقه‌مندان به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در فراق او اندوهگین هستند و این اندوه را به گونه‌های مختلفی بروز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نیز به سبب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می‌گریستند؛ برای نمونه، سدیر صیرفی می‌گوید که به خدمت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امام را در حال گریه و ناله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حالت امام را این‌گونه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یَبْکِی بُکَاءَ الْوَالِهِ الثَّکْلَی ذَاتَ الْکَبِدِ الْحَرَّی قَدْ نَالَ الْحُزْنُ مِنْ وَجْنَتَیْهِ وَ شَاعَ التَّغَیُّرُ فِی عَارِضَیْهِ وَ أَبْلَی الدُّمُوعُ مَحْجِرَیْهِ وَ هُوَ یَقُولُ سَیِّدِی غَیْبَتُکَ نَفَتْ رُقَادِی وَ ضَیَّقَتْ عَلَیَّ مِهَادِی وَ أَسَرَتْ مِنِّی رَاحَةَ فُؤَادِی سَیِّدِی غَیْبَتُکَ أَوْصَلَتْ مُصَابِی بِفَجَائِعِ الْأَبَدِ ؛ </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مادر فرزند از دست داده، می‌گریست، اندوه از گونه‌های مبارکش پیدا بود و رنگ چهره‌اش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لباسش را خیس کرده بود و در این حالت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را از چشمانم ربوده و زمین را بر من تنگ کرده و آسایش دلم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بلا و مصیبت مرا به فاجعه‌های ابدی پیوند داده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عرب، حزن و اندوه قلبی خود را در غم دوری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الیک من الاشواق محترق</w:t>
      </w:r>
    </w:p>
    <w:p>
      <w:pPr>
        <w:pStyle w:val="BookText"/>
        <w:rPr/>
      </w:pPr>
      <w:r>
        <w:rPr>
          <w:rFonts w:ascii="IRNazanin" w:hAnsi="IRNazanin" w:eastAsia="IRNazanin"/>
          <w:color w:val="111111"/>
          <w:sz w:val="28"/>
          <w:sz w:val="28"/>
          <w:szCs w:val="28"/>
          <w:rtl w:val="true"/>
          <w:lang w:bidi="fa-IR"/>
        </w:rPr>
        <w:t>و دمع عینی من الآماق مندفق</w:t>
      </w:r>
    </w:p>
    <w:p>
      <w:pPr>
        <w:pStyle w:val="BookText"/>
        <w:rPr/>
      </w:pPr>
      <w:r>
        <w:rPr>
          <w:rFonts w:ascii="IRNazanin" w:hAnsi="IRNazanin" w:eastAsia="IRNazanin"/>
          <w:color w:val="111111"/>
          <w:sz w:val="28"/>
          <w:sz w:val="28"/>
          <w:szCs w:val="28"/>
          <w:rtl w:val="true"/>
          <w:lang w:bidi="fa-IR"/>
        </w:rPr>
        <w:t>الشوق یحرقنی والدمع یغرقنی</w:t>
      </w:r>
    </w:p>
    <w:p>
      <w:pPr>
        <w:pStyle w:val="BookText"/>
        <w:rPr/>
      </w:pPr>
      <w:r>
        <w:rPr>
          <w:rFonts w:ascii="IRNazanin" w:hAnsi="IRNazanin" w:eastAsia="IRNazanin"/>
          <w:color w:val="111111"/>
          <w:sz w:val="28"/>
          <w:sz w:val="28"/>
          <w:szCs w:val="28"/>
          <w:rtl w:val="true"/>
          <w:lang w:bidi="fa-IR"/>
        </w:rPr>
        <w:t xml:space="preserve">فهل رایت غریقا وهو محترق؟ </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شاعری پارسی‌گوی، ابیات فوق را چنین به فارسی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زشوق دیدنت‌سوزد چو عود</w:t>
      </w:r>
    </w:p>
    <w:p>
      <w:pPr>
        <w:pStyle w:val="BookText"/>
        <w:rPr/>
      </w:pPr>
      <w:r>
        <w:rPr>
          <w:rFonts w:ascii="IRNazanin" w:hAnsi="IRNazanin" w:eastAsia="IRNazanin"/>
          <w:color w:val="111111"/>
          <w:sz w:val="28"/>
          <w:sz w:val="28"/>
          <w:szCs w:val="28"/>
          <w:rtl w:val="true"/>
          <w:lang w:bidi="fa-IR"/>
        </w:rPr>
        <w:t>از فراقــت دیـده بارد همچو رود</w:t>
      </w:r>
    </w:p>
    <w:p>
      <w:pPr>
        <w:pStyle w:val="BookText"/>
        <w:rPr/>
      </w:pPr>
      <w:r>
        <w:rPr>
          <w:rFonts w:ascii="IRNazanin" w:hAnsi="IRNazanin" w:eastAsia="IRNazanin"/>
          <w:color w:val="111111"/>
          <w:sz w:val="28"/>
          <w:sz w:val="28"/>
          <w:szCs w:val="28"/>
          <w:rtl w:val="true"/>
          <w:lang w:bidi="fa-IR"/>
        </w:rPr>
        <w:t>غرقه در سیلاب اشک و دل کباب</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غریق شعله‌ور کی دیده بود</w:t>
      </w:r>
      <w:bookmarkStart w:id="661" w:name="pg2802_18464"/>
    </w:p>
    <w:p>
      <w:pPr>
        <w:pStyle w:val="Heading4"/>
        <w:numPr>
          <w:ilvl w:val="3"/>
          <w:numId w:val="1"/>
        </w:numPr>
        <w:rPr/>
      </w:pPr>
      <w:bookmarkStart w:id="662" w:name="__RefHeading___Toc2235408_1395250215"/>
      <w:bookmarkStart w:id="663" w:name="_Toc234"/>
      <w:bookmarkEnd w:id="661"/>
      <w:bookmarkEnd w:id="662"/>
      <w:r>
        <w:rPr>
          <w:rtl w:val="true"/>
        </w:rPr>
        <w:t>شناخت عظمت و مقام حضرت مهدی</w:t>
      </w:r>
      <w:r>
        <w:rPr>
          <w:rtl w:val="true"/>
        </w:rPr>
        <w:t>(</w:t>
      </w:r>
      <w:r>
        <w:rPr>
          <w:rtl w:val="true"/>
        </w:rPr>
        <w:t>ع</w:t>
      </w:r>
      <w:r>
        <w:rPr>
          <w:rtl w:val="true"/>
        </w:rPr>
        <w:t xml:space="preserve">) </w:t>
      </w:r>
      <w:r>
        <w:rPr>
          <w:rtl w:val="true"/>
        </w:rPr>
        <w:t>و نگه داشتن حرمت او</w:t>
      </w:r>
      <w:bookmarkEnd w:id="66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شناخت عظمت و مقام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 داشتن حرمت او</w:t>
      </w:r>
    </w:p>
    <w:p>
      <w:pPr>
        <w:pStyle w:val="BookText"/>
        <w:rPr/>
      </w:pPr>
      <w:r>
        <w:rPr>
          <w:rFonts w:ascii="IRNazanin" w:hAnsi="IRNazanin" w:eastAsia="IRNazanin"/>
          <w:color w:val="111111"/>
          <w:sz w:val="28"/>
          <w:sz w:val="28"/>
          <w:szCs w:val="28"/>
          <w:rtl w:val="true"/>
          <w:lang w:bidi="fa-IR"/>
        </w:rPr>
        <w:t>از جمله وظایف مهم شیعیان، شناخت جایگاه رفیع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احترام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مقام ربوبی و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و رتبه سوم را در عالم وجود دارند، و انسانهای عادی با آنان مقایسه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أحَدٌ وَ لَا یُسَوَّی بِهِمْ مَنْ جَرَتْ نِعْمَتُهُمْ عَلَیْهِ أبَداً هُمْ أسَاسُ الدِّینِ وَ عِمَادُ الْیَقِین؛ </w:t>
      </w:r>
      <w:r>
        <w:rPr>
          <w:rFonts w:eastAsia="Amiri" w:cs="Amiri" w:ascii="Amiri" w:hAnsi="Amiri"/>
          <w:color w:val="111111"/>
          <w:sz w:val="28"/>
          <w:szCs w:val="28"/>
          <w:rtl w:val="true"/>
          <w:lang w:bidi="ar-SA"/>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احدی از این امت را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و نباید کسی را که نعمت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او جریان داشته، با آنان برابر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 و ستون یقین هستند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جایگاه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طاوُوسُ أهْلِ الْجَنَّةِ، عَلَیْهِ جَلَابِیبُ النُّورِ؛ </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اهل بهشت است که هاله‌هایی از نور، او را احاطه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وُلْدُ عَبْدِ الْمُطَّلِبِ سَادَةُ الْجَنَّةِ أَنَا وَ حَمْزَةُ وَ جَعْفَرٌ وَ عَلِیٌّ وَ الْحَسَنُ وَ الْحُسَیْنُ وَ الْمَهْدِیُّ؛ </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از اولاد عبدالمطلب هستیم که سروران اهل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حمزه و علی و جعفر و حسن و حسین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فِی الذِّرْوَةِ مِنْ قُرَیْشٍ وَ الشَّرَفِ مِنْ هَاشِمٍ وَ الْبَقِیَّةِ مِنْ إِبْرَاهِیمَ؛ </w:t>
      </w:r>
      <w:r>
        <w:rPr>
          <w:rFonts w:eastAsia="Amiri" w:cs="Amiri" w:ascii="Amiri" w:hAnsi="Amiri"/>
          <w:color w:val="111111"/>
          <w:sz w:val="28"/>
          <w:szCs w:val="28"/>
          <w:rtl w:val="true"/>
          <w:lang w:bidi="ar-SA"/>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قریش و گرامی‌ترین بنی هاشم و تنها بازمانده ابراهیم خلیل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یَکُونُ أَعْلَمَ النَّاسِ وَ أَحْکَمَ النَّاسِ وَ أَتْقَی النَّاسِ وَ أَحْلَمَ النَّاسِ وَ أَشْجَعَ النَّاسِ وَ أَسْخَی النَّاسِ وَ أَعْبَدَ النَّاسِ؛ </w:t>
      </w:r>
      <w:r>
        <w:rPr>
          <w:rFonts w:eastAsia="Amiri" w:cs="Amiri" w:ascii="Amiri" w:hAnsi="Amiri"/>
          <w:color w:val="111111"/>
          <w:sz w:val="28"/>
          <w:szCs w:val="28"/>
          <w:rtl w:val="true"/>
          <w:lang w:bidi="ar-SA"/>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حکیم‌ترین، پرهیزگارترین، بردبارترین، بخشنده‌ترین و عابدترین مردم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آنست که شاهان زتو شرمنده شوند</w:t>
      </w:r>
    </w:p>
    <w:p>
      <w:pPr>
        <w:pStyle w:val="BookText"/>
        <w:rPr/>
      </w:pPr>
      <w:r>
        <w:rPr>
          <w:rFonts w:ascii="IRNazanin" w:hAnsi="IRNazanin" w:eastAsia="IRNazanin"/>
          <w:color w:val="111111"/>
          <w:sz w:val="28"/>
          <w:sz w:val="28"/>
          <w:szCs w:val="28"/>
          <w:rtl w:val="true"/>
          <w:lang w:bidi="fa-IR"/>
        </w:rPr>
        <w:t>سلطنت را بگذارند و تو را بنده شوند</w:t>
      </w:r>
    </w:p>
    <w:p>
      <w:pPr>
        <w:pStyle w:val="BookText"/>
        <w:rPr/>
      </w:pPr>
      <w:r>
        <w:rPr>
          <w:rFonts w:ascii="IRNazanin" w:hAnsi="IRNazanin" w:eastAsia="IRNazanin"/>
          <w:color w:val="111111"/>
          <w:sz w:val="28"/>
          <w:sz w:val="28"/>
          <w:szCs w:val="28"/>
          <w:rtl w:val="true"/>
          <w:lang w:bidi="fa-IR"/>
        </w:rPr>
        <w:t>گر به خاک قدمت‌سجده میسر گردد</w:t>
      </w:r>
    </w:p>
    <w:p>
      <w:pPr>
        <w:pStyle w:val="BookText"/>
        <w:rPr/>
      </w:pPr>
      <w:r>
        <w:rPr>
          <w:rFonts w:ascii="IRNazanin" w:hAnsi="IRNazanin" w:eastAsia="IRNazanin"/>
          <w:color w:val="111111"/>
          <w:sz w:val="28"/>
          <w:sz w:val="28"/>
          <w:szCs w:val="28"/>
          <w:rtl w:val="true"/>
          <w:lang w:bidi="fa-IR"/>
        </w:rPr>
        <w:t xml:space="preserve">سر فرازان جهان جمله سرافکنده شوند </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که از لطف، سراسر جانی</w:t>
      </w:r>
    </w:p>
    <w:p>
      <w:pPr>
        <w:pStyle w:val="BookText"/>
        <w:rPr/>
      </w:pPr>
      <w:r>
        <w:rPr>
          <w:rFonts w:ascii="IRNazanin" w:hAnsi="IRNazanin" w:eastAsia="IRNazanin"/>
          <w:color w:val="111111"/>
          <w:sz w:val="28"/>
          <w:sz w:val="28"/>
          <w:szCs w:val="28"/>
          <w:rtl w:val="true"/>
          <w:lang w:bidi="fa-IR"/>
        </w:rPr>
        <w:t>جان چه باشد؟ که تو صد چندانی</w:t>
      </w:r>
    </w:p>
    <w:p>
      <w:pPr>
        <w:pStyle w:val="BookText"/>
        <w:rPr/>
      </w:pPr>
      <w:r>
        <w:rPr>
          <w:rFonts w:ascii="IRNazanin" w:hAnsi="IRNazanin" w:eastAsia="IRNazanin"/>
          <w:color w:val="111111"/>
          <w:sz w:val="28"/>
          <w:sz w:val="28"/>
          <w:szCs w:val="28"/>
          <w:rtl w:val="true"/>
          <w:lang w:bidi="fa-IR"/>
        </w:rPr>
        <w:t>به دمی زنده کنی صد مرده</w:t>
      </w:r>
    </w:p>
    <w:p>
      <w:pPr>
        <w:pStyle w:val="BookText"/>
        <w:rPr/>
      </w:pPr>
      <w:r>
        <w:rPr>
          <w:rFonts w:ascii="IRNazanin" w:hAnsi="IRNazanin" w:eastAsia="IRNazanin"/>
          <w:color w:val="111111"/>
          <w:sz w:val="28"/>
          <w:sz w:val="28"/>
          <w:szCs w:val="28"/>
          <w:rtl w:val="true"/>
          <w:lang w:bidi="fa-IR"/>
        </w:rPr>
        <w:t>عیسیی، آب حیاتی، جانی</w:t>
      </w:r>
    </w:p>
    <w:p>
      <w:pPr>
        <w:pStyle w:val="BookText"/>
        <w:rPr/>
      </w:pPr>
      <w:r>
        <w:rPr>
          <w:rFonts w:ascii="IRNazanin" w:hAnsi="IRNazanin" w:eastAsia="IRNazanin"/>
          <w:color w:val="111111"/>
          <w:sz w:val="28"/>
          <w:sz w:val="28"/>
          <w:szCs w:val="28"/>
          <w:rtl w:val="true"/>
          <w:lang w:bidi="fa-IR"/>
        </w:rPr>
        <w:t>به تماشای تو آید همه کس</w:t>
      </w:r>
    </w:p>
    <w:p>
      <w:pPr>
        <w:pStyle w:val="BookText"/>
        <w:rPr/>
      </w:pPr>
      <w:r>
        <w:rPr>
          <w:rFonts w:ascii="IRNazanin" w:hAnsi="IRNazanin" w:eastAsia="IRNazanin"/>
          <w:color w:val="111111"/>
          <w:sz w:val="28"/>
          <w:sz w:val="28"/>
          <w:szCs w:val="28"/>
          <w:rtl w:val="true"/>
          <w:lang w:bidi="fa-IR"/>
        </w:rPr>
        <w:t>لاله زاری، چمنی، بستانی</w:t>
      </w:r>
    </w:p>
    <w:p>
      <w:pPr>
        <w:pStyle w:val="BookText"/>
        <w:rPr/>
      </w:pPr>
      <w:r>
        <w:rPr>
          <w:rFonts w:ascii="IRNazanin" w:hAnsi="IRNazanin" w:eastAsia="IRNazanin"/>
          <w:color w:val="111111"/>
          <w:sz w:val="28"/>
          <w:sz w:val="28"/>
          <w:szCs w:val="28"/>
          <w:rtl w:val="true"/>
          <w:lang w:bidi="fa-IR"/>
        </w:rPr>
        <w:t>روی در روی تو آرند همه</w:t>
      </w:r>
    </w:p>
    <w:p>
      <w:pPr>
        <w:pStyle w:val="BookText"/>
        <w:rPr/>
      </w:pPr>
      <w:r>
        <w:rPr>
          <w:rFonts w:ascii="IRNazanin" w:hAnsi="IRNazanin" w:eastAsia="IRNazanin"/>
          <w:color w:val="111111"/>
          <w:sz w:val="28"/>
          <w:sz w:val="28"/>
          <w:szCs w:val="28"/>
          <w:rtl w:val="true"/>
          <w:lang w:bidi="fa-IR"/>
        </w:rPr>
        <w:t>قبله‌ای، آینه‌ای، جانانی</w:t>
      </w:r>
    </w:p>
    <w:p>
      <w:pPr>
        <w:pStyle w:val="BookText"/>
        <w:rPr/>
      </w:pPr>
      <w:r>
        <w:rPr>
          <w:rFonts w:ascii="IRNazanin" w:hAnsi="IRNazanin" w:eastAsia="IRNazanin"/>
          <w:color w:val="111111"/>
          <w:sz w:val="28"/>
          <w:sz w:val="28"/>
          <w:szCs w:val="28"/>
          <w:rtl w:val="true"/>
          <w:lang w:bidi="fa-IR"/>
        </w:rPr>
        <w:t>آرزوی دل بیمار منی</w:t>
      </w:r>
    </w:p>
    <w:p>
      <w:pPr>
        <w:pStyle w:val="BookText"/>
        <w:rPr/>
      </w:pPr>
      <w:r>
        <w:rPr>
          <w:rFonts w:ascii="IRNazanin" w:hAnsi="IRNazanin" w:eastAsia="IRNazanin"/>
          <w:color w:val="111111"/>
          <w:sz w:val="28"/>
          <w:sz w:val="28"/>
          <w:szCs w:val="28"/>
          <w:rtl w:val="true"/>
          <w:lang w:bidi="fa-IR"/>
        </w:rPr>
        <w:t>صحتی، عافیتی، درمانی</w:t>
      </w:r>
    </w:p>
    <w:p>
      <w:pPr>
        <w:pStyle w:val="BookText"/>
        <w:rPr/>
      </w:pPr>
      <w:r>
        <w:rPr>
          <w:rFonts w:ascii="IRNazanin" w:hAnsi="IRNazanin" w:eastAsia="IRNazanin"/>
          <w:color w:val="111111"/>
          <w:sz w:val="28"/>
          <w:sz w:val="28"/>
          <w:szCs w:val="28"/>
          <w:rtl w:val="true"/>
          <w:lang w:bidi="fa-IR"/>
        </w:rPr>
        <w:t>همه خوبان به تو آراسته‌اند</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کهربایی، گهری، مرجانی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664" w:name="pg2802_18467"/>
    </w:p>
    <w:p>
      <w:pPr>
        <w:pStyle w:val="Heading4"/>
        <w:numPr>
          <w:ilvl w:val="3"/>
          <w:numId w:val="1"/>
        </w:numPr>
        <w:rPr/>
      </w:pPr>
      <w:bookmarkStart w:id="665" w:name="__RefHeading___Toc2235410_1395250215"/>
      <w:bookmarkStart w:id="666" w:name="_Toc235"/>
      <w:bookmarkEnd w:id="664"/>
      <w:bookmarkEnd w:id="665"/>
      <w:r>
        <w:rPr>
          <w:rtl w:val="true"/>
        </w:rPr>
        <w:t>دعا برای فرج امام زمان</w:t>
      </w:r>
      <w:r>
        <w:rPr>
          <w:rtl w:val="true"/>
        </w:rPr>
        <w:t>(</w:t>
      </w:r>
      <w:r>
        <w:rPr>
          <w:rtl w:val="true"/>
        </w:rPr>
        <w:t>ع</w:t>
      </w:r>
      <w:r>
        <w:rPr>
          <w:rtl w:val="true"/>
        </w:rPr>
        <w:t>)</w:t>
      </w:r>
      <w:bookmarkEnd w:id="66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دعا برای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عوامل نجات انسانها در دوران هلاکت‌بخش غیبت کبری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لَیَغِیبَنَّ غَیْبَةً لَا یَنْجُوا فِیها مِنْ الْهَلْکَةِ إلّا مَنْ ثَبَّتَهُ اللهُ عَزَّوَجَلَّ عَلی الْقَولِ بِإمَامَتِهِ وَ وَفَقَهُ فِیها لِلدُّعاءِ بِتَعْجِیلِ فََرَجِهِ؛ </w:t>
      </w:r>
      <w:r>
        <w:rPr>
          <w:rFonts w:eastAsia="Amiri" w:cs="Amiri" w:ascii="Amiri" w:hAnsi="Amiri"/>
          <w:color w:val="111111"/>
          <w:sz w:val="28"/>
          <w:szCs w:val="28"/>
          <w:rtl w:val="true"/>
          <w:lang w:bidi="ar-SA"/>
        </w:rPr>
        <w:t>)</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او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از هلاکت نجات نمی‌یابد، مگر کسی که خدای عزوجل او را بر قول به امامت آن حضرت ثابت بدارد و او را در عصر غیبت بر دعای به تعجیل فرج او موفق بدارد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شیعیان را به دعای برای فرج خویش توصیه کرده است؛ برای مثال، آن حضرت در پایان توقیع به جناب اسحاق بن یعقوب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الدُّعَاءَ بِتَعْجِیلِ الْفَرَجِ فَإِنَّ ذَلِکَ فَرَجُکُمْ؛ </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در فرج، زیاد دعا کنید که همانا آن فرج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و نحوه دعا برای فرج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زیادی از سوی اولیای دین بیان شده است که در ذیل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منهاج‌العارفین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انسان پس از نماز صبح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بهائی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صبح و در حالی که با دست راست، محاسن خود را و کف دست چپ را به سوی آسمان می‌گیری، هفت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وَ آلِ مُحَمَّدٍ صَلِّ عَلَی مُحَمَّدٍ وَ آلِ مُحَمَّدٍ وَ عَجِّلْ فَرَجَ آلِ مُحَمَّد</w:t>
      </w:r>
      <w:r>
        <w:rPr>
          <w:rFonts w:eastAsia="IRNazanin" w:cs="IRNazanin"/>
          <w:color w:val="111111"/>
          <w:sz w:val="28"/>
          <w:szCs w:val="28"/>
          <w:rtl w:val="true"/>
          <w:lang w:bidi="fa-IR"/>
        </w:rPr>
        <w:t>.»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المقباس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تعقیب نماز صبح پیش از آنکه با کسی صحبت کند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وَ آلِ مُحَمَّدٍ صَلِّ عَلَی مُحَمَّدٍ وَ آلِ مُحَمَّدٍ وَ عَجِّلْ فَرَجَ آلِ مُحَمَّد وَاْعتِقْ رَقَبَتی مِن النّارِ</w:t>
      </w:r>
      <w:r>
        <w:rPr>
          <w:rFonts w:eastAsia="IRNazanin" w:cs="IRNazanin"/>
          <w:color w:val="111111"/>
          <w:sz w:val="28"/>
          <w:szCs w:val="28"/>
          <w:rtl w:val="true"/>
          <w:lang w:bidi="fa-IR"/>
        </w:rPr>
        <w:t>.»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جمال الصالحین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ما بر شیعیان این است که پس از هر نماز واجب، دست خود را به چانه گرفته و سه بار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مُحَمَّدٍ عَجِّلْ فَرَجَ آلِ مُحَمَّد یَا رَبَّ مُحَمَّدٍ إحْفِظْ غَیْبَةَ مُحَمَّدٍ، یا رَبّ مُحَمَّدٍ إنْتَقِمْ لإبْنَةِ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شیخ طوسی در کتاب مختصر المصباح در جایی که وظیفه‌های شب جمعه را ذکر می‌کند، صد بار این دعا را سفارش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عَجِّلْ فَرَجَهُمْ وَ أَهْلِکْ عَدُوَّهُمْ مِنَ الْجِنِّ وَ الْإِنْسِ مِنَ الْأَوَّلِینَ وَ الْآخِرِین</w:t>
      </w:r>
      <w:r>
        <w:rPr>
          <w:rFonts w:eastAsia="Amiri" w:cs="Amiri" w:ascii="Amiri" w:hAnsi="Amiri"/>
          <w:color w:val="111111"/>
          <w:sz w:val="28"/>
          <w:szCs w:val="28"/>
          <w:rtl w:val="true"/>
          <w:lang w:bidi="ar-SA"/>
        </w:rPr>
        <w:t>.»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667" w:name="pg2802_18470"/>
    </w:p>
    <w:p>
      <w:pPr>
        <w:pStyle w:val="Heading4"/>
        <w:numPr>
          <w:ilvl w:val="3"/>
          <w:numId w:val="1"/>
        </w:numPr>
        <w:rPr/>
      </w:pPr>
      <w:bookmarkStart w:id="668" w:name="__RefHeading___Toc2235412_1395250215"/>
      <w:bookmarkStart w:id="669" w:name="_Toc236"/>
      <w:bookmarkEnd w:id="667"/>
      <w:bookmarkEnd w:id="668"/>
      <w:r>
        <w:rPr>
          <w:rtl w:val="true"/>
        </w:rPr>
        <w:t>دعا و زمزمه عاشقانه</w:t>
      </w:r>
      <w:bookmarkEnd w:id="66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وظایف منتظران در عصر انتظار</w:t>
      </w:r>
    </w:p>
    <w:p>
      <w:pPr>
        <w:pStyle w:val="BookText"/>
        <w:rPr/>
      </w:pPr>
      <w:r>
        <w:rPr>
          <w:rFonts w:ascii="IRNazanin" w:hAnsi="IRNazanin" w:eastAsia="IRNazanin"/>
          <w:color w:val="111111"/>
          <w:sz w:val="28"/>
          <w:sz w:val="28"/>
          <w:szCs w:val="28"/>
          <w:rtl w:val="true"/>
          <w:lang w:bidi="fa-IR"/>
        </w:rPr>
        <w:t>دعا و زمزمه عاشقانه</w:t>
      </w:r>
    </w:p>
    <w:p>
      <w:pPr>
        <w:pStyle w:val="BookText"/>
        <w:rPr/>
      </w:pPr>
      <w:r>
        <w:rPr>
          <w:rFonts w:ascii="IRNazanin" w:hAnsi="IRNazanin" w:eastAsia="IRNazanin"/>
          <w:color w:val="111111"/>
          <w:sz w:val="28"/>
          <w:sz w:val="28"/>
          <w:szCs w:val="28"/>
          <w:rtl w:val="true"/>
          <w:lang w:bidi="fa-IR"/>
        </w:rPr>
        <w:t>دعا بهترین وسیله ارتباط انسان با خدای خویش، ناشی از شناخت انسان از عجز خویش و اظهار کرنش در برابر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امید خود را از غیر خدا قطع، و دست نیاز به سوی خدای بی‌نیاز دراز می‌کند و رفع مشکلات خویش را تنها از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موضوع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زیارتهای مخصوصی وارده شده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مرحوم علامه مجلسی در بحار الأنوار دعای شریف ندبه را از سید بن طاووس از بعضی از اصحاب نقل می‌کند و می‌گوید که محمد بن علی بن ابو قره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ندبه از کتاب محمد بن حسین بن سفیان بزوفری برای من نقل شد، و گفته شده است که آن دعا برای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مستحب است در اعیاد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عید فطر، قربان،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بامداد، خدای را با دعای عهد بخواند، از یاوران قائم ما خواهد بود و اگر پیش از ظهور آن حضرت بمیرد، خداوند او را از قبر بیرون می‌آورد</w:t>
      </w:r>
      <w:r>
        <w:rPr>
          <w:rFonts w:eastAsia="IRNazanin" w:cs="IRNazanin"/>
          <w:color w:val="111111"/>
          <w:sz w:val="28"/>
          <w:szCs w:val="28"/>
          <w:rtl w:val="true"/>
          <w:lang w:bidi="fa-IR"/>
        </w:rPr>
        <w:t>.»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670" w:name="pg2802_18472"/>
    </w:p>
    <w:p>
      <w:pPr>
        <w:pStyle w:val="Heading3"/>
        <w:numPr>
          <w:ilvl w:val="2"/>
          <w:numId w:val="1"/>
        </w:numPr>
        <w:rPr/>
      </w:pPr>
      <w:bookmarkStart w:id="671" w:name="__RefHeading___Toc2235414_1395250215"/>
      <w:bookmarkStart w:id="672" w:name="_Toc237"/>
      <w:bookmarkEnd w:id="670"/>
      <w:bookmarkEnd w:id="671"/>
      <w:r>
        <w:rPr>
          <w:rtl w:val="true"/>
        </w:rPr>
        <w:t>نبرد انتظارها</w:t>
      </w:r>
      <w:bookmarkEnd w:id="672"/>
    </w:p>
    <w:p>
      <w:pPr>
        <w:pStyle w:val="Heading4"/>
        <w:numPr>
          <w:ilvl w:val="3"/>
          <w:numId w:val="1"/>
        </w:numPr>
        <w:rPr/>
      </w:pPr>
      <w:bookmarkStart w:id="673" w:name="__RefHeading___Toc2235416_1395250215"/>
      <w:bookmarkStart w:id="674" w:name="_Toc238"/>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بشر سالها است که در آرزویی بس بزرگ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مواج و عظیم انسانی، هر کدام به فراخور حال و مجال دین خویش در انتظار تشکیل آرمان شهری دنیایی‌اند؛ جهان شهری که عدالت، رهیدگی از بند اسارتها و دلبستگی شیرین معنوی چاشنی آن باشد؛ از این رو اعتقاد به آخرالزمان و ظهور منجی و اصلاحگر توانمند و بزرگ جهانی از آرمانهای مشترک تمام ادیان و مذاهب زنده دنیا به شمار می‌رود؛ اما این مسئله در مذهب شیعه به گونه‌ای متمایز مطرح است؛ چرا که هویت اساسی شیعه و رمز ماندگاری، پویش و جوشش آن در طول تاریخ در پیوند با اندیشه سرخ حسینی و امید سبز مهدوی معنا می‌شود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همواره با تنی زجر دیده و محنت‌کشیده، ولی با چشمانی پر از انتظار، دلهایی مالامال از نور امید و دستانی توانمند و شورآفرین، دل در گرو آمدن آن یار غایب از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هم‌تنیدگی شور سرخ و انتظار سبز برای شیعه، هویتی پیچیده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است که سبب به خطا رفتن بسیاری از تحلیلها شده، آنان را در دام عینیت گرایی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انقلاب اسلامی و بنیانهای شیعی آن از سویی و از دیگر سو توان چشمگیر و طاقت بالای آن در پشت سر نهادن بحرانهای پدید آمده از سوی دشمنانش، نگاه بسیاری را به سوی شیعه جلب کرده است؛ اما آنچه دغدغه این نوشتار را فراهم ساخته است، اثبات اندیشه انتظار از دیدگاه شیعه یا دیگر ادیان نیست؛ </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مقاله در صدد است تا دیدگاه معتقدان به منجی را درباره چگونگی رسیدن وی به قدرت، ملاحظه و بررسی کند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پیشاپیش، ذکر این نکته لازم است که با توجه به شرایط موجود جهانی، یعنی تسلط جهان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بر فناوری و سیطره مسلمانان بر بخش عظیمی از ذخایر انرژی و نقاط راهبردی دنیا، این گفتار نیز بیشترین توان خود را در این زمینه به کار خواهد گرفت</w:t>
      </w:r>
      <w:r>
        <w:rPr>
          <w:rFonts w:eastAsia="IRNazanin" w:cs="IRNazanin"/>
          <w:color w:val="111111"/>
          <w:sz w:val="28"/>
          <w:szCs w:val="28"/>
          <w:rtl w:val="true"/>
          <w:lang w:bidi="fa-IR"/>
        </w:rPr>
        <w:t>.</w:t>
      </w:r>
      <w:bookmarkStart w:id="675" w:name="pg2802_18474"/>
    </w:p>
    <w:p>
      <w:pPr>
        <w:pStyle w:val="Heading4"/>
        <w:numPr>
          <w:ilvl w:val="3"/>
          <w:numId w:val="1"/>
        </w:numPr>
        <w:rPr/>
      </w:pPr>
      <w:bookmarkStart w:id="676" w:name="__RefHeading___Toc2235418_1395250215"/>
      <w:bookmarkStart w:id="677" w:name="_Toc239"/>
      <w:bookmarkEnd w:id="675"/>
      <w:bookmarkEnd w:id="676"/>
      <w:r>
        <w:rPr>
          <w:rtl w:val="true"/>
        </w:rPr>
        <w:t>هندوئیسم و اندیشه انتظار</w:t>
      </w:r>
      <w:bookmarkEnd w:id="67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هندوئیسم و اندیشه انتظار</w:t>
      </w:r>
    </w:p>
    <w:p>
      <w:pPr>
        <w:pStyle w:val="BookText"/>
        <w:rPr/>
      </w:pPr>
      <w:r>
        <w:rPr>
          <w:rFonts w:ascii="IRNazanin" w:hAnsi="IRNazanin" w:eastAsia="IRNazanin"/>
          <w:color w:val="111111"/>
          <w:sz w:val="28"/>
          <w:sz w:val="28"/>
          <w:szCs w:val="28"/>
          <w:rtl w:val="true"/>
          <w:lang w:bidi="fa-IR"/>
        </w:rPr>
        <w:t>پیروان هندوئیسم مانند دیگر ادیان در قیام نجات‌بخش هیچ تردیدی روا نمی‌دارند و در کتابهای گوناگون خود با صراحت از آن سخن به میان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کتب هندیان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ویژگیهای مصلح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دنیا به کسی برمی‌گردد که خدا را دوست دارد و از بندگان خاص او باشد و نام او فرخنده و خجسته باشد</w:t>
      </w:r>
      <w:r>
        <w:rPr>
          <w:rFonts w:eastAsia="IRNazanin" w:cs="IRNazanin"/>
          <w:color w:val="111111"/>
          <w:sz w:val="28"/>
          <w:szCs w:val="28"/>
          <w:rtl w:val="true"/>
          <w:lang w:bidi="fa-IR"/>
        </w:rPr>
        <w:t>.»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جای دیگر شاکمونی پیامبر هندوها در کتاب خود نسبت منجی را به سید خلایق می‌رساند و ثمره قیام وی را خاطر 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دنیا به فرزند سید خلایق دو جهان، کشن بزرگوار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باشد که بر کوههای مشرق و مغرب دنیا حکم براند و بر ابرها سوار شود و دین خدا یک دین شود و دین خدا زنده شود</w:t>
      </w:r>
      <w:r>
        <w:rPr>
          <w:rFonts w:eastAsia="IRNazanin" w:cs="IRNazanin"/>
          <w:color w:val="111111"/>
          <w:sz w:val="28"/>
          <w:szCs w:val="28"/>
          <w:rtl w:val="true"/>
          <w:lang w:bidi="fa-IR"/>
        </w:rPr>
        <w:t>.»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هدایت انسانها را از ویژگی حکومت وی دانسته و در کتاب دداتک این‌گونه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دست‌حق در آید و جانشین آخر ممتاطا ظهور کند و مشرق و مغرب عالم را بگیرد و همه‌جا خلایق را هدایت کند</w:t>
      </w:r>
      <w:r>
        <w:rPr>
          <w:rFonts w:eastAsia="IRNazanin" w:cs="IRNazanin"/>
          <w:color w:val="111111"/>
          <w:sz w:val="28"/>
          <w:szCs w:val="28"/>
          <w:rtl w:val="true"/>
          <w:lang w:bidi="fa-IR"/>
        </w:rPr>
        <w:t>.»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آنجا است که هندوئیسم اگر چه به رفق، مدارا، فردگرایی و گریز از اجتماع مشهور است؛ اما در رابطه با قیام آخرالزمان، از واژه‌هایی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هلاکت شریران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هندوها رهبر آخرالزمان را با نام کلکی و یکی از جلوه‌های ده‌گانه خدای حفظ‌کننده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Vishnu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می‌دانند و وی را این‌گونه ترسیم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مظهر ویشنو در انقضای کلی یا عصر آهن، سوار بر اسبی سفید، در حالی که شمشیر برهنه درخشانی به صورت ستاره دنباله‌دار در دست دارد، ظاهر می‌شود و شریران را هلاک می‌سازد و خلقت را از نو تجدید و پاکی را رجعت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مظهر دهم در انتهای عالم، ظهور خواهد کرد</w:t>
      </w:r>
      <w:r>
        <w:rPr>
          <w:rFonts w:eastAsia="IRNazanin" w:cs="IRNazanin"/>
          <w:color w:val="111111"/>
          <w:sz w:val="28"/>
          <w:szCs w:val="28"/>
          <w:rtl w:val="true"/>
          <w:lang w:bidi="fa-IR"/>
        </w:rPr>
        <w:t>.»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مهم است آن است که هندوئیسم به همین میزان پیشگویی بسنده کرده، به هیچ عنوان در صدد مغلوب‌سازی اندیشه‌های رقیب برنمی‌آید؛ یعنی از هندوئیسم یک اندیشه غالب و پیروز نمی‌سازد و آن را به صورت دینی جهانْ شمول ـ که طاقت بر دوش کشیدن حکومت جهانی را دارد ـ معرفی نمی‌کند</w:t>
      </w:r>
      <w:r>
        <w:rPr>
          <w:rFonts w:eastAsia="IRNazanin" w:cs="IRNazanin"/>
          <w:color w:val="111111"/>
          <w:sz w:val="28"/>
          <w:szCs w:val="28"/>
          <w:rtl w:val="true"/>
          <w:lang w:bidi="fa-IR"/>
        </w:rPr>
        <w:t>.</w:t>
      </w:r>
      <w:bookmarkStart w:id="678" w:name="pg2802_18476"/>
    </w:p>
    <w:p>
      <w:pPr>
        <w:pStyle w:val="Heading4"/>
        <w:numPr>
          <w:ilvl w:val="3"/>
          <w:numId w:val="1"/>
        </w:numPr>
        <w:rPr/>
      </w:pPr>
      <w:bookmarkStart w:id="679" w:name="__RefHeading___Toc2235420_1395250215"/>
      <w:bookmarkStart w:id="680" w:name="_Toc240"/>
      <w:bookmarkEnd w:id="678"/>
      <w:bookmarkEnd w:id="679"/>
      <w:r>
        <w:rPr>
          <w:rtl w:val="true"/>
        </w:rPr>
        <w:t>زرتشتیان</w:t>
      </w:r>
      <w:bookmarkEnd w:id="68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زرتشتیان</w:t>
      </w:r>
    </w:p>
    <w:p>
      <w:pPr>
        <w:pStyle w:val="BookText"/>
        <w:rPr/>
      </w:pPr>
      <w:r>
        <w:rPr>
          <w:rFonts w:ascii="IRNazanin" w:hAnsi="IRNazanin" w:eastAsia="IRNazanin"/>
          <w:color w:val="111111"/>
          <w:sz w:val="28"/>
          <w:sz w:val="28"/>
          <w:szCs w:val="28"/>
          <w:rtl w:val="true"/>
          <w:lang w:bidi="fa-IR"/>
        </w:rPr>
        <w:t>در هزاره‌گرایی زردشتیان، انتظار ظهور سه منجی از نسل زردشت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اصلاح‌طلبان، یکی پس از دیگری جهان را پر از داد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هوشیدر، هزار سال پس از زردشت، هوشیدر ماه، دو هزار سال پس از وی و سوشیانس سه هزار سال پس از صاحب اوستا خواهد آمد و با ظهور او جهان، پایان خواهد یافت</w:t>
      </w:r>
      <w:r>
        <w:rPr>
          <w:rFonts w:eastAsia="IRNazanin" w:cs="IRNazanin"/>
          <w:color w:val="111111"/>
          <w:sz w:val="28"/>
          <w:szCs w:val="28"/>
          <w:rtl w:val="true"/>
          <w:lang w:bidi="fa-IR"/>
        </w:rPr>
        <w:t>.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جاماسب حکیم در کتاب جاماسب‌نامه، به نقل از زردشت، جزئیات ظهور سوشیانس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بیرون آید از زمین تازیان، بر آیین جد خویش با سپاه بسیار روی به ایران نهد و آبادانی کند و زمین را پر از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سوشیانس، نجات دهنده بزرگ، دین را به جهان رواج دهد، فقر و گرسنگی را ریشه کن سازد، ایزدان را از دست اهریمن نجات داده، مردم جهان را هم‌فکر، هم‌گفتار و هم‌کردار کند</w:t>
      </w:r>
      <w:r>
        <w:rPr>
          <w:rFonts w:eastAsia="IRNazanin" w:cs="IRNazanin"/>
          <w:color w:val="111111"/>
          <w:sz w:val="28"/>
          <w:szCs w:val="28"/>
          <w:rtl w:val="true"/>
          <w:lang w:bidi="fa-IR"/>
        </w:rPr>
        <w:t>.»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دیگر از کتابهای مذهبی زردشتیان، این‌گونه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اهریمنان با ایزدان دائم در روی خاکدان، محاربه و کشمکش دارند و غالبا پیروزی با اهریمنان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پیروزی بزرگ از طرف ایزدان می‌شود و اهریمنان را منقرض می‌سازند و بعد از پیروزی ایزدان و برانداختن تبار اهریمنان، عالم کیهان به سعادت اصلی خود رسیده، بنی‌آدم بر تخت نیک بختی خواهد نشست</w:t>
      </w:r>
      <w:r>
        <w:rPr>
          <w:rFonts w:eastAsia="IRNazanin" w:cs="IRNazanin"/>
          <w:color w:val="111111"/>
          <w:sz w:val="28"/>
          <w:szCs w:val="28"/>
          <w:rtl w:val="true"/>
          <w:lang w:bidi="fa-IR"/>
        </w:rPr>
        <w:t>.»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همان‌گونه که پیداست، آیین زردشت، سوشیانس را از تبار زردشت می‌داند؛ اما در حکایتی غیرمتعصبانه، منجی را متدین به آیین جد خویش دانسته، سرزمین اعراب را آغاز گاه قیام معرفی می‌کند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پیروان اوستا به آخرالزمان نیز مانند هندوئیسم، یک نگاه حکایت‌گرایانه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ضمن آنکه بر نبرد خیر و شر تأکید می‌کنند؛ اما به روشنی مرز آنها را مشخص نمی‌سازند؛ از این رو نمی‌توان اندیشه هزاره‌گرایی زردشتیان را تفکری هماورد طلب و ستیزه‌جو به شمار آورد</w:t>
      </w:r>
      <w:r>
        <w:rPr>
          <w:rFonts w:eastAsia="IRNazanin" w:cs="IRNazanin"/>
          <w:color w:val="111111"/>
          <w:sz w:val="28"/>
          <w:szCs w:val="28"/>
          <w:rtl w:val="true"/>
          <w:lang w:bidi="fa-IR"/>
        </w:rPr>
        <w:t>.</w:t>
      </w:r>
      <w:bookmarkStart w:id="681" w:name="pg2802_18478"/>
    </w:p>
    <w:p>
      <w:pPr>
        <w:pStyle w:val="Heading4"/>
        <w:numPr>
          <w:ilvl w:val="3"/>
          <w:numId w:val="1"/>
        </w:numPr>
        <w:rPr/>
      </w:pPr>
      <w:bookmarkStart w:id="682" w:name="__RefHeading___Toc2235422_1395250215"/>
      <w:bookmarkStart w:id="683" w:name="_Toc241"/>
      <w:bookmarkEnd w:id="681"/>
      <w:bookmarkEnd w:id="682"/>
      <w:r>
        <w:rPr>
          <w:rtl w:val="true"/>
        </w:rPr>
        <w:t>یهودیان و مسیح موعود</w:t>
      </w:r>
      <w:bookmarkEnd w:id="68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یهودیان و مسیح موعود</w:t>
      </w:r>
    </w:p>
    <w:p>
      <w:pPr>
        <w:pStyle w:val="BookText"/>
        <w:rPr/>
      </w:pPr>
      <w:r>
        <w:rPr>
          <w:rFonts w:ascii="IRNazanin" w:hAnsi="IRNazanin" w:eastAsia="IRNazanin"/>
          <w:color w:val="111111"/>
          <w:sz w:val="28"/>
          <w:sz w:val="28"/>
          <w:szCs w:val="28"/>
          <w:rtl w:val="true"/>
          <w:lang w:bidi="fa-IR"/>
        </w:rPr>
        <w:t>آن‌گونه که بررسیها نشان می‌دهد، پیش از اسارت قوم یهود و آوارگی آنان به دست آشوریان، اندیشه ظهور منجی در ادبیات مذهبی، غیرمذهبی، اساطیر، افسانه‌ها و روایات مکتوب و شفاهی بنی‌اسرائیل جایی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سده دوم پیش از میلاد بود که ظهور نجات‌بخش قوم خدا در اذهان و افکار یهود توسعه یافت </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دانیال نبی به دنبال رنجهای پیاپی قوم یهود، پایان زجرها را نوید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ایام این پادشاهان، یهوه، خدای آسمانها سلطنتی را که تا ابد جاوید می‌ماند، بر پا خواهد کرد و این سلطنت به قومی دیگر غیر از بنی‌اسرائیل منتقل نخواهد شد؛ بلکه تمامی آن سلطنتها را خرد کرده، مغلوب خواهد ساخت و خودش برای همیشه پایدار و جاودان خواهد ماند</w:t>
      </w:r>
      <w:r>
        <w:rPr>
          <w:rFonts w:eastAsia="IRNazanin" w:cs="IRNazanin"/>
          <w:color w:val="111111"/>
          <w:sz w:val="28"/>
          <w:szCs w:val="28"/>
          <w:rtl w:val="true"/>
          <w:lang w:bidi="fa-IR"/>
        </w:rPr>
        <w:t>.»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اشعیای پیامبر نیز در پیشگوییهای خود مژده آمدن مسیح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ولدی و پسری بخشیده می‌شود که سلطنت بر دوش او خواهد بود و اسم او عجیب و مشیر و خدای قادر و پدر سرمدی و سرور و سلامتی خوانده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سلطنت و سلامتی او را بر کرسی داوود و بر کشور وی پایانی نخواهد بود تا آنکه انصاف و عدالت را برای همیشه استوار سازد</w:t>
      </w:r>
      <w:r>
        <w:rPr>
          <w:rFonts w:eastAsia="IRNazanin" w:cs="IRNazanin"/>
          <w:color w:val="111111"/>
          <w:sz w:val="28"/>
          <w:szCs w:val="28"/>
          <w:rtl w:val="true"/>
          <w:lang w:bidi="fa-IR"/>
        </w:rPr>
        <w:t>.»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شایان توجه است که قوم یهود به عنوان مردمی دیندار، همواره به آینده خویش امیدوار بودند و این عبارت کتاب مقدس، میان یهودیان رایج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ابتدایت صغیر بود، عاقبت تو بسیار رفیع شود</w:t>
      </w:r>
      <w:r>
        <w:rPr>
          <w:rFonts w:eastAsia="IRNazanin" w:cs="IRNazanin"/>
          <w:color w:val="111111"/>
          <w:sz w:val="28"/>
          <w:szCs w:val="28"/>
          <w:rtl w:val="true"/>
          <w:lang w:bidi="fa-IR"/>
        </w:rPr>
        <w:t>.»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آنان پس از نخستین ویرانی شهر قدس، همیشه در انتظار رهبر الهی، قدرتمند و پیروزی‌آفرین بودند تا اقتدار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بر مبنای آنچه در زبور داوود آمده بود، خود را وارثان به حق خداوند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شریران، منقطع و متوکلان به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زمانی، شریر نخواهد بود؛ اما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زمین خواهند شد و میراث آنها خواهد بود تا ابد الآباد؛ زیرا متبرکان خداوند، وارث زمین، و ملعونان وی منقطع خواهند شد</w:t>
      </w:r>
      <w:r>
        <w:rPr>
          <w:rFonts w:eastAsia="IRNazanin" w:cs="IRNazanin"/>
          <w:color w:val="111111"/>
          <w:sz w:val="28"/>
          <w:szCs w:val="28"/>
          <w:rtl w:val="true"/>
          <w:lang w:bidi="fa-IR"/>
        </w:rPr>
        <w:t>.»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وقتی با پیشگوییهای صریح اشعیا در هم آمیخت، نیرو و امیدی تازه در رگهای یهود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کلام اشعیا را در حافظه خود به خوبی حفظ کردند و آن را دستمایه عشق به آینده‌ای روشن و افتخارآمیز قرار دادند؛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نهالی از تنه، 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شاخه‌ای از ریشه‌هایش خواهد شکفت و روح خداوند بر او قرار خواهد گرفت؛ یعنی روح حکمت و فهم و روح مشورت و روح معرفت و ترس از خداوند، خوشی او در ترس از خدا خواهد بود و موافق رؤیت چشم خود داوری نخواهد کرد و بر وفق سمع گوشهای خویش تنبیه نخواهد کرد؛ بلکه مسکینان را به عدالت داوری خواهد کرد و به جهت مظلومان زمین به راستی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عصای دهان خویش زده، شریران را به نفخه لبهای خود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کمرش عدالت خواهد بود و کمربند میانش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اشعیا به گونه‌ای کنایه‌آمیز به صلح جهانی در آن دوران اشاره می‌کند 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با بره سکونت خواهد داشت و پلنگ با بزغاله خواهد خوابید و گوساله و شیر و پرواری با هم و طفل کوچک، آنها را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 خواره بر سوراخ مار، بازی خواهد کرد و طفل از شیر باز داشته شده، دست‌خود را بر خانه افعی خواهد گذاشت و در تمامی کوه مقدس من، ضرر و فسادی نخواهد کرد؛ زیرا جهان از معرفت خداوند پر خواهد بود؛ مثل آبهایی که دریا را می‌پوشاند</w:t>
      </w:r>
      <w:r>
        <w:rPr>
          <w:rFonts w:eastAsia="IRNazanin" w:cs="IRNazanin"/>
          <w:color w:val="111111"/>
          <w:sz w:val="28"/>
          <w:szCs w:val="28"/>
          <w:rtl w:val="true"/>
          <w:lang w:bidi="fa-IR"/>
        </w:rPr>
        <w:t>.»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صفنیای پیامبر به نابودی رهبران دولتها اشاره می‌کند و آن را مقدمه جهانْ شمولی دین یهود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گردآوری طوایف بشر بر یک دین حق، سلاطین دول مختلف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وقت‌برگردانیم به قومها لب پاکیزه را برای خواندن همگی به نام خدای و عبادت کردن ایشان به یک روش</w:t>
      </w:r>
      <w:r>
        <w:rPr>
          <w:rFonts w:eastAsia="IRNazanin" w:cs="IRNazanin"/>
          <w:color w:val="111111"/>
          <w:sz w:val="28"/>
          <w:szCs w:val="28"/>
          <w:rtl w:val="true"/>
          <w:lang w:bidi="fa-IR"/>
        </w:rPr>
        <w:t>.»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تا کنون مشاهده فرمودید، اندیشه حکومت جهانی مصلح بر اساس دین یهود ویژگیهایی متفاوت از هندوئیسم و زردشت دارد؛ زیرا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قوم برگزیده و وارث زمین می‌دانند؛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را از نسل داوود دانسته، از این رو وی را متدین و مروج آیین موسایی می‌پندارند؛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با سلاطین و دولتها و نابودی آنان را مقدمه حکومت جهانی منجی یهود برمی‌شمرند؛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معتقدند هر کس که در برابر نجات‌دهنده قرار گیرد شریر شمرده شده، مشمول عذاب و خذلان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تمامی این موارد، از اندیشه انتظار نجات‌دهنده در دین یهود، تفکری مهاجم ترسیم می‌کند؛ اما واقعیت آن است که یهودیان در طول تاریخ به این مسائله از دریچه‌ای مذهبی نگریسته، انتظار را یک وظیفه مقدس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ورود صهیونیسم سیاسی به دنیای یهود بود که زاویه نگاه برخی یهودیان به این مسئله عوض شد و تشکیل یک حاکمیت‌سیاسی را راهگشای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هم‌اکنون صهیونیستها با سوء استفاده از تغییر نگرش به وجود آمده، خود را به عنوان منتظران واقعی مسیحا معرفی کرده، در پایان مراسم سالگرد بنیانگذاری رژیم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ماه ایار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دمیدن در شیپور عبادت، این‌گونه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خداوند، خدای ما چنین باد که به لطف او شاهد سپیده دم آزادی باشیم و نفخ صور مسیحا گوش ما را نوازش دهد</w:t>
      </w:r>
      <w:r>
        <w:rPr>
          <w:rFonts w:eastAsia="IRNazanin" w:cs="IRNazanin"/>
          <w:color w:val="111111"/>
          <w:sz w:val="28"/>
          <w:szCs w:val="28"/>
          <w:rtl w:val="true"/>
          <w:lang w:bidi="fa-IR"/>
        </w:rPr>
        <w:t>.»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طرز تلقی صهیونیسم از مقوله انتظار و ظهور منجی، یکی از بینش‌های چالش‌آفرین و بحران‌ساز فراروی معتقدان به آخرالزمان است؛ چرا که تکیه بیش از اندازه بر نژاد و قومیت، این مکتب را دچار نوعی تمامیت‌خواهی غیر عادلانه کرده و ظرفیتهای گفتگو را از آن گرفته است؛ از این رو انتظار مسیحا در اندیشه صهیونیسم، دچار نوعی فلج ذاتی است که توانایی مبادله افکار و تفاهم را ندارد</w:t>
      </w:r>
      <w:r>
        <w:rPr>
          <w:rFonts w:eastAsia="IRNazanin" w:cs="IRNazanin"/>
          <w:color w:val="111111"/>
          <w:sz w:val="28"/>
          <w:szCs w:val="28"/>
          <w:rtl w:val="true"/>
          <w:lang w:bidi="fa-IR"/>
        </w:rPr>
        <w:t>.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684" w:name="pg2802_18483"/>
    </w:p>
    <w:p>
      <w:pPr>
        <w:pStyle w:val="Heading4"/>
        <w:numPr>
          <w:ilvl w:val="3"/>
          <w:numId w:val="1"/>
        </w:numPr>
        <w:rPr/>
      </w:pPr>
      <w:bookmarkStart w:id="685" w:name="__RefHeading___Toc2235424_1395250215"/>
      <w:bookmarkStart w:id="686" w:name="_Toc242"/>
      <w:bookmarkEnd w:id="684"/>
      <w:bookmarkEnd w:id="685"/>
      <w:r>
        <w:rPr>
          <w:rtl w:val="true"/>
        </w:rPr>
        <w:t>مسیحیان و بازگشت مسیح</w:t>
      </w:r>
      <w:bookmarkEnd w:id="68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مسیحیان و بازگشت مسیح</w:t>
      </w:r>
    </w:p>
    <w:p>
      <w:pPr>
        <w:pStyle w:val="BookText"/>
        <w:rPr/>
      </w:pPr>
      <w:r>
        <w:rPr>
          <w:rFonts w:ascii="IRNazanin" w:hAnsi="IRNazanin" w:eastAsia="IRNazanin"/>
          <w:color w:val="111111"/>
          <w:sz w:val="28"/>
          <w:sz w:val="28"/>
          <w:szCs w:val="28"/>
          <w:rtl w:val="true"/>
          <w:lang w:bidi="fa-IR"/>
        </w:rPr>
        <w:t>اندیشه بازگشت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باورهای جامعه مسیحیت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و انتظار در بخشهای قدیمی‌تر عهد جدید مانند رساله اول و دوم پولس به تسالونیکیان به خوبی منعکس شده است؛ اما در رساله‌های بعدی مانند رساله‌های پولس به تیموتاؤس و تیطس، همچنین رساله پطرس، به بعد اجتماعی مسیحیت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از آنجا ناشی می‌شد که با گذشت زمان پی بردند که بازگشت مسیح بر خلاف تصور آنها نزدیک نیست؛ </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اقلیتی از آنان بر این عقیده باقی ماندند که عیسی به زودی خواهد آمد و حکومت هزار ساله خود را تشکیل خواهد داد؛ حاکمیتی که به روز داوری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دیر، باز گروههای کوچکی به نام هزاره‌گرا در مسیحیت پدید آمدند که تمام سعی و تلاش خود را صرف آمادگی برای ظهور دوباره عیسی در آخرالزمان می‌کنند</w:t>
      </w:r>
      <w:r>
        <w:rPr>
          <w:rFonts w:eastAsia="IRNazanin" w:cs="IRNazanin"/>
          <w:color w:val="111111"/>
          <w:sz w:val="28"/>
          <w:szCs w:val="28"/>
          <w:rtl w:val="true"/>
          <w:lang w:bidi="fa-IR"/>
        </w:rPr>
        <w:t>.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آیاتی در انجیل، این حالت انتظار را تشدید می‌کند و با اشاره به تعیین نشدنِ وقت ظهور، آن را ناگهانی معرفی می‌کند؛برای مثال در انجیل متا از زبان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زمان و موقع آمدن مرا بدانید؛ زیرا این فقط در ید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بشری از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 حتی فرشتگان؛ تنها خدا آگاه است</w:t>
      </w:r>
      <w:r>
        <w:rPr>
          <w:rFonts w:eastAsia="IRNazanin" w:cs="IRNazanin"/>
          <w:color w:val="111111"/>
          <w:sz w:val="28"/>
          <w:szCs w:val="28"/>
          <w:rtl w:val="true"/>
          <w:lang w:bidi="fa-IR"/>
        </w:rPr>
        <w:t>.»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آنکه در انجیل لوقا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آماده باشید؛ زیرا من زمانی می‌آیم که شما گمان نمی‌برید</w:t>
      </w:r>
      <w:r>
        <w:rPr>
          <w:rFonts w:eastAsia="IRNazanin" w:cs="IRNazanin"/>
          <w:color w:val="111111"/>
          <w:sz w:val="28"/>
          <w:szCs w:val="28"/>
          <w:rtl w:val="true"/>
          <w:lang w:bidi="fa-IR"/>
        </w:rPr>
        <w:t>.»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روشن نگه‌داشتن چراغ انتظار در لابه‌لای انجیل به چشم می‌خورد؛ مثلا در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کمرهای خود را ببندید و چراغهای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کسانی باشید که انتظار آقای خود را می‌کشند که چه وقت از عروسی مراجعت کند تا هر وقت آید و در را بکوبد، بی‌درنگ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شما گمان نمی‌برید، پسر انسان می‌آید</w:t>
      </w:r>
      <w:r>
        <w:rPr>
          <w:rFonts w:eastAsia="IRNazanin" w:cs="IRNazanin"/>
          <w:color w:val="111111"/>
          <w:sz w:val="28"/>
          <w:szCs w:val="28"/>
          <w:rtl w:val="true"/>
          <w:lang w:bidi="fa-IR"/>
        </w:rPr>
        <w:t>.»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ضمن تأکید بر غیر منتظره بودن بازگشت عیسی، هدف از این بازگشت را ایجاد حکومتی الهی در راستای حکومت الهی آسمانها ارزیابی می‌کند</w:t>
      </w:r>
      <w:r>
        <w:rPr>
          <w:rFonts w:eastAsia="IRNazanin" w:cs="IRNazanin"/>
          <w:color w:val="111111"/>
          <w:sz w:val="28"/>
          <w:szCs w:val="28"/>
          <w:rtl w:val="true"/>
          <w:lang w:bidi="fa-IR"/>
        </w:rPr>
        <w:t>.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افزون بر این، ظهور مسیح را یگانه راه حل برای ادامه حیات و زندگانی بر می‌شمرد </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را منجی انسانها و پادشاه پادشاهان معرفی می‌کند</w:t>
      </w:r>
      <w:r>
        <w:rPr>
          <w:rFonts w:eastAsia="IRNazanin" w:cs="IRNazanin"/>
          <w:color w:val="111111"/>
          <w:sz w:val="28"/>
          <w:szCs w:val="28"/>
          <w:rtl w:val="true"/>
          <w:lang w:bidi="fa-IR"/>
        </w:rPr>
        <w:t>.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سخنان دانیال نبی؛ سیستم اجتماعی، اقتصادی، سیاسی، تربیتی و مذهبی جهان را عوض خواهد کرد و جهانی بر مبنای راه و روش خدا بنا می‌کند</w:t>
      </w:r>
      <w:r>
        <w:rPr>
          <w:rFonts w:eastAsia="IRNazanin" w:cs="IRNazanin"/>
          <w:color w:val="111111"/>
          <w:sz w:val="28"/>
          <w:szCs w:val="28"/>
          <w:rtl w:val="true"/>
          <w:lang w:bidi="fa-IR"/>
        </w:rPr>
        <w:t>.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همچنین برای ظهور حضرت عیسی بن مریم، علاماتی قائل‌اند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عنقریب پس از آن آزمایش سخت، روزگاران خورشید تیره و تار می‌شود و ماه نور خود را از دست‌خواهد داد و ستارگان افول خواهند کرد و قدرتهای آسمانی نیز به لرزه در خواهند آمد و سپس آثار و علائم ظهور آن مرد آسمانی اشکار خواهد شد و سپس تمامی قبایل زمین نگران و غمگین می‌شوند و آن‌گاه عیسی از ابرهای آسمان با جلال و شکوه و قدرت فرو خواهد آمد</w:t>
      </w:r>
      <w:r>
        <w:rPr>
          <w:rFonts w:eastAsia="IRNazanin" w:cs="IRNazanin"/>
          <w:color w:val="111111"/>
          <w:sz w:val="28"/>
          <w:szCs w:val="28"/>
          <w:rtl w:val="true"/>
          <w:lang w:bidi="fa-IR"/>
        </w:rPr>
        <w:t>.»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مرقس نیز ضمن تاکید بر مضامین گذشته، به جمع‌آوری یاران به دست مسیح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عیسی با شکوه و جلال و قدرت خواهد آمد و فرشتگان تحت امر خود را به اطراف و اکناف عالم روانه خواهد کرد و منتخبان خود را از چهار گوشه جهان از بالاترین نقطه آسمان تا پایین‌ترین نقطه زمین جمع خواهد کرد</w:t>
      </w:r>
      <w:r>
        <w:rPr>
          <w:rFonts w:eastAsia="IRNazanin" w:cs="IRNazanin"/>
          <w:color w:val="111111"/>
          <w:sz w:val="28"/>
          <w:szCs w:val="28"/>
          <w:rtl w:val="true"/>
          <w:lang w:bidi="fa-IR"/>
        </w:rPr>
        <w:t>.»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روایات اسلامی نیز بر آمدن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می‌گذارند؛ از جمله آنکه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نَفْسِی بِیَدِهِ لَیُوشِکَنَّ أَنْ یُنْزِلَ فِیکُمُ ابْنُ مَرْیَمَ حُکْماً عَدْلاً وَ إمَاماً مُقْسِطَاً؛ </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به دست او است به یقین عیسی بن مریم به عنوان داوری عادل و پیشوایی دادگر در میان شما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مفسران در تفسیر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آن را با بازگشت‌حضرت مسیح در آخرالزمان مرتبط می‌دانند و این آیه را در همین رابطه ارزیابی می‌کنند</w:t>
      </w:r>
      <w:r>
        <w:rPr>
          <w:rFonts w:eastAsia="IRNazanin" w:cs="IRNazanin"/>
          <w:color w:val="111111"/>
          <w:sz w:val="28"/>
          <w:szCs w:val="28"/>
          <w:rtl w:val="true"/>
          <w:lang w:bidi="fa-IR"/>
        </w:rPr>
        <w:t>.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مسئله فرود آمدن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وی در آخرالزمان از نقاط مشترک اندیشه انتظار نزد مسلمانان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در این‌باره، منجی موعود 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پیشوای آخرالزمان 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أَنْتُمْ إِذَا نَزَلَ ابْنُ مَرْیَمَ فِیکُمْ وَ إِمَامُکُمْ مِنْکُمْ؛ </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آن‌گاه که عیسی بن مریم در میان شما فرود آید و پیشوای شما از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روایتی دیگر از قول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یَنْزِلُ قَبْلَ یَوْمِ الْقِیَامَةِ إِلَی الدُّنْیَا فَلَا یَبْقَی أَهْلُ مِلَّةٍ یَهُودِیٌّ وَ لَا نَصْرَانِیٌّ إِلَّا آمَنَ بِهِ قَبْلَ مَوْتِهِ وَ یُصَلِّی خَلْفَ الْمَهْدِی؛ </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قیامت، به دنیا فرود می‌آید و هیچ‌کس از ملت یهود و مسیحی نمی‌ماند، مگر آنکه پیش از مرگ به او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می‌گذارد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بر هر پژوهشگر آگاه روشن است که روایات اسلامی و اعتقادات مسیحی دربارة ظهور از نزدیکی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خبرهای رسیده از روایات اسلامی دربارة پیشرفت غیر قابل تصور علوم در زمان ظهور، </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رفاه اجتماعی، </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ظهور </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موارد، با آنچه آمد به روشنی این مدعا را ثابت می‌کند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به خودی خود می‌تواند زمینه‌های گفتگو و هم‌اندیشی بین انتظار اسلامی و مسیحی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حتی در برخی انجیلهای پذیرفته شده گروهی از پروتستانها، به روشنی از ظهور نجات‌دهنده‌ای صحبت به میان می‌آید که از فرزندان پیامبر 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در وصایای خود به شمعون پطرس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به سید انبیا که بزرگ فرزندان آدم و پیغمبران امی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بیاید، ساعتی که فرج قوی شود و نبوت بسیار شود و مانند سیل جهان را پر کند</w:t>
      </w:r>
      <w:r>
        <w:rPr>
          <w:rFonts w:eastAsia="IRNazanin" w:cs="IRNazanin"/>
          <w:color w:val="111111"/>
          <w:sz w:val="28"/>
          <w:szCs w:val="28"/>
          <w:rtl w:val="true"/>
          <w:lang w:bidi="fa-IR"/>
        </w:rPr>
        <w:t>.»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687" w:name="pg2802_18488"/>
    </w:p>
    <w:p>
      <w:pPr>
        <w:pStyle w:val="Heading4"/>
        <w:numPr>
          <w:ilvl w:val="3"/>
          <w:numId w:val="1"/>
        </w:numPr>
        <w:rPr/>
      </w:pPr>
      <w:bookmarkStart w:id="688" w:name="__RefHeading___Toc2235426_1395250215"/>
      <w:bookmarkStart w:id="689" w:name="_Toc243"/>
      <w:bookmarkEnd w:id="687"/>
      <w:bookmarkEnd w:id="688"/>
      <w:r>
        <w:rPr>
          <w:rtl w:val="true"/>
        </w:rPr>
        <w:t>بازگشت مسیح از زاویه‌ای دیگر</w:t>
      </w:r>
      <w:bookmarkEnd w:id="68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بازگشت مسیح از زاویه‌ای دیگر</w:t>
      </w:r>
    </w:p>
    <w:p>
      <w:pPr>
        <w:pStyle w:val="BookText"/>
        <w:rPr/>
      </w:pPr>
      <w:r>
        <w:rPr>
          <w:rFonts w:ascii="IRNazanin" w:hAnsi="IRNazanin" w:eastAsia="IRNazanin"/>
          <w:color w:val="111111"/>
          <w:sz w:val="28"/>
          <w:sz w:val="28"/>
          <w:szCs w:val="28"/>
          <w:rtl w:val="true"/>
          <w:lang w:bidi="fa-IR"/>
        </w:rPr>
        <w:t>همان‌گونه که پیش از این گذشت، هزاره‌گرایی در میان مسیحیت،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طول تاریخ، دارای اوج و افولهای بسیار بوده است؛ اما هم اکنون با گذر از قرن بیستم و ورود به قرن بیست و یکم، امیدهای تازه‌ای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پایگاههای اینترنتی و حجم گسترده اطلاعات آنها، شور انتظار به راحتی قابل لمس است</w:t>
      </w:r>
      <w:r>
        <w:rPr>
          <w:rFonts w:eastAsia="IRNazanin" w:cs="IRNazanin"/>
          <w:color w:val="111111"/>
          <w:sz w:val="28"/>
          <w:szCs w:val="28"/>
          <w:rtl w:val="true"/>
          <w:lang w:bidi="fa-IR"/>
        </w:rPr>
        <w:t>.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مسئله به تنهایی خطرخیز نیست؛ اما اگر این مطلب را به علاوه وقوع انقلاب اسلامی، ادعای زمینه‌سازی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کمک برخی روایات نیز تأیید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جهانْ‌شمول اسلام، </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جذابیتهای ذاتی شیعه و محتوای غنی آن در نظر بگیریم، مسئله، پیچیده‌تر خواهد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آنچه گذشت؛ تمامیت‌طلبی غرب، نظریه جهانی‌سازی، اندیشه پایان تاریخ فوکویاما و جنگ تمدنها را بیفزاییم خواهیم دید، اندیشه انتظار یکی از میادین چالش‌خیز بین جهان اسلام به ویژه ایران و دنیای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فیلمهای روز استقلال، آرماگدون و ماتریس در پایان دهه نود و نوشته آداموس در دهه هشتاد نمادی از همین تقابل است؛ تقابلی که با گذشت زمان، روز به روز جدی‌تر می‌شود</w:t>
      </w:r>
      <w:r>
        <w:rPr>
          <w:rFonts w:eastAsia="IRNazanin" w:cs="IRNazanin"/>
          <w:color w:val="111111"/>
          <w:sz w:val="28"/>
          <w:szCs w:val="28"/>
          <w:rtl w:val="true"/>
          <w:lang w:bidi="fa-IR"/>
        </w:rPr>
        <w:t>.</w:t>
      </w:r>
      <w:bookmarkStart w:id="690" w:name="pg2802_18489"/>
    </w:p>
    <w:p>
      <w:pPr>
        <w:pStyle w:val="Heading4"/>
        <w:numPr>
          <w:ilvl w:val="3"/>
          <w:numId w:val="1"/>
        </w:numPr>
        <w:rPr/>
      </w:pPr>
      <w:bookmarkStart w:id="691" w:name="__RefHeading___Toc2235428_1395250215"/>
      <w:bookmarkStart w:id="692" w:name="_Toc244"/>
      <w:bookmarkEnd w:id="690"/>
      <w:bookmarkEnd w:id="691"/>
      <w:r>
        <w:rPr>
          <w:rtl w:val="true"/>
        </w:rPr>
        <w:t xml:space="preserve">منتظران هارمجدون </w:t>
      </w:r>
      <w:r>
        <w:rPr>
          <w:rtl w:val="true"/>
        </w:rPr>
        <w:t>(</w:t>
      </w:r>
      <w:r>
        <w:rPr>
          <w:rtl w:val="true"/>
        </w:rPr>
        <w:t>آرماگدون</w:t>
      </w:r>
      <w:r>
        <w:rPr>
          <w:rtl w:val="true"/>
        </w:rPr>
        <w:t>)</w:t>
      </w:r>
      <w:bookmarkEnd w:id="69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 xml:space="preserve">منتظران هارمجدون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همواره در اندیشه انتظار مسیحیت و اسلام به عنوان چالش مطرح شده است، نبرد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اروپا و آمریکا می‌بینیم که در مقاطعی حساس، رهبران آنان با اشاراتی کوتاه و بسیار مبهم، مطالبی را بیان می‌داشتند که حکایتگر اندیشه‌های درونی حاکم بر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ناپلئون به دشت جرزال، میان جلیله و سامریه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کرانه غربی رود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میدان، بزرگ‌ترین نبرد جهان است</w:t>
      </w:r>
      <w:r>
        <w:rPr>
          <w:rFonts w:eastAsia="IRNazanin" w:cs="IRNazanin"/>
          <w:color w:val="111111"/>
          <w:sz w:val="28"/>
          <w:szCs w:val="28"/>
          <w:rtl w:val="true"/>
          <w:lang w:bidi="fa-IR"/>
        </w:rPr>
        <w:t>.»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بر اساس آموزه‌های انجیلی ابراز داشت؛ اما به نظر نمی‌رسد هیچ پژوهشگر مسلمانی این گفتار وی را که در تاریخ ثبت‌شده است، توجه، تجزیه و تحلیل کرده باشد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صد سال بعد، فرانسه توانست با سوء استفاده از ضعف امپراتوری عثمانی، سوریه و لبنان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ژنرال گورو، فرمانده فرانسوی و فاتح دمشق، پای خود را با تنفر و تکبر تمام بر مزار صلاح الدین ایوبی گذاشت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صلاح‌الدین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متفرعنانه مخصوص این فرمانده فرانسوی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بی، ژنرال انگلیسی نیز که خود در جنگی دیگر در زمان جنگ جهانی اول در هارمجدون، پیروزی ارزشمندی را به دست آورده بود، هنگام ورود به قدس، سرمست از پیروزی خویش در برابر کنیسه قیامت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جنگهای صلیبی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یهودیان از چنان اهمیتی برخوردار بود که اسرائیل زانگوئیل آن را جنگ هشتم صلیبی نامید</w:t>
      </w:r>
      <w:r>
        <w:rPr>
          <w:rFonts w:eastAsia="IRNazanin" w:cs="IRNazanin"/>
          <w:color w:val="111111"/>
          <w:sz w:val="28"/>
          <w:szCs w:val="28"/>
          <w:rtl w:val="true"/>
          <w:lang w:bidi="fa-IR"/>
        </w:rPr>
        <w:t>.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ادامه، خط سیر این اندیشه را در رفتار جنگجویانه آیزنهاور، رئیس جمهور جمهوری‌خواه آمریکا در دهه پنجاه،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جنگی که در پیش داریم جنگی برای تسخیر افکار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ابراز نداشت که سخن وی در واقع، روشی برای تحقق نظریه حمبس برونهام در کتاب مبارزه برای جهان است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ایجاد دولت جهانی آمریکایی است، به گونه‌ای که با دول جهان به رقابت‌برخیزد</w:t>
      </w:r>
      <w:r>
        <w:rPr>
          <w:rFonts w:eastAsia="IRNazanin" w:cs="IRNazanin"/>
          <w:color w:val="111111"/>
          <w:sz w:val="28"/>
          <w:szCs w:val="28"/>
          <w:rtl w:val="true"/>
          <w:lang w:bidi="fa-IR"/>
        </w:rPr>
        <w:t>.»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طرز تفکر تند و مهار گسیخته در دهه هشتاد با جنگ ستارگان ریگان، تفکر مذهبی وی دربارة مشیت الهی، جنگ برای نابودی دشمنان خدا و حکومت هزار ساله مسیح </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ریگان، بوش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فروپاشی اتحاد جماهیر شوروی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پس از حوادث یازده سپتامبر بار دیگر با نبش قبر اندیشه‌ها و انگیزه‌های مدفون مذهبی، از جنگهای صلیبی سخن می‌گوید و کشورهای ایران، عراق و کره شمالی را محور شرارت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تفوق‌جویانه و نامدارای غرب به مسلمانان با فراز و نشیبهای مصلحتی در طول چند قرن اخیر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می‌شود که آیا همه این اظهار نظرها اتفاقی است؟ و از نگرش لیبرالیستی غرب ناشی می‌شود یا برآیندی از ناگفته‌های ذهنی و عقیدتی غربیان است که با بیانهای گوناگون ابراز می‌شود؟ از سوی دیگر آیا این نگاه خصمانه در اندیشه انتظار منجی آخرالزمان نیز ردپایی از خود برجا گذاشته است یا خیر؟</w:t>
      </w:r>
    </w:p>
    <w:p>
      <w:pPr>
        <w:pStyle w:val="BookText"/>
        <w:rPr/>
      </w:pPr>
      <w:r>
        <w:rPr>
          <w:rFonts w:ascii="IRNazanin" w:hAnsi="IRNazanin" w:eastAsia="IRNazanin"/>
          <w:color w:val="111111"/>
          <w:sz w:val="28"/>
          <w:sz w:val="28"/>
          <w:szCs w:val="28"/>
          <w:rtl w:val="true"/>
          <w:lang w:bidi="fa-IR"/>
        </w:rPr>
        <w:t xml:space="preserve">گریس هال سل در جستجوی پاسخ برای این پرسشها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مسیحی آمریکایی به ریشه‌یابی دشمنیهای غرب پرداخته، با دلایل گوناگون و مستند، این نظریه را اثبات می‌کند که برخی موضع‌گیریها و رفتارهای خصمانه یا دوستانه از سوی برخی سردمداران کشورهای قدرتمند مسیحی، ناشی از یک عامل عقیدتی است؛ عاملی که از سوی حرکتهای راست افراطی مسیحی به شدت در جامعه مسیحی تبلیغ می‌شود و تا کنون با اقبال خوبی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نبردی که در دره مجدون رخ خواهد داد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عهد عتیق، پیکاری بزرگ بین ارتش دویست میلیونی شرق از سویی و از سوی دیگر ارتش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هارمجدون هم‌زمان با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خواهد داد و بر اساس تأویلهای گروهی از کشیشان پروتستان در این جنگ از سلاحهای هسته‌ای استفاده خواهد شد</w:t>
      </w:r>
      <w:r>
        <w:rPr>
          <w:rFonts w:eastAsia="IRNazanin" w:cs="IRNazanin"/>
          <w:color w:val="111111"/>
          <w:sz w:val="28"/>
          <w:szCs w:val="28"/>
          <w:rtl w:val="true"/>
          <w:lang w:bidi="fa-IR"/>
        </w:rPr>
        <w:t>: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بر جوج که از زمین مأجوج و رئیس روش و ماشک و توبال است، بدار و بر او نبوت نما و بگو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ای 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روش و ماشک و تو بال بر ضد تو هستم و تو را برگردانیده، قلاب خود بر چانه‌ات می‌گذارم و تو را با تمامی لشکرت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و سواران که جمیع ایشان با اسلحه تمام آراسته جمعیت عظیمی با سپرها و مجنها و همگی اینها شمشیر به دست گرفته، فارس و کوش و فوط با ایشان و جمیع ایشان با سپر و خود، جومرو تمامی افواجش و خاندان توجرمه از اطراف شمال با تمامی افواجش و قومهای بسیاری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مستعد شو و تو و تمامی جمعیت که نزد تو جمع شده‌اند، خویشتن را مهیا سازید و تو مستحفظ 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روزهای بسیار از تو تفقد خواهد شد و در سالهای آخر به زمینی که از شمشیر استرداد شده است، خواهی آمد که از میان قومهای بسیار بر کوههای اسرائیل که به خرابه‌های دائمی تسلیم شده بود، جمع شده است و آن از میان قومها بیرون آورده شده و تمامی اهلش به امنیت ساکن می‌باشند</w:t>
      </w:r>
      <w:r>
        <w:rPr>
          <w:rFonts w:eastAsia="IRNazanin" w:cs="IRNazanin"/>
          <w:color w:val="111111"/>
          <w:sz w:val="28"/>
          <w:szCs w:val="28"/>
          <w:rtl w:val="true"/>
          <w:lang w:bidi="fa-IR"/>
        </w:rPr>
        <w:t>.»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آیات که به چگونگی تشکیل سپاهیان مهاجم و پایان خوش جنگ می‌پردازد، برخی دیگر از آیات، جنبه‌های دهشتبار نبرد را روشن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یهوه می‌گوید در آن روز یعنی در روزی که جوج به زمین اسرائیل بر می‌آید، همانا حدت خشم من به بینی‌ام خواهد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آن روز، تزلزل عظیمی در زمین اسرائیل خواهد شد، و ماهیان دریا و مرغان هوا و حیوانات صحرا و همه حشراتی که بر زمین می‌خزند و همه مردمانی که بر روی جهان‌اند، به حضور من خواهند لرزید و کوهها سرنگون خواهد شد و صخره‌ها خواهد افتاد و جمیع حصارهای زمین، منهدم خواهد شد</w:t>
      </w:r>
      <w:r>
        <w:rPr>
          <w:rFonts w:eastAsia="IRNazanin" w:cs="IRNazanin"/>
          <w:color w:val="111111"/>
          <w:sz w:val="28"/>
          <w:szCs w:val="28"/>
          <w:rtl w:val="true"/>
          <w:lang w:bidi="fa-IR"/>
        </w:rPr>
        <w:t>.».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زکریای نبی به چگونگی کشته‌شدن جنگاوران مهاجم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ایشان در حالتی که بر پای‌های خود ایستاده‌اند، کاهیده خواهد شد و چشمانشان در حدقه گداخته خواهد شد و زبان ایشان در دهانشان کاهیده خواهد شد</w:t>
      </w:r>
      <w:r>
        <w:rPr>
          <w:rFonts w:eastAsia="IRNazanin" w:cs="IRNazanin"/>
          <w:color w:val="111111"/>
          <w:sz w:val="28"/>
          <w:szCs w:val="28"/>
          <w:rtl w:val="true"/>
          <w:lang w:bidi="fa-IR"/>
        </w:rPr>
        <w:t>.»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شدت حادثه و تعداد کشتگان در این نبرد عظیم، آن‌چنان زیاد است که در مکاشفه یوحنا از آن به عنوان ضیافت‌خداوند برای پرندگان 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دیدم فرشته‌ای را در آفتاب ایستاده که به آواز بلند، تمامی مرغانی را که در آسمان پرواز می‌کنند ندا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جهت ضیافت عظیم خدا فراهم شوید، تا بخورید گوشت پادشاهان و گوشت سپه‌سالاران و گوشت جباران و گوشت اسبان و سواران آنها و گوشت همگان را چه آزاد، چه غلام و چه صغیر و چه کبیر</w:t>
      </w:r>
      <w:r>
        <w:rPr>
          <w:rFonts w:eastAsia="IRNazanin" w:cs="IRNazanin"/>
          <w:color w:val="111111"/>
          <w:sz w:val="28"/>
          <w:szCs w:val="28"/>
          <w:rtl w:val="true"/>
          <w:lang w:bidi="fa-IR"/>
        </w:rPr>
        <w:t>.»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عهد عتیق و انجیل، شباهت بسیاری با واقعه و نبرد قرقیسیا </w:t>
      </w:r>
      <w:r>
        <w:rPr>
          <w:rFonts w:eastAsia="IRNazanin" w:cs="IRNazanin"/>
          <w:color w:val="111111"/>
          <w:sz w:val="28"/>
          <w:szCs w:val="28"/>
          <w:rtl w:val="true"/>
          <w:lang w:bidi="fa-IR"/>
        </w:rPr>
        <w:t>)</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شیعی دارد؛ برای مثال به روایتی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باره توجه فرمایید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مَائِدَةً وَ فِی غَیْرِ هَذِهِ الرِّوَایَةِ مَأْدُبَةً بِقِرْقِیسَا یَطْلُعُ مُطْلِعٌ مِنَ السَّمَاءِ فَیُنَادِی یَا طَیْرَ السَّمَاءِ وَ یَا سِبَاعَ الْأَرْضِ هَلُمُّوا إِلَی الشِّبَعِ مِنْ لُحُومِ الْجَبَّارِینَ؛ </w:t>
      </w:r>
      <w:r>
        <w:rPr>
          <w:rFonts w:eastAsia="Amiri" w:cs="Amiri" w:ascii="Amiri" w:hAnsi="Amiri"/>
          <w:color w:val="111111"/>
          <w:sz w:val="28"/>
          <w:szCs w:val="28"/>
          <w:rtl w:val="true"/>
          <w:lang w:bidi="ar-SA"/>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خداوند در قرقیسیا سفره‌ای است که سروش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می‌دهد ای پرندگان آسمانی و ای درندگان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شدن از گوشت ستمکاران شتاب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تأکید بر شدت واقعه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واقعه برای فرزندان عباس و مروانی در قرقیسیا روی خواهد داد که نوجوان را پیر می‌کند و خداوند هر گونه یاری رااز آنان دریغ داشته، به پرندگان آسمان و درندگان زمین الهام می‌کند تا از گوشت ستمگران سیر شوند</w:t>
      </w:r>
      <w:r>
        <w:rPr>
          <w:rFonts w:eastAsia="IRNazanin" w:cs="IRNazanin"/>
          <w:color w:val="111111"/>
          <w:sz w:val="28"/>
          <w:szCs w:val="28"/>
          <w:rtl w:val="true"/>
          <w:lang w:bidi="fa-IR"/>
        </w:rPr>
        <w:t>.»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اساس تحلیلهای معتقدان نبرد آخرالزمان  جمعیت جهان، طی وقایع و حوادث ظهور از بین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 که در تمامی زمین، دو حصه منقطع‌شده خواهند مرد و حصه سوم در آن باقی خواهند ماند و حصه سوم را از میان آتش خواهم گذرانید و ایشان را مثل قال گذاشتن نقره، قال خواهم گذاشت و مثل مصفا ساختن طلا، ایشان را مصفا خواهم نمود و اسم مرا خواهند خواند و من ایشان را اجابت نموده،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قوم من هستند و ایشان خواهند گفت که یهوه خدای ما می‌باشد</w:t>
      </w:r>
      <w:r>
        <w:rPr>
          <w:rFonts w:eastAsia="IRNazanin" w:cs="IRNazanin"/>
          <w:color w:val="111111"/>
          <w:sz w:val="28"/>
          <w:szCs w:val="28"/>
          <w:rtl w:val="true"/>
          <w:lang w:bidi="fa-IR"/>
        </w:rPr>
        <w:t>.»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نیز با روایات اسلامی مطابقت دارد؛ چرا که از امیرمؤمنان در این‌باره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یَخْرُجُ الْمَهْدِیُّ حَتَّی یُقْتَلَ ثَلاثٌ وَ یَمُوتَ ثَلاثٌ وَ یَبْقی ثَلاثٌ؛ </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زمانی خروج خواهد کرد که  مردمان کشته شوند،  بمیرند،  باقی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 توراتی و انجیلی، دستاویزی قابل اعتنا به دست هزاره‌گرایان مسیحی و پیروان تندرو مشیت الهی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شایان توجه است که پیروان این نظریه، حتی به متحدان یهودی خود نیز رحم نمی‌کنند و ضمن آنکه معتقدند میلیونها نفر از یهودیان در این جنگ کشته می‌شوند، آینده عده باقی مانده را چنین ترسیم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نبرد هارمجدون، تنها صد و چهل هزار نفر یهودی زنده خواهند ماند و همه آنان، چه مرد، چه کودک، در برابر مسیح، سجده خواهند کرد و به عنوان مسیحیان نو آیین، خود به تبلیغ کلام مسیح خواهند پرداخت</w:t>
      </w:r>
      <w:r>
        <w:rPr>
          <w:rFonts w:eastAsia="IRNazanin" w:cs="IRNazanin"/>
          <w:color w:val="111111"/>
          <w:sz w:val="28"/>
          <w:szCs w:val="28"/>
          <w:rtl w:val="true"/>
          <w:lang w:bidi="fa-IR"/>
        </w:rPr>
        <w:t>.»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اصرار معتقدان به نبرد آخرالزمان بر واژه هارمجدون، این کلمه تنها یک بار در انجیل مطرح شده است؛ </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این تفسیر جنگ‌طلبانه در جوامع مسیحی به شدت بازتاب می‌یابد؛ به گونه‌ای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این‌گونه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برنامه‌های تلویزیونی ارائه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آمریکا حدود شصت میلیون مخاطب را به خود جذب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فروش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سیار، بزرگ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باره نوشته شده بود به مرز هجده میلیون نسخه رسید و در سراسر دهه هفتاد پر فروش‌ترین کتاب پس از انجیل به شمار می‌رفت</w:t>
      </w:r>
      <w:r>
        <w:rPr>
          <w:rFonts w:eastAsia="IRNazanin" w:cs="IRNazanin"/>
          <w:color w:val="111111"/>
          <w:sz w:val="28"/>
          <w:szCs w:val="28"/>
          <w:rtl w:val="true"/>
          <w:lang w:bidi="fa-IR"/>
        </w:rPr>
        <w:t>.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هم‌اکنون آمریکاییان به بیش از هزار و چهارصد ایستگاه رادیویی گوش فرا می‌دهند که برنامه‌های مذهبی پخش می‌کنند </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هزار کشیش بنیاد‌گرای پروتستان، روزانه از چهارصد ایستگاه رادیویی به تبلیغ مرام و مکتب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اکثریت آنها را هواخواهان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پیروزمند مسیحیان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مبلغان جنگ که بیشتر درباره حمایت خداوند از مسیحیان و عظمت و آینده درخشان ایشان سخن می‌گویند، با استفاده از شبکه‌های تلویزیونی خویش، هم‌اکنون حدود شصت کشور را تحت پوشش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یکی از ایستگاه‌های تلویزیونی مروج این نوع دیدگاه در جنوب لبنان حضور فعال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فعالیتهای در خور توجه این گروه، تربیت یکصد هزار کشیش متعصب، و مدافع مسیحیت و جنگ‌طلب است که عمده فعالیت خود را در آمریکا متمرکز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مفسران و نظریه‌پردازان این نظریه تا پیش از فروپاشی اتحاد جماهیر شوروی واژگانی همچون روش، ماشک، توبال، فارس و جومرو توجرمه را که به زعم اینان، حریفان اصلی نبرد مجدون را تشکیل می‌دهند، به ترتیب بر روسیه، مسکو، توبولسک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شمال آفریقا یا کشورهای اروپای شرقی و قزاقهای جنوب روسیه تطبیق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نسبتا قدرتمند با توجه به اعتقادات خویش، صلح یا سازش خاورمیانه را برخلاف مشیت الهی ارزیابی می‌کنند و ضمن آنکه روابط خویش را با دولت اسرائیل مستحکم می‌سازند، تشکیل رژیم صهیونیستی را مقدمه ظهور مسیح ارزیابی می‌کنند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فاول که یکی از کشیشان معروف و از رهبران این گروههای افراطی است درباره روند صلح خاورمیانه و پیمان کمپ دیوید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انتظارهای خوش‌بینانه و دور از واقع‌بینی دولت ما، این قرارداد پیمان پایداری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صمیم قلب برای صلح در اورشلیم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یقین بالاترین احترامها را برای نخست وزیر اسرائیل و ریاست جمهوری مصر قائل هستیم، این دو نفر مردان بزرگی هستند و 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شما، هم من می‌دانیم تا روزی که خداوندگار ما عیسی مسیح بر روی تخت داوود در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نکند، صلحی در خاورمیانه برقرار نخواهد شد</w:t>
      </w:r>
      <w:r>
        <w:rPr>
          <w:rFonts w:eastAsia="IRNazanin" w:cs="IRNazanin"/>
          <w:color w:val="111111"/>
          <w:sz w:val="28"/>
          <w:szCs w:val="28"/>
          <w:rtl w:val="true"/>
          <w:lang w:bidi="fa-IR"/>
        </w:rPr>
        <w:t>.»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تأسف بایستی اظهار داشت این دیدگاه افراطی تنها به پژوهشگران راست مسیحی و برخی کشیشان محدود نمی‌شود؛ بلکه رسوبات این طرز تلقی در یکی از مهم‌ترین نظریات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یعنی نظریه جنگ تمدنها و در پیوند با اهداف دراز مدت قدرتهای بزرگ به خوبی قابل مشاهده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جنگ تمدنها که استخوان‌بندی سیاست‌خارجی و دفاعی آمریکا را شکل داده است دربارة آینده جوامع بشری به ویژه دو تمدن اسلام و غرب، نگاهی نزدیک به مشیت‌طلبان مسیحی داشته،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اصلی جوامع بشری برخورد فرهنگ اسلامی و فرهنگ غربی است</w:t>
      </w:r>
      <w:r>
        <w:rPr>
          <w:rFonts w:eastAsia="IRNazanin" w:cs="IRNazanin"/>
          <w:color w:val="111111"/>
          <w:sz w:val="28"/>
          <w:szCs w:val="28"/>
          <w:rtl w:val="true"/>
          <w:lang w:bidi="fa-IR"/>
        </w:rPr>
        <w:t>.»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693" w:name="pg2802_18499"/>
    </w:p>
    <w:p>
      <w:pPr>
        <w:pStyle w:val="Heading4"/>
        <w:numPr>
          <w:ilvl w:val="3"/>
          <w:numId w:val="1"/>
        </w:numPr>
        <w:rPr/>
      </w:pPr>
      <w:bookmarkStart w:id="694" w:name="__RefHeading___Toc2235430_1395250215"/>
      <w:bookmarkStart w:id="695" w:name="_Toc245"/>
      <w:bookmarkEnd w:id="693"/>
      <w:bookmarkEnd w:id="694"/>
      <w:r>
        <w:rPr>
          <w:rtl w:val="true"/>
        </w:rPr>
        <w:t>پایان سخن</w:t>
      </w:r>
      <w:bookmarkEnd w:id="69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نبرد انتظارها</w:t>
      </w:r>
    </w:p>
    <w:p>
      <w:pPr>
        <w:pStyle w:val="BookText"/>
        <w:rPr/>
      </w:pP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از مجموع مطالب گذشته، این حقیقت را می‌توان دریافت که بحث انتظار بین مثلث اسلام، مسیحیت و یهودیت و به عبارتی ادیان ابراهیمی به صورت جدی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از آنجا که هویت‌شیعه در پیوند با مفهوم انتظار قوام می‌یابد و انقلاب اسلامی نیز داعیه‌دار همین بینش است، با قاطعیت می‌توان اظهار داشت که بار انتظار، بیش از دیگر مذاهب بر دوش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برداشت سیاسی قدرت‌مدارانه صهیونیستها از مفهوم انتظار مسیحا و مسیحیان از بازگشت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پرتنش را به وجود می‌آورد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اندیشه انتظار موعود در شیعه با توجه به غنای محتوایی و گیرایی آن، فرصتی طلایی را در آغاز هزاره سوم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هدفدار و روشمندانه از این فرصتها می‌تواند راه را بر اندیشه‌های رقیب ببندد یا دست‌کم آنان را بی‌رقیب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بی‌توجهی و ناکارآمدی برنامه‌ها با توجه به شرایط موجود، ضمن آنکه راه نفوذ و هجوم را برای اندیشه‌های دیگر باز خواهد گذاشت، نتیجه‌ای جز نبرد انتظارها و پیرو آن، جنگ منتظران در پی نخواهد داشت</w:t>
      </w:r>
      <w:r>
        <w:rPr>
          <w:rFonts w:eastAsia="IRNazanin" w:cs="IRNazanin"/>
          <w:color w:val="111111"/>
          <w:sz w:val="28"/>
          <w:szCs w:val="28"/>
          <w:rtl w:val="true"/>
          <w:lang w:bidi="fa-IR"/>
        </w:rPr>
        <w:t>.</w:t>
      </w:r>
      <w:bookmarkStart w:id="696" w:name="pg2802_18500"/>
    </w:p>
    <w:p>
      <w:pPr>
        <w:pStyle w:val="Heading3"/>
        <w:numPr>
          <w:ilvl w:val="2"/>
          <w:numId w:val="1"/>
        </w:numPr>
        <w:rPr/>
      </w:pPr>
      <w:bookmarkStart w:id="697" w:name="__RefHeading___Toc2235432_1395250215"/>
      <w:bookmarkStart w:id="698" w:name="_Toc246"/>
      <w:bookmarkEnd w:id="696"/>
      <w:bookmarkEnd w:id="697"/>
      <w:r>
        <w:rPr>
          <w:rtl w:val="true"/>
        </w:rPr>
        <w:t>مهدویت و مدعیان دروغین</w:t>
      </w:r>
      <w:bookmarkEnd w:id="698"/>
    </w:p>
    <w:p>
      <w:pPr>
        <w:pStyle w:val="Heading4"/>
        <w:numPr>
          <w:ilvl w:val="3"/>
          <w:numId w:val="1"/>
        </w:numPr>
        <w:rPr/>
      </w:pPr>
      <w:bookmarkStart w:id="699" w:name="__RefHeading___Toc2235434_1395250215"/>
      <w:bookmarkStart w:id="700" w:name="_Toc247"/>
      <w:bookmarkEnd w:id="699"/>
      <w:r>
        <w:rPr>
          <w:rtl w:val="true"/>
        </w:rPr>
        <w:t>مقدمه</w:t>
      </w:r>
      <w:bookmarkEnd w:id="70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مهدویت و مدعیان دروغین</w:t>
      </w:r>
    </w:p>
    <w:p>
      <w:pPr>
        <w:pStyle w:val="BookText"/>
        <w:rPr/>
      </w:pPr>
      <w:r>
        <w:rPr>
          <w:rFonts w:ascii="IRNazanin" w:hAnsi="IRNazanin" w:eastAsia="IRNazanin"/>
          <w:color w:val="111111"/>
          <w:sz w:val="28"/>
          <w:sz w:val="28"/>
          <w:szCs w:val="28"/>
          <w:rtl w:val="true"/>
          <w:lang w:bidi="fa-IR"/>
        </w:rPr>
        <w:t>مقدمه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متعدد از غیبت طولانی، ظهور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آن بزرگوار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بعد از واقعه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کم‌کم آغاز گشت و پس از شهادت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غیبت صغرا، عده‌ای رسماً ادعای مهدویت، نیابت و بابیت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شلمغانی </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بن هلال </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نصیر نمیری </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هلال کرخی </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منصور حلاج </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محمد حسن شریعی </w:t>
      </w:r>
      <w:r>
        <w:rPr>
          <w:rFonts w:eastAsia="IRNazanin" w:cs="IRNazanin"/>
          <w:color w:val="111111"/>
          <w:sz w:val="28"/>
          <w:szCs w:val="28"/>
          <w:rtl w:val="true"/>
          <w:lang w:bidi="fa-IR"/>
        </w:rPr>
        <w:t>)</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محمد شیرازی </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غلام احمد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قادیانیه</w:t>
      </w:r>
      <w:r>
        <w:rPr>
          <w:rFonts w:eastAsia="IRNazanin" w:cs="IRNazanin"/>
          <w:color w:val="111111"/>
          <w:sz w:val="28"/>
          <w:szCs w:val="28"/>
          <w:rtl w:val="true"/>
          <w:lang w:bidi="fa-IR"/>
        </w:rPr>
        <w:t>)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مهدی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w:t>
      </w:r>
      <w:r>
        <w:rPr>
          <w:rFonts w:eastAsia="IRNazanin" w:cs="IRNazanin"/>
          <w:color w:val="111111"/>
          <w:sz w:val="28"/>
          <w:szCs w:val="28"/>
          <w:rtl w:val="true"/>
          <w:lang w:bidi="fa-IR"/>
        </w:rPr>
        <w:t>)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افراد دیگر که تا به امروز همچنان این نوع ادعاهای دروغ ادامه دارد</w:t>
      </w:r>
      <w:r>
        <w:rPr>
          <w:rFonts w:eastAsia="IRNazanin" w:cs="IRNazanin"/>
          <w:color w:val="111111"/>
          <w:sz w:val="28"/>
          <w:szCs w:val="28"/>
          <w:rtl w:val="true"/>
          <w:lang w:bidi="fa-IR"/>
        </w:rPr>
        <w:t>.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حدود چهل و شش نفر را نام برده‌اند که مدعی مهدویت بودند؛ </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بیش از این تعداد است</w:t>
      </w:r>
      <w:r>
        <w:rPr>
          <w:rFonts w:eastAsia="IRNazanin" w:cs="IRNazanin"/>
          <w:color w:val="111111"/>
          <w:sz w:val="28"/>
          <w:szCs w:val="28"/>
          <w:rtl w:val="true"/>
          <w:lang w:bidi="fa-IR"/>
        </w:rPr>
        <w:t>.</w:t>
      </w:r>
      <w:bookmarkStart w:id="701" w:name="pg2802_18501"/>
    </w:p>
    <w:p>
      <w:pPr>
        <w:pStyle w:val="Heading4"/>
        <w:numPr>
          <w:ilvl w:val="3"/>
          <w:numId w:val="1"/>
        </w:numPr>
        <w:rPr/>
      </w:pPr>
      <w:bookmarkStart w:id="702" w:name="__RefHeading___Toc2235436_1395250215"/>
      <w:bookmarkStart w:id="703" w:name="_Toc248"/>
      <w:bookmarkEnd w:id="701"/>
      <w:bookmarkEnd w:id="702"/>
      <w:r>
        <w:rPr>
          <w:rtl w:val="true"/>
        </w:rPr>
        <w:t>ادعاهای مدعیان</w:t>
      </w:r>
      <w:bookmarkEnd w:id="70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مهدویت و مدعیان دروغین</w:t>
      </w:r>
    </w:p>
    <w:p>
      <w:pPr>
        <w:pStyle w:val="BookText"/>
        <w:rPr/>
      </w:pPr>
      <w:r>
        <w:rPr>
          <w:rFonts w:ascii="IRNazanin" w:hAnsi="IRNazanin" w:eastAsia="IRNazanin"/>
          <w:color w:val="111111"/>
          <w:sz w:val="28"/>
          <w:sz w:val="28"/>
          <w:szCs w:val="28"/>
          <w:rtl w:val="true"/>
          <w:lang w:bidi="fa-IR"/>
        </w:rPr>
        <w:t>ادعاهای مدعیان</w:t>
      </w:r>
    </w:p>
    <w:p>
      <w:pPr>
        <w:pStyle w:val="BookText"/>
        <w:rPr/>
      </w:pPr>
      <w:r>
        <w:rPr>
          <w:rFonts w:ascii="IRNazanin" w:hAnsi="IRNazanin" w:eastAsia="IRNazanin"/>
          <w:color w:val="111111"/>
          <w:sz w:val="28"/>
          <w:sz w:val="28"/>
          <w:szCs w:val="28"/>
          <w:rtl w:val="true"/>
          <w:lang w:bidi="fa-IR"/>
        </w:rPr>
        <w:t>تحقیقات به عمل آمده نشان می‌دهد که مدعیان دروغین هر کدام برخی از ادعاهای زیر را مطرح و با فریب و نیرنگ، دیگران را به خود جذب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مشاهده یا ارتباط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ارتباط با عوالم غیب و 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مهدویت و تعیین تاریخ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داشتن عقل کل، علم لدنی و نفس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داشتن شعور کیهانی، علوم باطنی و انرژی عوالم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داشتن موکل، همزاد، جن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پیشگویی و آینده نگری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مؤثر بودن اذکار و اورادی غیر مأثوره که با روشهای مخصوص به دیگران ارائه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خبر داشتن از ذخایر زیرزمینی و گنجهای پنهان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داشتن چشم برزخی و آگاهی از سرّ و درون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اشخاصی که با عقاید آنان مخالفت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دروغهای بزرگ با مهارت خاص و حساب شده برای جذب تک تک مدیران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کردن خود با عنوان شخصیتهای عرفانی و دارای مکارم معنوی و نائل شدن به مقام عالی معنوی مؤیَّد به تأییدات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مقرّبین آن حضرت</w:t>
      </w:r>
      <w:r>
        <w:rPr>
          <w:rFonts w:eastAsia="IRNazanin" w:cs="IRNazanin"/>
          <w:color w:val="111111"/>
          <w:sz w:val="28"/>
          <w:szCs w:val="28"/>
          <w:rtl w:val="true"/>
          <w:lang w:bidi="fa-IR"/>
        </w:rPr>
        <w:t>.</w:t>
      </w:r>
      <w:bookmarkStart w:id="704" w:name="pg2802_18503"/>
    </w:p>
    <w:p>
      <w:pPr>
        <w:pStyle w:val="Heading4"/>
        <w:numPr>
          <w:ilvl w:val="3"/>
          <w:numId w:val="1"/>
        </w:numPr>
        <w:rPr/>
      </w:pPr>
      <w:bookmarkStart w:id="705" w:name="__RefHeading___Toc2235438_1395250215"/>
      <w:bookmarkStart w:id="706" w:name="_Toc249"/>
      <w:bookmarkEnd w:id="704"/>
      <w:bookmarkEnd w:id="705"/>
      <w:r>
        <w:rPr>
          <w:rtl w:val="true"/>
        </w:rPr>
        <w:t>انگیزه‌های مدعیان دروغین</w:t>
      </w:r>
      <w:bookmarkEnd w:id="70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w:t>
      </w:r>
    </w:p>
    <w:p>
      <w:pPr>
        <w:pStyle w:val="BookText"/>
        <w:rPr/>
      </w:pPr>
      <w:r>
        <w:rPr>
          <w:rFonts w:ascii="IRNazanin" w:hAnsi="IRNazanin" w:eastAsia="IRNazanin"/>
          <w:color w:val="111111"/>
          <w:sz w:val="28"/>
          <w:sz w:val="28"/>
          <w:szCs w:val="28"/>
          <w:rtl w:val="true"/>
          <w:lang w:bidi="fa-IR"/>
        </w:rPr>
        <w:t>مهدویت و مدعیان دروغین</w:t>
      </w:r>
    </w:p>
    <w:p>
      <w:pPr>
        <w:pStyle w:val="BookText"/>
        <w:rPr/>
      </w:pPr>
      <w:r>
        <w:rPr>
          <w:rFonts w:ascii="IRNazanin" w:hAnsi="IRNazanin" w:eastAsia="IRNazanin"/>
          <w:color w:val="111111"/>
          <w:sz w:val="28"/>
          <w:sz w:val="28"/>
          <w:szCs w:val="28"/>
          <w:rtl w:val="true"/>
          <w:lang w:bidi="fa-IR"/>
        </w:rPr>
        <w:t>انگیزه‌های مدعیان دروغین</w:t>
      </w:r>
    </w:p>
    <w:p>
      <w:pPr>
        <w:pStyle w:val="BookText"/>
        <w:rPr/>
      </w:pPr>
      <w:r>
        <w:rPr>
          <w:rFonts w:ascii="IRNazanin" w:hAnsi="IRNazanin" w:eastAsia="IRNazanin"/>
          <w:color w:val="111111"/>
          <w:sz w:val="28"/>
          <w:sz w:val="28"/>
          <w:szCs w:val="28"/>
          <w:rtl w:val="true"/>
          <w:lang w:bidi="fa-IR"/>
        </w:rPr>
        <w:t>طبق تحقیق به عمل آمده می‌توان علل ادعای دروغین و انگیزه‌های مدعیان دروغین را در موارد زیر مورد توجه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 طلبی و قدرت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 یکی از عوامل مهم در عملکرد فریب‌کارانه و جاه‌طلبانه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جلب عواطف و بدست آوردن قدرت و مقام به چنین ادعاهایی متوسل شده و ای بسا خود را مهدی نجات بخش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گروه می‌توان مهدی عباسی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منصور دوانقی ادعا کرد که پسرش مهدی عباسی همان مهدی موعود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شهرت نیز از عوامل بسیار مهم در پیدایش مذهبهای ساختگی و ادعاهای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بد این صفت رذیله آنست که انسان را برای دستیابی به شهرت و بزرگ شدن به سوی کارهای خطرناک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برخی برای آنکه اموال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وکیل و نماینده واقعی‌اش تحویل ندهند، ادعای نیابت و بابیت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برای اینکه برخی بتوانند نذورات و هدیه‌هایی که به عشق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خیل عظیم دوستداران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می‌شود به خود اختصاص دهند، به چنین دروغ بزرگی مبتلا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و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چنین ادعاهای نادرستی،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قوی و باورهای محکم و عمیق داشته باشند، هرگز چنین اجازه‌ای به خود نمی‌دهند که مردم را از راه دین منحرف سازند و کار ابلیس را در پیش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مهدویت همیشه مورد توجه جامعه اسلامی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تمام ادیان و مذاهب جهان به آن اذعان دارند، از این رو اعتقاد به ظهور شخصی مصلح در آخرالزمان و نجات نوع بشر از انواع و اقسام مصایب و تنگناها تقریباً به صورت عقیده مشترک میان همه مردم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زمانها، شرایط اجتماعی، فرهنگی و سیاسی، موقعیت مناسبی برای برخی از افراد بوجود می‌آورد تا برای پیشبرد اهداف خاص خود از موضوع مهدویت بهره‌بردای کنند و با طرح ادعاهایی توجه مردم را به سوی خود جلب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مدعیان دروغین، بر اساس نقشه و خواست استعمارگران ادعای مهدویت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پلید، برای درهم کوبیدن اسلام و ایجاد تفرقه و کینه‌توزی در جامعه اسلامی، نقشه‌های خائنانه بسیاری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نقشه‌های شیطانی استعمار در این میدان ساختن مرامها و مسلکهای مختلف میان مسلمانان و بازی با مفاهیم و اعتقادات دینی آنان بود تا بدین وسلیه، بی‌ایمانی، سست‌باوری و تزلزل دلها را در جامعه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در این میدان از آن بهره بردند، اندیشه عقیده به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برخی عناصر را به دلخواه خود تربیت کردند و به آنان دستور دادند ادعای مهدویت کنند و با همه امکانات در این راه به آنان یاری رساندند</w:t>
      </w:r>
      <w:r>
        <w:rPr>
          <w:rFonts w:eastAsia="IRNazanin" w:cs="IRNazanin"/>
          <w:color w:val="111111"/>
          <w:sz w:val="28"/>
          <w:szCs w:val="28"/>
          <w:rtl w:val="true"/>
          <w:lang w:bidi="fa-IR"/>
        </w:rPr>
        <w:t>.</w:t>
      </w:r>
      <w:bookmarkStart w:id="707" w:name="pg2802_18506"/>
    </w:p>
    <w:p>
      <w:pPr>
        <w:pStyle w:val="Heading2"/>
        <w:numPr>
          <w:ilvl w:val="1"/>
          <w:numId w:val="1"/>
        </w:numPr>
        <w:rPr/>
      </w:pPr>
      <w:bookmarkStart w:id="708" w:name="__RefHeading___Toc2235440_1395250215"/>
      <w:bookmarkStart w:id="709" w:name="_Toc250"/>
      <w:bookmarkEnd w:id="707"/>
      <w:bookmarkEnd w:id="708"/>
      <w:r>
        <w:rPr>
          <w:rtl w:val="true"/>
        </w:rPr>
        <w:t>فصل هفتم</w:t>
      </w:r>
      <w:r>
        <w:rPr>
          <w:rtl w:val="true"/>
        </w:rPr>
        <w:t xml:space="preserve">: </w:t>
      </w:r>
      <w:r>
        <w:rPr>
          <w:rtl w:val="true"/>
        </w:rPr>
        <w:t>عصر ظهور</w:t>
      </w:r>
      <w:bookmarkEnd w:id="709"/>
    </w:p>
    <w:p>
      <w:pPr>
        <w:pStyle w:val="Heading3"/>
        <w:numPr>
          <w:ilvl w:val="2"/>
          <w:numId w:val="1"/>
        </w:numPr>
        <w:rPr/>
      </w:pPr>
      <w:bookmarkStart w:id="710" w:name="__RefHeading___Toc2235442_1395250215"/>
      <w:bookmarkStart w:id="711" w:name="_Toc251"/>
      <w:bookmarkEnd w:id="710"/>
      <w:r>
        <w:rPr>
          <w:rtl w:val="true"/>
        </w:rPr>
        <w:t>عصر ظهور در کلام امام باقر</w:t>
      </w:r>
      <w:r>
        <w:rPr>
          <w:rtl w:val="true"/>
        </w:rPr>
        <w:t>(</w:t>
      </w:r>
      <w:r>
        <w:rPr>
          <w:rtl w:val="true"/>
        </w:rPr>
        <w:t>ع</w:t>
      </w:r>
      <w:r>
        <w:rPr>
          <w:rtl w:val="true"/>
        </w:rPr>
        <w:t>)</w:t>
      </w:r>
      <w:bookmarkEnd w:id="711"/>
    </w:p>
    <w:p>
      <w:pPr>
        <w:pStyle w:val="Heading4"/>
        <w:numPr>
          <w:ilvl w:val="3"/>
          <w:numId w:val="1"/>
        </w:numPr>
        <w:rPr/>
      </w:pPr>
      <w:bookmarkStart w:id="712" w:name="__RefHeading___Toc2235444_1395250215"/>
      <w:bookmarkStart w:id="713" w:name="_Toc252"/>
      <w:bookmarkEnd w:id="712"/>
      <w:r>
        <w:rPr>
          <w:rtl w:val="true"/>
        </w:rPr>
        <w:t>مقدمه</w:t>
      </w:r>
      <w:bookmarkEnd w:id="71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عصر ظهور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مسئله مهدویت و غیبت دوازدهمین حجت الهی در فرصتهای مناسب از عصر ظهور سخن گفته و شیعیان را با نشانه‌ها، علائم و ویژگیهای دولت کریمه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آگاهیها و اطلاع‌رسانی آن ستارگان هدایت، باعث شده است که اهل ایمان و منتظران حکومت عدل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امیدوار و دلبسته آن عصر شده، نسلهای بعدی را نیز با این فرهنگ مأنوس کنند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دلدادگان فرهنگ انتظار با همه مشکلات و گرفتاریهایی که دشمنان برایشان فراهم می‌آورند، هرگز امید به رسیدن آن روز دیدنی و لذتبخش را از دست نمی‌دهند؛ بلکه شوق و عشقشان بیشتر می‌شود و زیر لب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که بعد از انتظاری</w:t>
      </w:r>
    </w:p>
    <w:p>
      <w:pPr>
        <w:pStyle w:val="BookText"/>
        <w:rPr/>
      </w:pPr>
      <w:r>
        <w:rPr>
          <w:rFonts w:ascii="IRNazanin" w:hAnsi="IRNazanin" w:eastAsia="IRNazanin"/>
          <w:color w:val="111111"/>
          <w:sz w:val="28"/>
          <w:sz w:val="28"/>
          <w:szCs w:val="28"/>
          <w:rtl w:val="true"/>
          <w:lang w:bidi="fa-IR"/>
        </w:rPr>
        <w:t>به امیدی رسد امیدواری</w:t>
      </w:r>
    </w:p>
    <w:p>
      <w:pPr>
        <w:pStyle w:val="BookText"/>
        <w:rPr/>
      </w:pPr>
      <w:r>
        <w:rPr>
          <w:rFonts w:ascii="IRNazanin" w:hAnsi="IRNazanin" w:eastAsia="IRNazanin"/>
          <w:color w:val="111111"/>
          <w:sz w:val="28"/>
          <w:sz w:val="28"/>
          <w:szCs w:val="28"/>
          <w:rtl w:val="true"/>
          <w:lang w:bidi="fa-IR"/>
        </w:rPr>
        <w:t>سخن از خصوصیات انقلاب جهانی آن یار سفر کرده، زمانی شیرین‌تر می‌شود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نشانه‌های عصر ظهور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برایمان توصیف کنند و بذر امید و آرزوی استقرار دولت کریمه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دلهای به انتظار نشسته‌مان شکوفا سازند تا رایحه دل‌انگیز دوران ظهور در روح و جسم انسانهایِ خسته از ظلم، ناعدالتی، فتنه و فساد، حیاتی تازه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نایب رحمان ز درم بازآید</w:t>
      </w:r>
    </w:p>
    <w:p>
      <w:pPr>
        <w:pStyle w:val="BookText"/>
        <w:rPr/>
      </w:pPr>
      <w:r>
        <w:rPr>
          <w:rFonts w:ascii="IRNazanin" w:hAnsi="IRNazanin" w:eastAsia="IRNazanin"/>
          <w:color w:val="111111"/>
          <w:sz w:val="28"/>
          <w:sz w:val="28"/>
          <w:szCs w:val="28"/>
          <w:rtl w:val="true"/>
          <w:lang w:bidi="fa-IR"/>
        </w:rPr>
        <w:t>عمر بگذشته به پیرانه سرم بازآید</w:t>
      </w:r>
    </w:p>
    <w:p>
      <w:pPr>
        <w:pStyle w:val="BookText"/>
        <w:rPr/>
      </w:pPr>
      <w:r>
        <w:rPr>
          <w:rFonts w:ascii="IRNazanin" w:hAnsi="IRNazanin" w:eastAsia="IRNazanin"/>
          <w:color w:val="111111"/>
          <w:sz w:val="28"/>
          <w:sz w:val="28"/>
          <w:szCs w:val="28"/>
          <w:rtl w:val="true"/>
          <w:lang w:bidi="fa-IR"/>
        </w:rPr>
        <w:t>دارم امید خدایا که کنی تأخیری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اجل تا به سرم تاج سرم بازآید</w:t>
      </w:r>
    </w:p>
    <w:p>
      <w:pPr>
        <w:pStyle w:val="BookText"/>
        <w:rPr/>
      </w:pPr>
      <w:r>
        <w:rPr>
          <w:rFonts w:ascii="IRNazanin" w:hAnsi="IRNazanin" w:eastAsia="IRNazanin"/>
          <w:color w:val="111111"/>
          <w:sz w:val="28"/>
          <w:sz w:val="28"/>
          <w:szCs w:val="28"/>
          <w:rtl w:val="true"/>
          <w:lang w:bidi="fa-IR"/>
        </w:rPr>
        <w:t>گر نثار قدم مهدی هادی نکنم</w:t>
      </w:r>
    </w:p>
    <w:p>
      <w:pPr>
        <w:pStyle w:val="BookText"/>
        <w:rPr/>
      </w:pPr>
      <w:r>
        <w:rPr>
          <w:rFonts w:ascii="IRNazanin" w:hAnsi="IRNazanin" w:eastAsia="IRNazanin"/>
          <w:color w:val="111111"/>
          <w:sz w:val="28"/>
          <w:sz w:val="28"/>
          <w:szCs w:val="28"/>
          <w:rtl w:val="true"/>
          <w:lang w:bidi="fa-IR"/>
        </w:rPr>
        <w:t>گوهر جان به چه کار دگرم بازآید</w:t>
      </w:r>
    </w:p>
    <w:p>
      <w:pPr>
        <w:pStyle w:val="BookText"/>
        <w:rPr/>
      </w:pPr>
      <w:r>
        <w:rPr>
          <w:rFonts w:ascii="IRNazanin" w:hAnsi="IRNazanin" w:eastAsia="IRNazanin"/>
          <w:color w:val="111111"/>
          <w:sz w:val="28"/>
          <w:sz w:val="28"/>
          <w:szCs w:val="28"/>
          <w:rtl w:val="true"/>
          <w:lang w:bidi="fa-IR"/>
        </w:rPr>
        <w:t>آنکه فرق سر من خاک کف پای وی است</w:t>
      </w:r>
    </w:p>
    <w:p>
      <w:pPr>
        <w:pStyle w:val="BookText"/>
        <w:rPr/>
      </w:pPr>
      <w:r>
        <w:rPr>
          <w:rFonts w:ascii="IRNazanin" w:hAnsi="IRNazanin" w:eastAsia="IRNazanin"/>
          <w:color w:val="111111"/>
          <w:sz w:val="28"/>
          <w:sz w:val="28"/>
          <w:szCs w:val="28"/>
          <w:rtl w:val="true"/>
          <w:lang w:bidi="fa-IR"/>
        </w:rPr>
        <w:t>پادشاهی کنم ار او به سرم بازآید</w:t>
      </w:r>
    </w:p>
    <w:p>
      <w:pPr>
        <w:pStyle w:val="BookText"/>
        <w:rPr/>
      </w:pPr>
      <w:r>
        <w:rPr>
          <w:rFonts w:ascii="IRNazanin" w:hAnsi="IRNazanin" w:eastAsia="IRNazanin"/>
          <w:color w:val="111111"/>
          <w:sz w:val="28"/>
          <w:sz w:val="28"/>
          <w:szCs w:val="28"/>
          <w:rtl w:val="true"/>
          <w:lang w:bidi="fa-IR"/>
        </w:rPr>
        <w:t>کوس نو دولتی از بام سعادت بزنم</w:t>
      </w:r>
    </w:p>
    <w:p>
      <w:pPr>
        <w:pStyle w:val="BookText"/>
        <w:rPr/>
      </w:pPr>
      <w:r>
        <w:rPr>
          <w:rFonts w:ascii="IRNazanin" w:hAnsi="IRNazanin" w:eastAsia="IRNazanin"/>
          <w:color w:val="111111"/>
          <w:sz w:val="28"/>
          <w:sz w:val="28"/>
          <w:szCs w:val="28"/>
          <w:rtl w:val="true"/>
          <w:lang w:bidi="fa-IR"/>
        </w:rPr>
        <w:t>گر ببینم که شه دین ز درم بازآید</w:t>
      </w:r>
    </w:p>
    <w:p>
      <w:pPr>
        <w:pStyle w:val="BookText"/>
        <w:rPr/>
      </w:pPr>
      <w:r>
        <w:rPr>
          <w:rFonts w:ascii="IRNazanin" w:hAnsi="IRNazanin" w:eastAsia="IRNazanin"/>
          <w:color w:val="111111"/>
          <w:sz w:val="28"/>
          <w:sz w:val="28"/>
          <w:szCs w:val="28"/>
          <w:rtl w:val="true"/>
          <w:lang w:bidi="fa-IR"/>
        </w:rPr>
        <w:t>می‌روم در طلبش کوی به کو، دشت به دشت</w:t>
      </w:r>
    </w:p>
    <w:p>
      <w:pPr>
        <w:pStyle w:val="BookText"/>
        <w:rPr/>
      </w:pPr>
      <w:r>
        <w:rPr>
          <w:rFonts w:ascii="IRNazanin" w:hAnsi="IRNazanin" w:eastAsia="IRNazanin"/>
          <w:color w:val="111111"/>
          <w:sz w:val="28"/>
          <w:sz w:val="28"/>
          <w:szCs w:val="28"/>
          <w:rtl w:val="true"/>
          <w:lang w:bidi="fa-IR"/>
        </w:rPr>
        <w:t>شخصم ار باز نیاید خبرم بازآید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مشو در غم هجران و منال</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ار بشنود آه سحرم، بازآید </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714" w:name="pg2802_18509"/>
    </w:p>
    <w:p>
      <w:pPr>
        <w:pStyle w:val="Heading4"/>
        <w:numPr>
          <w:ilvl w:val="3"/>
          <w:numId w:val="1"/>
        </w:numPr>
        <w:rPr/>
      </w:pPr>
      <w:bookmarkStart w:id="715" w:name="__RefHeading___Toc2235446_1395250215"/>
      <w:bookmarkStart w:id="716" w:name="_Toc253"/>
      <w:bookmarkEnd w:id="714"/>
      <w:bookmarkEnd w:id="715"/>
      <w:r>
        <w:rPr>
          <w:rtl w:val="true"/>
        </w:rPr>
        <w:t>منتظران مژده باد</w:t>
      </w:r>
      <w:bookmarkEnd w:id="71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عصر ظهور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مژده باد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امیدآفرین و نشاط‌بخش به منتظران حقیقی آن حضرت چنین مژده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یَغِیبُ عَنْهُمْ اِمامُهُمْ فَیاطُوبی لِلثّابِتِینَ عَلی أمْرِنا فِی ذلِکَ الزَّمانِ اِنَّ اَدْنی ما یَکُونُ لَهُمْ مِنَ الثّوابِ اَنْ یُنادِیَهُمُ الْبارِی‌ءُ عَزَّ وَجَلَّ عِبادِی آمَنْتُمْ بِسِرّی وَصَدَّقْتُمْ بِغَیْبی فَأَبْشِرُوا بِحُسْنِ الثَّوابِ مِنّی؛ </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می‌آید که امامشان از منظر آنان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آنان‌که در آن زمان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ثابت‌قدم و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پاداشی که به آنان می‌رسد، این است که خدای متعال خطابشان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حجت پنهان من ایمان آوردید و غیب مرا تصدیق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مژده باد که بهترین پاداش من در انتظارتان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برای ارجگذاری از چنین منتظران راستینی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و زنان، بندگان حقیقی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 و شایسته‌تان را می‌پذیرم و از کردار ناپسندتان عفو می‌کنم و برای شما سایر گنه‌کاران را می‌آمرزم و بندگانم را به سبب شما با باران رحمت خود سیراب و از آنان بلا را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عزیزترین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عذاب دردناک خود را به مردم نافرمان نازل می‌کردم</w:t>
      </w:r>
      <w:r>
        <w:rPr>
          <w:rFonts w:eastAsia="IRNazanin" w:cs="IRNazanin"/>
          <w:color w:val="111111"/>
          <w:sz w:val="28"/>
          <w:szCs w:val="28"/>
          <w:rtl w:val="true"/>
          <w:lang w:bidi="fa-IR"/>
        </w:rPr>
        <w:t>.»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717" w:name="pg2802_18510"/>
    </w:p>
    <w:p>
      <w:pPr>
        <w:pStyle w:val="Heading4"/>
        <w:numPr>
          <w:ilvl w:val="3"/>
          <w:numId w:val="1"/>
        </w:numPr>
        <w:rPr/>
      </w:pPr>
      <w:bookmarkStart w:id="718" w:name="__RefHeading___Toc2235448_1395250215"/>
      <w:bookmarkStart w:id="719" w:name="_Toc254"/>
      <w:bookmarkEnd w:id="717"/>
      <w:bookmarkEnd w:id="718"/>
      <w:r>
        <w:rPr>
          <w:rtl w:val="true"/>
        </w:rPr>
        <w:t>یاران وفادار</w:t>
      </w:r>
      <w:bookmarkEnd w:id="71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عصر ظهور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وفادار</w:t>
      </w:r>
    </w:p>
    <w:p>
      <w:pPr>
        <w:pStyle w:val="BookText"/>
        <w:rPr/>
      </w:pPr>
      <w:r>
        <w:rPr>
          <w:rFonts w:ascii="IRNazanin" w:hAnsi="IRNazanin" w:eastAsia="IRNazanin"/>
          <w:color w:val="111111"/>
          <w:sz w:val="28"/>
          <w:sz w:val="28"/>
          <w:szCs w:val="28"/>
          <w:rtl w:val="true"/>
          <w:lang w:bidi="fa-IR"/>
        </w:rPr>
        <w:t>پیشوای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غیبت، خود را برای شرکت در قیام جهانی آن حضرت آماده می‌کنند، به ابو خالد کابلی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گروهی می‌نگرم که در آستانه ظهور از طرف مشرق زمین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طلب حق و ایجاد حکومت الهی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متولیان حکومت اجرای حق را خواستار می‌شوند؛ امّا با بی‌اعتنایی مسئولان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وضع را چنین ببینند، شمشیرهای خود را به دوش می‌نهند و با اقتدار و قاطعیت تمام در انجام خواسته‌شان اصرار می‌ورزند تا اینکه سردمداران حکومت نمی‌پذیرند و آن حق‌طلبانِ ثابت‌قدم، به قیام و انقلاب ناگزیر می‌شوند و کسی نمی‌تواند جلوگیرشان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حق‌جویان وقتی که حکومت را به دست گرفتند، آن را به غیر از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دیگری نمی‌سپارند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اینها همه از شهیدان راه حق محسوب می‌شوند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باقرالعلوم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به ابو خالد کابلی جمله‌ای زیبا فرمود که می‌تواند نصب‌العین همه منتظران لحظات ظهور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إِنِّی لَوْ أدْرَکْتُ ذلِکَ لأسْتَبْقَیْتُ نَفْسی لِصاحِبِ هذَا الأمْرِ؛ </w:t>
      </w:r>
      <w:r>
        <w:rPr>
          <w:rFonts w:eastAsia="Amiri" w:cs="Amiri" w:ascii="Amiri" w:hAnsi="Amiri"/>
          <w:color w:val="111111"/>
          <w:sz w:val="28"/>
          <w:szCs w:val="28"/>
          <w:rtl w:val="true"/>
          <w:lang w:bidi="ar-SA"/>
        </w:rPr>
        <w:t>)</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روزگاران را درک کنم، جانم را برای فداکاری در رکاب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می‌دارم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دربارةاستقامت و استواری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آیه‌ای از قرآن استناد کرد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 اُوْلهُما بَعَثْنا عَلَیْکُمَ عِبادا لَنا اُولی بَأْسٍ شَدِیدٍ فَجاسُوا خِلالَ الدِّیارِ وَکانَ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نخستین وعده فرا رسد، گروهی از بندگان پیکارجویِ خود را بر ضد شما برمی‌انگیزیم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سخت درهم کوبند و برای به دست آوردن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جستجو می‌کنند و این وعده‌ای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بندگان پیکارجو و مقاوم که به طرفداری از حق به پا می‌خیزند، همان حضرت قائم و یاران وفادار او هستند</w:t>
      </w:r>
      <w:r>
        <w:rPr>
          <w:rFonts w:eastAsia="IRNazanin" w:cs="IRNazanin"/>
          <w:color w:val="111111"/>
          <w:sz w:val="28"/>
          <w:szCs w:val="28"/>
          <w:rtl w:val="true"/>
          <w:lang w:bidi="fa-IR"/>
        </w:rPr>
        <w:t>.»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720" w:name="pg2802_18512"/>
    </w:p>
    <w:p>
      <w:pPr>
        <w:pStyle w:val="Heading4"/>
        <w:numPr>
          <w:ilvl w:val="3"/>
          <w:numId w:val="1"/>
        </w:numPr>
        <w:rPr/>
      </w:pPr>
      <w:bookmarkStart w:id="721" w:name="__RefHeading___Toc2235450_1395250215"/>
      <w:bookmarkStart w:id="722" w:name="_Toc255"/>
      <w:bookmarkEnd w:id="720"/>
      <w:bookmarkEnd w:id="721"/>
      <w:r>
        <w:rPr>
          <w:rtl w:val="true"/>
        </w:rPr>
        <w:t>جهان در آستانه ظهور</w:t>
      </w:r>
      <w:bookmarkEnd w:id="72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عصر ظهور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آستانه ظهور</w:t>
      </w:r>
    </w:p>
    <w:p>
      <w:pPr>
        <w:pStyle w:val="BookText"/>
        <w:rPr/>
      </w:pPr>
      <w:r>
        <w:rPr>
          <w:rFonts w:ascii="IRNazanin" w:hAnsi="IRNazanin" w:eastAsia="IRNazanin"/>
          <w:color w:val="111111"/>
          <w:sz w:val="28"/>
          <w:sz w:val="28"/>
          <w:szCs w:val="28"/>
          <w:rtl w:val="true"/>
          <w:lang w:bidi="fa-IR"/>
        </w:rPr>
        <w:t>در آستانه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به بدترین وضع خود می‌رسد و ظلم، ناعدالتی، تبعیض و تضییع حقوق دیگران به بدترین وضع خود تبدیل می‌شود و مردم از هر شخص و حکومتی ناامید می‌شوند و به دنبال روزنه امید و ندای عدالتی می‌گردند که آنان را از آن منجلاب ستم و از چنگال زورمداران و مستکبران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از دست دروغگویان فتنه‌انگیز و فرصت‌طلب به تنگ می‌آیند که شب و روز، آرزوی قیام منادی عدالت را در سر می‌پرورانند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تاریک جهان، را پیش از ظهور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یَقُومُ الْقائِمُ اِلاّ عَلی خَوْفٍ شَدیدٍ مِنَ النّاسِ وَزَلازِلَ وَفِتْنَةٍ وَبَلاءٍ یُصیبُ النّاسَ وَطاعُونٍ قَبْلَ ذلِکَ وَسَیْفٍ قاطِعٍ بَیْنَ الْعَرَبِ وَاخْتِلافٍ شَدیدٍ بَیْنَ النّاسِ وَتشْتیتٍ فی دینِهِمْ وَتَغْییرٍ فی حالِهِمْ حَتّی یَتَمَنَّی الْمُتَمَنّی الْمَوْتَ صَباحا وَمَساءً مِنْ عِظَمِ ما یَری مِنْ کَلْبِ النّاسِ وَاَکْلِ بَعْضِهِمْ بَعْضا؛ </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نمی‌کند، مگر در حال ترس شدید مردم و زلزله‌ها و فتنه و بلایی که بر مردم فرا رسد و پیش از آن، گرفتار طاعون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برنده میان اعراب حاکم می‌شود و اختلاف میان مردم و تفرقه در دین و دگرگونی احوالشان به اوج می‌رسد؛ به‌گونه‌ای که هر کس بر اثر مشاهده درنده‌خویی و گزندگی‌ای که میان برخی از مردم نسبت به بعضی دیگر به وجود می‌آید، صبح و شام، آرزوی مرگ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یأس و ناامیدی تمام مردم را فرا گرفت و دیگر از هر جهت خود را در بن‌بست احساس کردند،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w:t>
      </w:r>
      <w:bookmarkStart w:id="723" w:name="pg2802_18513"/>
    </w:p>
    <w:p>
      <w:pPr>
        <w:pStyle w:val="Heading4"/>
        <w:numPr>
          <w:ilvl w:val="3"/>
          <w:numId w:val="1"/>
        </w:numPr>
        <w:rPr/>
      </w:pPr>
      <w:bookmarkStart w:id="724" w:name="__RefHeading___Toc2235452_1395250215"/>
      <w:bookmarkStart w:id="725" w:name="_Toc256"/>
      <w:bookmarkEnd w:id="723"/>
      <w:bookmarkEnd w:id="724"/>
      <w:r>
        <w:rPr>
          <w:rtl w:val="true"/>
        </w:rPr>
        <w:t>اقتدار حضرت مهدی</w:t>
      </w:r>
      <w:r>
        <w:rPr>
          <w:rtl w:val="true"/>
        </w:rPr>
        <w:t>(</w:t>
      </w:r>
      <w:r>
        <w:rPr>
          <w:rtl w:val="true"/>
        </w:rPr>
        <w:t>ع</w:t>
      </w:r>
      <w:r>
        <w:rPr>
          <w:rtl w:val="true"/>
        </w:rPr>
        <w:t>)</w:t>
      </w:r>
      <w:bookmarkEnd w:id="72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عصر ظهور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عدالت و گسترش مساوات در جامعه اسلامی لازم است که موانع عدالت را از میان برداشت و راه آن را هموار کرد؛ زیرا اصحاب زر و زور و تزویر و کسانی که از درهم ریختگی جامعه در راه ترویج فساد و انحراف بهره می‌برند، هرگز از عدالت و برنامه‌های عادلانه راضی نخواهند بود و با توسل به هر شیوه‌ای در مسیر احقاق حقوق مردم سنگ‌اندازی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مهم‌ترین ویژگیهای زمامداران عادل، قاطعیت و صلابت در مقابله با دشمنان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اقتدار کامل، مخالفان اسلام و دشمنان عدالت را سرکوب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شَأْنُهُ اِلاّ بِالسَّیْفِ؛ </w:t>
      </w:r>
      <w:r>
        <w:rPr>
          <w:rFonts w:eastAsia="IRNazanin" w:cs="IRNazanin"/>
          <w:color w:val="111111"/>
          <w:sz w:val="28"/>
          <w:szCs w:val="28"/>
          <w:rtl w:val="true"/>
          <w:lang w:bidi="fa-IR"/>
        </w:rPr>
        <w:t>)</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سرکوب دشمنان قسم‌خورده‌اش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شمشیر را می‌شناسد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قاطعیت همانند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کرد و به خیانتکاران، کافران و عوامل داخلی دشمن اجازه هیچ‌گونه توطئه‌ای نخواهد داد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شباهت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الهی مطالبی فرموده و درباره تشابه حضرت خاتم اوصیا به حضرت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فَالْقِیامُ بِالسَّیْفِ وَتَبْیینُ آثارِهِ ثُمَّ یَضَعُ سَیْفَهُ عَلی عاتِقِهِ ثَمانِیَةَ اَشْهُرٍ فَلا یَزالُ یَقْتُلُ اَعْداءَ اللّهِ حَتّی یَرْضَی اللّهُ عَزَّ وَجَلَّ؛ </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با شمشیر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 لجوج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حضرت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هشت ماه به صورت مسلّح و آماده به سر می‌برد و همواره با دشمنان خدا مبارزه می‌کند تا اینکه خداوند راضی شود</w:t>
      </w:r>
      <w:r>
        <w:rPr>
          <w:rFonts w:eastAsia="IRNazanin" w:cs="IRNazanin"/>
          <w:color w:val="111111"/>
          <w:sz w:val="28"/>
          <w:szCs w:val="28"/>
          <w:rtl w:val="true"/>
          <w:lang w:bidi="fa-IR"/>
        </w:rPr>
        <w:t>.»</w:t>
      </w:r>
      <w:bookmarkStart w:id="726" w:name="pg2802_18515"/>
    </w:p>
    <w:p>
      <w:pPr>
        <w:pStyle w:val="Heading4"/>
        <w:numPr>
          <w:ilvl w:val="3"/>
          <w:numId w:val="1"/>
        </w:numPr>
        <w:rPr/>
      </w:pPr>
      <w:bookmarkStart w:id="727" w:name="__RefHeading___Toc2235454_1395250215"/>
      <w:bookmarkStart w:id="728" w:name="_Toc257"/>
      <w:bookmarkEnd w:id="726"/>
      <w:bookmarkEnd w:id="727"/>
      <w:r>
        <w:rPr>
          <w:rtl w:val="true"/>
        </w:rPr>
        <w:t>بانوان در دولت مهدوی</w:t>
      </w:r>
      <w:bookmarkEnd w:id="72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عصر ظهور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در دولت مهدوی</w:t>
      </w:r>
    </w:p>
    <w:p>
      <w:pPr>
        <w:pStyle w:val="BookText"/>
        <w:rPr/>
      </w:pPr>
      <w:r>
        <w:rPr>
          <w:rFonts w:ascii="IRNazanin" w:hAnsi="IRNazanin" w:eastAsia="IRNazanin"/>
          <w:color w:val="111111"/>
          <w:sz w:val="28"/>
          <w:sz w:val="28"/>
          <w:szCs w:val="28"/>
          <w:rtl w:val="true"/>
          <w:lang w:bidi="fa-IR"/>
        </w:rPr>
        <w:t>بدون تردید، بانوانِ شایسته و متعهد در دولت آن حضرت جایگاه ارزشمندی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آن زمان، همانند زنان صدر اسلام، فراخور حال آنان و با توجه به موقعیت ویژه‌شان خواهد بود؛ یعنی همان رسالتی که یک زن مسلمان، طبق آیین اسلام به دوش گرفته است، در عصر ظهور نیز به آن پای‌بند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برمی‌آید، آن است که عده‌ای از کارگزاران آن حضرت از بانوان ارجمند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یاران نزدیک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وَیَجِی‌ءُ وَاللّهِ ثَلاثُ مِائَةٍ وَبِضْعَةَ عَشَرَ رَجُلاً فیهِمْ خَمْسُونَ امْرَأَةً یَجْتَمِعُونَ بِمَکَّةَ عَلی غَیْرِ میعادٍ؛ </w:t>
      </w:r>
      <w:r>
        <w:rPr>
          <w:rFonts w:eastAsia="IRNazanin" w:cs="IRNazanin"/>
          <w:color w:val="111111"/>
          <w:sz w:val="28"/>
          <w:szCs w:val="28"/>
          <w:rtl w:val="true"/>
          <w:lang w:bidi="fa-IR"/>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که پنجاه نفر از آنان زن هستند و بدون هیچ‌گونه وعده قبلی در شهر مکه، جمع می‌شوند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در این‌باره از ام 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 نقل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گفتار با اشاره به عصر ظهور و اجتماع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یَعُوذُ عائِذٌ فِی الْحَرَمِ فَیَجْتَمِعُ النّاسُ اِلَیْهِ کَالطَّیْرِ الْوارِدِ الْمُتَفَرِّقَةِ حَتّی یَجْتَمِعَ اِلَیْهِ ثَلاثُ مِائَةٍ وَاَرْبَعَةَ عَشَرَ رَجُلاً فِیهِ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پناه‌خواهی به حرم خداوند در مکه پناهنده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همانند کبوتران از هر سو به جانب او رو می‌آورند تا اینکه سیصد و چهارده نفر که عده‌ای از آنان زن هستند، دور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همانجا خروج می‌کنند و بر تمام ستمگران و اعوان و انصارشان پیروز می‌شوند و عدل را آن‌چنان در روی زمین برقرار می‌سازند که زندگان آرزو می‌کنند که ای کاش مرده‌هایشان نیز از طعم آن عدالت می‌چشیدند</w:t>
      </w:r>
      <w:r>
        <w:rPr>
          <w:rFonts w:eastAsia="IRNazanin" w:cs="IRNazanin"/>
          <w:color w:val="111111"/>
          <w:sz w:val="28"/>
          <w:szCs w:val="28"/>
          <w:rtl w:val="true"/>
          <w:lang w:bidi="fa-IR"/>
        </w:rPr>
        <w:t>.»</w:t>
      </w:r>
      <w:bookmarkStart w:id="729" w:name="pg2802_18516"/>
    </w:p>
    <w:p>
      <w:pPr>
        <w:pStyle w:val="Heading4"/>
        <w:numPr>
          <w:ilvl w:val="3"/>
          <w:numId w:val="1"/>
        </w:numPr>
        <w:rPr/>
      </w:pPr>
      <w:bookmarkStart w:id="730" w:name="__RefHeading___Toc2235456_1395250215"/>
      <w:bookmarkStart w:id="731" w:name="_Toc258"/>
      <w:bookmarkEnd w:id="729"/>
      <w:bookmarkEnd w:id="730"/>
      <w:r>
        <w:rPr>
          <w:rtl w:val="true"/>
        </w:rPr>
        <w:t>مخالفان دولت مهدوی</w:t>
      </w:r>
      <w:bookmarkEnd w:id="73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عصر ظهور در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دولت مهدوی</w:t>
      </w:r>
    </w:p>
    <w:p>
      <w:pPr>
        <w:pStyle w:val="BookText"/>
        <w:rPr/>
      </w:pPr>
      <w:r>
        <w:rPr>
          <w:rFonts w:ascii="IRNazanin" w:hAnsi="IRNazanin" w:eastAsia="IRNazanin"/>
          <w:color w:val="111111"/>
          <w:sz w:val="28"/>
          <w:sz w:val="28"/>
          <w:szCs w:val="28"/>
          <w:rtl w:val="true"/>
          <w:lang w:bidi="fa-IR"/>
        </w:rPr>
        <w:t>سران جبهه باطل، معمولاً افرادی خودخواه، متکبر و صاحب صفات ناپسند انسانی هستند که در مقابل حق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در منجلاب فساد و گناه غوطه‌ورند که انسانهای حق‌طلب و جلوه‌های فضیلت را خطرناک‌ترین دشمنان خویش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تمام تلاشهای خود را برای نابودی آیین حق و رهبران الهی به کار می‌گیرند؛ امّا خداوند، طبق سنت پایدار خود همواره حق را پیروز ساخته و دشمنانش را مأیوس و مغلوب کرده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أَن یُطْفِئُواْ نُورَ اللَّهِ بِأَفْوَ هِهِمْ وَیَأْبَی اللَّهُ إِلآَّ أَن یُتِمَّ نُورَهُ وَلَوْ کَرِهَ الْکَـفِرُونَ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نور خدا را با دهانهای خود خاموش کنند، ولی خدا جز این نمی‌خواهد که نورش را کامل کند؛ هر 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زیادی در عصر ظهور، صورت می‌گیرد تا از استقرار حکومت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 امّا آن حضرت به لطف و مدد الهی، تمام موانع را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یکی از دشمنان سرسخت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جنایات وی به کوفیان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چه جنایاتی در آنجا انجام می‌دهد؛ به حریم شما تجاوز می‌کند، کودکان را سر می‌برد و ناموس شما را هتک می‌کند</w:t>
      </w:r>
      <w:r>
        <w:rPr>
          <w:rFonts w:eastAsia="IRNazanin" w:cs="IRNazanin"/>
          <w:color w:val="111111"/>
          <w:sz w:val="28"/>
          <w:szCs w:val="28"/>
          <w:rtl w:val="true"/>
          <w:lang w:bidi="fa-IR"/>
        </w:rPr>
        <w:t>.»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ویژگیهای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سفیانی را مشاهده کنی، در واقع پلیدترین مردم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رنگی بور و سرخ و کبود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بندگی خدا سر فرو نیاورده و مکه و مدینه را ندیده است</w:t>
      </w:r>
      <w:r>
        <w:rPr>
          <w:rFonts w:eastAsia="IRNazanin" w:cs="IRNazanin"/>
          <w:color w:val="111111"/>
          <w:sz w:val="28"/>
          <w:szCs w:val="28"/>
          <w:rtl w:val="true"/>
          <w:lang w:bidi="fa-IR"/>
        </w:rPr>
        <w:t>.»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من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سرکرده دشمنان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در زمینهای سرسبز شما در کوفه اقامت گزیده، ندا می‌دهد که هر کس، سر یک نفر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هزار درهم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همسایه به همسایه دیگر حمله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می‌کشد و هزار درهم جایزه می‌گیرد</w:t>
      </w:r>
      <w:r>
        <w:rPr>
          <w:rFonts w:eastAsia="IRNazanin" w:cs="IRNazanin"/>
          <w:color w:val="111111"/>
          <w:sz w:val="28"/>
          <w:szCs w:val="28"/>
          <w:rtl w:val="true"/>
          <w:lang w:bidi="fa-IR"/>
        </w:rPr>
        <w:t>.»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شیصبانی نیز یکی دیگر از سران جبهه باطل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کینه‌توز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به بنی‌عباس می‌رسد و شخصی بدکردار، شیطان‌صفت و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خروج نمی‌کند؛ مگر آنکه پیش از او، شیصبانی در سرزمین عراق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جوشیدن آب از زمین، یکباره پیدا می‌شود و فرستادگان شما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انتظار خروج سفیانی و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دجّال نیز فتنه‌گری کذّاب و فریبنده است که موجی از آشوب و فتنه به پا می‌کند و بسیاری را با دسیسه‌های شیطانی‌اش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ناپیداست و نام اصلی‌اش صیف بن عائد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خدایی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و جادو، زبردست و در فریب مردم، مهارت عجیبی دارد و شیطان‌صفتان، اطراف او گرد می‌آیند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مشیت الهی و سنت تغییرناپذیرش در طول تاریخ همواره به اثبات رسیده است که اهل باطل همچون کفِ روی آب، نابود 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غلبه بر سران کفر و فتنه و نفاق طومار زندگانی دشمنان فضیلت و کمال را درهم می‌پیچد و بساط عدل و داد و انسانیت را در روی زمین می‌گسترد</w:t>
      </w:r>
      <w:r>
        <w:rPr>
          <w:rFonts w:eastAsia="IRNazanin" w:cs="IRNazanin"/>
          <w:color w:val="111111"/>
          <w:sz w:val="28"/>
          <w:szCs w:val="28"/>
          <w:rtl w:val="true"/>
          <w:lang w:bidi="fa-IR"/>
        </w:rPr>
        <w:t>.</w:t>
      </w:r>
      <w:bookmarkStart w:id="732" w:name="pg2802_18519"/>
    </w:p>
    <w:p>
      <w:pPr>
        <w:pStyle w:val="Heading3"/>
        <w:numPr>
          <w:ilvl w:val="2"/>
          <w:numId w:val="1"/>
        </w:numPr>
        <w:rPr/>
      </w:pPr>
      <w:bookmarkStart w:id="733" w:name="__RefHeading___Toc2235458_1395250215"/>
      <w:bookmarkStart w:id="734" w:name="_Toc259"/>
      <w:bookmarkEnd w:id="732"/>
      <w:bookmarkEnd w:id="733"/>
      <w:r>
        <w:rPr>
          <w:rtl w:val="true"/>
        </w:rPr>
        <w:t>امدادهای غیبی در عصر ظهور</w:t>
      </w:r>
      <w:bookmarkEnd w:id="734"/>
    </w:p>
    <w:p>
      <w:pPr>
        <w:pStyle w:val="Heading4"/>
        <w:numPr>
          <w:ilvl w:val="3"/>
          <w:numId w:val="1"/>
        </w:numPr>
        <w:rPr/>
      </w:pPr>
      <w:bookmarkStart w:id="735" w:name="__RefHeading___Toc2235460_1395250215"/>
      <w:bookmarkStart w:id="736" w:name="_Toc260"/>
      <w:bookmarkEnd w:id="735"/>
      <w:r>
        <w:rPr>
          <w:rtl w:val="true"/>
        </w:rPr>
        <w:t>مقدمه</w:t>
      </w:r>
      <w:bookmarkEnd w:id="73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امدادهای غیبی در عصر ظهور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بدون تردید از برترین آموزه‌های انبیا، ایمان به غیب است؛ به گونه‌ای که خداوند در ابتدای صحیفه آسمانی خود، آن‌گاه که ویژگیهای پرهیزگاران را برمی‌شمرد، ابتدا ایمان به غیب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 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 آنان که به غیب ایمان می‌آورند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اعتقاد به غیب، مربوط به اعتقاد به امدادهای غیبی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امدادهای الهی در طول تاریخ به بهترین نحو ممکن به کمک انسانها آمده و آنها را از نابودی،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به روشنی استفاده می‌شود که خداوند در مقابله حق و باطل، جانب جریان حق را نگه می‌دارد و از آن دفاع می‌کند، و این دفاع خداوند، گاهی از طریق نیروهای پنهان و امدادهای غیبی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بزرگ‌ترین و وسیع‌ترین رویارویی حق با باطل و انقلابی که در راستای اهداف انبیا در نظام هستی رخ خواهد داد، این سنت الهی بیش از پیش جلوه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طبیعی است؛ ولی به اقتضای گستردگی آن، خداوند تبارک و تعالی نیز برخی نیروهای غیبی و فوق طبیعی را در اختیار آن حضرت قرار خواهد داد تا اسباب پیروزی ایشان هر چه بهتر فراهم آید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موارد ذیل را به عنوان برخی امدادهای غیبی می‌توان یادآور شد</w:t>
      </w:r>
      <w:r>
        <w:rPr>
          <w:rFonts w:eastAsia="IRNazanin" w:cs="IRNazanin"/>
          <w:color w:val="111111"/>
          <w:sz w:val="28"/>
          <w:szCs w:val="28"/>
          <w:rtl w:val="true"/>
          <w:lang w:bidi="fa-IR"/>
        </w:rPr>
        <w:t>:</w:t>
      </w:r>
      <w:bookmarkStart w:id="737" w:name="pg2802_18521"/>
    </w:p>
    <w:p>
      <w:pPr>
        <w:pStyle w:val="Heading4"/>
        <w:numPr>
          <w:ilvl w:val="3"/>
          <w:numId w:val="1"/>
        </w:numPr>
        <w:rPr/>
      </w:pPr>
      <w:bookmarkStart w:id="738" w:name="__RefHeading___Toc2235462_1395250215"/>
      <w:bookmarkStart w:id="739" w:name="_Toc261"/>
      <w:bookmarkEnd w:id="737"/>
      <w:bookmarkEnd w:id="738"/>
      <w:r>
        <w:rPr>
          <w:rtl w:val="true"/>
        </w:rPr>
        <w:t>نصرت الهی</w:t>
      </w:r>
      <w:bookmarkEnd w:id="73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امدادهای غیبی در عصر ظهور</w:t>
      </w:r>
    </w:p>
    <w:p>
      <w:pPr>
        <w:pStyle w:val="BookText"/>
        <w:rPr/>
      </w:pPr>
      <w:r>
        <w:rPr>
          <w:rFonts w:ascii="IRNazanin" w:hAnsi="IRNazanin" w:eastAsia="IRNazanin"/>
          <w:color w:val="111111"/>
          <w:sz w:val="28"/>
          <w:sz w:val="28"/>
          <w:szCs w:val="28"/>
          <w:rtl w:val="true"/>
          <w:lang w:bidi="fa-IR"/>
        </w:rPr>
        <w:t>نصرت الهی</w:t>
      </w:r>
    </w:p>
    <w:p>
      <w:pPr>
        <w:pStyle w:val="BookText"/>
        <w:rPr/>
      </w:pPr>
      <w:r>
        <w:rPr>
          <w:rFonts w:ascii="IRNazanin" w:hAnsi="IRNazanin" w:eastAsia="IRNazanin"/>
          <w:color w:val="111111"/>
          <w:sz w:val="28"/>
          <w:sz w:val="28"/>
          <w:szCs w:val="28"/>
          <w:rtl w:val="true"/>
          <w:lang w:bidi="fa-IR"/>
        </w:rPr>
        <w:t>نصرت الهی یکی از نمونه‌های بارز جانبداری خداوند از اهل ایمان و جریان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 إِنَّ اللَّهَ لَقَوِیٌّ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یاری می‌دهد؛ چرا که خدا سخت نیرومند شکست‌ناپذیر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از نصرت الهی به عنوان یکی از عوامل پیروزی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جهانی آن حضرت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بِنَصْرِ اللَّه؛ </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الهی تایید می‌شود</w:t>
      </w:r>
      <w:r>
        <w:rPr>
          <w:rFonts w:eastAsia="IRNazanin" w:cs="IRNazanin"/>
          <w:color w:val="111111"/>
          <w:sz w:val="28"/>
          <w:szCs w:val="28"/>
          <w:rtl w:val="true"/>
          <w:lang w:bidi="fa-IR"/>
        </w:rPr>
        <w:t>.»</w:t>
      </w:r>
      <w:bookmarkStart w:id="740" w:name="pg2802_18522"/>
    </w:p>
    <w:p>
      <w:pPr>
        <w:pStyle w:val="Heading4"/>
        <w:numPr>
          <w:ilvl w:val="3"/>
          <w:numId w:val="1"/>
        </w:numPr>
        <w:rPr/>
      </w:pPr>
      <w:bookmarkStart w:id="741" w:name="__RefHeading___Toc2235464_1395250215"/>
      <w:bookmarkStart w:id="742" w:name="_Toc262"/>
      <w:bookmarkEnd w:id="740"/>
      <w:bookmarkEnd w:id="741"/>
      <w:r>
        <w:rPr>
          <w:rtl w:val="true"/>
        </w:rPr>
        <w:t>فرشتگان</w:t>
      </w:r>
      <w:bookmarkEnd w:id="74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امدادهای غیبی در عصر ظهور</w:t>
      </w:r>
    </w:p>
    <w:p>
      <w:pPr>
        <w:pStyle w:val="BookText"/>
        <w:rPr/>
      </w:pP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از دیگر نیروهای غیبی خداوند که به یاری مؤمنان آمده و می‌آیند، 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پس از آنکه نصر الهی را از جمله امدادهای غیبی مربوط به قیام خاتم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یُنْصَرُ بِمَلَائِکَةِ اللَّه؛ </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ملائکه الهی یاری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بیانی نورانی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أمْرُنا، أمْرُ اللهِ عَزَّ وَجَلَّ أنْ لاتَسْتَعْجِلُوا بِهِ حَتّی یُؤَیِّدَهَ اللهُ بِثَلاثَةِ اَجْنَاد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وَ المُؤمِنِینَ وَ الرُّعْبِ؛ </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به امر ما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این است که دربارةآن شتاب نورزید تا خداوند آن را با سه لشکر فرشتگان، مؤمنان و ترس،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موانع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به دست می‌آید که این فرشتگان در سه گروه به یاری حضرت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w:t>
      </w:r>
    </w:p>
    <w:p>
      <w:pPr>
        <w:pStyle w:val="BookText"/>
        <w:rPr/>
      </w:pPr>
      <w:r>
        <w:rPr>
          <w:rFonts w:ascii="IRNazanin" w:hAnsi="IRNazanin" w:eastAsia="IRNazanin"/>
          <w:color w:val="111111"/>
          <w:sz w:val="28"/>
          <w:sz w:val="28"/>
          <w:szCs w:val="28"/>
          <w:rtl w:val="true"/>
          <w:lang w:bidi="fa-IR"/>
        </w:rPr>
        <w:t>روایات فراوانی درباره نزول فرشته وحی و دیگر ملائکه مقرب خداوند هنگام ظهور، در دست است که از عظمت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باره در روایاتی چند از جبرئیل به عنوان نخستین بیعت‌کننده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فَیَکُونُ أوّلُ مَنْ یُبَایِعُهُ جَبْرَئِیلَ؛ </w:t>
      </w:r>
      <w:r>
        <w:rPr>
          <w:rFonts w:eastAsia="Amiri" w:cs="Amiri" w:ascii="Amiri" w:hAnsi="Amiri"/>
          <w:color w:val="111111"/>
          <w:sz w:val="28"/>
          <w:szCs w:val="28"/>
          <w:rtl w:val="true"/>
          <w:lang w:bidi="ar-SA"/>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با او بیعت می‌کند،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روایاتی که همراهی فرشتگان مقرب الهی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قیام بزرگ آن حضرت یادآور شده‌اند، از این قرار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خود با ذکر سند به نقل از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بِصَاحِبِکُمْ قَدْ عَلَا فَوْقَ نَجَفِکُمْ بِظَهْرِ کُوفَانَ فِی ثَلَاثِمِائَةٍ وَ بِضْعَةَ عَشَرَ رَجُلاً جَبْرَئِیلُ عَنْ یَمِینِهِ وَ مِیکَائِیلُ عَنْ شِمَالِهِ وَ إِسْرَافِیلُ أَمَامَه؛ </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را که بر نجف شما، پشت کوفه همراه سیصد و چند نفر بالا رفته است و جبرئیل سمت راست او و میکائیل سمت چپ و اسرافیل در مقابل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القَائِمُ حَتّی یَکُونَ تَکْمِلَةَ الْحَلْقَةِ قُلْتُ وَ کَمْ تَکْمِلَةُ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جَبْرَئِیلُ عَنْ یَمِیِنِهِ وَ مِیکائِیلُ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خروج نخواهد کرد، مگر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 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به چه مقدار کامل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که جبرئیل از سوی راست آن و میکائیل از سوی چپ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روایات استفاده می‌شود که جبرئیل، پرچم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 پرچم قیام نزد حضرت است یا اینکه برای او آورده می‌شود؟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یَأتی بِها جِبرِئیل؛ </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جبرئیل آن را می‌آورد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حاضر در جنگ بدر</w:t>
      </w:r>
    </w:p>
    <w:p>
      <w:pPr>
        <w:pStyle w:val="BookText"/>
        <w:rPr/>
      </w:pPr>
      <w:r>
        <w:rPr>
          <w:rFonts w:ascii="IRNazanin" w:hAnsi="IRNazanin" w:eastAsia="IRNazanin"/>
          <w:color w:val="111111"/>
          <w:sz w:val="28"/>
          <w:sz w:val="28"/>
          <w:szCs w:val="28"/>
          <w:rtl w:val="true"/>
          <w:lang w:bidi="fa-IR"/>
        </w:rPr>
        <w:t>آیات و روایاتی چند، از حضور فرشتگان الهی در جنگ بدر سخن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نیز از یاری‌شدن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فرشتگان حکایت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ثَابِتُ کَأَنِّی بِقَائِمِ أَهْلِ بَیْتِی قَدْ أَشْرَفَ عَلَی نَجَفِکُمْ هَذَا وَ أَوْمَأَ بِیَدِهِ إِلَی نَاحِیَةِ الْکُوفَةِ فَإِذَا هُوَ أَشْرَفَ عَلَی نَجَفِکُمْ نَشَرَ رَایَةَ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نَشَرَهَا انْحَطَّتْ عَلَیْهِ مَلَائِکَةُ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من هم‌اکنون قائم اهل بیت‌خود را می‌نگرم که به این نجف شما نزدیک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سمت کوفه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به نجف شما اشراف پیدا کرد،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خواهد افراشت و چون آن را برافرازد، فرشتگان بدر بر او فرود آیند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قَامَ الْقَائِمُ صَلَواتُ اللهِ عَلَیْهِ، نَزَلَتْ مَلائِکَةُ بَدْرٍ وَ هُمْ خَمْسَةَ آلافٍ؛ </w:t>
      </w:r>
      <w:r>
        <w:rPr>
          <w:rFonts w:eastAsia="Amiri" w:cs="Amiri" w:ascii="Amiri" w:hAnsi="Amiri"/>
          <w:color w:val="111111"/>
          <w:sz w:val="28"/>
          <w:szCs w:val="28"/>
          <w:rtl w:val="true"/>
          <w:lang w:bidi="ar-SA"/>
        </w:rPr>
        <w:t>)</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فرشتگان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بدر به یاری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 و آنان پنج هزارند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در قیام عاشورا به زمین نازل شدند، به تقدیر الهی، آن گاه رسیدند که کارزار به پایان رسیده بود و از این روی، خداوند آنها را مأمور ساخت تا هنگام قیام منتقم خون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بمانند و چون آن منتقم ظهور کرد، او را یاری می‌کنند و انتقام خون شهید کربلا را از ستمگران باز 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به طور مفصل به نقل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بخشی از آن چنین می‌خوانیم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نَزَلَ إِلَی الْأَرْضِ مِنَ الْمَلَائِکَةِ أَرْبَعَةُ آلَافٍ لِنَصْرِهِ فَوَجَدُوهُ قَدْ قُتِلَ فَهُمْ عِنْدَ قَبْرِهِ شُعْثٌ غُبْرٌ إِلَی أَنْ یَقُومَ الْقَائِمُ فَیَکُونُونَ مِنْ أَنْصَارِهِ وَ شِعَارُهُمْ یَا لَثَارَاتِ الْحُسَیْن؛ </w:t>
      </w:r>
      <w:r>
        <w:rPr>
          <w:rFonts w:eastAsia="Amiri" w:cs="Amiri" w:ascii="Amiri" w:hAnsi="Amiri"/>
          <w:color w:val="111111"/>
          <w:sz w:val="28"/>
          <w:szCs w:val="28"/>
          <w:rtl w:val="true"/>
          <w:lang w:bidi="ar-SA"/>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چهارهزار از فرشتگان برای یاری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آمدند؛ اما او را کشته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مجاورت قبر او ژولیده و غبار آلود تا هنگام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قائم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یاران او خواهند بود و شعار آنها یا لثارات الحسین است</w:t>
      </w:r>
      <w:r>
        <w:rPr>
          <w:rFonts w:eastAsia="IRNazanin" w:cs="IRNazanin"/>
          <w:color w:val="111111"/>
          <w:sz w:val="28"/>
          <w:szCs w:val="28"/>
          <w:rtl w:val="true"/>
          <w:lang w:bidi="fa-IR"/>
        </w:rPr>
        <w:t>.»</w:t>
      </w:r>
      <w:bookmarkStart w:id="743" w:name="pg2802_18527"/>
    </w:p>
    <w:p>
      <w:pPr>
        <w:pStyle w:val="Heading4"/>
        <w:numPr>
          <w:ilvl w:val="3"/>
          <w:numId w:val="1"/>
        </w:numPr>
        <w:rPr/>
      </w:pPr>
      <w:bookmarkStart w:id="744" w:name="__RefHeading___Toc2235466_1395250215"/>
      <w:bookmarkStart w:id="745" w:name="_Toc263"/>
      <w:bookmarkEnd w:id="743"/>
      <w:bookmarkEnd w:id="744"/>
      <w:r>
        <w:rPr>
          <w:rtl w:val="true"/>
        </w:rPr>
        <w:t>القای ترس در دل دشمنان</w:t>
      </w:r>
      <w:bookmarkEnd w:id="74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امدادهای غیبی در عصر ظهور</w:t>
      </w:r>
    </w:p>
    <w:p>
      <w:pPr>
        <w:pStyle w:val="BookText"/>
        <w:rPr/>
      </w:pPr>
      <w:r>
        <w:rPr>
          <w:rFonts w:ascii="IRNazanin" w:hAnsi="IRNazanin" w:eastAsia="IRNazanin"/>
          <w:color w:val="111111"/>
          <w:sz w:val="28"/>
          <w:sz w:val="28"/>
          <w:szCs w:val="28"/>
          <w:rtl w:val="true"/>
          <w:lang w:bidi="fa-IR"/>
        </w:rPr>
        <w:t>القای ترس در دل دشمنان</w:t>
      </w:r>
    </w:p>
    <w:p>
      <w:pPr>
        <w:pStyle w:val="BookText"/>
        <w:rPr/>
      </w:pPr>
      <w:r>
        <w:rPr>
          <w:rFonts w:ascii="IRNazanin" w:hAnsi="IRNazanin" w:eastAsia="IRNazanin"/>
          <w:color w:val="111111"/>
          <w:sz w:val="28"/>
          <w:sz w:val="28"/>
          <w:szCs w:val="28"/>
          <w:rtl w:val="true"/>
          <w:lang w:bidi="fa-IR"/>
        </w:rPr>
        <w:t>خدای جهان آفرین در قیام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دلهره را بر قلب کافران، مشرکان و ستمگران حق‌ستیز خواهد افکند و آنان قدرت تصمیم‌گیری و مخالفت را به کلی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القای ترس، در زمان پیامبران پیشین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به این واقعیت تصریح کرده، آن را از عوامل پیروزی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دولتها و ملتهای معاصرش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آیات عبارت‌اند از</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زودی در دلهای کسانی که کفر ورزیدند بیم و هراس خواهیم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وَقَذَفَ فِی قُلُوبِهِمُ الرُّعْبَ فَرِیقًا تَقْتُلُونَ وَتَأْسِرُونَ فَرِیقًا</w:t>
      </w:r>
      <w:r>
        <w:rPr>
          <w:rFonts w:eastAsia="Amiri" w:cs="Amiri" w:ascii="Amiri" w:hAnsi="Amiri"/>
          <w:color w:val="111111"/>
          <w:sz w:val="28"/>
          <w:szCs w:val="28"/>
          <w:rtl w:val="true"/>
          <w:lang w:bidi="ar-SA"/>
        </w:rPr>
        <w:t>)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دلهای آنها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می‌کشید و گروهی را به اسارت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باور، هیچ مانعی ندارد که یکی از امدادهای الهی برای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رعب و ترسی باشد که خداوند در دل دشمنان می‌اندازد؛ همان‌گونه که روایات بسیاری بدین واقعیت تصریح کرده‌اند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مَنْصُورٌ بِالرُّعْبِ مُؤَیَّدٌ بِالنَّصْرِ تُطْوَی لَهُ الْأَرْضُ وَ تَظْهَرُ لَهُ الْکُنُوزُ وَ یَبْلُغُ سُلْطَانُهُ الْمَشْرِقَ وَ الْمَغْرِبَ وَ یُظْهِرُ اللَّهُ عَزَّ وَ جَلَّ بِهِ دِینَهُ وَ لَوْ کَرِهَ الْمُشْرِکُون؛ </w:t>
      </w:r>
      <w:r>
        <w:rPr>
          <w:rFonts w:eastAsia="Amiri" w:cs="Amiri" w:ascii="Amiri" w:hAnsi="Amiri"/>
          <w:color w:val="111111"/>
          <w:sz w:val="28"/>
          <w:szCs w:val="28"/>
          <w:rtl w:val="true"/>
          <w:lang w:bidi="ar-SA"/>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با ترس یاری می‌شود و به نصرت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او در نوردیده شود و گنجهای خود را ظاهر سازد، و سلطنتش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گیرد و خدای تعالی به واسطه او دینش را بر همه ادیان چیره کند؛ گر چه مشرکان را ناخوش آید</w:t>
      </w:r>
      <w:r>
        <w:rPr>
          <w:rFonts w:eastAsia="IRNazanin" w:cs="IRNazanin"/>
          <w:color w:val="111111"/>
          <w:sz w:val="28"/>
          <w:szCs w:val="28"/>
          <w:rtl w:val="true"/>
          <w:lang w:bidi="fa-IR"/>
        </w:rPr>
        <w:t>.»</w:t>
      </w:r>
      <w:bookmarkStart w:id="746" w:name="pg2802_18529"/>
    </w:p>
    <w:p>
      <w:pPr>
        <w:pStyle w:val="Heading4"/>
        <w:numPr>
          <w:ilvl w:val="3"/>
          <w:numId w:val="1"/>
        </w:numPr>
        <w:rPr/>
      </w:pPr>
      <w:bookmarkStart w:id="747" w:name="__RefHeading___Toc2235468_1395250215"/>
      <w:bookmarkStart w:id="748" w:name="_Toc264"/>
      <w:bookmarkEnd w:id="746"/>
      <w:bookmarkEnd w:id="747"/>
      <w:r>
        <w:rPr>
          <w:rtl w:val="true"/>
        </w:rPr>
        <w:t>نیروهای طبیعت</w:t>
      </w:r>
      <w:bookmarkEnd w:id="74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امدادهای غیبی در عصر ظهور</w:t>
      </w:r>
    </w:p>
    <w:p>
      <w:pPr>
        <w:pStyle w:val="BookText"/>
        <w:rPr/>
      </w:pPr>
      <w:r>
        <w:rPr>
          <w:rFonts w:ascii="IRNazanin" w:hAnsi="IRNazanin" w:eastAsia="IRNazanin"/>
          <w:color w:val="111111"/>
          <w:sz w:val="28"/>
          <w:sz w:val="28"/>
          <w:szCs w:val="28"/>
          <w:rtl w:val="true"/>
          <w:lang w:bidi="fa-IR"/>
        </w:rPr>
        <w:t>نیروهای طبیعت</w:t>
      </w:r>
    </w:p>
    <w:p>
      <w:pPr>
        <w:pStyle w:val="BookText"/>
        <w:rPr/>
      </w:pPr>
      <w:r>
        <w:rPr>
          <w:rFonts w:ascii="IRNazanin" w:hAnsi="IRNazanin" w:eastAsia="IRNazanin"/>
          <w:color w:val="111111"/>
          <w:sz w:val="28"/>
          <w:sz w:val="28"/>
          <w:szCs w:val="28"/>
          <w:rtl w:val="true"/>
          <w:lang w:bidi="fa-IR"/>
        </w:rPr>
        <w:t>بخشی از امدادهای غیبی در عصر ظهور، همان نیروها و امکانات طبیعی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پیامبران خود را با آنها مجهز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این عوامل در اختیار برخی پیامبران پیشین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تسخیر عوامل طبیعی به دست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وَلِسُلَیْمَانَ الرِّیحَ عَاصِفَةً تَجْرِی بِأَمْرِهِ إِلَی الأرْضِ الَّتِی بَارَکْنَا فِیهَا وَکُنَّا بِکُلِّ شَیْءٍ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تندباد را مسخر سلیمان ساختیم که به فرمان او به سوی سرزمینی که آن را پر برکت کرده بودیم، حرکت می‌کرد و ما از همه چیز آگاه بودیم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جمله امدادهای الهی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مسخرساختن عوامل طبیعی در ذیل اراده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حوادث شب معراج به نقل از خداوند متعال چنین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لَأُسَخِّرَنَّ لَهُ الرِّیَاحَ وَ لَأُذَلِّلَنَّ لَهُ السَّحَابَ الصِّعَابَ وَ لَأَرْقِیَنَّهُ فِی الْأَسْبَابِ فَلَأَنْصُرَنَّهُ بِجُنْدِی وَ لَأَمُدَّنَّهُ بِمَلَائِکَتِی حَتَّی تَعْلُوَ دَعْوَتِی؛ </w:t>
      </w:r>
      <w:r>
        <w:rPr>
          <w:rFonts w:eastAsia="IRNazanin" w:cs="IRNazanin"/>
          <w:color w:val="111111"/>
          <w:sz w:val="28"/>
          <w:szCs w:val="28"/>
          <w:rtl w:val="true"/>
          <w:lang w:bidi="fa-IR"/>
        </w:rPr>
        <w:t>)</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به تسخیر او در می‌آورم و گردنکشان سخت را رام او می‌سازم و او را بر نردبان ترقی بالا می‌برم و با لشکریانم یاری‌اش می‌کنم و با فرشتگانم به او مدد می‌رسانم تا آنکه دعوتم را آشکار کند</w:t>
      </w:r>
      <w:r>
        <w:rPr>
          <w:rFonts w:eastAsia="IRNazanin" w:cs="IRNazanin"/>
          <w:color w:val="111111"/>
          <w:sz w:val="28"/>
          <w:szCs w:val="28"/>
          <w:rtl w:val="true"/>
          <w:lang w:bidi="fa-IR"/>
        </w:rPr>
        <w:t>.»</w:t>
      </w:r>
      <w:bookmarkStart w:id="749" w:name="pg2802_18531"/>
    </w:p>
    <w:p>
      <w:pPr>
        <w:pStyle w:val="Heading3"/>
        <w:numPr>
          <w:ilvl w:val="2"/>
          <w:numId w:val="1"/>
        </w:numPr>
        <w:rPr/>
      </w:pPr>
      <w:bookmarkStart w:id="750" w:name="__RefHeading___Toc2235470_1395250215"/>
      <w:bookmarkStart w:id="751" w:name="_Toc265"/>
      <w:bookmarkEnd w:id="749"/>
      <w:bookmarkEnd w:id="750"/>
      <w:r>
        <w:rPr>
          <w:rtl w:val="true"/>
        </w:rPr>
        <w:t>روزنه امید</w:t>
      </w:r>
      <w:bookmarkEnd w:id="751"/>
    </w:p>
    <w:p>
      <w:pPr>
        <w:pStyle w:val="Heading4"/>
        <w:numPr>
          <w:ilvl w:val="3"/>
          <w:numId w:val="1"/>
        </w:numPr>
        <w:rPr/>
      </w:pPr>
      <w:bookmarkStart w:id="752" w:name="__RefHeading___Toc2235472_1395250215"/>
      <w:bookmarkStart w:id="753" w:name="_Toc266"/>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روزنه امید</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فرجام‌نگری یکی از مسائلی است که از دیرباز مطرح بوده است و پیشینه‌ای به وسعت تاریخ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نخستین و بدوی تا انسانهای کنونی در قرن حاضر، همگی در نگاه به آینده خویش و داشتن دغدغه دربارة آن اتفاق نظر دارند؛ اما در این میان، اختلافاتی نیز در نوع نگرش و باورها مطرح بوده است که باعث دیدگاههای متضاد درباره آینده بشر شده است که از این رهگذر، برخی نگاهی خوش‌بینانه دارند و عده‌ای نیز آینده تاریک و غبارآلودی را برای بشر در نظر گرفته‌اند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در نگاه اولیه، قرائن و شواهد گواهی می‌دهند که دنیا به سوی فاجعه پیش می‌رود و دیدگاه کسانی درست است که برای بشر، آینده‌ای تاریک 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عواطف، افزایش فاصله طبقاتی، ظهور اختلافات دولتها و ملتها، بروز نابسامانیهای اخلاقی و اجتماعی، ازدیاد ظلم و ستم، شیوع تبعیض و نابرابری، و مانند آن، شواهدی برای این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سیاسی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بمبهای هسته‌ای موجود در زرادخانه‌های بعضی کشورها، برای نابود ساختن تمام شهرهای کره زمین، نه یک بار، بلکه هفت‌بار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سلاحها با آن هزینه سنگین، بی‌جهت ساخته نشده است؛ بلکه برای مصرف در یک جنگ اتمی وحشتناک فراهم شده است و در جهانی که این همه برخورد مرزی و تزاحم منافع و مناطق قابل انفجار وجود دارد، پیدا کردن بهانه برای شروع آن، کار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میان سران خودکامه برخی کشورها، حس جاه‌طلبی و جنون قدرت نیز به اندازه کافی برای شروع چنین جنگی وجود دارد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نگاه ابتدایی، حق با کسانی است که آینده را تیره و تار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آینده نزدیک با یک تنازع کلی و با یک جنگ فراگیر، به دیار نیستی گام می‌نهد و نظام زندگی و سایر موجودات زمینی برای همیشه فرو می‌ریزد؛</w:t>
      </w:r>
    </w:p>
    <w:p>
      <w:pPr>
        <w:pStyle w:val="BookText"/>
        <w:rPr/>
      </w:pPr>
      <w:r>
        <w:rPr>
          <w:rFonts w:ascii="IRNazanin" w:hAnsi="IRNazanin" w:eastAsia="IRNazanin"/>
          <w:color w:val="111111"/>
          <w:sz w:val="28"/>
          <w:sz w:val="28"/>
          <w:szCs w:val="28"/>
          <w:rtl w:val="true"/>
          <w:lang w:bidi="fa-IR"/>
        </w:rPr>
        <w:t>اما کسانی که آینده جهان را روشن ارزیابی می‌کنند، با استناد به براهین عقلی و نقلی به انسانهای خسته و ملول از فرهنگها و مکاتب پوچ‌گرا، نشاط و حیات دوباره را نوید می‌دهند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این دیدگاه که آینده را مثبت ارزیابی می‌کند و آن را روشن می‌بیند، به بیان چند دلیل می‌پردازیم</w:t>
      </w:r>
      <w:r>
        <w:rPr>
          <w:rFonts w:eastAsia="IRNazanin" w:cs="IRNazanin"/>
          <w:color w:val="111111"/>
          <w:sz w:val="28"/>
          <w:szCs w:val="28"/>
          <w:rtl w:val="true"/>
          <w:lang w:bidi="fa-IR"/>
        </w:rPr>
        <w:t>:</w:t>
      </w:r>
      <w:bookmarkStart w:id="754" w:name="pg2802_18534"/>
    </w:p>
    <w:p>
      <w:pPr>
        <w:pStyle w:val="Heading4"/>
        <w:numPr>
          <w:ilvl w:val="3"/>
          <w:numId w:val="1"/>
        </w:numPr>
        <w:rPr/>
      </w:pPr>
      <w:bookmarkStart w:id="755" w:name="__RefHeading___Toc2235474_1395250215"/>
      <w:bookmarkStart w:id="756" w:name="_Toc267"/>
      <w:bookmarkEnd w:id="754"/>
      <w:bookmarkEnd w:id="755"/>
      <w:r>
        <w:rPr>
          <w:rtl w:val="true"/>
        </w:rPr>
        <w:t>برهان فطری</w:t>
      </w:r>
      <w:bookmarkEnd w:id="75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روزنه امید</w:t>
      </w:r>
    </w:p>
    <w:p>
      <w:pPr>
        <w:pStyle w:val="BookText"/>
        <w:rPr/>
      </w:pPr>
      <w:r>
        <w:rPr>
          <w:rFonts w:ascii="IRNazanin" w:hAnsi="IRNazanin" w:eastAsia="IRNazanin"/>
          <w:color w:val="111111"/>
          <w:sz w:val="28"/>
          <w:sz w:val="28"/>
          <w:szCs w:val="28"/>
          <w:rtl w:val="true"/>
          <w:lang w:bidi="fa-IR"/>
        </w:rPr>
        <w:t>برهان فطری</w:t>
      </w:r>
    </w:p>
    <w:p>
      <w:pPr>
        <w:pStyle w:val="BookText"/>
        <w:rPr/>
      </w:pPr>
      <w:r>
        <w:rPr>
          <w:rFonts w:ascii="IRNazanin" w:hAnsi="IRNazanin" w:eastAsia="IRNazanin"/>
          <w:color w:val="111111"/>
          <w:sz w:val="28"/>
          <w:sz w:val="28"/>
          <w:szCs w:val="28"/>
          <w:rtl w:val="true"/>
          <w:lang w:bidi="fa-IR"/>
        </w:rPr>
        <w:t>فطرت انسان بر محور عدالت‌خواهی و ظلم‌ستیزی استوار است و بشر ذاتا از ظلم متنفر است و ستم را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تنفر و بیزاری، اختصاص به فرد یا جمعیتی ندارد و به سرزمین خاصی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بشر در هر تیره و رنگی و در هر سن و سالی که باشند به ندای فطرت خود پاسخ می‌دهند و بی‌عدالتی را به هر شکل آن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سبب همین ویژگی فطری، همواره برای رهایی از ستم تلاش کرده، در نابودی آن می‌کوشد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گرایش فطری در وجود انسان، یک گرایش واقعی است که اگر موارد آن در خارج به وقوع نرسد، اصل این گرایش، لغو و بیهوده خواهد بود و این، با اصل حکیمانه‌بودن کارهای خدا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روزی برسد که این گرایش درونی انسان به منصه ظهور برسد تا بشر به این میل باطنی دست یابد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اسلامی در دوران ظهور و حکومت واحد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به این خواسته فطری و گرایش درونی خود می‌رسد و عدالت پایدار به رهبری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استقرار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رخداد مهم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رَجُلٌ مِنْ أَهْلِ بَیْتِی یُوَاطِئُ اسْمُهُ اسْمِی وَ خُلُقُهُ خُلُقِی یَمْلَؤُهَا قِسْطاً وَ عَدْلا؛ </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که هم نام و هم خلق من است قیام می‌کند و زمین را از عدل و داد پر می‌سازد</w:t>
      </w:r>
      <w:r>
        <w:rPr>
          <w:rFonts w:eastAsia="IRNazanin" w:cs="IRNazanin"/>
          <w:color w:val="111111"/>
          <w:sz w:val="28"/>
          <w:szCs w:val="28"/>
          <w:rtl w:val="true"/>
          <w:lang w:bidi="fa-IR"/>
        </w:rPr>
        <w:t>.»</w:t>
      </w:r>
      <w:bookmarkStart w:id="757" w:name="pg2802_18535"/>
    </w:p>
    <w:p>
      <w:pPr>
        <w:pStyle w:val="Heading4"/>
        <w:numPr>
          <w:ilvl w:val="3"/>
          <w:numId w:val="1"/>
        </w:numPr>
        <w:rPr/>
      </w:pPr>
      <w:bookmarkStart w:id="758" w:name="__RefHeading___Toc2235476_1395250215"/>
      <w:bookmarkStart w:id="759" w:name="_Toc268"/>
      <w:bookmarkEnd w:id="757"/>
      <w:bookmarkEnd w:id="758"/>
      <w:r>
        <w:rPr>
          <w:rtl w:val="true"/>
        </w:rPr>
        <w:t>اصل تکامل</w:t>
      </w:r>
      <w:bookmarkEnd w:id="75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روزنه امید</w:t>
      </w:r>
    </w:p>
    <w:p>
      <w:pPr>
        <w:pStyle w:val="BookText"/>
        <w:rPr/>
      </w:pPr>
      <w:r>
        <w:rPr>
          <w:rFonts w:ascii="IRNazanin" w:hAnsi="IRNazanin" w:eastAsia="IRNazanin"/>
          <w:color w:val="111111"/>
          <w:sz w:val="28"/>
          <w:sz w:val="28"/>
          <w:szCs w:val="28"/>
          <w:rtl w:val="true"/>
          <w:lang w:bidi="fa-IR"/>
        </w:rPr>
        <w:t>اصل تکامل</w:t>
      </w:r>
    </w:p>
    <w:p>
      <w:pPr>
        <w:pStyle w:val="BookText"/>
        <w:rPr/>
      </w:pPr>
      <w:r>
        <w:rPr>
          <w:rFonts w:ascii="IRNazanin" w:hAnsi="IRNazanin" w:eastAsia="IRNazanin"/>
          <w:color w:val="111111"/>
          <w:sz w:val="28"/>
          <w:sz w:val="28"/>
          <w:szCs w:val="28"/>
          <w:rtl w:val="true"/>
          <w:lang w:bidi="fa-IR"/>
        </w:rPr>
        <w:t>هر موجودی برای رسیدن به کمال و ترقی کوشش می‌کند و نوع انسان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برای رسیدن به کمال، مراحلی نظیر غرایز و احساسات را طی کرده، و به مرحله تعقل و شعور پا می‌نهد که اساسا این دوره‌ها با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انسانی نیز خواه ناخواه برای رسیدن به کمال باید این سه دوره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بشر، یک روز کودک بود، و زندگی‌اش در پرتو حاکمیت غرایز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به دوره احساس رسید؛ شرارتها، آدم‌کشیها، و زد و خوردهای فراوان، محصول این دوره است؛ ولی انسان، کم‌کم به دوره عقل و زندگی عقلانی نیز می‌رسد، و همین زندگی عقلانی، مرحله کمال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جامعه انسانی هنوز تا رسیدن به دوره تکامل عقلی و زندگی عقلانی و اجرای فرهنگ دینی، فاصله زیادی دارد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در جهت ابزار و تکنولوژی به پله‌های کمال پا نهاده است؛ اما با رشد عقلانیت دینی ـ اخلاقی و بهره‌وری درست از ابزار، بیگانه است؛ زیرا تردیدی نیست که در کنار این همه تکامل عقل ابزاری و علوم تجربی، نابسامانی و ناهنجاری نیز رشد فزاینده‌ای داشته و انسانِ به رفاه و آسایش رسیده، هنوز در چالشهای اجتماعی و تنازعات و تضادهای زندگی، هر روز بیش از بیش تلخکامی را تجربه می‌کند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وجود همه ناهنجاریها، نباید ناامید شد؛ زیرا سیر حرکت‌بشر، سیر مترقی و به سوی کمال است و نغمه‌های دلنوازی که حاکی از رویکرد روح جمعی بشر به سوی ترقی است، آینده روشن و نوید بخشی را فراسوی انسان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نغمه‌های تازه و امیدبخشی نظیر 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سلاحهای کشتار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همکاریهای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همه می‌تواند امیدوار کننده باشد و به عنوان نمودارهایی از رشد و بلوغ عقلی بشر هر چند در افق محدود قلمداد شود؛ گرچه سردمداران استکبار از این شعارها به عنوان ابزاری برای رسیدن به مقاصد خود بهره می‌برند</w:t>
      </w:r>
      <w:r>
        <w:rPr>
          <w:rFonts w:eastAsia="IRNazanin" w:cs="IRNazanin"/>
          <w:color w:val="111111"/>
          <w:sz w:val="28"/>
          <w:szCs w:val="28"/>
          <w:rtl w:val="true"/>
          <w:lang w:bidi="fa-IR"/>
        </w:rPr>
        <w:t>.</w:t>
      </w:r>
      <w:bookmarkStart w:id="760" w:name="pg2802_18537"/>
    </w:p>
    <w:p>
      <w:pPr>
        <w:pStyle w:val="Heading4"/>
        <w:numPr>
          <w:ilvl w:val="3"/>
          <w:numId w:val="1"/>
        </w:numPr>
        <w:rPr/>
      </w:pPr>
      <w:bookmarkStart w:id="761" w:name="__RefHeading___Toc2235478_1395250215"/>
      <w:bookmarkStart w:id="762" w:name="_Toc269"/>
      <w:bookmarkEnd w:id="760"/>
      <w:bookmarkEnd w:id="761"/>
      <w:r>
        <w:rPr>
          <w:rtl w:val="true"/>
        </w:rPr>
        <w:t>هدایت عمومی</w:t>
      </w:r>
      <w:bookmarkEnd w:id="76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روزنه امید</w:t>
      </w:r>
    </w:p>
    <w:p>
      <w:pPr>
        <w:pStyle w:val="BookText"/>
        <w:rPr/>
      </w:pPr>
      <w:r>
        <w:rPr>
          <w:rFonts w:ascii="IRNazanin" w:hAnsi="IRNazanin" w:eastAsia="IRNazanin"/>
          <w:color w:val="111111"/>
          <w:sz w:val="28"/>
          <w:sz w:val="28"/>
          <w:szCs w:val="28"/>
          <w:rtl w:val="true"/>
          <w:lang w:bidi="fa-IR"/>
        </w:rPr>
        <w:t>هدایت عمومی</w:t>
      </w:r>
    </w:p>
    <w:p>
      <w:pPr>
        <w:pStyle w:val="BookText"/>
        <w:rPr/>
      </w:pPr>
      <w:r>
        <w:rPr>
          <w:rFonts w:ascii="IRNazanin" w:hAnsi="IRNazanin" w:eastAsia="IRNazanin"/>
          <w:color w:val="111111"/>
          <w:sz w:val="28"/>
          <w:sz w:val="28"/>
          <w:szCs w:val="28"/>
          <w:rtl w:val="true"/>
          <w:lang w:bidi="fa-IR"/>
        </w:rPr>
        <w:t>دانه گندمی که در دل خاک با شرایط مناسبی قرار می‌گیرد، شروع به رشد و نمو کرده و به شاهراه تحول گام می‌نهد و هر لحظه، صورت و حالت تازه‌ای به خود گرفته، با نظم و ترتیب مشخصی راهی را می‌پیماید تا بوته‌ای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هسته میوه‌ای در مهد زمین قرار گیرد، سیر مشخصی را می‌پیماید تا به صورت درختی برومند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حیوانی در رحم مادرش قرار داده شود، با الگوی از پیش تعیین‌شده‌ای که در ذات آن قرار دارد، رشد کرده، به فردی کامل از آن حیوان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مشخص و سیر منظم در هر یک از انواع آفرینش که در این جهان مشهورند برقرار و حاکم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نوع انسان نیز در این نظام تکاملی که بر هستی حکمفرماست، قرار دارد و نمی‌تواند خود را از آن قاعده مستثنا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هدایت در وجود انسان به دلیل وجود برخی ویژگیها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دارا بودن خرد، افزون بر هدایت تکوینی، از هدایت فطری و تشریعی نیز بهره‌مند است</w:t>
      </w:r>
      <w:r>
        <w:rPr>
          <w:rFonts w:eastAsia="IRNazanin" w:cs="IRNazanin"/>
          <w:color w:val="111111"/>
          <w:sz w:val="28"/>
          <w:szCs w:val="28"/>
          <w:rtl w:val="true"/>
          <w:lang w:bidi="fa-IR"/>
        </w:rPr>
        <w:t>.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رویکرد کلی به مفهوم هدایت دربارة انسان، هدایت را به سه گونه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w:t>
      </w:r>
    </w:p>
    <w:p>
      <w:pPr>
        <w:pStyle w:val="BookText"/>
        <w:rPr/>
      </w:pPr>
      <w:r>
        <w:rPr>
          <w:rFonts w:ascii="IRNazanin" w:hAnsi="IRNazanin" w:eastAsia="IRNazanin"/>
          <w:color w:val="111111"/>
          <w:sz w:val="28"/>
          <w:sz w:val="28"/>
          <w:szCs w:val="28"/>
          <w:rtl w:val="true"/>
          <w:lang w:bidi="fa-IR"/>
        </w:rPr>
        <w:t>از آنجا که خداوند انسان را برای هدف خاصی آفریده است، مقدمات وصول به این هدف را در وجودش قرار داده و نیروهای لازم را به او بخشیده است که این همان هدایت تکوینی است؛ چنان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به هر چیزی، آفرینش ویژه‌اش را داد، سپس هدایت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وَالَّذِی قَدَّرَ فَهَدَی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آفرید و هماهنگی بخشید و آنکه اندازه‌گیری کرد و راه نمود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فطری</w:t>
      </w:r>
    </w:p>
    <w:p>
      <w:pPr>
        <w:pStyle w:val="BookText"/>
        <w:rPr/>
      </w:pPr>
      <w:r>
        <w:rPr>
          <w:rFonts w:ascii="IRNazanin" w:hAnsi="IRNazanin" w:eastAsia="IRNazanin"/>
          <w:color w:val="111111"/>
          <w:sz w:val="28"/>
          <w:sz w:val="28"/>
          <w:szCs w:val="28"/>
          <w:rtl w:val="true"/>
          <w:lang w:bidi="fa-IR"/>
        </w:rPr>
        <w:t>نیرو و گرایش دیگری در وجود بشر قرار داده شده است تا عشق و علاقه او به سوی هدف بیشتر شود و انسان را در راه رسیدن به تکامل مدد رساند، به این گرایش و میل باطنی، هدایت فطری می‌گویند؛ 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الهی که مردم را بر آن خلق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 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نفس و آنکه آن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پلیدکاری و پرهیزگاری‌اش را به آن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هدایت تکوینی و فطری، خداوند متعال، رهبران و انبیای بزرگ خویش را با پیام و تعالیم روشن، برای سعادت و رستگاری بشر، مبعوث کرد تا انسانها را به سوی هدف و رسیدن به کمال مطلوب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را هدایت تشریعی می‌نامند؛ چنان‌که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پیامبران خود را با دلایل آشکار فرستادیم و با آنها کتاب و میزان را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افزون بر بهره‌مندی از هدایت تکوینی که همه موجودات به نحوی از آن برخوردارند، دارای هدایت فطری و تشریعی است و وجود این نوع هدایت که در قالب گرایش و کشش درونی و نیز در قالب تلاش و کوشش انبیای الهی تبلور یافته است، بدون نتیجه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روزی خواهد آمد که فطرتِ هدایت طلب و هدایت‌خواه انسان به آرزوی دیرینه خود برسد و کوشش انبیا و اولیای الهی به بار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همان روز موعود است که موعود جهانیان،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پاسخگوی گرایشهای اصیل بشر و نتیجه‌بخش زحمات رسولان الهی خواهد آمد تا انسانها از نعمت هدایت عمومی بهره‌مند شوند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عمر تاریخ بشر به سر آید و گرایش و میل راستین فطری بشر بدون پاسخ گذاشته شود و نیز زحمات طاقت فرسای پیامبران بدون نتیجه بماند، بیهوده و لغو بودن گرایشهای فطری بشر را در پی خواهد داشت و این با حکیمانه‌بودن افعال الهی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 است که روزی فرا رسد تا در آن روز، هدایت الهی در سراسر جهان، کران تا کران، استقرار یابد و همه مردم در پرتو دین و مکتب واحد، هدف و غایت واحد، و نیز با رهبری یگانه، به تعالی و تکامل مطلوب دست یابند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إِلَیْکَ فِی دَوْلَةٍ کَرِیمَةٍ تُعِزُّ بِهَا الْإِسْلَامَ وَ أَهْلَهُ وَ تُذِلُّ بِهَا النِّفَاقَ وَ أَهْلَه</w:t>
      </w:r>
      <w:r>
        <w:rPr>
          <w:rFonts w:eastAsia="Amiri" w:cs="Amiri" w:ascii="Amiri" w:hAnsi="Amiri"/>
          <w:color w:val="111111"/>
          <w:sz w:val="28"/>
          <w:szCs w:val="28"/>
          <w:rtl w:val="true"/>
          <w:lang w:bidi="ar-SA"/>
        </w:rPr>
        <w:t>.»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763" w:name="pg2802_18542"/>
    </w:p>
    <w:p>
      <w:pPr>
        <w:pStyle w:val="Heading3"/>
        <w:numPr>
          <w:ilvl w:val="2"/>
          <w:numId w:val="1"/>
        </w:numPr>
        <w:rPr/>
      </w:pPr>
      <w:bookmarkStart w:id="764" w:name="__RefHeading___Toc2235480_1395250215"/>
      <w:bookmarkStart w:id="765" w:name="_Toc270"/>
      <w:bookmarkEnd w:id="763"/>
      <w:bookmarkEnd w:id="764"/>
      <w:r>
        <w:rPr>
          <w:rtl w:val="true"/>
        </w:rPr>
        <w:t>وقت ظهور</w:t>
      </w:r>
      <w:bookmarkEnd w:id="765"/>
    </w:p>
    <w:p>
      <w:pPr>
        <w:pStyle w:val="Heading4"/>
        <w:numPr>
          <w:ilvl w:val="3"/>
          <w:numId w:val="1"/>
        </w:numPr>
        <w:rPr/>
      </w:pPr>
      <w:bookmarkStart w:id="766" w:name="__RefHeading___Toc2235482_1395250215"/>
      <w:bookmarkStart w:id="767" w:name="_Toc271"/>
      <w:bookmarkEnd w:id="766"/>
      <w:r>
        <w:rPr>
          <w:rtl w:val="true"/>
        </w:rPr>
        <w:t>مقدمه</w:t>
      </w:r>
      <w:bookmarkEnd w:id="76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وقت ظهور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عاقبت عالم ما صلح و صفا خواهد شد</w:t>
      </w:r>
    </w:p>
    <w:p>
      <w:pPr>
        <w:pStyle w:val="BookText"/>
        <w:rPr/>
      </w:pPr>
      <w:r>
        <w:rPr>
          <w:rFonts w:ascii="IRNazanin" w:hAnsi="IRNazanin" w:eastAsia="IRNazanin"/>
          <w:color w:val="111111"/>
          <w:sz w:val="28"/>
          <w:sz w:val="28"/>
          <w:szCs w:val="28"/>
          <w:rtl w:val="true"/>
          <w:lang w:bidi="fa-IR"/>
        </w:rPr>
        <w:t>قلب معشوق پر از مهر و وفا خواهد شد</w:t>
      </w:r>
    </w:p>
    <w:p>
      <w:pPr>
        <w:pStyle w:val="BookText"/>
        <w:rPr/>
      </w:pPr>
      <w:r>
        <w:rPr>
          <w:rFonts w:ascii="IRNazanin" w:hAnsi="IRNazanin" w:eastAsia="IRNazanin"/>
          <w:color w:val="111111"/>
          <w:sz w:val="28"/>
          <w:sz w:val="28"/>
          <w:szCs w:val="28"/>
          <w:rtl w:val="true"/>
          <w:lang w:bidi="fa-IR"/>
        </w:rPr>
        <w:t>شام هجران و غم دل سپری خواهد گشت</w:t>
      </w:r>
    </w:p>
    <w:p>
      <w:pPr>
        <w:pStyle w:val="BookText"/>
        <w:rPr/>
      </w:pPr>
      <w:r>
        <w:rPr>
          <w:rFonts w:ascii="IRNazanin" w:hAnsi="IRNazanin" w:eastAsia="IRNazanin"/>
          <w:color w:val="111111"/>
          <w:sz w:val="28"/>
          <w:sz w:val="28"/>
          <w:szCs w:val="28"/>
          <w:rtl w:val="true"/>
          <w:lang w:bidi="fa-IR"/>
        </w:rPr>
        <w:t>یار بی‌پرده نمایان ز خفا خواهد شد</w:t>
      </w:r>
    </w:p>
    <w:p>
      <w:pPr>
        <w:pStyle w:val="BookText"/>
        <w:rPr/>
      </w:pPr>
      <w:r>
        <w:rPr>
          <w:rFonts w:ascii="IRNazanin" w:hAnsi="IRNazanin" w:eastAsia="IRNazanin"/>
          <w:color w:val="111111"/>
          <w:sz w:val="28"/>
          <w:sz w:val="28"/>
          <w:szCs w:val="28"/>
          <w:rtl w:val="true"/>
          <w:lang w:bidi="fa-IR"/>
        </w:rPr>
        <w:t>قدم از پرده غیبت‌به برون خواهد زد</w:t>
      </w:r>
    </w:p>
    <w:p>
      <w:pPr>
        <w:pStyle w:val="BookText"/>
        <w:rPr/>
      </w:pPr>
      <w:r>
        <w:rPr>
          <w:rFonts w:ascii="IRNazanin" w:hAnsi="IRNazanin" w:eastAsia="IRNazanin"/>
          <w:color w:val="111111"/>
          <w:sz w:val="28"/>
          <w:sz w:val="28"/>
          <w:szCs w:val="28"/>
          <w:rtl w:val="true"/>
          <w:lang w:bidi="fa-IR"/>
        </w:rPr>
        <w:t>خضر ما ساقی صهبای بقا خواهد شد</w:t>
      </w:r>
    </w:p>
    <w:p>
      <w:pPr>
        <w:pStyle w:val="BookText"/>
        <w:rPr/>
      </w:pPr>
      <w:r>
        <w:rPr>
          <w:rFonts w:ascii="IRNazanin" w:hAnsi="IRNazanin" w:eastAsia="IRNazanin"/>
          <w:color w:val="111111"/>
          <w:sz w:val="28"/>
          <w:sz w:val="28"/>
          <w:szCs w:val="28"/>
          <w:rtl w:val="true"/>
          <w:lang w:bidi="fa-IR"/>
        </w:rPr>
        <w:t>عالم پیر جوان گردد و سر مست‌سرور</w:t>
      </w:r>
    </w:p>
    <w:p>
      <w:pPr>
        <w:pStyle w:val="BookText"/>
        <w:rPr/>
      </w:pPr>
      <w:r>
        <w:rPr>
          <w:rFonts w:ascii="IRNazanin" w:hAnsi="IRNazanin" w:eastAsia="IRNazanin"/>
          <w:color w:val="111111"/>
          <w:sz w:val="28"/>
          <w:sz w:val="28"/>
          <w:szCs w:val="28"/>
          <w:rtl w:val="true"/>
          <w:lang w:bidi="fa-IR"/>
        </w:rPr>
        <w:t>مشک ریزان نفس باد صبا خواهد شد</w:t>
      </w:r>
    </w:p>
    <w:p>
      <w:pPr>
        <w:pStyle w:val="BookText"/>
        <w:rPr/>
      </w:pPr>
      <w:r>
        <w:rPr>
          <w:rFonts w:ascii="IRNazanin" w:hAnsi="IRNazanin" w:eastAsia="IRNazanin"/>
          <w:color w:val="111111"/>
          <w:sz w:val="28"/>
          <w:sz w:val="28"/>
          <w:szCs w:val="28"/>
          <w:rtl w:val="true"/>
          <w:lang w:bidi="fa-IR"/>
        </w:rPr>
        <w:t>شب ظلمانی غم مهر رخش بشکافد</w:t>
      </w:r>
    </w:p>
    <w:p>
      <w:pPr>
        <w:pStyle w:val="BookText"/>
        <w:rPr/>
      </w:pPr>
      <w:r>
        <w:rPr>
          <w:rFonts w:ascii="IRNazanin" w:hAnsi="IRNazanin" w:eastAsia="IRNazanin"/>
          <w:color w:val="111111"/>
          <w:sz w:val="28"/>
          <w:sz w:val="28"/>
          <w:szCs w:val="28"/>
          <w:rtl w:val="true"/>
          <w:lang w:bidi="fa-IR"/>
        </w:rPr>
        <w:t>روشنی‌بخش به خورشید و سما خواهد شد</w:t>
      </w:r>
    </w:p>
    <w:p>
      <w:pPr>
        <w:pStyle w:val="BookText"/>
        <w:rPr/>
      </w:pPr>
      <w:r>
        <w:rPr>
          <w:rFonts w:ascii="IRNazanin" w:hAnsi="IRNazanin" w:eastAsia="IRNazanin"/>
          <w:color w:val="111111"/>
          <w:sz w:val="28"/>
          <w:sz w:val="28"/>
          <w:szCs w:val="28"/>
          <w:rtl w:val="true"/>
          <w:lang w:bidi="fa-IR"/>
        </w:rPr>
        <w:t>همه آفاق پر از زمزمه عشق شود</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بیندیش در آن روز چه‌ها خواهد شد </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مهدویت‌یکی از اندیشه‌های ریشه‌دار فرهنگ غنی اسلام است که ابتدا از سوی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همواره مظلومان عالم را به حاکمیت مستضعفان امیدوار کرده است؛ از این رو، همواره این پرسش در ذهن مسلمانان شکل گرفته است که ظهور آن موعود چه زمانی خواهد بود؟ به گونه‌ای که حتی پیش از ولادت آن حضرت برخی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آغاز آن تحول بزرگ و قیام جهانی، پرسشهای فراوانی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همواره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 ظهور آن حضرت را از اسرار الهی ذکر کرده و تعیین کنندگان وقت برای آن را تکذیب کرده‌اند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سیری کوتاه در بوستان کلام الهی و بیانات نورانی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ذیل درباره وقت ظهور برخواهیم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آگاهی از زمان دقیق ظهور، تنها به خداوند متعال اختصاص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تعیین وقت درباره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داشته و وقتگذاران را تکذیب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رخداد ظهور را ناگهانی ذکر کرده و احادیث فراوانی اصلاح امر فرج را یک شبه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نیز با تعیین وقت ظهور منافات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پنهان بودن زمان ظهور، از اسرار الهی است و حکمت الهی اقتضا کرده است که آگاهی به هنگام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مجهول و مکتوم باشد؛ ولی در برخی روایات نیز به پاره‌ای از حکمتهای آن اشاره شده و تا حدودی، محدوده زمانی آن معین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با مراجعه به کلام نورانی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چگونگی آگاهی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ظهور را به راحتی دریافت که اشاره خواهد 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کوتاه به اختصار، موارد فوق مورد بررسی خواهد شد</w:t>
      </w:r>
      <w:r>
        <w:rPr>
          <w:rFonts w:eastAsia="IRNazanin" w:cs="IRNazanin"/>
          <w:color w:val="111111"/>
          <w:sz w:val="28"/>
          <w:szCs w:val="28"/>
          <w:rtl w:val="true"/>
          <w:lang w:bidi="fa-IR"/>
        </w:rPr>
        <w:t>.</w:t>
      </w:r>
      <w:bookmarkStart w:id="768" w:name="pg2802_18545"/>
    </w:p>
    <w:p>
      <w:pPr>
        <w:pStyle w:val="Heading4"/>
        <w:numPr>
          <w:ilvl w:val="3"/>
          <w:numId w:val="1"/>
        </w:numPr>
        <w:rPr/>
      </w:pPr>
      <w:bookmarkStart w:id="769" w:name="__RefHeading___Toc2235484_1395250215"/>
      <w:bookmarkStart w:id="770" w:name="_Toc272"/>
      <w:bookmarkEnd w:id="768"/>
      <w:bookmarkEnd w:id="769"/>
      <w:r>
        <w:rPr>
          <w:rtl w:val="true"/>
        </w:rPr>
        <w:t>فقط خدا می‌داند</w:t>
      </w:r>
      <w:bookmarkEnd w:id="77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وقت ظهور</w:t>
      </w:r>
    </w:p>
    <w:p>
      <w:pPr>
        <w:pStyle w:val="BookText"/>
        <w:rPr/>
      </w:pPr>
      <w:r>
        <w:rPr>
          <w:rFonts w:ascii="IRNazanin" w:hAnsi="IRNazanin" w:eastAsia="IRNazanin"/>
          <w:color w:val="111111"/>
          <w:sz w:val="28"/>
          <w:sz w:val="28"/>
          <w:szCs w:val="28"/>
          <w:rtl w:val="true"/>
          <w:lang w:bidi="fa-IR"/>
        </w:rPr>
        <w:t>فقط خدا می‌داند</w:t>
      </w:r>
    </w:p>
    <w:p>
      <w:pPr>
        <w:pStyle w:val="BookText"/>
        <w:rPr/>
      </w:pPr>
      <w:r>
        <w:rPr>
          <w:rFonts w:ascii="IRNazanin" w:hAnsi="IRNazanin" w:eastAsia="IRNazanin"/>
          <w:color w:val="111111"/>
          <w:sz w:val="28"/>
          <w:sz w:val="28"/>
          <w:szCs w:val="28"/>
          <w:rtl w:val="true"/>
          <w:lang w:bidi="fa-IR"/>
        </w:rPr>
        <w:t>از روایاتی که علم به زمان ظهور را ویژه خداوند دانسته، به موارد ذیل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مشهوری است که وقتی شاعر بلندآوازه شیعی در محضر هشتمین آفتاب برج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قصیده خود، سخن از ظهور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ساخت، آن حضرت در حالی که سرشک از دیدگانش جاری بود، رو به دعبل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خُزَاعِیُّ نَطَقَ رُوحُ الْقُدُسِ عَلَی لِسَانِکَ بِهَذَیْنِ الْبَیْتَیْنِ فَهَلْ تَدْرِی مَنْ هَذَا الْإِمَامُ وَ مَتَی یَقُوم؟؛ 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القدس بر زبانت این دو بیت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امام کیست و چه زمانی قیام می‌کند؟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خود آن حضرت به معرفی آن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زمان ظهورش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مَتَی فَإِخْبَارٌ عَنِ الْوَقْتِ وَ لَقَدْ حَدَّثَنِی أَبِی عَنْ أَبِیهِ عَنْ آبَائِهِ عَنْ عَلِیٍّ عَلَیْهِمُ الصَّلَاةُ وَ السَّلَامُ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یَا رَسُولَ اللَّهِ مَتَی یَخْرُجُ الْقَائِمُ مِنْ ذُرِّیَّتِکَ فَقَالَ مَثَلُهُ مَثَلُ السَّاعَة التی لا یُجَلِّیهَا لِوَقْتِهَا إِلا هُوَ ثَقُلَتْ فِی السَّمَاوَاتِ وَالأرْضِ لا تَأْتِیکُمْ إِلا بَغْتَةً؛ </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دادن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ایشان از پدرانش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وقتی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قائم از ذریه شما ظهور می‌کند؟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مثل‌او مثل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زمان وقوع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او به هنگامش، آن را آشکار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صورت ناگهانی به سراغ شما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حضرت، مخفی‌بودن زمان ظهور را همانند زمان قیامت و رستاخیز قلمداد فرموده است، می‌توان چنین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مخفی‌بودن قیامت، یک نوع آزادی عمل برای همگان پیدا می‌شود و از سوی دیگر چون وقت آن دقیق معلوم نیست و در هر زمان محتمل است، نتیجه‌اش حالت آماده‌باش دائمی است و همین طور درباره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اگر تاریخ تعیین می‌شد و زمان ظهور دور بود، همه در غفلت، غرور و بی‌خبری فرو می‌رفتند و اگر زمانش نزدیک بود، ممکن بود آزادی عمل را از دست‌بدهند و اعمالشان جنبه اضطراری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علم به زمان قیامت فقط در اختیار خداوند است، علم به زمان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سخنان فراوانی در بیانات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قیامت‌یاد شده است و از این رو، برخی ویژگیهای آن، همانند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آیه فوق، علم به قیامت را حتی از پیامبر خود منتفی ساخته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کَأَنَّکَ حَفِیٌّ عَنْها قُلْ إِنَّما عِلْمُها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 چنان که گویا تو از چون و چند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همانا علم آن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نتیجه گرفت که حتی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زمان دقیق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 و جای بسی تأمل است که عده‌ای به خود جرئت می‌دهند و به راحتی وقت ظهور را تعیین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سؤال از نخستین معصوم پرسیده شد و ایشان این‌گونه جواب فرمود که علم به زمان ظهور نزد خداست؛ بلکه وقتی از آخرین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سؤالی را پرسیدند، در ضمن توقیعی این‌سان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ظُهُورُ الْفَرَجِ فَإِنَّهُ إِلَی اللَّهِ تَعَالی وَ کَذَبَ الْوَقَّاتُونَ؛ </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فرج همانا در اختیار خداوند متعال است و وقتگذاران، دروغ گفتند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در آخرین توقیع به آخرین سفیر خود، ظهور را تنها در اراده و اختیار خداوند دانسته،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ظُهُورَ إِلَّا بَعْدَ إِذْنِ اللَّهِ تَعَالَی؛ </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ظهوری نخواهد بود، مگر آن‌گاه که خداوند تبارک و تعالی اجازت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فوق به روشنی به دست می‌آید که زمان آغاز ظهور، یکی از اسرار الهی است و دست اندیشه و فکر بشر از رسیدن به آن، سخت کوتاه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امــروز خــانــه دل نـور و ضیــا نـدارد</w:t>
      </w:r>
    </w:p>
    <w:p>
      <w:pPr>
        <w:pStyle w:val="BookText"/>
        <w:rPr/>
      </w:pPr>
      <w:r>
        <w:rPr>
          <w:rFonts w:ascii="IRNazanin" w:hAnsi="IRNazanin" w:eastAsia="IRNazanin"/>
          <w:color w:val="111111"/>
          <w:sz w:val="28"/>
          <w:sz w:val="28"/>
          <w:szCs w:val="28"/>
          <w:rtl w:val="true"/>
          <w:lang w:bidi="fa-IR"/>
        </w:rPr>
        <w:t>جایی که دوست نبود آنجا صفا ندارد</w:t>
      </w:r>
    </w:p>
    <w:p>
      <w:pPr>
        <w:pStyle w:val="BookText"/>
        <w:rPr/>
      </w:pPr>
      <w:r>
        <w:rPr>
          <w:rFonts w:ascii="IRNazanin" w:hAnsi="IRNazanin" w:eastAsia="IRNazanin"/>
          <w:color w:val="111111"/>
          <w:sz w:val="28"/>
          <w:sz w:val="28"/>
          <w:szCs w:val="28"/>
          <w:rtl w:val="true"/>
          <w:lang w:bidi="fa-IR"/>
        </w:rPr>
        <w:t>شهری است پر زآشوب کاشانه‌ای لگدکوب</w:t>
      </w:r>
    </w:p>
    <w:p>
      <w:pPr>
        <w:pStyle w:val="BookText"/>
        <w:rPr/>
      </w:pPr>
      <w:r>
        <w:rPr>
          <w:rFonts w:ascii="IRNazanin" w:hAnsi="IRNazanin" w:eastAsia="IRNazanin"/>
          <w:color w:val="111111"/>
          <w:sz w:val="28"/>
          <w:sz w:val="28"/>
          <w:szCs w:val="28"/>
          <w:rtl w:val="true"/>
          <w:lang w:bidi="fa-IR"/>
        </w:rPr>
        <w:t>آن دل کــه از تغــافل شـوق لقا ندارد</w:t>
      </w:r>
    </w:p>
    <w:p>
      <w:pPr>
        <w:pStyle w:val="BookText"/>
        <w:rPr/>
      </w:pPr>
      <w:r>
        <w:rPr>
          <w:rFonts w:ascii="IRNazanin" w:hAnsi="IRNazanin" w:eastAsia="IRNazanin"/>
          <w:color w:val="111111"/>
          <w:sz w:val="28"/>
          <w:sz w:val="28"/>
          <w:szCs w:val="28"/>
          <w:rtl w:val="true"/>
          <w:lang w:bidi="fa-IR"/>
        </w:rPr>
        <w:t>آیا برگزیدگان می‌دانند؟</w:t>
      </w:r>
    </w:p>
    <w:p>
      <w:pPr>
        <w:pStyle w:val="BookText"/>
        <w:rPr/>
      </w:pPr>
      <w:r>
        <w:rPr>
          <w:rFonts w:ascii="IRNazanin" w:hAnsi="IRNazanin" w:eastAsia="IRNazanin"/>
          <w:color w:val="111111"/>
          <w:sz w:val="28"/>
          <w:sz w:val="28"/>
          <w:szCs w:val="28"/>
          <w:rtl w:val="true"/>
          <w:lang w:bidi="fa-IR"/>
        </w:rPr>
        <w:t>اکنون که روشن شد علم به زمان ظهور در شأن و مقام پروردگار است، آیا این علم در اختیار برگزیدگانش قرار گرفته است یا خیر؟</w:t>
      </w:r>
    </w:p>
    <w:p>
      <w:pPr>
        <w:pStyle w:val="BookText"/>
        <w:rPr/>
      </w:pPr>
      <w:r>
        <w:rPr>
          <w:rFonts w:ascii="IRNazanin" w:hAnsi="IRNazanin" w:eastAsia="IRNazanin"/>
          <w:color w:val="111111"/>
          <w:sz w:val="28"/>
          <w:sz w:val="28"/>
          <w:szCs w:val="28"/>
          <w:rtl w:val="true"/>
          <w:lang w:bidi="fa-IR"/>
        </w:rPr>
        <w:t>پیش از این اشاره شد که علم به زمان ظهور، همانند علم به قیامت به خداوند اختصاص دارد؛ ولی در برخی روایات نیز متذکر شده‌اند که پروردگار، بخشی از این آگاهی را در اختیار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حضرت نیز به وارثان علم خود منتقل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نیز مأمور شده‌اند هرگز این علم را در اختیار دیگران قرار ندهند و اضافه بر آن، شیعیان را امر به تکذیب وقتگذاران کرده‌اند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 بن کثیر نقل می‌کند که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مهزم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خبر نمی‌دهید از زمان این امری که انتظار آن را می‌کشیم؟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 </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آن حضرت در جواب ابی‌بصیر، همین جمله را فرمود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بَیْتٍ لَا نُوَقِّتُ؛ ما خاندانی هستیم که هرگز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مطلب در سخنان پدر بزرگوار ایشان،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بیشتری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ظهور پرسید، امام پنجم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 کَذَبَ الْوَقَّاتُونَ ، کَذَبَ الْوَقَّاتُونَ</w:t>
      </w:r>
      <w:r>
        <w:rPr>
          <w:rFonts w:eastAsia="IRNazanin" w:cs="IRNazanin"/>
          <w:color w:val="111111"/>
          <w:sz w:val="28"/>
          <w:szCs w:val="28"/>
          <w:rtl w:val="true"/>
          <w:lang w:bidi="fa-IR"/>
        </w:rPr>
        <w:t>.»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مقصود از تعیین وقت در اینجا، عبارت است از مشخص‌کردن دقیق سال و روز ظهور و گرنه همان‌گونه که اشاره خواهد شد، برخی روایات به صورت اجمالی، برخی محدوده‌های زمانی ظهور را مشخص کرده‌اند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در روایات فراوانی از ظهور آن حضرت به عنوان حادثه‌ای ناگهانی یاد شده است و واضح است که ناگهانی‌بودن آن با تعیین قبلی وقت منافات دارد؛ چرا که وقتی برای امری؛ زمان مشخص شد، دیگر دفعی و ناگهانی‌بودن آن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کسانی که تعیین وقت می‌کنند، سخنشان خلاف این گروه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این روایات را این‌گونه می‌توان دسته‌بندی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اصلاح‌شدن امر ظهور در یک شب</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مِنَّا أَهْلَ الْبَیْتِ یُصْلِحُ اللَّهُ لَهُ أَمْرَهُ فِی لَیْلَة </w:t>
      </w:r>
      <w:r>
        <w:rPr>
          <w:rFonts w:eastAsia="Amiri" w:cs="Amiri" w:ascii="Amiri" w:hAnsi="Amiri"/>
          <w:color w:val="111111"/>
          <w:sz w:val="28"/>
          <w:szCs w:val="28"/>
          <w:rtl w:val="true"/>
          <w:lang w:bidi="ar-SA"/>
        </w:rPr>
        <w:t>)</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مهدی از ما اهل‌بیت است که خداوند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این‌گونه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یُصْلِحُ اللَّهُ لَهُ أَمْرَهُ فِی لَیْلَةٍ؛ </w:t>
      </w:r>
      <w:r>
        <w:rPr>
          <w:rFonts w:eastAsia="Amiri" w:cs="Amiri" w:ascii="Amiri" w:hAnsi="Amiri"/>
          <w:color w:val="111111"/>
          <w:sz w:val="28"/>
          <w:szCs w:val="28"/>
          <w:rtl w:val="true"/>
          <w:lang w:bidi="ar-SA"/>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همانند شهاب فروزان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یَبْدُو کَالشِّهَابِ الْوَقَّاد؛ </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شهابی شعله‌ور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ذَلِکَ یُقْبِلُ کَالشِّهَابِ الثَّاقِبِ؛ </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همچون شهابی فروزان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کلام مقتدایان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نبوده و تشبیهات ایشان بدون حساب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فرا رسیدن همچون شهاب، سخن از ناگهانی بودن، بدون پیش‌بینی قبلی، غافلگیرانه و به سرعت‌بودن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رخ مپوشان در ابر زلف یارا</w:t>
      </w:r>
    </w:p>
    <w:p>
      <w:pPr>
        <w:pStyle w:val="BookText"/>
        <w:rPr/>
      </w:pPr>
      <w:r>
        <w:rPr>
          <w:rFonts w:ascii="IRNazanin" w:hAnsi="IRNazanin" w:eastAsia="IRNazanin"/>
          <w:color w:val="111111"/>
          <w:sz w:val="28"/>
          <w:sz w:val="28"/>
          <w:szCs w:val="28"/>
          <w:rtl w:val="true"/>
          <w:lang w:bidi="fa-IR"/>
        </w:rPr>
        <w:t>چون شب سیه مگردان روز سپید مارا</w:t>
      </w:r>
    </w:p>
    <w:p>
      <w:pPr>
        <w:pStyle w:val="BookText"/>
        <w:rPr/>
      </w:pPr>
      <w:r>
        <w:rPr>
          <w:rFonts w:ascii="IRNazanin" w:hAnsi="IRNazanin" w:eastAsia="IRNazanin"/>
          <w:color w:val="111111"/>
          <w:sz w:val="28"/>
          <w:sz w:val="28"/>
          <w:szCs w:val="28"/>
          <w:rtl w:val="true"/>
          <w:lang w:bidi="fa-IR"/>
        </w:rPr>
        <w:t>ما را زتاب زلفت افتاده عقده بر دل</w:t>
      </w:r>
    </w:p>
    <w:p>
      <w:pPr>
        <w:pStyle w:val="BookText"/>
        <w:rPr/>
      </w:pPr>
      <w:r>
        <w:rPr>
          <w:rFonts w:ascii="IRNazanin" w:hAnsi="IRNazanin" w:eastAsia="IRNazanin"/>
          <w:color w:val="111111"/>
          <w:sz w:val="28"/>
          <w:sz w:val="28"/>
          <w:szCs w:val="28"/>
          <w:rtl w:val="true"/>
          <w:lang w:bidi="fa-IR"/>
        </w:rPr>
        <w:t>بر زلف خم به خم زن دست گره گشارا</w:t>
      </w:r>
    </w:p>
    <w:p>
      <w:pPr>
        <w:pStyle w:val="BookText"/>
        <w:rPr/>
      </w:pPr>
      <w:r>
        <w:rPr>
          <w:rFonts w:ascii="IRNazanin" w:hAnsi="IRNazanin" w:eastAsia="IRNazanin"/>
          <w:color w:val="111111"/>
          <w:sz w:val="28"/>
          <w:sz w:val="28"/>
          <w:szCs w:val="28"/>
          <w:rtl w:val="true"/>
          <w:lang w:bidi="fa-IR"/>
        </w:rPr>
        <w:t>ای بحر عفو و رحمت‌بر ما تو بارشی کن</w:t>
      </w:r>
    </w:p>
    <w:p>
      <w:pPr>
        <w:pStyle w:val="BookText"/>
        <w:rPr/>
      </w:pPr>
      <w:r>
        <w:rPr>
          <w:rFonts w:ascii="IRNazanin" w:hAnsi="IRNazanin" w:eastAsia="IRNazanin"/>
          <w:color w:val="111111"/>
          <w:sz w:val="28"/>
          <w:sz w:val="28"/>
          <w:szCs w:val="28"/>
          <w:rtl w:val="true"/>
          <w:lang w:bidi="fa-IR"/>
        </w:rPr>
        <w:t>کز لوح دل بشوییم مسوده خطا را</w:t>
      </w:r>
    </w:p>
    <w:p>
      <w:pPr>
        <w:pStyle w:val="BookText"/>
        <w:rPr/>
      </w:pPr>
      <w:r>
        <w:rPr>
          <w:rFonts w:ascii="IRNazanin" w:hAnsi="IRNazanin" w:eastAsia="IRNazanin"/>
          <w:color w:val="111111"/>
          <w:sz w:val="28"/>
          <w:sz w:val="28"/>
          <w:szCs w:val="28"/>
          <w:rtl w:val="true"/>
          <w:lang w:bidi="fa-IR"/>
        </w:rPr>
        <w:t>فخر جهانیان شد ننگ صنم پرستی</w:t>
      </w:r>
    </w:p>
    <w:p>
      <w:pPr>
        <w:pStyle w:val="BookText"/>
        <w:rPr/>
      </w:pPr>
      <w:r>
        <w:rPr>
          <w:rFonts w:ascii="IRNazanin" w:hAnsi="IRNazanin" w:eastAsia="IRNazanin"/>
          <w:color w:val="111111"/>
          <w:sz w:val="28"/>
          <w:sz w:val="28"/>
          <w:szCs w:val="28"/>
          <w:rtl w:val="true"/>
          <w:lang w:bidi="fa-IR"/>
        </w:rPr>
        <w:t>جانا زپرده بنمای روی خدا نما را</w:t>
      </w:r>
    </w:p>
    <w:p>
      <w:pPr>
        <w:pStyle w:val="BookText"/>
        <w:rPr/>
      </w:pPr>
      <w:r>
        <w:rPr>
          <w:rFonts w:ascii="IRNazanin" w:hAnsi="IRNazanin" w:eastAsia="IRNazanin"/>
          <w:color w:val="111111"/>
          <w:sz w:val="28"/>
          <w:sz w:val="28"/>
          <w:szCs w:val="28"/>
          <w:rtl w:val="true"/>
          <w:lang w:bidi="fa-IR"/>
        </w:rPr>
        <w:t>ای آشکار و پنهان برقع ز رخ برافکن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جلوه‌ات ببینم پنهان و آشکارا </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771" w:name="pg2802_18552"/>
    </w:p>
    <w:p>
      <w:pPr>
        <w:pStyle w:val="Heading4"/>
        <w:numPr>
          <w:ilvl w:val="3"/>
          <w:numId w:val="1"/>
        </w:numPr>
        <w:rPr/>
      </w:pPr>
      <w:bookmarkStart w:id="772" w:name="__RefHeading___Toc2235486_1395250215"/>
      <w:bookmarkStart w:id="773" w:name="_Toc273"/>
      <w:bookmarkEnd w:id="771"/>
      <w:bookmarkEnd w:id="772"/>
      <w:r>
        <w:rPr>
          <w:rtl w:val="true"/>
        </w:rPr>
        <w:t>زمان ظهور در روایات</w:t>
      </w:r>
      <w:bookmarkEnd w:id="77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وقت ظهور</w:t>
      </w:r>
    </w:p>
    <w:p>
      <w:pPr>
        <w:pStyle w:val="BookText"/>
        <w:rPr/>
      </w:pPr>
      <w:r>
        <w:rPr>
          <w:rFonts w:ascii="IRNazanin" w:hAnsi="IRNazanin" w:eastAsia="IRNazanin"/>
          <w:color w:val="111111"/>
          <w:sz w:val="28"/>
          <w:sz w:val="28"/>
          <w:szCs w:val="28"/>
          <w:rtl w:val="true"/>
          <w:lang w:bidi="fa-IR"/>
        </w:rPr>
        <w:t>زمان ظهور در روایات</w:t>
      </w:r>
    </w:p>
    <w:p>
      <w:pPr>
        <w:pStyle w:val="BookText"/>
        <w:rPr/>
      </w:pPr>
      <w:r>
        <w:rPr>
          <w:rFonts w:ascii="IRNazanin" w:hAnsi="IRNazanin" w:eastAsia="IRNazanin"/>
          <w:color w:val="111111"/>
          <w:sz w:val="28"/>
          <w:sz w:val="28"/>
          <w:szCs w:val="28"/>
          <w:rtl w:val="true"/>
          <w:lang w:bidi="fa-IR"/>
        </w:rPr>
        <w:t>در برخی روایات به صورت محدود، زمانهایی برای رخداد این حادثه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به چند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جمعه را روز ظهور معرفی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قَائِمُنَا أَهْلَ الْبَیْتِ یَوْمَ الْجُمُعَةِ؛ </w:t>
      </w:r>
      <w:r>
        <w:rPr>
          <w:rFonts w:eastAsia="Amiri" w:cs="Amiri" w:ascii="Amiri" w:hAnsi="Amiri"/>
          <w:color w:val="111111"/>
          <w:sz w:val="28"/>
          <w:szCs w:val="28"/>
          <w:rtl w:val="true"/>
          <w:lang w:bidi="ar-SA"/>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اهل بیت در روز جمعه ظهور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روز ظهور را مصادف با روز عاشورا ذکر کرده‌اند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بیاناتی درباره روز عاشورا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الْیَوْمُ الَّذِی یَقُومُ فِیهِ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آن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فرد ذکر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یَخْرُجُ الْقَائِمُ إِلَّا فِی وَتْرٍ مِنَ السِّنِین؛ </w:t>
      </w:r>
      <w:r>
        <w:rPr>
          <w:rFonts w:eastAsia="Amiri" w:cs="Amiri" w:ascii="Amiri" w:hAnsi="Amiri"/>
          <w:color w:val="111111"/>
          <w:sz w:val="28"/>
          <w:szCs w:val="28"/>
          <w:rtl w:val="true"/>
          <w:lang w:bidi="ar-SA"/>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ظهور نمی‌کند، مگر در سال 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نیز روز ظهور را شنبه ذکر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السَّبْتِ یَوْمَ عَاشُورَاءَ؛ </w:t>
      </w:r>
      <w:r>
        <w:rPr>
          <w:rFonts w:eastAsia="Amiri" w:cs="Amiri" w:ascii="Amiri" w:hAnsi="Amiri"/>
          <w:color w:val="111111"/>
          <w:sz w:val="28"/>
          <w:szCs w:val="28"/>
          <w:rtl w:val="true"/>
          <w:lang w:bidi="ar-SA"/>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روز شنبه ـ که روز عاشورا است‌ـ خروج می‌کند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قرائن بیشتری بر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وجود دارد؛ ولی این روایت و امثال آن را می‌تواند به این صورت توجیه کرد که نخستین روز ظهور، جمعه است و از آنجایی که حوادث فراوانی با شروع ظهور رخ خواهد داد، بخشی از آن حوادث روز شنبه واقع خواهد شد</w:t>
      </w:r>
      <w:r>
        <w:rPr>
          <w:rFonts w:eastAsia="IRNazanin" w:cs="IRNazanin"/>
          <w:color w:val="111111"/>
          <w:sz w:val="28"/>
          <w:szCs w:val="28"/>
          <w:rtl w:val="true"/>
          <w:lang w:bidi="fa-IR"/>
        </w:rPr>
        <w:t>.»</w:t>
      </w:r>
      <w:bookmarkStart w:id="774" w:name="pg2802_18554"/>
    </w:p>
    <w:p>
      <w:pPr>
        <w:pStyle w:val="Heading4"/>
        <w:numPr>
          <w:ilvl w:val="3"/>
          <w:numId w:val="1"/>
        </w:numPr>
        <w:rPr/>
      </w:pPr>
      <w:bookmarkStart w:id="775" w:name="__RefHeading___Toc2235488_1395250215"/>
      <w:bookmarkStart w:id="776" w:name="_Toc274"/>
      <w:bookmarkEnd w:id="774"/>
      <w:bookmarkEnd w:id="775"/>
      <w:r>
        <w:rPr>
          <w:rtl w:val="true"/>
        </w:rPr>
        <w:t>راه آگاهی امام زمان</w:t>
      </w:r>
      <w:r>
        <w:rPr>
          <w:rtl w:val="true"/>
        </w:rPr>
        <w:t>(</w:t>
      </w:r>
      <w:r>
        <w:rPr>
          <w:rtl w:val="true"/>
        </w:rPr>
        <w:t>ع</w:t>
      </w:r>
      <w:r>
        <w:rPr>
          <w:rtl w:val="true"/>
        </w:rPr>
        <w:t>)</w:t>
      </w:r>
      <w:bookmarkEnd w:id="77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وقت ظهور</w:t>
      </w:r>
    </w:p>
    <w:p>
      <w:pPr>
        <w:pStyle w:val="BookText"/>
        <w:rPr/>
      </w:pPr>
      <w:r>
        <w:rPr>
          <w:rFonts w:ascii="IRNazanin" w:hAnsi="IRNazanin" w:eastAsia="IRNazanin"/>
          <w:color w:val="111111"/>
          <w:sz w:val="28"/>
          <w:sz w:val="28"/>
          <w:szCs w:val="28"/>
          <w:rtl w:val="true"/>
          <w:lang w:bidi="fa-IR"/>
        </w:rPr>
        <w:t>راه آگاهی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پیش می‌آید که اگر خود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دقیق ظهور آگاهی ندارد، پس چگونه در آستانه ظهور از وقت آن مطلع خواهد شد؟</w:t>
      </w:r>
    </w:p>
    <w:p>
      <w:pPr>
        <w:pStyle w:val="BookText"/>
        <w:rPr/>
      </w:pPr>
      <w:r>
        <w:rPr>
          <w:rFonts w:ascii="IRNazanin" w:hAnsi="IRNazanin" w:eastAsia="IRNazanin"/>
          <w:color w:val="111111"/>
          <w:sz w:val="28"/>
          <w:sz w:val="28"/>
          <w:szCs w:val="28"/>
          <w:rtl w:val="true"/>
          <w:lang w:bidi="fa-IR"/>
        </w:rPr>
        <w:t>در این بخش نیز روایات فراوانی ذکر شده است که راههای حصول علم حضرت به زمان ظهور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تعدادی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w:t>
      </w:r>
    </w:p>
    <w:p>
      <w:pPr>
        <w:pStyle w:val="BookText"/>
        <w:rPr/>
      </w:pPr>
      <w:r>
        <w:rPr>
          <w:rFonts w:ascii="IRNazanin" w:hAnsi="IRNazanin" w:eastAsia="IRNazanin"/>
          <w:color w:val="111111"/>
          <w:sz w:val="28"/>
          <w:sz w:val="28"/>
          <w:szCs w:val="28"/>
          <w:rtl w:val="true"/>
          <w:lang w:bidi="fa-IR"/>
        </w:rPr>
        <w:t>بدون شک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الهام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وحی به صورت رسمی با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 ولی در موارد فراوانی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الهاماتی می‌شده و خواهد شد؛ از جمله، برخی روایات، چگونگی آگاه‌شدن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ظهور را از طریق الهام ذکر کرده‌اند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این نظر، روایتی است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مِنَّا إِمَاماً مُسْتَتِراً فَإِذَا أَرَادَ اللَّهُ إِظْهَارَ أَمْرِهِ نَکَتَ فِی قَلْبِهِ نُکْتَةً فَظَهَرَ فَقَامَ بِأَمْرِ اللَّهِ تَعَالَی؛ </w:t>
      </w:r>
      <w:r>
        <w:rPr>
          <w:rFonts w:eastAsia="Amiri" w:cs="Amiri" w:ascii="Amiri" w:hAnsi="Amiri"/>
          <w:color w:val="111111"/>
          <w:sz w:val="28"/>
          <w:szCs w:val="28"/>
          <w:rtl w:val="true"/>
          <w:lang w:bidi="ar-SA"/>
        </w:rPr>
        <w:t>)</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ما امامی پنهان است و چون خدای‌تعالی بخواهد او را ظاهر سازد، نکته‌ای در قلبش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ظاهر شود و به دستور خدای‌تعالی قیام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برافراشته‌شدن علم قیام</w:t>
      </w:r>
    </w:p>
    <w:p>
      <w:pPr>
        <w:pStyle w:val="BookText"/>
        <w:rPr/>
      </w:pPr>
      <w:r>
        <w:rPr>
          <w:rFonts w:ascii="IRNazanin" w:hAnsi="IRNazanin" w:eastAsia="IRNazanin"/>
          <w:color w:val="111111"/>
          <w:sz w:val="28"/>
          <w:sz w:val="28"/>
          <w:szCs w:val="28"/>
          <w:rtl w:val="true"/>
          <w:lang w:bidi="fa-IR"/>
        </w:rPr>
        <w:t>در روایاتی چند، اشاره شده است که وقتی ظهور آن حضرت نزدیک شد و وقت قیام فرا رسید، پرچمی ـ که آن حضرت هنگام ظهور در دست‌خواهد داشت ـ به اذن و اراده الهی برافراشته می‌شود و آن حضرت را از فرمان قیام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عَلَمٌ إِذَا حَانَ وَقْتُ خُرُوجِهِ انْتَشَرَ ذَلِکَ الْعَلَمُ مِنْ نَفْسِهِ وَ أَنْطَقَهُ اللَّهُ عَزَّ وَ جَلَّ فَنَادَاهُ الْعَلَمُ اخْرُجْ یَا وَلِیَّ اللَّهِ فَاقْتُلْ أَعْدَاءَ اللَّه؛ </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پرچمی است که وقتی هنگام خروجش فرا رسید، خود به خود باز می‌شود و به آن حضرت خطاب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 و دشمنان خداوند را نابود ساز که دیگر برای تو نشستن در مقابل دشمنان خدا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بیرون‌آمدن شمشیر از غلاف</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سَیْفٌ مُغْمَدٌ فَإِذَا حَانَ وَقْتُ خُرُوجِهِ اقْتَلَعَ ذَلِکَ السَّیْفُ مِنْ غِمْدِهِ وَ أَنْطَقَهُ اللَّهُ عَزَّ وَ جَلَّ فَنَادَاهُ السَّیْفُ اخْرُجْ یَا وَلِیَّ اللَّهِ فَلَا یَحِلُّ لَکَ أَنْ تَقْعُدَ عَنْ أَعْدَاءِ اللَّهِ فَیَخْرُجُ؛ </w:t>
      </w:r>
      <w:r>
        <w:rPr>
          <w:rFonts w:eastAsia="Amiri" w:cs="Amiri" w:ascii="Amiri" w:hAnsi="Amiri"/>
          <w:color w:val="111111"/>
          <w:sz w:val="28"/>
          <w:szCs w:val="28"/>
          <w:rtl w:val="true"/>
          <w:lang w:bidi="ar-SA"/>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شمشیری است در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وقت ظهورش فرا رسید، آن شمشیر از غلافش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شمشیر را به سخن درمی‌آورد و شمشیر به حضرتش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دیگر نشستن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ظهور می‌کند</w:t>
      </w:r>
      <w:r>
        <w:rPr>
          <w:rFonts w:eastAsia="IRNazanin" w:cs="IRNazanin"/>
          <w:color w:val="111111"/>
          <w:sz w:val="28"/>
          <w:szCs w:val="28"/>
          <w:rtl w:val="true"/>
          <w:lang w:bidi="fa-IR"/>
        </w:rPr>
        <w:t>.»</w:t>
      </w:r>
      <w:bookmarkStart w:id="777" w:name="pg2802_18557"/>
    </w:p>
    <w:p>
      <w:pPr>
        <w:pStyle w:val="Heading4"/>
        <w:numPr>
          <w:ilvl w:val="3"/>
          <w:numId w:val="1"/>
        </w:numPr>
        <w:rPr/>
      </w:pPr>
      <w:bookmarkStart w:id="778" w:name="__RefHeading___Toc2235490_1395250215"/>
      <w:bookmarkStart w:id="779" w:name="_Toc275"/>
      <w:bookmarkEnd w:id="777"/>
      <w:bookmarkEnd w:id="778"/>
      <w:r>
        <w:rPr>
          <w:rtl w:val="true"/>
        </w:rPr>
        <w:t>حکمتهای مخفی‌بودن زمان ظهور</w:t>
      </w:r>
      <w:bookmarkEnd w:id="77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وقت ظهور</w:t>
      </w:r>
    </w:p>
    <w:p>
      <w:pPr>
        <w:pStyle w:val="BookText"/>
        <w:rPr/>
      </w:pPr>
      <w:r>
        <w:rPr>
          <w:rFonts w:ascii="IRNazanin" w:hAnsi="IRNazanin" w:eastAsia="IRNazanin"/>
          <w:color w:val="111111"/>
          <w:sz w:val="28"/>
          <w:sz w:val="28"/>
          <w:szCs w:val="28"/>
          <w:rtl w:val="true"/>
          <w:lang w:bidi="fa-IR"/>
        </w:rPr>
        <w:t>حکمتهای مخفی‌بودن زمان ظهور</w:t>
      </w:r>
    </w:p>
    <w:p>
      <w:pPr>
        <w:pStyle w:val="BookText"/>
        <w:rPr/>
      </w:pPr>
      <w:r>
        <w:rPr>
          <w:rFonts w:ascii="IRNazanin" w:hAnsi="IRNazanin" w:eastAsia="IRNazanin"/>
          <w:color w:val="111111"/>
          <w:sz w:val="28"/>
          <w:sz w:val="28"/>
          <w:szCs w:val="28"/>
          <w:rtl w:val="true"/>
          <w:lang w:bidi="fa-IR"/>
        </w:rPr>
        <w:t>در پایان، ذکر این نکته خالی از لطف نیست که مخفی‌بودن 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حکمتهای فراوانی است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نگه‌داشتن روح امید و انتظار در جامعه در طول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صورت معلوم‌بودنِ زمان ظهور، بحث انتظار بی‌معنا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پیداکردن امتحان شیعیان در عصر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غافلگیرکردن مخالفان و دشمنان</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غیبت، تلاش دشمنان برای نابودی آن حضرت بود؛ از این رو، روشن بودن زمان ظهور، دشمنان را برای از بین بردن و مقابله با آن حضرت آماده می‌سازد؛ در حالی که نامعلوم‌بودن و ناگهانی‌بودن زمان ظهور، باعث غافلگیری دشمنان خواهد شد</w:t>
      </w:r>
      <w:r>
        <w:rPr>
          <w:rFonts w:eastAsia="IRNazanin" w:cs="IRNazanin"/>
          <w:color w:val="111111"/>
          <w:sz w:val="28"/>
          <w:szCs w:val="28"/>
          <w:rtl w:val="true"/>
          <w:lang w:bidi="fa-IR"/>
        </w:rPr>
        <w:t>.</w:t>
      </w:r>
      <w:bookmarkStart w:id="780" w:name="pg2802_18558"/>
    </w:p>
    <w:p>
      <w:pPr>
        <w:pStyle w:val="Heading3"/>
        <w:numPr>
          <w:ilvl w:val="2"/>
          <w:numId w:val="1"/>
        </w:numPr>
        <w:rPr/>
      </w:pPr>
      <w:bookmarkStart w:id="781" w:name="__RefHeading___Toc2235492_1395250215"/>
      <w:bookmarkStart w:id="782" w:name="_Toc276"/>
      <w:bookmarkEnd w:id="780"/>
      <w:bookmarkEnd w:id="781"/>
      <w:r>
        <w:rPr>
          <w:rtl w:val="true"/>
        </w:rPr>
        <w:t>مسجد در عصر ظهور</w:t>
      </w:r>
      <w:bookmarkEnd w:id="782"/>
    </w:p>
    <w:p>
      <w:pPr>
        <w:pStyle w:val="Heading4"/>
        <w:numPr>
          <w:ilvl w:val="3"/>
          <w:numId w:val="1"/>
        </w:numPr>
        <w:rPr/>
      </w:pPr>
      <w:bookmarkStart w:id="783" w:name="__RefHeading___Toc2235494_1395250215"/>
      <w:bookmarkStart w:id="784" w:name="_Toc277"/>
      <w:bookmarkEnd w:id="783"/>
      <w:r>
        <w:rPr>
          <w:rtl w:val="true"/>
        </w:rPr>
        <w:t>مقدمه</w:t>
      </w:r>
      <w:bookmarkEnd w:id="78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مسجد در عصر ظهور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ورود خویش به مدینه، به ساخت مسجد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هم‌زمان با فقر، محرومیّت و بیسوادی مردم بود؛ زمانی که جاهلیت هنوز در افکار مردم ریشه داشت و حکومت اسلامی پا نگرفته و از نظر بنیه اقتصادی به شدت ضعیف بود؛ نه بیت‌المالی وجود داشت و نه مسلمانان و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منالی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اصحاب در خانه‌های انصار مقیم بودند و عده ای نیز در کنار مسجد زندگی می‌کردند که به اصحاب الصفّة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مسجدی بسیار ساده و با استفاده از مصالحی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گل و چوب ساخته شد و با فرا رسیدن فصل گرما، مجوّز پهن‌کردن و بلندکردن دیوارها و انداختن سایبانی بر سقف مسجد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هفتم هجری به علّت توسعه اسلام و افزایش مسلمانان، حضرت، فرمان توسعه مسجد را صادر کرد؛ درحالی که هنوز سقفی برای آن ساخته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گسترش فتوحات مسلمانان، کشورگشایی خلفا، راه یافتن فرهنگ و تمدّنهای دیگر و اخذ تجارب، بنیان معماری جدیدی در ساخت مساجد براساس نیازها و ضرورتهای زمان با سرعت بسیار آغاز شد</w:t>
      </w:r>
      <w:r>
        <w:rPr>
          <w:rFonts w:eastAsia="IRNazanin" w:cs="IRNazanin"/>
          <w:color w:val="111111"/>
          <w:sz w:val="28"/>
          <w:szCs w:val="28"/>
          <w:rtl w:val="true"/>
          <w:lang w:bidi="fa-IR"/>
        </w:rPr>
        <w:t>.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سقف، محراب، مقصوره، گنبد، شبستان، صحن، رواق، مناره،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در این تحولات جدید به بنای مسجد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ریشه این تحولات، ضرورتها، سیاستها، رقابتها، پیشرفت معماری و تمدن اسلامی و گاه، زیبایی‌خواهی بوده است</w:t>
      </w:r>
      <w:r>
        <w:rPr>
          <w:rFonts w:eastAsia="IRNazanin" w:cs="IRNazanin"/>
          <w:color w:val="111111"/>
          <w:sz w:val="28"/>
          <w:szCs w:val="28"/>
          <w:rtl w:val="true"/>
          <w:lang w:bidi="fa-IR"/>
        </w:rPr>
        <w:t>.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علاقه مسلمانان به تعظیم و تقدیس مساجد که منبعث از تأکیدهای قرآن کریم و دستورهای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اسلامی مبنی بر عمران و آبادی مسجد، </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زینت در مسجد، </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مکانی مسجد، </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شعائر الهی </w:t>
      </w:r>
      <w:r>
        <w:rPr>
          <w:rFonts w:eastAsia="IRNazanin" w:cs="IRNazanin"/>
          <w:color w:val="111111"/>
          <w:sz w:val="28"/>
          <w:szCs w:val="28"/>
          <w:rtl w:val="true"/>
          <w:lang w:bidi="fa-IR"/>
        </w:rPr>
        <w:t>)</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بوده است، باعث اهتمام بیش از پیش آنان در زیباسازی و مقاوم‌سازی و هنرنمایی در مساجد شده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بستر گسترش تمدن و پیشرفتهای علمی و تکنولوژیهای مدرن، به طور طبیعی روز به روز طبق تحولات و پیشرفتهای زمان، بر شکوفایی و هنرنمایی مساجد افزوده می‌شود و این روند ادامه خواهد یافت تا روزی که آخرین ذخیره الهی ظهور کند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روایات وارده در این موضوع، ما را با برنامه‌های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مساجد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می‌شود، به شرح ذیل است</w:t>
      </w:r>
      <w:r>
        <w:rPr>
          <w:rFonts w:eastAsia="IRNazanin" w:cs="IRNazanin"/>
          <w:color w:val="111111"/>
          <w:sz w:val="28"/>
          <w:szCs w:val="28"/>
          <w:rtl w:val="true"/>
          <w:lang w:bidi="fa-IR"/>
        </w:rPr>
        <w:t>:</w:t>
      </w:r>
      <w:bookmarkStart w:id="785" w:name="pg2802_18561"/>
    </w:p>
    <w:p>
      <w:pPr>
        <w:pStyle w:val="Heading4"/>
        <w:numPr>
          <w:ilvl w:val="3"/>
          <w:numId w:val="1"/>
        </w:numPr>
        <w:rPr/>
      </w:pPr>
      <w:bookmarkStart w:id="786" w:name="__RefHeading___Toc2235496_1395250215"/>
      <w:bookmarkStart w:id="787" w:name="_Toc278"/>
      <w:bookmarkEnd w:id="785"/>
      <w:bookmarkEnd w:id="786"/>
      <w:r>
        <w:rPr>
          <w:rtl w:val="true"/>
        </w:rPr>
        <w:t>منع از تخریب مساجد</w:t>
      </w:r>
      <w:bookmarkEnd w:id="78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مسجد در عصر ظهور</w:t>
      </w:r>
    </w:p>
    <w:p>
      <w:pPr>
        <w:pStyle w:val="BookText"/>
        <w:rPr/>
      </w:pPr>
      <w:r>
        <w:rPr>
          <w:rFonts w:ascii="IRNazanin" w:hAnsi="IRNazanin" w:eastAsia="IRNazanin"/>
          <w:color w:val="111111"/>
          <w:sz w:val="28"/>
          <w:sz w:val="28"/>
          <w:szCs w:val="28"/>
          <w:rtl w:val="true"/>
          <w:lang w:bidi="fa-IR"/>
        </w:rPr>
        <w:t>منع از تخریب مساجد</w:t>
      </w:r>
    </w:p>
    <w:p>
      <w:pPr>
        <w:pStyle w:val="BookText"/>
        <w:rPr/>
      </w:pPr>
      <w:r>
        <w:rPr>
          <w:rFonts w:ascii="IRNazanin" w:hAnsi="IRNazanin" w:eastAsia="IRNazanin"/>
          <w:color w:val="111111"/>
          <w:sz w:val="28"/>
          <w:sz w:val="28"/>
          <w:szCs w:val="28"/>
          <w:rtl w:val="true"/>
          <w:lang w:bidi="fa-IR"/>
        </w:rPr>
        <w:t>وقتی آن حضرت قیام می‌کند، برنامه‌های خویش را به یاران و اصحاب خود اعلام می‌دارد و از تک تک آنها تعهّد و بیعت می‌گیرد که طبق دستورهای اعلام‌شده رفتار کنند و آنان حق تخلّف از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بر آن بیعت گرفته می‌شود، این است که مساجد را هنگام درگیری نظامی و فتح شهرها و محلاّت تخریب نکنند؛ از این رو هیچ‌کس به هیچ‌وجه اجازه ندارد که بدون علّت و خودسرانه، مسجدی را تخریب کند؛ مگر در مواردی که خود امام صلاح بداند و یا طرحهای توسعه راههای عبور و مرور، چنین امری را ایجاب کند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یَأْخُذُ الْبَیْعَةَ عَنْ اَصْحابِهِ عَلی اَنْ لا یَسْرِقُوا وَلا یَزِنُوا وَلا یَسُبُّوا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یُخَرِّبُوا مَسْجِداً؛ </w:t>
      </w:r>
      <w:r>
        <w:rPr>
          <w:rFonts w:eastAsia="Amiri" w:cs="Amiri" w:ascii="Amiri" w:hAnsi="Amiri"/>
          <w:color w:val="111111"/>
          <w:sz w:val="28"/>
          <w:szCs w:val="28"/>
          <w:rtl w:val="true"/>
          <w:lang w:bidi="ar-SA"/>
        </w:rPr>
        <w:t>)</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یارانش بیعت می‌گیرد که سرقت و زنا نکنند و به مسلمانی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نکنند</w:t>
      </w:r>
      <w:r>
        <w:rPr>
          <w:rFonts w:eastAsia="IRNazanin" w:cs="IRNazanin"/>
          <w:color w:val="111111"/>
          <w:sz w:val="28"/>
          <w:szCs w:val="28"/>
          <w:rtl w:val="true"/>
          <w:lang w:bidi="fa-IR"/>
        </w:rPr>
        <w:t>.»</w:t>
      </w:r>
      <w:bookmarkStart w:id="788" w:name="pg2802_18562"/>
    </w:p>
    <w:p>
      <w:pPr>
        <w:pStyle w:val="Heading4"/>
        <w:numPr>
          <w:ilvl w:val="3"/>
          <w:numId w:val="1"/>
        </w:numPr>
        <w:rPr/>
      </w:pPr>
      <w:bookmarkStart w:id="789" w:name="__RefHeading___Toc2235498_1395250215"/>
      <w:bookmarkStart w:id="790" w:name="_Toc279"/>
      <w:bookmarkEnd w:id="788"/>
      <w:bookmarkEnd w:id="789"/>
      <w:r>
        <w:rPr>
          <w:rtl w:val="true"/>
        </w:rPr>
        <w:t>تخریب مساجد ملعونه</w:t>
      </w:r>
      <w:bookmarkEnd w:id="79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مسجد در عصر ظهور</w:t>
      </w:r>
    </w:p>
    <w:p>
      <w:pPr>
        <w:pStyle w:val="BookText"/>
        <w:rPr/>
      </w:pPr>
      <w:r>
        <w:rPr>
          <w:rFonts w:ascii="IRNazanin" w:hAnsi="IRNazanin" w:eastAsia="IRNazanin"/>
          <w:color w:val="111111"/>
          <w:sz w:val="28"/>
          <w:sz w:val="28"/>
          <w:szCs w:val="28"/>
          <w:rtl w:val="true"/>
          <w:lang w:bidi="fa-IR"/>
        </w:rPr>
        <w:t>تخریب مساجد ملعونه</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مسجد ضرار راتخریب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دوازده نفر </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ساخته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در این باره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أَرَدْنَآ إِلاَّ الْحُسْنَی وَ اللَّهُ یَشْهَدُ إِنَّهُمْ لَکَـذِبُونَ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تفرقه میان مؤمنان و کمینگاه برای کسی که با خدا و پیامبرش از پیش مبارزه کرده بود و سوگند یاد می‌کنند که نظری 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امّا خداوند گواهی می‌دهد که آنها دروغگو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به عاصم بن عدی عَجْلانی و مالک بن رُخْتُم سالمی دستور داد که آن مسجد را تخریب کنند</w:t>
      </w:r>
      <w:r>
        <w:rPr>
          <w:rFonts w:eastAsia="IRNazanin" w:cs="IRNazanin"/>
          <w:color w:val="111111"/>
          <w:sz w:val="28"/>
          <w:szCs w:val="28"/>
          <w:rtl w:val="true"/>
          <w:lang w:bidi="fa-IR"/>
        </w:rPr>
        <w:t>.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پدید آمد که آن مسجد نبود</w:t>
      </w:r>
    </w:p>
    <w:p>
      <w:pPr>
        <w:pStyle w:val="BookText"/>
        <w:rPr/>
      </w:pPr>
      <w:r>
        <w:rPr>
          <w:rFonts w:ascii="IRNazanin" w:hAnsi="IRNazanin" w:eastAsia="IRNazanin"/>
          <w:color w:val="111111"/>
          <w:sz w:val="28"/>
          <w:sz w:val="28"/>
          <w:szCs w:val="28"/>
          <w:rtl w:val="true"/>
          <w:lang w:bidi="fa-IR"/>
        </w:rPr>
        <w:t>خانه حیلت بُد و دام یهود</w:t>
      </w:r>
    </w:p>
    <w:p>
      <w:pPr>
        <w:pStyle w:val="BookText"/>
        <w:rPr/>
      </w:pPr>
      <w:r>
        <w:rPr>
          <w:rFonts w:ascii="IRNazanin" w:hAnsi="IRNazanin" w:eastAsia="IRNazanin"/>
          <w:color w:val="111111"/>
          <w:sz w:val="28"/>
          <w:sz w:val="28"/>
          <w:szCs w:val="28"/>
          <w:rtl w:val="true"/>
          <w:lang w:bidi="fa-IR"/>
        </w:rPr>
        <w:t>پس نبی فرمود کانرا برکنید</w:t>
      </w:r>
    </w:p>
    <w:p>
      <w:pPr>
        <w:pStyle w:val="BookText"/>
        <w:rPr/>
      </w:pPr>
      <w:r>
        <w:rPr>
          <w:rFonts w:ascii="IRNazanin" w:hAnsi="IRNazanin" w:eastAsia="IRNazanin"/>
          <w:color w:val="111111"/>
          <w:sz w:val="28"/>
          <w:sz w:val="28"/>
          <w:szCs w:val="28"/>
          <w:rtl w:val="true"/>
          <w:lang w:bidi="fa-IR"/>
        </w:rPr>
        <w:t>مطرح خاشاک و خاکستر کنید</w:t>
      </w:r>
    </w:p>
    <w:p>
      <w:pPr>
        <w:pStyle w:val="BookText"/>
        <w:rPr/>
      </w:pPr>
      <w:r>
        <w:rPr>
          <w:rFonts w:ascii="IRNazanin" w:hAnsi="IRNazanin" w:eastAsia="IRNazanin"/>
          <w:color w:val="111111"/>
          <w:sz w:val="28"/>
          <w:sz w:val="28"/>
          <w:szCs w:val="28"/>
          <w:rtl w:val="true"/>
          <w:lang w:bidi="fa-IR"/>
        </w:rPr>
        <w:t>صاحب مسجد، چو مسجد قلب بود</w:t>
      </w:r>
    </w:p>
    <w:p>
      <w:pPr>
        <w:pStyle w:val="BookText"/>
        <w:rPr/>
      </w:pPr>
      <w:r>
        <w:rPr>
          <w:rFonts w:ascii="IRNazanin" w:hAnsi="IRNazanin" w:eastAsia="IRNazanin"/>
          <w:color w:val="111111"/>
          <w:sz w:val="28"/>
          <w:sz w:val="28"/>
          <w:szCs w:val="28"/>
          <w:rtl w:val="true"/>
          <w:lang w:bidi="fa-IR"/>
        </w:rPr>
        <w:t>دانه‌ها بر دام ریزی، نیست بود</w:t>
      </w:r>
    </w:p>
    <w:p>
      <w:pPr>
        <w:pStyle w:val="BookText"/>
        <w:rPr/>
      </w:pPr>
      <w:r>
        <w:rPr>
          <w:rFonts w:ascii="IRNazanin" w:hAnsi="IRNazanin" w:eastAsia="IRNazanin"/>
          <w:color w:val="111111"/>
          <w:sz w:val="28"/>
          <w:sz w:val="28"/>
          <w:szCs w:val="28"/>
          <w:rtl w:val="true"/>
          <w:lang w:bidi="fa-IR"/>
        </w:rPr>
        <w:t>بر محک زن کار خود ای مرد کار</w:t>
      </w:r>
    </w:p>
    <w:p>
      <w:pPr>
        <w:pStyle w:val="BookText"/>
        <w:rPr/>
      </w:pPr>
      <w:r>
        <w:rPr>
          <w:rFonts w:ascii="IRNazanin" w:hAnsi="IRNazanin" w:eastAsia="IRNazanin"/>
          <w:color w:val="111111"/>
          <w:sz w:val="28"/>
          <w:sz w:val="28"/>
          <w:szCs w:val="28"/>
          <w:rtl w:val="true"/>
          <w:lang w:bidi="fa-IR"/>
        </w:rPr>
        <w:t xml:space="preserve">تا نسازی مسجد اهل ضرار </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نتیجه، این چهار مشخصه در هر مسجدی باشد، در زمان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تخریب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مسجدسازی با هدف ضررزدن و یا بروز ضرر از جانب مسجد به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مسجدسازی با هدف ترویج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مسجدسازی با هدف تفرقه‌اندازی در میان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وَتَفْرِیقاً بَیْنَ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برای اعلان جنگ با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وَاِرْصاداً لِمَنْ حارَبَ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مساجدی که براساس نیات پلید ساخته شده باشد نیز به دست آن حضرت تخریب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بصیر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سارَ اِلَی الْکُوفَةِ فَهَدَمَ بِها أَربَعَةَ مَساجِدَ وَلَمْ یَبْقَ مَسْجِدٌ عَلی وَجْهِ الاَْرْضِ لَهُ شُرَفٌ إِلاَّ هَدَمَه؛ </w:t>
      </w:r>
      <w:r>
        <w:rPr>
          <w:rFonts w:eastAsia="Amiri" w:cs="Amiri" w:ascii="Amiri" w:hAnsi="Amiri"/>
          <w:color w:val="111111"/>
          <w:sz w:val="28"/>
          <w:szCs w:val="28"/>
          <w:rtl w:val="true"/>
          <w:lang w:bidi="ar-SA"/>
        </w:rPr>
        <w:t>)</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به کوفه رود و در آنجا چهار </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ویران کند و مسجد کنگره‌داری در روی زمین نباشد، جز آنکه حضرت، آن را خراب سازد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در روایت دیگر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الْکُوفَةَ وَ أَمَرَ بِهَدْمِ الْمَساجِدِ الأرْبَعَةِ حَتّی یَبْلُغَ أَساسَها وَیُصَیِّرُها عَرِیشا کَعَرِیشِ مُوسی وَیَکُونُ الْمَساجِدُ کُلُّها جُمّاً لا شُرَفَ لَها کَما 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داخل کوفه شود و دستور انهدام مساجد چهارگانه را صادر فرماید تا به پایه‌های آنها برسد و آنها را همانند سایبان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کلیه مساجد، ساده و بدون کنگره خواهند بود؛ آن گونه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 و بی‌آلایش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791" w:name="pg2802_18565"/>
    </w:p>
    <w:p>
      <w:pPr>
        <w:pStyle w:val="Heading4"/>
        <w:numPr>
          <w:ilvl w:val="3"/>
          <w:numId w:val="1"/>
        </w:numPr>
        <w:rPr/>
      </w:pPr>
      <w:bookmarkStart w:id="792" w:name="__RefHeading___Toc2235500_1395250215"/>
      <w:bookmarkStart w:id="793" w:name="_Toc280"/>
      <w:bookmarkEnd w:id="791"/>
      <w:bookmarkEnd w:id="792"/>
      <w:r>
        <w:rPr>
          <w:rtl w:val="true"/>
        </w:rPr>
        <w:t>توسعه فیزیکی مساجد</w:t>
      </w:r>
      <w:bookmarkEnd w:id="79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مسجد در عصر ظهور</w:t>
      </w:r>
    </w:p>
    <w:p>
      <w:pPr>
        <w:pStyle w:val="BookText"/>
        <w:rPr/>
      </w:pPr>
      <w:r>
        <w:rPr>
          <w:rFonts w:ascii="IRNazanin" w:hAnsi="IRNazanin" w:eastAsia="IRNazanin"/>
          <w:color w:val="111111"/>
          <w:sz w:val="28"/>
          <w:sz w:val="28"/>
          <w:szCs w:val="28"/>
          <w:rtl w:val="true"/>
          <w:lang w:bidi="fa-IR"/>
        </w:rPr>
        <w:t>توسعه فیزیکی مساجد</w:t>
      </w:r>
    </w:p>
    <w:p>
      <w:pPr>
        <w:pStyle w:val="BookText"/>
        <w:rPr/>
      </w:pPr>
      <w:r>
        <w:rPr>
          <w:rFonts w:ascii="IRNazanin" w:hAnsi="IRNazanin" w:eastAsia="IRNazanin"/>
          <w:color w:val="111111"/>
          <w:sz w:val="28"/>
          <w:sz w:val="28"/>
          <w:szCs w:val="28"/>
          <w:rtl w:val="true"/>
          <w:lang w:bidi="fa-IR"/>
        </w:rPr>
        <w:t>تحول عظیمی که در دوران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و اسلام، جهانگیر و عالمی می‌شود، می‌طلبد که مساجد ساخته شده براساس تقوا و پاکی، بیش از گذشته توسعه یابند؛ چرا که توسعه اسلام و ازدیاد مسلمانان و روی آوردن به مساجد و معنویات چنین امری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عمر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فِی ظَهْرِ الْکُوفَةِ مَسْجِداً لَهُ أَلْفَ بابٍ وَ أتَّصَلَتْ بُیُوتُ أَهْلِ الْکُوفَةِ بِنَهَرِ کَرْبَلاءَ؛ </w:t>
      </w:r>
      <w:r>
        <w:rPr>
          <w:rFonts w:eastAsia="Amiri" w:cs="Amiri" w:ascii="Amiri" w:hAnsi="Amiri"/>
          <w:color w:val="111111"/>
          <w:sz w:val="28"/>
          <w:szCs w:val="28"/>
          <w:rtl w:val="true"/>
          <w:lang w:bidi="ar-SA"/>
        </w:rPr>
        <w:t>)</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پشت کوفه مسجدی می‌سازد که دارای هزار در خواهد بود و خانه‌های مردم کوفه به نهر کربلا متصل می‌شود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شهر حیرة </w:t>
      </w:r>
      <w:r>
        <w:rPr>
          <w:rFonts w:eastAsia="IRNazanin" w:cs="IRNazanin"/>
          <w:color w:val="111111"/>
          <w:sz w:val="28"/>
          <w:szCs w:val="28"/>
          <w:rtl w:val="true"/>
          <w:lang w:bidi="fa-IR"/>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یَتَّصِلَنَّ هذِهِ بِهذِهِ وَأَوْ مَأَ بِیَدِهِ إلَی الْکُوفَةِ وَالْحِیرَةِ حَتّی یُباعَ الذِراعُ فِیما بَیْنَهُما بِدَنانِیرَ وَلَیُبْنَیَنَّ بِالْحِیرَةِ مَسْجِدٌ لَهُ خَمْسُمِائَةِ بابٍ یُصَلِّی فِیهِ خَلِیفَةُ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مَسْجِدَ الْکُوفَةِ لَیَضِیقُ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وصل شود ـ و با دستش به کوفه و حیره اشاره کرد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مرغوبیّت پیدا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ذراع زمین آن به چند اشرفی فروخته شود و مسجدی در حیره بنا شود که دارای پانصد درب خواهد بود و نماینده قائم در آن نماز می‌گزارد؛ زیرا مسجد کوفه برای آنها تنگ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در آن روز گنجایش این همه جمعیّت را ـ که می‌فرمایید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مسجد برای قائم ساخته می‌شود که مسجد کوفه کوچک‌ترین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فعلی کوفه و دو مسجد دیگر در آن روز در این دو طرف کوفه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اشاره به نهر اهل بصره و کوفه و نجف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در مسجدالحرام و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دستهای غیر معصوم در اطراف مکّه و مسجد الحرام و همین طور در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به وجود آورده‌اند که یقینا برخی از آنها مرضی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مکرّم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ظهور، این دو مسجد مهم و باعظمت به حالت اوّلیه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برخواهند گشت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هنگام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مساجد، ساده و بدون کنگره ـ آن‌گونه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تغییر شکل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شامل مسجدالحرام و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می‌توان به دست آورد که سیمای مساجد در عصر ظهور این‌گونه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سادگی در بنا و ساخت مساجد؛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تجمل‌گرایی و زدودن بدعتها و ظواهر غیر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ارزشهای اسلامی دوران بعثت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معنویت مساجد و پرهیز از ظاهرآرایی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مرکز حکومت و سکونت</w:t>
      </w:r>
    </w:p>
    <w:p>
      <w:pPr>
        <w:pStyle w:val="BookText"/>
        <w:rPr/>
      </w:pPr>
      <w:r>
        <w:rPr>
          <w:rFonts w:ascii="IRNazanin" w:hAnsi="IRNazanin" w:eastAsia="IRNazanin"/>
          <w:color w:val="111111"/>
          <w:sz w:val="28"/>
          <w:sz w:val="28"/>
          <w:szCs w:val="28"/>
          <w:rtl w:val="true"/>
          <w:lang w:bidi="fa-IR"/>
        </w:rPr>
        <w:t>هر حکومتی نیاز به مرکز فرمانروایی و دارالاماره دارد؛ در آنجا به امور کشوری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عمومی، مدینه مرکزیت یافت و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ستاد فرماندهی آن حضرت قرار گرفت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آخرین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 جهانی و بنیانگذار حکومت واحد جهانی، به چنین مرکز و تشکیلاتی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ظهور می‌کند و مانند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مقرّ حکومت خویش قرار می‌دهد و مسجد کوفه را دار الإماره خویش و مسجد سهله را محل سکونت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مقرّ حکومت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مُلْکِهِ الْکُوفَةُ وَمَجْلِسُ حُکْمِهِ جامِعُها وَبَیْتُ مالِهِ وَمَقْسَمُ غَنائِمِ الْمُسْلِمِینَ مَسْجِدُ السَّهْلَةِ؛ </w:t>
      </w:r>
      <w:r>
        <w:rPr>
          <w:rFonts w:eastAsia="Amiri" w:cs="Amiri" w:ascii="Amiri" w:hAnsi="Amiri"/>
          <w:color w:val="111111"/>
          <w:sz w:val="28"/>
          <w:szCs w:val="28"/>
          <w:rtl w:val="true"/>
          <w:lang w:bidi="ar-SA"/>
        </w:rPr>
        <w:t>)</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سلطنت وی شهر کوفه است و محل حکومتش مسجد جامع کوفه و بیت‌المالش و محل تقسیم غنایم مسلمانان، مسجد سهله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أنْتُمْ لَوْ ضَرَبَ أصْحابُ الْقائِمِ الْفَساطِیطَ فِی مَسْجِدِ الْکُوفانِ ثُمَّ یَخْرُجُ إلَیْهِمُ الْمِثالُ مُسْتَأْنَفُ اَمْرٍ جَدِیدٌ عَلَی الْعَرَبِ شَدِیدٌ؛ </w:t>
      </w:r>
      <w:r>
        <w:rPr>
          <w:rFonts w:eastAsia="IRNazanin" w:cs="IRNazanin"/>
          <w:color w:val="111111"/>
          <w:sz w:val="28"/>
          <w:szCs w:val="28"/>
          <w:rtl w:val="true"/>
          <w:lang w:bidi="fa-IR"/>
        </w:rPr>
        <w:t>)</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اصحاب قائم، خیمه‌هایی در مسجد کوفه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کاملاً جدیدی برای آنها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بسیار دشوار باشد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سکونت آن حضرت در مسجد سهله نیز روایات فراوانی وارد شده است؛ از جمله ابوبصیر می‌گوید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اَری نُزُولَ الْقائِمِ فِی مَسْجِدِ السَّهْلَةِ بِأَهْلِهِ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مَنْزِلَهُ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فِیهِ مَنْزِلُ إِدْرِیسَ وَکانَ مَنْزِلَ إِبْراهِیمَ خَلِیلِ الرَّحْمنِ وَما بَعَثَ اللّهُ نَبِیّا إِلاَّ وَقَدْ صَلّی فِیهِ وَفِیهِ مَسْکَنُ الْخِضْرِ؛ </w:t>
      </w:r>
      <w:r>
        <w:rPr>
          <w:rFonts w:eastAsia="IRNazanin" w:cs="IRNazanin"/>
          <w:color w:val="111111"/>
          <w:sz w:val="28"/>
          <w:szCs w:val="28"/>
          <w:rtl w:val="true"/>
          <w:lang w:bidi="fa-IR"/>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فرود آمدن قائم را با خانواده‌اش در مسجد سهله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اقامتگاه او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مسجد، اقامتگاه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خلیل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و خداوند هیچ پیامبری را مبعوث نکرده است؛ مگر اینکه در آن مسجد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سکونتگاه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وقتی از مسجد سهله نام برده شد،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أَنَّهُ مَنْزِلُ صاحِبِنا اِذا قَدِمَ بِأَهْلِهِ؛ </w:t>
      </w:r>
      <w:r>
        <w:rPr>
          <w:rFonts w:eastAsia="IRNazanin" w:cs="IRNazanin"/>
          <w:color w:val="111111"/>
          <w:sz w:val="28"/>
          <w:szCs w:val="28"/>
          <w:rtl w:val="true"/>
          <w:lang w:bidi="fa-IR"/>
        </w:rPr>
        <w:t>)</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مسجد، منزل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با خاندانش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دانشگاه علوم قرآن</w:t>
      </w:r>
    </w:p>
    <w:p>
      <w:pPr>
        <w:pStyle w:val="BookText"/>
        <w:rPr/>
      </w:pPr>
      <w:r>
        <w:rPr>
          <w:rFonts w:ascii="IRNazanin" w:hAnsi="IRNazanin" w:eastAsia="IRNazanin"/>
          <w:color w:val="111111"/>
          <w:sz w:val="28"/>
          <w:sz w:val="28"/>
          <w:szCs w:val="28"/>
          <w:rtl w:val="true"/>
          <w:lang w:bidi="fa-IR"/>
        </w:rPr>
        <w:t>مسجد، از همان آغاز، فقط محل عبادت نبود؛ بلکه در آنجا به امور اجتماعی، سیاسی و نظامی نیز رسیدگی می‌شد و از همه مهم تر، مرکز آموزش و تعلیم علوم دینی و قرآنی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خاتم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مسجد، مرکز و دانشگاه علوم اسلامی، به ویژه علوم قرآنی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این‌باره داریم که به یک نمونه اشاره می‌شود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کَاَنِّی أَنْظُرُ إِلی شِیعَتِنا بِمَسْجِدِ الْکُوفَةِ وَقَدْ ضَرَبُوا الْفَساطِیطَ یُعَلِّمُونَ النّاسَ الْقُرْآنَ کَما أُنْزِلَ؛ </w:t>
      </w:r>
      <w:r>
        <w:rPr>
          <w:rFonts w:eastAsia="Amiri" w:cs="Amiri" w:ascii="Amiri" w:hAnsi="Amiri"/>
          <w:color w:val="111111"/>
          <w:sz w:val="28"/>
          <w:szCs w:val="28"/>
          <w:rtl w:val="true"/>
          <w:lang w:bidi="ar-SA"/>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شیعیانمان را در مسجد کوفه می‌بینم که چادرهایی زده‌اند و قرآن را آن چنان که نازل شده، به مردم می‌آموزند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دست آمد که در عصر ظهور، تحولات وسیعی در مساجد ایجاد می‌شود؛ از یک سو، با بدعتها و خرافات در مساجد برخورد می‌شود و مساجد ضرارگونه تخریب می‌شوند و از سوی دیگر، مساجد، توسعه فیزیکی یافته، بر معنویات آن افزوده شده، به مراکز تعلیم و تعلّم و دانشگاه علوم قرآنی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به عنوان مقرّ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سهله نیز به عنوان محل سکونت او وعائله‌اش انتخاب می‌شود</w:t>
      </w:r>
      <w:r>
        <w:rPr>
          <w:rFonts w:eastAsia="IRNazanin" w:cs="IRNazanin"/>
          <w:color w:val="111111"/>
          <w:sz w:val="28"/>
          <w:szCs w:val="28"/>
          <w:rtl w:val="true"/>
          <w:lang w:bidi="fa-IR"/>
        </w:rPr>
        <w:t>.</w:t>
      </w:r>
      <w:bookmarkStart w:id="794" w:name="pg2802_18571"/>
    </w:p>
    <w:p>
      <w:pPr>
        <w:pStyle w:val="Heading3"/>
        <w:numPr>
          <w:ilvl w:val="2"/>
          <w:numId w:val="1"/>
        </w:numPr>
        <w:rPr/>
      </w:pPr>
      <w:bookmarkStart w:id="795" w:name="__RefHeading___Toc2235502_1395250215"/>
      <w:bookmarkStart w:id="796" w:name="_Toc281"/>
      <w:bookmarkEnd w:id="794"/>
      <w:bookmarkEnd w:id="795"/>
      <w:r>
        <w:rPr>
          <w:rtl w:val="true"/>
        </w:rPr>
        <w:t>یاران مهدی</w:t>
      </w:r>
      <w:r>
        <w:rPr>
          <w:rtl w:val="true"/>
        </w:rPr>
        <w:t>(</w:t>
      </w:r>
      <w:r>
        <w:rPr>
          <w:rtl w:val="true"/>
        </w:rPr>
        <w:t>ع</w:t>
      </w:r>
      <w:r>
        <w:rPr>
          <w:rtl w:val="true"/>
        </w:rPr>
        <w:t>)</w:t>
      </w:r>
      <w:bookmarkEnd w:id="796"/>
    </w:p>
    <w:p>
      <w:pPr>
        <w:pStyle w:val="Heading4"/>
        <w:numPr>
          <w:ilvl w:val="3"/>
          <w:numId w:val="1"/>
        </w:numPr>
        <w:rPr/>
      </w:pPr>
      <w:bookmarkStart w:id="797" w:name="__RefHeading___Toc2235504_1395250215"/>
      <w:bookmarkStart w:id="798" w:name="_Toc282"/>
      <w:bookmarkEnd w:id="797"/>
      <w:r>
        <w:rPr>
          <w:rtl w:val="true"/>
        </w:rPr>
        <w:t>مقدمه‌</w:t>
      </w:r>
      <w:bookmarkEnd w:id="79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انسانها طبق میل و گرایش فطری خویش، در انتظار روزی به سر می‌برند که یک انسان عرشی پا بر فرش گذاشته، بساط ظلم و ستم، کفر و نفاق، حیله و تزویر و تبعیض و نابرابری را برچیند و سراسر جهان را از عدل و داد، برابری و مساوات و راستی و درستی پر کند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برای تحقق حکومت جهانی و تحقق عدالتِ فراگیر و همه جانبه در سراسر گیتی، وجود یک رهبر آسمانی با صفات و شاخصه‌های عرشی و یارانی باصلابت، سترگ و باایمان، ضروری است</w:t>
      </w:r>
      <w:r>
        <w:rPr>
          <w:rFonts w:eastAsia="IRNazanin" w:cs="IRNazanin"/>
          <w:color w:val="111111"/>
          <w:sz w:val="28"/>
          <w:szCs w:val="28"/>
          <w:rtl w:val="true"/>
          <w:lang w:bidi="fa-IR"/>
        </w:rPr>
        <w:t>.</w:t>
      </w:r>
      <w:bookmarkStart w:id="799" w:name="pg2802_18572"/>
    </w:p>
    <w:p>
      <w:pPr>
        <w:pStyle w:val="Heading4"/>
        <w:numPr>
          <w:ilvl w:val="3"/>
          <w:numId w:val="1"/>
        </w:numPr>
        <w:rPr/>
      </w:pPr>
      <w:bookmarkStart w:id="800" w:name="__RefHeading___Toc2235506_1395250215"/>
      <w:bookmarkStart w:id="801" w:name="_Toc283"/>
      <w:bookmarkEnd w:id="799"/>
      <w:bookmarkEnd w:id="800"/>
      <w:r>
        <w:rPr>
          <w:rtl w:val="true"/>
        </w:rPr>
        <w:t>تنوع یاران‌</w:t>
      </w:r>
      <w:bookmarkEnd w:id="80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یاران</w:t>
      </w:r>
    </w:p>
    <w:p>
      <w:pPr>
        <w:pStyle w:val="BookText"/>
        <w:rPr/>
      </w:pPr>
      <w:r>
        <w:rPr>
          <w:rFonts w:ascii="IRNazanin" w:hAnsi="IRNazanin" w:eastAsia="IRNazanin"/>
          <w:color w:val="111111"/>
          <w:sz w:val="28"/>
          <w:sz w:val="28"/>
          <w:szCs w:val="28"/>
          <w:rtl w:val="true"/>
          <w:lang w:bidi="fa-IR"/>
        </w:rPr>
        <w:t>قیام و انقلاب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گسترده است که قلمرو یارگیری او، اقوام گذشته، حال و آینده و موجودات آسمانی، فرشتگان و ملائک را در بر می‌گیرد و هر کدام از اینها در سلکِ سرباز و کارگزارِ لشکر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إِلَیْهِ جِبْرائیلُ وَ میکائیلُ وَالْمَلائِکَةُ صُفُوفاً، فَیَقُولُ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قَوْلُکَ مَقْبُولٌ وَاَمْرُکَ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میکائیل و فرشتگان در حالی که صف کشیده‌اند،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فرمان تو مطاع و امر تو نافذ است</w:t>
      </w:r>
      <w:r>
        <w:rPr>
          <w:rFonts w:eastAsia="IRNazanin" w:cs="IRNazanin"/>
          <w:color w:val="111111"/>
          <w:sz w:val="28"/>
          <w:szCs w:val="28"/>
          <w:rtl w:val="true"/>
          <w:lang w:bidi="fa-IR"/>
        </w:rPr>
        <w:t>...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فَیَقُولُ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اَوَّلُ مَنْ یُبایِعُکَ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یَدَکَ فَیَمْسَحُ عَلی یَدِهِ؛ </w:t>
      </w:r>
      <w:r>
        <w:rPr>
          <w:rFonts w:eastAsia="Amiri" w:cs="Amiri" w:ascii="Amiri" w:hAnsi="Amiri"/>
          <w:color w:val="111111"/>
          <w:sz w:val="28"/>
          <w:szCs w:val="28"/>
          <w:rtl w:val="true"/>
          <w:lang w:bidi="ar-SA"/>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تو بیعت می‌کنم، دستت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دست مبارک او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بِالْقائِمِ عَلی نَجَفِ الْکُوفَةِ، وَقَدْ سارَ إِلَیْها مِنْ مَکَّةَ بِخَمْسَةِ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عَنْ یَمینِهِ، وَمیکائیلُ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نجف کوفه می‌بینم که با پنج‌هزار فرشته از مکّه به سوی نجف شتافته، جبرائیل از سمتِ راست و میکائیل از سمتِ چپ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خَرَجَ قائِمُ آلِ مُحَمَّدٍ، لَنَصَرَهُ اللَّهُ بِالْمَلائِکَةِ الُمُسَوَّمینَ وَالْمُرْدَفینَ والْمُنْزَلینَ وَالْکَرُّوبینَ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جِبْرائیلُ عَلی مَقْدَمَتِهِ وَمیکائیلُ عَلی ساقَتِهِ، وَاِسْرافیلُ عَنْ یَسارِهِ؛ </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آل محمد ظهور کند، خداوند او را با فرشتگانِ نشاندار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 درآمده و فرستاده‌شده و مقرب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در پیشاپیش او و میکائیل از پشت سر او و اسرافیل از سمت چپ او خواهد آمد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جمالت چو از پرده درآید</w:t>
      </w:r>
    </w:p>
    <w:p>
      <w:pPr>
        <w:pStyle w:val="BookText"/>
        <w:rPr/>
      </w:pPr>
      <w:r>
        <w:rPr>
          <w:rFonts w:ascii="IRNazanin" w:hAnsi="IRNazanin" w:eastAsia="IRNazanin"/>
          <w:color w:val="111111"/>
          <w:sz w:val="28"/>
          <w:sz w:val="28"/>
          <w:szCs w:val="28"/>
          <w:rtl w:val="true"/>
          <w:lang w:bidi="fa-IR"/>
        </w:rPr>
        <w:t>شرمنده ز انوار تو شمس و قمر آید</w:t>
      </w:r>
    </w:p>
    <w:p>
      <w:pPr>
        <w:pStyle w:val="BookText"/>
        <w:rPr/>
      </w:pPr>
      <w:r>
        <w:rPr>
          <w:rFonts w:ascii="IRNazanin" w:hAnsi="IRNazanin" w:eastAsia="IRNazanin"/>
          <w:color w:val="111111"/>
          <w:sz w:val="28"/>
          <w:sz w:val="28"/>
          <w:szCs w:val="28"/>
          <w:rtl w:val="true"/>
          <w:lang w:bidi="fa-IR"/>
        </w:rPr>
        <w:t>دنیا شود از پرتو نور تو درخشان</w:t>
      </w:r>
    </w:p>
    <w:p>
      <w:pPr>
        <w:pStyle w:val="BookText"/>
        <w:rPr/>
      </w:pPr>
      <w:r>
        <w:rPr>
          <w:rFonts w:ascii="IRNazanin" w:hAnsi="IRNazanin" w:eastAsia="IRNazanin"/>
          <w:color w:val="111111"/>
          <w:sz w:val="28"/>
          <w:sz w:val="28"/>
          <w:szCs w:val="28"/>
          <w:rtl w:val="true"/>
          <w:lang w:bidi="fa-IR"/>
        </w:rPr>
        <w:t>آن موکب شاهانه چو با کرّ و فرآید</w:t>
      </w:r>
    </w:p>
    <w:p>
      <w:pPr>
        <w:pStyle w:val="BookText"/>
        <w:rPr/>
      </w:pPr>
      <w:r>
        <w:rPr>
          <w:rFonts w:ascii="IRNazanin" w:hAnsi="IRNazanin" w:eastAsia="IRNazanin"/>
          <w:color w:val="111111"/>
          <w:sz w:val="28"/>
          <w:sz w:val="28"/>
          <w:szCs w:val="28"/>
          <w:rtl w:val="true"/>
          <w:lang w:bidi="fa-IR"/>
        </w:rPr>
        <w:t>عیسی به زمین آید و بیعت بنماید</w:t>
      </w:r>
    </w:p>
    <w:p>
      <w:pPr>
        <w:pStyle w:val="BookText"/>
        <w:rPr/>
      </w:pPr>
      <w:r>
        <w:rPr>
          <w:rFonts w:ascii="IRNazanin" w:hAnsi="IRNazanin" w:eastAsia="IRNazanin"/>
          <w:color w:val="111111"/>
          <w:sz w:val="28"/>
          <w:sz w:val="28"/>
          <w:szCs w:val="28"/>
          <w:rtl w:val="true"/>
          <w:lang w:bidi="fa-IR"/>
        </w:rPr>
        <w:t>یاران تو با نیروی فتح و ظفر آید</w:t>
      </w:r>
    </w:p>
    <w:p>
      <w:pPr>
        <w:pStyle w:val="BookText"/>
        <w:rPr/>
      </w:pPr>
      <w:r>
        <w:rPr>
          <w:rFonts w:ascii="IRNazanin" w:hAnsi="IRNazanin" w:eastAsia="IRNazanin"/>
          <w:color w:val="111111"/>
          <w:sz w:val="28"/>
          <w:sz w:val="28"/>
          <w:szCs w:val="28"/>
          <w:rtl w:val="true"/>
          <w:lang w:bidi="fa-IR"/>
        </w:rPr>
        <w:t>جبریل چو نازل شود آن دم به حضورت</w:t>
      </w:r>
    </w:p>
    <w:p>
      <w:pPr>
        <w:pStyle w:val="BookText"/>
        <w:rPr/>
      </w:pPr>
      <w:r>
        <w:rPr>
          <w:rFonts w:ascii="IRNazanin" w:hAnsi="IRNazanin" w:eastAsia="IRNazanin"/>
          <w:color w:val="111111"/>
          <w:sz w:val="28"/>
          <w:sz w:val="28"/>
          <w:szCs w:val="28"/>
          <w:rtl w:val="true"/>
          <w:lang w:bidi="fa-IR"/>
        </w:rPr>
        <w:t>فوج ملکوتی زپی یکدگر آید</w:t>
      </w:r>
    </w:p>
    <w:p>
      <w:pPr>
        <w:pStyle w:val="BookText"/>
        <w:rPr/>
      </w:pPr>
      <w:r>
        <w:rPr>
          <w:rFonts w:ascii="IRNazanin" w:hAnsi="IRNazanin" w:eastAsia="IRNazanin"/>
          <w:color w:val="111111"/>
          <w:sz w:val="28"/>
          <w:sz w:val="28"/>
          <w:szCs w:val="28"/>
          <w:rtl w:val="true"/>
          <w:lang w:bidi="fa-IR"/>
        </w:rPr>
        <w:t>یارب تو بده خاتمه این غیبت کبری</w:t>
      </w:r>
    </w:p>
    <w:p>
      <w:pPr>
        <w:pStyle w:val="BookText"/>
        <w:rPr/>
      </w:pPr>
      <w:r>
        <w:rPr>
          <w:rFonts w:ascii="IRNazanin" w:hAnsi="IRNazanin" w:eastAsia="IRNazanin"/>
          <w:color w:val="111111"/>
          <w:sz w:val="28"/>
          <w:sz w:val="28"/>
          <w:szCs w:val="28"/>
          <w:rtl w:val="true"/>
          <w:lang w:bidi="fa-IR"/>
        </w:rPr>
        <w:t xml:space="preserve">سلطان جهان، حجت اثناعشر آید </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جنّیان و پریان</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یُسْنِدُ الْقائِمُ ظَهْرَهُ إِلَی الْحَرَمِ، وَیَمُدُّ یَدَهُ إِلَی البَیْعَةِ فَتُری بَیْضاءَ مِنْ غَیْرِ سُوءٍ لَدی طُلُوعِ الشَّمْسِ،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اللَّهِ وَعِن اللَّهِ وَبِاَمْرِ اللَّهِ، ثُمَّ یَتْلُو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اَیْدیهِمْ، فَمَنْ نَکَثَ فَإِنَّما یَنْکُثُ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أَوَّلُ مَنْ یُبایِعُهُ جِبْرائیلُ، ثُمَّ الْمَلائِکَةُ وَنُجَباءُ الْجِنِّ، ثُمَّ نُقَباؤُهُ وَاَصْحابُهُ؛ </w:t>
      </w:r>
      <w:r>
        <w:rPr>
          <w:rFonts w:eastAsia="Amiri" w:cs="Amiri" w:ascii="Amiri" w:hAnsi="Amiri"/>
          <w:color w:val="111111"/>
          <w:sz w:val="28"/>
          <w:szCs w:val="28"/>
          <w:rtl w:val="true"/>
          <w:lang w:bidi="ar-SA"/>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پشتش را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دهد و دستش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دراز کند، دست او سفید غیرزننده دیده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خداست، از سوی خداست و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بیعت می‌کنند، دست خداوند برفراز دست ایشان است؛ پس هر کس که پیمان شکند، همانا به زیان خویش پیمان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با او بیعت کند، جبرائیل است؛ آن‌گاه فرشتگان، سپس بزرگان جن، آن‌گاه نزدیکان و یاران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قیام جهانی برای سهیم‌شدن و مشارکت‌کردن در استقرار عدالت جهانی، رجعت می‌کنند و خود را برای یاری‌رساندن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بعضی از موارد اشاره می‌شود که در روایات به آنها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فَیَلْتَفِتُ الْمَهْدِیُّ وَقَدْ نَزَلَ عیسی عِنْدَ الْمَنارَةِ البَیْضاءِ مِنَ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الْمَهْدیُّ تَقَدَّمْ صَلِّ بِالنَّاسِ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أُقیمَتِ الصَّلاةُ لَکَ فَیُصَلّی عیسی خَلْفَهُ وَیُبایِعُهُ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بَعِثْتُ وَزیراً، وَلَمْ أُبْعَثْ أَمیراً؛ </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در نزدیکی مناره سفید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می‌خواند و با او بیعت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وزیر برانگیخته شده‌ام؛ نه به عنوان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یَعُودُ القائِمُ اِلَی الْقُدْسِ وَیُصَلّی بِالنَّاسِ اِمَاماً، حَتّی اِذا کانَ یَوْمَ الْجُمُعَةِ وَاُقیمَتِ الصَّلاةُ،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وَمَعَهُ سَبْعُونَ اَلْفاً مِنَ الْمُلائِکَةِ، وَهُوَ بِعَمَّامَةٍ خَضْراءَ، مَتَقَلِّدٌ بِسَیْفٍ، عَلی فَرَسٍ وَبِیَدِهِ 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قدس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می‌خواند، چون روز جمعه فرا رسد و نماز به پا شود،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هزار فرشته، در حالی که عمامه سبزی به سر دارد و شمشیرش را حمایل کرده، سوار بر اسب و با سلاحی در دست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 الْقائِمُ مِنْ ظَهْرِ هذَا الْبَیْتِ بَعَثَ اللَّهُ مَعَهُ سَبْعَةَ وَعِشْرینَ رَجُلاً مِنْهُمْ اَرْبَعَةَ عَشَرَ مِنْ قَوْمِ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وَیوشَعُ بْنُ نُونٍ‌و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خداوند بیست و هفت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برمی‌انگیزد که از آنان، چهارده نفر 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و حکومت جهانی،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قالبِ سربازی فداکار، پیشاپیش مولا و رهبر خود،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جانفشانی می‌کند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یَمْشیِ الْخِضْرُ بَیْنَ یَدَیْهِ وَیَقْفُو اَثَرَ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یُسَدِّدُهُ مِنْ حَیْثُ لا یَراهُ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او از روش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فرشته‌ای است که او را یاری می‌کند از جایی که او را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الْخِضْرَ شَرِبَ مِنْ ماءِ الحَیاةِ، فَهُوَ حَیٌّ لا یَمُوتُ حَتّی 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وَسَیُؤَنِّسُ اللَّهُ بِهِ وَحْشَةَ قائِمِنا فی غَیْبَتِهِ؛ </w:t>
      </w:r>
      <w:r>
        <w:rPr>
          <w:rFonts w:eastAsia="Amiri" w:cs="Amiri" w:ascii="Amiri" w:hAnsi="Amiri"/>
          <w:color w:val="111111"/>
          <w:sz w:val="28"/>
          <w:szCs w:val="28"/>
          <w:rtl w:val="true"/>
          <w:lang w:bidi="ar-SA"/>
        </w:rPr>
        <w:t>)</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حیات نوشید، پس او تا زمانی که در صور دمیده شود، زنده است و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وحشت قائم ما را در زمان غیبتش به اُنس مبدّل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تَجْتَمِعُ إِلَیْهِ اَصْحابُهُ عَلی عِدَّةِ أَهْلِ بَدْرٍ وَاَصْحابِ طالُوتَ، وَهُمْ ثَلاثُمِأَةٍ وَثَلاثَةَ عَشَرَ رَجُلاً؛ </w:t>
      </w:r>
      <w:r>
        <w:rPr>
          <w:rFonts w:eastAsia="Amiri" w:cs="Amiri" w:ascii="Amiri" w:hAnsi="Amiri"/>
          <w:color w:val="111111"/>
          <w:sz w:val="28"/>
          <w:szCs w:val="28"/>
          <w:rtl w:val="true"/>
          <w:lang w:bidi="ar-SA"/>
        </w:rPr>
        <w: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اصحاب او که به تعداد اصحاب بدر و اصحاب طالوت، سیصد و سیزده نفر هستند، به دور او گرد می‌آیند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یَخْرُجُ مِنْ مَکَّةَ حینَ یَکُونُ فی مِثْلِ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رُجُلٍ؛ </w:t>
      </w:r>
      <w:r>
        <w:rPr>
          <w:rFonts w:eastAsia="Amiri" w:cs="Amiri" w:ascii="Amiri" w:hAnsi="Amiri"/>
          <w:color w:val="111111"/>
          <w:sz w:val="28"/>
          <w:szCs w:val="28"/>
          <w:rtl w:val="true"/>
          <w:lang w:bidi="ar-SA"/>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می‌شود، در حالی که ده هزار نفر، مانند حلقه، او را در میان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وَتَصیرُ اِلَیْهِ شیعَتُهُ مِنْ اَطْرافِ الْاَرْضِ، تُطْوی لَهُمُ الْاَرْضُ طَیّاً حَتّی یُبایعُوهُ؛ </w:t>
      </w:r>
      <w:r>
        <w:rPr>
          <w:rFonts w:eastAsia="Amiri" w:cs="Amiri" w:ascii="Amiri" w:hAnsi="Amiri"/>
          <w:color w:val="111111"/>
          <w:sz w:val="28"/>
          <w:szCs w:val="28"/>
          <w:rtl w:val="true"/>
          <w:lang w:bidi="ar-SA"/>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و اکناف جهان به سوی او می‌شتابند و زمین، زیر پای آنها طیّ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یَخْرُجُ الْقائِمُ حَتّی یَکُونَ تَکْمِلَةُ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تَکْمِلَةُ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نمی‌کند تا حلقه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حلقه را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سربازی و جانفشانی در رکاب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قلبی همه دوستان و شیعیان آن حضرت است و در پی رسیدن به این آرزو، منتظران در رواق انتظار با دیدگانی امیدوار، در انتظار نشسته‌اند تا آن گوهر عالم تاب، پدیدار شود و خود را در سلک یاران او قرار دهند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أُجَدِّدُ لَهُ فی هذَا الْیَوْمِ وَفِی کُلِّ یَوْمٍ عَهْداً وَبَیْعَةً فِی رَقَبَتی اَللَّهُمَّ کَما شَرَّفْتَنی بِهذَا التَّشْریفِ وَفَضَّلْتَنی بِهذِهِ الْفَضیلَةِ وَخَصَصْتَنی بِهذِهِ النِّعْمَةِ فَصَلِّ عَلی مَولایَ وَسَیّدی صاحِبَ الزَّمانِ وَاجْعَلْنی مِنْ أَنْصارِهِ وَ أَشْیاعِهِ وَالذَّابّینَ عَنْهُ وَاجْعَلْنی مِنَ الْمُسْتَشْهَدینَ بَیْنَ یَدَیْهِ طائِعاً غَیْرَ مُکْرَهٍ؛ </w:t>
      </w:r>
      <w:r>
        <w:rPr>
          <w:rFonts w:eastAsia="Amiri" w:cs="Amiri" w:ascii="Amiri" w:hAnsi="Amiri"/>
          <w:color w:val="111111"/>
          <w:sz w:val="28"/>
          <w:szCs w:val="28"/>
          <w:rtl w:val="true"/>
          <w:lang w:bidi="ar-SA"/>
        </w:rPr>
        <w:t>)</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این روز و در هر روز، عهد و بیعتی را که از آن حضرت برگردن دارم، تجدید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مرا به این شرافت سرفراز فرمودی و به این فضیلت گرامی‌داشتی و به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دادی، پس بر مولا و آقای من حضرت صاحب‌الزمان درود فرست و مرا از یاران و پیروان و مدافعان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نصرت‌کنندگانش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قرارده که در رکاب حضرتش با کمال شوق و بی‌هیچ گونه کراهتی به درجه رفیع شهادت می‌رسند</w:t>
      </w:r>
      <w:r>
        <w:rPr>
          <w:rFonts w:eastAsia="IRNazanin" w:cs="IRNazanin"/>
          <w:color w:val="111111"/>
          <w:sz w:val="28"/>
          <w:szCs w:val="28"/>
          <w:rtl w:val="true"/>
          <w:lang w:bidi="fa-IR"/>
        </w:rPr>
        <w:t>.»</w:t>
      </w:r>
      <w:bookmarkStart w:id="802" w:name="pg2802_18580"/>
    </w:p>
    <w:p>
      <w:pPr>
        <w:pStyle w:val="Heading4"/>
        <w:numPr>
          <w:ilvl w:val="3"/>
          <w:numId w:val="1"/>
        </w:numPr>
        <w:rPr/>
      </w:pPr>
      <w:bookmarkStart w:id="803" w:name="__RefHeading___Toc2235508_1395250215"/>
      <w:bookmarkStart w:id="804" w:name="_Toc284"/>
      <w:bookmarkEnd w:id="802"/>
      <w:bookmarkEnd w:id="803"/>
      <w:r>
        <w:rPr>
          <w:rtl w:val="true"/>
        </w:rPr>
        <w:t>گزینش یاران‌</w:t>
      </w:r>
      <w:bookmarkEnd w:id="80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یاران</w:t>
      </w:r>
    </w:p>
    <w:p>
      <w:pPr>
        <w:pStyle w:val="BookText"/>
        <w:rPr/>
      </w:pPr>
      <w:r>
        <w:rPr>
          <w:rFonts w:ascii="IRNazanin" w:hAnsi="IRNazanin" w:eastAsia="IRNazanin"/>
          <w:color w:val="111111"/>
          <w:sz w:val="28"/>
          <w:sz w:val="28"/>
          <w:szCs w:val="28"/>
          <w:rtl w:val="true"/>
          <w:lang w:bidi="fa-IR"/>
        </w:rPr>
        <w:t>بستر زمان و تاریخ، دالان ورودی انسانها به دانشگاه مهدوی است؛ دانشگاهی که در آن ملیّت، قومیّت، مذهب،نژاد، مقطع تاریخ و زمان مطرح نیست؛ بلکه فراملی، قومی، مذهبی، نژادی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دانشگاهی که برای سعادت و رستگاری بشر، برنامه‌های خاص و ویژه‌ای تدارک دیده است و در راستای تحققِ آرزوی دیرینه انسانها، دانش‌پژوهانی را برای تربیت و تعلیم پذیرش کرده است تا تاریخ بشر را که مملو از ظلم و ستم، تبعیض و نابرابری است دگرگون کند و آن روی سکه را که عدل و داد، مساوات و برابری است برای جهان و جهانیان به ارمغان بیاورد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طبق بیان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دراحادیث مختلف، بعضی انبیا، اولیا، فرشته‌ها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رواق و دالان انتظار عبور کرده و با پوشیدن کسوت سربازی، خود را در سلک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اصحاب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 هُوَ کَذلِکَ اِذْهَبَطَ عیسَی بْنُ مَرْیَمَ بِشَرْقِیِّ دِمَشْقٍ عِنْدَ الْمَنارَةِ البَیْضاءِ، بَیْنَ مَهْرُودَتَیْنِ واضِعاً یَدَیْهِ عَلی اَجْنِحَةِ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الدَّجَّالَ فَیُدْرِکُهُ بِبابِ لُدٍّ فَیَقْتُلُهُ؛ </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دمشق، نزد مناره سفید، میان دو ابر رنگین و در حالی که دو دست خود را روی بالهای دو فرشته نهاده،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را دنبال می‌کند، در باب لُدّ به او می‌رسد و او را به هلاکت می‌رساند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وَیَسیرُ نَحْوَ الْکُوفَةِ وَیَنْزِلُ عَلی سَریرِ النَّبیِّ سُلَیْمانَ وَبِیَمینِهِ عَصا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وَجَلیسُهُ الرُّوحُ الْاَمینُ و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حرکت می‌کند و بر تخت سلیمان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دست می‌گیرد و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فَیَبْعَثُ اللَّهُ الْفِتْیَةَ مِنْ کَهْفِهِمْ مَعَ کَلْبِهِمْ، مِنْهُمْ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مَیْلِخاءُ وَآخَرَ حَمْلاها، و َهُمَا الشَّاهِدانِ المُسَلِّمانِ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لَنَنْصُرُ رُسُلَنا وَالَّذینَ آمَنُوا فِی الْحَیاةِ الدُّنْیا، و یَوْمَ یَقُومُ الْاَشْهادُ</w:t>
      </w:r>
      <w:r>
        <w:rPr>
          <w:rFonts w:eastAsia="Amiri" w:cs="Amiri" w:ascii="Amiri" w:hAnsi="Amiri"/>
          <w:color w:val="111111"/>
          <w:sz w:val="28"/>
          <w:szCs w:val="28"/>
          <w:rtl w:val="true"/>
          <w:lang w:bidi="ar-SA"/>
        </w:rPr>
        <w:t>»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اَلشُّهُودُ الَّذینَ یُسَلِّمُونَ عَلَی الْقائِم بِاِسْمِهِ؛ </w:t>
      </w:r>
      <w:r>
        <w:rPr>
          <w:rFonts w:eastAsia="Amiri" w:cs="Amiri" w:ascii="Amiri" w:hAnsi="Amiri"/>
          <w:color w:val="111111"/>
          <w:sz w:val="28"/>
          <w:szCs w:val="28"/>
          <w:rtl w:val="true"/>
          <w:lang w:bidi="ar-SA"/>
        </w:rPr>
        <w:t>)</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کهف را همراه با سگشان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شاهدی هستند که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می‌دهند و سلام می‌گویند؛ چنان‌که 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خود و کسانی را که ایمان آورده‌اند، در زندگی دنیا و در روزی که گواهان به پا می‌خیزند یاری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همان گواهان هستند؛ یعنی شاهدانی که به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سلام می‌دهند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الْقائِمُ مِنْ ظَهْرِ هذَا البَیْتِ بَعَثَ اللَّهُ مَعَهُ سَبْعَةَ وَعِشْرینَ رَجُلاً مِنْهُمْ أَرْبَعَةَ عَشَرَ رَجُلاً مِنْ قَوْمِ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مُوسی اُمَّةٌ یَهْدُونَ بِالْحَقِّ وَبِهِ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 الْکَهْفِ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خداوند بیست و هفت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برمی‌انگیزد که چهارده نفر آنان از قوم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کسانی هستند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آنها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هستند که به حق راهنمایی می‌کنند و به حق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اصحاب‌کهف هستند</w:t>
      </w:r>
      <w:r>
        <w:rPr>
          <w:rFonts w:eastAsia="IRNazanin" w:cs="IRNazanin"/>
          <w:color w:val="111111"/>
          <w:sz w:val="28"/>
          <w:szCs w:val="28"/>
          <w:rtl w:val="true"/>
          <w:lang w:bidi="fa-IR"/>
        </w:rPr>
        <w:t>.»</w:t>
      </w:r>
      <w:bookmarkStart w:id="805" w:name="pg2802_18583"/>
    </w:p>
    <w:p>
      <w:pPr>
        <w:pStyle w:val="Heading4"/>
        <w:numPr>
          <w:ilvl w:val="3"/>
          <w:numId w:val="1"/>
        </w:numPr>
        <w:rPr/>
      </w:pPr>
      <w:bookmarkStart w:id="806" w:name="__RefHeading___Toc2235510_1395250215"/>
      <w:bookmarkStart w:id="807" w:name="_Toc285"/>
      <w:bookmarkEnd w:id="805"/>
      <w:bookmarkEnd w:id="806"/>
      <w:r>
        <w:rPr>
          <w:rtl w:val="true"/>
        </w:rPr>
        <w:t>جنسیت یاران‌</w:t>
      </w:r>
      <w:bookmarkEnd w:id="80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 یاران</w:t>
      </w:r>
    </w:p>
    <w:p>
      <w:pPr>
        <w:pStyle w:val="BookText"/>
        <w:rPr/>
      </w:pPr>
      <w:r>
        <w:rPr>
          <w:rFonts w:ascii="IRNazanin" w:hAnsi="IRNazanin" w:eastAsia="IRNazanin"/>
          <w:color w:val="111111"/>
          <w:sz w:val="28"/>
          <w:sz w:val="28"/>
          <w:szCs w:val="28"/>
          <w:rtl w:val="true"/>
          <w:lang w:bidi="fa-IR"/>
        </w:rPr>
        <w:t>در نگاه تکوین، مرد، ماهیتی غیر از زن و زن، هویتی غیر از مرد دارد؛ امّا در مقام تشریع که از ناحیه خدا در قالب قرآن و سنّت ارائه شده است، پیروی از شریعت فضیلت و شرافت است و سرپیچی، پستی و رذیلت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این مقوله، انسانیّت در معرض خطاب و عتاب است و نوع انسان، محورِ امر و نهی خدا قرار می‌گیرد و تفاوتی در اکتساب فضیلت و رذیلت بین زن و مرد نیست؛ بلکه همه با یک صدا و آهنگ به سوی خداوند برای تعالی و تکامل گام بر می‌دارند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ذَکَرِ أَوْ اُنْثی وَهُوَ مُؤْمِنٌ فَلَنُحْیِیَنَّهُ حَیوةً طَیِّبَةً وَلَنَجْزِیَنَّهُمْ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شایسته‌ای انجام دهد، خواه مرد باشد یا زن، در حالی که مؤمن است، او را به حیاتی پاک زنده می‌داریم و پاداش آنها را خواهیم داد به بهترین اعمالی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قیامِ آخرین نجات‌بخش بشر و حضور در تشکیل حکومت واحد جهانی ایشان، کمالی است که همه در آرزوی آن به سر می‌برند و در این بین، فرقی بین زن و مرد نیست؛ زیرا گزینشِ سرباز و یارگیری رهبر جهانی بر اساس لیاقت، شایستگی و خصال نیکِ افراد است، نه ماهیت، هویت جنسی و شخصی آنها؛ از این رو 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زنان در میان یاران خاص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وَیَجیی‌ءُ واللَّهِ ثَلاثُ مِأَةٍ وَبَضْعَةُ عَشَرَ رَجُلاً فیهِمْ خَمْسُونَ إِمْرَئَةً یَجْتَمِعُونَ عَلی غَیْرِ میعادٍ؛ </w:t>
      </w:r>
      <w:r>
        <w:rPr>
          <w:rFonts w:eastAsia="Amiri" w:cs="Amiri" w:ascii="Amiri" w:hAnsi="Amiri"/>
          <w:color w:val="111111"/>
          <w:sz w:val="28"/>
          <w:szCs w:val="28"/>
          <w:rtl w:val="true"/>
          <w:lang w:bidi="ar-SA"/>
        </w:rPr>
        <w:t>)</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ده نفر و اندی، بدون وعده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می‌آیند که در میان آنان پنجاه زن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و روایتهای دیگری </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سبب اختصار از ذکر آ‌نها صرف نظر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در میان یاران خاص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همراه و همدوش مردان مؤمن در به ثمر رساندن قیام و نهضت مهدوی نقش مهمی ایفا می‌کنند</w:t>
      </w:r>
      <w:r>
        <w:rPr>
          <w:rFonts w:eastAsia="IRNazanin" w:cs="IRNazanin"/>
          <w:color w:val="111111"/>
          <w:sz w:val="28"/>
          <w:szCs w:val="28"/>
          <w:rtl w:val="true"/>
          <w:lang w:bidi="fa-IR"/>
        </w:rPr>
        <w:t>.</w:t>
      </w:r>
      <w:bookmarkStart w:id="808" w:name="pg2802_18585"/>
    </w:p>
    <w:p>
      <w:pPr>
        <w:pStyle w:val="Heading4"/>
        <w:numPr>
          <w:ilvl w:val="3"/>
          <w:numId w:val="1"/>
        </w:numPr>
        <w:rPr/>
      </w:pPr>
      <w:bookmarkStart w:id="809" w:name="__RefHeading___Toc2235512_1395250215"/>
      <w:bookmarkStart w:id="810" w:name="_Toc286"/>
      <w:bookmarkEnd w:id="808"/>
      <w:bookmarkEnd w:id="809"/>
      <w:r>
        <w:rPr>
          <w:rtl w:val="true"/>
        </w:rPr>
        <w:t>مقاطع سنی یاران‌</w:t>
      </w:r>
      <w:bookmarkEnd w:id="81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مقاطع سنی یاران</w:t>
      </w:r>
    </w:p>
    <w:p>
      <w:pPr>
        <w:pStyle w:val="BookText"/>
        <w:rPr/>
      </w:pPr>
      <w:r>
        <w:rPr>
          <w:rFonts w:ascii="IRNazanin" w:hAnsi="IRNazanin" w:eastAsia="IRNazanin"/>
          <w:color w:val="111111"/>
          <w:sz w:val="28"/>
          <w:sz w:val="28"/>
          <w:szCs w:val="28"/>
          <w:rtl w:val="true"/>
          <w:lang w:bidi="fa-IR"/>
        </w:rPr>
        <w:t>کلیه قیامها و نهضتها به سبب ایجاد حرکت بنیادین و نو در سطح جامعه، به نیروی فعال و کارآمد و پرانرژی نیاز دارند و بدون نیروی انسانی، به ویژه نیروی جوان که دارای نیروی متراکم و قوی است، حرکت و سیر نهضت کُند و در نهایت به رکود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عوامل حرکت‌آفرین، نیروی جوان در مرتبه اوّل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یک جنبش دارای ویژگیهای انحصاری،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و فراگیری، دوام و قداست باشد، رعایت گزینه یاد شده به دو علت، ضرورت بیشتری پیدا می‌کند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حرکت روبنایی، دارای قدرت بدنی و صلابت جسمی است که از پس کارهای سخت و مهم برمی‌آید؛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حرکت زیربنایی، دارای روح لطیف و صیقل داده شده است که به منزله آیینه بدون زنگار می‌ماند، حق را بدون درنگ می‌پذیرد و به آن گردن می‌نهد؛ بالطبع، فرمانبرداری او از رهبر و مولای خود بیشتر است و این شاخصه، رمز موفقیت هر قیام و نهضتی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مهدوی نیز با مؤلفه‌های یاد شده از این قاعده مستثنا نیست؛ بلکه نیاز به نیروی کارآمد و جوان در آن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به جوان‌بودن اکثریت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الْقائِمِ شَبابٌ لا کُهُولَ فیهِمْ، إِلاَّ مِثْلَ الْکُحْلِ فِی الْعَیْنِ وَالْمِلْحِ فِی الزَّادِ، وَ أَقَلُّ الزَّادِ اَلْمِلْحُ؛ </w:t>
      </w:r>
      <w:r>
        <w:rPr>
          <w:rFonts w:eastAsia="Amiri" w:cs="Amiri" w:ascii="Amiri" w:hAnsi="Amiri"/>
          <w:color w:val="111111"/>
          <w:sz w:val="28"/>
          <w:szCs w:val="28"/>
          <w:rtl w:val="true"/>
          <w:lang w:bidi="ar-SA"/>
        </w:rPr>
        <w:t>)</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 هستند، در میان آنها پیرمرد یافت نمی‌شود، مگر به مثل سرمه در چشم و نمک در طعام، که کمتر از هر ماده‌ای در طعام نمک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بَیْنا شَبابُ الشّیعَةِ عَلی ظُهُورِ مَنازِلِهِمْ نیامٌ، إِذْ تَوافَوْا إِلی صاحِبِهِمْ فی لَیْلَةٍ واحِدَةٍ عَلی غَیْرِ میعادٍ، فَیُصْبِحُونَ بِمَکَّةَ، یَجْتَمِعُونَ قَزَعاً کَقَزَعِ الْخَریفِ مِنَ الْقَبائِلِ؛ </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جوانان شیعه، پشت خانه‌هایشان خوابیده‌اند، یک‌مرتبه چون قطعه‌های ابر پاییزی در یک شب، از تیره‌های مختلف، بدون وعده قبلی به سوی صاحبشان بُرده می‌شوند، صبح، همگی خود را در مکّه معظّمه می‌یابند و دور شمع وجودش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غالب یاران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هستند، رهبر و امامِ قیام نیز به صورت جوان، یعنی با قیافه چهل سالگی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شاخصه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بودن رهبر و جوان‌بودن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در موفقیّت هر قیام و نهضتی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أَعْظَمِ الْبَلِیَّةِ أَنْ یَخْرُجَ إِلَیْهِمْ صاحِبُهُمْ شابّاً وَهُمْ یَحْسَبُونَهُ شَیْخاً کَبیراً؛ </w:t>
      </w:r>
      <w:r>
        <w:rPr>
          <w:rFonts w:eastAsia="Amiri" w:cs="Amiri" w:ascii="Amiri" w:hAnsi="Amiri"/>
          <w:color w:val="111111"/>
          <w:sz w:val="28"/>
          <w:szCs w:val="28"/>
          <w:rtl w:val="true"/>
          <w:lang w:bidi="ar-SA"/>
        </w:rPr>
        <w:t>)</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امتحانات بزرگ خداوندی است که صاحبشان به صورت جوانی ظاهر می‌شود، در حالی که آنها او را پیری کهنسال تصور می‌کنند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صاحِبِ الزَّمانِ شَبَهاً مِنْ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فی غَیْبَتِهِ بِشَرْحِ الشَّبابِ؛ </w:t>
      </w:r>
      <w:r>
        <w:rPr>
          <w:rFonts w:eastAsia="Amiri" w:cs="Amiri" w:ascii="Amiri" w:hAnsi="Amiri"/>
          <w:color w:val="111111"/>
          <w:sz w:val="28"/>
          <w:szCs w:val="28"/>
          <w:rtl w:val="true"/>
          <w:lang w:bidi="ar-SA"/>
        </w:rPr>
        <w:t>)</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حضرت یونس هست و آن اینکه پس از غیبتش به صورت جوانی ظاهر می‌شود</w:t>
      </w:r>
      <w:r>
        <w:rPr>
          <w:rFonts w:eastAsia="IRNazanin" w:cs="IRNazanin"/>
          <w:color w:val="111111"/>
          <w:sz w:val="28"/>
          <w:szCs w:val="28"/>
          <w:rtl w:val="true"/>
          <w:lang w:bidi="fa-IR"/>
        </w:rPr>
        <w:t>.»</w:t>
      </w:r>
      <w:bookmarkStart w:id="811" w:name="pg2802_18588"/>
    </w:p>
    <w:p>
      <w:pPr>
        <w:pStyle w:val="Heading3"/>
        <w:numPr>
          <w:ilvl w:val="2"/>
          <w:numId w:val="1"/>
        </w:numPr>
        <w:rPr/>
      </w:pPr>
      <w:bookmarkStart w:id="812" w:name="__RefHeading___Toc2235514_1395250215"/>
      <w:bookmarkStart w:id="813" w:name="_Toc287"/>
      <w:bookmarkEnd w:id="811"/>
      <w:bookmarkEnd w:id="812"/>
      <w:r>
        <w:rPr>
          <w:rtl w:val="true"/>
        </w:rPr>
        <w:t>آخرالزمان در فرهنگ مهدویت‌</w:t>
      </w:r>
      <w:bookmarkEnd w:id="813"/>
    </w:p>
    <w:p>
      <w:pPr>
        <w:pStyle w:val="Heading4"/>
        <w:numPr>
          <w:ilvl w:val="3"/>
          <w:numId w:val="1"/>
        </w:numPr>
        <w:rPr/>
      </w:pPr>
      <w:bookmarkStart w:id="814" w:name="__RefHeading___Toc2235516_1395250215"/>
      <w:bookmarkStart w:id="815" w:name="_Toc288"/>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آخرالزمان در فرهنگ مهدویت</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بدون تردید، هر آغازی را انجامی است و هر شروعی را پایان؛ مگر ذات اقدس پروردگار که آغاز و انجام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نیز از این قاعده کلی و فراگیر بیرون نیست؛ از این رو زمانی بر این دنیا گذشته و زمانی خواهد گذشت که زمان پایان خواهد بود و قسمت پایانی از کتاب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اصطلاحی است که در فرهنگ اغلب ادیان بزرگ به چشم می‌خورد و به ویژه در ادیان ابراهیمی از برجستگی و اهمیت ویژه‌ای برخوردار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معمولاً به مدت زمان پایان دنیا و رویدادهایی که ممکن است در آن بخش از زندگی دنیوی به وقوع بپیوندد، گفته می‌شود که ادیان بزرگ درباره آن پیشگوییهایی کرده‌اند؛ از جمله اینکه صحیفه آسمانی مسلمانان در مواردی فراوان به این بخش از آینده اشاره کرده و پرده از برخی رخدادهای آن زمان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اصطلاح در معارف ارزشمند اسلامی به دو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زمانی طولانی که با ولادت آخرین پیامبر الهی آغاز و با شروع قیامت پایان می‌یابد و از همین روست که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پیامبر آخرالزمان یاد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که تا حدودی از معنای نخست محدودتر است، شامل مدت زمانی می‌شود که با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نیز زمان غیبت صغری و کبری و همچنین ظهور حکومت جهانی آن حضرت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احادیثی که در کتابهای روایی، تفسیر و تاریخ درباره دوران آخرالزمان ذکر شده، دو مطلب اساسی و قابل توجه به دست می‌آید که گویای این مطلب است که آخرالزمان به دو دوره کاملاً متفاوت تقسیم می‌شود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نخست، زمانی است که در آن، فساد اخلاقی و ظلم و ستم، همه جامعه‌های بشری را فرا خواهد گرفت و در دوران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قیام مصلح جهانی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فسادها و ظلمها ریشه‌کن شده، جای خود را به عدالت خواهد داد و توحید، عدل و رشد عقلی و علمی در سراسر زندگی انسانها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عقاید مربوط به آخرالزمان تقریباً در میان فرقه‌های بزرگ اسلام پذیرفته شده است؛ ولی اینکه آیا این تحولات آخرالزمان با ظهور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خواهد شد و نیز در اینکه مهدی موعود چه کسی است، اختلافاتی وجود دارد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دوازده امامی،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جهانی او را حسن ختام حیات بشری در دنیا دانسته، بر پایی قیامت صغری و حاکمیت برخی ائمه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پایانیِ طومارِ زندگی بر زمین ذکر کرده‌اند که البته هر دو مجالی وسیع می‌طلبد و فرصتی دیگر</w:t>
      </w:r>
      <w:r>
        <w:rPr>
          <w:rFonts w:eastAsia="IRNazanin" w:cs="IRNazanin"/>
          <w:color w:val="111111"/>
          <w:sz w:val="28"/>
          <w:szCs w:val="28"/>
          <w:rtl w:val="true"/>
          <w:lang w:bidi="fa-IR"/>
        </w:rPr>
        <w:t>.</w:t>
      </w:r>
      <w:bookmarkStart w:id="816" w:name="pg2802_18591"/>
    </w:p>
    <w:p>
      <w:pPr>
        <w:pStyle w:val="Heading4"/>
        <w:numPr>
          <w:ilvl w:val="3"/>
          <w:numId w:val="1"/>
        </w:numPr>
        <w:rPr/>
      </w:pPr>
      <w:bookmarkStart w:id="817" w:name="__RefHeading___Toc2235518_1395250215"/>
      <w:bookmarkStart w:id="818" w:name="_Toc289"/>
      <w:bookmarkEnd w:id="816"/>
      <w:bookmarkEnd w:id="817"/>
      <w:r>
        <w:rPr>
          <w:rtl w:val="true"/>
        </w:rPr>
        <w:t>پیوند مهدویت با آخرالزمان‌</w:t>
      </w:r>
      <w:bookmarkEnd w:id="81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آخرالزمان در فرهنگ مهدویت</w:t>
      </w:r>
    </w:p>
    <w:p>
      <w:pPr>
        <w:pStyle w:val="BookText"/>
        <w:rPr/>
      </w:pPr>
      <w:r>
        <w:rPr>
          <w:rFonts w:ascii="IRNazanin" w:hAnsi="IRNazanin" w:eastAsia="IRNazanin"/>
          <w:color w:val="111111"/>
          <w:sz w:val="28"/>
          <w:sz w:val="28"/>
          <w:szCs w:val="28"/>
          <w:rtl w:val="true"/>
          <w:lang w:bidi="fa-IR"/>
        </w:rPr>
        <w:t>پیوند مهدویت با آخرالزمان</w:t>
      </w:r>
    </w:p>
    <w:p>
      <w:pPr>
        <w:pStyle w:val="BookText"/>
        <w:rPr/>
      </w:pPr>
      <w:r>
        <w:rPr>
          <w:rFonts w:ascii="IRNazanin" w:hAnsi="IRNazanin" w:eastAsia="IRNazanin"/>
          <w:color w:val="111111"/>
          <w:sz w:val="28"/>
          <w:sz w:val="28"/>
          <w:szCs w:val="28"/>
          <w:rtl w:val="true"/>
          <w:lang w:bidi="fa-IR"/>
        </w:rPr>
        <w:t>تعبیرهایی در روایات وجود دارد که پیوند ناگسستنی مهدویت با آخرالزمان را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را در ذیل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 که آن حضرت رو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أُبَشِّرُکَ اَلا اُخْبِرُکَ؟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عِنْدی آنِفاً وَ أُخْبَرَنی أَنَّ الْقائِمَ الَّذی یَخْرُجُ فی آخِرِالزَّمانِ یَمْلَأُ الْأَرْضَ عَدْلاً کَما مُلِئَتْ ظُلْماً وَجَوْراً مِنْ ذُرّیَّتِکَ مِنْ وُلْدِ الْحُسَیْنِ؛ </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ندهم؟ آیا تو را خبر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جبرئیل نزد من بود و مرا خبر داد که آن قائمی که در آخرالزمان ظهور می‌کند و زمین را از عدل و داد پر می‌کند، همان‌گونه که از ظلم و جور آکنده شده باشد، هر آینه از ذریه تو و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الدُّنْیا حَتّی یَلی أُمَّتی رَجُلٌ مِنْ أَهْلِ بَیْتی یُقالُ لَهُ الْمَهْدی؛ </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نرسد، مگر اینکه امت مرا مردی رهبری کند که از اهل‌بیت من است و به او مهدی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یَخْرُجَ رَجُلٌ مِنّی یَحْکُمُ بِحُکُومَةِ آلِ داوُدَ وَلا یَسْأَلُ بَیِّنَةً، یُعْطی کُلَّ نَفْسٍ حَقَّها؛ </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سرانجام نخواهد رسید تا اینکه مردی از تبار من قیام کند و به حکومت آل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علم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و از بیّنه سؤال نخواهد کرد و هر صاحب حقی را به حق خویش خواهد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حدیث شریف نبوی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تَنْقَضِی الْأَیَّامُ حَتَّی یَمْلِکَ رَجُلٌ مِنْ أَهْلِ بَیْتی یُواطِی‌ءُ اِسْمُهُ اِسْمی؛ </w:t>
      </w:r>
      <w:r>
        <w:rPr>
          <w:rFonts w:eastAsia="Amiri" w:cs="Amiri" w:ascii="Amiri" w:hAnsi="Amiri"/>
          <w:color w:val="111111"/>
          <w:sz w:val="28"/>
          <w:szCs w:val="28"/>
          <w:rtl w:val="true"/>
          <w:lang w:bidi="ar-SA"/>
        </w:rPr>
        <w:t>)</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دنیا منقضی نشود تا اینکه مردی از اهل‌بیت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کند که همنام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می‌گوید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الدُّنْیا اِلاَّ یَوْمٌ واحِدٌ لَطَوَّلَ اللَّهُ تَعالی ذلِکَ الْیَوْمَ حَتّی یَبْعَثَ رَجُلاً مِنّی؛ </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 از یک روز باقی نمانده باشد، خداوند آن روز را طولانی خواهد کرد تا مردی از خاندان من را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عِنْدَ اِنقِطاعٍ مِنَ الزَّمانِ وَظُهُورِ الْفِتَنِ رَجُلٌ یُقالُ لَهُ الْمَهْدیُّ عَطائُهُ هَنیئاً؛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پایان زمان و آشکار شدن فتنه‌ها، مردی هست که به او مهدی گفته می‌شود و بخشش او فراوان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روایات فوق با تعبیرهای مختلف، بحث آخر الزمان،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مطرح شده است</w:t>
      </w:r>
      <w:r>
        <w:rPr>
          <w:rFonts w:eastAsia="IRNazanin" w:cs="IRNazanin"/>
          <w:color w:val="111111"/>
          <w:sz w:val="28"/>
          <w:szCs w:val="28"/>
          <w:rtl w:val="true"/>
          <w:lang w:bidi="fa-IR"/>
        </w:rPr>
        <w:t>.</w:t>
      </w:r>
      <w:bookmarkStart w:id="819" w:name="pg2802_18594"/>
    </w:p>
    <w:p>
      <w:pPr>
        <w:pStyle w:val="Heading4"/>
        <w:numPr>
          <w:ilvl w:val="3"/>
          <w:numId w:val="1"/>
        </w:numPr>
        <w:rPr/>
      </w:pPr>
      <w:bookmarkStart w:id="820" w:name="__RefHeading___Toc2235520_1395250215"/>
      <w:bookmarkStart w:id="821" w:name="_Toc290"/>
      <w:bookmarkEnd w:id="819"/>
      <w:bookmarkEnd w:id="820"/>
      <w:r>
        <w:rPr>
          <w:rtl w:val="true"/>
        </w:rPr>
        <w:t>علائم و نشانه‌های آخرالزمان‌</w:t>
      </w:r>
      <w:bookmarkEnd w:id="82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آخرالزمان در فرهنگ مهدویت</w:t>
      </w:r>
    </w:p>
    <w:p>
      <w:pPr>
        <w:pStyle w:val="BookText"/>
        <w:rPr/>
      </w:pPr>
      <w:r>
        <w:rPr>
          <w:rFonts w:ascii="IRNazanin" w:hAnsi="IRNazanin" w:eastAsia="IRNazanin"/>
          <w:color w:val="111111"/>
          <w:sz w:val="28"/>
          <w:sz w:val="28"/>
          <w:szCs w:val="28"/>
          <w:rtl w:val="true"/>
          <w:lang w:bidi="fa-IR"/>
        </w:rPr>
        <w:t>علائم و نشانه‌های آخرالزمان</w:t>
      </w:r>
    </w:p>
    <w:p>
      <w:pPr>
        <w:pStyle w:val="BookText"/>
        <w:rPr/>
      </w:pPr>
      <w:r>
        <w:rPr>
          <w:rFonts w:ascii="IRNazanin" w:hAnsi="IRNazanin" w:eastAsia="IRNazanin"/>
          <w:color w:val="111111"/>
          <w:sz w:val="28"/>
          <w:sz w:val="28"/>
          <w:szCs w:val="28"/>
          <w:rtl w:val="true"/>
          <w:lang w:bidi="fa-IR"/>
        </w:rPr>
        <w:t xml:space="preserve">این دوران، دارای نشانه‌هایی است که در اصطلاح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اصطلاح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مسلمانان، اصطلاح مشابه دیگری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به علائم وقوع قیامت اختصاص دارد؛ ولی از بررسی روایات ذیل این عنوان در کتابهای حدیثی به دست می‌آید که محتوای سخنان، مطالب مشترک فراوانی با روایات آخرالزمان دارد و بسیاری از نشانه‌ها در هر دو دسته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اصطلاح دوم نزد اهل سنت و اصطلاح نخست نزد شیعیان شایع‌تر و رایج‌تر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این دوره، دارای ویژگیهایی است که در روایات اسلامی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خصوصیات که در آستانه ظهور به خوبی قابل مشاهده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کردن دین</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توصیف زندگی مردم در دوران آخرالزمان می‌پردازد،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دینُهُمْ دَراهِمُهُمْ وَهَمُّهُمْ بُطُونُهُمْ، وَقِبْلَتُهُمْ نِساؤُهُمْ وَیَرْکَعُونَ لِلرَّغیفِ وَیَسْجُدُونَ لِلدِّرْهَمِ حَیاری سُکاری، لا مُسْلِمینَ وَلا نَصاری؛ </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برای مردم فرا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آنها درهمهایشان و همت آنها شکمهایشان و قبله آنها زنانشان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سجودشان برای مال دنیاست، در حیرت و مستی خواهند بود و نه مسلمان‌اند و نه نصرانی</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نشانه‌های فراموشی دین، به موارد ذیل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عَلامَةَ ذلِکَ اِذا اَماتَ النَّاسُ الصَّلاةَ وَاَضاعُوا الْاَمانَةَ وَاسْتَحَلُّوا الْکِذْبَ وَاَکَلُوا الرِّبا وَاَخَذُوا الرِشی وَشَیَّدُوا الْبُنْیانَ، وَباعُوا الدّینَ بِالدُّنْیا وَاسْتَعْمَلُوا السُّفَهاءَ وَقَطَعُوا الاَْرْحامَ وَاتَّبَعُوا الْاَهْواءَ وَاسْتَخَفُّوا بِالدِّماءِ وَظَهَرَتْ شَهاداتُ الزُّورِ وَاسْتُعْمِلَ الفُجُورُ وَقَولُ الْبُهْتانِ وَالْاِثْمُ وَالطُّغْیانُ؛ </w:t>
      </w:r>
      <w:r>
        <w:rPr>
          <w:rFonts w:eastAsia="Amiri" w:cs="Amiri" w:ascii="Amiri" w:hAnsi="Amiri"/>
          <w:color w:val="111111"/>
          <w:sz w:val="28"/>
          <w:szCs w:val="28"/>
          <w:rtl w:val="true"/>
          <w:lang w:bidi="ar-SA"/>
        </w:rPr>
        <w:t>)</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نشانه آن، هنگامی است که مردم، نماز را بمیرانند، امانت را ضایع کنند، دروغ را جایز شمارند، رباخواری کنند، رشوه بگیرند، بناها را محکم و مرتفع بسازند، دین را به دنیا بفروشند، سفیهان را به کار گیرند، قطع رَحِم کنند، از هوای نفس پیروی کنند، خونها را سبک بشمارند، شهادتهای دروغ آشکار شود، فحشا معمول شود و بهتان و گناه و مرزشکنی رواج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دنیاپرستی</w:t>
      </w:r>
    </w:p>
    <w:p>
      <w:pPr>
        <w:pStyle w:val="BookText"/>
        <w:rPr/>
      </w:pPr>
      <w:r>
        <w:rPr>
          <w:rFonts w:ascii="IRNazanin" w:hAnsi="IRNazanin" w:eastAsia="IRNazanin"/>
          <w:color w:val="111111"/>
          <w:sz w:val="28"/>
          <w:sz w:val="28"/>
          <w:szCs w:val="28"/>
          <w:rtl w:val="true"/>
          <w:lang w:bidi="fa-IR"/>
        </w:rPr>
        <w:t>از دیگر ویژگیهای آخرالزمان، غوطه‌ور شدن مردم در دنیا و دنیاپرستی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عَلی اُمَّتی زَمانٌ تَخْبُثُ فیهِ سَرائِرُهُمْ وَتَحْسُنُ فیهِ عَلانِیَتُهُمْ طَمَعاً فِی الدُّنیا، لا یُریدُونَ بِهِ ما عِنْدَ اللَّهِ عَزَّوَجَلَّ رَبُّهُمْ یَکُونُ دینُهُمْ ریاءً لا یُخالِطُهُمْ خَوْفٌ یَعُمُّهُمُ اللَّهُ بِعِقابٍ فَیَدْعُونَهُ دُعاءَ الْغَریقِ فَلا یَسَتَجیبُ لَهُمْ؛ </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 امت من می‌آید که در آن زمان درون آنها پلید می‌شود، ولی ظاهر آنها به طمع دنیا آراسته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پیشگاه خداوند است دل نمی‌بندند، دین آنها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خوف از خدا به دلشان راه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آنها را به عذابی فراگیر دچار سازد، به این 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خداوند را همچون آدم غرق‌شده می‌خوانند و خداوند دعایشان را مستجاب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فتنه‌های بزرگ</w:t>
      </w:r>
    </w:p>
    <w:p>
      <w:pPr>
        <w:pStyle w:val="BookText"/>
        <w:rPr/>
      </w:pPr>
      <w:r>
        <w:rPr>
          <w:rFonts w:ascii="IRNazanin" w:hAnsi="IRNazanin" w:eastAsia="IRNazanin"/>
          <w:color w:val="111111"/>
          <w:sz w:val="28"/>
          <w:sz w:val="28"/>
          <w:szCs w:val="28"/>
          <w:rtl w:val="true"/>
          <w:lang w:bidi="fa-IR"/>
        </w:rPr>
        <w:t>از دیگر ویژگیهای عصر آخرالزمان، ظهور و بروز امتحانات بزرگ الهی است که بسیاری از انسانهای سست ایمان در این آزمایشهای الهی مردود و عده‌ای که ایمان در تمام وجودشان رسوخ کرده، موفق بیرون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ابوخالد کابلی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لَتأْتِیَنَّ فِتَنٌ کَقِطَعِ الَّیْلِ الْمُظْلِمِ لا یَنْجُوا إِلاَّ مَنْ أَخَذَ اللَّهُ میثاقَهُ أُولئِکَ مَصابیحُ الْهُدی وَیَنابیعِ الْعِلْمِ؛ </w:t>
      </w:r>
      <w:r>
        <w:rPr>
          <w:rFonts w:eastAsia="Amiri" w:cs="Amiri" w:ascii="Amiri" w:hAnsi="Amiri"/>
          <w:color w:val="111111"/>
          <w:sz w:val="28"/>
          <w:szCs w:val="28"/>
          <w:rtl w:val="true"/>
          <w:lang w:bidi="ar-SA"/>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فتنه‌هایی همچون قطعه‌های شب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خواهد رسید که هرگز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نخواهد یافت، مگر کسی که خداوند از او پیمان گرفته است و ایشان چراغهای هدایت و چشمه‌ساران دانش‌اند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در بارِشِ فتنه، سر ایمان را به سلامت در برد، کاری کارستان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اعصار و قرون از دیدن چنین اشخاصی به شگفت آمده،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 النَّاسِ ایماناً وَاَعْظَمُهُمْ یَقیناً قَوْمٌ یْکُونُونَ فی آخِرِ الزَّمانِ لَمْ یَلْحَقُوا النَّبِیَّ وُحُجِبَ عَنْهُمُ الْحُجَّةُ فَآمَنُوا بِسَوادٍ عَلی بَیاضٍ؛ </w:t>
      </w:r>
      <w:r>
        <w:rPr>
          <w:rFonts w:eastAsia="Amiri" w:cs="Amiri" w:ascii="Amiri" w:hAnsi="Amiri"/>
          <w:color w:val="111111"/>
          <w:sz w:val="28"/>
          <w:szCs w:val="28"/>
          <w:rtl w:val="true"/>
          <w:lang w:bidi="ar-SA"/>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شگفت‌آورترین مردم در ایمان و بزرگ‌ترین آنان در یقین مردمی هستند که در آخرالزمان واقع شده‌اند، پیغمبر را ملاقات نکرده‌اند و از امام خود محجوب‌اند و همانا به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 سیاهی بر صفحه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w:t>
      </w:r>
      <w:bookmarkStart w:id="822" w:name="pg2802_18600"/>
    </w:p>
    <w:p>
      <w:pPr>
        <w:pStyle w:val="Heading4"/>
        <w:numPr>
          <w:ilvl w:val="3"/>
          <w:numId w:val="1"/>
        </w:numPr>
        <w:rPr/>
      </w:pPr>
      <w:bookmarkStart w:id="823" w:name="__RefHeading___Toc2235522_1395250215"/>
      <w:bookmarkStart w:id="824" w:name="_Toc291"/>
      <w:bookmarkEnd w:id="822"/>
      <w:bookmarkEnd w:id="823"/>
      <w:r>
        <w:rPr>
          <w:rtl w:val="true"/>
        </w:rPr>
        <w:t>سیمای زندگی در آخرالزمان‌</w:t>
      </w:r>
      <w:bookmarkEnd w:id="82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آخرالزمان در فرهنگ مهدویت</w:t>
      </w:r>
    </w:p>
    <w:p>
      <w:pPr>
        <w:pStyle w:val="BookText"/>
        <w:rPr/>
      </w:pPr>
      <w:r>
        <w:rPr>
          <w:rFonts w:ascii="IRNazanin" w:hAnsi="IRNazanin" w:eastAsia="IRNazanin"/>
          <w:color w:val="111111"/>
          <w:sz w:val="28"/>
          <w:sz w:val="28"/>
          <w:szCs w:val="28"/>
          <w:rtl w:val="true"/>
          <w:lang w:bidi="fa-IR"/>
        </w:rPr>
        <w:t>سیمای زندگی در آخرالزمان</w:t>
      </w:r>
    </w:p>
    <w:p>
      <w:pPr>
        <w:pStyle w:val="BookText"/>
        <w:rPr/>
      </w:pPr>
      <w:r>
        <w:rPr>
          <w:rFonts w:ascii="IRNazanin" w:hAnsi="IRNazanin" w:eastAsia="IRNazanin"/>
          <w:color w:val="111111"/>
          <w:sz w:val="28"/>
          <w:sz w:val="28"/>
          <w:szCs w:val="28"/>
          <w:rtl w:val="true"/>
          <w:lang w:bidi="fa-IR"/>
        </w:rPr>
        <w:t>با توجه به ویژگیهای فوق می‌توان سیمای زندگی در این دوره را این‌گونه ترسیم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در آخرالزمان</w:t>
      </w:r>
    </w:p>
    <w:p>
      <w:pPr>
        <w:pStyle w:val="BookText"/>
        <w:rPr/>
      </w:pPr>
      <w:r>
        <w:rPr>
          <w:rFonts w:ascii="IRNazanin" w:hAnsi="IRNazanin" w:eastAsia="IRNazanin"/>
          <w:color w:val="111111"/>
          <w:sz w:val="28"/>
          <w:sz w:val="28"/>
          <w:szCs w:val="28"/>
          <w:rtl w:val="true"/>
          <w:lang w:bidi="fa-IR"/>
        </w:rPr>
        <w:t>همان‌گونه که اشاره شد، عوامل فراوانی دست به دست یکدیگر داده، روز به روز حقیقت تابناک دین را در هاله‌ای از ابهام فرو می‌برند؛ از این رو همواره دین در جوامع رو به کم‌رنگ‌شدن می‌رود و خرافات و انحرافات فراوانی گریبانگیر آن می‌شود؛ به نحوی که 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غبار از چهره دین برمی‌گیرد و همگی گمان می‌کنند این دین جدیدی است که آن حضرت ارائه می‌فرماید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این‌گونه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عَلَیْکُمْ زَمانٌ یُکْفَأُ فیهِ الْإِسْلامُ، کَما یَکْفَأُ الْاِناءُ بِما فیهِ؛ </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 شما خواهد رسید که اسلام، چونان ظرف واژگون می‌شود و آنچه در آن است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عَلی اُمَّتی زَمانٌ لایَبْقی مِنَ الْقُرآنِ إِلاَّ رَسْمُهُ وَلا مِنَ الْإِسْلامِ اِلاَّ إِسْمُهُ یُسَمُّونَ بِهِ وَهُمْ أَبْعَدُ النَّاسِ مِنْهُ مُساجِدُهُمْ عامِرَةٌ وَهِیَ خَرابٌ مِنَ الْهُدی؛ </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امت من پیش می‌آید که از قرآن، جز نقش آن و از اسلام، جز نام آن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نامیده می‌شوند، در حالی که بیش از همه مردمان از آن دورند، مساجدشان آباد است، ولی از هدایت خالی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آخرالزمان</w:t>
      </w:r>
    </w:p>
    <w:p>
      <w:pPr>
        <w:pStyle w:val="BookText"/>
        <w:rPr/>
      </w:pPr>
      <w:r>
        <w:rPr>
          <w:rFonts w:ascii="IRNazanin" w:hAnsi="IRNazanin" w:eastAsia="IRNazanin"/>
          <w:color w:val="111111"/>
          <w:sz w:val="28"/>
          <w:sz w:val="28"/>
          <w:szCs w:val="28"/>
          <w:rtl w:val="true"/>
          <w:lang w:bidi="fa-IR"/>
        </w:rPr>
        <w:t>امتحانات خداوند برای زن و مرد یکسان است؛ ولی پاره‌ای روایات به ویژه درباره مردان آخرالزمان سخن گفته‌اند که به برخی از آنها اشاره می‌شود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رَأَیْتَ الرَّجُلَ إِذا مَرَّ بِهِ یَوْمٌ وَلَمْ یَکْسِبْ فیهِ الذَّنْبَ الْعَظیمَ مِنْ فُجُورٍ، أَوْ بَخْسِ مِکْیالٍ أَوْ میزانٍ أَوْ غَشَیانِ حَرامٍ أَوْ شُرْبِ مُسْکِرٍ کَئیباً حَزیناً؛ </w:t>
      </w:r>
      <w:r>
        <w:rPr>
          <w:rFonts w:eastAsia="Amiri" w:cs="Amiri" w:ascii="Amiri" w:hAnsi="Amiri"/>
          <w:color w:val="111111"/>
          <w:sz w:val="28"/>
          <w:szCs w:val="28"/>
          <w:rtl w:val="true"/>
          <w:lang w:bidi="ar-SA"/>
        </w:rPr>
        <w:t>)</w:t>
      </w:r>
      <w:r>
        <w:rPr>
          <w:rStyle w:val="FootnoteAnchor"/>
          <w:rtl w:val="true"/>
        </w:rPr>
        <w:footnoteReference w:id="1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می‌بینی هنگامی که یک روز بر او گذشته و گناه بزرگی انجام نداده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کم فروشی، کلاهبرداری و یا شرب خمر، بسیار غمگین و اندوهگین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آخرالزمان</w:t>
      </w:r>
    </w:p>
    <w:p>
      <w:pPr>
        <w:pStyle w:val="BookText"/>
        <w:rPr/>
      </w:pPr>
      <w:r>
        <w:rPr>
          <w:rFonts w:ascii="IRNazanin" w:hAnsi="IRNazanin" w:eastAsia="IRNazanin"/>
          <w:color w:val="111111"/>
          <w:sz w:val="28"/>
          <w:sz w:val="28"/>
          <w:szCs w:val="28"/>
          <w:rtl w:val="true"/>
          <w:lang w:bidi="fa-IR"/>
        </w:rPr>
        <w:t>خداوند متعال، زن را همانند مرد، گوهر گرانبهای آفرینش قلمداد کرده است و او گاه با اختیار و انتخاب خود تا اوج کمالات معنوی صعود و گاهی به پایین‌ترین درکات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برخی از زنان در آن دوران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 إِذا فَسَدَ نِساؤُکُمْ وَفَسَقَ شُبَّانُکُمْ وَلَمْ تَأْمُرُوا بِالْمَعْرُوفِ وَلَمْ تَنْهَوْا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وَشَرٌّ مِنْ ذلِکَ؛ </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حال شما، هنگامی که زنهای شما فاسد شوند و جوانانتان فاسق، و شما نه امر به معروف می‌کنید و نه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آیا این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بدتر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خواهد 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سیمای زنان بد در آخرالزمان را با این سخن از 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می‌دهیم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یَظْهَرُ فی آخِرِ الزَّمانِ وَاِقْتِرابِ السَّاعَةِ وَهُوَ شَرُّ الْاَزْمِنَةِ نِسْوَةٌ کاشِفاتٌ عاریاتٌ مَتَبَرِّجاتٌ داخِلاتٌ فِی الْفِتَنِ، مائِلاتٌ اِلَی الشَّهَواتِ، مُسْرِعاتٌ اِلَی اللَّذَّاتِ، مُسْتَحِلاَّتٌ لِلْمُحَرَّماتِ فی جَهَنَّمَ خالِداتٌ؛ </w:t>
      </w:r>
      <w:r>
        <w:rPr>
          <w:rFonts w:eastAsia="Amiri" w:cs="Amiri" w:ascii="Amiri" w:hAnsi="Amiri"/>
          <w:color w:val="111111"/>
          <w:sz w:val="28"/>
          <w:szCs w:val="28"/>
          <w:rtl w:val="true"/>
          <w:lang w:bidi="ar-SA"/>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و نزدیک‌شدن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زمانهاست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ظاهر می‌شوند که برهنه و لخت‌اند، زینتهای خود را آشکار می‌سازند، به فتنه‌ها داخل می‌شوند، به سوی شهوتها می‌گرایند، به سوی لذتها می‌شتابند، حرامهای الهی را حلال می‌شمارند و در جهنم جاودانه خواهند بود</w:t>
      </w:r>
      <w:r>
        <w:rPr>
          <w:rFonts w:eastAsia="IRNazanin" w:cs="IRNazanin"/>
          <w:color w:val="111111"/>
          <w:sz w:val="28"/>
          <w:szCs w:val="28"/>
          <w:rtl w:val="true"/>
          <w:lang w:bidi="fa-IR"/>
        </w:rPr>
        <w:t>.»</w:t>
      </w:r>
      <w:bookmarkStart w:id="825" w:name="pg2802_18603"/>
    </w:p>
    <w:p>
      <w:pPr>
        <w:pStyle w:val="Heading4"/>
        <w:numPr>
          <w:ilvl w:val="3"/>
          <w:numId w:val="1"/>
        </w:numPr>
        <w:rPr/>
      </w:pPr>
      <w:bookmarkStart w:id="826" w:name="__RefHeading___Toc2235524_1395250215"/>
      <w:bookmarkStart w:id="827" w:name="_Toc292"/>
      <w:bookmarkEnd w:id="825"/>
      <w:bookmarkEnd w:id="826"/>
      <w:r>
        <w:rPr>
          <w:rtl w:val="true"/>
        </w:rPr>
        <w:t>نجات‌یافتگان آخرالزمان‌</w:t>
      </w:r>
      <w:bookmarkEnd w:id="82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آخرالزمان در فرهنگ مهدویت</w:t>
      </w:r>
    </w:p>
    <w:p>
      <w:pPr>
        <w:pStyle w:val="BookText"/>
        <w:rPr/>
      </w:pPr>
      <w:r>
        <w:rPr>
          <w:rFonts w:ascii="IRNazanin" w:hAnsi="IRNazanin" w:eastAsia="IRNazanin"/>
          <w:color w:val="111111"/>
          <w:sz w:val="28"/>
          <w:sz w:val="28"/>
          <w:szCs w:val="28"/>
          <w:rtl w:val="true"/>
          <w:lang w:bidi="fa-IR"/>
        </w:rPr>
        <w:t>نجات‌یافتگان آخرالزمان</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با کلامی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انسانهایی که در این دوران سخت نجات می‌یابند به پایان می‌بریم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زَمانٌ لا یَنْجُو فیهِ اِلاَّ کُلُّ مُؤْمِنِ نُوَمَةٍ اِنْ شَهِدَ لَمْ یُعْرَفْ وَاِنْ غابَ لَمْ یُفْتَقَدْ، اُولئِکَ مَصابیحُ الْهُدی وَاَعْلامُ السُّری لَیْسُوا بِالْمَساییحِ وَلاَ الْمَذاییعِ الْبُذُرِ اُولئِکَ یَفْتَحُ اللَّهُ لَهُمْ اَبْوابَ رَحْمَتِهِ وَیَکْشِفُ عَنْهُمْ ضَرَّاءَ نِقْمَتِهِ؛ </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از فتنه‌ها نجات نمی‌یابد، مگر مؤمنانی که بی‌نام و نشان‌اند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باشند شناخته نشوند و اگر غایب شوند کسی سراغ آنها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چراغهای هدایت و نشانه‌های روشن‌اند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مفسده‌جو هستند و نه فتنه‌انگیز، نه در پی اشاعه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مردمی سفیه و لغوگو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که خداوند، درهای رحمتش را به سویشان باز می‌کند؛ و سختیها و مشکلات را از آنان برطرف می‌سازد</w:t>
      </w:r>
      <w:r>
        <w:rPr>
          <w:rFonts w:eastAsia="IRNazanin" w:cs="IRNazanin"/>
          <w:color w:val="111111"/>
          <w:sz w:val="28"/>
          <w:szCs w:val="28"/>
          <w:rtl w:val="true"/>
          <w:lang w:bidi="fa-IR"/>
        </w:rPr>
        <w:t>.»</w:t>
      </w:r>
      <w:bookmarkStart w:id="828" w:name="pg2802_18604"/>
    </w:p>
    <w:p>
      <w:pPr>
        <w:pStyle w:val="Heading2"/>
        <w:numPr>
          <w:ilvl w:val="1"/>
          <w:numId w:val="1"/>
        </w:numPr>
        <w:rPr/>
      </w:pPr>
      <w:bookmarkStart w:id="829" w:name="__RefHeading___Toc2235526_1395250215"/>
      <w:bookmarkStart w:id="830" w:name="_Toc293"/>
      <w:bookmarkEnd w:id="828"/>
      <w:bookmarkEnd w:id="829"/>
      <w:r>
        <w:rPr>
          <w:rtl w:val="true"/>
        </w:rPr>
        <w:t>فصل هشتم</w:t>
      </w:r>
      <w:r>
        <w:rPr>
          <w:rtl w:val="true"/>
        </w:rPr>
        <w:t xml:space="preserve">: </w:t>
      </w:r>
      <w:r>
        <w:rPr>
          <w:rtl w:val="true"/>
        </w:rPr>
        <w:t>علائم ظهور</w:t>
      </w:r>
      <w:bookmarkEnd w:id="830"/>
    </w:p>
    <w:p>
      <w:pPr>
        <w:pStyle w:val="Heading3"/>
        <w:numPr>
          <w:ilvl w:val="2"/>
          <w:numId w:val="1"/>
        </w:numPr>
        <w:rPr/>
      </w:pPr>
      <w:bookmarkStart w:id="831" w:name="__RefHeading___Toc2235528_1395250215"/>
      <w:bookmarkStart w:id="832" w:name="_Toc294"/>
      <w:bookmarkEnd w:id="831"/>
      <w:r>
        <w:rPr>
          <w:rtl w:val="true"/>
        </w:rPr>
        <w:t>نشانه‌های ظهور و قیام امام زمان</w:t>
      </w:r>
      <w:r>
        <w:rPr>
          <w:rtl w:val="true"/>
        </w:rPr>
        <w:t>(</w:t>
      </w:r>
      <w:r>
        <w:rPr>
          <w:rtl w:val="true"/>
        </w:rPr>
        <w:t>ع</w:t>
      </w:r>
      <w:r>
        <w:rPr>
          <w:rtl w:val="true"/>
        </w:rPr>
        <w:t>)</w:t>
      </w:r>
      <w:bookmarkEnd w:id="832"/>
    </w:p>
    <w:p>
      <w:pPr>
        <w:pStyle w:val="Heading4"/>
        <w:numPr>
          <w:ilvl w:val="3"/>
          <w:numId w:val="1"/>
        </w:numPr>
        <w:rPr/>
      </w:pPr>
      <w:bookmarkStart w:id="833" w:name="__RefHeading___Toc2235530_1395250215"/>
      <w:bookmarkStart w:id="834" w:name="_Toc295"/>
      <w:bookmarkEnd w:id="833"/>
      <w:r>
        <w:rPr>
          <w:rtl w:val="true"/>
        </w:rPr>
        <w:t>مقدمه</w:t>
      </w:r>
      <w:bookmarkEnd w:id="83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نشانه‌های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مهدویت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فرهنگ انتظار است که همه مسلمانان، اعم از شیعه و اهل سنت در باور داشت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ظهور اسلام،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عهده‌دار تبیین فرهنگ مهدویت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در هر عصری، میان آنها ادامه پیدا کرده است تا دوران غیبت کبرای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برهه مهم و حساس، علما و مبلغان دینی مسئولیت تبیین و تثبیت آن را بر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فرا رسیدن روزگار ظهور امیدوار می‌کنند</w:t>
      </w:r>
      <w:r>
        <w:rPr>
          <w:rFonts w:eastAsia="IRNazanin" w:cs="IRNazanin"/>
          <w:color w:val="111111"/>
          <w:sz w:val="28"/>
          <w:szCs w:val="28"/>
          <w:rtl w:val="true"/>
          <w:lang w:bidi="fa-IR"/>
        </w:rPr>
        <w:t>.</w:t>
      </w:r>
      <w:bookmarkStart w:id="835" w:name="pg2802_18605"/>
    </w:p>
    <w:p>
      <w:pPr>
        <w:pStyle w:val="Heading4"/>
        <w:numPr>
          <w:ilvl w:val="3"/>
          <w:numId w:val="1"/>
        </w:numPr>
        <w:rPr/>
      </w:pPr>
      <w:bookmarkStart w:id="836" w:name="__RefHeading___Toc2235532_1395250215"/>
      <w:bookmarkStart w:id="837" w:name="_Toc296"/>
      <w:bookmarkEnd w:id="835"/>
      <w:bookmarkEnd w:id="836"/>
      <w:r>
        <w:rPr>
          <w:rtl w:val="true"/>
        </w:rPr>
        <w:t>ضرورت بیان نشانه‌های ظهور</w:t>
      </w:r>
      <w:bookmarkEnd w:id="83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نشانه‌های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بیان نشانه‌های ظهور</w:t>
      </w:r>
    </w:p>
    <w:p>
      <w:pPr>
        <w:pStyle w:val="BookText"/>
        <w:rPr/>
      </w:pPr>
      <w:r>
        <w:rPr>
          <w:rFonts w:ascii="IRNazanin" w:hAnsi="IRNazanin" w:eastAsia="IRNazanin"/>
          <w:color w:val="111111"/>
          <w:sz w:val="28"/>
          <w:sz w:val="28"/>
          <w:szCs w:val="28"/>
          <w:rtl w:val="true"/>
          <w:lang w:bidi="fa-IR"/>
        </w:rPr>
        <w:t>هر مسئله‌ای که اهمیت و مقبولیت عمومی داشته باشد، مخاطرات و تهدیدها برای آن از ناحیه سودجویان و فرصت‌طلبان بیشتر خواهد شد؛ از جمله این مسائل که دارای شاخصه‌های جهانی و همگانی است، ظهور منجی است که به منزله اعتقاد و باور عمومی در همه ادیان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افرادی که در پی منفعت فردی‌اند با آزمندی بسیار و با ظاهرسازی فریبنده به اغفال مردم می‌پردازند تا به نیت‌سوء خود برسند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بیان نشانه‌ها و علایم ظهور، ضروری است و رهبران و بزرگان دین، برای جلوگیری از این انحرافها و کج‌رویها و برای حفظ باورهای اصیل مردم، باید منجی و مصلح آخر زمان را با تمام شاخصه‌ها و خصال معرفی نمایند و برای ظهور و قیام او نشانه‌ها و علایمی را بیان کنند تا مردم در تمیز سره از ناسره در تحیر و تردید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در روایات و احادیث‌بسیاری منجی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ظهور او، با تمام نشانه‌ها بیان شده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کلی و کلان، می‌توان نشانه‌های ظهور را به انواع مختلف تقسیم کرد که به یکایک آنها خواهیم پراخت</w:t>
      </w:r>
      <w:r>
        <w:rPr>
          <w:rFonts w:eastAsia="IRNazanin" w:cs="IRNazanin"/>
          <w:color w:val="111111"/>
          <w:sz w:val="28"/>
          <w:szCs w:val="28"/>
          <w:rtl w:val="true"/>
          <w:lang w:bidi="fa-IR"/>
        </w:rPr>
        <w:t>:</w:t>
      </w:r>
      <w:bookmarkStart w:id="838" w:name="pg2802_18607"/>
    </w:p>
    <w:p>
      <w:pPr>
        <w:pStyle w:val="Heading4"/>
        <w:numPr>
          <w:ilvl w:val="3"/>
          <w:numId w:val="1"/>
        </w:numPr>
        <w:rPr/>
      </w:pPr>
      <w:bookmarkStart w:id="839" w:name="__RefHeading___Toc2235534_1395250215"/>
      <w:bookmarkStart w:id="840" w:name="_Toc297"/>
      <w:bookmarkEnd w:id="838"/>
      <w:bookmarkEnd w:id="839"/>
      <w:r>
        <w:rPr>
          <w:rtl w:val="true"/>
        </w:rPr>
        <w:t>الف</w:t>
      </w:r>
      <w:r>
        <w:rPr>
          <w:rtl w:val="true"/>
        </w:rPr>
        <w:t xml:space="preserve">) </w:t>
      </w:r>
      <w:r>
        <w:rPr>
          <w:rtl w:val="true"/>
        </w:rPr>
        <w:t>نشانه‌های عام و خاص</w:t>
      </w:r>
      <w:bookmarkEnd w:id="84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نشانه‌های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عام و خاص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عام</w:t>
      </w:r>
    </w:p>
    <w:p>
      <w:pPr>
        <w:pStyle w:val="BookText"/>
        <w:rPr/>
      </w:pPr>
      <w:r>
        <w:rPr>
          <w:rFonts w:ascii="IRNazanin" w:hAnsi="IRNazanin" w:eastAsia="IRNazanin"/>
          <w:color w:val="111111"/>
          <w:sz w:val="28"/>
          <w:sz w:val="28"/>
          <w:szCs w:val="28"/>
          <w:rtl w:val="true"/>
          <w:lang w:bidi="fa-IR"/>
        </w:rPr>
        <w:t xml:space="preserve">آن دسته از نشانه‌هایی که شاخصه‌های کلی و عمومی دارند؛ یعنی در قالب پدیده خاص، در برهه خاص و در افراد خاصی متصف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روایاتی که از احوال و اوضاع مردمان آخر زمان و انحرافات و کج‌رویها در آن دوره سخن به میان آورده‌اند که در واقع، نوعی بیان نشانه‌های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قالب و معیار کلی و عمومی</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أنّ الله أوحی إلیهِ لَیلَةَ أَسرَی بِهِ أن یُوصَی إِلی عَلِیّ وَ أَخبِرهُ بِالأَئِمَةِ مِن وُلدِهِ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رَجُلٍ مِنْهُمْ یُصَلِّی خَلْفَهُ عِیسَی ابْنُ مَرْیَمَ یَمْلَأُ الْأَرْضَ عَدْلًا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إِلَهِی فَمَتَی یَکُونُ ذَلِکَ فَأَوْحَی إِلَیَّ عَزَّ وَ جَلَّ یَکُونُ ذَلِکَ إِذَا رُفِعَ الْعِلْمُ وَ ظَهَرَ الْجَهْلُ وَ کَثُرَ الْقُرَّاءُ وَ قَلَّ الْعَمَلُ وَ کَثُرَ الْفَتْکُ وَ قَلَّ الْفُقَهَاءُ الْهَادُونَ وَ کَثُرَ فُقَهَاءُ الضَّلَالَةِ الْخَوَنَةُ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 الْجَوْرُ وَ الْفَسَادُ وَ ظَهَرَ الْمُنْکَرُ وَ أَمَرَ أُمَّتُکَ بِهِ وَ نَهَوْا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مطالبی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باید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کند و به او دربارة ائمه پس از آن حضرت ـ‌که از فرزندانش هستند ـ خبر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پشت سرش نماز می‌خواند، زمین را از عدل و داد پر می‌کند، چنانچه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 خواهد شد؟ 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علم از میان برداشته شود و نادانی ظاهر شود؛ قرائتهای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اما عمل کم شود، قتل و کشتار زیاد شود، فقها و هدایت‌کنندگان واقعی کم شوند، علمای فاسق و خیانتکار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فساد زیاد شود؛ منکر ظاهر شود، امت تو امر به منکر و نهی از معروف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خاص</w:t>
      </w:r>
    </w:p>
    <w:p>
      <w:pPr>
        <w:pStyle w:val="BookText"/>
        <w:rPr/>
      </w:pPr>
      <w:r>
        <w:rPr>
          <w:rFonts w:ascii="IRNazanin" w:hAnsi="IRNazanin" w:eastAsia="IRNazanin"/>
          <w:color w:val="111111"/>
          <w:sz w:val="28"/>
          <w:sz w:val="28"/>
          <w:szCs w:val="28"/>
          <w:rtl w:val="true"/>
          <w:lang w:bidi="fa-IR"/>
        </w:rPr>
        <w:t>بعضی از علائم ظهور، به صورت خاص و با شاخصهای ویژه در افراد متعین، تبلور می‌یابد؛ مثلا در روایات بسیاری ذکر شده است که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 روز فرد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خروج افرادی به نام دجال و سفیانی که مظهر گمراهی و نیز قیام افرادی مثل یمانی و سید خراسانی که سنبل هدایت هستند، جزءِ علائم خاص شمرده می‌شود و در احادیث، با اسم و رسم و با ویژگیهای مخصوصشان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الرَّایَاتُ السُّودُ الَّتِی تَخْرُجُ مِنْ خُرَاسَانَ إِلَی الْکُوفَةِ فَإِذَا ظَهَرَ الْمَهْدِیُّ بُعِثَ إِلَیْهِ بِالْبَیْعَة؛ </w:t>
      </w:r>
      <w:r>
        <w:rPr>
          <w:rFonts w:eastAsia="Amiri" w:cs="Amiri" w:ascii="Amiri" w:hAnsi="Amiri"/>
          <w:color w:val="111111"/>
          <w:sz w:val="28"/>
          <w:szCs w:val="28"/>
          <w:rtl w:val="true"/>
          <w:lang w:bidi="ar-SA"/>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سیاهی از ناحیه خراسان بیرون می‌آید و به جانب کوفه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مهدی ظاهر شود، اینان وی را به بیعت دعوت می‌کنند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مهدی ما، دو نشانه است که از وقتی خداوند، آسمانها و زمین را خلق فرمود،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در شب اول ماه رمضان و کسوف در نیمه همان ماه و این دو از زمانی که خداوند، آسمانها و زمین را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فوق، نشانه‌های خاصی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bookmarkStart w:id="841" w:name="pg2802_18610"/>
    </w:p>
    <w:p>
      <w:pPr>
        <w:pStyle w:val="Heading4"/>
        <w:numPr>
          <w:ilvl w:val="3"/>
          <w:numId w:val="1"/>
        </w:numPr>
        <w:rPr/>
      </w:pPr>
      <w:bookmarkStart w:id="842" w:name="__RefHeading___Toc2235536_1395250215"/>
      <w:bookmarkStart w:id="843" w:name="_Toc298"/>
      <w:bookmarkEnd w:id="841"/>
      <w:bookmarkEnd w:id="842"/>
      <w:r>
        <w:rPr>
          <w:rtl w:val="true"/>
        </w:rPr>
        <w:t>ب</w:t>
      </w:r>
      <w:r>
        <w:rPr>
          <w:rtl w:val="true"/>
        </w:rPr>
        <w:t xml:space="preserve">) </w:t>
      </w:r>
      <w:r>
        <w:rPr>
          <w:rtl w:val="true"/>
        </w:rPr>
        <w:t>نشانه‌های حتمی و غیر حتمی</w:t>
      </w:r>
      <w:bookmarkEnd w:id="84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نشانه‌های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حتمی و غیر حتمی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حتمی</w:t>
      </w:r>
    </w:p>
    <w:p>
      <w:pPr>
        <w:pStyle w:val="BookText"/>
        <w:rPr/>
      </w:pPr>
      <w:r>
        <w:rPr>
          <w:rFonts w:ascii="IRNazanin" w:hAnsi="IRNazanin" w:eastAsia="IRNazanin"/>
          <w:color w:val="111111"/>
          <w:sz w:val="28"/>
          <w:sz w:val="28"/>
          <w:szCs w:val="28"/>
          <w:rtl w:val="true"/>
          <w:lang w:bidi="fa-IR"/>
        </w:rPr>
        <w:t>آنچه به طور قطع، پیش از ظهور حضرت رخ خواهند داد و در واقع، هیچگونه قید و شرطی در ایجاد آنها لحاظ نشده است، علائم حتمی نامیده می‌شوند و شاید بتوان گفت که ادعای ظهور، پیش از تحقق آنها کذب و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 الْقَائِمِ حَتْمٌ مِنَ اللَّهِ وَ أَمْرُ السُّفْیَانِیِّ حَتْمٌ مِنَ اللَّهِ وَ لَا یَکُونُ قَائِمٌ إِلَّا بِسُفْیَانِیٍّ؛ </w:t>
      </w:r>
      <w:r>
        <w:rPr>
          <w:rFonts w:eastAsia="Amiri" w:cs="Amiri" w:ascii="Amiri" w:hAnsi="Amiri"/>
          <w:color w:val="111111"/>
          <w:sz w:val="28"/>
          <w:szCs w:val="28"/>
          <w:rtl w:val="true"/>
          <w:lang w:bidi="ar-SA"/>
        </w:rPr>
        <w:t>)</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قائم از ناحیه خداوند، قطعی و خروج سفیانی نیز از جانب خداوند قطعی است و قائمی جز با سفیانی وجود ندارد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وَالیَمانِی مِنَ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یمانی از نشانه‌های حتمی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بن شاذان از ابی‌حمزه ثمالی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خُرُوجُ السُّفیَانِی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النِداءَ مِنَ المَحتُوُم وَ طُلُوعُ الشَّمسِ مِن مَغرَبِهَا مِنَ المَحتُوُم، وَ اختِلافُ بَنِی العَبَّاسِ فِی الدَّولَةِ مِن المَحتُوُمِ وَ قَتلَ النَّفسِ الزَّکِیَّةِ مَحتُوُمٌ وَ خُرُوجُ القَائِمِ مِن آلِ مُحَمَّدٍ 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سفیانی حتمی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صیحه آسمانی نیز از علائم حتمی است و طلوع خورشید از مغرب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بنی عباس در رابطه با حکومت،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حتمی است، قیام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غیرحتمی</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نشانه‌های ظهور، پیش از ظهور، به طور مشروط رخ می‌دهند؛ یعنی اگر مقتضی آنها موجود و موانع مفقود باشد، تحققشان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نشانه‌ها، آنچه حتمی شمرده شده، از محتومیات هستند و غیر از آنها که گروه بسیاری از علائم را تشکیل می‌دهند جزو علائم غیرحتمی شمرده می‌شوند</w:t>
      </w:r>
      <w:r>
        <w:rPr>
          <w:rFonts w:eastAsia="IRNazanin" w:cs="IRNazanin"/>
          <w:color w:val="111111"/>
          <w:sz w:val="28"/>
          <w:szCs w:val="28"/>
          <w:rtl w:val="true"/>
          <w:lang w:bidi="fa-IR"/>
        </w:rPr>
        <w:t>.</w:t>
      </w:r>
      <w:bookmarkStart w:id="844" w:name="pg2802_18613"/>
    </w:p>
    <w:p>
      <w:pPr>
        <w:pStyle w:val="Heading4"/>
        <w:numPr>
          <w:ilvl w:val="3"/>
          <w:numId w:val="1"/>
        </w:numPr>
        <w:rPr/>
      </w:pPr>
      <w:bookmarkStart w:id="845" w:name="__RefHeading___Toc2235538_1395250215"/>
      <w:bookmarkStart w:id="846" w:name="_Toc299"/>
      <w:bookmarkEnd w:id="844"/>
      <w:bookmarkEnd w:id="845"/>
      <w:r>
        <w:rPr>
          <w:rtl w:val="true"/>
        </w:rPr>
        <w:t>ج</w:t>
      </w:r>
      <w:r>
        <w:rPr>
          <w:rtl w:val="true"/>
        </w:rPr>
        <w:t xml:space="preserve">) </w:t>
      </w:r>
      <w:r>
        <w:rPr>
          <w:rtl w:val="true"/>
        </w:rPr>
        <w:t>علائم با فاصله و بی‌فاصله</w:t>
      </w:r>
      <w:bookmarkEnd w:id="84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نشانه‌های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با فاصله و بی‌فاصله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نزدیک به وقت ظهور</w:t>
      </w:r>
    </w:p>
    <w:p>
      <w:pPr>
        <w:pStyle w:val="BookText"/>
        <w:rPr/>
      </w:pPr>
      <w:r>
        <w:rPr>
          <w:rFonts w:ascii="IRNazanin" w:hAnsi="IRNazanin" w:eastAsia="IRNazanin"/>
          <w:color w:val="111111"/>
          <w:sz w:val="28"/>
          <w:sz w:val="28"/>
          <w:szCs w:val="28"/>
          <w:rtl w:val="true"/>
          <w:lang w:bidi="fa-IR"/>
        </w:rPr>
        <w:t>در بعضی روایات، تصریح شده است که بعضی علائم در سال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یعنی پیش از ظهور و در آستانه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نشانه‌ها یکی پس از دیگری پدیدار و به ظهور امام زمان منتهی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الثَّلَاثَةِ الْخُرَاسَانِیِّ وَ السُّفْیَانِیِّ وَ الْیَمَانِیِّ فِی سَنَةٍ وَاحِدَةٍ فِی شَهْرٍ وَاحِدٍ فِی یَوْمٍ وَاحِدٍ وَ لَیْسَ فِیهَا رَایَةٌ بِأَهْدَی مِنْ رَایَةِ الْیَمَانِیِّ یَهْدِی إِلَی الْحَقِّ؛ </w:t>
      </w:r>
      <w:r>
        <w:rPr>
          <w:rFonts w:eastAsia="Amiri" w:cs="Amiri" w:ascii="Amiri" w:hAnsi="Amiri"/>
          <w:color w:val="111111"/>
          <w:sz w:val="28"/>
          <w:szCs w:val="28"/>
          <w:rtl w:val="true"/>
          <w:lang w:bidi="ar-SA"/>
        </w:rPr>
        <w:t>)</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سه نفر قیام خراسانی و سفیانی و یمانی، در یک سال و در یک ماه و یک روز خواهد بود و در این میان، هیچ پرچمی به اندازه پرچم یمانی، به حق و هدایت دعوت نمی‌کند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بَیْنَ قِیَامِ القَائِمِ وَ قَتْلِ النَّفْسِ الزَّکِیَّةِ أکثَرَ مِن خَمْسَ عَشْرَةَ لَیْلَةً؛ </w:t>
      </w:r>
      <w:r>
        <w:rPr>
          <w:rFonts w:eastAsia="Amiri" w:cs="Amiri" w:ascii="Amiri" w:hAnsi="Amiri"/>
          <w:color w:val="111111"/>
          <w:sz w:val="28"/>
          <w:szCs w:val="28"/>
          <w:rtl w:val="true"/>
          <w:lang w:bidi="ar-SA"/>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کشته‌شدن نفس زکیه، بیش از پانزده شب فاصله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دارای فاصله زمانی با ظهور</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نشانه‌ها با فاصله بسیاری با وقت ظهور تحقق می‌یابد؛ حتی بعضی از آنها پیش از تولد امام زمان رخ داده‌اند و بعضی پس از تولد و پیش از ظهور با فاصله زیاد، تحقق پیدا کرده و خواهند کرد؛ چنان‌که شماری از آنها، همچون از هم‌گسستن بنی‌امیه و بنی‌عباس، خروج ابومسلم خراسانی، اختلاف بین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bookmarkStart w:id="847" w:name="pg2802_18615"/>
    </w:p>
    <w:p>
      <w:pPr>
        <w:pStyle w:val="Heading4"/>
        <w:numPr>
          <w:ilvl w:val="3"/>
          <w:numId w:val="1"/>
        </w:numPr>
        <w:rPr/>
      </w:pPr>
      <w:bookmarkStart w:id="848" w:name="__RefHeading___Toc2235540_1395250215"/>
      <w:bookmarkStart w:id="849" w:name="_Toc300"/>
      <w:bookmarkEnd w:id="847"/>
      <w:bookmarkEnd w:id="848"/>
      <w:r>
        <w:rPr>
          <w:rtl w:val="true"/>
        </w:rPr>
        <w:t>د</w:t>
      </w:r>
      <w:r>
        <w:rPr>
          <w:rtl w:val="true"/>
        </w:rPr>
        <w:t xml:space="preserve">) </w:t>
      </w:r>
      <w:r>
        <w:rPr>
          <w:rtl w:val="true"/>
        </w:rPr>
        <w:t>علائم زمینی و آسمانی</w:t>
      </w:r>
      <w:bookmarkEnd w:id="84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نشانه‌های ظهور و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زمینی و آسمانی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طبیعی و زمینی</w:t>
      </w:r>
    </w:p>
    <w:p>
      <w:pPr>
        <w:pStyle w:val="BookText"/>
        <w:rPr/>
      </w:pPr>
      <w:r>
        <w:rPr>
          <w:rFonts w:ascii="IRNazanin" w:hAnsi="IRNazanin" w:eastAsia="IRNazanin"/>
          <w:color w:val="111111"/>
          <w:sz w:val="28"/>
          <w:sz w:val="28"/>
          <w:szCs w:val="28"/>
          <w:rtl w:val="true"/>
          <w:lang w:bidi="fa-IR"/>
        </w:rPr>
        <w:t>غالب نشانه‌های ظهور، طبیعی و زمینی‌اند و هر کدام در تثبیت حقانیت ظهور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وَیَخرُجُ رَجُلٌ مِن أَهلِ بَیتِی فِی الحَرَمِ فَیَبلُغُ السُّفیَانِی، فَیَبعَثُ إِلَیهِ جُندَاً مِن جُندِهِ فَیَهزَمُهُم فَیَسیرُ إِلَیهِ السُّفیَانِی بِمَن مَعَهُ، حَتَّی إِذَا صَارَ بِبَیدَاءَ مِنَ الأَرضِ، خَسَفَ بِهِم، فَلایَنجُوا مِنهُم إِلَّا المُخبِرُ عَنهُم؛ </w:t>
      </w:r>
      <w:r>
        <w:rPr>
          <w:rFonts w:eastAsia="Amiri" w:cs="Amiri" w:ascii="Amiri" w:hAnsi="Amiri"/>
          <w:color w:val="111111"/>
          <w:sz w:val="28"/>
          <w:szCs w:val="28"/>
          <w:rtl w:val="true"/>
          <w:lang w:bidi="ar-SA"/>
        </w:rPr>
        <w:t>)</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من در سرزمین حرم قیام می‌کند، پس خبر خروج وی به سفیانی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سپاهی از لشکریان خود را برای جنگ، به سوی او می‌فرستد و آنان را شکست می‌دهد؛ آن‌گاه خود سفیانی و همراهانش به جنگ وی می‌روند و چون از سرزمین بیداء می‌گذرند، زمین آنان را فرو می‌برد و جز یک نفر، که خبر آنان را می‌آورد کسی از آنان نجات نمی‌یابد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نشانه‌هایی نظیر فرو رفتن سفیانی در بیداء، قیام یمانی، خراسانی، سفیانی و دجال، قتل نفس زکیه، جنگهای خونین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علائم زمینی و طبیعی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آسمانی</w:t>
      </w:r>
    </w:p>
    <w:p>
      <w:pPr>
        <w:pStyle w:val="BookText"/>
        <w:rPr/>
      </w:pPr>
      <w:r>
        <w:rPr>
          <w:rFonts w:ascii="IRNazanin" w:hAnsi="IRNazanin" w:eastAsia="IRNazanin"/>
          <w:color w:val="111111"/>
          <w:sz w:val="28"/>
          <w:sz w:val="28"/>
          <w:szCs w:val="28"/>
          <w:rtl w:val="true"/>
          <w:lang w:bidi="fa-IR"/>
        </w:rPr>
        <w:t>به علت اهمیت ظهور امام زمان، افزون بر نشانه‌های زمینی و طبیعی، برخی علائم آسمانی نیز در زمان ظهور حضرت رخ خواهند داد، تا مردم بهتر رهبر و مصلح آسمانی را بشناسند و در راستای تحقق رسالت و اهداف او مشارکت کنند؛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آسمانی</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نَادی مُنَادٍ مِنَ السَّمَاءِ أَنَّ الحَقَّ فِی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ذَلکِ یَظهَرُ المَهدِی عَلَی أَفواهِ النَّاسِ، وَ یَشرِبُونَ حُبَّهُ، وَ لایَکُونُ لَهُم ذِکرٌ غَیرَهُ؛ </w:t>
      </w:r>
      <w:r>
        <w:rPr>
          <w:rFonts w:eastAsia="Amiri" w:cs="Amiri" w:ascii="Amiri" w:hAnsi="Amiri"/>
          <w:color w:val="111111"/>
          <w:sz w:val="28"/>
          <w:szCs w:val="28"/>
          <w:rtl w:val="true"/>
          <w:lang w:bidi="ar-SA"/>
        </w:rPr>
        <w:t>)</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گوینده‌ای از آسمان ندا دهد که حق با اولاد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هنگام،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زبانها می‌افتد،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می‌نوشند و غیر او را یاد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کسوف</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خَُرُوجِ المَهدِیّ کُسُوفُ الشَّمسِ فِی شَهرِ رَمَضَانَ فِی ثَلَاثَ عَشرَةَ وَ أَربَعَ عَشرَةَ مِنهُ؛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خورشید در ماه مبارک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یا چهاردهم ماه رمضان خواهد بود</w:t>
      </w:r>
      <w:r>
        <w:rPr>
          <w:rFonts w:eastAsia="IRNazanin" w:cs="IRNazanin"/>
          <w:color w:val="111111"/>
          <w:sz w:val="28"/>
          <w:szCs w:val="28"/>
          <w:rtl w:val="true"/>
          <w:lang w:bidi="fa-IR"/>
        </w:rPr>
        <w:t>.»</w:t>
      </w:r>
      <w:bookmarkStart w:id="850" w:name="pg2802_18618"/>
    </w:p>
    <w:p>
      <w:pPr>
        <w:pStyle w:val="Heading3"/>
        <w:numPr>
          <w:ilvl w:val="2"/>
          <w:numId w:val="1"/>
        </w:numPr>
        <w:rPr/>
      </w:pPr>
      <w:bookmarkStart w:id="851" w:name="__RefHeading___Toc2235542_1395250215"/>
      <w:bookmarkStart w:id="852" w:name="_Toc301"/>
      <w:bookmarkEnd w:id="850"/>
      <w:bookmarkEnd w:id="851"/>
      <w:r>
        <w:rPr>
          <w:rtl w:val="true"/>
        </w:rPr>
        <w:t>زمینه‌سازان ظهور</w:t>
      </w:r>
      <w:bookmarkEnd w:id="852"/>
    </w:p>
    <w:p>
      <w:pPr>
        <w:pStyle w:val="Heading4"/>
        <w:numPr>
          <w:ilvl w:val="3"/>
          <w:numId w:val="1"/>
        </w:numPr>
        <w:rPr/>
      </w:pPr>
      <w:bookmarkStart w:id="853" w:name="__RefHeading___Toc2235544_1395250215"/>
      <w:bookmarkStart w:id="854" w:name="_Toc302"/>
      <w:bookmarkEnd w:id="853"/>
      <w:r>
        <w:rPr>
          <w:rtl w:val="true"/>
        </w:rPr>
        <w:t>مقدمه</w:t>
      </w:r>
      <w:bookmarkEnd w:id="85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تحقق انقلاب عظیم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بزرگ‌ترین تحولی است که بشر در حیات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بزرگ برپایه‌هایی استوار است که از مهم‌ترین آنها فراهم آمدن یاران، همراهان و همرزمانی است که تا پای جان برای اجرای اهداف آن حضرت از پای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بازشناسی این عوامل، ما را به شناخت آن حکومت سترگ نزدیک‌تر خواهد کرد؛ آن‌گاه خویشتن را با آن شرایط و ویژگیها محک خواهیم زد و از خود خواهیم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خود را برای آن روزگار آماده ساخته‌ایم؟ شاید آن روز، همین فردا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این ویژگیها درخواهیم یافت که پای رفتن این راه را داریم یا خیر؟ و آیا در آن روز موعود و در هنگامه نبرد حق با باطل در کدامین جبهه قرار خواهیم گرفت؟</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گذری در بوستان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به خوبی فرا روی ما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در این گلستان می‌نهیم و از گلهای عطرآگین آن مشام اندیشه را آکنده می‌سازیم</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ویژگیهای یاران آن موعود امتها از این قرار است</w:t>
      </w:r>
      <w:r>
        <w:rPr>
          <w:rFonts w:eastAsia="IRNazanin" w:cs="IRNazanin"/>
          <w:color w:val="111111"/>
          <w:sz w:val="28"/>
          <w:szCs w:val="28"/>
          <w:rtl w:val="true"/>
          <w:lang w:bidi="fa-IR"/>
        </w:rPr>
        <w:t>:</w:t>
      </w:r>
      <w:bookmarkStart w:id="855" w:name="pg2802_18620"/>
    </w:p>
    <w:p>
      <w:pPr>
        <w:pStyle w:val="Heading4"/>
        <w:numPr>
          <w:ilvl w:val="3"/>
          <w:numId w:val="1"/>
        </w:numPr>
        <w:rPr/>
      </w:pPr>
      <w:bookmarkStart w:id="856" w:name="__RefHeading___Toc2235546_1395250215"/>
      <w:bookmarkStart w:id="857" w:name="_Toc303"/>
      <w:bookmarkEnd w:id="855"/>
      <w:bookmarkEnd w:id="856"/>
      <w:r>
        <w:rPr>
          <w:rtl w:val="true"/>
        </w:rPr>
        <w:t>شناخت پروردگار</w:t>
      </w:r>
      <w:bookmarkEnd w:id="85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شناخت پروردگار</w:t>
      </w:r>
    </w:p>
    <w:p>
      <w:pPr>
        <w:pStyle w:val="BookText"/>
        <w:rPr/>
      </w:pPr>
      <w:r>
        <w:rPr>
          <w:rFonts w:ascii="IRNazanin" w:hAnsi="IRNazanin" w:eastAsia="IRNazanin"/>
          <w:color w:val="111111"/>
          <w:sz w:val="28"/>
          <w:sz w:val="28"/>
          <w:szCs w:val="28"/>
          <w:rtl w:val="true"/>
          <w:lang w:bidi="fa-IR"/>
        </w:rPr>
        <w:t>خداوند متعال، فلسفه اساسی آفرینش انسانها را عبادت و بندگی معرفی فرموده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خلق نکردم، مگر برای اینکه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زمانی حاصل می‌شود که شناخت آن ذات مقدس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خداوند است که راه رشد، هموار و موانع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هستند که خداوند را آن‌گونه می‌شناسند که شایسته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والای خداوند را در ایشان، این‌گونه وصف فرموده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مُؤْمِنُونَ عَرَفُوا اللَّهَ حَقَّ مَعْرِفَتِهِ وَ هُمْ أَیْضاً أَنْصَارُ الْمَهْدِیِّ فِی آخِرِ الزَّمَان؛ </w:t>
      </w:r>
      <w:r>
        <w:rPr>
          <w:rFonts w:eastAsia="Amiri" w:cs="Amiri" w:ascii="Amiri" w:hAnsi="Amiri"/>
          <w:color w:val="111111"/>
          <w:sz w:val="28"/>
          <w:szCs w:val="28"/>
          <w:rtl w:val="true"/>
          <w:lang w:bidi="ar-SA"/>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مؤمن که خدا را چنان شناخته‌اند که شایسته است  و آنان،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هستند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ستاره فروزان سپهر ولایت، قلبهای آنان را بسان پولاد دانسته،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کَأَنَّ قُلُوبَهُمْ زُبَرُ الْحَدِیدِ لَا یَشُوبُهَا شَکٌّ فِی ذَاتِ اللَّهِ أَشَدُّ مِنَ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مردانی‌اند که دلهایشان گویا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به خداوند قلبهایشان را نیالاید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استوارتر است</w:t>
      </w:r>
      <w:r>
        <w:rPr>
          <w:rFonts w:eastAsia="IRNazanin" w:cs="IRNazanin"/>
          <w:color w:val="111111"/>
          <w:sz w:val="28"/>
          <w:szCs w:val="28"/>
          <w:rtl w:val="true"/>
          <w:lang w:bidi="fa-IR"/>
        </w:rPr>
        <w:t>.»</w:t>
      </w:r>
      <w:bookmarkStart w:id="858" w:name="pg2802_18622"/>
    </w:p>
    <w:p>
      <w:pPr>
        <w:pStyle w:val="Heading4"/>
        <w:numPr>
          <w:ilvl w:val="3"/>
          <w:numId w:val="1"/>
        </w:numPr>
        <w:rPr/>
      </w:pPr>
      <w:bookmarkStart w:id="859" w:name="__RefHeading___Toc2235548_1395250215"/>
      <w:bookmarkStart w:id="860" w:name="_Toc304"/>
      <w:bookmarkEnd w:id="858"/>
      <w:bookmarkEnd w:id="859"/>
      <w:r>
        <w:rPr>
          <w:rtl w:val="true"/>
        </w:rPr>
        <w:t>شناخت امام زمان</w:t>
      </w:r>
      <w:r>
        <w:rPr>
          <w:rtl w:val="true"/>
        </w:rPr>
        <w:t>(</w:t>
      </w:r>
      <w:r>
        <w:rPr>
          <w:rtl w:val="true"/>
        </w:rPr>
        <w:t>ع</w:t>
      </w:r>
      <w:r>
        <w:rPr>
          <w:rtl w:val="true"/>
        </w:rPr>
        <w:t>)</w:t>
      </w:r>
      <w:bookmarkEnd w:id="860"/>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در هر زمان بر پیروان، لازم است؛ ولی آنچه شناخت رهبر آخرین را از اهمیتی دوچندان برخوردار می‌سازد، شرایط ویژه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پنهان، زیست پنهان و امتحانات دشوار، برخی از این ویژگیهاست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خویش را به بهترین وجه می‌شناسند و این شناخت آگاهانه در تمامی وجودشان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 او شدن بدون شناخت آن بزرگوار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چنین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 لَمْ یَعْرِفْ إِمَامَ زَمَانِهِ مَاتَ مِیتَةً جَاهِلِیَّة؛ </w:t>
      </w:r>
      <w:r>
        <w:rPr>
          <w:rFonts w:eastAsia="IRNazanin" w:cs="IRNazanin"/>
          <w:color w:val="111111"/>
          <w:sz w:val="28"/>
          <w:szCs w:val="28"/>
          <w:rtl w:val="true"/>
          <w:lang w:bidi="fa-IR"/>
        </w:rPr>
        <w:t>)</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امام زمان خویش را نشناسد به مرگ جاهلی خواهد مرد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 إِمَامَکَ فَإِنَّکَ إِذَا عَرَفْتَهُ لَمْ یَضُرَّکَ تَقَدَّمَ هَذَا الْأَمْرُ أَمْ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إِمَامَهُ کَانَ کَمَنْ کَانَ فِی فُسْطَاطِ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خویش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او را شناختی پیش‌افتادن و یا تأخیر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آسیبی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امام خویش را شناخت، مانند کسی است که در خیمه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حضرتش در پس پرده غیبت است؛ ولی هرگز جمال وجودش برای انسانهای مهدی‌صفت پنهان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معرفت‌به آن حضرت نباشد دیدن ظاهریِ ایشان نیز سودی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کسانی که همواره جمال دلنشین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می‌کردند؛ ولی بهره معرفتی چندانی از آن اسوه‌های آفرینش نبردند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عَرَفَ إِمَامَهُ ثُمَّ مَاتَ قَبْلَ أَنْ یَقُومَ صَاحِبُ هَذَا الْأَمْرِ کَانَ بِمَنْزِلَةِ مَنْ کَانَ قَاعِداً فِی عَسْکَرِهِ لَا بَلْ بِمَنْزِلَةِ مَنْ قَعَدَ تَحْتَ لِوَائِهِ؛ </w:t>
      </w:r>
      <w:r>
        <w:rPr>
          <w:rFonts w:eastAsia="Amiri" w:cs="Amiri" w:ascii="Amiri" w:hAnsi="Amiri"/>
          <w:color w:val="111111"/>
          <w:sz w:val="28"/>
          <w:szCs w:val="28"/>
          <w:rtl w:val="true"/>
          <w:lang w:bidi="ar-SA"/>
        </w:rPr>
        <w:t>)</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امامش را شناخت و پیش از قیام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بسان کسی است که در سپاه آن حضرت، خدمتگزاری خواهد کرد؛ نه، بلکه مانند کسی است که زیر پرچم آن حضرت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شوق و سعادت دیدار آن حضرت از اهمیت بسیاری برخوردار است؛ ولی از آن مهم‌تر، شناخت و معرفت ایشان است که حاصل آن، ارتباط روحی و سنخیت با آن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کسی به وظیفه و تکلیفی عمل کند که خداوند متعال برایش تعیین فرموده است، خود آن بزرگوار به دیدنش خواهد رفت؛ چنان‌که در طول همه سالهای غیبت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تأکید، شیعیان را به شناخت‌خداوند، پیامبر و حجتهای الهی فرخوانده است؛ از جمله دعاهای دوران غیبت را این‌گونه توصیه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که اگر خودت را به من معرفی نکنی، پیامبرت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معرفی کن که اگر پیامبرت را به من معرفی نکنی حجتت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حجتت را به من معرفی کن که اگر حجتت را به من معرفی نکنی از دین خود گمراه می‌شوم</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اربعه نیز دعای پیشین را نقل کرده‌اند که احتمال دارد ایشان از خود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باشند</w:t>
      </w:r>
      <w:r>
        <w:rPr>
          <w:rFonts w:eastAsia="IRNazanin" w:cs="IRNazanin"/>
          <w:color w:val="111111"/>
          <w:sz w:val="28"/>
          <w:szCs w:val="28"/>
          <w:rtl w:val="true"/>
          <w:lang w:bidi="fa-IR"/>
        </w:rPr>
        <w:t>.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861" w:name="pg2802_18625"/>
    </w:p>
    <w:p>
      <w:pPr>
        <w:pStyle w:val="Heading4"/>
        <w:numPr>
          <w:ilvl w:val="3"/>
          <w:numId w:val="1"/>
        </w:numPr>
        <w:rPr/>
      </w:pPr>
      <w:bookmarkStart w:id="862" w:name="__RefHeading___Toc2235550_1395250215"/>
      <w:bookmarkStart w:id="863" w:name="_Toc305"/>
      <w:bookmarkEnd w:id="861"/>
      <w:bookmarkEnd w:id="862"/>
      <w:r>
        <w:rPr>
          <w:rtl w:val="true"/>
        </w:rPr>
        <w:t>اطاعت محض از خداوند و اولیای او</w:t>
      </w:r>
      <w:bookmarkEnd w:id="86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اطاعت محض از خداوند و اولیای او</w:t>
      </w:r>
    </w:p>
    <w:p>
      <w:pPr>
        <w:pStyle w:val="BookText"/>
        <w:rPr/>
      </w:pPr>
      <w:r>
        <w:rPr>
          <w:rFonts w:ascii="IRNazanin" w:hAnsi="IRNazanin" w:eastAsia="IRNazanin"/>
          <w:color w:val="111111"/>
          <w:sz w:val="28"/>
          <w:sz w:val="28"/>
          <w:szCs w:val="28"/>
          <w:rtl w:val="true"/>
          <w:lang w:bidi="fa-IR"/>
        </w:rPr>
        <w:t>پس از شناخت خداوند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آنان باید این شناخت و اعتقاد را عملی کرد و تبلور حقیقی آن در اطاعت محض از آن انوار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 کردن رفتارها، نیتها و جهت‌گیریها طبق خواست رهبر الهی از مهم‌ترین ویژگیهای رهروی راستین است و این صفت به خوبی در یاران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اگر کسی در مرحله شناخت، در حد ممکن، معرفت اندوخت، در مرحله اطاعت، تردید نخواهد داشت؛ حال آنکه اگر کسی در آن مرحله به تردید و یا نقصان معرفتی دچار شد، هرگز در مرحله اطاعت پیرو خوبی نخواهد بود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اطاعت از امام، همسنگ اطاعت از خداوند و پیامبر او شمرده شده است؛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رسول و صاحب‌امرتان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غیبت است؛ اما اراده و فرمانش را باید گردن نهاد؛ چرا که اگر کسی اکنون از دستورهای آن حضرت اطاعت کرد در زمان ظهور نیز چنین خواهد بود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لِمَنْ أَدْرَکَ قَائِمَ أَهْلِ بَیْتِی وَ هُوَ مُقْتَدٍ بِهِ قَبْلَ قِیَامِهِ یَتَوَلَّی وَلِیَّهُ وَ یَتَبَرَّأُ مِنْ عَدُوِّهِ وَ یَتَوَلَّی الْأَئِمَّةَ الْهَادِیَةَ مِنْ قَبْلِهِ أُولَئِکَ رُفَقَائِی وَ ذُو وُدِّی وَ مَوَدَّتِی وَ أَکْرَمُ أُمَّتِی عَلَیَّ؛ </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اهل‌بیت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پیش از قیام او نیز پیرو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وی دوست، و با دشمنش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رهبران و پیشوایان هدایتگر پیش از او نیز دوست‌باشد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همنشین و دوستان من و گرامی‌ترینِ امتم نزد من هستند</w:t>
      </w:r>
      <w:r>
        <w:rPr>
          <w:rFonts w:eastAsia="IRNazanin" w:cs="IRNazanin"/>
          <w:color w:val="111111"/>
          <w:sz w:val="28"/>
          <w:szCs w:val="28"/>
          <w:rtl w:val="true"/>
          <w:lang w:bidi="fa-IR"/>
        </w:rPr>
        <w:t>.»</w:t>
      </w:r>
      <w:bookmarkStart w:id="864" w:name="pg2802_18627"/>
    </w:p>
    <w:p>
      <w:pPr>
        <w:pStyle w:val="Heading4"/>
        <w:numPr>
          <w:ilvl w:val="3"/>
          <w:numId w:val="1"/>
        </w:numPr>
        <w:rPr/>
      </w:pPr>
      <w:bookmarkStart w:id="865" w:name="__RefHeading___Toc2235552_1395250215"/>
      <w:bookmarkStart w:id="866" w:name="_Toc306"/>
      <w:bookmarkEnd w:id="864"/>
      <w:bookmarkEnd w:id="865"/>
      <w:r>
        <w:rPr>
          <w:rtl w:val="true"/>
        </w:rPr>
        <w:t>احترام خالصانه</w:t>
      </w:r>
      <w:bookmarkEnd w:id="86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احترام خالصانه</w:t>
      </w:r>
    </w:p>
    <w:p>
      <w:pPr>
        <w:pStyle w:val="BookText"/>
        <w:rPr/>
      </w:pPr>
      <w:r>
        <w:rPr>
          <w:rFonts w:ascii="IRNazanin" w:hAnsi="IRNazanin" w:eastAsia="IRNazanin"/>
          <w:color w:val="111111"/>
          <w:sz w:val="28"/>
          <w:sz w:val="28"/>
          <w:szCs w:val="28"/>
          <w:rtl w:val="true"/>
          <w:lang w:bidi="fa-IR"/>
        </w:rPr>
        <w:t>از آنجایی که امام حقی بزرگ برگردن پیروان دارد، خداوند متعال احترام او را بر مردمان لازم فرموده است؛ از اینرو هرآنچه مایه بزرگداشت او می‌شود از سوی یاران آن حضرت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روحیه را در زمان غیبت در خود ایجاد کرده‌اند تا در زمان ظهور نیز همواره در تمامی امور، احترام آن حضرت را 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معلم انسانهایند، هرگز از این مهم غفلت نکرده‌اند و عظمت شأن آخرین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تکریم و احترامی مثال زدنی واداشته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دعبل خزاعی، قصیده‌ای شورانگیز برای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ابیاتی از آن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احترام ذکر نام مقدس ایشان، متواضعانه برخاسته، دست بر سر نهاد و برای فرج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عمل ارزشمند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رَأسِهِ وَ تَوَاضَعَ قَائِمَاً وَ دَعَی لَهُ بِالفَرَجِ؛ </w:t>
      </w:r>
      <w:r>
        <w:rPr>
          <w:rFonts w:eastAsia="IRNazanin" w:cs="IRNazanin"/>
          <w:color w:val="111111"/>
          <w:sz w:val="28"/>
          <w:szCs w:val="28"/>
          <w:rtl w:val="true"/>
          <w:lang w:bidi="fa-IR"/>
        </w:rPr>
        <w:t>)</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سرش قرار داد و در حالی که ایستاده بود تواضع کرد و برای فرج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که از احترام اندکی به صورت برخاستن هنگام شنیدن نام آن حضرت کوتاهی می‌کند، چگونه می‌تواند در عصر ظهور به تکریم آن حضرت بپردازد و از جان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درباره احترام به آن حضرت بیشتر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هنگام شنیدن نام قائم لازم است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غیبت طولانی دارد و این لقب، یادآور دولت‌حقه او و ابراز تأسف بر غربت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شدت محبت و مرحمتی که به دوستانش دارد به هر کس که حضرتش را به این لقب یاد کند، نگاه محبت‌آمیز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تجلیل و تعظیم او است که هر بنده خاضعی در مقابل‌صاحب عصر خود هنگامی که مولای بزرگوارش به سوی او بنگرد از 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برخیزد و تعجیل در فرج امر مولایش را از خداوند مسئلت کند</w:t>
      </w:r>
      <w:r>
        <w:rPr>
          <w:rFonts w:eastAsia="IRNazanin" w:cs="IRNazanin"/>
          <w:color w:val="111111"/>
          <w:sz w:val="28"/>
          <w:szCs w:val="28"/>
          <w:rtl w:val="true"/>
          <w:lang w:bidi="fa-IR"/>
        </w:rPr>
        <w:t>.»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حکمت یاد شده، آمادگی افراد در هر آن، برای قیام، مبارزه و جهاد در راه تحکیم عدالت اجتماعی و حفظ حقوق انسانها واجد اهمیتی بسزاست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منتظر که زمینه‌ساز ظهور در عصر غیبت است، باید همواره دارای چنین هدفی باشد و در راه تحقق آن به گونه‌های مختلف بکوشد و تا آنجا این آمادگی را داشته باشد و ابراز دارد که هرگاه نام پیشوای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به پاخیزد و آمادگی همه جانبه خویش را نشان دهد و این آمادگی را همیشه به خود و دیگران تلقین و تحکیم کند</w:t>
      </w:r>
      <w:r>
        <w:rPr>
          <w:rFonts w:eastAsia="IRNazanin" w:cs="IRNazanin"/>
          <w:color w:val="111111"/>
          <w:sz w:val="28"/>
          <w:szCs w:val="28"/>
          <w:rtl w:val="true"/>
          <w:lang w:bidi="fa-IR"/>
        </w:rPr>
        <w:t>.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867" w:name="pg2802_18630"/>
    </w:p>
    <w:p>
      <w:pPr>
        <w:pStyle w:val="Heading4"/>
        <w:numPr>
          <w:ilvl w:val="3"/>
          <w:numId w:val="1"/>
        </w:numPr>
        <w:rPr/>
      </w:pPr>
      <w:bookmarkStart w:id="868" w:name="__RefHeading___Toc2235554_1395250215"/>
      <w:bookmarkStart w:id="869" w:name="_Toc307"/>
      <w:bookmarkEnd w:id="867"/>
      <w:bookmarkEnd w:id="868"/>
      <w:r>
        <w:rPr>
          <w:rtl w:val="true"/>
        </w:rPr>
        <w:t>انتظار راستین</w:t>
      </w:r>
      <w:bookmarkEnd w:id="86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انتظار راستین</w:t>
      </w:r>
    </w:p>
    <w:p>
      <w:pPr>
        <w:pStyle w:val="BookText"/>
        <w:rPr/>
      </w:pPr>
      <w:r>
        <w:rPr>
          <w:rFonts w:ascii="IRNazanin" w:hAnsi="IRNazanin" w:eastAsia="IRNazanin"/>
          <w:color w:val="111111"/>
          <w:sz w:val="28"/>
          <w:sz w:val="28"/>
          <w:szCs w:val="28"/>
          <w:rtl w:val="true"/>
          <w:lang w:bidi="fa-IR"/>
        </w:rPr>
        <w:t>انتظار راستین، اساس شخصیت در یاران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پیشینه‌ای بس دراز و طولانی در تاریخ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فرستاده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برآورده و انسانها را به روزگاری سراسر نور نوید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الدُّنیَا حَتَّی یَلی أُمَّتِی رَجُلٌ مِن أَهلِ بَیتِی یُقَالُ لَهُ المَهدِیّ؛ </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نرسد، مگر اینکه امتِ مرا مردی از اهل‌بیت من رهبری کند که به او مهدی گفته می‌شود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قرنها از آن بانگ ملکوتی می‌گذرد؛ ولی همچنان طنین دلنشین و امیدبخش آن در گوش انسانهاست و این بشارت بزرگ زندگی مردمان را در عصر بلند انتظار با تاریخی روشن از نمودها و جلوه‌های فکری و عملی روز به روز به آن دروازه روشنایی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این رهیافت از ارزشی بس بلند برخوردار است، زمینه‌سازی برای ایجاد آن حکومت موعود است؛ اگرچه زمان برپایی آن از اسرار الهی و تنها در حیطه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معنای چشم به راه بودن و درنگ کردن به امید پیشامدی خاص و به بیان دیگر، کیفیتی روحی است که باعث می‌شود حالت آمادگی به وجود آید برای آنچه انتظارش را دارند و ضد آن یأس و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فرهنگ مهدویت بیش از هرچیز، مشتمل بر عنصر خوشبینی نسبت به جریان کلی نظام طبیعت و سیرتکاملی تاریخ و اطمینان به آینده و طرد عنصر بدبینی نسبت به پایان کار بشر است که طبق بسیاری از نظریه‌ها و فرضیه‌ها فوق العاده تاریک و ظلمانی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و آرزوی تحقق این نوید کلی جهانی انسانی،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از جمله عبادات، بلکه برترین آنها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انتظار آن روز موعود، و لحظه‌شماری در فرا رسیدن آن حکومت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به دست آن حضرت تشکیل می‌شود – فراوان تأکید کرده و آن را از اصول اساسی دینداری شمرده و پاداشهای بزرگی برای منتظران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علمای بزرگ، انتظار ظهور منجی را یکی از وظایف مهم مردم در عصر غیبت و عنصری اساسی در زمینه‌سازی و حفظ روحیه مناسب برای درک زمان ظهور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مؤمنان را به رعایت این وظیفه خطیر با گفتار و کردار 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انتظار فرج و ارج و اهمیت آن احادیث فراوانی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أُمَّتِی انْتِظَارُ الْفَرَجِ مِنَ اللَّهِ عَزَّ وَ جَلَّ؛ </w:t>
      </w:r>
      <w:r>
        <w:rPr>
          <w:rFonts w:eastAsia="Amiri" w:cs="Amiri" w:ascii="Amiri" w:hAnsi="Amiri"/>
          <w:color w:val="111111"/>
          <w:sz w:val="28"/>
          <w:szCs w:val="28"/>
          <w:rtl w:val="true"/>
          <w:lang w:bidi="ar-SA"/>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کارهای امت من انتظار فرج از خدای عزیز و جلیل است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هیچ توضیحی، توجه خوانندگان محترم رابه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جلب می‌کنیم که آن حضرت، انتظار را عمل و کار دانسته است و نه سکون و بی‌کاری</w:t>
      </w:r>
      <w:r>
        <w:rPr>
          <w:rFonts w:eastAsia="IRNazanin" w:cs="IRNazanin"/>
          <w:color w:val="111111"/>
          <w:sz w:val="28"/>
          <w:szCs w:val="28"/>
          <w:rtl w:val="true"/>
          <w:lang w:bidi="fa-IR"/>
        </w:rPr>
        <w:t>.</w:t>
      </w:r>
      <w:bookmarkStart w:id="870" w:name="pg2802_18634"/>
    </w:p>
    <w:p>
      <w:pPr>
        <w:pStyle w:val="Heading4"/>
        <w:numPr>
          <w:ilvl w:val="3"/>
          <w:numId w:val="1"/>
        </w:numPr>
        <w:rPr/>
      </w:pPr>
      <w:bookmarkStart w:id="871" w:name="__RefHeading___Toc2235556_1395250215"/>
      <w:bookmarkStart w:id="872" w:name="_Toc308"/>
      <w:bookmarkEnd w:id="870"/>
      <w:bookmarkEnd w:id="871"/>
      <w:r>
        <w:rPr>
          <w:rtl w:val="true"/>
        </w:rPr>
        <w:t>آمادگی برای خدمت به حضرت مهدی</w:t>
      </w:r>
      <w:r>
        <w:rPr>
          <w:rtl w:val="true"/>
        </w:rPr>
        <w:t>(</w:t>
      </w:r>
      <w:r>
        <w:rPr>
          <w:rtl w:val="true"/>
        </w:rPr>
        <w:t>ع</w:t>
      </w:r>
      <w:r>
        <w:rPr>
          <w:rtl w:val="true"/>
        </w:rPr>
        <w:t>)</w:t>
      </w:r>
      <w:bookmarkEnd w:id="87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آمادگی برای خدمت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وجودشان سرشار از عشق خداوند و اولیای اوست، اگر عصر ظهور را درک کنند، بزرگ‌ترین افتخارشان خدمت به ساحت بلند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باور کردن این سخن بسی مشکل نماید که رئیس مذهب شیعه، همو که هزاران دانشمند، زانوی ادب و دانشجویی در محضر کلامش بر زمین می‌نهادند و همو که شاگردان مکتبش عقابان تیز پرواز آسمان اندیشه و علم بودند، آن‌گاه که نام آخرین ذخیره الهی نزدش برده می‌شد با حسرتی برآمده از عمق جان و آرزویی بی‌مانند، آهی از نهاد برمی‌آورد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أَدرَکتُهُ لَخَدمتُهُ أَیَامَ حَیَاتِی؛ </w:t>
      </w:r>
      <w:r>
        <w:rPr>
          <w:rFonts w:eastAsia="IRNazanin" w:cs="IRNazanin"/>
          <w:color w:val="111111"/>
          <w:sz w:val="28"/>
          <w:szCs w:val="28"/>
          <w:rtl w:val="true"/>
          <w:lang w:bidi="fa-IR"/>
        </w:rPr>
        <w:t>)</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درک کنم تمام روزهای زندگانی‌ام خدمتگزار او خواهم بود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در آن روزگار، خدمت حضرتش نصیب وی شود، باید هم‌اکنون در دوران غیبت، خدمت به آن حضرت و یاران او را سرلوحه کارهای خود قرار دهد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خادمان دوران ظهور، همان خادمان دوران غیبت‌اند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راستین و علاقه‌مند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لحظه‌های زندگی خود را سرشار از خدمت به او و راه و هدفش سپری کند</w:t>
      </w:r>
      <w:r>
        <w:rPr>
          <w:rFonts w:eastAsia="IRNazanin" w:cs="IRNazanin"/>
          <w:color w:val="111111"/>
          <w:sz w:val="28"/>
          <w:szCs w:val="28"/>
          <w:rtl w:val="true"/>
          <w:lang w:bidi="fa-IR"/>
        </w:rPr>
        <w:t>.</w:t>
      </w:r>
      <w:bookmarkStart w:id="873" w:name="pg2802_18636"/>
    </w:p>
    <w:p>
      <w:pPr>
        <w:pStyle w:val="Heading4"/>
        <w:numPr>
          <w:ilvl w:val="3"/>
          <w:numId w:val="1"/>
        </w:numPr>
        <w:rPr/>
      </w:pPr>
      <w:bookmarkStart w:id="874" w:name="__RefHeading___Toc2235558_1395250215"/>
      <w:bookmarkStart w:id="875" w:name="_Toc309"/>
      <w:bookmarkEnd w:id="873"/>
      <w:bookmarkEnd w:id="874"/>
      <w:r>
        <w:rPr>
          <w:rtl w:val="true"/>
        </w:rPr>
        <w:t>خودسازی و دیگرسازی</w:t>
      </w:r>
      <w:bookmarkEnd w:id="87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p>
    <w:p>
      <w:pPr>
        <w:pStyle w:val="BookText"/>
        <w:rPr/>
      </w:pPr>
      <w:r>
        <w:rPr>
          <w:rFonts w:ascii="IRNazanin" w:hAnsi="IRNazanin" w:eastAsia="IRNazanin"/>
          <w:color w:val="111111"/>
          <w:sz w:val="28"/>
          <w:sz w:val="28"/>
          <w:szCs w:val="28"/>
          <w:rtl w:val="true"/>
          <w:lang w:bidi="fa-IR"/>
        </w:rPr>
        <w:t>زمینه‌سازان ظهور</w:t>
      </w:r>
    </w:p>
    <w:p>
      <w:pPr>
        <w:pStyle w:val="BookText"/>
        <w:rPr/>
      </w:pPr>
      <w:r>
        <w:rPr>
          <w:rFonts w:ascii="IRNazanin" w:hAnsi="IRNazanin" w:eastAsia="IRNazanin"/>
          <w:color w:val="111111"/>
          <w:sz w:val="28"/>
          <w:sz w:val="28"/>
          <w:szCs w:val="28"/>
          <w:rtl w:val="true"/>
          <w:lang w:bidi="fa-IR"/>
        </w:rPr>
        <w:t>خودسازی و دیگرسازی</w:t>
      </w:r>
    </w:p>
    <w:p>
      <w:pPr>
        <w:pStyle w:val="BookText"/>
        <w:rPr/>
      </w:pPr>
      <w:r>
        <w:rPr>
          <w:rFonts w:ascii="IRNazanin" w:hAnsi="IRNazanin" w:eastAsia="IRNazanin"/>
          <w:color w:val="111111"/>
          <w:sz w:val="28"/>
          <w:sz w:val="28"/>
          <w:szCs w:val="28"/>
          <w:rtl w:val="true"/>
          <w:lang w:bidi="fa-IR"/>
        </w:rPr>
        <w:t>یکی از ویژگیهای یاران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خودسازی و مواظبت بر رفتار خویش است که در پی آن، جامعه و دیگران نیز به این امر، متمایل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دینداری در عصر غیبت‌حضرت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زمانی دیگر بسی مشکل‌تر و طاقت‌فرساتر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این دوران را این‌گونه به تصویر کشیده‌اند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غَیْبَةً الْمُتَمَسِّکُ فِیهَا بِدِینِهِ کَالْخَارِطِ لِلْقَتَادِ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بِیَدِهِ فَأَیُّکُمْ یُمْسِکُ شَوْکَ الْقَتَادِ بِیَدِهِ ثُمَّ أَطْرَقَ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غَیْبَةً فَلْیَتَّقِ اللَّهَ عَبْدٌ وَ لْیَتَمَسَّکْ بِدِینِهِ ؛ </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غیبتی دارد که در آن، هر کس از دین خود دست برندارد، همانند کسی است که با کشیدن دست‌خود به ساقه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بوته‌ای تیغدار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آن را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شما با دست خود تیغهای قتاد را نگه می‌دارد؟</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مدتی سر به زیر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دارای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باید پرهیزگاری و تقوا پیشه کند و به دین خود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دینی برای همه ایمان‌آورندگان در همه زمانها، قانون الهی است؛ اما در عصر غیبت، تمامی عوامل دست به دست هم داده و این آزمایش را به کمال خود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حفظ دین، بسیار دشوار است و بیشتر مردم به انگیزه‌های گوناگون، ایمان خویش را در زندگی ازدست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زمینه‌های ناباوری، افزایش انگیزه‌های انحراف و گریز از دین و ستیزه‌جوییهای دشمنان با دینداران و دینداری، از مهم‌ترین عوامل این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این آزمایش، نیازمند بینشی است که انسان دیندار در پرتو آن بتواند در برابر تحریفها، شبهه‌ها و تردیدها رویکرد دینی خود را حفظ کند و با هیچ‌یک از عوامل انحراف، خلوص دینی و دینداری را در فکر و عمل از دست ندهد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شد، مصداق این فرمایش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پس از شما، کسانی می‌آیند که یک نفر از آنان، پاداش پنجاه نفر از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در رکاب شما جهاد کردیم و درباره ما آیه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از آزارها و رنجها که بر آنان می‌رسد، بر شما آید، بسان آنان شکیبایی نخواهید داشت</w:t>
      </w:r>
      <w:r>
        <w:rPr>
          <w:rFonts w:eastAsia="IRNazanin" w:cs="IRNazanin"/>
          <w:color w:val="111111"/>
          <w:sz w:val="28"/>
          <w:szCs w:val="28"/>
          <w:rtl w:val="true"/>
          <w:lang w:bidi="fa-IR"/>
        </w:rPr>
        <w:t>.»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بر دین در روزگار غیبت‌به تحمل سختیها، محرومیتها و تنگناهای مادی خلاصه نمی‌شود؛ بلکه تحمل فشارهای سخت روحی و معنوی نیز بر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دینداری با شکیبایی درست و آگاهانه توأم نباشد به تدریج ناامیدیها روی می‌آورد و باور را از روح و فکر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 راستین باید زمینه‌ساز صادق ظهور باشد و اگر چنین بود، داشتن ویژگیهای فوق، پاره‌ای از خصوصیات او خواهد بود</w:t>
      </w:r>
      <w:r>
        <w:rPr>
          <w:rFonts w:eastAsia="IRNazanin" w:cs="IRNazanin"/>
          <w:color w:val="111111"/>
          <w:sz w:val="28"/>
          <w:szCs w:val="28"/>
          <w:rtl w:val="true"/>
          <w:lang w:bidi="fa-IR"/>
        </w:rPr>
        <w:t>.</w:t>
      </w:r>
      <w:bookmarkStart w:id="876" w:name="pg2802_18639"/>
    </w:p>
    <w:p>
      <w:pPr>
        <w:pStyle w:val="Heading2"/>
        <w:numPr>
          <w:ilvl w:val="1"/>
          <w:numId w:val="1"/>
        </w:numPr>
        <w:rPr/>
      </w:pPr>
      <w:bookmarkStart w:id="877" w:name="__RefHeading___Toc2235560_1395250215"/>
      <w:bookmarkStart w:id="878" w:name="_Toc310"/>
      <w:bookmarkEnd w:id="876"/>
      <w:bookmarkEnd w:id="877"/>
      <w:r>
        <w:rPr>
          <w:rtl w:val="true"/>
        </w:rPr>
        <w:t>فصل نهم</w:t>
      </w:r>
      <w:r>
        <w:rPr>
          <w:rtl w:val="true"/>
        </w:rPr>
        <w:t xml:space="preserve">: </w:t>
      </w:r>
      <w:r>
        <w:rPr>
          <w:rtl w:val="true"/>
        </w:rPr>
        <w:t>پس از ظهور</w:t>
      </w:r>
      <w:bookmarkEnd w:id="878"/>
    </w:p>
    <w:p>
      <w:pPr>
        <w:pStyle w:val="Heading3"/>
        <w:numPr>
          <w:ilvl w:val="2"/>
          <w:numId w:val="1"/>
        </w:numPr>
        <w:rPr/>
      </w:pPr>
      <w:bookmarkStart w:id="879" w:name="__RefHeading___Toc2235562_1395250215"/>
      <w:bookmarkStart w:id="880" w:name="_Toc311"/>
      <w:bookmarkEnd w:id="879"/>
      <w:r>
        <w:rPr>
          <w:rtl w:val="true"/>
        </w:rPr>
        <w:t>حکومت امام زمان</w:t>
      </w:r>
      <w:r>
        <w:rPr>
          <w:rtl w:val="true"/>
        </w:rPr>
        <w:t>(</w:t>
      </w:r>
      <w:r>
        <w:rPr>
          <w:rtl w:val="true"/>
        </w:rPr>
        <w:t>ع</w:t>
      </w:r>
      <w:r>
        <w:rPr>
          <w:rtl w:val="true"/>
        </w:rPr>
        <w:t xml:space="preserve">) </w:t>
      </w:r>
      <w:r>
        <w:rPr>
          <w:rtl w:val="true"/>
        </w:rPr>
        <w:t>تنها حکومت واحد جهانی</w:t>
      </w:r>
      <w:bookmarkEnd w:id="880"/>
    </w:p>
    <w:p>
      <w:pPr>
        <w:pStyle w:val="Heading4"/>
        <w:numPr>
          <w:ilvl w:val="3"/>
          <w:numId w:val="1"/>
        </w:numPr>
        <w:rPr/>
      </w:pPr>
      <w:bookmarkStart w:id="881" w:name="__RefHeading___Toc2235564_1395250215"/>
      <w:bookmarkStart w:id="882" w:name="_Toc312"/>
      <w:bookmarkEnd w:id="881"/>
      <w:r>
        <w:rPr>
          <w:rtl w:val="true"/>
        </w:rPr>
        <w:t>مقدمه</w:t>
      </w:r>
      <w:bookmarkEnd w:id="88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 واحد جهانی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بحث درباره جهانی‌شدن در فرهنگ متداول روز در ذات خود، بحث کم و بیش مبهمی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ابهام آن، این است که مفهوم یکسان و یکدستی از آن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جهانی‌شدن از یک جهت، مفهوم کاملا جدید و از لحاظی یک مقوله قدیمی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پدیده، باعث بروز تحرک شگفت‌انگیز اجتماعی، اقتصادی، سیاسی و ارزشی شده، تفاسیر جدیدی از سیاست، اقتصاد، فرهنگ، اقتدار،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جهانی‌شدن در شکل امروزی آن، از زمان فروپاشی کمونیسم و نظام دو قطبی و سرانجام پایان جنگ سرد، بیشتر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جهانی‌شدن و مفاهیم نزدیک به آن، نظریاتی هستند که از سوی اکثر پژوهشگران مسائل سیاسی و امور بین‌الملل برای توصیف وضعیت حاکم بر نظام بین‌الملل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به معنای فرایندی اجتماعی است که از مدتها پیش آغاز شده و رو به گسترش است و در آن قید و بندهای جغرافیایی ـ که بر روابط اجتماعی و فرهنگی سایه افکنده است ـ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جهانی‌شدن حرکت به سوی یک جامعه جهانی واحد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اینجا پیش می‌آید این است که دیدگاه شیعه درباره جهانی‌شدن و حاکمان حکومت جهانی چیست و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حکومتی خواهد بود؟ و اساسا جهانی بودن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در این نوشتار کوتاه به این پدیده و اینکه در روایات اسلامی، مقصود از حکومت جهانی چیست، مطالبی خدمت شما خوانندگان گرامی عرضه می‌کنیم</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بررسی جامع و کامل در روایات و سخنان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که یکی از ویژگیهای انکارناپذیر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حضرت، شرق و غرب عالم را فرا می‌گیرد و گلبانگ توحید از تمام آبادیهای زمین شنیده می‌شود و نسیم جان‌نواز عدل و داد، سراسر گیتی را سرشار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مَهْدِیّاً أَوَّلُهُمْ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التَّاسِعُ مِنْ وُلْدِی وَ هُوَ الْقَائِمُ بِالْحَقِّ یُحْیِی اللَّهُ تَعَالَی بِهِ الْأَرْضَ بَعْدَ مَوْتِهَا وَ یُظْهِرُ بِهِ 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الدِّینِ کُلِّهِ وَ لَوْ کَرِهَ الْمُشْرِکُونَ</w:t>
      </w:r>
      <w:r>
        <w:rPr>
          <w:rFonts w:eastAsia="Amiri" w:cs="Amiri" w:ascii="Amiri" w:hAnsi="Amiri"/>
          <w:color w:val="111111"/>
          <w:sz w:val="28"/>
          <w:szCs w:val="28"/>
          <w:rtl w:val="true"/>
          <w:lang w:bidi="ar-SA"/>
        </w:rPr>
        <w:t>)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هدایت‌شده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ایشان نهمین فرزند از فرزندان من است و او قائم به حق است که خداوند به وسیله او زمین را پس از مردنش حیات می‌بخشد و دین حق را بر تمامی ادیان غلبه می‌دهد، اگر چه مشرکان را خوش نیاید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به دست آن امام بزرگ، آرمان والای تشکیل جامعه بزرگ بشری و خانواده انسانی تحقق می‌پذیرد و آرزوی دیرینه همه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مصلحان و انسان‌دوستان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خداوند در شب معراج در بخشی از سخنان طولانی‌اش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لَأُطَهِّرَنَّ الْأَرْضَ بِآخِرِهِمْ مِنْ أَعْدَائِی وَ لَأُمَکِّنَنَّهُ مَشَارِقَ الْأَرْضِ وَ مَغَارِبَهَا؛ </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زمین را به وسیله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پاک خواهم ساخت و گستره زمین را در فرمانروایی او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رهبری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مرکز واحد و مدیریت و حاکمیت‌یگانه الهی برای همه اجتماعات، نژادها و منطقه‌ها، سبب اصلی جنگ و ظلم از بین می‌رود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بَعْدِی اثْنَا عَشَرَ أَوَّلُهُمْ أَنْتَ یَا عَلِیُّ وَ آخِرُهُمُ الْقَائِمُ الَّذِی یَفْتَحُ اللَّهُ تَعَالَی ذِکْرُهُ عَلَی یَدَیْهِ مَشَارِقَ الْأَرْضِ وَ مَغَارِبَهَا؛ </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تو هستی و آخرین آنها قائم است؛ همو که خداوند به دست او مشرقها و مغربها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تمامی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امید به آمدن مصلح جهانی در افکار و عقاید تمامی اقوام و ملل ریشه دارد و کم و بیش به گونه‌های متفاوت در همه جا مطرح بوده است؛ اما در تفکر شیعی، انتظار فرج و حاکمیت آن موعود به طور روشن و شفاف مطرح است؛ به گونه‌ای که آن امام منتظر و آن منجی نهایی را زنده می‌دانند و اعتقاد دارند روزی به فرمان خداوند خواهد آمد و جهان را از عدل و داد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دوازده امامی مفهومی است متفاوت با دیگر ادیان و مذاهب و مکتبها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یکی از مفاهیمی که از همان ابتدا در ارتباط با مهدویت و ظهور منجی آخرین پدید آمد و در شمار عقاید دینی بسیاری از شیعیان در آمد، مفهوم حکومت واحد جهانی است؛ به این معنا که با ظهور امام غایب، اسلام که تنها دین الهی و کامل و دارای شریعت جامع است، مقبول همگان خواهد شد و در آن زمان، ستمگران و جباران از مسند قدرت به زیر کشیده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حکومت جهانی اسلام با زعامت و رهبری مستقیم آخرین امام معصوم و عادل بر پا خواهد شد و عدالت بر بنیاد دیانت و اخلاق در مقیاسی جهانی اجرا خواهد شد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قرآن به این حاکمیت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مربوط به جهانی بودن دین اسلام مؤید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زمانی فرا خواهد رسید که تنها دین حاکم بر جهان،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جهانی‌بودن دین اسلام و اختصاص نداشتن آن به قوم یا منطقه‌ای خاص، از ضروریات این آیین الهی است؛ حتی کسانی که به آن، ایمان ندارند می‌دانند که دعوت اسلام، همگانی بوده، و به منطقه جغرافیایی خاصی محدود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شواهد تاریخی فراوانی وجود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 کشورها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پادشاه ایران، فرمانروایان مصر، حبشه و شامات، به رؤسای قبایل مختلف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به سوی آنان پیک ویژه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همگان را به پذیرفتن این دین مقدس دعوت کردند و از پیامدهای وخیم کفر و روی‌گردانی از اسلام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جهانی نبود چنین دعوتی به طور عمومی انجام نمی‌گرفت و سایر اقوام و امتها هم برای نپذیرفتن آن، عذری می‌داشتند</w:t>
      </w:r>
      <w:r>
        <w:rPr>
          <w:rFonts w:eastAsia="IRNazanin" w:cs="IRNazanin"/>
          <w:color w:val="111111"/>
          <w:sz w:val="28"/>
          <w:szCs w:val="28"/>
          <w:rtl w:val="true"/>
          <w:lang w:bidi="fa-IR"/>
        </w:rPr>
        <w:t>.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مبانی و مقدماتی که ناگزیر به آرمان حکومت واحد جهانی شیعی منجر می‌شود، از این قرار است</w:t>
      </w:r>
      <w:r>
        <w:rPr>
          <w:rFonts w:eastAsia="IRNazanin" w:cs="IRNazanin"/>
          <w:color w:val="111111"/>
          <w:sz w:val="28"/>
          <w:szCs w:val="28"/>
          <w:rtl w:val="true"/>
          <w:lang w:bidi="fa-IR"/>
        </w:rPr>
        <w:t>:</w:t>
      </w:r>
      <w:bookmarkStart w:id="883" w:name="pg2802_18645"/>
    </w:p>
    <w:p>
      <w:pPr>
        <w:pStyle w:val="Heading4"/>
        <w:numPr>
          <w:ilvl w:val="3"/>
          <w:numId w:val="1"/>
        </w:numPr>
        <w:rPr/>
      </w:pPr>
      <w:bookmarkStart w:id="884" w:name="__RefHeading___Toc2235566_1395250215"/>
      <w:bookmarkStart w:id="885" w:name="_Toc313"/>
      <w:bookmarkEnd w:id="883"/>
      <w:bookmarkEnd w:id="884"/>
      <w:r>
        <w:rPr>
          <w:rtl w:val="true"/>
        </w:rPr>
        <w:t>جهانی‌بودن رسالت اسلام</w:t>
      </w:r>
      <w:bookmarkEnd w:id="88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 واحد جهانی</w:t>
      </w:r>
    </w:p>
    <w:p>
      <w:pPr>
        <w:pStyle w:val="BookText"/>
        <w:rPr/>
      </w:pPr>
      <w:r>
        <w:rPr>
          <w:rFonts w:ascii="IRNazanin" w:hAnsi="IRNazanin" w:eastAsia="IRNazanin"/>
          <w:color w:val="111111"/>
          <w:sz w:val="28"/>
          <w:sz w:val="28"/>
          <w:szCs w:val="28"/>
          <w:rtl w:val="true"/>
          <w:lang w:bidi="fa-IR"/>
        </w:rPr>
        <w:t>جهانی‌بودن رسالت اسلام</w:t>
      </w:r>
    </w:p>
    <w:p>
      <w:pPr>
        <w:pStyle w:val="BookText"/>
        <w:rPr/>
      </w:pPr>
      <w:r>
        <w:rPr>
          <w:rFonts w:ascii="IRNazanin" w:hAnsi="IRNazanin" w:eastAsia="IRNazanin"/>
          <w:color w:val="111111"/>
          <w:sz w:val="28"/>
          <w:sz w:val="28"/>
          <w:szCs w:val="28"/>
          <w:rtl w:val="true"/>
          <w:lang w:bidi="fa-IR"/>
        </w:rPr>
        <w:t>همه مسلمانان بر این باورند که اسلام، آخرین حلقه از سلسله طولانی نبوت و از هر جهت کامل‌ترین و جامع‌ترین دین است و تا روز قیامت نیز بشر را از هر جهت کفایت‌خواهد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خواهد رسید که اسلام، تمامی آدمیان و پیروان ادیان را پیرو خود خواهد کرد و بدین ترتیب، جهان در تسخیر آموزه‌های بلند و آسمانی اسلام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حقیقت سترگ را این‌گونه تصویر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دین نزد خداوند، همان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هیچ‌یک از مردان شما نیست، ولی فرستاده خدا و خاتم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پیامبرش را با هدایت و دین حق فرستاد تا آن را بر هر چه دین است پیروز سازد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بهره‌گیری از این سخنان نورانی، مسلمانان به حقانیت، جامعیت، خاتمیت، جهان‌شمولی، جهانْ‌گستری و غلبه نهایی دین اسلام دست‌یافته‌اند</w:t>
      </w:r>
      <w:r>
        <w:rPr>
          <w:rFonts w:eastAsia="IRNazanin" w:cs="IRNazanin"/>
          <w:color w:val="111111"/>
          <w:sz w:val="28"/>
          <w:szCs w:val="28"/>
          <w:rtl w:val="true"/>
          <w:lang w:bidi="fa-IR"/>
        </w:rPr>
        <w:t>.</w:t>
      </w:r>
      <w:bookmarkStart w:id="886" w:name="pg2802_18647"/>
    </w:p>
    <w:p>
      <w:pPr>
        <w:pStyle w:val="Heading4"/>
        <w:numPr>
          <w:ilvl w:val="3"/>
          <w:numId w:val="1"/>
        </w:numPr>
        <w:rPr/>
      </w:pPr>
      <w:bookmarkStart w:id="887" w:name="__RefHeading___Toc2235568_1395250215"/>
      <w:bookmarkStart w:id="888" w:name="_Toc314"/>
      <w:bookmarkEnd w:id="886"/>
      <w:bookmarkEnd w:id="887"/>
      <w:r>
        <w:rPr>
          <w:rtl w:val="true"/>
        </w:rPr>
        <w:t>اعتقاد به مهدویت</w:t>
      </w:r>
      <w:bookmarkEnd w:id="88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 واحد جهانی</w:t>
      </w:r>
    </w:p>
    <w:p>
      <w:pPr>
        <w:pStyle w:val="BookText"/>
        <w:rPr/>
      </w:pPr>
      <w:r>
        <w:rPr>
          <w:rFonts w:ascii="IRNazanin" w:hAnsi="IRNazanin" w:eastAsia="IRNazanin"/>
          <w:color w:val="111111"/>
          <w:sz w:val="28"/>
          <w:sz w:val="28"/>
          <w:szCs w:val="28"/>
          <w:rtl w:val="true"/>
          <w:lang w:bidi="fa-IR"/>
        </w:rPr>
        <w:t>اعتقاد به مهدویت</w:t>
      </w:r>
    </w:p>
    <w:p>
      <w:pPr>
        <w:pStyle w:val="BookText"/>
        <w:rPr/>
      </w:pPr>
      <w:r>
        <w:rPr>
          <w:rFonts w:ascii="IRNazanin" w:hAnsi="IRNazanin" w:eastAsia="IRNazanin"/>
          <w:color w:val="111111"/>
          <w:sz w:val="28"/>
          <w:sz w:val="28"/>
          <w:szCs w:val="28"/>
          <w:rtl w:val="true"/>
          <w:lang w:bidi="fa-IR"/>
        </w:rPr>
        <w:t>چنانکه گفته شد، اعتقاد به مهدویت و ظهور منجی دادگستر و جهانی، ناگزیر به چیرگی اسلام بر تمامی ادیان، مکاتب و ایدئولوژیها و استیلا بر فرمانروایان غیر الهی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نهایت به تأسیس حکومت جهانی منجر خواهد شد؛ به ویژه اگر از منظر شیعی به تاریخ بنگریم، ظهور مهدی خاص و شناخته شده و در عین حال غایب از دیدگان و تشکیل حکومت حق و عدالت‌گستر، اجتناب‌ناپذیر خواهد بود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شیعه ، تاریخ اسلام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او در حوزه سیاست و حکومت به انحراف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پیامدهای منفی متعددی نیز در پی داشت که یکی از آنها محرومیت جامعه از رهبری معنوی و آسمانی بود؛ چرا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و سیاسی بر حق بوده و حق خلافت و امامت انحصاری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دیگران، غاصب حق معصوم‌اند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تاکنون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منتظرند که آخرین بازمانده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تاریخ اسلام و در نهایت، تاریخ انسان را به مسیر طبیعی و الهی‌اش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اسلام، عزیز و همگانی می‌شود و مسلمانان، توانمندانه بر جهان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تشکیل حکومت واحد جهانی، گریزناپذیر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روایی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اختیارات و عملکردهایی یاد شده است که جملگی آنها جز با تشکیل حکومت واحد جهانی محقق نخواهد شد؛ از جمله گفته شده است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را برای همیشه بر می‌اندازد و عدالت و دین حق را در سطح جهان برای همیشه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روایات، از اختیارات، قدرت و امکانات مطلق و جهانی امام غایب یاد شده است که عملا جز چیرگی بر جهان و تشکیل حکومت مقتدر جهانی نخواهد بود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مَنْصُورٌ بِالرُّعْبِ مُؤَیَّدٌ بِالنَّصْرِ تُطْوَی لَهُ الْأَرْضُ وَ تَظْهَرُ لَهُ الْکُنُوزُ وَ یَبْلُغُ سُلْطَانُهُ الْمَشْرِقَ وَ الْمَغْرِبَ وَ یُظْهِرُ اللَّهُ عَزَّ وَ جَلَّ بِهِ دِینَهُ وَ لَوْ کَرِهَ الْمُشْرِکُونَ فَلَا یَبْقَی فِی الْأَرْضِ خَرَابٌ إِلَّا عُمِرَ وَ یَنْزِلُ رُوحُ اللَّهِ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فَیُصَلِّی خَلْفَهُ؛ </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با انداختن بیم و هراس در دل ستمگران یاری می‌شود، با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می‌شود؛ زمین برایش خاضع و تسلیم می‌شود، گنجها و خزائن برایش آشکار و نمایان می‌شود، حکومت او شرق و غرب عالم را فرا می‌گیرد، خداوند به کمک او دینش را بر تمامی ادیان چیرگی می‌بخشد، هرچند مشرکان کراهت داشته باشند، در زمین خرابی و ویرانی نمی‌ماند، مگر آنکه آباد شود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آید و پشت‌سر او نماز گزارد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این نوع روایات، هرگز تردیدی نخواهد ماند که حکومت‌حضرت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زمین را فرا خواهد گرفت ان شاء الله</w:t>
      </w:r>
      <w:r>
        <w:rPr>
          <w:rFonts w:eastAsia="IRNazanin" w:cs="IRNazanin"/>
          <w:color w:val="111111"/>
          <w:sz w:val="28"/>
          <w:szCs w:val="28"/>
          <w:rtl w:val="true"/>
          <w:lang w:bidi="fa-IR"/>
        </w:rPr>
        <w:t>.</w:t>
      </w:r>
      <w:bookmarkStart w:id="889" w:name="pg2802_18650"/>
    </w:p>
    <w:p>
      <w:pPr>
        <w:pStyle w:val="Heading3"/>
        <w:numPr>
          <w:ilvl w:val="2"/>
          <w:numId w:val="1"/>
        </w:numPr>
        <w:rPr/>
      </w:pPr>
      <w:bookmarkStart w:id="890" w:name="__RefHeading___Toc2235570_1395250215"/>
      <w:bookmarkStart w:id="891" w:name="_Toc315"/>
      <w:bookmarkEnd w:id="889"/>
      <w:bookmarkEnd w:id="890"/>
      <w:r>
        <w:rPr>
          <w:rtl w:val="true"/>
        </w:rPr>
        <w:t>نهضت اخلاقی در انقلاب جهانی مهدی موعود</w:t>
      </w:r>
      <w:r>
        <w:rPr>
          <w:rtl w:val="true"/>
        </w:rPr>
        <w:t>(</w:t>
      </w:r>
      <w:r>
        <w:rPr>
          <w:rtl w:val="true"/>
        </w:rPr>
        <w:t>ع</w:t>
      </w:r>
      <w:r>
        <w:rPr>
          <w:rtl w:val="true"/>
        </w:rPr>
        <w:t>)</w:t>
      </w:r>
      <w:bookmarkEnd w:id="891"/>
    </w:p>
    <w:p>
      <w:pPr>
        <w:pStyle w:val="Heading4"/>
        <w:numPr>
          <w:ilvl w:val="3"/>
          <w:numId w:val="1"/>
        </w:numPr>
        <w:rPr/>
      </w:pPr>
      <w:bookmarkStart w:id="892" w:name="__RefHeading___Toc2235572_1395250215"/>
      <w:bookmarkStart w:id="893" w:name="_Toc316"/>
      <w:bookmarkEnd w:id="892"/>
      <w:r>
        <w:rPr>
          <w:rtl w:val="true"/>
        </w:rPr>
        <w:t>مقدمه</w:t>
      </w:r>
      <w:bookmarkEnd w:id="89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نهضت اخلاقی در انقلاب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ابعاد انقلاب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اصلاحات در بعد اخلاقی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آن حضرت، مشکلات اخلاقی بشر، مرتفع و انسانها به آسایش و آرامش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نهضت اخلاقی آن حضرت، آدمی به ارزشهای واقعی روی می‌آورد و فضایل اخلاقی احیا می‌شود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 برای معرفی اجمالی نهضت اخلاقی در انقلاب جهانی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دورنمایی از زندگی اخلاقی در دوران پیش از ظهور را مطرح کرده، برخی اقدامهای آن مصلح جهانی را در این باره بیان می‌کنیم</w:t>
      </w:r>
      <w:r>
        <w:rPr>
          <w:rFonts w:eastAsia="IRNazanin" w:cs="IRNazanin"/>
          <w:color w:val="111111"/>
          <w:sz w:val="28"/>
          <w:szCs w:val="28"/>
          <w:rtl w:val="true"/>
          <w:lang w:bidi="fa-IR"/>
        </w:rPr>
        <w:t>.</w:t>
      </w:r>
      <w:bookmarkStart w:id="894" w:name="pg2802_18651"/>
    </w:p>
    <w:p>
      <w:pPr>
        <w:pStyle w:val="Heading4"/>
        <w:numPr>
          <w:ilvl w:val="3"/>
          <w:numId w:val="1"/>
        </w:numPr>
        <w:rPr/>
      </w:pPr>
      <w:bookmarkStart w:id="895" w:name="__RefHeading___Toc2235574_1395250215"/>
      <w:bookmarkStart w:id="896" w:name="_Toc317"/>
      <w:bookmarkEnd w:id="894"/>
      <w:bookmarkEnd w:id="895"/>
      <w:r>
        <w:rPr>
          <w:rtl w:val="true"/>
        </w:rPr>
        <w:t>گسست روابط انسانی</w:t>
      </w:r>
      <w:bookmarkEnd w:id="89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نهضت اخلاقی در انقلاب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 روابط انسانی</w:t>
      </w:r>
    </w:p>
    <w:p>
      <w:pPr>
        <w:pStyle w:val="BookText"/>
        <w:rPr/>
      </w:pPr>
      <w:r>
        <w:rPr>
          <w:rFonts w:ascii="IRNazanin" w:hAnsi="IRNazanin" w:eastAsia="IRNazanin"/>
          <w:color w:val="111111"/>
          <w:sz w:val="28"/>
          <w:sz w:val="28"/>
          <w:szCs w:val="28"/>
          <w:rtl w:val="true"/>
          <w:lang w:bidi="fa-IR"/>
        </w:rPr>
        <w:t>گسیختن پیوندها، از پدیده‌های ویرانگر پیش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روزگاران، پیوندهای اجتماعی استواری وجود ندارد و زندگی بر محور حق و عدل و ارزشهای انسانی دور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در روابط اجتماعی، ارزش انسان و احترام به حقوق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ظاهر در کنار یکدیگر زندگی می‌کنند؛ ولی دلها و فکرهای آنها با هم و در کنار هم نیست و ناسازگاریها و قضاوتهای مادی، مانع نزدیکی و همدلی مردمان است</w:t>
      </w:r>
      <w:r>
        <w:rPr>
          <w:rFonts w:eastAsia="IRNazanin" w:cs="IRNazanin"/>
          <w:color w:val="111111"/>
          <w:sz w:val="28"/>
          <w:szCs w:val="28"/>
          <w:rtl w:val="true"/>
          <w:lang w:bidi="fa-IR"/>
        </w:rPr>
        <w:t>.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عِنْدَ مَا تَصِیرُ الدُّنْیَا هَرْجاً وَ مَرْجاً وَ یَغَارُ بَعْضُهُمْ عَلَی بَعْضٍ فَلَا الْکَبِیرُ یَرْحَمُ الصَّغِیرَ وَ لَا الْقَوِیُّ یَرْحَمُ الضَّعِیفَ فَحِینَئِذٍ یَأْذَنُ اللَّهُ لَهُ بِالْخُرُوجِ </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است که دنیا دچار آشفتگی می‌شود، و مردمان به یکدیگر می‌تازند، نه بزرگ به کوچک رحم می‌کند، و نه قدرتمند بر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خروج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اخلاقی دوران پیش از ظهور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رَأَیْتَ الصَّغِیرَ یَسْتَحْقِرُ بِالْکَبِیرِ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الْجَارَ یُؤْذِی جَارَهُ وَ لَیْسَ لَهُ مَانِعٌ؛ </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را می‌بینی که بزرگ‌تر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همسایه را می‌بینی که همسایه را می‌آزارد و چیزی مانع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آزار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ناهنجاریهای اخلاقی و این بی‌احترامیها در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خواهد رفت و مردم یک‌پارچه و یک‌دل نسبت به همدیگر احساس مسئولیت کرده، بزرگ‌ترها مراعات حال کوچک‌ترها را می‌کنند و کوچک‌ترها احترام بزرگ‌ترها را نگه می‌دارند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أُلْقِیَ الرَّأْفَةُ وَ الرَّحْمَةُ بَیْنَهُمْ فَیَتَوَاسَوْنَ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یَعْلُو بَعْضُهُمْ بَعْضاً وَ یَرْحَمُ الْکَبِیرُ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مهربانی و رحمت‌برقرار می‌شود و در سایه آن مواسات و همیاری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یکدیگر برتری‌طلبی ندارند و بزرگ‌تر به کوچک‌تر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عطوفت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می‌ورزد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المَهدِیُّ سَمحٌ بِالمَالِ، شَدِیدٌ عَلَی العُمَّالِ، رَحِیمٌ بِالمَسَاکِینِ؛ </w:t>
      </w:r>
      <w:r>
        <w:rPr>
          <w:rFonts w:eastAsia="Amiri" w:cs="Amiri" w:ascii="Amiri" w:hAnsi="Amiri"/>
          <w:color w:val="111111"/>
          <w:sz w:val="28"/>
          <w:szCs w:val="28"/>
          <w:rtl w:val="true"/>
          <w:lang w:bidi="ar-SA"/>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مال است، بر کارگزاران و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سختگیر است، و نسبت‌به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مهربان است</w:t>
      </w:r>
      <w:r>
        <w:rPr>
          <w:rFonts w:eastAsia="IRNazanin" w:cs="IRNazanin"/>
          <w:color w:val="111111"/>
          <w:sz w:val="28"/>
          <w:szCs w:val="28"/>
          <w:rtl w:val="true"/>
          <w:lang w:bidi="fa-IR"/>
        </w:rPr>
        <w:t>.»</w:t>
      </w:r>
      <w:bookmarkStart w:id="897" w:name="pg2802_18654"/>
    </w:p>
    <w:p>
      <w:pPr>
        <w:pStyle w:val="Heading4"/>
        <w:numPr>
          <w:ilvl w:val="3"/>
          <w:numId w:val="1"/>
        </w:numPr>
        <w:rPr/>
      </w:pPr>
      <w:bookmarkStart w:id="898" w:name="__RefHeading___Toc2235576_1395250215"/>
      <w:bookmarkStart w:id="899" w:name="_Toc318"/>
      <w:bookmarkEnd w:id="897"/>
      <w:bookmarkEnd w:id="898"/>
      <w:r>
        <w:rPr>
          <w:rtl w:val="true"/>
        </w:rPr>
        <w:t>پول پرستی</w:t>
      </w:r>
      <w:bookmarkEnd w:id="89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نهضت اخلاقی در انقلاب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پرستی</w:t>
      </w:r>
    </w:p>
    <w:p>
      <w:pPr>
        <w:pStyle w:val="BookText"/>
        <w:rPr/>
      </w:pPr>
      <w:r>
        <w:rPr>
          <w:rFonts w:ascii="IRNazanin" w:hAnsi="IRNazanin" w:eastAsia="IRNazanin"/>
          <w:color w:val="111111"/>
          <w:sz w:val="28"/>
          <w:sz w:val="28"/>
          <w:szCs w:val="28"/>
          <w:rtl w:val="true"/>
          <w:lang w:bidi="fa-IR"/>
        </w:rPr>
        <w:t>در جامعه پیش از ظهور، پول و سرمایه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ارزشمندی و بی‌ارزشی در داشتن پول و نداشتن آن است و هرکه ثروت و سرمایه‌اش بیشتر باشد، احترام و فضیلتش نزد مردم بیشتر خواهد بود و هرکه تهیدست و بی‌نوا باشد، جایگاه متناسب خود را در جامعه ندارد؛ اگر چه دارای فضایل اخلاقی وعملی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مسعود درباره مردم در دوران پیش از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یَتَفاضَلُونَ بِاحسَابِهِم وَ أَموالِهِم؛ </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حسب و نسبها و سرمایه‌هایشان بر یکدیگر برتری می‌جویند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مردم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وَرَأیتَ صَاحِبُ المَالَ اعزَّ مِنَ المُؤمِنِ؛ </w:t>
      </w:r>
      <w:r>
        <w:rPr>
          <w:rFonts w:eastAsia="Amiri" w:cs="Amiri" w:ascii="Amiri" w:hAnsi="Amiri"/>
          <w:color w:val="111111"/>
          <w:sz w:val="28"/>
          <w:szCs w:val="28"/>
          <w:rtl w:val="true"/>
          <w:lang w:bidi="ar-SA"/>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را می‌بینی که از مؤمن، عزیزتر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رَأَیْت النَّاسَ هَمُّهُمْ بُطُونُهُمْ وَ فُرُوجُهُمْ لَا یُبَالُونَ بِمَا أَکَلُوا وَ مَا نَکَحُوا وَ رَأَیْتَ الدُّنْیَا مُقْبِلَةً عَلَیْهِم؛ </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می‌بینی که همه کوشش آنان صرف شکم و مسائل جنسی می‌شود، و در شکم و شهوت لاابالی و بی‌باک‌اند، و دنیا به آنان روی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رَأَیتَ النَّاسَ مَعَ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الخَلقَ وَ المَجَالِسَ لایُتَابِعُونَ إِلا الأَغنِیاءَ؛ </w:t>
      </w:r>
      <w:r>
        <w:rPr>
          <w:rFonts w:eastAsia="Amiri" w:cs="Amiri" w:ascii="Amiri" w:hAnsi="Amiri"/>
          <w:color w:val="111111"/>
          <w:sz w:val="28"/>
          <w:szCs w:val="28"/>
          <w:rtl w:val="true"/>
          <w:lang w:bidi="ar-SA"/>
        </w:rPr>
        <w:t>)</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می‌بینی که همراه با قدرتهای غالب‌اند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سیاسی و چه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مجلسها تبعیت نمی‌کنند، مگر از سرمایه‌داران</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روزگاران سبز، همه چیز رنگ سبز به خود می‌گیرد و معیار ارزش و فضیلت، ایمان، تقوا، ایثار و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غالب و فراگیر آن دوران، احساس مسئولیت، توجه به همنوعان و رفع مشکلات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تلاش می‌کند تا دیگران را در سرمایه خود شریک و شادیها را با دیگری تقسیم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 قَامَ الْقَائِمُ جَاءَتِ الْمُزَامَلَةُ </w:t>
      </w:r>
      <w:r>
        <w:rPr>
          <w:rFonts w:eastAsia="Amiri" w:cs="Amiri" w:ascii="Amiri" w:hAnsi="Amiri"/>
          <w:color w:val="111111"/>
          <w:sz w:val="28"/>
          <w:szCs w:val="28"/>
          <w:rtl w:val="true"/>
          <w:lang w:bidi="ar-SA"/>
        </w:rPr>
        <w:t>)</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الرَّجُلُ إِلَی کِیسِ أَخِیهِ فَیَأْخُذُ حَاجَتَهُ لَا یَمْنَعُهُ؛ </w:t>
      </w:r>
      <w:r>
        <w:rPr>
          <w:rFonts w:eastAsia="Amiri" w:cs="Amiri" w:ascii="Amiri" w:hAnsi="Amiri"/>
          <w:color w:val="111111"/>
          <w:sz w:val="28"/>
          <w:szCs w:val="28"/>
          <w:rtl w:val="true"/>
          <w:lang w:bidi="ar-SA"/>
        </w:rPr>
        <w:t>)</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یگانگی حاکم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هرچه نیاز دارد، بدون هیچ ممانعتی از جیب برادر دینی اش بر می‌دارد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مُوَاسَاةَ الرَّجُلِ لِإِخْوَانِهِ وَ مَا یَجِبُ لَهُ عَلَیْهِمْ فَدَخَلَنِی مِنْ ذَلِکَ أَمْرٌ عَظِیمٌ فَقَالَ إِنَّمَا ذَلِکَ إِذَا قَامَ قَائِمُنَا وَجَبَ عَلَیْهِمْ أَنْ یُجَهِّزُوا إِخْوَانَهُمْ وَ أَنْ یُقَوُّوهُمْ؛ </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از تساوی مردم با یکدیگر و حقی که هرکسی به دیگری دارد، سخن گفت، من سخت در شگفت شدم،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قیام قائم ماست که در آن روزگار، واجب است که یکدیگر را آماده و پشتیبانی کنند</w:t>
      </w:r>
      <w:r>
        <w:rPr>
          <w:rFonts w:eastAsia="IRNazanin" w:cs="IRNazanin"/>
          <w:color w:val="111111"/>
          <w:sz w:val="28"/>
          <w:szCs w:val="28"/>
          <w:rtl w:val="true"/>
          <w:lang w:bidi="fa-IR"/>
        </w:rPr>
        <w:t>.»</w:t>
      </w:r>
      <w:bookmarkStart w:id="900" w:name="pg2802_18657"/>
    </w:p>
    <w:p>
      <w:pPr>
        <w:pStyle w:val="Heading4"/>
        <w:numPr>
          <w:ilvl w:val="3"/>
          <w:numId w:val="1"/>
        </w:numPr>
        <w:rPr/>
      </w:pPr>
      <w:bookmarkStart w:id="901" w:name="__RefHeading___Toc2235578_1395250215"/>
      <w:bookmarkStart w:id="902" w:name="_Toc319"/>
      <w:bookmarkEnd w:id="900"/>
      <w:bookmarkEnd w:id="901"/>
      <w:r>
        <w:rPr>
          <w:rtl w:val="true"/>
        </w:rPr>
        <w:t>گسست روابط خانوادگی</w:t>
      </w:r>
      <w:bookmarkEnd w:id="90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نهضت اخلاقی در انقلاب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 روابط خانوادگی</w:t>
      </w:r>
    </w:p>
    <w:p>
      <w:pPr>
        <w:pStyle w:val="BookText"/>
        <w:rPr/>
      </w:pPr>
      <w:r>
        <w:rPr>
          <w:rFonts w:ascii="IRNazanin" w:hAnsi="IRNazanin" w:eastAsia="IRNazanin"/>
          <w:color w:val="111111"/>
          <w:sz w:val="28"/>
          <w:sz w:val="28"/>
          <w:szCs w:val="28"/>
          <w:rtl w:val="true"/>
          <w:lang w:bidi="fa-IR"/>
        </w:rPr>
        <w:t>پیش از ظهور، خانواده، به عنوان هسته اصلی اجتماعات، به بی‌ثباتی و تزلزل دچار می‌شود و پیوندهای خانوادگی گسیخته و سست می‌شود، مرد حقوق زن و زن حقوق مرد را رعایت نمی‌کند، فرزندان حرمت پدران ومادران را ندارند، و مادران و پدران مسئولیت تربیت فرزندان را از یاد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دوران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رَأَیْتَ الْعُقُوقَ قَدْ ظَهَرَ وَ اسْتُخِفَّ بِالْوَالِدَیْنِ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الْأَرْحَامَ قَدْ تَقَطَّعَت؛ </w:t>
      </w:r>
      <w:r>
        <w:rPr>
          <w:rFonts w:eastAsia="Amiri" w:cs="Amiri" w:ascii="Amiri" w:hAnsi="Amiri"/>
          <w:color w:val="111111"/>
          <w:sz w:val="28"/>
          <w:szCs w:val="28"/>
          <w:rtl w:val="true"/>
          <w:lang w:bidi="ar-SA"/>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می‌بینی که نافرمانی و گستاخی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به والدین بی‌حرمتی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پیوندهای خانوادگی از هم گسسته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ارشادات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مردم تکمیل و مشکلات خانوادگی و اجتماعی آنان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وَضَعَ یَدَهُ عَلَی رُؤُسِ الْعِبَادِ فَجَمَعَ بِهِ عُقُولَهُمْ وَ أَکْمَلَ بِهِ أَخْلَاقَهُمْ؛ </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دستش را بر سر بندگان می‌گذارد و عقول آنها را با این کار، متمرکز می‌کند و اخلاقشان را با آن به اکمال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اَیَّامِ دَوْلَتِهِ تَطِیبُ الدُّنْیا وَ اَهْلُهَا؛ </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دولت او، دنیا پاکیزه و اهل دنیا نیکو شوند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لَیَدْخُلَنَّ عَلَیْهِمْ عَدْلُهُ جَوْفَ بُیُوتِهِمْ کَمَا یَدْخُلُ الْحَرُّ وَ الْقَرُّ؛ </w:t>
      </w:r>
      <w:r>
        <w:rPr>
          <w:rFonts w:eastAsia="IRNazanin" w:cs="IRNazanin"/>
          <w:color w:val="111111"/>
          <w:sz w:val="28"/>
          <w:szCs w:val="28"/>
          <w:rtl w:val="true"/>
          <w:lang w:bidi="fa-IR"/>
        </w:rPr>
        <w:t>)</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عدلش را وارد خانه‌های آنها می‌کند، چنان‌که گرما و سرما وارد می‌شود</w:t>
      </w:r>
      <w:r>
        <w:rPr>
          <w:rFonts w:eastAsia="IRNazanin" w:cs="IRNazanin"/>
          <w:color w:val="111111"/>
          <w:sz w:val="28"/>
          <w:szCs w:val="28"/>
          <w:rtl w:val="true"/>
          <w:lang w:bidi="fa-IR"/>
        </w:rPr>
        <w:t>.»</w:t>
      </w:r>
      <w:bookmarkStart w:id="903" w:name="pg2802_18659"/>
    </w:p>
    <w:p>
      <w:pPr>
        <w:pStyle w:val="Heading4"/>
        <w:numPr>
          <w:ilvl w:val="3"/>
          <w:numId w:val="1"/>
        </w:numPr>
        <w:rPr/>
      </w:pPr>
      <w:bookmarkStart w:id="904" w:name="__RefHeading___Toc2235580_1395250215"/>
      <w:bookmarkStart w:id="905" w:name="_Toc320"/>
      <w:bookmarkEnd w:id="903"/>
      <w:bookmarkEnd w:id="904"/>
      <w:r>
        <w:rPr>
          <w:rtl w:val="true"/>
        </w:rPr>
        <w:t>رواج فرهنگ استثمارگری و درنده‌خویی</w:t>
      </w:r>
      <w:bookmarkEnd w:id="90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نهضت اخلاقی در انقلاب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فرهنگ استثمارگری و درنده‌خویی</w:t>
      </w:r>
    </w:p>
    <w:p>
      <w:pPr>
        <w:pStyle w:val="BookText"/>
        <w:rPr/>
      </w:pPr>
      <w:r>
        <w:rPr>
          <w:rFonts w:ascii="IRNazanin" w:hAnsi="IRNazanin" w:eastAsia="IRNazanin"/>
          <w:color w:val="111111"/>
          <w:sz w:val="28"/>
          <w:sz w:val="28"/>
          <w:szCs w:val="28"/>
          <w:rtl w:val="true"/>
          <w:lang w:bidi="fa-IR"/>
        </w:rPr>
        <w:t>استثمار و استثمارگری، دارای پیشینه تاریخی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 در زمانهای گذشته به صورت فردی و جزئی و در قالب اقتصادی مطرح بوده است؛ اما با گذشت زمان، استثمار و استثمارگری نیز در قالبهای جدیدتر ظاهر شده است تا جایی که اکنون افزون بر استثمار اقتصادی که در گذشته مطرح بوده، استثمار سیاسی و به ویژه استثمار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سطح کلی و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کرده است و استثمارگران، این امر را زمینه‌ساز چپاول اقتصادی ملتها قرار داده‌اند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ویژگی در دوران پیش از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فَعِنْدَهَا یَلِیهِمْ أَقْوَامٌ إِنْ تَکَلَّمُوا قَتَلُوهُمْ وَ إِنْ سَکَتُوا اسْتَبَاحُوهُمْ لِیَسْتَأْثِرُوا بِفَیْئِهِمْ؛ </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اقوامی بر مسلمانان سیطره یابند که اگر لب به سخن گشایند آنان را بکشند و اگر لب فرو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مباح شمرند تا منابع و درآمد آنان را تصاحب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زمان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أَهْلُ ذَلِکَ الزَّمَانِ ذِئَاباً، وَ سَلَاطِینُهُ سِبَاعاً، وَ أَوْسَاطُهُ أُکَّالًا، وَ فُقَرَاؤُهُ أَمْوَاتًا؛ </w:t>
      </w:r>
      <w:r>
        <w:rPr>
          <w:rFonts w:eastAsia="Amiri" w:cs="Amiri" w:ascii="Amiri" w:hAnsi="Amiri"/>
          <w:color w:val="111111"/>
          <w:sz w:val="28"/>
          <w:szCs w:val="28"/>
          <w:rtl w:val="true"/>
          <w:lang w:bidi="ar-SA"/>
        </w:rPr>
        <w:t>)</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آن زمان گرگ‌اند، و شاهانشان درنده و مردم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بینوایانشان مردگان‌اند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حکومتهای ظلم، جور و باطل در دوران ظهور از بین خواهند رفت و بساط استعمارگران و استثمارگران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دَوْلَةُ الْبَاطِلِ؛ </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دولت باطل از بین خواهد رفت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دولت یار، دیگر چنین نیست که قدرتمندان حقوق ضعیفان را پایمال کنند و با وجود گرسنگی مردم به شکم‌پرستی و جاه‌طلبی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سیره فردی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مَا لِبَاسُهُ إِلَّا الْغَلِیظُ وَ لَا طَعَامُهُ إِلَّا الْجَشِبُ؛ </w:t>
      </w:r>
      <w:r>
        <w:rPr>
          <w:rFonts w:eastAsia="IRNazanin" w:cs="IRNazanin"/>
          <w:color w:val="111111"/>
          <w:sz w:val="28"/>
          <w:szCs w:val="28"/>
          <w:rtl w:val="true"/>
          <w:lang w:bidi="fa-IR"/>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و خوراک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نخواهد بود</w:t>
      </w:r>
      <w:r>
        <w:rPr>
          <w:rFonts w:eastAsia="IRNazanin" w:cs="IRNazanin"/>
          <w:color w:val="111111"/>
          <w:sz w:val="28"/>
          <w:szCs w:val="28"/>
          <w:rtl w:val="true"/>
          <w:lang w:bidi="fa-IR"/>
        </w:rPr>
        <w:t>.»</w:t>
      </w:r>
      <w:bookmarkStart w:id="906" w:name="pg2802_18661"/>
    </w:p>
    <w:p>
      <w:pPr>
        <w:pStyle w:val="Heading4"/>
        <w:numPr>
          <w:ilvl w:val="3"/>
          <w:numId w:val="1"/>
        </w:numPr>
        <w:rPr/>
      </w:pPr>
      <w:bookmarkStart w:id="907" w:name="__RefHeading___Toc2235582_1395250215"/>
      <w:bookmarkStart w:id="908" w:name="_Toc321"/>
      <w:bookmarkEnd w:id="906"/>
      <w:bookmarkEnd w:id="907"/>
      <w:r>
        <w:rPr>
          <w:rtl w:val="true"/>
        </w:rPr>
        <w:t>انقلاب ارزشها</w:t>
      </w:r>
      <w:bookmarkEnd w:id="90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نهضت اخلاقی در انقلاب جهانی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ارزشها</w:t>
      </w:r>
    </w:p>
    <w:p>
      <w:pPr>
        <w:pStyle w:val="BookText"/>
        <w:rPr/>
      </w:pPr>
      <w:r>
        <w:rPr>
          <w:rFonts w:ascii="IRNazanin" w:hAnsi="IRNazanin" w:eastAsia="IRNazanin"/>
          <w:color w:val="111111"/>
          <w:sz w:val="28"/>
          <w:sz w:val="28"/>
          <w:szCs w:val="28"/>
          <w:rtl w:val="true"/>
          <w:lang w:bidi="fa-IR"/>
        </w:rPr>
        <w:t>رویکرد مردم در عصر پیش از ظهور از نظر سقوط و انحطاط اخلاقی به حدی است که در منظرشان معروف، منکر و منکر، معروف جلوه می‌کند؛ یعنی در ارزشها دگرگونی و تبدل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رویکرد، از یک انحراف عمیق و فراگیر در آن جامعه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منکر در جامعه فراوان می‌شود که مردم به آن عادت کرده، آن را به منزله یک معروف می‌پندارند و در مقابل، معروفها در جامعه به حدی کم‌رنگ و فراموش می‌شوند که اگر افرادی به انجام آنها مبادرت ورزند، برای مردم، چیز تازه و غیر معروفی جلوه می‌کند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ابن‌مسعود در تبیین شرایط این زمان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مَسْعُودٍ إِنَّهُمْ یَرَوْنَ الْمَعْرُوفَ مُنْکَراً وَ الْمُنْکَرَ مَعْرُوفاً فَفِی ذَلِکَ یَطْبَعُ اللَّهُ عَلَی قُلُوبِهِمْ فَلَا یَکُونُ فِیهِمِ الشَّاهِدُ بِالْحَقِّ وَ لَا الْقَوَّامُونَ بِالْقِسْطِ؛ </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منکر و منکر و زشت را معروف و نیک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است که خداوند بر دلهای ایشان مهر می‌زند و در میانشان نه شاهد حقی یافت می‌شود و نه بر پا دارندگان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زمان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رَأَیْتَ الرَّجُلَ إِذَا مَرَّ بِهِ یَوْمٌ وَ لَمْ یَکْسِبْ فِیهِ الذَّنْبَ الْعَظِیمَ مِنْ فُجُورٍ أَوْ بَخْسِ مِکْیَالٍ أَوْ مِیزَانٍ أَوْ غِشْیَانِ حَرَامٍ أَوْ شُرْبِ مُسْکِرٍ کَئِیباً حَزِیناً یَحْسَبُ أَنَّ ذَلِکَ الْیَوْمَ عَلَیْهِ وَ ضَیْعَةٌ مِنْ عُمُرِهِ؛ </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که اگر کسی روزی بر او بگذرد و گناهان بزرگی چون زشتکاری، یا کاستن پیمانه و ترازو، یا فریبکاری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باشد، افسرده و دلتنگ است، و می‌پندارد که در این روز زیان کرده است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فرهنگ و اخلاق غالب مردم در آن دوران سیاه چنین است که گناهان بزرگی چون کم‌فروشی و پایمال‌کردن حق مردم رواج دارد، و اساس مبادلات و داد و ستدها بر کاستی و تجاوز به حقوق دیگران استوار شده است، و تلاش و مبادله‌ای که از غیر این راهها صورت گیرد، نوعی زیان و عقب‌ماندگی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قَائِمَنَا إِذَا قَامَ اسْتَقْبَلَ مِنْ جَهَلَةِ النَّاسِ أَشَدَّ مِمَّا اسْتَقْبَلَهُ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جُهَّالِ الْجَاهِلِیَّةِ فَقُلْتُ وَ کَیْفَ ذَلِکَ 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النَّاسَ وَ هُمْ یَعْبُدُونَ الْحِجَارَةَ وَ الصُّخُورَ وَ الْعِیدَانَ وَ الْخُشُبَ الْمَنْحُوتَةَ وَ إِنَّ قَائِمَنَا إِذَا قَامَ أَتَی النَّاسَ وَ کُلُّهُمْ یَتَأَوَّلُ عَلَیْهِ کِتَابَ اللَّهِ وَ یَحْتَجُّ عَلَیْه؛ </w:t>
      </w:r>
      <w:r>
        <w:rPr>
          <w:rFonts w:eastAsia="Amiri" w:cs="Amiri" w:ascii="Amiri" w:hAnsi="Amiri"/>
          <w:color w:val="111111"/>
          <w:sz w:val="28"/>
          <w:szCs w:val="28"/>
          <w:rtl w:val="true"/>
          <w:lang w:bidi="ar-SA"/>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که قائم ما هنگام رستاخیز خویش، از جاهلان آخرالزمان بیند، بسی سخت‌تر است از آزاری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جاهلیت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میان مردم آمد، در حالی که آنان سنگ و صخره و چوب و تخته‌های تراشیده شده را می‌پرستیدند و قائم ما قیام کند و نزد مردم آید، در حالی که همه آنان آیه‌های قرآن را تأویل و توجیه می‌کنند و با کتاب خدا علیه او دلیل می‌آورند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و توجیه ناصحیح از قرآن و ایستادگی در مقابل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انحرافات عمیق مردم از قرآن و سنت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حدیث استفاده می‌شود که برداشتهای ناصحیح از قرآن و فرهنگ اسلامی در منظرشان صحیح و ناب جلوه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ولی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ظهور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یَعْطِفُ الْهَوَی عَلَی الْهُدَی إِذَا عَطَفُوا الْهُدَی عَلَی الْهَوَی، وَ یَعْطِفُ الرَّأْیَ عَلَی الْقُرْآنِ إِذَا عَطَفُوا الْقُرْآنَ عَلَی الرَّأْی؛ </w:t>
      </w:r>
      <w:r>
        <w:rPr>
          <w:rFonts w:eastAsia="Amiri" w:cs="Amiri" w:ascii="Amiri" w:hAnsi="Amiri"/>
          <w:color w:val="111111"/>
          <w:sz w:val="28"/>
          <w:szCs w:val="28"/>
          <w:rtl w:val="true"/>
          <w:lang w:bidi="ar-SA"/>
        </w:rPr>
        <w:t>)</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را به هدایت باز می‌گرداند، پس از آنکه هدایت را به هواپرستی تبدیل کرده باشند و رأی را به قرآن بر می‌گرداند، زمانی که مردم قرآن را به رأی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باشند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احیاگری امام زمان در دوران ظهور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یُحْیِی مَیِّتَ الْکِتَابِ وَ السُّنَّةِ؛ </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و سنت مرده است، زنده خواهد کرد</w:t>
      </w:r>
      <w:r>
        <w:rPr>
          <w:rFonts w:eastAsia="IRNazanin" w:cs="IRNazanin"/>
          <w:color w:val="111111"/>
          <w:sz w:val="28"/>
          <w:szCs w:val="28"/>
          <w:rtl w:val="true"/>
          <w:lang w:bidi="fa-IR"/>
        </w:rPr>
        <w:t>.»</w:t>
      </w:r>
      <w:bookmarkStart w:id="909" w:name="pg2802_18665"/>
    </w:p>
    <w:p>
      <w:pPr>
        <w:pStyle w:val="Heading3"/>
        <w:numPr>
          <w:ilvl w:val="2"/>
          <w:numId w:val="1"/>
        </w:numPr>
        <w:rPr/>
      </w:pPr>
      <w:bookmarkStart w:id="910" w:name="__RefHeading___Toc2235584_1395250215"/>
      <w:bookmarkStart w:id="911" w:name="_Toc322"/>
      <w:bookmarkEnd w:id="909"/>
      <w:bookmarkEnd w:id="910"/>
      <w:r>
        <w:rPr>
          <w:rtl w:val="true"/>
        </w:rPr>
        <w:t>روش حکومت امام زمان</w:t>
      </w:r>
      <w:r>
        <w:rPr>
          <w:rtl w:val="true"/>
        </w:rPr>
        <w:t>(</w:t>
      </w:r>
      <w:r>
        <w:rPr>
          <w:rtl w:val="true"/>
        </w:rPr>
        <w:t>ع</w:t>
      </w:r>
      <w:r>
        <w:rPr>
          <w:rtl w:val="true"/>
        </w:rPr>
        <w:t>)</w:t>
      </w:r>
      <w:bookmarkEnd w:id="911"/>
    </w:p>
    <w:p>
      <w:pPr>
        <w:pStyle w:val="Heading4"/>
        <w:numPr>
          <w:ilvl w:val="3"/>
          <w:numId w:val="1"/>
        </w:numPr>
        <w:rPr/>
      </w:pPr>
      <w:bookmarkStart w:id="912" w:name="__RefHeading___Toc2235586_1395250215"/>
      <w:bookmarkStart w:id="913" w:name="_Toc323"/>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روش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برافراشتن پرچم اسلام و حاکمیت قرآن در تمام گیتی ظهور خواهد کرد؛ بدین سبب، روش حکومتی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روش حکومتی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آنها را در چند موضوع و محور می‌توان بررسی کرد</w:t>
      </w:r>
      <w:r>
        <w:rPr>
          <w:rFonts w:eastAsia="IRNazanin" w:cs="IRNazanin"/>
          <w:color w:val="111111"/>
          <w:sz w:val="28"/>
          <w:szCs w:val="28"/>
          <w:rtl w:val="true"/>
          <w:lang w:bidi="fa-IR"/>
        </w:rPr>
        <w:t>.</w:t>
      </w:r>
      <w:bookmarkStart w:id="914" w:name="pg2802_18666"/>
    </w:p>
    <w:p>
      <w:pPr>
        <w:pStyle w:val="Heading4"/>
        <w:numPr>
          <w:ilvl w:val="3"/>
          <w:numId w:val="1"/>
        </w:numPr>
        <w:rPr/>
      </w:pPr>
      <w:bookmarkStart w:id="915" w:name="__RefHeading___Toc2235588_1395250215"/>
      <w:bookmarkStart w:id="916" w:name="_Toc324"/>
      <w:bookmarkEnd w:id="914"/>
      <w:bookmarkEnd w:id="915"/>
      <w:r>
        <w:rPr>
          <w:rtl w:val="true"/>
        </w:rPr>
        <w:t>اصالت دادن به کتاب و سنت</w:t>
      </w:r>
      <w:bookmarkEnd w:id="91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روش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دادن به کتاب و سنت</w:t>
      </w:r>
    </w:p>
    <w:p>
      <w:pPr>
        <w:pStyle w:val="BookText"/>
        <w:rPr/>
      </w:pPr>
      <w:r>
        <w:rPr>
          <w:rFonts w:ascii="IRNazanin" w:hAnsi="IRNazanin" w:eastAsia="IRNazanin"/>
          <w:color w:val="111111"/>
          <w:sz w:val="28"/>
          <w:sz w:val="28"/>
          <w:szCs w:val="28"/>
          <w:rtl w:val="true"/>
          <w:lang w:bidi="fa-IR"/>
        </w:rPr>
        <w:t>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و شریعت نبوی را اساس تمام امور در حکومت خویش قرار می‌دهد و با تمام قدرت برای اجرای احکام الهی تلاش می‌کند و به هیچ‌کس اجازه تخطی از این حدود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این باره نقل شده است که در ذیل به نمونه‌هایی از آن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من است، اسمش اسم من و کنیه‌اش کنیه من و شکل و شمایلش شکل و شمایل من و روشش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 ملت و شریعت من نگه می‌دارد و آنها را به سوی کتاب خداوند عزوجل دعوت می‌کند</w:t>
      </w:r>
      <w:r>
        <w:rPr>
          <w:rFonts w:eastAsia="IRNazanin" w:cs="IRNazanin"/>
          <w:color w:val="111111"/>
          <w:sz w:val="28"/>
          <w:szCs w:val="28"/>
          <w:rtl w:val="true"/>
          <w:lang w:bidi="fa-IR"/>
        </w:rPr>
        <w:t>.»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خواسته‌ها را تابع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هنگامی که مردم، هدایت را تابع هوسهای خویش قرار می‌دهند و آرا و افکار را پیرو قرآن می‌کند، پس از آنکه قرآن را تابع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تا آن روز متروک مانده،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جامه عمل می‌پوشاند</w:t>
      </w:r>
      <w:r>
        <w:rPr>
          <w:rFonts w:eastAsia="IRNazanin" w:cs="IRNazanin"/>
          <w:color w:val="111111"/>
          <w:sz w:val="28"/>
          <w:szCs w:val="28"/>
          <w:rtl w:val="true"/>
          <w:lang w:bidi="fa-IR"/>
        </w:rPr>
        <w:t>].»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کتاب خدا،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 بن ابی‌طالب و بیزاری از دشمنان او دعوت می‌کند</w:t>
      </w:r>
      <w:r>
        <w:rPr>
          <w:rFonts w:eastAsia="IRNazanin" w:cs="IRNazanin"/>
          <w:color w:val="111111"/>
          <w:sz w:val="28"/>
          <w:szCs w:val="28"/>
          <w:rtl w:val="true"/>
          <w:lang w:bidi="fa-IR"/>
        </w:rPr>
        <w:t>.»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917" w:name="pg2802_18668"/>
    </w:p>
    <w:p>
      <w:pPr>
        <w:pStyle w:val="Heading4"/>
        <w:numPr>
          <w:ilvl w:val="3"/>
          <w:numId w:val="1"/>
        </w:numPr>
        <w:rPr/>
      </w:pPr>
      <w:bookmarkStart w:id="918" w:name="__RefHeading___Toc2235590_1395250215"/>
      <w:bookmarkStart w:id="919" w:name="_Toc325"/>
      <w:bookmarkEnd w:id="917"/>
      <w:bookmarkEnd w:id="918"/>
      <w:r>
        <w:rPr>
          <w:rtl w:val="true"/>
        </w:rPr>
        <w:t>رفتار بر اساس سیره پیامبر و امامان</w:t>
      </w:r>
      <w:r>
        <w:rPr>
          <w:rtl w:val="true"/>
        </w:rPr>
        <w:t>(</w:t>
      </w:r>
      <w:r>
        <w:rPr>
          <w:rtl w:val="true"/>
        </w:rPr>
        <w:t>ع</w:t>
      </w:r>
      <w:r>
        <w:rPr>
          <w:rtl w:val="true"/>
        </w:rPr>
        <w:t>)</w:t>
      </w:r>
      <w:bookmarkEnd w:id="91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روش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بر اساس سیره پیامبر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مرا دنبال می‌کند و هرگز از روش من بیرون نمی‌رود</w:t>
      </w:r>
      <w:r>
        <w:rPr>
          <w:rFonts w:eastAsia="IRNazanin" w:cs="IRNazanin"/>
          <w:color w:val="111111"/>
          <w:sz w:val="28"/>
          <w:szCs w:val="28"/>
          <w:rtl w:val="true"/>
          <w:lang w:bidi="fa-IR"/>
        </w:rPr>
        <w:t>.»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حکومت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و روش پیامبر در میان مردم عمل، و طبق رفتار او رفتار می‌کنند</w:t>
      </w:r>
      <w:r>
        <w:rPr>
          <w:rFonts w:eastAsia="IRNazanin" w:cs="IRNazanin"/>
          <w:color w:val="111111"/>
          <w:sz w:val="28"/>
          <w:szCs w:val="28"/>
          <w:rtl w:val="true"/>
          <w:lang w:bidi="fa-IR"/>
        </w:rPr>
        <w:t>.»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عطا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حکومتی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 پیامبر عمل می‌کند</w:t>
      </w:r>
      <w:r>
        <w:rPr>
          <w:rFonts w:eastAsia="IRNazanin" w:cs="IRNazanin"/>
          <w:color w:val="111111"/>
          <w:sz w:val="28"/>
          <w:szCs w:val="28"/>
          <w:rtl w:val="true"/>
          <w:lang w:bidi="fa-IR"/>
        </w:rPr>
        <w:t>... .»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920" w:name="pg2802_18669"/>
    </w:p>
    <w:p>
      <w:pPr>
        <w:pStyle w:val="Heading4"/>
        <w:numPr>
          <w:ilvl w:val="3"/>
          <w:numId w:val="1"/>
        </w:numPr>
        <w:rPr/>
      </w:pPr>
      <w:bookmarkStart w:id="921" w:name="__RefHeading___Toc2235592_1395250215"/>
      <w:bookmarkStart w:id="922" w:name="_Toc326"/>
      <w:bookmarkEnd w:id="920"/>
      <w:bookmarkEnd w:id="921"/>
      <w:r>
        <w:rPr>
          <w:rtl w:val="true"/>
        </w:rPr>
        <w:t>روش سیاسی و اجتماعی</w:t>
      </w:r>
      <w:bookmarkEnd w:id="92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روش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سیاسی و اجتماعی</w:t>
      </w:r>
    </w:p>
    <w:p>
      <w:pPr>
        <w:pStyle w:val="BookText"/>
        <w:rPr/>
      </w:pPr>
      <w:r>
        <w:rPr>
          <w:rFonts w:ascii="IRNazanin" w:hAnsi="IRNazanin" w:eastAsia="IRNazanin"/>
          <w:color w:val="111111"/>
          <w:sz w:val="28"/>
          <w:sz w:val="28"/>
          <w:szCs w:val="28"/>
          <w:rtl w:val="true"/>
          <w:lang w:bidi="fa-IR"/>
        </w:rPr>
        <w:t>یکی از شاخصهای بسیار مهم و برجسته در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دولتهای باطل و اقامه قسط و عدل به معنای واقعی و وسیع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باره وارد شده است که در ذیل، نمونه‌هایی از آن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هر دولت باطلی از بین می‌رود</w:t>
      </w:r>
      <w:r>
        <w:rPr>
          <w:rFonts w:eastAsia="IRNazanin" w:cs="IRNazanin"/>
          <w:color w:val="111111"/>
          <w:sz w:val="28"/>
          <w:szCs w:val="28"/>
          <w:rtl w:val="true"/>
          <w:lang w:bidi="fa-IR"/>
        </w:rPr>
        <w:t>.» )</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نخستین 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دولتهای باطل خواهد بود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ترازوی عدالت را در میان مردم می‌نهد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سرتاسر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به دیگری ستم نخواهد کرد</w:t>
      </w:r>
      <w:r>
        <w:rPr>
          <w:rFonts w:eastAsia="IRNazanin" w:cs="IRNazanin"/>
          <w:color w:val="111111"/>
          <w:sz w:val="28"/>
          <w:szCs w:val="28"/>
          <w:rtl w:val="true"/>
          <w:lang w:bidi="fa-IR"/>
        </w:rPr>
        <w:t>.»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همچنین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گیتی را از عدل و قسط پر می‌کند؛ همان‌گونه که سراسر، ظلم و جور بود</w:t>
      </w:r>
      <w:r>
        <w:rPr>
          <w:rFonts w:eastAsia="IRNazanin" w:cs="IRNazanin"/>
          <w:color w:val="111111"/>
          <w:sz w:val="28"/>
          <w:szCs w:val="28"/>
          <w:rtl w:val="true"/>
          <w:lang w:bidi="fa-IR"/>
        </w:rPr>
        <w:t>.»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اموال را مساوی تقسیم می‌کند و در میان مردم با عدالت رفتار می‌کند</w:t>
      </w:r>
      <w:r>
        <w:rPr>
          <w:rFonts w:eastAsia="IRNazanin" w:cs="IRNazanin"/>
          <w:color w:val="111111"/>
          <w:sz w:val="28"/>
          <w:szCs w:val="28"/>
          <w:rtl w:val="true"/>
          <w:lang w:bidi="fa-IR"/>
        </w:rPr>
        <w:t>.»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و 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میان همه بندگان خدا، عدالت را اجرا و به عدل رفتار می‌کند؛ چه نیکان و چه افراد فاسق و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او به طور یکسان در حق خوب و بد اجرا می‌شود</w:t>
      </w:r>
      <w:r>
        <w:rPr>
          <w:rFonts w:eastAsia="IRNazanin" w:cs="IRNazanin"/>
          <w:color w:val="111111"/>
          <w:sz w:val="28"/>
          <w:szCs w:val="28"/>
          <w:rtl w:val="true"/>
          <w:lang w:bidi="fa-IR"/>
        </w:rPr>
        <w:t>).»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عدالت را همچنان‌که سرما و گرما وارد خانه می‌شود، وارد خانه‌های مردمان کند</w:t>
      </w:r>
      <w:r>
        <w:rPr>
          <w:rFonts w:eastAsia="IRNazanin" w:cs="IRNazanin"/>
          <w:color w:val="111111"/>
          <w:sz w:val="28"/>
          <w:szCs w:val="28"/>
          <w:rtl w:val="true"/>
          <w:lang w:bidi="fa-IR"/>
        </w:rPr>
        <w:t>.»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923" w:name="pg2802_18671"/>
    </w:p>
    <w:p>
      <w:pPr>
        <w:pStyle w:val="Heading4"/>
        <w:numPr>
          <w:ilvl w:val="3"/>
          <w:numId w:val="1"/>
        </w:numPr>
        <w:rPr/>
      </w:pPr>
      <w:bookmarkStart w:id="924" w:name="__RefHeading___Toc2235594_1395250215"/>
      <w:bookmarkStart w:id="925" w:name="_Toc327"/>
      <w:bookmarkEnd w:id="923"/>
      <w:bookmarkEnd w:id="924"/>
      <w:r>
        <w:rPr>
          <w:rtl w:val="true"/>
        </w:rPr>
        <w:t>روش مدیریتی و قضایی</w:t>
      </w:r>
      <w:bookmarkEnd w:id="92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روش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مدیریتی و قضایی</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جهان، استانداران و وزیرانی می‌گمارد که جز به مصالح اسلام و رضایت خدا به چیزی نمی‌اندیشند؛ چنان‌که در روایات، ترکیب 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پیامبران، جانشینان آنان، تقوا پیشگان، صالحان روزگار و امتهای پیشین و از سران و بزرگان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که نام برخی از آنها نیز در روایات آمده است</w:t>
      </w:r>
      <w:r>
        <w:rPr>
          <w:rFonts w:eastAsia="IRNazanin" w:cs="IRNazanin"/>
          <w:color w:val="111111"/>
          <w:sz w:val="28"/>
          <w:szCs w:val="28"/>
          <w:rtl w:val="true"/>
          <w:lang w:bidi="fa-IR"/>
        </w:rPr>
        <w:t>.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فرمان خدا را اجرا می‌کند، با کسی حساب خویشاوندی ندارد و سنگی روی سنگ نگذارد</w:t>
      </w:r>
      <w:r>
        <w:rPr>
          <w:rFonts w:eastAsia="IRNazanin" w:cs="IRNazanin"/>
          <w:color w:val="111111"/>
          <w:sz w:val="28"/>
          <w:szCs w:val="28"/>
          <w:rtl w:val="true"/>
          <w:lang w:bidi="fa-IR"/>
        </w:rPr>
        <w:t>.»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در همه شهرها پراکنده می‌کند و به آنان دستور می‌دهد که عدل و احسان را شیوه خود سازند و آنان را فرمانروایان کشورهای جهان قرار می‌دهد، و به آنها دستور می‌دهد که شهرها را آباد سازند</w:t>
      </w:r>
      <w:r>
        <w:rPr>
          <w:rFonts w:eastAsia="IRNazanin" w:cs="IRNazanin"/>
          <w:color w:val="111111"/>
          <w:sz w:val="28"/>
          <w:szCs w:val="28"/>
          <w:rtl w:val="true"/>
          <w:lang w:bidi="fa-IR"/>
        </w:rPr>
        <w:t>.»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عدالت حکم خواهد کرد، ظلم و جور در روزگار او از بین خواهد رفت و امنیت در تمام راهها برقرار می‌شود</w:t>
      </w:r>
      <w:r>
        <w:rPr>
          <w:rFonts w:eastAsia="IRNazanin" w:cs="IRNazanin"/>
          <w:color w:val="111111"/>
          <w:sz w:val="28"/>
          <w:szCs w:val="28"/>
          <w:rtl w:val="true"/>
          <w:lang w:bidi="fa-IR"/>
        </w:rPr>
        <w:t>.»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در روایت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مانند داوود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خواهد کرد</w:t>
      </w:r>
      <w:r>
        <w:rPr>
          <w:rFonts w:eastAsia="IRNazanin" w:cs="IRNazanin"/>
          <w:color w:val="111111"/>
          <w:sz w:val="28"/>
          <w:szCs w:val="28"/>
          <w:rtl w:val="true"/>
          <w:lang w:bidi="fa-IR"/>
        </w:rPr>
        <w:t>.»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حکم داوودی طبق بیان قرآن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در میان مردم به حق داوری کن، و از هوای نفس پیروی نکن که تو را از راه خدا منحرف می‌سازد</w:t>
      </w:r>
      <w:r>
        <w:rPr>
          <w:rFonts w:eastAsia="IRNazanin" w:cs="IRNazanin"/>
          <w:color w:val="111111"/>
          <w:sz w:val="28"/>
          <w:szCs w:val="28"/>
          <w:rtl w:val="true"/>
          <w:lang w:bidi="fa-IR"/>
        </w:rPr>
        <w:t>.»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میان آنها داوری کنی، با عدالت داوری کن</w:t>
      </w:r>
      <w:r>
        <w:rPr>
          <w:rFonts w:eastAsia="IRNazanin" w:cs="IRNazanin"/>
          <w:color w:val="111111"/>
          <w:sz w:val="28"/>
          <w:szCs w:val="28"/>
          <w:rtl w:val="true"/>
          <w:lang w:bidi="fa-IR"/>
        </w:rPr>
        <w:t>... .»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احکامی در میان آنها حکم کن که خدا نازل کرده است و از هوا و هوسهای آنها پیروی نکن</w:t>
      </w:r>
      <w:r>
        <w:rPr>
          <w:rFonts w:eastAsia="IRNazanin" w:cs="IRNazanin"/>
          <w:color w:val="111111"/>
          <w:sz w:val="28"/>
          <w:szCs w:val="28"/>
          <w:rtl w:val="true"/>
          <w:lang w:bidi="fa-IR"/>
        </w:rPr>
        <w:t>.»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روش قضاوت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پیروان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تورات قضاوت می‌کند و در میان پیروان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انجیل قضاوت می‌کند، و در میان پیروان زبور بر اساس همان کتاب حکم می‌کند، و در میان پیروان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قرآن حکم می‌کند</w:t>
      </w:r>
      <w:r>
        <w:rPr>
          <w:rFonts w:eastAsia="IRNazanin" w:cs="IRNazanin"/>
          <w:color w:val="111111"/>
          <w:sz w:val="28"/>
          <w:szCs w:val="28"/>
          <w:rtl w:val="true"/>
          <w:lang w:bidi="fa-IR"/>
        </w:rPr>
        <w:t>.»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کتاب تورات، انجیل و زبور، اصل آنها است؛ نه کتابهای تحریف شده</w:t>
      </w:r>
      <w:r>
        <w:rPr>
          <w:rFonts w:eastAsia="IRNazanin" w:cs="IRNazanin"/>
          <w:color w:val="111111"/>
          <w:sz w:val="28"/>
          <w:szCs w:val="28"/>
          <w:rtl w:val="true"/>
          <w:lang w:bidi="fa-IR"/>
        </w:rPr>
        <w:t>.</w:t>
      </w:r>
      <w:bookmarkStart w:id="926" w:name="pg2802_18674"/>
    </w:p>
    <w:p>
      <w:pPr>
        <w:pStyle w:val="Heading4"/>
        <w:numPr>
          <w:ilvl w:val="3"/>
          <w:numId w:val="1"/>
        </w:numPr>
        <w:rPr/>
      </w:pPr>
      <w:bookmarkStart w:id="927" w:name="__RefHeading___Toc2235596_1395250215"/>
      <w:bookmarkStart w:id="928" w:name="_Toc328"/>
      <w:bookmarkEnd w:id="926"/>
      <w:bookmarkEnd w:id="927"/>
      <w:r>
        <w:rPr>
          <w:rtl w:val="true"/>
        </w:rPr>
        <w:t>روشهای اقتصادی</w:t>
      </w:r>
      <w:bookmarkEnd w:id="92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روش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اقتصادی</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فقر را از بین می‌برد </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او در تمامی روی زمین خرابی باقی نمی‌ماند، مگر آنکه آباد شود، </w:t>
      </w:r>
      <w:r>
        <w:rPr>
          <w:rFonts w:eastAsia="IRNazanin" w:cs="IRNazanin"/>
          <w:color w:val="111111"/>
          <w:sz w:val="28"/>
          <w:szCs w:val="28"/>
          <w:rtl w:val="true"/>
          <w:lang w:bidi="fa-IR"/>
        </w:rPr>
        <w:t>)</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ها آزاد و قرضها و دیون همه پرداخت می‌شود، </w:t>
      </w:r>
      <w:r>
        <w:rPr>
          <w:rFonts w:eastAsia="IRNazanin" w:cs="IRNazanin"/>
          <w:color w:val="111111"/>
          <w:sz w:val="28"/>
          <w:szCs w:val="28"/>
          <w:rtl w:val="true"/>
          <w:lang w:bidi="fa-IR"/>
        </w:rPr>
        <w:t>)</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را استخراج و ثروتها را تقسیم می‌کند </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در دست شیعیان آن حضرت قرار می‌گیرد، </w:t>
      </w:r>
      <w:r>
        <w:rPr>
          <w:rFonts w:eastAsia="IRNazanin" w:cs="IRNazanin"/>
          <w:color w:val="111111"/>
          <w:sz w:val="28"/>
          <w:szCs w:val="28"/>
          <w:rtl w:val="true"/>
          <w:lang w:bidi="fa-IR"/>
        </w:rPr>
        <w:t>)</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انداره‌ای که کسی بتواند بر دارد و حمل کند، مال و ثروت در اختیار درخواست کننده قرار می‌دهد، </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سازندگی را در همه شهرها گسترش می‌دهد </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 حکمت و ثروت گسترده می‌شود </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ثروت‌اندوزی مبارزه می‌شود</w:t>
      </w:r>
      <w:r>
        <w:rPr>
          <w:rFonts w:eastAsia="IRNazanin" w:cs="IRNazanin"/>
          <w:color w:val="111111"/>
          <w:sz w:val="28"/>
          <w:szCs w:val="28"/>
          <w:rtl w:val="true"/>
          <w:lang w:bidi="fa-IR"/>
        </w:rPr>
        <w:t>.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بالا استفاده می‌شود که روش حکومتی امام زمان بر سه محور اساسی 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دادن به کتاب و 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جامعه بر اساس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قسط و عدل در تمام امور حکومتی، اجتماعی و سیاسی به معنای واقعی کلمه</w:t>
      </w:r>
      <w:r>
        <w:rPr>
          <w:rFonts w:eastAsia="IRNazanin" w:cs="IRNazanin"/>
          <w:color w:val="111111"/>
          <w:sz w:val="28"/>
          <w:szCs w:val="28"/>
          <w:rtl w:val="true"/>
          <w:lang w:bidi="fa-IR"/>
        </w:rPr>
        <w:t>.</w:t>
      </w:r>
      <w:bookmarkStart w:id="929" w:name="pg2802_18676"/>
    </w:p>
    <w:p>
      <w:pPr>
        <w:pStyle w:val="Heading3"/>
        <w:numPr>
          <w:ilvl w:val="2"/>
          <w:numId w:val="1"/>
        </w:numPr>
        <w:rPr/>
      </w:pPr>
      <w:bookmarkStart w:id="930" w:name="__RefHeading___Toc2235598_1395250215"/>
      <w:bookmarkStart w:id="931" w:name="_Toc329"/>
      <w:bookmarkEnd w:id="929"/>
      <w:bookmarkEnd w:id="930"/>
      <w:r>
        <w:rPr>
          <w:rtl w:val="true"/>
        </w:rPr>
        <w:t>عدالت در دوران ظهور</w:t>
      </w:r>
      <w:bookmarkEnd w:id="931"/>
    </w:p>
    <w:p>
      <w:pPr>
        <w:pStyle w:val="Heading4"/>
        <w:numPr>
          <w:ilvl w:val="3"/>
          <w:numId w:val="1"/>
        </w:numPr>
        <w:rPr/>
      </w:pPr>
      <w:bookmarkStart w:id="932" w:name="__RefHeading___Toc2235600_1395250215"/>
      <w:bookmarkStart w:id="933" w:name="_Toc330"/>
      <w:bookmarkEnd w:id="932"/>
      <w:r>
        <w:rPr>
          <w:rtl w:val="true"/>
        </w:rPr>
        <w:t>مقدمه</w:t>
      </w:r>
      <w:bookmarkEnd w:id="93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عدالت در دوران ظهور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نگاه نخست، چنین به نظر می‌رسد که پاک‌ساختن زمین از ظلم، گناه و بساط طاغوتها و ستمگران ناممکن است؛ و گویا زمین و زمینیان با گناه و ظلم خو گرفته‌اند و مظلومان عالم فریادرسی ندارند، تا حق آنها را از ظالمان و طاغیان بستاند؛ گویا جهان به تحمل وجود شوم ستم‌پیشگان عادت کرده است؛ تا جایی که بشر، دوره‌ای را سراغ ندارد که در آن، جامعه جهانی، از ستم و ستمگران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حکمت خداوند بر این تعلق گرفته است که زندگانی انسان بر اساس فطرت خدادادی جاری شده و شالوده آن، یعنی عدالت‌خواهی و ظلم‌ستیزی، بدون پاسخ و جواب نماند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با رستاخیز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دیار عدم، سفر کرده، جای خود را به عدل و داد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عدالت اجتماعی فراگیرمی‌شود و ثمره کوشش انبیا و اولیا به بار می‌نشیند و مردم، طعم شیرین عدالت را 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چنین دعا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أَنْجِزْ لِی وَعْدِی وَ أَتْمِمْ لِی أَمْرِی وَ ثَبِّتْ وَطْأَتِی وَ امْلَأِ الْأَرْضَ بِی عَدْلًا وَ قِسْطاً؛ </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من وعده دادی محقق ساز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عدالت‌گستر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کمال برسان و گام‌های مرا استوار بدار و زمین را به دست من از عدل و داد پر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که درباره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دعوت به توحید و مبارزه با شرک و کفر اعتقادی، به اندازه ایجاد عدالت و اجرای آن،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باید در نیاز عمده جامعه به برقراری عدالت و گسترش دادگری در این زمان دانست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حَکَمَ بِالْعَدْلِ وَ ارْتَفَعَ فِی أَیَّامِهِ الْجَوْرُ وَ أَمِنَتْ بِهِ السُّبُلُ وَ أَخْرَجَتِ الْأَرْضُ بَرَکَاتِهَا وَ رَدَّ کُلَّ حَقٍّ إِلَی أَهْلِهِ؛ </w:t>
      </w:r>
      <w:r>
        <w:rPr>
          <w:rFonts w:eastAsia="Amiri" w:cs="Amiri" w:ascii="Amiri" w:hAnsi="Amiri"/>
          <w:color w:val="111111"/>
          <w:sz w:val="28"/>
          <w:szCs w:val="28"/>
          <w:rtl w:val="true"/>
          <w:lang w:bidi="ar-SA"/>
        </w:rPr>
        <w:t>)</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قیام کند، به عدل حکم می‌کند و در ایام او جور مرتفع می‌شود و به دست او راهها امن می‌شود، زمین برکاتش را خارج می‌سازد و هر حقی به صاحبش برگردانده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سالار شهیدان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یَبْقَ مِنَ الدُّنْیَا إِلَّا یَوْمٌ وَاحِدٌ لَطَوَّلَ اللَّهُ عَزَّ وَ جَلَّ ذَلِکَ الْیَوْمَ حَتَّی یَخْرُجَ رَجُلٌ مِنْ وُلْدِی یَمْلَؤُهَا عَدْلًا وَ قِسْطاً کَمَا مُلِئَتْ جَوْراً وَ ظُلْماً کَذَلِکَ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جز یک روز باقی نمانده باشد، خداوند آن روز را طولانی کند، تا مردی از فرزندان من خروج کند، پس زمین را از عدل و داد پر کند، همان‌گونه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لَیَدْخُلَنَّ عَلَیْهِمْ عَدْلُهُ جَوْفَ بُیُوتِهِمْ کَمَا یَدْخُلُ الْحَرُّ وَ الْقَرُّ؛ </w:t>
      </w:r>
      <w:r>
        <w:rPr>
          <w:rFonts w:eastAsia="Amiri" w:cs="Amiri" w:ascii="Amiri" w:hAnsi="Amiri"/>
          <w:color w:val="111111"/>
          <w:sz w:val="28"/>
          <w:szCs w:val="28"/>
          <w:rtl w:val="true"/>
          <w:lang w:bidi="ar-SA"/>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خود را در درون خانه‌های مردم وارد می‌کند، همان‌گونه که سرما و گرما داخل می‌شود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خَرَجَ وَ وَضَعَ مِیزَانَ الْعَدْلِ بَیْنَ النَّاسِ فَلَا یَظْلِمُ أَحَدٌ أَحَداً؛ </w:t>
      </w:r>
      <w:r>
        <w:rPr>
          <w:rFonts w:eastAsia="Amiri" w:cs="Amiri" w:ascii="Amiri" w:hAnsi="Amiri"/>
          <w:color w:val="111111"/>
          <w:sz w:val="28"/>
          <w:szCs w:val="28"/>
          <w:rtl w:val="true"/>
          <w:lang w:bidi="ar-SA"/>
        </w:rPr>
        <w:t>)</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خروج کند، ترازوی عدل را در بین مردم می‌نهد، پس هیچ کس به دیگری ظلم نمی‌کند</w:t>
      </w:r>
      <w:r>
        <w:rPr>
          <w:rFonts w:eastAsia="IRNazanin" w:cs="IRNazanin"/>
          <w:color w:val="111111"/>
          <w:sz w:val="28"/>
          <w:szCs w:val="28"/>
          <w:rtl w:val="true"/>
          <w:lang w:bidi="fa-IR"/>
        </w:rPr>
        <w:t>.»</w:t>
      </w:r>
      <w:bookmarkStart w:id="934" w:name="pg2802_18679"/>
    </w:p>
    <w:p>
      <w:pPr>
        <w:pStyle w:val="Heading4"/>
        <w:numPr>
          <w:ilvl w:val="3"/>
          <w:numId w:val="1"/>
        </w:numPr>
        <w:rPr/>
      </w:pPr>
      <w:bookmarkStart w:id="935" w:name="__RefHeading___Toc2235602_1395250215"/>
      <w:bookmarkStart w:id="936" w:name="_Toc331"/>
      <w:bookmarkEnd w:id="934"/>
      <w:bookmarkEnd w:id="935"/>
      <w:r>
        <w:rPr>
          <w:rtl w:val="true"/>
        </w:rPr>
        <w:t>ارزش عدالت</w:t>
      </w:r>
      <w:bookmarkEnd w:id="93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عدالت در دوران ظهور</w:t>
      </w:r>
    </w:p>
    <w:p>
      <w:pPr>
        <w:pStyle w:val="BookText"/>
        <w:rPr/>
      </w:pPr>
      <w:r>
        <w:rPr>
          <w:rFonts w:ascii="IRNazanin" w:hAnsi="IRNazanin" w:eastAsia="IRNazanin"/>
          <w:color w:val="111111"/>
          <w:sz w:val="28"/>
          <w:sz w:val="28"/>
          <w:szCs w:val="28"/>
          <w:rtl w:val="true"/>
          <w:lang w:bidi="fa-IR"/>
        </w:rPr>
        <w:t>ارزش عدالت</w:t>
      </w:r>
    </w:p>
    <w:p>
      <w:pPr>
        <w:pStyle w:val="BookText"/>
        <w:rPr/>
      </w:pPr>
      <w:r>
        <w:rPr>
          <w:rFonts w:ascii="IRNazanin" w:hAnsi="IRNazanin" w:eastAsia="IRNazanin"/>
          <w:color w:val="111111"/>
          <w:sz w:val="28"/>
          <w:sz w:val="28"/>
          <w:szCs w:val="28"/>
          <w:rtl w:val="true"/>
          <w:lang w:bidi="fa-IR"/>
        </w:rPr>
        <w:t>عدالت از اصول مهم و از تعالیم و اهداف عمده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دستورهای اسلامی، انسانها مأمور شده‌اند که در تمام ابعاد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اجتماعی، اقتصادی، سیاسی، و نیز در گفتار،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رعایت کنند و آن را سرلوحه کارهای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ارزش و اهمیت عدالت را بیان کرده و به آن سفارش فرموده است که نمونه‌هایی از این آیات در ذیل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إِعْدِلُوُا هُوَ اَقْرَبُ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ورزید که عدل به تقوا نزدیک‌تر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قُلتُم فَاعدِلُوا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سخن گفتید به عدالت سخن 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خداوند به عدل و احسان امر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یَجْرِمَنَّکُمْ شَنَآنُ قَوْمٍ عَلَی أَلا تَعْدِلُوا اعْدِلُوا هُوَ أَقْرَبُ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نباید بدی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فرستادیم و با آنها کتاب و ترازو فرود آوردیم تا مردم به عدالت‌برخیزند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فرستادن رسولان الهی و کتابهای آسمانی برای تحقق عدالت در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همه افراد در برابر بیت‌المال و امکانات عمومی مساوی‌اند و هیچ عامل نژادی و سوابق مبارزاتی و انتساب به افراد یا گروههای صاحب‌نفوذ و قدرت، مانع اجرای عدالت نمی‌شود؛ از این رو گریزگاه قانونی در جامعه اسلامی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مفسران واقعی قرآن کریم هستند نیز در کلمات نورانی خود بر مسئله عدالت تأکید ورزیده‌اند؛ برای نمونه چند فراز از گفتار آنان را در ذیل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إِنْ حَفِظْتَهُنَّ وَ عَمِلْتَ بِهِنَّ کَفَتْکَ مَا سِوَاهُنَّ وَ إِنْ تَرَکْتَهُنَّ لَمْ یَنْفَعْکَ شَیْ‌ءٌ سِوَاهُنَّ؛ سه چیز است که اگر از آنها حفاظت کرده و به آنها عمل کنی تو را از غیر آنها بی‌نیاز می‌کند و اگر آنها را ترک کنی، غیر آنها سودی به تو نمی‌رساند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پرسید که آن سه چیز کدام‌اند؟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الْحُدُودِ عَلَی الْقَرِیبِ وَ الْبَعِیدِ وَ الْحُکْمُ بِکِتَابِ اللَّهِ فِی الرِّضَا وَ السَّخَطِ وَ الْقَسْمُ بِالْعَدْلِ بَیْنَ الْأَحْمَرِ وَ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حدود بر نزدیک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و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حکم‌کردن به کتاب خدا در حال خرسندی و خشم و تقسیم عادلانه بین سیاه و سرخ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فرزندش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أُوصِیکَ بِتَقْوَی اللَّهِ فِی الْغِنَی 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بِالْعَدْلِ عَلَی الصَّدِیقِ وَ الْعَدُوّ؛ </w:t>
      </w:r>
      <w:r>
        <w:rPr>
          <w:rFonts w:eastAsia="Amiri" w:cs="Amiri" w:ascii="Amiri" w:hAnsi="Amiri"/>
          <w:color w:val="111111"/>
          <w:sz w:val="28"/>
          <w:szCs w:val="28"/>
          <w:rtl w:val="true"/>
          <w:lang w:bidi="ar-SA"/>
        </w:rPr>
        <w:t>)</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در حال غنا و تنگدستی و رعایت عدالت‌با دوست و دشمن سفارش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بِجَمِیعِ شَرَائِعِ الدِّینِ قَالَ قَوْلُ الْحَقِّ وَ الْحُکْمُ بِالْعَدْلِ وَ الْوَفَاءُ بِالْعَهْد هذِهِ جَمیعُ شَرایِعِ الدِّینِ؛ </w:t>
      </w:r>
      <w:r>
        <w:rPr>
          <w:rFonts w:eastAsia="IRNazanin" w:cs="IRNazanin"/>
          <w:color w:val="111111"/>
          <w:sz w:val="28"/>
          <w:szCs w:val="28"/>
          <w:rtl w:val="true"/>
          <w:lang w:bidi="fa-IR"/>
        </w:rPr>
        <w:t>)</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مجموعه آیینهای دین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و داوری طبق عدالت و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آیینهای دین است</w:t>
      </w:r>
      <w:r>
        <w:rPr>
          <w:rFonts w:eastAsia="IRNazanin" w:cs="IRNazanin"/>
          <w:color w:val="111111"/>
          <w:sz w:val="28"/>
          <w:szCs w:val="28"/>
          <w:rtl w:val="true"/>
          <w:lang w:bidi="fa-IR"/>
        </w:rPr>
        <w:t>.»</w:t>
      </w:r>
      <w:bookmarkStart w:id="937" w:name="pg2802_18683"/>
    </w:p>
    <w:p>
      <w:pPr>
        <w:pStyle w:val="Heading4"/>
        <w:numPr>
          <w:ilvl w:val="3"/>
          <w:numId w:val="1"/>
        </w:numPr>
        <w:rPr/>
      </w:pPr>
      <w:bookmarkStart w:id="938" w:name="__RefHeading___Toc2235604_1395250215"/>
      <w:bookmarkStart w:id="939" w:name="_Toc332"/>
      <w:bookmarkEnd w:id="937"/>
      <w:bookmarkEnd w:id="938"/>
      <w:r>
        <w:rPr>
          <w:rtl w:val="true"/>
        </w:rPr>
        <w:t>تحقق عدالت به دست مهدی</w:t>
      </w:r>
      <w:r>
        <w:rPr>
          <w:rtl w:val="true"/>
        </w:rPr>
        <w:t>(</w:t>
      </w:r>
      <w:r>
        <w:rPr>
          <w:rtl w:val="true"/>
        </w:rPr>
        <w:t>ع</w:t>
      </w:r>
      <w:r>
        <w:rPr>
          <w:rtl w:val="true"/>
        </w:rPr>
        <w:t>)</w:t>
      </w:r>
      <w:bookmarkEnd w:id="93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عدالت در دوران ظهور</w:t>
      </w:r>
    </w:p>
    <w:p>
      <w:pPr>
        <w:pStyle w:val="BookText"/>
        <w:rPr/>
      </w:pPr>
      <w:r>
        <w:rPr>
          <w:rFonts w:ascii="IRNazanin" w:hAnsi="IRNazanin" w:eastAsia="IRNazanin"/>
          <w:color w:val="111111"/>
          <w:sz w:val="28"/>
          <w:sz w:val="28"/>
          <w:szCs w:val="28"/>
          <w:rtl w:val="true"/>
          <w:lang w:bidi="fa-IR"/>
        </w:rPr>
        <w:t>تحقق عدالت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تحقق عدالت اجتماعی، از بین رفتن ناهنجاریها و مفاسد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خود با این مفاسد مبارزه و معضلات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روایت دربارة مفاسد و بی‌عدالتی در دوران غیبت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عِنْدَ مَا تَصِیرُ الدُّنْیَا هَرْجاً وَ مَرْجاً وَ یُغَارُ بَعْضُهُمْ عَلَی بَعْضٍ فَلَا الْکَبِیرُ یَرْحَمُ الصَّغِیرَ وَ لَا الْقَوِیُّ یَرْحَمُ الضَّعِیفَ فَحِینَئِذٍ یَأْذَنُ اللَّهُ لَهُ بِالْخُرُوجِ؛ </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است که دنیا دچار آشفتگی می‌شود و مردمان به یکدیگر می‌تازند، نه بزرگسال به خردسال رحم می‌کند و نه قدرتمند به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هنگام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خروج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دوران غیبت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رَأَیْتَ الرّبا ظَاهِراً لا یُعَیَّرُ؛ </w:t>
      </w:r>
      <w:r>
        <w:rPr>
          <w:rFonts w:eastAsia="Amiri" w:cs="Amiri" w:ascii="Amiri" w:hAnsi="Amiri"/>
          <w:color w:val="111111"/>
          <w:sz w:val="28"/>
          <w:szCs w:val="28"/>
          <w:rtl w:val="true"/>
          <w:lang w:bidi="ar-SA"/>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ربا آشکار است و سرزنش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درباره این دوران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رَأَیْتَ الْوِلَایَةَ قَبَالَةً لِمَنْ زَادَ؛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 پستها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کسانی است که رشوه بیشتری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به مجموعه این احادیث و احادیث دیگر در تبیین و ترسیم دوران پیش از ظهور، به این نکته پی می‌بریم که بزرگ‌ترین بحران در حیات انسانی پیش از ظهور، نبود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جهانی خویش با کلیه معضلات اجتماعی که دامنگیر جامعه جهانی است، مبارزه، و جهان را از لوث آنها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جامعه ایده‌آل اسلامی را بر مبنای فرهنگ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روایت دربارة عملکرد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و ویژگیهای این زمان است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دوران ظهور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یَحسُنُ حَالَ عَامَّة العِبَادِ، وَ یَجمَعَ اللهُ الکَلِمَةَ، وَ یُؤَلِّفُ بَینَ قُلُوبِ مُختَلَفَةٍ، وَ لا یُعصَی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أرضِهِ، وَ یُقامُ حُدُودُ اللهِ فِی خَلقِهِ، وَ یَرِدُ اللهُ الحَقَّ إلَی 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عموم مردم را بهبود بخشد، و خداوند وحدت کلمه پدید آورد، وبین قلبهای پراکنده الفت ایجاد کند، و خداوند در زمین معصیت نشود، و حدود الهی میان مردم اجرا شود و خداوند، حق را به اهلش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یُحیِیها اللهُ بِعَدلِ القَائِمِ عِندَ ظُهُورِهِ بَعدَ مَوتِهَا بِجَورِ أئِمَّةِ الضَّلالّ؛ </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خداوند زمین را پس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زمین را با عدل قائم در رستاخیز ظهور او زنده می‌کند، پس از آنکه از ستم فرمانروایان ضلالت مرده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حَکَمَ بِالْعَدْلِ وَ ارْتَفَعَ فِی أَیَّامِهِ الْجَوْرُ وَ أَمِنَتْ بِهِ السُّبُلُ؛ </w:t>
      </w:r>
      <w:r>
        <w:rPr>
          <w:rFonts w:eastAsia="Amiri" w:cs="Amiri" w:ascii="Amiri" w:hAnsi="Amiri"/>
          <w:color w:val="111111"/>
          <w:sz w:val="28"/>
          <w:szCs w:val="28"/>
          <w:rtl w:val="true"/>
          <w:lang w:bidi="ar-SA"/>
        </w:rPr>
        <w:t>)</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بر اساس عدالت حکم می‌کند و ظلم و جور در دوران او برچیده می‌شود و راهها در پرتو وجودش امن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عملکرد حضرت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ظهور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یُوَسِّعُ الطَّرِیقَ الْأَعْظَمَ فَیُصَیِّرُ سِتِّینَ ذِرَاعاً وَ یَهْدِمُ کُلَّ مَسْجِدٍ عَلَی الطَّرِیقِ وَ کُلَّ جَنَاحٍ وَ کَنِیفٍ وَ مِیزَابٍ عَلَی الطَّرِیقِ؛ </w:t>
      </w:r>
      <w:r>
        <w:rPr>
          <w:rFonts w:eastAsia="Amiri" w:cs="Amiri" w:ascii="Amiri" w:hAnsi="Amiri"/>
          <w:color w:val="111111"/>
          <w:sz w:val="28"/>
          <w:szCs w:val="28"/>
          <w:rtl w:val="true"/>
          <w:lang w:bidi="ar-SA"/>
        </w:rPr>
        <w:t>)</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بزرگ و اصلی را توسعه می‌دهد تا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برسد و تمام مساجدی را که در مسیر قرار دارند، خراب می‌کند و تمام دریچه‌هایی که به راهها گشوده می‌شود، می‌بندد و بالکنها و فاضلابها و ناودانهایی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می‌شود،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أَهْلِ الْبَیْتِ قَسَّمَ بِالسَّوِیَّةِ وَ عَدَلَ فِی الرَّعِیَّةِ </w:t>
      </w:r>
      <w:r>
        <w:rPr>
          <w:rFonts w:eastAsia="Amiri" w:cs="Amiri" w:ascii="Amiri" w:hAnsi="Amiri"/>
          <w:color w:val="111111"/>
          <w:sz w:val="28"/>
          <w:szCs w:val="28"/>
          <w:rtl w:val="true"/>
          <w:lang w:bidi="ar-SA"/>
        </w:rPr>
        <w:t>)</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قیام‌کننده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صورت مساوی تقسیم می‌کند و در میان رعیت به عدالت رفتار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تَرَانَا وَ نَرَاکَ وَ قَدْ نَشَرْتَ لِوَاءَ النَّصْرِ تُرَی أَ تَرَانَا نَحُفُّ بِکَ وَ أَنْتَ تَؤُمُّ الْمَلَأَ وَ قَدْ مَلَأْتَ الْأَرْضَ عَدْلًا وَ أَذَقْتَ أَعْدَاءَکَ هَوَاناً وَ عِقَاباً؛ کی ما را می‌بینی و ما هم تو را ببینیم، در حالی که پرچم پیروزی را به پا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با عدل پر کرده باشی و به دشمنانت خواری و عذاب را چشانده باشی</w:t>
      </w:r>
      <w:r>
        <w:rPr>
          <w:rFonts w:eastAsia="IRNazanin" w:cs="IRNazanin"/>
          <w:color w:val="111111"/>
          <w:sz w:val="28"/>
          <w:szCs w:val="28"/>
          <w:rtl w:val="true"/>
          <w:lang w:bidi="fa-IR"/>
        </w:rPr>
        <w:t>.»</w:t>
      </w:r>
      <w:bookmarkStart w:id="940" w:name="pg2802_18687"/>
    </w:p>
    <w:p>
      <w:pPr>
        <w:pStyle w:val="Heading3"/>
        <w:numPr>
          <w:ilvl w:val="2"/>
          <w:numId w:val="1"/>
        </w:numPr>
        <w:rPr/>
      </w:pPr>
      <w:bookmarkStart w:id="941" w:name="__RefHeading___Toc2235606_1395250215"/>
      <w:bookmarkStart w:id="942" w:name="_Toc333"/>
      <w:bookmarkEnd w:id="940"/>
      <w:bookmarkEnd w:id="941"/>
      <w:r>
        <w:rPr>
          <w:rtl w:val="true"/>
        </w:rPr>
        <w:t>شمه ای از جلوه‌های رأفت حضرت مهدی</w:t>
      </w:r>
      <w:r>
        <w:rPr>
          <w:rtl w:val="true"/>
        </w:rPr>
        <w:t>(</w:t>
      </w:r>
      <w:r>
        <w:rPr>
          <w:rtl w:val="true"/>
        </w:rPr>
        <w:t>ع</w:t>
      </w:r>
      <w:r>
        <w:rPr>
          <w:rtl w:val="true"/>
        </w:rPr>
        <w:t>)</w:t>
      </w:r>
      <w:bookmarkEnd w:id="942"/>
    </w:p>
    <w:p>
      <w:pPr>
        <w:pStyle w:val="Heading4"/>
        <w:numPr>
          <w:ilvl w:val="3"/>
          <w:numId w:val="1"/>
        </w:numPr>
        <w:rPr/>
      </w:pPr>
      <w:bookmarkStart w:id="943" w:name="__RefHeading___Toc2235608_1395250215"/>
      <w:bookmarkStart w:id="944" w:name="_Toc334"/>
      <w:bookmarkEnd w:id="943"/>
      <w:r>
        <w:rPr>
          <w:rtl w:val="true"/>
        </w:rPr>
        <w:t>مقدمه</w:t>
      </w:r>
      <w:bookmarkEnd w:id="94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شمه ای از جلوه‌های رأفت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سَلامٌ عَلَی الْقائِمِ الْمُنتَظَر</w:t>
      </w:r>
    </w:p>
    <w:p>
      <w:pPr>
        <w:pStyle w:val="BookText"/>
        <w:rPr/>
      </w:pPr>
      <w:r>
        <w:rPr>
          <w:rFonts w:ascii="Amiri" w:hAnsi="Amiri" w:eastAsia="Amiri" w:cs="Amiri"/>
          <w:color w:val="111111"/>
          <w:sz w:val="28"/>
          <w:sz w:val="28"/>
          <w:szCs w:val="28"/>
          <w:rtl w:val="true"/>
          <w:lang w:bidi="ar-SA"/>
        </w:rPr>
        <w:t>أَبیِ الْقاسِمِ الْغُرِّ نُورُ الْهُدی</w:t>
      </w:r>
    </w:p>
    <w:p>
      <w:pPr>
        <w:pStyle w:val="BookText"/>
        <w:rPr/>
      </w:pPr>
      <w:r>
        <w:rPr>
          <w:rFonts w:ascii="IRNazanin" w:hAnsi="IRNazanin" w:eastAsia="IRNazanin"/>
          <w:color w:val="111111"/>
          <w:sz w:val="28"/>
          <w:sz w:val="28"/>
          <w:szCs w:val="28"/>
          <w:rtl w:val="true"/>
          <w:lang w:bidi="fa-IR"/>
        </w:rPr>
        <w:t>سلام و درود بر قائم منتظر، حضرت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سلسله نیکان و چراغ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سَیُطْلَعُ کَالشَّمْسِ فِی غاسِقٍ</w:t>
      </w:r>
    </w:p>
    <w:p>
      <w:pPr>
        <w:pStyle w:val="BookText"/>
        <w:rPr/>
      </w:pPr>
      <w:r>
        <w:rPr>
          <w:rFonts w:ascii="Amiri" w:hAnsi="Amiri" w:eastAsia="Amiri" w:cs="Amiri"/>
          <w:color w:val="111111"/>
          <w:sz w:val="28"/>
          <w:sz w:val="28"/>
          <w:szCs w:val="28"/>
          <w:rtl w:val="true"/>
          <w:lang w:bidi="ar-SA"/>
        </w:rPr>
        <w:t>یُنَجّیهِ مِنْ سَیْفِهِ الْمُنْتَظی</w:t>
      </w:r>
    </w:p>
    <w:p>
      <w:pPr>
        <w:pStyle w:val="BookText"/>
        <w:rPr/>
      </w:pPr>
      <w:r>
        <w:rPr>
          <w:rFonts w:ascii="IRNazanin" w:hAnsi="IRNazanin" w:eastAsia="IRNazanin"/>
          <w:color w:val="111111"/>
          <w:sz w:val="28"/>
          <w:sz w:val="28"/>
          <w:szCs w:val="28"/>
          <w:rtl w:val="true"/>
          <w:lang w:bidi="fa-IR"/>
        </w:rPr>
        <w:t>به زودی همچون خورشید، در شب تاریک طلوع می‌کند و با شمشیر برّانش انسانها را نجات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یَمْلاءُ الأَرْضَ مِنْ عَدْلِهِ</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مُلِئَتْ جُورَ أَهْلِ الْهَوی</w:t>
      </w:r>
    </w:p>
    <w:p>
      <w:pPr>
        <w:pStyle w:val="BookText"/>
        <w:rPr/>
      </w:pPr>
      <w:r>
        <w:rPr>
          <w:rFonts w:ascii="IRNazanin" w:hAnsi="IRNazanin" w:eastAsia="IRNazanin"/>
          <w:color w:val="111111"/>
          <w:sz w:val="28"/>
          <w:sz w:val="28"/>
          <w:szCs w:val="28"/>
          <w:rtl w:val="true"/>
          <w:lang w:bidi="fa-IR"/>
        </w:rPr>
        <w:t>سراسر زمین را همان‌گونه که از ظلم و جور هوا پرستان پر شده، از عدل و داد پر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عَلَیْهِ وَ آبائِهِ</w:t>
      </w:r>
    </w:p>
    <w:p>
      <w:pPr>
        <w:pStyle w:val="BookText"/>
        <w:rPr/>
      </w:pPr>
      <w:r>
        <w:rPr>
          <w:rFonts w:ascii="Amiri" w:hAnsi="Amiri" w:eastAsia="Amiri" w:cs="Amiri"/>
          <w:color w:val="111111"/>
          <w:sz w:val="28"/>
          <w:sz w:val="28"/>
          <w:szCs w:val="28"/>
          <w:rtl w:val="true"/>
          <w:lang w:bidi="ar-SA"/>
        </w:rPr>
        <w:t xml:space="preserve">وَ أَنْصارِهِ ما تَدوُمُ السَّماء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سلام بر او و بر پدرانش وبر یارانش؛ سلامی همیشگی و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محبتها و الطاف ظاهری و باطنی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انسانها به ویژه یاران و دوستدارانشان، حقیقتی انکارناپذیر است؛ چرا که آنان معدن کرامت، رأفت و رحمت الهی برای عموم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جلوه‌ای از رحمت بی پایان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مهرورزی و مهربانیهای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مطرح شده است و در سیره آن حضرت، آشکارا به چشم می‌خورد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تداوم‌بخش راه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به حق ایشان هستند، از این ویژگی مهمّ حضرتش، تمام و کمال بهره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صفت مهرورزی و دلسوزی، بلکه در سایر کمالات نیز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قرآن کریم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برای جهانیان معرفی می‌کند، تمام ائمه از جمله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رحمت و عطوفت محمدی نسبت به بندگان خدا برخوردارند؛ از این رو در آخرین فرازهای دعای ندبه از خداوند متعال، چنین درخواست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لَنا رَأفَتَهُ وَ رَحْمَتَهُ وَ دُعائَهُ وَ خَیْرَهُ ما نَنالُ بِهِ سَعَةً مِنْ رَحْمَتِکَ وَ فَوْزاً عِنْدَکَ؛خداوندا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رأفت و رحمت و دعا و خیر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کن تا به این وسیله به دریای رحمتت و کامیابی در نزدت دست یابیم</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مهر و وفای آن حضرت، چیزی نیست که بتوان در صفحاتی کوتاه از آن سخن راند و حقّ مطلب را ادا کرد؛ اما چند نکته‌ای را برای تذکر می‌توان بیان کرد و دلهای مالامال از عشق پیروان حضرتش را برای لحظاتی به دریای مهر و رحمت آن گرامی می‌توان پیوند داد؛ چرا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حقیقی امت و پدر مهربان مردم غمدیده و محنت‌کشیده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طولانی که در روز جمعه در مسجد جامع مرو ایراد کرد، به این نکته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الأَنیسُ الرَّفیقُ وَ الْوالِدُ الشَّفیقُ وَ اْلأَخُ الشَّقیقُ وَ الأُمُّ الْبَرَّةُ بِالْوَلَدِ الصَّغیرِ وَ مَفْزَعُ الْعِبادِ فِی الدّاهِیَةِ النّادِ؛ </w:t>
      </w:r>
      <w:r>
        <w:rPr>
          <w:rFonts w:eastAsia="IRNazanin" w:cs="IRNazanin"/>
          <w:color w:val="111111"/>
          <w:sz w:val="28"/>
          <w:szCs w:val="28"/>
          <w:rtl w:val="true"/>
          <w:lang w:bidi="fa-IR"/>
        </w:rPr>
        <w:t>)</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دوستی همدل، پدری دلسوز، برادری تنی، مادری مهربان به فرزند کوچک و پناه بندگان در مواقع دشوار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سخنان بدان معنا نیست که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برخوردی با دشمنان خود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یک از جهانیان، بسته به استعدادشان از مهر سرشار آن حضرت بهره می‌برند؛ اما دشمنان لجوج و کینه‌توزی که همانند غده سرطانی در کالبد جامعه نفوذ کرده‌اند و مانع راه اصلاح می‌شوند، به خشم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مهر و قهر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اجداد مطهر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 گاهی دست به شمشیر می‌برد و با دشمنان خود به شدت تمام برخورد می‌کرد،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خواهد بود؛ ولی آنچه این نوشتار آن را دنبال می‌کند، بیان جلوه‌هایی از مهر و رأفت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دربارة قهر آن حضرت، فراوان سخن گفته‌اند تا جایی که برخی می‌پندارند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مظهر قهر الهی است و دشمنان امامت نیز به این باور دامن زده و آن حضرت را شخصی خوفناک و قهار قلمداد می‌کنند و چهره‌ای مهیب از آن امام رئوف ارائه می‌دهند که غیر از انتقام به چیز دیگری نمی‌اندیشد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این مقال به برخی مظاهر مهرورزی آن حضرت به مردم، خاصه دوستان و شیعیانش می‌پردازیم؛ چرا که بر این باوریم هر خیر و نیکی که به ما می‌رسد از ناحیه اوست و ما هر چه داریم، از لطف جوشان و محبت سرشار آن وجود مقدس داریم؛ همچنان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رهبری شما را مهمل نگذاشته و شما را از یاد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مشکلات سنگینی، شما را احاطه می‌کرد و دشمنان، شما را نابود می‌کردند</w:t>
      </w:r>
      <w:r>
        <w:rPr>
          <w:rFonts w:eastAsia="IRNazanin" w:cs="IRNazanin"/>
          <w:color w:val="111111"/>
          <w:sz w:val="28"/>
          <w:szCs w:val="28"/>
          <w:rtl w:val="true"/>
          <w:lang w:bidi="fa-IR"/>
        </w:rPr>
        <w:t>.»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945" w:name="pg2802_18691"/>
    </w:p>
    <w:p>
      <w:pPr>
        <w:pStyle w:val="Heading4"/>
        <w:numPr>
          <w:ilvl w:val="3"/>
          <w:numId w:val="1"/>
        </w:numPr>
        <w:rPr/>
      </w:pPr>
      <w:bookmarkStart w:id="946" w:name="__RefHeading___Toc2235610_1395250215"/>
      <w:bookmarkStart w:id="947" w:name="_Toc335"/>
      <w:bookmarkEnd w:id="945"/>
      <w:bookmarkEnd w:id="946"/>
      <w:r>
        <w:rPr>
          <w:rtl w:val="true"/>
        </w:rPr>
        <w:t>سیمای مهربان</w:t>
      </w:r>
      <w:bookmarkEnd w:id="94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شمه ای از جلوه‌های رأفت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مهربان</w:t>
      </w:r>
    </w:p>
    <w:p>
      <w:pPr>
        <w:pStyle w:val="BookText"/>
        <w:rPr/>
      </w:pPr>
      <w:r>
        <w:rPr>
          <w:rFonts w:ascii="IRNazanin" w:hAnsi="IRNazanin" w:eastAsia="IRNazanin"/>
          <w:color w:val="111111"/>
          <w:sz w:val="28"/>
          <w:sz w:val="28"/>
          <w:szCs w:val="28"/>
          <w:rtl w:val="true"/>
          <w:lang w:bidi="fa-IR"/>
        </w:rPr>
        <w:t>حضرت آیت الله بهجت فرموده است که شخصی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رفقا بودم که آقایی را از دور در کوچه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که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در دل به او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جوابم را داد، معلوم می‌شود که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کنارش رد می‌شدیم، در دل به آن بزرگوار سلام کردم،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آنها نه آقا را دیده‌اند و نه جواب سلام او را شنیده‌اند</w:t>
      </w:r>
      <w:r>
        <w:rPr>
          <w:rFonts w:eastAsia="IRNazanin" w:cs="IRNazanin"/>
          <w:color w:val="111111"/>
          <w:sz w:val="28"/>
          <w:szCs w:val="28"/>
          <w:rtl w:val="true"/>
          <w:lang w:bidi="fa-IR"/>
        </w:rPr>
        <w:t>!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که مهر علیّ و ولی پناه من است</w:t>
      </w:r>
    </w:p>
    <w:p>
      <w:pPr>
        <w:pStyle w:val="BookText"/>
        <w:rPr/>
      </w:pPr>
      <w:r>
        <w:rPr>
          <w:rFonts w:ascii="IRNazanin" w:hAnsi="IRNazanin" w:eastAsia="IRNazanin"/>
          <w:color w:val="111111"/>
          <w:sz w:val="28"/>
          <w:sz w:val="28"/>
          <w:szCs w:val="28"/>
          <w:rtl w:val="true"/>
          <w:lang w:bidi="fa-IR"/>
        </w:rPr>
        <w:t>دعای نایب حق ورد صبحگاه من است</w:t>
      </w:r>
    </w:p>
    <w:p>
      <w:pPr>
        <w:pStyle w:val="BookText"/>
        <w:rPr/>
      </w:pPr>
      <w:r>
        <w:rPr>
          <w:rFonts w:ascii="IRNazanin" w:hAnsi="IRNazanin" w:eastAsia="IRNazanin"/>
          <w:color w:val="111111"/>
          <w:sz w:val="28"/>
          <w:sz w:val="28"/>
          <w:szCs w:val="28"/>
          <w:rtl w:val="true"/>
          <w:lang w:bidi="fa-IR"/>
        </w:rPr>
        <w:t>ز پادشاه و گدا فارغم بحمدالله</w:t>
      </w:r>
    </w:p>
    <w:p>
      <w:pPr>
        <w:pStyle w:val="BookText"/>
        <w:rPr/>
      </w:pPr>
      <w:r>
        <w:rPr>
          <w:rFonts w:ascii="IRNazanin" w:hAnsi="IRNazanin" w:eastAsia="IRNazanin"/>
          <w:color w:val="111111"/>
          <w:sz w:val="28"/>
          <w:sz w:val="28"/>
          <w:szCs w:val="28"/>
          <w:rtl w:val="true"/>
          <w:lang w:bidi="fa-IR"/>
        </w:rPr>
        <w:t>گدای خاک ره دوست پادشاه من است</w:t>
      </w:r>
    </w:p>
    <w:p>
      <w:pPr>
        <w:pStyle w:val="BookText"/>
        <w:rPr/>
      </w:pPr>
      <w:r>
        <w:rPr>
          <w:rFonts w:ascii="IRNazanin" w:hAnsi="IRNazanin" w:eastAsia="IRNazanin"/>
          <w:color w:val="111111"/>
          <w:sz w:val="28"/>
          <w:sz w:val="28"/>
          <w:szCs w:val="28"/>
          <w:rtl w:val="true"/>
          <w:lang w:bidi="fa-IR"/>
        </w:rPr>
        <w:t>به حال من نظری می‌کن ای امام زمان</w:t>
      </w:r>
    </w:p>
    <w:p>
      <w:pPr>
        <w:pStyle w:val="BookText"/>
        <w:rPr/>
      </w:pPr>
      <w:r>
        <w:rPr>
          <w:rFonts w:ascii="IRNazanin" w:hAnsi="IRNazanin" w:eastAsia="IRNazanin"/>
          <w:color w:val="111111"/>
          <w:sz w:val="28"/>
          <w:sz w:val="28"/>
          <w:szCs w:val="28"/>
          <w:rtl w:val="true"/>
          <w:lang w:bidi="fa-IR"/>
        </w:rPr>
        <w:t>که التفات تو کفاره گناه من است</w:t>
      </w:r>
    </w:p>
    <w:p>
      <w:pPr>
        <w:pStyle w:val="BookText"/>
        <w:rPr/>
      </w:pPr>
      <w:r>
        <w:rPr>
          <w:rFonts w:ascii="IRNazanin" w:hAnsi="IRNazanin" w:eastAsia="IRNazanin"/>
          <w:color w:val="111111"/>
          <w:sz w:val="28"/>
          <w:sz w:val="28"/>
          <w:szCs w:val="28"/>
          <w:rtl w:val="true"/>
          <w:lang w:bidi="fa-IR"/>
        </w:rPr>
        <w:t>مرا ز دُنیی و عقبی غرض وصال شماست</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خیال ندارم خدا گواه من است</w:t>
      </w:r>
      <w:bookmarkStart w:id="948" w:name="pg2802_18693"/>
    </w:p>
    <w:p>
      <w:pPr>
        <w:pStyle w:val="Heading4"/>
        <w:numPr>
          <w:ilvl w:val="3"/>
          <w:numId w:val="1"/>
        </w:numPr>
        <w:rPr/>
      </w:pPr>
      <w:bookmarkStart w:id="949" w:name="__RefHeading___Toc2235612_1395250215"/>
      <w:bookmarkStart w:id="950" w:name="_Toc336"/>
      <w:bookmarkEnd w:id="948"/>
      <w:bookmarkEnd w:id="949"/>
      <w:r>
        <w:rPr>
          <w:rtl w:val="true"/>
        </w:rPr>
        <w:t>لطف بی‌انتها</w:t>
      </w:r>
      <w:bookmarkEnd w:id="950"/>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شمه ای از جلوه‌های رأفت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بی‌انتها</w:t>
      </w:r>
    </w:p>
    <w:p>
      <w:pPr>
        <w:pStyle w:val="BookText"/>
        <w:rPr/>
      </w:pPr>
      <w:r>
        <w:rPr>
          <w:rFonts w:ascii="IRNazanin" w:hAnsi="IRNazanin" w:eastAsia="IRNazanin"/>
          <w:color w:val="111111"/>
          <w:sz w:val="28"/>
          <w:sz w:val="28"/>
          <w:szCs w:val="28"/>
          <w:rtl w:val="true"/>
          <w:lang w:bidi="fa-IR"/>
        </w:rPr>
        <w:t xml:space="preserve">روزی شیخ سلاّر بن عبدالعزیر </w:t>
      </w:r>
      <w:r>
        <w:rPr>
          <w:rFonts w:eastAsia="IRNazanin" w:cs="IRNazanin"/>
          <w:color w:val="111111"/>
          <w:sz w:val="28"/>
          <w:szCs w:val="28"/>
          <w:rtl w:val="true"/>
          <w:lang w:bidi="fa-IR"/>
        </w:rPr>
        <w:t>)</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شیخ مفید، یکی از مطالب علمی را به شکل شایسته‌ای بیان کرد و همه حاضران را به اعجاب و تحسین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هوش سرشار و مقام علمی این شاگرد لذت برد 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و احوال وی را پرسید،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دانشمند جوان به لطف شما زنده است و زندگی‌اش مرهون سخن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چگونگی ماجرا را سؤال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مادر او از دنیا رفت، او در شکم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بستگانش دربارة وی متحیر ماندندو به محضر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فتوا دادید که آن زن دفن شود، وقتی که آنان از محضر شما مرخص شدند، شخصی را با عجله فرستادید و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می‌فرماید، پهلوی چپ آن مادر را بشکافید و بچه را بیرون آورده، بعداً دفن کنید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طبق دستور شما عمل کردند و پیش از دفن مادر، بچه را بیرون آوردند و اکنون این عالم وارسته و متبحر که در محضر شما نشسته است، همان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فتوای دوم از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با خود شرط می‌کنم که دیگر در امور مسلمانان دخالت نکنم و دربارة احکام شرعی مسلمانان فتوا صادر نکنم؛ چرا که نزدیک بود با یک فتوای اشتباه، باعث مرگ چنین شخص دانشمندی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تصمیم، این پیام از سوی مولای غایب از نظر به دست شیخ مفید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الْخَطاء وَ مِنّا التَّسْدیدُ؛ ای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همچنان در مسند فتوا بنشین و مردم را راهنمایی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خطایی از تو سر بزند، ما آن را تصحیح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پس از این پیام، آرامش خود را بازیافت و با تصمیم قاطع به حل و فصل امور مسلمانان پرداخت و فهمید که او تنها نیست و پشتوانه‌ای قوی از سوی خداوند متعال، او را حمایت می‌کند و ذیل توجهات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میرزا محمد حسین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حکایت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از جمله توقیعاتی است که از ناحیه مقدسه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951" w:name="pg2802_18695"/>
    </w:p>
    <w:p>
      <w:pPr>
        <w:pStyle w:val="Heading4"/>
        <w:numPr>
          <w:ilvl w:val="3"/>
          <w:numId w:val="1"/>
        </w:numPr>
        <w:rPr/>
      </w:pPr>
      <w:bookmarkStart w:id="952" w:name="__RefHeading___Toc2235614_1395250215"/>
      <w:bookmarkStart w:id="953" w:name="_Toc337"/>
      <w:bookmarkEnd w:id="951"/>
      <w:bookmarkEnd w:id="952"/>
      <w:r>
        <w:rPr>
          <w:rtl w:val="true"/>
        </w:rPr>
        <w:t>جلوه رحمت الهی</w:t>
      </w:r>
      <w:bookmarkEnd w:id="95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شمه ای از جلوه‌های رأفت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رحمت الهی</w:t>
      </w:r>
    </w:p>
    <w:p>
      <w:pPr>
        <w:pStyle w:val="BookText"/>
        <w:rPr/>
      </w:pPr>
      <w:r>
        <w:rPr>
          <w:rFonts w:ascii="IRNazanin" w:hAnsi="IRNazanin" w:eastAsia="IRNazanin"/>
          <w:color w:val="111111"/>
          <w:sz w:val="28"/>
          <w:sz w:val="28"/>
          <w:szCs w:val="28"/>
          <w:rtl w:val="true"/>
          <w:lang w:bidi="fa-IR"/>
        </w:rPr>
        <w:t>افزون بر آثار رأفت آن حضرت در طول زمان غیبت، گسترده‌ترین جلوه‌های مهر و محبت و عنایات آن حضرت پس از ظهور است؛ زیرا که اهل آسمان و زمین پس از تحمل غمها و اندوههای فراوان به سرور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خسته از دشواریهای زندگی و بی‌مهریهای جفاکاران و ستمگران، عزت نفس خود را بازیافته، احساس نشاط و فرح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رحمت پروردگار عالمیان را در وجود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مشاهده کرده، آن وجود گرامی را از دل و جان خواهند ستود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یَفْرَحُ بِهِ اَهْلُ السَّماءِ وَ اَهْلُ الاَرْضِ و الطَّیْرُ و الْوَحْشُ وَالْحیتانُ فِی الْبَحْر؛ </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زمین، پرندگان و حیوانات وحشی و حتی ماهیان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گسترش رحمت و رأفت و عدالت و کرامت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گسترده مهر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دوستان را شادمان می‌کند؛ بلکه مخالفان و دشمنان حضرتش نیز تا حدودی از آن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فردی ستمگر و بی رحم از اولاد بنی‌امیه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آنان ستمهای بی شماری را روا می‌دارد و نامش در روایات آخرالزمان 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به دست یکی از دوستان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صباح دستگیر می‌شود، او را نزد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مرا عفو کن، من نیز همانند شمشیر برنده‌ای در مقابل دشمنان از تو دفاع می‌کنم</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اصحاب خود نشسته و از عذراء با حیاتر است، امر می‌کند که او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همه جنایاتش آزاد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هر طور که دوست دارید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پس از آزادی دستگیر کرده،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امام دستور می‌دهد تا بدن سفیانی را دفن کنند</w:t>
      </w:r>
      <w:r>
        <w:rPr>
          <w:rFonts w:eastAsia="IRNazanin" w:cs="IRNazanin"/>
          <w:color w:val="111111"/>
          <w:sz w:val="28"/>
          <w:szCs w:val="28"/>
          <w:rtl w:val="true"/>
          <w:lang w:bidi="fa-IR"/>
        </w:rPr>
        <w:t>.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954" w:name="pg2802_18697"/>
    </w:p>
    <w:p>
      <w:pPr>
        <w:pStyle w:val="Heading3"/>
        <w:numPr>
          <w:ilvl w:val="2"/>
          <w:numId w:val="1"/>
        </w:numPr>
        <w:rPr/>
      </w:pPr>
      <w:bookmarkStart w:id="955" w:name="__RefHeading___Toc2235616_1395250215"/>
      <w:bookmarkStart w:id="956" w:name="_Toc338"/>
      <w:bookmarkEnd w:id="954"/>
      <w:bookmarkEnd w:id="955"/>
      <w:r>
        <w:rPr>
          <w:rtl w:val="true"/>
        </w:rPr>
        <w:t>امام مهدی</w:t>
      </w:r>
      <w:r>
        <w:rPr>
          <w:rtl w:val="true"/>
        </w:rPr>
        <w:t>(</w:t>
      </w:r>
      <w:r>
        <w:rPr>
          <w:rtl w:val="true"/>
        </w:rPr>
        <w:t>ع</w:t>
      </w:r>
      <w:r>
        <w:rPr>
          <w:rtl w:val="true"/>
        </w:rPr>
        <w:t xml:space="preserve">) </w:t>
      </w:r>
      <w:r>
        <w:rPr>
          <w:rtl w:val="true"/>
        </w:rPr>
        <w:t>بهار جانها</w:t>
      </w:r>
      <w:bookmarkEnd w:id="956"/>
    </w:p>
    <w:p>
      <w:pPr>
        <w:pStyle w:val="Heading4"/>
        <w:numPr>
          <w:ilvl w:val="3"/>
          <w:numId w:val="1"/>
        </w:numPr>
        <w:rPr/>
      </w:pPr>
      <w:bookmarkStart w:id="957" w:name="__RefHeading___Toc2235618_1395250215"/>
      <w:bookmarkStart w:id="958" w:name="_Toc339"/>
      <w:bookmarkEnd w:id="957"/>
      <w:r>
        <w:rPr>
          <w:rtl w:val="true"/>
        </w:rPr>
        <w:t>مهدی بهار جانها</w:t>
      </w:r>
      <w:bookmarkEnd w:id="95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جانها</w:t>
      </w:r>
    </w:p>
    <w:p>
      <w:pPr>
        <w:pStyle w:val="BookText"/>
        <w:rPr/>
      </w:pPr>
      <w:r>
        <w:rPr>
          <w:rFonts w:ascii="IRNazanin" w:hAnsi="IRNazanin" w:eastAsia="IRNazanin"/>
          <w:color w:val="111111"/>
          <w:sz w:val="28"/>
          <w:sz w:val="28"/>
          <w:szCs w:val="28"/>
          <w:rtl w:val="true"/>
          <w:lang w:bidi="fa-IR"/>
        </w:rPr>
        <w:t>مهدی بهار جانها</w:t>
      </w:r>
    </w:p>
    <w:p>
      <w:pPr>
        <w:pStyle w:val="BookText"/>
        <w:rPr/>
      </w:pPr>
      <w:r>
        <w:rPr>
          <w:rFonts w:ascii="IRNazanin" w:hAnsi="IRNazanin" w:eastAsia="IRNazanin"/>
          <w:color w:val="111111"/>
          <w:sz w:val="28"/>
          <w:sz w:val="28"/>
          <w:szCs w:val="28"/>
          <w:rtl w:val="true"/>
          <w:lang w:bidi="fa-IR"/>
        </w:rPr>
        <w:t>چهره گل، باغ و صحرا را گلستان می‌کند</w:t>
      </w:r>
    </w:p>
    <w:p>
      <w:pPr>
        <w:pStyle w:val="BookText"/>
        <w:rPr/>
      </w:pPr>
      <w:r>
        <w:rPr>
          <w:rFonts w:ascii="IRNazanin" w:hAnsi="IRNazanin" w:eastAsia="IRNazanin"/>
          <w:color w:val="111111"/>
          <w:sz w:val="28"/>
          <w:sz w:val="28"/>
          <w:szCs w:val="28"/>
          <w:rtl w:val="true"/>
          <w:lang w:bidi="fa-IR"/>
        </w:rPr>
        <w:t>دیدن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درد، درمان می‌کند</w:t>
      </w:r>
    </w:p>
    <w:p>
      <w:pPr>
        <w:pStyle w:val="BookText"/>
        <w:rPr/>
      </w:pPr>
      <w:r>
        <w:rPr>
          <w:rFonts w:ascii="IRNazanin" w:hAnsi="IRNazanin" w:eastAsia="IRNazanin"/>
          <w:color w:val="111111"/>
          <w:sz w:val="28"/>
          <w:sz w:val="28"/>
          <w:szCs w:val="28"/>
          <w:rtl w:val="true"/>
          <w:lang w:bidi="fa-IR"/>
        </w:rPr>
        <w:t>مُدّعی گویــد که با یک گل نمی‌گردد بهار</w:t>
      </w:r>
    </w:p>
    <w:p>
      <w:pPr>
        <w:pStyle w:val="BookText"/>
        <w:rPr/>
      </w:pPr>
      <w:r>
        <w:rPr>
          <w:rFonts w:ascii="IRNazanin" w:hAnsi="IRNazanin" w:eastAsia="IRNazanin"/>
          <w:color w:val="111111"/>
          <w:sz w:val="28"/>
          <w:sz w:val="28"/>
          <w:szCs w:val="28"/>
          <w:rtl w:val="true"/>
          <w:lang w:bidi="fa-IR"/>
        </w:rPr>
        <w:t>من گلــی دارم که عالم را گلستــان می‌کند</w:t>
      </w:r>
    </w:p>
    <w:p>
      <w:pPr>
        <w:pStyle w:val="BookText"/>
        <w:rPr/>
      </w:pPr>
      <w:r>
        <w:rPr>
          <w:rFonts w:ascii="IRNazanin" w:hAnsi="IRNazanin" w:eastAsia="IRNazanin"/>
          <w:color w:val="111111"/>
          <w:sz w:val="28"/>
          <w:sz w:val="28"/>
          <w:szCs w:val="28"/>
          <w:rtl w:val="true"/>
          <w:lang w:bidi="fa-IR"/>
        </w:rPr>
        <w:t>نشاط‌آورترین و خوشایندترین فصل سال و محبوب‌ترین و دوست داشتنی‌ترین فصول نزد همه انسانها و حتّی حیوانات و پرندگان فصل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زیباترین جلوه‌های زندگی انسان در دوران جوانی، بروز می‌کند؛ دورانی که او سرشار از انرژی، قدرت و نشاط است و در واقع، جوانی نیز بهار عمر انسان به حساب می‌آید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بهارها، کوتاه و محدود است و به قطعه خاصّی از دوران بستگی دارد که حداکثر چند ماه و یا چند سال به طول می‌انجامد؛ اما همین دوره کوتاه نیز بدون بهارِ آفرینِ حقیقی، بی‌نشاط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بهار و گلرخ من در سفر هنوز</w:t>
      </w:r>
    </w:p>
    <w:p>
      <w:pPr>
        <w:pStyle w:val="BookText"/>
        <w:rPr/>
      </w:pPr>
      <w:r>
        <w:rPr>
          <w:rFonts w:ascii="IRNazanin" w:hAnsi="IRNazanin" w:eastAsia="IRNazanin"/>
          <w:color w:val="111111"/>
          <w:sz w:val="28"/>
          <w:sz w:val="28"/>
          <w:szCs w:val="28"/>
          <w:rtl w:val="true"/>
          <w:lang w:bidi="fa-IR"/>
        </w:rPr>
        <w:t>خندید و ابر چشم من از گریه تر هنوز</w:t>
      </w:r>
    </w:p>
    <w:p>
      <w:pPr>
        <w:pStyle w:val="BookText"/>
        <w:rPr/>
      </w:pPr>
      <w:r>
        <w:rPr>
          <w:rFonts w:ascii="IRNazanin" w:hAnsi="IRNazanin" w:eastAsia="IRNazanin"/>
          <w:color w:val="111111"/>
          <w:sz w:val="28"/>
          <w:sz w:val="28"/>
          <w:szCs w:val="28"/>
          <w:rtl w:val="true"/>
          <w:lang w:bidi="fa-IR"/>
        </w:rPr>
        <w:t>آمد درخت گل به بر امّا چه فایده؟</w:t>
      </w:r>
    </w:p>
    <w:p>
      <w:pPr>
        <w:pStyle w:val="BookText"/>
        <w:rPr/>
      </w:pPr>
      <w:r>
        <w:rPr>
          <w:rFonts w:ascii="IRNazanin" w:hAnsi="IRNazanin" w:eastAsia="IRNazanin"/>
          <w:color w:val="111111"/>
          <w:sz w:val="28"/>
          <w:sz w:val="28"/>
          <w:szCs w:val="28"/>
          <w:rtl w:val="true"/>
          <w:lang w:bidi="fa-IR"/>
        </w:rPr>
        <w:t>کان سرو گلعذار نیامد به بر هنوز</w:t>
      </w:r>
    </w:p>
    <w:p>
      <w:pPr>
        <w:pStyle w:val="BookText"/>
        <w:rPr/>
      </w:pPr>
      <w:r>
        <w:rPr>
          <w:rFonts w:ascii="IRNazanin" w:hAnsi="IRNazanin" w:eastAsia="IRNazanin"/>
          <w:color w:val="111111"/>
          <w:sz w:val="28"/>
          <w:sz w:val="28"/>
          <w:szCs w:val="28"/>
          <w:rtl w:val="true"/>
          <w:lang w:bidi="fa-IR"/>
        </w:rPr>
        <w:t>آنچه بشر آرزو دارد و در پی دستیابی به آن است، بهار طولانی و همگانی و نشاط فراگیر و عمومی است؛ بهاری که تمام نقاط زمین را فرا گیرد و تمام موجودات را زیر بال خود قرار دهد و تمام دلها را نشاط بخشد و تمام جانها را سرسبز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دینی ما به این آرزوی بشری و تحقق آن اشاراتی شده است؛ از جمله درباره جان جانان،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رَبیعِ الأنامِ وَنَضْرَةِ الأیّامِ؛ </w:t>
      </w:r>
      <w:r>
        <w:rPr>
          <w:rFonts w:eastAsia="IRNazanin" w:cs="IRNazanin"/>
          <w:color w:val="111111"/>
          <w:sz w:val="28"/>
          <w:szCs w:val="28"/>
          <w:rtl w:val="true"/>
          <w:lang w:bidi="fa-IR"/>
        </w:rPr>
        <w:t>)</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مردم و شادی روزگار</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من را بهاری بی خزان است</w:t>
      </w:r>
    </w:p>
    <w:p>
      <w:pPr>
        <w:pStyle w:val="BookText"/>
        <w:rPr/>
      </w:pPr>
      <w:r>
        <w:rPr>
          <w:rFonts w:ascii="IRNazanin" w:hAnsi="IRNazanin" w:eastAsia="IRNazanin"/>
          <w:color w:val="111111"/>
          <w:sz w:val="28"/>
          <w:sz w:val="28"/>
          <w:szCs w:val="28"/>
          <w:rtl w:val="true"/>
          <w:lang w:bidi="fa-IR"/>
        </w:rPr>
        <w:t>گل من مهدی صاحب‌زمان است</w:t>
      </w:r>
    </w:p>
    <w:p>
      <w:pPr>
        <w:pStyle w:val="BookText"/>
        <w:rPr/>
      </w:pPr>
      <w:r>
        <w:rPr>
          <w:rFonts w:ascii="IRNazanin" w:hAnsi="IRNazanin" w:eastAsia="IRNazanin"/>
          <w:color w:val="111111"/>
          <w:sz w:val="28"/>
          <w:sz w:val="28"/>
          <w:szCs w:val="28"/>
          <w:rtl w:val="true"/>
          <w:lang w:bidi="fa-IR"/>
        </w:rPr>
        <w:t>و در برخی روایات نیز از روزگار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آغاز بهار است؛ از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النَّیْروزِ هُوَ الْیَومُ الَّذی یَظْهَرُ فیهِ قائِمُنا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یَومِ نَیْروزٍ إِلاّ وَ نَحْنُ نَتَوَقَّعُ فیهِ الْفَرَجَ؛ </w:t>
      </w:r>
      <w:r>
        <w:rPr>
          <w:rFonts w:eastAsia="IRNazanin" w:cs="IRNazanin"/>
          <w:color w:val="111111"/>
          <w:sz w:val="28"/>
          <w:szCs w:val="28"/>
          <w:rtl w:val="true"/>
          <w:lang w:bidi="fa-IR"/>
        </w:rPr>
        <w:t>)</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روزی است که قائم ما اهل‌بیت در آن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روز نوروزی نیست، مگر اینکه ما در آن روز منتظر فرج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بشارت می‌دهم خوش روزگاری می‌رسد</w:t>
      </w:r>
    </w:p>
    <w:p>
      <w:pPr>
        <w:pStyle w:val="BookText"/>
        <w:rPr/>
      </w:pPr>
      <w:r>
        <w:rPr>
          <w:rFonts w:ascii="IRNazanin" w:hAnsi="IRNazanin" w:eastAsia="IRNazanin"/>
          <w:color w:val="111111"/>
          <w:sz w:val="28"/>
          <w:sz w:val="28"/>
          <w:szCs w:val="28"/>
          <w:rtl w:val="true"/>
          <w:lang w:bidi="fa-IR"/>
        </w:rPr>
        <w:t>با درد و غم طی می‌شود آخر بهاری می‌رسد</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فقط یک تعبیر ذوقی و ادبی، شعرگونه و عاری از حقیقت نیست؛ بلکه از واقعیتی بس ژرف، حکایت دارد که تنها در دوران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همه‌جانبه و فراگیر خواهد بود، و نشاط و شادی عمومی و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فقط به دو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گل به تنهایی نماید چهره بر عالَم</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بر مدّعی پیدا که با یک گُل بهار آید</w:t>
      </w:r>
      <w:bookmarkStart w:id="959" w:name="pg2802_18701"/>
    </w:p>
    <w:p>
      <w:pPr>
        <w:pStyle w:val="Heading4"/>
        <w:numPr>
          <w:ilvl w:val="3"/>
          <w:numId w:val="1"/>
        </w:numPr>
        <w:rPr/>
      </w:pPr>
      <w:bookmarkStart w:id="960" w:name="__RefHeading___Toc2235620_1395250215"/>
      <w:bookmarkStart w:id="961" w:name="_Toc340"/>
      <w:bookmarkEnd w:id="959"/>
      <w:bookmarkEnd w:id="960"/>
      <w:r>
        <w:rPr>
          <w:rtl w:val="true"/>
        </w:rPr>
        <w:t>بهار دلها</w:t>
      </w:r>
      <w:bookmarkEnd w:id="96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جانها</w:t>
      </w:r>
    </w:p>
    <w:p>
      <w:pPr>
        <w:pStyle w:val="BookText"/>
        <w:rPr/>
      </w:pPr>
      <w:r>
        <w:rPr>
          <w:rFonts w:ascii="IRNazanin" w:hAnsi="IRNazanin" w:eastAsia="IRNazanin"/>
          <w:color w:val="111111"/>
          <w:sz w:val="28"/>
          <w:sz w:val="28"/>
          <w:szCs w:val="28"/>
          <w:rtl w:val="true"/>
          <w:lang w:bidi="fa-IR"/>
        </w:rPr>
        <w:t>بهار دلها</w:t>
      </w:r>
    </w:p>
    <w:p>
      <w:pPr>
        <w:pStyle w:val="BookText"/>
        <w:rPr/>
      </w:pPr>
      <w:r>
        <w:rPr>
          <w:rFonts w:ascii="IRNazanin" w:hAnsi="IRNazanin" w:eastAsia="IRNazanin"/>
          <w:color w:val="111111"/>
          <w:sz w:val="28"/>
          <w:sz w:val="28"/>
          <w:szCs w:val="28"/>
          <w:rtl w:val="true"/>
          <w:lang w:bidi="fa-IR"/>
        </w:rPr>
        <w:t>ای مایه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کار تو خوش است</w:t>
      </w:r>
    </w:p>
    <w:p>
      <w:pPr>
        <w:pStyle w:val="BookText"/>
        <w:rPr/>
      </w:pPr>
      <w:r>
        <w:rPr>
          <w:rFonts w:ascii="IRNazanin" w:hAnsi="IRNazanin" w:eastAsia="IRNazanin"/>
          <w:color w:val="111111"/>
          <w:sz w:val="28"/>
          <w:sz w:val="28"/>
          <w:szCs w:val="28"/>
          <w:rtl w:val="true"/>
          <w:lang w:bidi="fa-IR"/>
        </w:rPr>
        <w:t>مانند بهار روزگار تو خوش است</w:t>
      </w:r>
    </w:p>
    <w:p>
      <w:pPr>
        <w:pStyle w:val="BookText"/>
        <w:rPr/>
      </w:pPr>
      <w:r>
        <w:rPr>
          <w:rFonts w:ascii="IRNazanin" w:hAnsi="IRNazanin" w:eastAsia="IRNazanin"/>
          <w:color w:val="111111"/>
          <w:sz w:val="28"/>
          <w:sz w:val="28"/>
          <w:szCs w:val="28"/>
          <w:rtl w:val="true"/>
          <w:lang w:bidi="fa-IR"/>
        </w:rPr>
        <w:t>نخستین گامی که برای بهار همه‌جانبه و نشاط دلها در دوران آن بهارآفرین به وجود می‌آید، زنده‌شدن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زنده شد، دلها نیز بانشاط و بهاری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یَعْطِفُ الْهَوی علَی الْهُدیّ إِذا عَطَفُوا الْهُدی عَلَی الْهَوی و یَعْطِفُ الرَّأْیَ عَلَی الْقُرْآنِ اِذا عَطَفُوا الْقُرْآنَ عَلَی الرّأیِ؛ </w:t>
      </w:r>
      <w:r>
        <w:rPr>
          <w:rFonts w:eastAsia="Amiri" w:cs="Amiri" w:ascii="Amiri" w:hAnsi="Amiri"/>
          <w:color w:val="111111"/>
          <w:sz w:val="28"/>
          <w:szCs w:val="28"/>
          <w:rtl w:val="true"/>
          <w:lang w:bidi="ar-SA"/>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هدایت الهی را به خواسته‌های نفسانی برگردانده‌اند، هوای نفس را به هدایت الهی برمی‌گرداند و آن‌گاه که مردم قرآن را تفسیر به رأی کنند، او نظریات را به قرآن گرایش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یُحْیی مَیِّتَ الْکِتابِ وَالسُّنَّةِ؛ </w:t>
      </w:r>
      <w:r>
        <w:rPr>
          <w:rFonts w:eastAsia="IRNazanin" w:cs="IRNazanin"/>
          <w:color w:val="111111"/>
          <w:sz w:val="28"/>
          <w:szCs w:val="28"/>
          <w:rtl w:val="true"/>
          <w:lang w:bidi="fa-IR"/>
        </w:rPr>
        <w:t>)</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قرآن و سنّت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قرآن بر تمام امور حاکم شد، دلها بهاری خواهد شد؛ زیرا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کِتابَ اللّهِ تَبارَکَ وَ تَعالی فَإنَّهُ أَحْسَنُ الْحَدیثِ وَ أَبْلَغُ الْمَوْعِظَةِ وَ تَفَقَّهُوا فیهِ فَاِنَّهُ رَبیعُ الْقُلُوبِ؛ </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بلند مرتبه را فراگیرید؛ زیرا بهترین سخن و رساترین موعظه است و در قرآن اندیشه کنید که به راستی قرآن، بهار دلها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نیز همیشه بهاری است؛ چنان‌که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همیشه تازه و زنده است و هرگز کهنه نمی‌شود؟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اللّه تَبارَکَ وَ تَعالی لَمْ یَجْعَلْهُ لِزَمانٍ دوُنَ زمانٍ وَلا لِناسٍ دُونَ ناسٍ فَهُوَ فی کُلِّ زَمانٍ جَدیدٌ، وَ عِنْدَ کُلِّ قَوْمٍ غُضٌّ اِلی یَومِ الْقِیامَةِ؛ </w:t>
      </w:r>
      <w:r>
        <w:rPr>
          <w:rFonts w:eastAsia="IRNazanin" w:cs="IRNazanin"/>
          <w:color w:val="111111"/>
          <w:sz w:val="28"/>
          <w:szCs w:val="28"/>
          <w:rtl w:val="true"/>
          <w:lang w:bidi="fa-IR"/>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تبارک و تعالی، آن را برای زمان خاصی و برای مردم معیّنی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قرآن در هر زمانی، تازه و تا روز قیامت نزد هر گروهی، جدید خواهد بود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خود قرآن نیز بهاری دارد؛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شَیْ‌ءٍ رَبیعٌ وَ رَبیعُ الْقُرْآنِ شَهْرُ رَمَضانَ؛ </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بهاری دارد و بهار قرآن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آن شب قدر است و شب قدر، پیوند محکمی با حجّت الهی دارد؛ چرا که تقدیرات در بهار معنوی الهی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این حجّت آشکار شود، با وجود بهاری خویش، تمام هستی را با قرآن ـ که بهار دلها است ـ بهاری خواهد کرد</w:t>
      </w:r>
      <w:r>
        <w:rPr>
          <w:rFonts w:eastAsia="IRNazanin" w:cs="IRNazanin"/>
          <w:color w:val="111111"/>
          <w:sz w:val="28"/>
          <w:szCs w:val="28"/>
          <w:rtl w:val="true"/>
          <w:lang w:bidi="fa-IR"/>
        </w:rPr>
        <w:t>.</w:t>
      </w:r>
      <w:bookmarkStart w:id="962" w:name="pg2802_18703"/>
    </w:p>
    <w:p>
      <w:pPr>
        <w:pStyle w:val="Heading4"/>
        <w:numPr>
          <w:ilvl w:val="3"/>
          <w:numId w:val="1"/>
        </w:numPr>
        <w:rPr/>
      </w:pPr>
      <w:bookmarkStart w:id="963" w:name="__RefHeading___Toc2235622_1395250215"/>
      <w:bookmarkStart w:id="964" w:name="_Toc341"/>
      <w:bookmarkEnd w:id="962"/>
      <w:bookmarkEnd w:id="963"/>
      <w:r>
        <w:rPr>
          <w:rtl w:val="true"/>
        </w:rPr>
        <w:t>بهار همه‌جانبه در طبیعت</w:t>
      </w:r>
      <w:bookmarkEnd w:id="96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جانها</w:t>
      </w:r>
    </w:p>
    <w:p>
      <w:pPr>
        <w:pStyle w:val="BookText"/>
        <w:rPr/>
      </w:pPr>
      <w:r>
        <w:rPr>
          <w:rFonts w:ascii="IRNazanin" w:hAnsi="IRNazanin" w:eastAsia="IRNazanin"/>
          <w:color w:val="111111"/>
          <w:sz w:val="28"/>
          <w:sz w:val="28"/>
          <w:szCs w:val="28"/>
          <w:rtl w:val="true"/>
          <w:lang w:bidi="fa-IR"/>
        </w:rPr>
        <w:t>بهار همه‌جانبه در طبیعت</w:t>
      </w:r>
    </w:p>
    <w:p>
      <w:pPr>
        <w:pStyle w:val="BookText"/>
        <w:rPr/>
      </w:pPr>
      <w:r>
        <w:rPr>
          <w:rFonts w:ascii="IRNazanin" w:hAnsi="IRNazanin" w:eastAsia="IRNazanin"/>
          <w:color w:val="111111"/>
          <w:sz w:val="28"/>
          <w:sz w:val="28"/>
          <w:szCs w:val="28"/>
          <w:rtl w:val="true"/>
          <w:lang w:bidi="fa-IR"/>
        </w:rPr>
        <w:t>در دوران ظهور، بهار معنوی با بهاری‌شدن دلها و خردها به اوج خود می‌رسد، طبیعت نیز سرسبز، شکوفا و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روایاتی می‌توان استفاده کرد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گنجها و معادن</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لَهُ الأرْضُ أَفْلاذَ کَبِدِها وَ یَحْثُو الْمالَ حَثْوا وَلا یَعُدُّهُ عَدّا؛ </w:t>
      </w:r>
      <w:r>
        <w:rPr>
          <w:rFonts w:eastAsia="IRNazanin" w:cs="IRNazanin"/>
          <w:color w:val="111111"/>
          <w:sz w:val="28"/>
          <w:szCs w:val="28"/>
          <w:rtl w:val="true"/>
          <w:lang w:bidi="fa-IR"/>
        </w:rPr>
        <w:t>)</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پاره‌های جگر خود را برای آن حضرت ظاهر می‌سازد و ثروت فزونی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شمارش نیست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 گوشه‌های زمین، کنایه از گنجهای نهفته است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خطبه‌ای به آن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تُخرجُ لَهُ الأَرْضُ أَفالیذَ کَبِدِها وَ تُلْقی إِلَیْهِ سِلْماً مَقالیدَها فَیُریکُمْ کَیْفَ عَدلُ السّیرَةِ وَ یُحْیی مَیِّتَ الْکتابِ وَ السُّنَّةِ؛ </w:t>
      </w:r>
      <w:r>
        <w:rPr>
          <w:rFonts w:eastAsia="IRNazanin" w:cs="IRNazanin"/>
          <w:color w:val="111111"/>
          <w:sz w:val="28"/>
          <w:szCs w:val="28"/>
          <w:rtl w:val="true"/>
          <w:lang w:bidi="fa-IR"/>
        </w:rPr>
        <w:t>)</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پاره‌جگرهای خود را برایش بیرون می‌ریزد و تمام کلیدهایش را به وی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نشان خواهد داد که روش دادگری چیست و بخش مرده کتاب و سنّت را احیا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بارندگی فراوان و سرسبزی زمین</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قائِمُنا لاََنْزَلَتِ السَّماءُ قَطْرَها، وَلاََخْرَجَتِ الأرضَ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وَاصْطَلَحَتِ السِّباعُ وَالْبَهائِمُ حَتّی تَمْشِی الْمَرأَةُ بَیْنَ الْعِراقِ إِلَی الشّامِ لا تَضَعُ قَدَمَیْها إِلاّ عَلَی النَّباتِ، وَ عَلی رَأْسِها زینَتُها لا یُهَیِّجُها سَبُعٌ؛ </w:t>
      </w:r>
      <w:r>
        <w:rPr>
          <w:rFonts w:eastAsia="Amiri" w:cs="Amiri" w:ascii="Amiri" w:hAnsi="Amiri"/>
          <w:color w:val="111111"/>
          <w:sz w:val="28"/>
          <w:szCs w:val="28"/>
          <w:rtl w:val="true"/>
          <w:lang w:bidi="ar-SA"/>
        </w:rPr>
        <w:t>)</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قیام کند، آسمان، بارانش را نازل می‌کند و زمین، گیاهان خویش را بیرون کند، پرندگان و چهارپایان در آشتی به سر برند تا آنجا که زنی از عراق به شام می‌رود و هر جا پا می‌گذارد سر سبز است، و در حالی که زینت او بر سرش است، هیچ درنده‌ای مزاحم او نمی‌شود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دوران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بهره‌مند می‌شوند که هرگز پیش از آن متنعم نشده بودند، آسمان، بارانش را پی‌درپی می‌فرستد و زمین نیز چیزی از گیاهان را در خود نگه نمی‌دارد؛ بلکه آن را بیرون می‌فرستد</w:t>
      </w:r>
      <w:r>
        <w:rPr>
          <w:rFonts w:eastAsia="IRNazanin" w:cs="IRNazanin"/>
          <w:color w:val="111111"/>
          <w:sz w:val="28"/>
          <w:szCs w:val="28"/>
          <w:rtl w:val="true"/>
          <w:lang w:bidi="fa-IR"/>
        </w:rPr>
        <w:t>.»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حضرت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فی اخِرِ اُمَّتِیَ الْمَهْدِیُّ، یَسْقیهِ اللّهُ الْغَیْثَ وَ تَخرُجُ الأرضُ نَباتَها، وتَکْثُرُ الْماشِیَةُ و تَعْظَمُ الأمَّةُ؛ </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امّت من، مهدی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باران می‌فرستد و زمین، گیاه خویش را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گلّه‌ها فراوان شده،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خواهد شد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مردم و جانها، سلام بر بهارآفرین هستی و سلام بر نشاط‌بخش روزگار</w:t>
      </w:r>
      <w:r>
        <w:rPr>
          <w:rFonts w:eastAsia="IRNazanin" w:cs="IRNazanin"/>
          <w:color w:val="111111"/>
          <w:sz w:val="28"/>
          <w:szCs w:val="28"/>
          <w:rtl w:val="true"/>
          <w:lang w:bidi="fa-IR"/>
        </w:rPr>
        <w:t>!</w:t>
      </w:r>
      <w:bookmarkStart w:id="965" w:name="pg2802_18706"/>
    </w:p>
    <w:p>
      <w:pPr>
        <w:pStyle w:val="Heading3"/>
        <w:numPr>
          <w:ilvl w:val="2"/>
          <w:numId w:val="1"/>
        </w:numPr>
        <w:rPr/>
      </w:pPr>
      <w:bookmarkStart w:id="966" w:name="__RefHeading___Toc2235624_1395250215"/>
      <w:bookmarkStart w:id="967" w:name="_Toc342"/>
      <w:bookmarkEnd w:id="965"/>
      <w:bookmarkEnd w:id="966"/>
      <w:r>
        <w:rPr>
          <w:rtl w:val="true"/>
        </w:rPr>
        <w:t>رجعت</w:t>
      </w:r>
      <w:bookmarkEnd w:id="967"/>
    </w:p>
    <w:p>
      <w:pPr>
        <w:pStyle w:val="Heading4"/>
        <w:numPr>
          <w:ilvl w:val="3"/>
          <w:numId w:val="1"/>
        </w:numPr>
        <w:rPr/>
      </w:pPr>
      <w:bookmarkStart w:id="968" w:name="__RefHeading___Toc2235626_1395250215"/>
      <w:bookmarkStart w:id="969" w:name="_Toc343"/>
      <w:bookmarkEnd w:id="968"/>
      <w:r>
        <w:rPr>
          <w:rtl w:val="true"/>
        </w:rPr>
        <w:t>پیش‌گفتار</w:t>
      </w:r>
      <w:bookmarkEnd w:id="96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پیش‌گفتار</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اعتقادات در مکتب تشیع، مسئله رجعت مردگان به دنیا، پیش از شروع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با عنایت به قرآن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پدیده‌ای را یکی از ضروریات مذهب شیعی، تلقی کرده‌اند</w:t>
      </w:r>
      <w:r>
        <w:rPr>
          <w:rFonts w:eastAsia="IRNazanin" w:cs="IRNazanin"/>
          <w:color w:val="111111"/>
          <w:sz w:val="28"/>
          <w:szCs w:val="28"/>
          <w:rtl w:val="true"/>
          <w:lang w:bidi="fa-IR"/>
        </w:rPr>
        <w:t>.</w:t>
      </w:r>
      <w:bookmarkStart w:id="970" w:name="pg2802_18707"/>
    </w:p>
    <w:p>
      <w:pPr>
        <w:pStyle w:val="Heading4"/>
        <w:numPr>
          <w:ilvl w:val="3"/>
          <w:numId w:val="1"/>
        </w:numPr>
        <w:rPr/>
      </w:pPr>
      <w:bookmarkStart w:id="971" w:name="__RefHeading___Toc2235628_1395250215"/>
      <w:bookmarkStart w:id="972" w:name="_Toc344"/>
      <w:bookmarkEnd w:id="970"/>
      <w:bookmarkEnd w:id="971"/>
      <w:r>
        <w:rPr>
          <w:rtl w:val="true"/>
        </w:rPr>
        <w:t>مفهوم رجعت</w:t>
      </w:r>
      <w:bookmarkEnd w:id="97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مفهوم رجعت</w:t>
      </w:r>
    </w:p>
    <w:p>
      <w:pPr>
        <w:pStyle w:val="BookText"/>
        <w:rPr/>
      </w:pPr>
      <w:r>
        <w:rPr>
          <w:rFonts w:ascii="IRNazanin" w:hAnsi="IRNazanin" w:eastAsia="IRNazanin"/>
          <w:color w:val="111111"/>
          <w:sz w:val="28"/>
          <w:sz w:val="28"/>
          <w:szCs w:val="28"/>
          <w:rtl w:val="true"/>
          <w:lang w:bidi="fa-IR"/>
        </w:rPr>
        <w:t xml:space="preserve">رجعت در لغت به معنای بازگشت است که در قرآن و روایات اسلامی با واژه‌های گوناگونی نظیر کره، رد، حشر و ایاب، استعمال می‌شود که همه این واژه‌ها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مشترک‌اند</w:t>
      </w:r>
      <w:r>
        <w:rPr>
          <w:rFonts w:eastAsia="IRNazanin" w:cs="IRNazanin"/>
          <w:color w:val="111111"/>
          <w:sz w:val="28"/>
          <w:szCs w:val="28"/>
          <w:rtl w:val="true"/>
          <w:lang w:bidi="fa-IR"/>
        </w:rPr>
        <w:t>.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مرتضی در بیان معنای اصطلاحی رجعت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رجعت، چنین است که خدای تعالی به هنگام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شیعیان را که پیش از قیام آن حضرت از دنیا رفته‌اند، به دنیا باز می‌گرداند تا آنان به پاداش یاوری و همراهی و درک حکومت آن وجود مقدس نایل آیند، و نیز برخی از دشمنان حضرتش را زنده می‌کند تا از ایشان انتقام گیرد؛ بدین ترتیب که آشکاری حق و مرتبه بالای پیروان حق را بنگرند و اندوهگین شوند</w:t>
      </w:r>
      <w:r>
        <w:rPr>
          <w:rFonts w:eastAsia="IRNazanin" w:cs="IRNazanin"/>
          <w:color w:val="111111"/>
          <w:sz w:val="28"/>
          <w:szCs w:val="28"/>
          <w:rtl w:val="true"/>
          <w:lang w:bidi="fa-IR"/>
        </w:rPr>
        <w:t>.»</w:t>
      </w:r>
      <w:bookmarkStart w:id="973" w:name="pg2802_18708"/>
    </w:p>
    <w:p>
      <w:pPr>
        <w:pStyle w:val="Heading4"/>
        <w:numPr>
          <w:ilvl w:val="3"/>
          <w:numId w:val="1"/>
        </w:numPr>
        <w:rPr/>
      </w:pPr>
      <w:bookmarkStart w:id="974" w:name="__RefHeading___Toc2235630_1395250215"/>
      <w:bookmarkStart w:id="975" w:name="_Toc345"/>
      <w:bookmarkEnd w:id="973"/>
      <w:bookmarkEnd w:id="974"/>
      <w:r>
        <w:rPr>
          <w:rtl w:val="true"/>
        </w:rPr>
        <w:t>آثار رجعت</w:t>
      </w:r>
      <w:bookmarkEnd w:id="97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آثار رجعت</w:t>
      </w:r>
    </w:p>
    <w:p>
      <w:pPr>
        <w:pStyle w:val="BookText"/>
        <w:rPr/>
      </w:pPr>
      <w:r>
        <w:rPr>
          <w:rFonts w:ascii="IRNazanin" w:hAnsi="IRNazanin" w:eastAsia="IRNazanin"/>
          <w:color w:val="111111"/>
          <w:sz w:val="28"/>
          <w:sz w:val="28"/>
          <w:szCs w:val="28"/>
          <w:rtl w:val="true"/>
          <w:lang w:bidi="fa-IR"/>
        </w:rPr>
        <w:t>یکی از سؤالات مطرح در بحث رجعت، این است که چرا باید عده‌ای از انسانها اعم از خوب و بد، پیش از قیامت، در دوران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برگردند؟ رجعت چه اهمیتی دارد که این مقدار حضرات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ادعیه و زیارات بر آن تأکید کرده‌اند تا حدی که بعضی علما و بزرگان دین، رجعت را از ضروریات مذهب شیعه برشمرده‌اند؟</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به دنیا تنها با اذن و اراده الهی قابل تحقق است و چون خدای حکیم، تمام کارها را از روی حکمت انجام می‌دهد، پس رجعت نیز دارای حکمت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مواردی از آثار رجعت اشاره می‌کنیم</w:t>
      </w:r>
      <w:r>
        <w:rPr>
          <w:rFonts w:eastAsia="IRNazanin" w:cs="IRNazanin"/>
          <w:color w:val="111111"/>
          <w:sz w:val="28"/>
          <w:szCs w:val="28"/>
          <w:rtl w:val="true"/>
          <w:lang w:bidi="fa-IR"/>
        </w:rPr>
        <w:t>:</w:t>
      </w:r>
      <w:bookmarkStart w:id="976" w:name="pg2802_18709"/>
    </w:p>
    <w:p>
      <w:pPr>
        <w:pStyle w:val="Heading4"/>
        <w:numPr>
          <w:ilvl w:val="3"/>
          <w:numId w:val="1"/>
        </w:numPr>
        <w:rPr/>
      </w:pPr>
      <w:bookmarkStart w:id="977" w:name="__RefHeading___Toc2235632_1395250215"/>
      <w:bookmarkStart w:id="978" w:name="_Toc346"/>
      <w:bookmarkEnd w:id="976"/>
      <w:bookmarkEnd w:id="977"/>
      <w:r>
        <w:rPr>
          <w:rtl w:val="true"/>
        </w:rPr>
        <w:t>انتقام‌گرفتن از ستمگران</w:t>
      </w:r>
      <w:bookmarkEnd w:id="97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انتقام‌گرفتن از ستمگران</w:t>
      </w:r>
    </w:p>
    <w:p>
      <w:pPr>
        <w:pStyle w:val="BookText"/>
        <w:rPr/>
      </w:pPr>
      <w:r>
        <w:rPr>
          <w:rFonts w:ascii="IRNazanin" w:hAnsi="IRNazanin" w:eastAsia="IRNazanin"/>
          <w:color w:val="111111"/>
          <w:sz w:val="28"/>
          <w:sz w:val="28"/>
          <w:szCs w:val="28"/>
          <w:rtl w:val="true"/>
          <w:lang w:bidi="fa-IR"/>
        </w:rPr>
        <w:t>در رجعت، گروهی از منافقان و ستمگران تاریخ که در حق انسانها از هیچ ظلم و ستمی دریغ نکرده‌اند و نیز غاصبان خلافت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برمی‌گردند تا به بخشی از مجازاتهای خویش، قبل از قیامت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کَانَ مِنْ أَمْرِ الْحُسَیْنِ بْنِ عَلِیٍّ مَا کَانَ ضَجَّتِ الْمَلَائِکَةُ إِلَی اللَّهِ تَعَالَی فَأَقَامَ اللَّهُ لَهُمْ ظِلَّ الْقَائِمِ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أَنْتَقِمُ لَهُ مِنْ ظَالِمِیهِ؛ </w:t>
      </w:r>
      <w:r>
        <w:rPr>
          <w:rFonts w:eastAsia="Amiri" w:cs="Amiri" w:ascii="Amiri" w:hAnsi="Amiri"/>
          <w:color w:val="111111"/>
          <w:sz w:val="28"/>
          <w:szCs w:val="28"/>
          <w:rtl w:val="true"/>
          <w:lang w:bidi="ar-SA"/>
        </w:rPr>
        <w:t>)</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 ملائکه به درگاه خدا تضرع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سایه حضرت قائم را بر پا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این، از آنان که به او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می‌گیرم</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این روایت باید گفت که در صورتی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بگیرد که آنها در دنیا و در قید حیات باشند و این با رجعت تحقق خواهد یافت</w:t>
      </w:r>
      <w:r>
        <w:rPr>
          <w:rFonts w:eastAsia="IRNazanin" w:cs="IRNazanin"/>
          <w:color w:val="111111"/>
          <w:sz w:val="28"/>
          <w:szCs w:val="28"/>
          <w:rtl w:val="true"/>
          <w:lang w:bidi="fa-IR"/>
        </w:rPr>
        <w:t>.</w:t>
      </w:r>
      <w:bookmarkStart w:id="979" w:name="pg2802_18710"/>
    </w:p>
    <w:p>
      <w:pPr>
        <w:pStyle w:val="Heading4"/>
        <w:numPr>
          <w:ilvl w:val="3"/>
          <w:numId w:val="1"/>
        </w:numPr>
        <w:rPr/>
      </w:pPr>
      <w:bookmarkStart w:id="980" w:name="__RefHeading___Toc2235634_1395250215"/>
      <w:bookmarkStart w:id="981" w:name="_Toc347"/>
      <w:bookmarkEnd w:id="979"/>
      <w:bookmarkEnd w:id="980"/>
      <w:r>
        <w:rPr>
          <w:rtl w:val="true"/>
        </w:rPr>
        <w:t>نصرت دین</w:t>
      </w:r>
      <w:bookmarkEnd w:id="98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نصرت دین</w:t>
      </w:r>
    </w:p>
    <w:p>
      <w:pPr>
        <w:pStyle w:val="BookText"/>
        <w:rPr/>
      </w:pPr>
      <w:r>
        <w:rPr>
          <w:rFonts w:ascii="IRNazanin" w:hAnsi="IRNazanin" w:eastAsia="IRNazanin"/>
          <w:color w:val="111111"/>
          <w:sz w:val="28"/>
          <w:sz w:val="28"/>
          <w:szCs w:val="28"/>
          <w:rtl w:val="true"/>
          <w:lang w:bidi="fa-IR"/>
        </w:rPr>
        <w:t>یکی از اهدافی که رجعت مؤمنان بر آن استوار است، یاری‌رساندن به دین الهی در عصر طلایی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قیام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که یاران آن حضرت از حیث تعداد و نیرو به فراخور آن نهضت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زمینه‌ساز بازگشت همه افرادی است که لایق یاری‌رساندن هستند؛ ولی قبلا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دعاها از خدای بزرگ می‌خواهیم که ما را در دوران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فرماید تا او را یاری دهیم؛ چنان‌که در دعاهای ماه ذیقعده چنین می‌خوانیم</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 أولِیائِکَ وَاردُد عَلَیهِم مَظَالِمِهِم وَ اَظهِر بِالحَقِّ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عَلَیهِ وَ عَلَی جَمیعِ آبَائِهِ وَ اجعَلنَا مِن صَحبَةِ أُسرَتِهِ وَابْعَثْنَا فِی کَرَّتِهِ حَتَّی نَکُونَ فِی زَمَانِهِ مِنْ أَعْوَانِه؛ </w:t>
      </w:r>
      <w:r>
        <w:rPr>
          <w:rFonts w:eastAsia="Amiri" w:cs="Amiri" w:ascii="Amiri" w:hAnsi="Amiri"/>
          <w:color w:val="111111"/>
          <w:sz w:val="28"/>
          <w:szCs w:val="28"/>
          <w:rtl w:val="true"/>
          <w:lang w:bidi="ar-SA"/>
        </w:rPr>
        <w:t>)</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دوستانت را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ستم از آنان گرفته‌اند به ایشان برگردان و قائمشان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ظاهر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بزرگوار و پدرانش درود فرست و ما را از یارانش قرار ده و در رجعتش محشورمان کن تا جزو یاری‌کنندگان آن حضرت باشیم</w:t>
      </w:r>
      <w:r>
        <w:rPr>
          <w:rFonts w:eastAsia="IRNazanin" w:cs="IRNazanin"/>
          <w:color w:val="111111"/>
          <w:sz w:val="28"/>
          <w:szCs w:val="28"/>
          <w:rtl w:val="true"/>
          <w:lang w:bidi="fa-IR"/>
        </w:rPr>
        <w:t>.»</w:t>
      </w:r>
      <w:bookmarkStart w:id="982" w:name="pg2802_18711"/>
    </w:p>
    <w:p>
      <w:pPr>
        <w:pStyle w:val="Heading4"/>
        <w:numPr>
          <w:ilvl w:val="3"/>
          <w:numId w:val="1"/>
        </w:numPr>
        <w:rPr/>
      </w:pPr>
      <w:bookmarkStart w:id="983" w:name="__RefHeading___Toc2235636_1395250215"/>
      <w:bookmarkStart w:id="984" w:name="_Toc348"/>
      <w:bookmarkEnd w:id="982"/>
      <w:bookmarkEnd w:id="983"/>
      <w:r>
        <w:rPr>
          <w:rtl w:val="true"/>
        </w:rPr>
        <w:t>لذت‌بردن مؤمنان از حاکمیت اسلام</w:t>
      </w:r>
      <w:bookmarkEnd w:id="98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لذت‌بردن مؤمنان از حاکمیت اسلام</w:t>
      </w:r>
    </w:p>
    <w:p>
      <w:pPr>
        <w:pStyle w:val="BookText"/>
        <w:rPr/>
      </w:pPr>
      <w:r>
        <w:rPr>
          <w:rFonts w:ascii="IRNazanin" w:hAnsi="IRNazanin" w:eastAsia="IRNazanin"/>
          <w:color w:val="111111"/>
          <w:sz w:val="28"/>
          <w:sz w:val="28"/>
          <w:szCs w:val="28"/>
          <w:rtl w:val="true"/>
          <w:lang w:bidi="fa-IR"/>
        </w:rPr>
        <w:t>بسیاری از مؤمنان در طول تاریخ، آرزوی حاکمیت دین در سراسر جهان را داشتند و در این راه مبارزه کردند؛ اما دشمنان دین با ظلم و جور خود نگذاشتند دین در تمام ابعاد حاکمیت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رجعت، مؤمنان برمی‌گردند تا عزت دین و خفت و خواری ظالمان را ببینند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الْمُؤْمِنُونَ فَیُنْشَرُونَ إِلَی قُرَّةِ أَعْیُنِهِمْ وَ أَمَّا الْفُجَّارُ فَیُنْشَرُونَ إِلَی خِزْیِ اللَّهِ إِیَّاهُمْ أَ لَمْ تَسْمَعْ أَنَّ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لَنُذِیقَنَّهُمْ مِنَ الْعَذابِ الْأَدْنی دُونَ الْعَذابِ الْأَکْبَر </w:t>
      </w:r>
      <w:r>
        <w:rPr>
          <w:rFonts w:eastAsia="Amiri" w:cs="Amiri" w:ascii="Amiri" w:hAnsi="Amiri"/>
          <w:color w:val="111111"/>
          <w:sz w:val="28"/>
          <w:szCs w:val="28"/>
          <w:rtl w:val="true"/>
          <w:lang w:bidi="ar-SA"/>
        </w:rPr>
        <w:t>)</w:t>
      </w:r>
      <w:r>
        <w:rPr>
          <w:rStyle w:val="FootnoteAnchor"/>
          <w:rtl w:val="true"/>
        </w:rPr>
        <w:footnoteReference w:id="1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 به سوی روشنیهای چشمانشان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چشمشان با دیدن حکومت عدل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ستمگران برمی‌گردند تا دچار عذاب الهی شوند، 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نزدیک‌تر را پیش از عذاب بزرگ‌تر به آنها می‌چشانیم</w:t>
      </w:r>
      <w:r>
        <w:rPr>
          <w:rFonts w:eastAsia="IRNazanin" w:cs="IRNazanin"/>
          <w:color w:val="111111"/>
          <w:sz w:val="28"/>
          <w:szCs w:val="28"/>
          <w:rtl w:val="true"/>
          <w:lang w:bidi="fa-IR"/>
        </w:rPr>
        <w:t>.»</w:t>
      </w:r>
      <w:bookmarkStart w:id="985" w:name="pg2802_18712"/>
    </w:p>
    <w:p>
      <w:pPr>
        <w:pStyle w:val="Heading4"/>
        <w:numPr>
          <w:ilvl w:val="3"/>
          <w:numId w:val="1"/>
        </w:numPr>
        <w:rPr/>
      </w:pPr>
      <w:bookmarkStart w:id="986" w:name="__RefHeading___Toc2235638_1395250215"/>
      <w:bookmarkStart w:id="987" w:name="_Toc349"/>
      <w:bookmarkEnd w:id="985"/>
      <w:bookmarkEnd w:id="986"/>
      <w:r>
        <w:rPr>
          <w:rtl w:val="true"/>
        </w:rPr>
        <w:t>براهین رجعت</w:t>
      </w:r>
      <w:bookmarkEnd w:id="987"/>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براهین رجعت</w:t>
      </w:r>
    </w:p>
    <w:p>
      <w:pPr>
        <w:pStyle w:val="BookText"/>
        <w:rPr/>
      </w:pPr>
      <w:r>
        <w:rPr>
          <w:rFonts w:ascii="IRNazanin" w:hAnsi="IRNazanin" w:eastAsia="IRNazanin"/>
          <w:color w:val="111111"/>
          <w:sz w:val="28"/>
          <w:sz w:val="28"/>
          <w:szCs w:val="28"/>
          <w:rtl w:val="true"/>
          <w:lang w:bidi="fa-IR"/>
        </w:rPr>
        <w:t>پیش از آنکه به دلایل قرآنی و حدیثی رجعت‌بپردازیم، ابتدا امکان چنین پدیده‌ای را از نظر عقلی بررسی می‌کنیم و آن‌گاه سراغ قرآن و حدیث رفته و موضوع را از نظر وقوع و تحقق،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رجعت در این دنیا با مسئله حیات مجدد در روز رستاخیز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معاد دو پدیده همگون هستند، با این تفاوت که رجعت با افق محدود و با قلمرو دنیایی، پیش از قیامت به وقوع می‌پیوندد؛ ولی در رستاخیز اکبر همه انسانها از ابتدا تا انتهای خلقت،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امکان حیات مجدد را در روز رستاخیز پذیرفته‌اند، باید رجعت، یعنی زندگی دوباره در این جهان را ممکن بدانند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یعنی برگشت روح انسان به همین بدن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چنین بازگشتی در آن مقطع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طبعا بازگشت آن به این جهان، پیش از قیامت ممکن خواهد بود؛ چرا که امر محال در هیچ زمانی امکان وقوع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بزرگ اسلامی، صدر المتألهین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اعتقادات، آنچه قابل پیروی است یا دلیل و برهان است و یا نقل صحیح و قطعی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و فراوانی از امامان و سرورانمان درباره درستی عقیده به رجعت و وقوع آن به هنگام ظهور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این موضوع را غیرممکن نمی‌داند؛ چرا که نمونه‌های فراوانی به اذن خداوند به دست پیامبرانی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انجام یافته است</w:t>
      </w:r>
      <w:r>
        <w:rPr>
          <w:rFonts w:eastAsia="IRNazanin" w:cs="IRNazanin"/>
          <w:color w:val="111111"/>
          <w:sz w:val="28"/>
          <w:szCs w:val="28"/>
          <w:rtl w:val="true"/>
          <w:lang w:bidi="fa-IR"/>
        </w:rPr>
        <w:t>.»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امکان رجعت از منظر عقل، وقوع آن را با استناد به آیات و روایات تحلیل و بررسی خواهیم کرد</w:t>
      </w:r>
      <w:r>
        <w:rPr>
          <w:rFonts w:eastAsia="IRNazanin" w:cs="IRNazanin"/>
          <w:color w:val="111111"/>
          <w:sz w:val="28"/>
          <w:szCs w:val="28"/>
          <w:rtl w:val="true"/>
          <w:lang w:bidi="fa-IR"/>
        </w:rPr>
        <w:t>.</w:t>
      </w:r>
      <w:bookmarkStart w:id="988" w:name="pg2802_18714"/>
    </w:p>
    <w:p>
      <w:pPr>
        <w:pStyle w:val="Heading4"/>
        <w:numPr>
          <w:ilvl w:val="3"/>
          <w:numId w:val="1"/>
        </w:numPr>
        <w:rPr/>
      </w:pPr>
      <w:bookmarkStart w:id="989" w:name="__RefHeading___Toc2235640_1395250215"/>
      <w:bookmarkStart w:id="990" w:name="_Toc350"/>
      <w:bookmarkEnd w:id="988"/>
      <w:bookmarkEnd w:id="989"/>
      <w:r>
        <w:rPr>
          <w:rtl w:val="true"/>
        </w:rPr>
        <w:t>استدلال به آیات قرآنی</w:t>
      </w:r>
      <w:bookmarkEnd w:id="990"/>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استدلال به آیات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دَابَّةً مِنَ الأرْضِ تُکَلِّمُهُمْ أَنَّ النَّاسَ کَانُوا بِآیَاتِنَا لا یُوقِنُونَ، وَیَوْمَ نَحْشُرُ مِنْ کُلِّ أُمَّةٍ فَوْجًا مِمَّنْ یُکَذِّبُ بِآیَاتِنَا فَهُمْ یُوزَعُونَ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رسد، جنبنده‌ای را از زمین برای آنها خارج می‌کنیم که با آنان سخن می‌گوید که مردم به آیات ما یقین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ما از هر امتی گروهی را از کسانی که آیات ما را تکذیب می‌کنند محشور می‌کنیم و آنها نگه داشته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یکدیگر ملحق شوند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چند نکته، دلالت آیه بر رجعت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گروهی از هر امتی غیر از حشر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در آیه فوق، حشر همگانی نیست؛ در حالی که حشر در روز قیامت، شامل همه انسانها می‌شود؛ چنان‌که در آیه‌ای در وصف حشر روز قیامت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را محشور می‌کنیم و احدی از آنان را فرو نخواهیم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الْقَوْلُ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مفسران اتفاق دارند که وقوع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قیامت است و روشن است که علامت یک شی‌ء، غیر از خود آن شی‌ء است</w:t>
      </w:r>
      <w:r>
        <w:rPr>
          <w:rFonts w:eastAsia="IRNazanin" w:cs="IRNazanin"/>
          <w:color w:val="111111"/>
          <w:sz w:val="28"/>
          <w:szCs w:val="28"/>
          <w:rtl w:val="true"/>
          <w:lang w:bidi="fa-IR"/>
        </w:rPr>
        <w:t>.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پیش از این آیه از نشانه‌های پیش از رستاخیز در پایان جهان سخن گفته‌اند و در آیات آینده نیز به همین موضوع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به نظر می‌رسد که آیات قبل و بعد، از حوادث پیش از رستاخیز سخن گویند؛ اما آیه وسط از خود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آیات ایجاب می‌کند که همه درباره حوادث پیش از قیامت‌باشند</w:t>
      </w:r>
      <w:r>
        <w:rPr>
          <w:rFonts w:eastAsia="IRNazanin" w:cs="IRNazanin"/>
          <w:color w:val="111111"/>
          <w:sz w:val="28"/>
          <w:szCs w:val="28"/>
          <w:rtl w:val="true"/>
          <w:lang w:bidi="fa-IR"/>
        </w:rPr>
        <w:t>.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مفسران اهل سنت، معمولا این آیه را ناظر به قیامت می‌دانند و می‌گویند کلمه فوج به رؤسا و سردمداران هر گروه و جمعیت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دربارة ناهماهنگی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تفسیر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 حکم تأخیر و تقدیم است و گویی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باشد؛ </w:t>
      </w:r>
      <w:r>
        <w:rPr>
          <w:rFonts w:eastAsia="IRNazanin" w:cs="IRNazanin"/>
          <w:color w:val="111111"/>
          <w:sz w:val="28"/>
          <w:szCs w:val="28"/>
          <w:rtl w:val="true"/>
          <w:lang w:bidi="fa-IR"/>
        </w:rPr>
        <w:t>)</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می‌دانیم که هم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مزبور خلاف ظاهر است، و هم تفسیر ناهماهنگی آیات به تقدیم و تأخیر</w:t>
      </w:r>
      <w:r>
        <w:rPr>
          <w:rFonts w:eastAsia="IRNazanin" w:cs="IRNazanin"/>
          <w:color w:val="111111"/>
          <w:sz w:val="28"/>
          <w:szCs w:val="28"/>
          <w:rtl w:val="true"/>
          <w:lang w:bidi="fa-IR"/>
        </w:rPr>
        <w:t>.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بر دلالت آیه بر رجعت، خروج دابة الارض است که یکی از نشانه‌های رستاخیز به شمار می‌رود؛ </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نشانه‌هایی است که پیش از رستاخیز رخ می‌دهد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کلمه به طور سربسته می‌گذرد، و گوئی بنابر اجمال و ابهام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وصفی که قرآن برای آن ذکر می‌کند، این است که با مردم سخن می‌گوید، و افراد بی‌ایمان را اجمالا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شخصیت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آن را یک موجود جاندار و جنبنده غیرعادی از غیر جنس انسان با شکلی عجیب دانسته‌اند، و برای آن عجایبی نقل کرده‌اند که شبیه خارق عادات و معجزات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در آخرالزمان ظاهر می‌شود و از کفر و ایمان سخن می‌گوید و منافقان را رسوا می‌سازد و بر آنها علامت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دیگر به پیروی از روایات متعدد، او را یک انسان می‌دانند؛ یک انسان فوق العاده، متحرک، جنبنده و فعال که یکی از کارهای اصلی‌اش جداساختن صفوف مسلمانان از منافقان و علامتگذاری آنهاست؛ حتی از برخی روایات استفاده می‌شود 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است</w:t>
      </w:r>
      <w:r>
        <w:rPr>
          <w:rFonts w:eastAsia="IRNazanin" w:cs="IRNazanin"/>
          <w:color w:val="111111"/>
          <w:sz w:val="28"/>
          <w:szCs w:val="28"/>
          <w:rtl w:val="true"/>
          <w:lang w:bidi="fa-IR"/>
        </w:rPr>
        <w:t>.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یُدْرِکُهَا طَالِبٌ وَ لَا یَفُوتُهَا هَارِبٌ فَتَسِمُ الْمُؤْمِنَ بَیْنَ عَیْنَیْهِ وَ تَکْتُبُ بَیْنَ عَیْنَیْهِ مُؤْمِنٌ وَ تَسِمُ الْکَافِرَ بَیْنَ عَیْنَیْهِ وَ تَکْتُبُ بَیْنَ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عَصَا مُوسَی وَ خَاتَمُ سُلَیْمَانَ؛ </w:t>
      </w:r>
      <w:r>
        <w:rPr>
          <w:rFonts w:eastAsia="IRNazanin" w:cs="IRNazanin"/>
          <w:color w:val="111111"/>
          <w:sz w:val="28"/>
          <w:szCs w:val="28"/>
          <w:rtl w:val="true"/>
          <w:lang w:bidi="fa-IR"/>
        </w:rPr>
        <w:t>)</w:t>
      </w:r>
      <w:r>
        <w:rPr>
          <w:rStyle w:val="FootnoteAnchor"/>
          <w:rtl w:val="true"/>
        </w:rPr>
        <w:footnoteReference w:id="1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الارض بقدری نیرومند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او نمی‌رسد و کسی نمی‌تواند از دست او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چشم مؤمن علامت می‌گذارد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بین دو چشم کافر علامت می‌گذارد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عصای موسی و انگشتر سلیمان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مردی به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قرآن است که فکر مرا پریشان ساخته و مرا در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نمی‌نشینم و غذا و آبی نمی‌خورم تا دابة الارض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 مرد به خدمت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امام به عمار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جلو رفت و نشست و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سخت در تعجب فرو رفت و با ناباوری به این صحنه می‌نگریست؛ چرا که عمار به او قول داده بود و قسم خورده بود که تا به وعده‌اش وفا نکند،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قول و قسم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برخاست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آن مرد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تو سوگند یاد کردی که غذا و آب نخوری و بر زمین ننشینی مگر اینکه دَابَّة الْأَرْض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أَرَیْتُکَهَا إِنْ کُنْتَ تَعْقِل؛ </w:t>
      </w:r>
      <w:r>
        <w:rPr>
          <w:rFonts w:eastAsia="IRNazanin" w:cs="IRNazanin"/>
          <w:color w:val="111111"/>
          <w:sz w:val="28"/>
          <w:szCs w:val="28"/>
          <w:rtl w:val="true"/>
          <w:lang w:bidi="fa-IR"/>
        </w:rPr>
        <w:t>)</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نشان دادم، اگر می‌فهمیدی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ما رسولان خود و کسانی را که ایمان آورده‌اند، در زندگی دنیا و روزی که گواهان به پا می‌خیزند، یاری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چند نکته روشن خواهد شد که این آیه به رجعت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سیاق آیه بر فعلی دلالت دارد که در آینده بطور حتمی،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نصرتی که در این آیه وعده داده شده، تا کنون تحقق نیافته است و خداوند، هرگز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در آینده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هنگام نزول قرآن در قید حیات نبوده و در این دنیا یاری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این آیه باید آنها زنده شوند تا در همین دنیا یاری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نصرت در مواردی به کار می‌رود که دو گروه، مشغول مخاصمه و جنگ باشند و شخصی یا گروهی دیگر، یکی از طرفهای درگیر را کمک کند تا برطرف مقابل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معنایی با یاری‌کردن خداوند به انبیا و مؤمنان در آخرت، سازگاری ندارد؛ بلکه مصداق آیه با رجعت و نصرت انبیا و اولیا در همین دنیا، تحقق پیدا می‌کند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عقیده دارند که خدای تبارک و تعالی وعده نصرت خود را دربارة دوستانش، پیش از آخرت تحقق خواهد بخشید و آن، هنگامی است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که در پایان آن مؤمنان رجعت می‌کنند و وعده الهی تحقق می‌یابد</w:t>
      </w:r>
      <w:r>
        <w:rPr>
          <w:rFonts w:eastAsia="IRNazanin" w:cs="IRNazanin"/>
          <w:color w:val="111111"/>
          <w:sz w:val="28"/>
          <w:szCs w:val="28"/>
          <w:rtl w:val="true"/>
          <w:lang w:bidi="fa-IR"/>
        </w:rPr>
        <w:t>.»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چنین برداشتی از آیه مورد نظر، حدیثی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فِی الرَّجْعَةِ أَ مَا عَلِمْتَ أَنَّ أَنْبِیَاءَ کَثِیرَةً لَمْ یُنْصَرُوا فِی الدُّنْیَا وَ قُتِلُوا وَ الْأَئِمَّةَ مِنْ بَعْدِهِمْ قُتِلُوا وَ لَمْ یُنْصَرُوا فِی الدُّنْیَا وَ ذَلِکَ فِی الرَّجْعَةِ؛ </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رجعت است، مگر نمی‌دانی که پیامبران خدا زیادند، در این دنیا یاری نشدند و کشته شدند، امامان پس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یاری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رجعت است</w:t>
      </w:r>
      <w:r>
        <w:rPr>
          <w:rFonts w:eastAsia="IRNazanin" w:cs="IRNazanin"/>
          <w:color w:val="111111"/>
          <w:sz w:val="28"/>
          <w:szCs w:val="28"/>
          <w:rtl w:val="true"/>
          <w:lang w:bidi="fa-IR"/>
        </w:rPr>
        <w:t>.»</w:t>
      </w:r>
      <w:bookmarkStart w:id="991" w:name="pg2802_18721"/>
    </w:p>
    <w:p>
      <w:pPr>
        <w:pStyle w:val="Heading4"/>
        <w:numPr>
          <w:ilvl w:val="3"/>
          <w:numId w:val="1"/>
        </w:numPr>
        <w:rPr/>
      </w:pPr>
      <w:bookmarkStart w:id="992" w:name="__RefHeading___Toc2235642_1395250215"/>
      <w:bookmarkStart w:id="993" w:name="_Toc351"/>
      <w:bookmarkEnd w:id="991"/>
      <w:bookmarkEnd w:id="992"/>
      <w:r>
        <w:rPr>
          <w:rtl w:val="true"/>
        </w:rPr>
        <w:t>استدلال به روایات معصومان</w:t>
      </w:r>
      <w:r>
        <w:rPr>
          <w:rtl w:val="true"/>
        </w:rPr>
        <w:t>(</w:t>
      </w:r>
      <w:r>
        <w:rPr>
          <w:rtl w:val="true"/>
        </w:rPr>
        <w:t>ع</w:t>
      </w:r>
      <w:r>
        <w:rPr>
          <w:rtl w:val="true"/>
        </w:rPr>
        <w:t>)</w:t>
      </w:r>
      <w:bookmarkEnd w:id="993"/>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استدلال به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روایاتی که درباره رجعت وارد شده به قدری زیاد است که بسیاری از بزرگان و علمای دین در طول تاریخ شیعه درباره آنها ادعای تواتر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صریح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به دست ما رسیده است</w:t>
      </w:r>
      <w:r>
        <w:rPr>
          <w:rFonts w:eastAsia="IRNazanin" w:cs="IRNazanin"/>
          <w:color w:val="111111"/>
          <w:sz w:val="28"/>
          <w:szCs w:val="28"/>
          <w:rtl w:val="true"/>
          <w:lang w:bidi="fa-IR"/>
        </w:rPr>
        <w:t>.»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شکی نیست که این احادیث مذکور به حد تواتر معنوی رسیده است و تعداد آن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خواهد بود</w:t>
      </w:r>
      <w:r>
        <w:rPr>
          <w:rFonts w:eastAsia="IRNazanin" w:cs="IRNazanin"/>
          <w:color w:val="111111"/>
          <w:sz w:val="28"/>
          <w:szCs w:val="28"/>
          <w:rtl w:val="true"/>
          <w:lang w:bidi="fa-IR"/>
        </w:rPr>
        <w:t>.»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روایت شده است که خداوند هنگام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و دشمنان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w:t>
      </w:r>
      <w:r>
        <w:rPr>
          <w:rFonts w:eastAsia="IRNazanin" w:cs="IRNazanin"/>
          <w:color w:val="111111"/>
          <w:sz w:val="28"/>
          <w:szCs w:val="28"/>
          <w:rtl w:val="true"/>
          <w:lang w:bidi="fa-IR"/>
        </w:rPr>
        <w:t>.»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محدث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تهذیب ادعا کرده است که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دربارة رجعت دیده است</w:t>
      </w:r>
      <w:r>
        <w:rPr>
          <w:rFonts w:eastAsia="IRNazanin" w:cs="IRNazanin"/>
          <w:color w:val="111111"/>
          <w:sz w:val="28"/>
          <w:szCs w:val="28"/>
          <w:rtl w:val="true"/>
          <w:lang w:bidi="fa-IR"/>
        </w:rPr>
        <w:t>.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رجعت به ما رسیده است در سه قالب احادیث، ادعیه و زیارات مطرح شده است؛ از این رو ذیل هر یک از این عناوین، برخی از سخنان آنان را نقل می‌کنیم</w:t>
      </w:r>
      <w:r>
        <w:rPr>
          <w:rFonts w:eastAsia="IRNazanin" w:cs="IRNazanin"/>
          <w:color w:val="111111"/>
          <w:sz w:val="28"/>
          <w:szCs w:val="28"/>
          <w:rtl w:val="true"/>
          <w:lang w:bidi="fa-IR"/>
        </w:rPr>
        <w:t>.</w:t>
      </w:r>
      <w:bookmarkStart w:id="994" w:name="pg2802_18723"/>
    </w:p>
    <w:p>
      <w:pPr>
        <w:pStyle w:val="Heading4"/>
        <w:numPr>
          <w:ilvl w:val="3"/>
          <w:numId w:val="1"/>
        </w:numPr>
        <w:rPr/>
      </w:pPr>
      <w:bookmarkStart w:id="995" w:name="__RefHeading___Toc2235644_1395250215"/>
      <w:bookmarkStart w:id="996" w:name="_Toc352"/>
      <w:bookmarkEnd w:id="994"/>
      <w:bookmarkEnd w:id="995"/>
      <w:r>
        <w:rPr>
          <w:rtl w:val="true"/>
        </w:rPr>
        <w:t>الف</w:t>
      </w:r>
      <w:r>
        <w:rPr>
          <w:rtl w:val="true"/>
        </w:rPr>
        <w:t xml:space="preserve">) </w:t>
      </w:r>
      <w:r>
        <w:rPr>
          <w:rtl w:val="true"/>
        </w:rPr>
        <w:t>رجعت در احادیث</w:t>
      </w:r>
      <w:bookmarkEnd w:id="99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 بِسَبْعَةِ أَشْیَاءَ فَهُوَ مُؤْمِنٌ وَ ذَکَرَ مِنْهَا الْإِیمَانَ بِالرَّجْعَةِ؛ </w:t>
      </w:r>
      <w:r>
        <w:rPr>
          <w:rFonts w:eastAsia="IRNazanin" w:cs="IRNazanin"/>
          <w:color w:val="111111"/>
          <w:sz w:val="28"/>
          <w:szCs w:val="28"/>
          <w:rtl w:val="true"/>
          <w:lang w:bidi="fa-IR"/>
        </w:rPr>
        <w:t>)</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هفت چیز اعتقاد داشته باشد، مؤمن است و در میان آن هفت چیز، ایمان به رجعت را ذکر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مِنَّا مَنْ لَمْ یُؤْمِنْ بِکَرَّتِنَا؛ </w:t>
      </w:r>
      <w:r>
        <w:rPr>
          <w:rFonts w:eastAsia="Amiri" w:cs="Amiri" w:ascii="Amiri" w:hAnsi="Amiri"/>
          <w:color w:val="111111"/>
          <w:sz w:val="28"/>
          <w:szCs w:val="28"/>
          <w:rtl w:val="true"/>
          <w:lang w:bidi="ar-SA"/>
        </w:rPr>
        <w:t>)</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رجعت ما نداشته باشد از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أَیَّامُ اللَّهِ ثَلَاثَةٌ یَوْمُ یَقُومُ الْقَائِمُ وَ یَوْمُ الْکَرَّةِ وَ یَوْمُ الْقِیَامَةِ؛ </w:t>
      </w:r>
      <w:r>
        <w:rPr>
          <w:rFonts w:eastAsia="Amiri" w:cs="Amiri" w:ascii="Amiri" w:hAnsi="Amiri"/>
          <w:color w:val="111111"/>
          <w:sz w:val="28"/>
          <w:szCs w:val="28"/>
          <w:rtl w:val="true"/>
          <w:lang w:bidi="ar-SA"/>
        </w:rPr>
        <w:t>)</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خداوند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روز رجعت و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رجعت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الْحَقُّ وَ قَدْ کَانَتْ فِی الْأُمَمِ السَّالِفَةِ وَ نَطَقَ بِهَا الْقُرْآنُ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هَذِهِ الْأُمَّةِ کُلُّ مَا کَانَ فِی الْأُمَمِ السَّالِفَةِ حَذْوَ النَّعْلِ بِالنَّعْلِ وَ الْقُذَّةِ بِالْقُذَّةِ؛ </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 و در امتهای گذشته نیز بوده و قرآن آن را بیان کرده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گذشته واقع‌شده در این امت نیز بدون کم و کاست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ابوالصلاح کنانی نقل می‌کند که می‌خواستم مسائلی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و در ضمن، مایل نبودم صریحا سؤال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تَسال عَن الکَرّاتِ؛ گویا می‌خواهی از رجعتها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الْقُدْرَةُ وَ لَا یُنْکِرُهَا إِلَّا الْقَدَرِیَّةُ؛ </w:t>
      </w:r>
      <w:r>
        <w:rPr>
          <w:rFonts w:eastAsia="IRNazanin" w:cs="IRNazanin"/>
          <w:color w:val="111111"/>
          <w:sz w:val="28"/>
          <w:szCs w:val="28"/>
          <w:rtl w:val="true"/>
          <w:lang w:bidi="fa-IR"/>
        </w:rPr>
        <w:t>)</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قدریه کسی آن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أَیُنْکِرُ أَهْلُ الْعِرَاقِ الرَّجْعَةَ؟؛ آیا اهل عراق رجعت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أَمَا یَقرأوُنَ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جمعی دسته‌ای را محشور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لَا تَذْهَبُ الْأَیَّامُ وَ اللَّیَالِی حَتَّی یُحْیِیَ اللَّهُ الْمَوْتَی وَ یُمِیتَ الْأَحْیَاءَ وَ یَرُدَّ اللَّهُ الْحَقَّ إِلَی أَهْلِهِ وَ یُقِیمَ دِینَهُ الَّذِی ارْتَضَاهُ؛ </w:t>
      </w:r>
      <w:r>
        <w:rPr>
          <w:rFonts w:eastAsia="Amiri" w:cs="Amiri" w:ascii="Amiri" w:hAnsi="Amiri"/>
          <w:color w:val="111111"/>
          <w:sz w:val="28"/>
          <w:szCs w:val="28"/>
          <w:rtl w:val="true"/>
          <w:lang w:bidi="ar-SA"/>
        </w:rPr>
        <w:t>)</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روزها و شبها به سر نیاید و قیامت بر پا نشود تا آنکه خداوند، مردگان را زنده کند و زندگان را بمیراند و حق را به اهلش برگرداند و دین برگزیده خود را بر پا دارد</w:t>
      </w:r>
      <w:r>
        <w:rPr>
          <w:rFonts w:eastAsia="IRNazanin" w:cs="IRNazanin"/>
          <w:color w:val="111111"/>
          <w:sz w:val="28"/>
          <w:szCs w:val="28"/>
          <w:rtl w:val="true"/>
          <w:lang w:bidi="fa-IR"/>
        </w:rPr>
        <w:t>.»</w:t>
      </w:r>
      <w:bookmarkStart w:id="997" w:name="pg2802_18726"/>
    </w:p>
    <w:p>
      <w:pPr>
        <w:pStyle w:val="Heading4"/>
        <w:numPr>
          <w:ilvl w:val="3"/>
          <w:numId w:val="1"/>
        </w:numPr>
        <w:rPr/>
      </w:pPr>
      <w:bookmarkStart w:id="998" w:name="__RefHeading___Toc2235646_1395250215"/>
      <w:bookmarkStart w:id="999" w:name="_Toc353"/>
      <w:bookmarkEnd w:id="997"/>
      <w:bookmarkEnd w:id="998"/>
      <w:r>
        <w:rPr>
          <w:rtl w:val="true"/>
        </w:rPr>
        <w:t>ب</w:t>
      </w:r>
      <w:r>
        <w:rPr>
          <w:rtl w:val="true"/>
        </w:rPr>
        <w:t xml:space="preserve">) </w:t>
      </w:r>
      <w:r>
        <w:rPr>
          <w:rtl w:val="true"/>
        </w:rPr>
        <w:t>رجعت در زیارات معصومان</w:t>
      </w:r>
      <w:r>
        <w:rPr>
          <w:rtl w:val="true"/>
        </w:rPr>
        <w:t>(</w:t>
      </w:r>
      <w:r>
        <w:rPr>
          <w:rtl w:val="true"/>
        </w:rPr>
        <w:t>ع</w:t>
      </w:r>
      <w:r>
        <w:rPr>
          <w:rtl w:val="true"/>
        </w:rPr>
        <w:t>)</w:t>
      </w:r>
      <w:bookmarkEnd w:id="99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زیارات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أُشْهِدُکُمْ أَنِّی مُؤْمِنٌ بِکُمْ وَ 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بِکُمْ مُؤْمِنٌ بِإِیَابِکُمْ مُصَدِّقٌ بِرَجْعَتِکُمْ مُنْتَظِرٌ لِأَمْرِکُمْ مُرْتَقِبٌ لِدَوْلَتِکُم؛ شما را گواه می‌گیرم که من به همه آنچه شما به آن مؤمن هستید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معترف و به بازگشت شما معتقد هستم و رجعت شما را تصدیق می‌کنم، به انتظار فرمان و دولت‌شما به سر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وارث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أُشْهِدُ اللَّهَ وَ مَلَائِکَتَهُ وَ أَنْبِیَاءَهُ وَ رُسُلَهُ أَنِّی بِکُمْ مُؤْمِنٌ وَ بِإِیَابِکُمْ مُوقِن؛ خدا و ملائکه و انبیا و رسولان را گواه می‌گیرم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 هستم و به بازگشت شما یقین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زیارتنامه‌ای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لَمِنَ الْقَائِلِینَ بِفَضْلِکُمْ مُقِرٌّ بِرَجْعَتِکُمْ لَا أُنْکِرُ لِلَّهِ قُدْرَةً وَ لَا أَزْعُمُ إِلَّا مَا شَاءَ اللَّهُ؛ </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جمله کسانی هستم که قائل به فضل شما و اقرار‌کننده به رجعت شما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قدرت خدا نیستم و جز آنکه خدا می‌خواهد اعتقادی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بکُم وَ بِإِیَابِکُمْ مِنَ الْمُؤْمِنِینَ؛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اربعین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 أَنِّی بِکُمْ مُؤْمِنٌ وَ بِإِیَابِکُمْ مُوقِنٌ بِشَرَائِعِ دِینِی وَ خَوَاتِیمِ عَمَلِی وَ قَلبیِ لقَلبِکُم سِلم؛ </w:t>
      </w:r>
      <w:r>
        <w:rPr>
          <w:rFonts w:eastAsia="Amiri" w:cs="Amiri" w:ascii="Amiri" w:hAnsi="Amiri"/>
          <w:color w:val="111111"/>
          <w:sz w:val="28"/>
          <w:szCs w:val="28"/>
          <w:rtl w:val="true"/>
          <w:lang w:bidi="ar-SA"/>
        </w:rPr>
        <w:t>)</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 که من به شما مؤمنم و به بازگشتتان یقین دارم، به سبب دستورهای دینم و پایان کارهایم، و دل من در برابر دل شما تسلیم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عسکریین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مُؤْمِناً بِإِیَابِکُمَا مُصَدِّقاً بِدَوْلَتِکُمَا مُرْتَقِباً لِأَمْرِکُمَا مُعْتَرِفاً بِشَأْنِکُمَا؛ </w:t>
      </w:r>
      <w:r>
        <w:rPr>
          <w:rFonts w:eastAsia="Amiri" w:cs="Amiri" w:ascii="Amiri" w:hAnsi="Amiri"/>
          <w:color w:val="111111"/>
          <w:sz w:val="28"/>
          <w:szCs w:val="28"/>
          <w:rtl w:val="true"/>
          <w:lang w:bidi="ar-SA"/>
        </w:rPr>
        <w:t>)</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اعتقاد دارم و دولت شما را تصدیق می‌کنم و چشم به راه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شمایم و به مقام و منزلت شما اعتراف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زیارتی که خطاب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آمده است</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أَدْرَکْتُ أَیَّامَکَ الزَّاهِرَةَ وَ أَعْلَامَکَ الظَّاهِرَةَ وَ دَوْلَتَکَ الْقَاهِرَةَ فَعَبْدٌ مِنْ عَبِیدِک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أَدْرَکَنِیَ الْمَوْتُ قَبْلَ ظُهُورِکَ فَإِنِّی أَتَوَسَّلُ بِکَ إِلَی اللَّهِ سُبْحَانَهُ أَنْ یُصَلِّیَ عَلَی مُحَمَّدٍ وَ آلِ مُحَمَّدٍ وَ أَنْ یَجْعَلَ لِی کَرَّةً فِی ظُهُورِکَ وَ رَجْعَةً فِی أَیَّامِکَ لِأَبْلُغَ مِنْ طَاعَتِکَ مُرَادِی وَ أَشْفِیَ مِنْ أَعْدَائِکَ فُؤَادِی؛ </w:t>
      </w:r>
      <w:r>
        <w:rPr>
          <w:rFonts w:eastAsia="Amiri" w:cs="Amiri" w:ascii="Amiri" w:hAnsi="Amiri"/>
          <w:color w:val="111111"/>
          <w:sz w:val="28"/>
          <w:szCs w:val="28"/>
          <w:rtl w:val="true"/>
          <w:lang w:bidi="ar-SA"/>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درخشان و پرچمهای برافراشته و حکومت قدرتمند تو را درک کردم، بنده‌ای از بندگان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ظهورت، مرگ مرا فرا رسید، با توسل به تو از خدا می‌خواهم که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فرستد و برای من بازگشتی در دوران ظهورت و رجعتی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تا با فرمانبرداری تو مراد خویش را دریابم و دلم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دشمنانت شفا بخشم</w:t>
      </w:r>
      <w:r>
        <w:rPr>
          <w:rFonts w:eastAsia="IRNazanin" w:cs="IRNazanin"/>
          <w:color w:val="111111"/>
          <w:sz w:val="28"/>
          <w:szCs w:val="28"/>
          <w:rtl w:val="true"/>
          <w:lang w:bidi="fa-IR"/>
        </w:rPr>
        <w:t>.»</w:t>
      </w:r>
      <w:bookmarkStart w:id="1000" w:name="pg2802_18730"/>
    </w:p>
    <w:p>
      <w:pPr>
        <w:pStyle w:val="Heading4"/>
        <w:numPr>
          <w:ilvl w:val="3"/>
          <w:numId w:val="1"/>
        </w:numPr>
        <w:rPr/>
      </w:pPr>
      <w:bookmarkStart w:id="1001" w:name="__RefHeading___Toc2235648_1395250215"/>
      <w:bookmarkStart w:id="1002" w:name="_Toc354"/>
      <w:bookmarkEnd w:id="1000"/>
      <w:bookmarkEnd w:id="1001"/>
      <w:r>
        <w:rPr>
          <w:rtl w:val="true"/>
        </w:rPr>
        <w:t>ج</w:t>
      </w:r>
      <w:r>
        <w:rPr>
          <w:rtl w:val="true"/>
        </w:rPr>
        <w:t xml:space="preserve">) </w:t>
      </w:r>
      <w:r>
        <w:rPr>
          <w:rtl w:val="true"/>
        </w:rPr>
        <w:t>رجعت در ادعیه معصومان</w:t>
      </w:r>
      <w:r>
        <w:rPr>
          <w:rtl w:val="true"/>
        </w:rPr>
        <w:t>(</w:t>
      </w:r>
      <w:r>
        <w:rPr>
          <w:rtl w:val="true"/>
        </w:rPr>
        <w:t>ع</w:t>
      </w:r>
      <w:r>
        <w:rPr>
          <w:rtl w:val="true"/>
        </w:rPr>
        <w:t>)</w:t>
      </w:r>
      <w:bookmarkEnd w:id="1002"/>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ادعیه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عهد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حَالَ بَیْنِی وَ بَیْنَهُ الْمَوْتُ الَّذِی جَعَلْتَهُ عَلَی عِبَادِکَ حَتْماً مَقْضِیّاً فَأَخْرِجْنِی مِنْ قَبْرِی مُؤْتَزِراً کَفَنِی شَاهِراً سَیْفِی مُجَرِّداً قَنَاتِی مُلَبِّیاً دَعْوَةَ الدَّاعِی؛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مرگی که بر تمام بندگانت قضای حتمی قرار دادی، میان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افکند، 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برانگیز، در حالی که کفنم را ازار خود کرده و شمشیرم را از نیام برکشیده و نیزه‌ام را برهنه ساخته‌ام و دعوت دعوت‌کننده را لبیک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روز سوم شعبان که مقارن با میلاد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می‌خوانیم</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 بحق المولود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 الْعَبْرَةِ وَ سَیِّدِ الْأُسْرَةِ الْمَمْدُودِ بِالنُّصْرَةِ یَوْمَ الْکَرَّة؛ </w:t>
      </w:r>
      <w:r>
        <w:rPr>
          <w:rFonts w:eastAsia="Amiri" w:cs="Amiri" w:ascii="Amiri" w:hAnsi="Amiri"/>
          <w:color w:val="111111"/>
          <w:sz w:val="28"/>
          <w:szCs w:val="28"/>
          <w:rtl w:val="true"/>
          <w:lang w:bidi="ar-SA"/>
        </w:rPr>
        <w:t>)</w:t>
      </w:r>
      <w:r>
        <w:rPr>
          <w:rStyle w:val="FootnoteAnchor"/>
          <w:rtl w:val="true"/>
        </w:rPr>
        <w:footnoteReference w:id="11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زاده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کشته اشک و آقای قوم بود و در روز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w:t>
      </w:r>
      <w:r>
        <w:rPr>
          <w:rFonts w:eastAsia="IRNazanin" w:cs="IRNazanin"/>
          <w:color w:val="111111"/>
          <w:sz w:val="28"/>
          <w:szCs w:val="28"/>
          <w:rtl w:val="true"/>
          <w:lang w:bidi="fa-IR"/>
        </w:rPr>
        <w:t>.»</w:t>
      </w:r>
      <w:bookmarkStart w:id="1003" w:name="pg2802_18732"/>
    </w:p>
    <w:p>
      <w:pPr>
        <w:pStyle w:val="Heading4"/>
        <w:numPr>
          <w:ilvl w:val="3"/>
          <w:numId w:val="1"/>
        </w:numPr>
        <w:rPr/>
      </w:pPr>
      <w:bookmarkStart w:id="1004" w:name="__RefHeading___Toc2235650_1395250215"/>
      <w:bookmarkStart w:id="1005" w:name="_Toc355"/>
      <w:bookmarkEnd w:id="1003"/>
      <w:bookmarkEnd w:id="1004"/>
      <w:r>
        <w:rPr>
          <w:rtl w:val="true"/>
        </w:rPr>
        <w:t>وقوع رجعت در امتهای گذشته</w:t>
      </w:r>
      <w:bookmarkEnd w:id="100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وقوع رجعت در امتهای گذشته</w:t>
      </w:r>
    </w:p>
    <w:p>
      <w:pPr>
        <w:pStyle w:val="BookText"/>
        <w:rPr/>
      </w:pPr>
      <w:r>
        <w:rPr>
          <w:rFonts w:ascii="IRNazanin" w:hAnsi="IRNazanin" w:eastAsia="IRNazanin"/>
          <w:color w:val="111111"/>
          <w:sz w:val="28"/>
          <w:sz w:val="28"/>
          <w:szCs w:val="28"/>
          <w:rtl w:val="true"/>
          <w:lang w:bidi="fa-IR"/>
        </w:rPr>
        <w:t>بازگشت در میان امتهای گذشته، بسان رجعت اصطلاحی در عقاید شیعه نیست؛ ولی بازگشت انسان به این دنیا پس از مرگ در امتهای پیشین اتفاق افتاده است که مواردی از آن را در ذیل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چنین مواردی، دلیل بر امکان وقوع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جمعیتی را که از ترس مرگ، از خانه‌های خود فرار کردند و آنان هزارها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بهانه بیماری طاعون، از شرکت در میدان جهاد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بیماری که آن را بهانه قرار داده بودند،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 آنها را زنده کرد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أَهْلُ مَدِینَةٍ مِنْ مَدَائِنِ الشَّامِ وَ کَانُوا سَبْعِینَ أَلْفَ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اللَّهُ عَزَّ وَ جَلَّ مُوتُوا جَمِیعاً فَمَاتُوا مِنْ سَاعَتِهِمْ وَ صَارُوا رَمِیماً یَلُوحُ وَ کَانُوا عَلَی طَرِیقِ الْمَارَّةِ فَکَنَسَتْهُمُ الْمَارَّةُ فَنَحَّوْهُمْ وَ جَمَعُوهُمْ فِی مَوْضِعٍ فَمَرَّ بِهِمْ نَبِیٌّ مِنْ أَنْبِیَاءِ بَنِی إِسْرَائِیلَ یُقَالُ لَهُ حِزْقِیلُ فَلَمَّا رَأَی تِلْکَ الْعِظَامَ بَکَی وَ اسْتَعْبَرَ وَ قَالَ یَا رَبِّ لَوْ شِئْتَ لَأَحْیَیْتَهُمُ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فعادوا احیاء؛ </w:t>
      </w:r>
      <w:r>
        <w:rPr>
          <w:rFonts w:eastAsia="Amiri" w:cs="Amiri" w:ascii="Amiri" w:hAnsi="Amiri"/>
          <w:color w:val="111111"/>
          <w:sz w:val="28"/>
          <w:szCs w:val="28"/>
          <w:rtl w:val="true"/>
          <w:lang w:bidi="ar-SA"/>
        </w:rPr>
        <w:t>)</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یکی از شهرهای شام و هفتاد هزار خانوار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ساعت مردند، و کم‌کم پوسیدند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عابران بودند همه را در محلی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بنی‌اسرائیل به نام حزقیل از کنار آنان عبور کرد، وقتی که آن استخوانها را دید گریست و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اینها را اکنون زنده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 ثُمَّ بَعَثْنَاکُمْ مِنْ بَعْدِ مَوْتِکُمْ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نمی‌آوریم تا خدای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 حالی که مشغول نظاره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تفسیری آمده است که آنها هفتاد نفر بودند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شنیدن سخنان‌خداوند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سخنان خدا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نمی‌آوریم تا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صاعقه‌ای فرستاد و همگی سوختند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سخت ناراحت شد؛ چرا که از بین رفتن هفتاد نفر از سران بنی‌اسرائیل در این ماجرا بهانه خوبی به دست ماجراجویان بنی اسرائیل می‌داد؛ از این رو از خداوند متعال بازگشت آنها به زندگی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پذیرفته شد و همه آنها زنده شدند و به زندگی خود ادامه دادند</w:t>
      </w:r>
      <w:r>
        <w:rPr>
          <w:rFonts w:eastAsia="IRNazanin" w:cs="IRNazanin"/>
          <w:color w:val="111111"/>
          <w:sz w:val="28"/>
          <w:szCs w:val="28"/>
          <w:rtl w:val="true"/>
          <w:lang w:bidi="fa-IR"/>
        </w:rPr>
        <w:t>.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قَتَلْتُمْ نَفْسًا فَادَّارَأْتُمْ فِیهَا وَاللَّهُ مُخْرِجٌ مَا کُنْتُمْ تَکْتُمُونَ، فَقُلْنَا اضْرِبُوهُ بِبَعْضِهَا کَذَلِکَ یُحْیِی اللَّهُ الْمَوْتَی وَیُرِیکُمْ آیَاتِهِ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فردی را به قتل رساندید،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آنچه را مخفی می‌داشتید،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آورده‌اند که یک نفر از بنی‌اسرائیل به طرز مرموزی کشته می‌شود، در حالی که قاتل به هیچ‌وجه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قبایل بنی اسرائیل نزاع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آن را به طایفه و افراد قبیله دیگر نسبت می‌دهد و خویش را تبرئه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برای فصل خصومت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حل مشکل را از او درخواست می‌کنند، و چون حل این قضیه از طریق عادی ممکن نبود، و از طرفی ممکن بود ادامه این کشمکش به فتنه عظیمی در میان بنی اسرائیل منجر شود،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لطف پروردگار دستور داد که گاو ماده‌ای را بکشند و یکی از اعضای گاو ذبح شده را به جسد مقتول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مقتول، زنده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گفتن این کلام، دوباره فوت کرد</w:t>
      </w:r>
      <w:r>
        <w:rPr>
          <w:rFonts w:eastAsia="IRNazanin" w:cs="IRNazanin"/>
          <w:color w:val="111111"/>
          <w:sz w:val="28"/>
          <w:szCs w:val="28"/>
          <w:rtl w:val="true"/>
          <w:lang w:bidi="fa-IR"/>
        </w:rPr>
        <w:t>.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فوق به طور اجمال و کوتاه در کتاب تورات، سفر تثنیه،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اللَّهِ وَأُبْرِئُ الأکْمَهَ وَالأبْرَصَ وَأُحْیِی الْمَوْتَی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که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نشانه‌ای از پروردگارتان نزد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شکل پرنده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می‌دمم و به اذن خدا پرنده واقعی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پیسی را شفا می‌دهم و مردگان را به اذن خدا زنده می‌کنم</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تفسیر آمده است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دوستان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سه روز از فوت او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سر قبر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آسمانهای هفتگانه و ای پروردگار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سوی بنی اسرائیل فرستادی تا آنان را به دین تو بخوانم و به آنان خبر دهم که من مردگان را زنده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عازر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عازر از قبرش بیرون آمد و سالیانی زندگی کرد و دارای فرزندانی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پیرزن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تابوت نهادند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گذر کرد و از خدا درخواست کرد تا آن پسر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دعایش را مستجاب کرد و مرده، زنده شد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او را زنده کند و حضرت دعا کرد و زنده شد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اسم اعظمش خواند تا سام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زنده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رستاخیز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من تو را به اسم اعظم زنده کردم</w:t>
      </w:r>
      <w:r>
        <w:rPr>
          <w:rFonts w:eastAsia="IRNazanin" w:cs="IRNazanin"/>
          <w:color w:val="111111"/>
          <w:sz w:val="28"/>
          <w:szCs w:val="28"/>
          <w:rtl w:val="true"/>
          <w:lang w:bidi="fa-IR"/>
        </w:rPr>
        <w:t>.»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bookmarkStart w:id="1006" w:name="pg2802_18738"/>
    </w:p>
    <w:p>
      <w:pPr>
        <w:pStyle w:val="Heading4"/>
        <w:numPr>
          <w:ilvl w:val="3"/>
          <w:numId w:val="1"/>
        </w:numPr>
        <w:rPr/>
      </w:pPr>
      <w:bookmarkStart w:id="1007" w:name="__RefHeading___Toc2235652_1395250215"/>
      <w:bookmarkStart w:id="1008" w:name="_Toc356"/>
      <w:bookmarkEnd w:id="1006"/>
      <w:bookmarkEnd w:id="1007"/>
      <w:r>
        <w:rPr>
          <w:rtl w:val="true"/>
        </w:rPr>
        <w:t>رجعت‌کنندگان</w:t>
      </w:r>
      <w:bookmarkEnd w:id="1008"/>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رجعت‌کنندگان</w:t>
      </w:r>
    </w:p>
    <w:p>
      <w:pPr>
        <w:pStyle w:val="BookText"/>
        <w:rPr/>
      </w:pPr>
      <w:r>
        <w:rPr>
          <w:rFonts w:ascii="IRNazanin" w:hAnsi="IRNazanin" w:eastAsia="IRNazanin"/>
          <w:color w:val="111111"/>
          <w:sz w:val="28"/>
          <w:sz w:val="28"/>
          <w:szCs w:val="28"/>
          <w:rtl w:val="true"/>
          <w:lang w:bidi="fa-IR"/>
        </w:rPr>
        <w:t>رجعت جنبه عمومی و همگانی ندارد؛ بلکه به مؤمنان خاص و کافران ستمگر اختصاص دارد؛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الرَّجْعَةَ لَیْسَتْ بِعَامَّةٍ وَ هِیَ خَاصَّةٌ لَا یَرْجِعُ إِلَّا مَنْ مَحَضَ الْإِیمَانَ مَحْضاً أَوْ مَحَضَ الشِّرْکَ مَحْضاً؛ </w:t>
      </w:r>
      <w:r>
        <w:rPr>
          <w:rFonts w:eastAsia="IRNazanin" w:cs="IRNazanin"/>
          <w:color w:val="111111"/>
          <w:sz w:val="28"/>
          <w:szCs w:val="28"/>
          <w:rtl w:val="true"/>
          <w:lang w:bidi="fa-IR"/>
        </w:rPr>
        <w:t>)</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امری همگانی نیست، بلکه اختصاصی است و تنها کسانی رجعت می‌کنند که ایمان خالص و یا شرک خالص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برخی از رجعت‌کنندگان اشاره می‌شود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w:t>
      </w:r>
    </w:p>
    <w:p>
      <w:pPr>
        <w:pStyle w:val="BookText"/>
        <w:rPr/>
      </w:pPr>
      <w:r>
        <w:rPr>
          <w:rFonts w:ascii="Amiri" w:hAnsi="Amiri" w:eastAsia="Amiri" w:cs="Amiri"/>
          <w:color w:val="111111"/>
          <w:sz w:val="28"/>
          <w:sz w:val="28"/>
          <w:szCs w:val="28"/>
          <w:rtl w:val="true"/>
          <w:lang w:bidi="ar-SA"/>
        </w:rPr>
        <w:t>عبد الله بن مسکال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خدا از پیامبران پیمان گرفت که شما را کتاب و حکمت داده‌ام، به پیامبری که آیین شما را تصدیق می‌کند و با رسالت نزد شما می‌آید بگروید و یاری‌اش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بَعَثَ اللَّهُ نَبِیّاً عَنْ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جَرّاً إِلَّا وَ یَرْجِعُ إِلَی الدُّنْیَا فَیُقَاتِلُ وَ یَنْصُرُ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از آدم تا سایر انبیا مبعوث نکرد، جز آنکه به دنیا باز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خواهند کرد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خالد کابلی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آن حضرت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قرآن را بر تو فرض کرد، تو را به بازگشتگاهی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یرجع الیکم نبیکم وامیر المؤمنین والائمة؛ </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رجعت‌کننده</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یَکُرُّ فِی الرَّجْعَةِ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یَمْکُثُ فِی الْأَرْضِ أَرْبَعِینَ سَنَةً حَتَّی یَسْقُطَ حَاجِبَاهُ عَلَی عَیْنَیْهِ؛ </w:t>
      </w:r>
      <w:r>
        <w:rPr>
          <w:rFonts w:eastAsia="Amiri" w:cs="Amiri" w:ascii="Amiri" w:hAnsi="Amiri"/>
          <w:color w:val="111111"/>
          <w:sz w:val="28"/>
          <w:szCs w:val="28"/>
          <w:rtl w:val="true"/>
          <w:lang w:bidi="ar-SA"/>
        </w:rPr>
        <w:t>)</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شخصی که به دنیا رجعت‌خواهد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در زمین زندگی خواهد کرد تا آنکه از فرط پیری دو ابروی او بر چشمانش بیفتد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مفضّل بن عمر می‌گوید که دربارة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برخی از اصحاب ما که منتظر ظهور ایشان بودند از دنیا رفتند گفتگو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أَتَی الْمُؤْمِنَ فِی قَبْرِهِ فَیُقَالُ لَهُ یَا هَذَا إِنَّهُ قَدْ ظَهَرَ صَاحِبُکَ فَإِنْ تَشَأْ أَنْ تَلْحَقَ بِهِ فَالْحَقْ؛ </w:t>
      </w:r>
      <w:r>
        <w:rPr>
          <w:rFonts w:eastAsia="IRNazanin" w:cs="IRNazanin"/>
          <w:color w:val="111111"/>
          <w:sz w:val="28"/>
          <w:szCs w:val="28"/>
          <w:rtl w:val="true"/>
          <w:lang w:bidi="fa-IR"/>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مؤمن داخل می‌شوند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ظهور کرده است، اگر می‌خواهی که به او بپیوندی، پس به او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کهف</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القَائِمُ مِن ظَهرِ الکَعبَةِ مَعَ سَبعَةَ وَ عِشرِینَ رَجُلاَ خَمسَةَ عَشَرَ مِن قَومِ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کانُوا یَهدُونَ بِالحَقِّ وَ بِهِ یَعدِلُونَ وَ سَبعَةَ مِن أهلِ الکَهفِ وَ یُوشَع بن نُون وَ سَلمَان، وَ أَبُو دَجَانَة الأنصَارِی، وَ المِقدادِ وَ مَالِکِ الأشتَر؛ </w:t>
      </w:r>
      <w:r>
        <w:rPr>
          <w:rFonts w:eastAsia="Amiri" w:cs="Amiri" w:ascii="Amiri" w:hAnsi="Amiri"/>
          <w:color w:val="111111"/>
          <w:sz w:val="28"/>
          <w:szCs w:val="28"/>
          <w:rtl w:val="true"/>
          <w:lang w:bidi="ar-SA"/>
        </w:rPr>
        <w:t>)</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کعبه قیام می‌کند و همراه او بیست و هفت نفر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از قوم حضرت موسی هستند، یعنی همان کسانی که به حق راهنمایی می‌کردند و به حق داوری می‌کردند، و هفت نفر از اصحاب کهف هستند و یوشع بن نون و سلمان و ابودجانه انصاری و مقداد و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1009" w:name="pg2802_18742"/>
    </w:p>
    <w:p>
      <w:pPr>
        <w:pStyle w:val="Heading2"/>
        <w:numPr>
          <w:ilvl w:val="1"/>
          <w:numId w:val="1"/>
        </w:numPr>
        <w:rPr/>
      </w:pPr>
      <w:bookmarkStart w:id="1010" w:name="__RefHeading___Toc2235654_1395250215"/>
      <w:bookmarkStart w:id="1011" w:name="_Toc357"/>
      <w:bookmarkEnd w:id="1009"/>
      <w:bookmarkEnd w:id="1010"/>
      <w:r>
        <w:rPr>
          <w:rtl w:val="true"/>
        </w:rPr>
        <w:t>فصل دهم</w:t>
      </w:r>
      <w:r>
        <w:rPr>
          <w:rtl w:val="true"/>
        </w:rPr>
        <w:t xml:space="preserve">: </w:t>
      </w:r>
      <w:r>
        <w:rPr>
          <w:rtl w:val="true"/>
        </w:rPr>
        <w:t xml:space="preserve">امام مهدی </w:t>
      </w:r>
      <w:r>
        <w:rPr>
          <w:rtl w:val="true"/>
        </w:rPr>
        <w:t>(</w:t>
      </w:r>
      <w:r>
        <w:rPr>
          <w:rtl w:val="true"/>
        </w:rPr>
        <w:t>ع</w:t>
      </w:r>
      <w:r>
        <w:rPr>
          <w:rtl w:val="true"/>
        </w:rPr>
        <w:t xml:space="preserve">) </w:t>
      </w:r>
      <w:r>
        <w:rPr>
          <w:rtl w:val="true"/>
        </w:rPr>
        <w:t>در آینه شعر</w:t>
      </w:r>
      <w:bookmarkEnd w:id="1011"/>
    </w:p>
    <w:p>
      <w:pPr>
        <w:pStyle w:val="Heading3"/>
        <w:numPr>
          <w:ilvl w:val="2"/>
          <w:numId w:val="1"/>
        </w:numPr>
        <w:rPr/>
      </w:pPr>
      <w:bookmarkStart w:id="1012" w:name="__RefHeading___Toc2235656_1395250215"/>
      <w:bookmarkStart w:id="1013" w:name="_Toc358"/>
      <w:bookmarkEnd w:id="1012"/>
      <w:r>
        <w:rPr>
          <w:rtl w:val="true"/>
        </w:rPr>
        <w:t>مهدویت در شعر حافظ</w:t>
      </w:r>
      <w:bookmarkEnd w:id="1013"/>
    </w:p>
    <w:p>
      <w:pPr>
        <w:pStyle w:val="Heading4"/>
        <w:numPr>
          <w:ilvl w:val="3"/>
          <w:numId w:val="1"/>
        </w:numPr>
        <w:rPr/>
      </w:pPr>
      <w:bookmarkStart w:id="1014" w:name="__RefHeading___Toc2235658_1395250215"/>
      <w:bookmarkStart w:id="1015" w:name="_Toc359"/>
      <w:bookmarkEnd w:id="1014"/>
      <w:r>
        <w:rPr>
          <w:rtl w:val="true"/>
        </w:rPr>
        <w:t>گذری بر زندگی حافظ شیرازی</w:t>
      </w:r>
      <w:bookmarkEnd w:id="1015"/>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گذری بر زندگی حافظ شیرازی</w:t>
      </w:r>
    </w:p>
    <w:p>
      <w:pPr>
        <w:pStyle w:val="BookText"/>
        <w:rPr/>
      </w:pPr>
      <w:r>
        <w:rPr>
          <w:rFonts w:ascii="IRNazanin" w:hAnsi="IRNazanin" w:eastAsia="IRNazanin"/>
          <w:color w:val="111111"/>
          <w:sz w:val="28"/>
          <w:sz w:val="28"/>
          <w:szCs w:val="28"/>
          <w:rtl w:val="true"/>
          <w:lang w:bidi="fa-IR"/>
        </w:rPr>
        <w:t>شمس‌الدین محمد شیرازی، متخلص به حافظ و ملقب به لسان‌الغیب، یکی از پر رمز و رازترین شاعران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بهاءالدین است که بازرگانی می‌کرده و مادرش اهل کازرون شیراز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تاریخ تولد او را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برخی بین سالهای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ثبت کرده‌اند که اوایل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پدرش، برادرانش که بزرگ‌تر از او بودند، هر کدام به سویی روانه شدند و شمس‌الدین با مادرش در شیراز ماند و روزگار آنها در تهیدستی می‌گذشت</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به سن جوانی رسید، در نانوایی به خمیرگیری مشغول شد، تا آنکه عشق به تحصیل کمالات او را به مکتبخانه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علوم و کمالات را در زادگاه خود کسب کرد و در مجالس درس علما و فضلای بزرگ شهر خود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کریم را از حفظ کرده بود و بنابر تصریح صاحبان نظر، تخلص حافظ نیز به همین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عشقت رسد به فریاد، ورخود به سان حافظ</w:t>
      </w:r>
    </w:p>
    <w:p>
      <w:pPr>
        <w:pStyle w:val="BookText"/>
        <w:rPr/>
      </w:pPr>
      <w:r>
        <w:rPr>
          <w:rFonts w:ascii="IRNazanin" w:hAnsi="IRNazanin" w:eastAsia="IRNazanin"/>
          <w:color w:val="111111"/>
          <w:sz w:val="28"/>
          <w:sz w:val="28"/>
          <w:szCs w:val="28"/>
          <w:rtl w:val="true"/>
          <w:lang w:bidi="fa-IR"/>
        </w:rPr>
        <w:t>قـرآن زبـر بخوانی در چهـارده روایـت</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همسر خویش را از دست داد و پس از او بار دیگر، زمانه نامهربانی خود را به او نمایان ساخت و این بار، فرزندش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حافظ را بین سالهای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1016" w:name="pg2802_18744"/>
    </w:p>
    <w:p>
      <w:pPr>
        <w:pStyle w:val="Heading4"/>
        <w:numPr>
          <w:ilvl w:val="3"/>
          <w:numId w:val="1"/>
        </w:numPr>
        <w:rPr/>
      </w:pPr>
      <w:bookmarkStart w:id="1017" w:name="__RefHeading___Toc2235660_1395250215"/>
      <w:bookmarkStart w:id="1018" w:name="_Toc360"/>
      <w:bookmarkEnd w:id="1016"/>
      <w:bookmarkEnd w:id="1017"/>
      <w:r>
        <w:rPr>
          <w:rtl w:val="true"/>
        </w:rPr>
        <w:t>عشق در بیان حافظ</w:t>
      </w:r>
      <w:bookmarkEnd w:id="101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عشق در بیان حافظ</w:t>
      </w:r>
    </w:p>
    <w:p>
      <w:pPr>
        <w:pStyle w:val="BookText"/>
        <w:rPr/>
      </w:pPr>
      <w:r>
        <w:rPr>
          <w:rFonts w:ascii="IRNazanin" w:hAnsi="IRNazanin" w:eastAsia="IRNazanin"/>
          <w:color w:val="111111"/>
          <w:sz w:val="28"/>
          <w:sz w:val="28"/>
          <w:szCs w:val="28"/>
          <w:rtl w:val="true"/>
          <w:lang w:bidi="fa-IR"/>
        </w:rPr>
        <w:t>شعر حافظ امتیازات زیادی دارد؛ از جمله روح عشق و امیدواری است که در دیوان او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ای دل که مسیحا نفسی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گم گشته باز آید به کنعان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خواننده؛ روح امید، عشق، شور و شوق می‌دمد و در عین حال، ملاحت بیان حافظ، جای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درباره عشق الهی ـ که موضوع غزلهای عرفانی اوست ـ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عشق انسانی هم وقتی از معشوقان جسمانی و مادی صحبت می‌کند، خاطرنشان می‌کند که عشق وی همچون امری است که به یک سابقه ازلی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غزلهای عرفانی حافظ، عشق مجازی؛ همچون پرده‌ای به نظر می‌آید که عشق الهی در ورای آن پنهان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عشقــی کشیـده ام که مپرس</w:t>
      </w:r>
    </w:p>
    <w:p>
      <w:pPr>
        <w:pStyle w:val="BookText"/>
        <w:rPr/>
      </w:pPr>
      <w:r>
        <w:rPr>
          <w:rFonts w:ascii="IRNazanin" w:hAnsi="IRNazanin" w:eastAsia="IRNazanin"/>
          <w:color w:val="111111"/>
          <w:sz w:val="28"/>
          <w:sz w:val="28"/>
          <w:szCs w:val="28"/>
          <w:rtl w:val="true"/>
          <w:lang w:bidi="fa-IR"/>
        </w:rPr>
        <w:t>زهر هجری کشیده ام که مپرس</w:t>
      </w:r>
    </w:p>
    <w:p>
      <w:pPr>
        <w:pStyle w:val="BookText"/>
        <w:rPr/>
      </w:pPr>
      <w:r>
        <w:rPr>
          <w:rFonts w:ascii="IRNazanin" w:hAnsi="IRNazanin" w:eastAsia="IRNazanin"/>
          <w:color w:val="111111"/>
          <w:sz w:val="28"/>
          <w:sz w:val="28"/>
          <w:szCs w:val="28"/>
          <w:rtl w:val="true"/>
          <w:lang w:bidi="fa-IR"/>
        </w:rPr>
        <w:t>گشتــه ام در جهــان و آخــر کار</w:t>
      </w:r>
    </w:p>
    <w:p>
      <w:pPr>
        <w:pStyle w:val="BookText"/>
        <w:rPr/>
      </w:pPr>
      <w:r>
        <w:rPr>
          <w:rFonts w:ascii="IRNazanin" w:hAnsi="IRNazanin" w:eastAsia="IRNazanin"/>
          <w:color w:val="111111"/>
          <w:sz w:val="28"/>
          <w:sz w:val="28"/>
          <w:szCs w:val="28"/>
          <w:rtl w:val="true"/>
          <w:lang w:bidi="fa-IR"/>
        </w:rPr>
        <w:t>دلبــری برگزیــده ام که مپرس</w:t>
      </w:r>
    </w:p>
    <w:p>
      <w:pPr>
        <w:pStyle w:val="BookText"/>
        <w:rPr/>
      </w:pPr>
      <w:r>
        <w:rPr>
          <w:rFonts w:ascii="IRNazanin" w:hAnsi="IRNazanin" w:eastAsia="IRNazanin"/>
          <w:color w:val="111111"/>
          <w:sz w:val="28"/>
          <w:sz w:val="28"/>
          <w:szCs w:val="28"/>
          <w:rtl w:val="true"/>
          <w:lang w:bidi="fa-IR"/>
        </w:rPr>
        <w:t>آن‌چنــان در هــوای خــاک درش</w:t>
      </w:r>
    </w:p>
    <w:p>
      <w:pPr>
        <w:pStyle w:val="BookText"/>
        <w:rPr/>
      </w:pPr>
      <w:r>
        <w:rPr>
          <w:rFonts w:ascii="IRNazanin" w:hAnsi="IRNazanin" w:eastAsia="IRNazanin"/>
          <w:color w:val="111111"/>
          <w:sz w:val="28"/>
          <w:sz w:val="28"/>
          <w:szCs w:val="28"/>
          <w:rtl w:val="true"/>
          <w:lang w:bidi="fa-IR"/>
        </w:rPr>
        <w:t>می رود آب دیــده‌ام کـه مپرس</w:t>
      </w:r>
    </w:p>
    <w:p>
      <w:pPr>
        <w:pStyle w:val="BookText"/>
        <w:rPr/>
      </w:pPr>
      <w:r>
        <w:rPr>
          <w:rFonts w:ascii="IRNazanin" w:hAnsi="IRNazanin" w:eastAsia="IRNazanin"/>
          <w:color w:val="111111"/>
          <w:sz w:val="28"/>
          <w:sz w:val="28"/>
          <w:szCs w:val="28"/>
          <w:rtl w:val="true"/>
          <w:lang w:bidi="fa-IR"/>
        </w:rPr>
        <w:t>من به گوش خود از دهانش دوش</w:t>
      </w:r>
    </w:p>
    <w:p>
      <w:pPr>
        <w:pStyle w:val="BookText"/>
        <w:rPr/>
      </w:pPr>
      <w:r>
        <w:rPr>
          <w:rFonts w:ascii="IRNazanin" w:hAnsi="IRNazanin" w:eastAsia="IRNazanin"/>
          <w:color w:val="111111"/>
          <w:sz w:val="28"/>
          <w:sz w:val="28"/>
          <w:szCs w:val="28"/>
          <w:rtl w:val="true"/>
          <w:lang w:bidi="fa-IR"/>
        </w:rPr>
        <w:t>سخنــانی شنیــده ام که مپرس</w:t>
      </w:r>
    </w:p>
    <w:p>
      <w:pPr>
        <w:pStyle w:val="BookText"/>
        <w:rPr/>
      </w:pPr>
      <w:r>
        <w:rPr>
          <w:rFonts w:ascii="IRNazanin" w:hAnsi="IRNazanin" w:eastAsia="IRNazanin"/>
          <w:color w:val="111111"/>
          <w:sz w:val="28"/>
          <w:sz w:val="28"/>
          <w:szCs w:val="28"/>
          <w:rtl w:val="true"/>
          <w:lang w:bidi="fa-IR"/>
        </w:rPr>
        <w:t>همچــو حافظ غریب در ره عشق</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مقامــی رسیـده ام که مپرس </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1019" w:name="pg2802_18746"/>
    </w:p>
    <w:p>
      <w:pPr>
        <w:pStyle w:val="Heading4"/>
        <w:numPr>
          <w:ilvl w:val="3"/>
          <w:numId w:val="1"/>
        </w:numPr>
        <w:rPr/>
      </w:pPr>
      <w:bookmarkStart w:id="1020" w:name="__RefHeading___Toc2235662_1395250215"/>
      <w:bookmarkStart w:id="1021" w:name="_Toc361"/>
      <w:bookmarkEnd w:id="1019"/>
      <w:bookmarkEnd w:id="1020"/>
      <w:r>
        <w:rPr>
          <w:rtl w:val="true"/>
        </w:rPr>
        <w:t>محبوب حافظ کیست؟</w:t>
      </w:r>
      <w:bookmarkEnd w:id="102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محبوب حافظ کیست؟</w:t>
      </w:r>
    </w:p>
    <w:p>
      <w:pPr>
        <w:pStyle w:val="BookText"/>
        <w:rPr/>
      </w:pPr>
      <w:r>
        <w:rPr>
          <w:rFonts w:ascii="IRNazanin" w:hAnsi="IRNazanin" w:eastAsia="IRNazanin"/>
          <w:color w:val="111111"/>
          <w:sz w:val="28"/>
          <w:sz w:val="28"/>
          <w:szCs w:val="28"/>
          <w:rtl w:val="true"/>
          <w:lang w:bidi="fa-IR"/>
        </w:rPr>
        <w:t>دلبر حافظ، معصوم است که همه عالم به پارسایی، عفاف و عصمت او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حافظ از میان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محبوب عصر خود، 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حافظ درباره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گفته است، نه قصیده؛ ولی سخن در اینجاست که تقریباً کمتر غزلی است که بیتی یا ابیاتی از آن مناسب با وصف حالِ امامِ غایب از انظار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با آتش شعله‌ور عشق محبوب دو عالم به دیدار حضرت حق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ندارم تا کـام من برآید</w:t>
      </w:r>
    </w:p>
    <w:p>
      <w:pPr>
        <w:pStyle w:val="BookText"/>
        <w:rPr/>
      </w:pPr>
      <w:r>
        <w:rPr>
          <w:rFonts w:ascii="IRNazanin" w:hAnsi="IRNazanin" w:eastAsia="IRNazanin"/>
          <w:color w:val="111111"/>
          <w:sz w:val="28"/>
          <w:sz w:val="28"/>
          <w:szCs w:val="28"/>
          <w:rtl w:val="true"/>
          <w:lang w:bidi="fa-IR"/>
        </w:rPr>
        <w:t>یا تن رسد به جانان یا جان زتن برآید</w:t>
      </w:r>
    </w:p>
    <w:p>
      <w:pPr>
        <w:pStyle w:val="BookText"/>
        <w:rPr/>
      </w:pPr>
      <w:r>
        <w:rPr>
          <w:rFonts w:ascii="IRNazanin" w:hAnsi="IRNazanin" w:eastAsia="IRNazanin"/>
          <w:color w:val="111111"/>
          <w:sz w:val="28"/>
          <w:sz w:val="28"/>
          <w:szCs w:val="28"/>
          <w:rtl w:val="true"/>
          <w:lang w:bidi="fa-IR"/>
        </w:rPr>
        <w:t>بگشای تربتم را بعد از وفات و بنگر</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کــز آتش درونــم دود از کفـن برآید </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1022" w:name="pg2802_18747"/>
    </w:p>
    <w:p>
      <w:pPr>
        <w:pStyle w:val="Heading4"/>
        <w:numPr>
          <w:ilvl w:val="3"/>
          <w:numId w:val="1"/>
        </w:numPr>
        <w:rPr/>
      </w:pPr>
      <w:bookmarkStart w:id="1023" w:name="__RefHeading___Toc2235664_1395250215"/>
      <w:bookmarkStart w:id="1024" w:name="_Toc362"/>
      <w:bookmarkEnd w:id="1022"/>
      <w:bookmarkEnd w:id="1023"/>
      <w:r>
        <w:rPr>
          <w:rtl w:val="true"/>
        </w:rPr>
        <w:t>نام حضرت مهدی</w:t>
      </w:r>
      <w:r>
        <w:rPr>
          <w:rtl w:val="true"/>
        </w:rPr>
        <w:t>(</w:t>
      </w:r>
      <w:r>
        <w:rPr>
          <w:rtl w:val="true"/>
        </w:rPr>
        <w:t>ع</w:t>
      </w:r>
      <w:r>
        <w:rPr>
          <w:rtl w:val="true"/>
        </w:rPr>
        <w:t xml:space="preserve">) </w:t>
      </w:r>
      <w:r>
        <w:rPr>
          <w:rtl w:val="true"/>
        </w:rPr>
        <w:t>در شعر حافظ</w:t>
      </w:r>
      <w:bookmarkEnd w:id="1024"/>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نام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حافظ</w:t>
      </w:r>
    </w:p>
    <w:p>
      <w:pPr>
        <w:pStyle w:val="BookText"/>
        <w:rPr/>
      </w:pPr>
      <w:r>
        <w:rPr>
          <w:rFonts w:ascii="IRNazanin" w:hAnsi="IRNazanin" w:eastAsia="IRNazanin"/>
          <w:color w:val="111111"/>
          <w:sz w:val="28"/>
          <w:sz w:val="28"/>
          <w:szCs w:val="28"/>
          <w:rtl w:val="true"/>
          <w:lang w:bidi="fa-IR"/>
        </w:rPr>
        <w:t xml:space="preserve">حافظ، نام حضرت را صریحاً در اشعارش برده و از ظهور او و نابودی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ریا، تزویر، بدی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صوفی دجال فعل ملحد شکل</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بسوز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پناه رسید </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1025" w:name="pg2802_18748"/>
    </w:p>
    <w:p>
      <w:pPr>
        <w:pStyle w:val="Heading4"/>
        <w:numPr>
          <w:ilvl w:val="3"/>
          <w:numId w:val="1"/>
        </w:numPr>
        <w:rPr/>
      </w:pPr>
      <w:bookmarkStart w:id="1026" w:name="__RefHeading___Toc2235666_1395250215"/>
      <w:bookmarkStart w:id="1027" w:name="_Toc363"/>
      <w:bookmarkEnd w:id="1025"/>
      <w:bookmarkEnd w:id="1026"/>
      <w:r>
        <w:rPr>
          <w:rtl w:val="true"/>
        </w:rPr>
        <w:t>غیبت امام زمان</w:t>
      </w:r>
      <w:r>
        <w:rPr>
          <w:rtl w:val="true"/>
        </w:rPr>
        <w:t>(</w:t>
      </w:r>
      <w:r>
        <w:rPr>
          <w:rtl w:val="true"/>
        </w:rPr>
        <w:t>ع</w:t>
      </w:r>
      <w:r>
        <w:rPr>
          <w:rtl w:val="true"/>
        </w:rPr>
        <w:t>)</w:t>
      </w:r>
      <w:bookmarkEnd w:id="1027"/>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در شعر حافظ مطرح شده است،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دیگــر ز شاخ ســرو سهــی بلبــل صبور</w:t>
      </w:r>
    </w:p>
    <w:p>
      <w:pPr>
        <w:pStyle w:val="BookText"/>
        <w:rPr/>
      </w:pPr>
      <w:r>
        <w:rPr>
          <w:rFonts w:ascii="IRNazanin" w:hAnsi="IRNazanin" w:eastAsia="IRNazanin"/>
          <w:color w:val="111111"/>
          <w:sz w:val="28"/>
          <w:sz w:val="28"/>
          <w:szCs w:val="28"/>
          <w:rtl w:val="true"/>
          <w:lang w:bidi="fa-IR"/>
        </w:rPr>
        <w:t>گلبانگ زد که چشم بد از روی گل به دور</w:t>
      </w:r>
    </w:p>
    <w:p>
      <w:pPr>
        <w:pStyle w:val="BookText"/>
        <w:rPr/>
      </w:pPr>
      <w:r>
        <w:rPr>
          <w:rFonts w:ascii="IRNazanin" w:hAnsi="IRNazanin" w:eastAsia="IRNazanin"/>
          <w:color w:val="111111"/>
          <w:sz w:val="28"/>
          <w:sz w:val="28"/>
          <w:szCs w:val="28"/>
          <w:rtl w:val="true"/>
          <w:lang w:bidi="fa-IR"/>
        </w:rPr>
        <w:t>ای گــل به شکــر آنکه تویی پادشاه حسن</w:t>
      </w:r>
    </w:p>
    <w:p>
      <w:pPr>
        <w:pStyle w:val="BookText"/>
        <w:rPr/>
      </w:pPr>
      <w:r>
        <w:rPr>
          <w:rFonts w:ascii="IRNazanin" w:hAnsi="IRNazanin" w:eastAsia="IRNazanin"/>
          <w:color w:val="111111"/>
          <w:sz w:val="28"/>
          <w:sz w:val="28"/>
          <w:szCs w:val="28"/>
          <w:rtl w:val="true"/>
          <w:lang w:bidi="fa-IR"/>
        </w:rPr>
        <w:t>بــا بلبــلان بیــدل شیــدا مکــن غـرور</w:t>
      </w:r>
    </w:p>
    <w:p>
      <w:pPr>
        <w:pStyle w:val="BookText"/>
        <w:rPr/>
      </w:pPr>
      <w:r>
        <w:rPr>
          <w:rFonts w:ascii="IRNazanin" w:hAnsi="IRNazanin" w:eastAsia="IRNazanin"/>
          <w:color w:val="111111"/>
          <w:sz w:val="28"/>
          <w:sz w:val="28"/>
          <w:szCs w:val="28"/>
          <w:rtl w:val="true"/>
          <w:lang w:bidi="fa-IR"/>
        </w:rPr>
        <w:t>از دست غیبــت تو شکایــت نمــی کنــم</w:t>
      </w:r>
    </w:p>
    <w:p>
      <w:pPr>
        <w:pStyle w:val="BookText"/>
        <w:rPr/>
      </w:pPr>
      <w:r>
        <w:rPr>
          <w:rFonts w:ascii="IRNazanin" w:hAnsi="IRNazanin" w:eastAsia="IRNazanin"/>
          <w:color w:val="111111"/>
          <w:sz w:val="28"/>
          <w:sz w:val="28"/>
          <w:szCs w:val="28"/>
          <w:rtl w:val="true"/>
          <w:lang w:bidi="fa-IR"/>
        </w:rPr>
        <w:t>تا نیســت غیبتــی نبــود لــذت حضور</w:t>
      </w:r>
    </w:p>
    <w:p>
      <w:pPr>
        <w:pStyle w:val="BookText"/>
        <w:rPr/>
      </w:pPr>
      <w:r>
        <w:rPr>
          <w:rFonts w:ascii="IRNazanin" w:hAnsi="IRNazanin" w:eastAsia="IRNazanin"/>
          <w:color w:val="111111"/>
          <w:sz w:val="28"/>
          <w:sz w:val="28"/>
          <w:szCs w:val="28"/>
          <w:rtl w:val="true"/>
          <w:lang w:bidi="fa-IR"/>
        </w:rPr>
        <w:t>گر دیگران به عیش و طرب خرم‌اند و شاد</w:t>
      </w:r>
    </w:p>
    <w:p>
      <w:pPr>
        <w:pStyle w:val="BookText"/>
        <w:rPr/>
      </w:pPr>
      <w:r>
        <w:rPr>
          <w:rFonts w:ascii="IRNazanin" w:hAnsi="IRNazanin" w:eastAsia="IRNazanin"/>
          <w:color w:val="111111"/>
          <w:sz w:val="28"/>
          <w:sz w:val="28"/>
          <w:szCs w:val="28"/>
          <w:rtl w:val="true"/>
          <w:lang w:bidi="fa-IR"/>
        </w:rPr>
        <w:t>ما را غــم نگــار بــود مــایــه ســـرور</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می‌کنـی</w:t>
      </w:r>
    </w:p>
    <w:p>
      <w:pPr>
        <w:pStyle w:val="BookText"/>
        <w:rPr/>
      </w:pPr>
      <w:r>
        <w:rPr>
          <w:rFonts w:ascii="IRNazanin" w:hAnsi="IRNazanin" w:eastAsia="IRNazanin"/>
          <w:color w:val="111111"/>
          <w:sz w:val="28"/>
          <w:sz w:val="28"/>
          <w:szCs w:val="28"/>
          <w:rtl w:val="true"/>
          <w:lang w:bidi="fa-IR"/>
        </w:rPr>
        <w:t xml:space="preserve">در هجر وصل باشد و در ظلمت است نور </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شاعر در اشعار فوق اظهار می‌دارد که از غیبت شکایت نمی کنم؛ ولی گاه آتش سوزان هجر، آن‌چنان در وجودش شعله‌ور می‌شود که به ناچار غیبت و هجران یار را به زبان می‌آورد و اظهار می‌کند که به هر وسیله و به صد جادو از خدا می‌خواهیم که دوران غیبت او را به سر آورد و ظهور او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غایب از نظر به خدا می‌سپارمت</w:t>
      </w:r>
    </w:p>
    <w:p>
      <w:pPr>
        <w:pStyle w:val="BookText"/>
        <w:rPr/>
      </w:pPr>
      <w:r>
        <w:rPr>
          <w:rFonts w:ascii="IRNazanin" w:hAnsi="IRNazanin" w:eastAsia="IRNazanin"/>
          <w:color w:val="111111"/>
          <w:sz w:val="28"/>
          <w:sz w:val="28"/>
          <w:szCs w:val="28"/>
          <w:rtl w:val="true"/>
          <w:lang w:bidi="fa-IR"/>
        </w:rPr>
        <w:t>جانم بسوختی و به جان دوست دارمت</w:t>
      </w:r>
    </w:p>
    <w:p>
      <w:pPr>
        <w:pStyle w:val="BookText"/>
        <w:rPr/>
      </w:pPr>
      <w:r>
        <w:rPr>
          <w:rFonts w:ascii="IRNazanin" w:hAnsi="IRNazanin" w:eastAsia="IRNazanin"/>
          <w:color w:val="111111"/>
          <w:sz w:val="28"/>
          <w:sz w:val="28"/>
          <w:szCs w:val="28"/>
          <w:rtl w:val="true"/>
          <w:lang w:bidi="fa-IR"/>
        </w:rPr>
        <w:t>تا دامن کفــن نکشــم زیـر پای خاک</w:t>
      </w:r>
    </w:p>
    <w:p>
      <w:pPr>
        <w:pStyle w:val="BookText"/>
        <w:rPr/>
      </w:pPr>
      <w:r>
        <w:rPr>
          <w:rFonts w:ascii="IRNazanin" w:hAnsi="IRNazanin" w:eastAsia="IRNazanin"/>
          <w:color w:val="111111"/>
          <w:sz w:val="28"/>
          <w:sz w:val="28"/>
          <w:szCs w:val="28"/>
          <w:rtl w:val="true"/>
          <w:lang w:bidi="fa-IR"/>
        </w:rPr>
        <w:t xml:space="preserve">باور مکــن کــه دســت زدامـن بدارمت </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حسب حالی ننوشتیم و شد ایّامی چند</w:t>
      </w:r>
    </w:p>
    <w:p>
      <w:pPr>
        <w:pStyle w:val="BookText"/>
        <w:rPr/>
      </w:pPr>
      <w:r>
        <w:rPr>
          <w:rFonts w:ascii="IRNazanin" w:hAnsi="IRNazanin" w:eastAsia="IRNazanin"/>
          <w:color w:val="111111"/>
          <w:sz w:val="28"/>
          <w:sz w:val="28"/>
          <w:szCs w:val="28"/>
          <w:rtl w:val="true"/>
          <w:lang w:bidi="fa-IR"/>
        </w:rPr>
        <w:t>محرمی کو که فرستم به تو پیغامی چند</w:t>
      </w:r>
    </w:p>
    <w:p>
      <w:pPr>
        <w:pStyle w:val="BookText"/>
        <w:rPr/>
      </w:pPr>
      <w:r>
        <w:rPr>
          <w:rFonts w:ascii="IRNazanin" w:hAnsi="IRNazanin" w:eastAsia="IRNazanin"/>
          <w:color w:val="111111"/>
          <w:sz w:val="28"/>
          <w:sz w:val="28"/>
          <w:szCs w:val="28"/>
          <w:rtl w:val="true"/>
          <w:lang w:bidi="fa-IR"/>
        </w:rPr>
        <w:t>مــا بدان مقصــد عالـی نتوانیم رسید</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مگــر پیش نهــد لطف شما گامی چند </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1028" w:name="pg2802_18750"/>
    </w:p>
    <w:p>
      <w:pPr>
        <w:pStyle w:val="Heading4"/>
        <w:numPr>
          <w:ilvl w:val="3"/>
          <w:numId w:val="1"/>
        </w:numPr>
        <w:rPr/>
      </w:pPr>
      <w:bookmarkStart w:id="1029" w:name="__RefHeading___Toc2235668_1395250215"/>
      <w:bookmarkStart w:id="1030" w:name="_Toc364"/>
      <w:bookmarkEnd w:id="1028"/>
      <w:bookmarkEnd w:id="1029"/>
      <w:r>
        <w:rPr>
          <w:rtl w:val="true"/>
        </w:rPr>
        <w:t>حافظ و انتظار</w:t>
      </w:r>
      <w:bookmarkEnd w:id="1030"/>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حافظ و انتظار</w:t>
      </w:r>
    </w:p>
    <w:p>
      <w:pPr>
        <w:pStyle w:val="BookText"/>
        <w:rPr/>
      </w:pPr>
      <w:r>
        <w:rPr>
          <w:rFonts w:ascii="IRNazanin" w:hAnsi="IRNazanin" w:eastAsia="IRNazanin"/>
          <w:color w:val="111111"/>
          <w:sz w:val="28"/>
          <w:sz w:val="28"/>
          <w:szCs w:val="28"/>
          <w:rtl w:val="true"/>
          <w:lang w:bidi="fa-IR"/>
        </w:rPr>
        <w:t>حافظ در ابیاتی از یار سفر کرده سخن می‌گوید و به غیبت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شب و روز در انتظار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بلبــل همـه آن است که گل شــد یارش</w:t>
      </w:r>
    </w:p>
    <w:p>
      <w:pPr>
        <w:pStyle w:val="BookText"/>
        <w:rPr/>
      </w:pPr>
      <w:r>
        <w:rPr>
          <w:rFonts w:ascii="IRNazanin" w:hAnsi="IRNazanin" w:eastAsia="IRNazanin"/>
          <w:color w:val="111111"/>
          <w:sz w:val="28"/>
          <w:sz w:val="28"/>
          <w:szCs w:val="28"/>
          <w:rtl w:val="true"/>
          <w:lang w:bidi="fa-IR"/>
        </w:rPr>
        <w:t>گل در اندیشه که چون عشوه کند در کارش</w:t>
      </w:r>
    </w:p>
    <w:p>
      <w:pPr>
        <w:pStyle w:val="BookText"/>
        <w:rPr/>
      </w:pPr>
      <w:r>
        <w:rPr>
          <w:rFonts w:ascii="IRNazanin" w:hAnsi="IRNazanin" w:eastAsia="IRNazanin"/>
          <w:color w:val="111111"/>
          <w:sz w:val="28"/>
          <w:sz w:val="28"/>
          <w:szCs w:val="28"/>
          <w:rtl w:val="true"/>
          <w:lang w:bidi="fa-IR"/>
        </w:rPr>
        <w:t>دلربایی همــه آن نیست که عاشق بکشنـد</w:t>
      </w:r>
    </w:p>
    <w:p>
      <w:pPr>
        <w:pStyle w:val="BookText"/>
        <w:rPr/>
      </w:pPr>
      <w:r>
        <w:rPr>
          <w:rFonts w:ascii="IRNazanin" w:hAnsi="IRNazanin" w:eastAsia="IRNazanin"/>
          <w:color w:val="111111"/>
          <w:sz w:val="28"/>
          <w:sz w:val="28"/>
          <w:szCs w:val="28"/>
          <w:rtl w:val="true"/>
          <w:lang w:bidi="fa-IR"/>
        </w:rPr>
        <w:t>خواجــه آن اســت که باشد غم خدمتکارش</w:t>
      </w:r>
    </w:p>
    <w:p>
      <w:pPr>
        <w:pStyle w:val="BookText"/>
        <w:rPr/>
      </w:pPr>
      <w:r>
        <w:rPr>
          <w:rFonts w:ascii="IRNazanin" w:hAnsi="IRNazanin" w:eastAsia="IRNazanin"/>
          <w:color w:val="111111"/>
          <w:sz w:val="28"/>
          <w:sz w:val="28"/>
          <w:szCs w:val="28"/>
          <w:rtl w:val="true"/>
          <w:lang w:bidi="fa-IR"/>
        </w:rPr>
        <w:t>بلبل از فیض گل آموخت سخن ورنه نبـود</w:t>
      </w:r>
    </w:p>
    <w:p>
      <w:pPr>
        <w:pStyle w:val="BookText"/>
        <w:rPr/>
      </w:pPr>
      <w:r>
        <w:rPr>
          <w:rFonts w:ascii="IRNazanin" w:hAnsi="IRNazanin" w:eastAsia="IRNazanin"/>
          <w:color w:val="111111"/>
          <w:sz w:val="28"/>
          <w:sz w:val="28"/>
          <w:szCs w:val="28"/>
          <w:rtl w:val="true"/>
          <w:lang w:bidi="fa-IR"/>
        </w:rPr>
        <w:t>این همــه قــول و غــزل تعبیه در منقارش</w:t>
      </w:r>
    </w:p>
    <w:p>
      <w:pPr>
        <w:pStyle w:val="BookText"/>
        <w:rPr/>
      </w:pPr>
      <w:r>
        <w:rPr>
          <w:rFonts w:ascii="IRNazanin" w:hAnsi="IRNazanin" w:eastAsia="IRNazanin"/>
          <w:color w:val="111111"/>
          <w:sz w:val="28"/>
          <w:sz w:val="28"/>
          <w:szCs w:val="28"/>
          <w:rtl w:val="true"/>
          <w:lang w:bidi="fa-IR"/>
        </w:rPr>
        <w:t>آن سفر کرده که صد قافله دل همره اوست</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کجــا هســت خدایــا به سلامـت دارش </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حافظ در ابیات فوق به مناجات با حضرت حق پرداخته، و از مقام ربوبی می‌خواهد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 خود حفظ کند و او را در نهایت سلامت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 سوختگان بر سر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از آن یار سفر کرده پیامی داری </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حافظ در انتظار محبوب خود لحظه‌شماری می‌کند و اشک می‌ریزد و در اشک غسل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محبوب دعا می‌کند، و در مناجات خود از حضرت حق دیدار یار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سببی ساز که یارم به سلامت</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آید و برهاندم از بند ملامت </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1031" w:name="pg2802_18752"/>
    </w:p>
    <w:p>
      <w:pPr>
        <w:pStyle w:val="Heading4"/>
        <w:numPr>
          <w:ilvl w:val="3"/>
          <w:numId w:val="1"/>
        </w:numPr>
        <w:rPr/>
      </w:pPr>
      <w:bookmarkStart w:id="1032" w:name="__RefHeading___Toc2235670_1395250215"/>
      <w:bookmarkStart w:id="1033" w:name="_Toc365"/>
      <w:bookmarkEnd w:id="1031"/>
      <w:bookmarkEnd w:id="1032"/>
      <w:r>
        <w:rPr>
          <w:rtl w:val="true"/>
        </w:rPr>
        <w:t>تشرف خدمت ولی‌عصر</w:t>
      </w:r>
      <w:r>
        <w:rPr>
          <w:rtl w:val="true"/>
        </w:rPr>
        <w:t>(</w:t>
      </w:r>
      <w:r>
        <w:rPr>
          <w:rtl w:val="true"/>
        </w:rPr>
        <w:t>ع</w:t>
      </w:r>
      <w:r>
        <w:rPr>
          <w:rtl w:val="true"/>
        </w:rPr>
        <w:t>)</w:t>
      </w:r>
      <w:bookmarkEnd w:id="103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تشرف خدمت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غیبت کبری، هزاران نفر از اقشار گوناگون در طلب گوهر وصل، ترک تعلقات کرده، در نهایت به فیض زیارت آن حضرت نائل شده و می‌شوند؛ ولی حافظ، اجازه بازگو کردن دیدار خود را نداشته است و می‌بایست آتش این عشق را چون رازی سر به مهر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نیست کــه از پرده برون افتد راز</w:t>
      </w:r>
    </w:p>
    <w:p>
      <w:pPr>
        <w:pStyle w:val="BookText"/>
        <w:rPr/>
      </w:pPr>
      <w:r>
        <w:rPr>
          <w:rFonts w:ascii="IRNazanin" w:hAnsi="IRNazanin" w:eastAsia="IRNazanin"/>
          <w:color w:val="111111"/>
          <w:sz w:val="28"/>
          <w:sz w:val="28"/>
          <w:szCs w:val="28"/>
          <w:rtl w:val="true"/>
          <w:lang w:bidi="fa-IR"/>
        </w:rPr>
        <w:t xml:space="preserve">ور نه در مجلس رندان خبری نیست که نیست </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دوست نگویم مگر به حضرت دوست</w:t>
      </w:r>
    </w:p>
    <w:p>
      <w:pPr>
        <w:pStyle w:val="BookText"/>
        <w:rPr/>
      </w:pPr>
      <w:r>
        <w:rPr>
          <w:rFonts w:ascii="IRNazanin" w:hAnsi="IRNazanin" w:eastAsia="IRNazanin"/>
          <w:color w:val="111111"/>
          <w:sz w:val="28"/>
          <w:sz w:val="28"/>
          <w:szCs w:val="28"/>
          <w:rtl w:val="true"/>
          <w:lang w:bidi="fa-IR"/>
        </w:rPr>
        <w:t xml:space="preserve">کــه آشــنــا ســخــن آشــنــا نگــه دارد </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وصال حضرت، کار آسانی نبود؛ زیرا محبوب، عالی‌مقام است و به سادگی نمی‌توان به قرب او دست یافت؛ اما حافظ، خستگی‌ناپذیر است و دست از جستجو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لحظه‌ای درنگ، همواره منزل به منزل در طلب دوست، لحظه‌های عمر را سپری می‌کند و نشان استراحت‌گاه محبوب را از باد صبا و نسیم سحر جویا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نسیــم سحـر آرامگه یار کجاست</w:t>
      </w:r>
    </w:p>
    <w:p>
      <w:pPr>
        <w:pStyle w:val="BookText"/>
        <w:rPr/>
      </w:pPr>
      <w:r>
        <w:rPr>
          <w:rFonts w:ascii="IRNazanin" w:hAnsi="IRNazanin" w:eastAsia="IRNazanin"/>
          <w:color w:val="111111"/>
          <w:sz w:val="28"/>
          <w:sz w:val="28"/>
          <w:szCs w:val="28"/>
          <w:rtl w:val="true"/>
          <w:lang w:bidi="fa-IR"/>
        </w:rPr>
        <w:t xml:space="preserve">منزل آن مه عاشق کــش عیّــار کجاست؟ </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کوی یار بیار ای نسیم صبح غباری</w:t>
      </w:r>
    </w:p>
    <w:p>
      <w:pPr>
        <w:pStyle w:val="BookText"/>
        <w:rPr/>
      </w:pPr>
      <w:r>
        <w:rPr>
          <w:rFonts w:ascii="IRNazanin" w:hAnsi="IRNazanin" w:eastAsia="IRNazanin"/>
          <w:color w:val="111111"/>
          <w:sz w:val="28"/>
          <w:sz w:val="28"/>
          <w:szCs w:val="28"/>
          <w:rtl w:val="true"/>
          <w:lang w:bidi="fa-IR"/>
        </w:rPr>
        <w:t xml:space="preserve">که بوی خون دل ریش از آن تراب شنیدم </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حافظ شیرازی، زیارت جمال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خرابات مغــان نــور خــدا می‌بینم</w:t>
      </w:r>
    </w:p>
    <w:p>
      <w:pPr>
        <w:pStyle w:val="BookText"/>
        <w:rPr/>
      </w:pPr>
      <w:r>
        <w:rPr>
          <w:rFonts w:ascii="IRNazanin" w:hAnsi="IRNazanin" w:eastAsia="IRNazanin"/>
          <w:color w:val="111111"/>
          <w:sz w:val="28"/>
          <w:sz w:val="28"/>
          <w:szCs w:val="28"/>
          <w:rtl w:val="true"/>
          <w:lang w:bidi="fa-IR"/>
        </w:rPr>
        <w:t>این عجب بین که چه نوری ز کجا می‌بینم</w:t>
      </w:r>
    </w:p>
    <w:p>
      <w:pPr>
        <w:pStyle w:val="BookText"/>
        <w:rPr/>
      </w:pPr>
      <w:r>
        <w:rPr>
          <w:rFonts w:ascii="IRNazanin" w:hAnsi="IRNazanin" w:eastAsia="IRNazanin"/>
          <w:color w:val="111111"/>
          <w:sz w:val="28"/>
          <w:sz w:val="28"/>
          <w:szCs w:val="28"/>
          <w:rtl w:val="true"/>
          <w:lang w:bidi="fa-IR"/>
        </w:rPr>
        <w:t>جلوه بر من مفروش ای ملک الحاج که تو</w:t>
      </w:r>
    </w:p>
    <w:p>
      <w:pPr>
        <w:pStyle w:val="BookText"/>
        <w:rPr/>
      </w:pPr>
      <w:r>
        <w:rPr>
          <w:rFonts w:ascii="IRNazanin" w:hAnsi="IRNazanin" w:eastAsia="IRNazanin"/>
          <w:color w:val="111111"/>
          <w:sz w:val="28"/>
          <w:sz w:val="28"/>
          <w:szCs w:val="28"/>
          <w:rtl w:val="true"/>
          <w:lang w:bidi="fa-IR"/>
        </w:rPr>
        <w:t>خانه می‌بینی و مــن خانـه خدا می‌بینـم</w:t>
      </w:r>
    </w:p>
    <w:p>
      <w:pPr>
        <w:pStyle w:val="BookText"/>
        <w:rPr/>
      </w:pPr>
      <w:r>
        <w:rPr>
          <w:rFonts w:ascii="IRNazanin" w:hAnsi="IRNazanin" w:eastAsia="IRNazanin"/>
          <w:color w:val="111111"/>
          <w:sz w:val="28"/>
          <w:sz w:val="28"/>
          <w:szCs w:val="28"/>
          <w:rtl w:val="true"/>
          <w:lang w:bidi="fa-IR"/>
        </w:rPr>
        <w:t>خواهــم از زلــف بتان نافه گشایی کردن</w:t>
      </w:r>
    </w:p>
    <w:p>
      <w:pPr>
        <w:pStyle w:val="BookText"/>
        <w:rPr/>
      </w:pPr>
      <w:r>
        <w:rPr>
          <w:rFonts w:ascii="IRNazanin" w:hAnsi="IRNazanin" w:eastAsia="IRNazanin"/>
          <w:color w:val="111111"/>
          <w:sz w:val="28"/>
          <w:sz w:val="28"/>
          <w:szCs w:val="28"/>
          <w:rtl w:val="true"/>
          <w:lang w:bidi="fa-IR"/>
        </w:rPr>
        <w:t>فکــر دورســت همــانا کـه خطا می‌بینم</w:t>
      </w:r>
    </w:p>
    <w:p>
      <w:pPr>
        <w:pStyle w:val="BookText"/>
        <w:rPr/>
      </w:pPr>
      <w:r>
        <w:rPr>
          <w:rFonts w:ascii="IRNazanin" w:hAnsi="IRNazanin" w:eastAsia="IRNazanin"/>
          <w:color w:val="111111"/>
          <w:sz w:val="28"/>
          <w:sz w:val="28"/>
          <w:szCs w:val="28"/>
          <w:rtl w:val="true"/>
          <w:lang w:bidi="fa-IR"/>
        </w:rPr>
        <w:t>و شرایط دیدار و حال خود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دل اشک روان آه سحر ناله شب</w:t>
      </w:r>
    </w:p>
    <w:p>
      <w:pPr>
        <w:pStyle w:val="BookText"/>
        <w:rPr/>
      </w:pPr>
      <w:r>
        <w:rPr>
          <w:rFonts w:ascii="IRNazanin" w:hAnsi="IRNazanin" w:eastAsia="IRNazanin"/>
          <w:color w:val="111111"/>
          <w:sz w:val="28"/>
          <w:sz w:val="28"/>
          <w:szCs w:val="28"/>
          <w:rtl w:val="true"/>
          <w:lang w:bidi="fa-IR"/>
        </w:rPr>
        <w:t>این همه از نظر لطف شما می‌بینم</w:t>
      </w:r>
    </w:p>
    <w:p>
      <w:pPr>
        <w:pStyle w:val="BookText"/>
        <w:rPr/>
      </w:pPr>
      <w:r>
        <w:rPr>
          <w:rFonts w:ascii="IRNazanin" w:hAnsi="IRNazanin" w:eastAsia="IRNazanin"/>
          <w:color w:val="111111"/>
          <w:sz w:val="28"/>
          <w:sz w:val="28"/>
          <w:szCs w:val="28"/>
          <w:rtl w:val="true"/>
          <w:lang w:bidi="fa-IR"/>
        </w:rPr>
        <w:t>دوستان عیب نظر بازی حافظ مکنیــد</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مــن او را زمحبان شما می‌بینم </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1034" w:name="pg2802_18755"/>
    </w:p>
    <w:p>
      <w:pPr>
        <w:pStyle w:val="Heading4"/>
        <w:numPr>
          <w:ilvl w:val="3"/>
          <w:numId w:val="1"/>
        </w:numPr>
        <w:rPr/>
      </w:pPr>
      <w:bookmarkStart w:id="1035" w:name="__RefHeading___Toc2235672_1395250215"/>
      <w:bookmarkStart w:id="1036" w:name="_Toc366"/>
      <w:bookmarkEnd w:id="1034"/>
      <w:bookmarkEnd w:id="1035"/>
      <w:r>
        <w:rPr>
          <w:rtl w:val="true"/>
        </w:rPr>
        <w:t>شباهت حضرت مهدی</w:t>
      </w:r>
      <w:r>
        <w:rPr>
          <w:rtl w:val="true"/>
        </w:rPr>
        <w:t>(</w:t>
      </w:r>
      <w:r>
        <w:rPr>
          <w:rtl w:val="true"/>
        </w:rPr>
        <w:t>ع</w:t>
      </w:r>
      <w:r>
        <w:rPr>
          <w:rtl w:val="true"/>
        </w:rPr>
        <w:t xml:space="preserve">) </w:t>
      </w:r>
      <w:r>
        <w:rPr>
          <w:rtl w:val="true"/>
        </w:rPr>
        <w:t>به پیامبران</w:t>
      </w:r>
      <w:r>
        <w:rPr>
          <w:rtl w:val="true"/>
        </w:rPr>
        <w:t>(</w:t>
      </w:r>
      <w:r>
        <w:rPr>
          <w:rtl w:val="true"/>
        </w:rPr>
        <w:t>ع</w:t>
      </w:r>
      <w:r>
        <w:rPr>
          <w:rtl w:val="true"/>
        </w:rPr>
        <w:t>)</w:t>
      </w:r>
      <w:bookmarkEnd w:id="1036"/>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شباهت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اشاراتی درباره شباهت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نمونه از ابیات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شیرین دهنــان پادشاه‌اند 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است که خاتم با اوست </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ای دل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می‌آید</w:t>
      </w:r>
    </w:p>
    <w:p>
      <w:pPr>
        <w:pStyle w:val="BookText"/>
        <w:rPr/>
      </w:pPr>
      <w:r>
        <w:rPr>
          <w:rFonts w:ascii="IRNazanin" w:hAnsi="IRNazanin" w:eastAsia="IRNazanin"/>
          <w:color w:val="111111"/>
          <w:sz w:val="28"/>
          <w:sz w:val="28"/>
          <w:szCs w:val="28"/>
          <w:rtl w:val="true"/>
          <w:lang w:bidi="fa-IR"/>
        </w:rPr>
        <w:t xml:space="preserve">که ز انفاس خوشش بوی کسی می‌آید </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روان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نزنم پیـش تـو دم</w:t>
      </w:r>
    </w:p>
    <w:p>
      <w:pPr>
        <w:pStyle w:val="BookText"/>
        <w:rPr/>
      </w:pPr>
      <w:r>
        <w:rPr>
          <w:rFonts w:ascii="IRNazanin" w:hAnsi="IRNazanin" w:eastAsia="IRNazanin"/>
          <w:color w:val="111111"/>
          <w:sz w:val="28"/>
          <w:sz w:val="28"/>
          <w:szCs w:val="28"/>
          <w:rtl w:val="true"/>
          <w:lang w:bidi="fa-IR"/>
        </w:rPr>
        <w:t xml:space="preserve">زانکه در روح فزایی چو لبت ماهــر نیسـت </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گشته باز آید به کنعان غم مخور</w:t>
      </w:r>
    </w:p>
    <w:p>
      <w:pPr>
        <w:pStyle w:val="BookText"/>
        <w:rPr/>
      </w:pPr>
      <w:r>
        <w:rPr>
          <w:rFonts w:ascii="IRNazanin" w:hAnsi="IRNazanin" w:eastAsia="IRNazanin"/>
          <w:color w:val="111111"/>
          <w:sz w:val="28"/>
          <w:sz w:val="28"/>
          <w:szCs w:val="28"/>
          <w:rtl w:val="true"/>
          <w:lang w:bidi="fa-IR"/>
        </w:rPr>
        <w:t xml:space="preserve">کلبه احزان شــود روزی گلستــان غم مخور </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حافظ مکن اندیشه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مــه روی</w:t>
      </w:r>
    </w:p>
    <w:p>
      <w:pPr>
        <w:pStyle w:val="BookText"/>
        <w:rPr/>
      </w:pPr>
      <w:r>
        <w:rPr>
          <w:rFonts w:ascii="IRNazanin" w:hAnsi="IRNazanin" w:eastAsia="IRNazanin"/>
          <w:color w:val="111111"/>
          <w:sz w:val="28"/>
          <w:sz w:val="28"/>
          <w:szCs w:val="28"/>
          <w:rtl w:val="true"/>
          <w:lang w:bidi="fa-IR"/>
        </w:rPr>
        <w:t xml:space="preserve">بــاز آیــد و از کلبــه احــزان بـــه در آیـی </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گفـتنــد خلایـق که تــویی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یوســف ثانی</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چــون نیــک بدیــدم بــه حقیقـت به از آنی </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1037" w:name="pg2802_18757"/>
    </w:p>
    <w:p>
      <w:pPr>
        <w:pStyle w:val="Heading4"/>
        <w:numPr>
          <w:ilvl w:val="3"/>
          <w:numId w:val="1"/>
        </w:numPr>
        <w:rPr/>
      </w:pPr>
      <w:bookmarkStart w:id="1038" w:name="__RefHeading___Toc2235674_1395250215"/>
      <w:bookmarkStart w:id="1039" w:name="_Toc367"/>
      <w:bookmarkEnd w:id="1037"/>
      <w:bookmarkEnd w:id="1038"/>
      <w:r>
        <w:rPr>
          <w:rtl w:val="true"/>
        </w:rPr>
        <w:t>سیمای ظاهری حضرت مهدی</w:t>
      </w:r>
      <w:r>
        <w:rPr>
          <w:rtl w:val="true"/>
        </w:rPr>
        <w:t>(</w:t>
      </w:r>
      <w:r>
        <w:rPr>
          <w:rtl w:val="true"/>
        </w:rPr>
        <w:t>ع</w:t>
      </w:r>
      <w:r>
        <w:rPr>
          <w:rtl w:val="true"/>
        </w:rPr>
        <w:t>)</w:t>
      </w:r>
      <w:bookmarkEnd w:id="1039"/>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سیمای ظاهری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انسانهایی است که از نهایت زیبایی صورت و اندام برخوردار است تا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طاووس اهل بهشت است که هاله‌ای از نور، او را احاطه کرده است</w:t>
      </w:r>
      <w:r>
        <w:rPr>
          <w:rFonts w:eastAsia="IRNazanin" w:cs="IRNazanin"/>
          <w:color w:val="111111"/>
          <w:sz w:val="28"/>
          <w:szCs w:val="28"/>
          <w:rtl w:val="true"/>
          <w:lang w:bidi="fa-IR"/>
        </w:rPr>
        <w:t>.»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اشعار حافظ نیز ابیاتی مشاهده می‌شود که وی در آنها به سیما و جمال یار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دوست ندیــدم اگــر چه از مه و مهر</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نهــادم آینــه‌هــا در مقــابل رخ دوســت </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حُسـن و خلق و وفا کس به یار ما نرسد</w:t>
      </w:r>
    </w:p>
    <w:p>
      <w:pPr>
        <w:pStyle w:val="BookText"/>
        <w:rPr/>
      </w:pPr>
      <w:r>
        <w:rPr>
          <w:rFonts w:ascii="IRNazanin" w:hAnsi="IRNazanin" w:eastAsia="IRNazanin"/>
          <w:color w:val="111111"/>
          <w:sz w:val="28"/>
          <w:sz w:val="28"/>
          <w:szCs w:val="28"/>
          <w:rtl w:val="true"/>
          <w:lang w:bidi="fa-IR"/>
        </w:rPr>
        <w:t>تــو را دریــن سخــن انکــار کـار ما نرسد</w:t>
      </w:r>
    </w:p>
    <w:p>
      <w:pPr>
        <w:pStyle w:val="BookText"/>
        <w:rPr/>
      </w:pPr>
      <w:r>
        <w:rPr>
          <w:rFonts w:ascii="IRNazanin" w:hAnsi="IRNazanin" w:eastAsia="IRNazanin"/>
          <w:color w:val="111111"/>
          <w:sz w:val="28"/>
          <w:sz w:val="28"/>
          <w:szCs w:val="28"/>
          <w:rtl w:val="true"/>
          <w:lang w:bidi="fa-IR"/>
        </w:rPr>
        <w:t>اگر چه حســن فروشــان به جلوه آمده اند</w:t>
      </w:r>
    </w:p>
    <w:p>
      <w:p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ما نرسد</w:t>
      </w:r>
    </w:p>
    <w:p>
      <w:pPr>
        <w:pStyle w:val="BookText"/>
        <w:rPr/>
      </w:pPr>
      <w:r>
        <w:rPr>
          <w:rFonts w:ascii="IRNazanin" w:hAnsi="IRNazanin" w:eastAsia="IRNazanin"/>
          <w:color w:val="111111"/>
          <w:sz w:val="28"/>
          <w:sz w:val="28"/>
          <w:szCs w:val="28"/>
          <w:rtl w:val="true"/>
          <w:lang w:bidi="fa-IR"/>
        </w:rPr>
        <w:t>هــزار نقــد بــه بــازار کــاینــات آرنــد</w:t>
      </w:r>
    </w:p>
    <w:p>
      <w:pPr>
        <w:pStyle w:val="BookText"/>
        <w:rPr/>
      </w:pPr>
      <w:r>
        <w:rPr>
          <w:rFonts w:ascii="IRNazanin" w:hAnsi="IRNazanin" w:eastAsia="IRNazanin"/>
          <w:color w:val="111111"/>
          <w:sz w:val="28"/>
          <w:sz w:val="28"/>
          <w:szCs w:val="28"/>
          <w:rtl w:val="true"/>
          <w:lang w:bidi="fa-IR"/>
        </w:rPr>
        <w:t>یکــی به سکــه صاحــب عیــار مــا نرسد</w:t>
      </w:r>
    </w:p>
    <w:p>
      <w:pPr>
        <w:pStyle w:val="BookText"/>
        <w:rPr/>
      </w:pPr>
      <w:r>
        <w:rPr>
          <w:rFonts w:ascii="IRNazanin" w:hAnsi="IRNazanin" w:eastAsia="IRNazanin"/>
          <w:color w:val="111111"/>
          <w:sz w:val="28"/>
          <w:sz w:val="28"/>
          <w:szCs w:val="28"/>
          <w:rtl w:val="true"/>
          <w:lang w:bidi="fa-IR"/>
        </w:rPr>
        <w:t>هــزار نقــش برآیــد زکلــک صنـع و یکی</w:t>
      </w:r>
    </w:p>
    <w:p>
      <w:pPr>
        <w:pStyle w:val="BookText"/>
        <w:rPr/>
      </w:pPr>
      <w:r>
        <w:rPr>
          <w:rFonts w:ascii="IRNazanin" w:hAnsi="IRNazanin" w:eastAsia="IRNazanin"/>
          <w:color w:val="111111"/>
          <w:sz w:val="28"/>
          <w:sz w:val="28"/>
          <w:szCs w:val="28"/>
          <w:rtl w:val="true"/>
          <w:lang w:bidi="fa-IR"/>
        </w:rPr>
        <w:t xml:space="preserve">بــه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دلپــذیــری نقــش نگــار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مــا نرسد </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چهره‌ای زیبا و موهایی جاذب دارد که بر شانه‌هایش فرو ریخته و درخشندگی چهره اش بر مشکی محاسن شریفش غلبه می‌کند</w:t>
      </w:r>
      <w:r>
        <w:rPr>
          <w:rFonts w:eastAsia="IRNazanin" w:cs="IRNazanin"/>
          <w:color w:val="111111"/>
          <w:sz w:val="28"/>
          <w:szCs w:val="28"/>
          <w:rtl w:val="true"/>
          <w:lang w:bidi="fa-IR"/>
        </w:rPr>
        <w:t>.»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شیراز در ابیاتی درباره ظاهر و قامت یار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ننگــرد دیگــر به سرو اندر چمن</w:t>
      </w:r>
    </w:p>
    <w:p>
      <w:pPr>
        <w:pStyle w:val="BookText"/>
        <w:rPr/>
      </w:pPr>
      <w:r>
        <w:rPr>
          <w:rFonts w:ascii="IRNazanin" w:hAnsi="IRNazanin" w:eastAsia="IRNazanin"/>
          <w:color w:val="111111"/>
          <w:sz w:val="28"/>
          <w:sz w:val="28"/>
          <w:szCs w:val="28"/>
          <w:rtl w:val="true"/>
          <w:lang w:bidi="fa-IR"/>
        </w:rPr>
        <w:t xml:space="preserve">هــر کــه دیــد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ســرو سیم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گلعذاری زگلستان جهان ما را بس</w:t>
      </w:r>
    </w:p>
    <w:p>
      <w:pPr>
        <w:pStyle w:val="BookText"/>
        <w:rPr/>
      </w:pPr>
      <w:r>
        <w:rPr>
          <w:rFonts w:ascii="IRNazanin" w:hAnsi="IRNazanin" w:eastAsia="IRNazanin"/>
          <w:color w:val="111111"/>
          <w:sz w:val="28"/>
          <w:sz w:val="28"/>
          <w:szCs w:val="28"/>
          <w:rtl w:val="true"/>
          <w:lang w:bidi="fa-IR"/>
        </w:rPr>
        <w:t xml:space="preserve">زین چمن سایه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 </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قامت است؛ ولی نه در حد دراز، چهار شانه است و سینه فراخ و پیشانی باز دارد</w:t>
      </w:r>
      <w:r>
        <w:rPr>
          <w:rFonts w:eastAsia="IRNazanin" w:cs="IRNazanin"/>
          <w:color w:val="111111"/>
          <w:sz w:val="28"/>
          <w:szCs w:val="28"/>
          <w:rtl w:val="true"/>
          <w:lang w:bidi="fa-IR"/>
        </w:rPr>
        <w:t>.»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وجود خال در چهره محبوب از دیگر علائمی است که حافظ به عنوان نشانی از سیمای نگار خود از آن یاد می‌کند و در ابیاتی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مشکین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عارض گندمگون است</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ســرّ آن دانـه که شد رهزن آدم با اوست </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مــاه منــظــر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تــو نو بهـار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خـط تو مرکز حسن و مدار حسن </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بــر آن چشـــم سیــه صــد آفــریــن بــاد</w:t>
      </w:r>
    </w:p>
    <w:p>
      <w:pPr>
        <w:pStyle w:val="BookText"/>
        <w:rPr/>
      </w:pPr>
      <w:r>
        <w:rPr>
          <w:rFonts w:ascii="IRNazanin" w:hAnsi="IRNazanin" w:eastAsia="IRNazanin"/>
          <w:color w:val="111111"/>
          <w:sz w:val="28"/>
          <w:sz w:val="28"/>
          <w:szCs w:val="28"/>
          <w:rtl w:val="true"/>
          <w:lang w:bidi="fa-IR"/>
        </w:rPr>
        <w:t xml:space="preserve">که در عاشــق کشی سحــر آفریــن است </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دیدگانی مشکی، موهایی پرپشت، چهره‌ای چون ماه تابان و خالی بر گونه راست دارد</w:t>
      </w:r>
      <w:r>
        <w:rPr>
          <w:rFonts w:eastAsia="IRNazanin" w:cs="IRNazanin"/>
          <w:color w:val="111111"/>
          <w:sz w:val="28"/>
          <w:szCs w:val="28"/>
          <w:rtl w:val="true"/>
          <w:lang w:bidi="fa-IR"/>
        </w:rPr>
        <w:t>.»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1040" w:name="pg2802_18761"/>
    </w:p>
    <w:p>
      <w:pPr>
        <w:pStyle w:val="Heading4"/>
        <w:numPr>
          <w:ilvl w:val="3"/>
          <w:numId w:val="1"/>
        </w:numPr>
        <w:rPr/>
      </w:pPr>
      <w:bookmarkStart w:id="1041" w:name="__RefHeading___Toc2235676_1395250215"/>
      <w:bookmarkStart w:id="1042" w:name="_Toc368"/>
      <w:bookmarkEnd w:id="1040"/>
      <w:bookmarkEnd w:id="1041"/>
      <w:r>
        <w:rPr>
          <w:rtl w:val="true"/>
        </w:rPr>
        <w:t>بشارت آمدن</w:t>
      </w:r>
      <w:bookmarkEnd w:id="1042"/>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بشارت آمدن</w:t>
      </w:r>
    </w:p>
    <w:p>
      <w:pPr>
        <w:pStyle w:val="BookText"/>
        <w:rPr/>
      </w:pPr>
      <w:r>
        <w:rPr>
          <w:rFonts w:ascii="IRNazanin" w:hAnsi="IRNazanin" w:eastAsia="IRNazanin"/>
          <w:color w:val="111111"/>
          <w:sz w:val="28"/>
          <w:sz w:val="28"/>
          <w:szCs w:val="28"/>
          <w:rtl w:val="true"/>
          <w:lang w:bidi="fa-IR"/>
        </w:rPr>
        <w:t>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قرنها از غیبت کبری گذشته است، ایشان به صورت جوان ظاهر می‌شوند و گذشت زمان، اندام زیبای او را پیر و فرسوده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امتحانات بزرگ خداوندی این است که صاحب ما به صورت جوانی ظاهر می‌شود؛ در حالی که آنها او را پیری کهنسال تصور می‌کنند</w:t>
      </w:r>
      <w:r>
        <w:rPr>
          <w:rFonts w:eastAsia="IRNazanin" w:cs="IRNazanin"/>
          <w:color w:val="111111"/>
          <w:sz w:val="28"/>
          <w:szCs w:val="28"/>
          <w:rtl w:val="true"/>
          <w:lang w:bidi="fa-IR"/>
        </w:rPr>
        <w:t>.»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حافظ شیرازی نیز با اشاره به جوانی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در غزلی چنین می‌گوید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بیا که یار ز رخ پــرده برگــرفت</w:t>
      </w:r>
    </w:p>
    <w:p>
      <w:pPr>
        <w:pStyle w:val="BookText"/>
        <w:rPr/>
      </w:pPr>
      <w:r>
        <w:rPr>
          <w:rFonts w:ascii="IRNazanin" w:hAnsi="IRNazanin" w:eastAsia="IRNazanin"/>
          <w:color w:val="111111"/>
          <w:sz w:val="28"/>
          <w:sz w:val="28"/>
          <w:szCs w:val="28"/>
          <w:rtl w:val="true"/>
          <w:lang w:bidi="fa-IR"/>
        </w:rPr>
        <w:t>کــار چــراغ خلــوتیان بــاز در گــرفت</w:t>
      </w:r>
    </w:p>
    <w:p>
      <w:pPr>
        <w:pStyle w:val="BookText"/>
        <w:rPr/>
      </w:pPr>
      <w:r>
        <w:rPr>
          <w:rFonts w:ascii="IRNazanin" w:hAnsi="IRNazanin" w:eastAsia="IRNazanin"/>
          <w:color w:val="111111"/>
          <w:sz w:val="28"/>
          <w:sz w:val="28"/>
          <w:szCs w:val="28"/>
          <w:rtl w:val="true"/>
          <w:lang w:bidi="fa-IR"/>
        </w:rPr>
        <w:t>آن شمع سر گرفته دگر چهره برفروخت</w:t>
      </w:r>
    </w:p>
    <w:p>
      <w:pPr>
        <w:pStyle w:val="BookText"/>
        <w:rPr/>
      </w:pPr>
      <w:r>
        <w:rPr>
          <w:rFonts w:ascii="IRNazanin" w:hAnsi="IRNazanin" w:eastAsia="IRNazanin"/>
          <w:color w:val="111111"/>
          <w:sz w:val="28"/>
          <w:sz w:val="28"/>
          <w:szCs w:val="28"/>
          <w:rtl w:val="true"/>
          <w:lang w:bidi="fa-IR"/>
        </w:rPr>
        <w:t xml:space="preserve">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سالخورده،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زسر گرفت</w:t>
      </w:r>
    </w:p>
    <w:p>
      <w:pPr>
        <w:pStyle w:val="BookText"/>
        <w:rPr/>
      </w:pPr>
      <w:r>
        <w:rPr>
          <w:rFonts w:ascii="IRNazanin" w:hAnsi="IRNazanin" w:eastAsia="IRNazanin"/>
          <w:color w:val="111111"/>
          <w:sz w:val="28"/>
          <w:sz w:val="28"/>
          <w:szCs w:val="28"/>
          <w:rtl w:val="true"/>
          <w:lang w:bidi="fa-IR"/>
        </w:rPr>
        <w:t>بار غمی که خاطــر ما خسته کـرده بود</w:t>
      </w:r>
    </w:p>
    <w:p>
      <w:pPr>
        <w:pStyle w:val="BookText"/>
        <w:rPr/>
      </w:pPr>
      <w:r>
        <w:rPr>
          <w:rFonts w:ascii="IRNazanin" w:hAnsi="IRNazanin" w:eastAsia="IRNazanin"/>
          <w:color w:val="111111"/>
          <w:sz w:val="28"/>
          <w:sz w:val="28"/>
          <w:szCs w:val="28"/>
          <w:rtl w:val="true"/>
          <w:lang w:bidi="fa-IR"/>
        </w:rPr>
        <w:t>عیسی دمی خدا بفرستــاد و برگــرفت</w:t>
      </w:r>
    </w:p>
    <w:p>
      <w:pPr>
        <w:pStyle w:val="BookText"/>
        <w:rPr/>
      </w:pPr>
      <w:r>
        <w:rPr>
          <w:rFonts w:ascii="IRNazanin" w:hAnsi="IRNazanin" w:eastAsia="IRNazanin"/>
          <w:color w:val="111111"/>
          <w:sz w:val="28"/>
          <w:sz w:val="28"/>
          <w:szCs w:val="28"/>
          <w:rtl w:val="true"/>
          <w:lang w:bidi="fa-IR"/>
        </w:rPr>
        <w:t>زین قصه هفت گنبد افلاک پر صدا است</w:t>
      </w:r>
    </w:p>
    <w:p>
      <w:pPr>
        <w:pStyle w:val="BookText"/>
        <w:rPr/>
      </w:pPr>
      <w:r>
        <w:rPr>
          <w:rFonts w:ascii="IRNazanin" w:hAnsi="IRNazanin" w:eastAsia="IRNazanin"/>
          <w:color w:val="111111"/>
          <w:sz w:val="28"/>
          <w:sz w:val="28"/>
          <w:szCs w:val="28"/>
          <w:rtl w:val="true"/>
          <w:lang w:bidi="fa-IR"/>
        </w:rPr>
        <w:t xml:space="preserve">کوته نظر ببین که سخن مختصر گرفت </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از جهان رخت برمی بندد و شادی و نشاط جایگزین اندوه و تشویش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حیات و زندگی راستین به زمین و اهل زمین باز می‌گردد و عالم پیر و فرسوده نیز جوان و تازه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 فشان خواهــد شد</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عالــم پیــر دگــر بــاره جـوان خواهد شد</w:t>
      </w:r>
    </w:p>
    <w:p>
      <w:pPr>
        <w:pStyle w:val="BookText"/>
        <w:rPr/>
      </w:pPr>
      <w:r>
        <w:rPr>
          <w:rFonts w:ascii="IRNazanin" w:hAnsi="IRNazanin" w:eastAsia="IRNazanin"/>
          <w:color w:val="111111"/>
          <w:sz w:val="28"/>
          <w:sz w:val="28"/>
          <w:szCs w:val="28"/>
          <w:rtl w:val="true"/>
          <w:lang w:bidi="fa-IR"/>
        </w:rPr>
        <w:t>ارغوان، جام حقیقی به سخن خواهد داد</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خواهد شد </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اواخر این غزل مطرح می‌کند که روزی غم هجران عاشقان حضرت و درد هجر پایان می‌پذیرد و عاشقان پس از تحمل اندوه و فراق از شدت رنجی که از بابت دوری محبوب کشیده‌اند، بی‌اختیار تا بارگاه دوست، فغان‌کنان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تطــاول که کشیــد از غم هجران بلبل</w:t>
      </w:r>
    </w:p>
    <w:p>
      <w:pPr>
        <w:pStyle w:val="BookText"/>
        <w:rPr/>
      </w:pPr>
      <w:r>
        <w:rPr>
          <w:rFonts w:ascii="IRNazanin" w:hAnsi="IRNazanin" w:eastAsia="IRNazanin"/>
          <w:color w:val="111111"/>
          <w:sz w:val="28"/>
          <w:sz w:val="28"/>
          <w:szCs w:val="28"/>
          <w:rtl w:val="true"/>
          <w:lang w:bidi="fa-IR"/>
        </w:rPr>
        <w:t>تا سراپرده گل نعره زنان خواهد شد</w:t>
      </w:r>
    </w:p>
    <w:p>
      <w:pPr>
        <w:pStyle w:val="BookText"/>
        <w:rPr/>
      </w:pPr>
      <w:r>
        <w:rPr>
          <w:rFonts w:ascii="IRNazanin" w:hAnsi="IRNazanin" w:eastAsia="IRNazanin"/>
          <w:color w:val="111111"/>
          <w:sz w:val="28"/>
          <w:sz w:val="28"/>
          <w:szCs w:val="28"/>
          <w:rtl w:val="true"/>
          <w:lang w:bidi="fa-IR"/>
        </w:rPr>
        <w:t>ماه شعبان منه از دست قدح کاین خورشید</w:t>
      </w:r>
    </w:p>
    <w:p>
      <w:pPr>
        <w:pStyle w:val="BookText"/>
        <w:rPr/>
      </w:pPr>
      <w:r>
        <w:rPr>
          <w:rFonts w:ascii="IRNazanin" w:hAnsi="IRNazanin" w:eastAsia="IRNazanin"/>
          <w:color w:val="111111"/>
          <w:sz w:val="28"/>
          <w:sz w:val="28"/>
          <w:szCs w:val="28"/>
          <w:rtl w:val="true"/>
          <w:lang w:bidi="fa-IR"/>
        </w:rPr>
        <w:t xml:space="preserve">از نظر تا شب عید رمضان خواهد شد </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خورشید در اینجا،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روزی ظهور خواهد کرد</w:t>
      </w:r>
      <w:r>
        <w:rPr>
          <w:rFonts w:eastAsia="IRNazanin" w:cs="IRNazanin"/>
          <w:color w:val="111111"/>
          <w:sz w:val="28"/>
          <w:szCs w:val="28"/>
          <w:rtl w:val="true"/>
          <w:lang w:bidi="fa-IR"/>
        </w:rPr>
        <w:t>.</w:t>
      </w:r>
      <w:bookmarkStart w:id="1043" w:name="pg2802_18764"/>
    </w:p>
    <w:p>
      <w:pPr>
        <w:pStyle w:val="Heading4"/>
        <w:numPr>
          <w:ilvl w:val="3"/>
          <w:numId w:val="1"/>
        </w:numPr>
        <w:rPr/>
      </w:pPr>
      <w:bookmarkStart w:id="1044" w:name="__RefHeading___Toc2235678_1395250215"/>
      <w:bookmarkStart w:id="1045" w:name="_Toc369"/>
      <w:bookmarkEnd w:id="1043"/>
      <w:bookmarkEnd w:id="1044"/>
      <w:r>
        <w:rPr>
          <w:rtl w:val="true"/>
        </w:rPr>
        <w:t>فهرست منابع و مآخذ</w:t>
      </w:r>
      <w:bookmarkEnd w:id="1045"/>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w:t>
      </w:r>
    </w:p>
    <w:p>
      <w:pPr>
        <w:pStyle w:val="BookText"/>
        <w:rPr/>
      </w:pPr>
      <w:r>
        <w:rPr>
          <w:rFonts w:ascii="IRNazanin" w:hAnsi="IRNazanin" w:eastAsia="IRNazanin"/>
          <w:color w:val="111111"/>
          <w:sz w:val="28"/>
          <w:sz w:val="28"/>
          <w:szCs w:val="28"/>
          <w:rtl w:val="true"/>
          <w:lang w:bidi="fa-IR"/>
        </w:rPr>
        <w:t>مهدویت در شعر حافظ</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الائمه الاثنی عشریه، محمد بن علی بن طولون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الاتحاف بحب الاشراف، عبدالله بن محمد بن عامر شبراوی شافعی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الهداۀ، بالنصوص و المعجزات، محمد بن حسن بن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 ابومنصور احمد بن علی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 شیخ ابوعبدالله محمد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تحول با حکومت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مهدی موسوی خلخالی</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شیخ ابوعبدالله محمد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ادیان بزرگ جهان، حسین توفیقی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محمد بن یعقوب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 باعلام الهدی، ابومنصور احمد بن علی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عزیمت، سید محمد بنی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الاعمال، سید رضی الدین علی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الموارد فی وضع العربیة و الشوارد، سعید خوری شرتونی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الامالی، شیخ ابوجعفر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الامالی،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المهدی من المهد الی الظهور، محمد کاظم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و سید بحرالعلوم، سید جعفر رفیعی</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حماسه ای از نور، شهید سید محمد باقر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عقاید، محمد تقی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البیت فی الکتاب و السنه، 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اوپانیشاد، محمد دار اشکوه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الایقاظ من الهجعه، 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محمد باقر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فی الملل و النحل،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بدایۀ المعارف الالهیۀ ، سید محسن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البدایۀ و النهایۀ، عماد الدین اسماعیل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برترینهای فرهنگ مهدویت، ستاد انتخابات برترینهای فرهنگ مهدویت</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فی تفسیر القرآن، سید هاشم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 لشیعة المرتضی، عماد الدین طبری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بشارۀ الاسلام، سید مصطفی آل سید حیدر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الکبری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بن فروخ 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الامین ، تقی الدین شیخ ابراهیم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الفرقان، شیخ مجتبی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اسرائیل و صهیونیسم سیاسی، روژه گارودی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نگار ، متن خطبه غدیر، سید 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ادیان جهان، عبدالعظیم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فلسفه در جهان اسلام، خوری، ترجمه عبدالحمد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گزیده، حمد الله مستوفی</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ما بعد الظهور، سید محمد صادق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الآیات الظاهره فی فضائل العترة الطاهرة، سید شریف الدین علی حسینی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دینی، احمد رزاقی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فی آل الرسول، ابن شعبه 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 جنگ بزرگ، گریس هال سل، ترجمه خسرو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جامع البیان فی تفسیر القرآن، محمد بن جریر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صافی، ملامحسن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کوفی، فرات بن ابراهیم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مجمع البیان، ابو علی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مفاتیح الغیب، فخر الدین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جمعی از نویسندگان</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 الثقلین، عبد علی بن جمعه عروسی 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ابی نصر محمد بن مسعود بن عیاش 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علی 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 ابوجعفر محمد بن حسن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فی المناقب، محمد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 و عقاب الاعمال،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جاماسب نامه، جاماسب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العیون، محمد باقر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پنهانی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های لاهوتی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الاسبوع، سید بن طاووس</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راه مهدی،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الیقین، فی معرفة اصول الدین، سید عبدالله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حیاه الامام محمد المهدی، باقر شریف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الجرایح، قطب الدین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المهدی، محمد راجی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مغرب، محمد رضا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 های طلایی، محمد علی مجاهدی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دائرۀ المعارف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دائرۀ المعارف بریتانیایی</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گستر جهان، ابراهیم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 عراقی 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یتیم، نصر الله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و بحوث مؤتمر الامام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قاضی أبوضیفه نعمان بن محمد تمیمی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الإمامۀ، جریر بن رستم طبری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دولۀ المهدی، 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و فالنامه حافظ شیرازی، واحد تحقیقات 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محبّ الدین طبرسی</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 محمد بن عمر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رهایی، کامل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روضۀ الصفا، محمد بن سید برهان الدین خاوند شاه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الکافی، محمد بن یعقوب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الواعظین، محمد بن حسن فتال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الناصب فی إثبات الحجۀ الغائب، حائری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صاحب الزمان، میرزا مهدی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عیش مردن در خوشی، نیل به پستمن، ترجمه صادق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نامه شعرای ایرانی، لیلا 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سبائک الذهب فی معرفة قبائل العرب، محمد امین بغدادی سویدی</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 محمد بن یزید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ابوداود، سلیمان بن اشعث 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ترمذی، محمد بن عیسی بن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پیشوایان، مهدی پیشوایی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احقاق الحق و ازهاق الباطل، قاضی نورالله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جامعه کبیره، حسین همدانی درود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ابی الحدید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اسلام، سید محمد حسین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رجعت، محمد رضا طبسی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اللغۀ، اسماعیل بن حماد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محمد بن اسماعیل بخاری</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 مسلم بن حجاج قشیری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الصحیفه المبارکه المهدیه، مرتضی مجتهدی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مهدیه، سید مرتضی مجتهدیه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إلی مستحق التقدیم، علی بن یونس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خلقت، 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الظهور، علی 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زندگی، محمد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الدرر، ابن عبد العزیز مقدس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 فی اصول الدین، ملا 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 عبدالله بحرانی اصفهانی</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المعجزات، سید 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و درر الکلم، امام امیر 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عبدالواحد آمدی 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الغیبۀ، ابن ابی زینب محمد بن ابراهیم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الغیبۀ، ابوجعفر محمد بن حسن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الباری فی شرح صحیح البخاری، احمد بن علی بن جهر 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 محمد جوینی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علوم سیاسی، علی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المهمه، ابن صباغ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العلماء، میرزا محمد تنکابنی</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ابوالقاسم جعفر بن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 ابن اثیر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عهد جدید، انجیل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عهد جدید، انجیل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عهد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عهد قدیم، کتاب اشعیا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عهد قدیم، کتاب پیدایش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عهد قدیم، مزامیر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مکاشفه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الکشاف، محمود بن عمر زمخشری</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الغمۀ فی معرفۀ الأئمۀ، علی بن عیسی أربلی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فی شرح تجرید الاعتقاد، علامه یوسف بن مطهر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کفایۀ الأثر، علی بن محمد خزاز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تمام النعمۀ،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 محمد بن علی بن عنان 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کنزل العمال فی سنن الاقوال و الافعال، حسام الدین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گفتارهایی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افتخار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محمد بن مکرم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 علی اکبر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لمعات إلهیه، عبدالله زنوزی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فخر الدین طریحی</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 علی بن ابوبکر 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فرمایشات حضرت بقیه الله، محمد خادمی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احمد بن محمد بن خالد 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 علی بن الحسین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میرزا حسین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نهاد عبادت و ستاد ولایت، حسن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 جهانی، سید هادی 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الهیئة العلمیة فی مؤسسة المعارف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الاوسط، سلیمان بن احمد 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الفلاح،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رضی الدین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 المکارم، محمد تقی موسوی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العارفین، شیخ عبدالله بن شیخ عبدالرحمن مداینی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الأثر فی الأمام الثانی عشر، لطف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الأنوار المضیئة، علی بن عبدالکریم نیلی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البراعۀ فی شرح نهج البلاغة، میرزا حبیب الله هاشمی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 سید رضی الدین علی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انقلابی بزرگ، مکارم شیرازی</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منتظر در نهج البلاغه، ابن حجر 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موسوعۀ احادیث الامام المهدی، علی 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موسوعۀ احادیث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الحکمۀ، 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 محمد تقی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حسین 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نگرشی بر تلمود، ظفر الاسلام خان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 بهار عالم جان، احمد احمدی</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نوائب الدهور، میر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مومن شبلنجی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امام روح الله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در عصر غیبت، علیرضا رجالی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غائب از نظر، محمد حجتی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پرسش و پاسخ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رضا رجالی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المودۀ، شیخ سلیمان قندوزی حنفی</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الخلاص، کامل سلیمان کَتَّان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سید محمد حسین طباطبایی،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لِیُطْفِئُوا نُورَ اللَّهِ بِأَفْوَاهِهِمْ وَاللَّهُ مُتِمُّ نُورِهِ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العیون به طور مبسوط از ابن بابویه و شیخ طوسی نقل می‌کند،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العیون،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دیگر است که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خواست سخن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دیگری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جلاء العیون، ص</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امام عصر با مأمور خلیفه که برای تفتیش خانه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خانه را شکسته و وارد شده بود نیز از دلایل حضور ظاهری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طور ناشناس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خورشید مغرب، محمدرضا حکیمی،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شیخ حائری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ترجمه سید جواد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 شیخ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الاشارة والنص علی ابی جعفر الثانی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 اندک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مکتبة الصدوق، تهران،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الأمامه،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 اندک تفاوتی 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شیخ صدوق،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الارشاد، شیخ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صافی گلپایگانی،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محمد تقی موسوی اصفهانی، مؤسسة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دار احیاء التراث،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سیدبن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نعمانی، ابن ابی زینب،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الأرشاد، شیخ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نعمانی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کلینی،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الظاهرة،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کتاب الغیبة، چاپ مکتبة الصدوق،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کلینی،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نوشتار پیش رو اقتباس از همین کتاب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 حکیمی،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حسین نوری طبرسی،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ترجمه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 مکتبة الصدوق،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الأثر،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الغیبة، شیخ طوسی،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کنزل العمال، ح</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کتاب الغیبة،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کشی،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الخرایج والجرایح، قطب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شیخ حرّ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 فتال نیشابوری،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کتابفروشی طوس،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دار الکتب الاسلامیة،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روایات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یَمْلاَءُ الاَْرْضَ عَدْلاً وَقِسْطاً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گروهی از اهل 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عبدالحق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صبّان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شبلنجی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سید احمد بن السید زینی دحلان مفتی الشافعیه،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وگنجی شافعی از طریق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و اجماعی می‌دانند، و گروهی دیگر، روایات فوق و امثال آن را صحیح السند و موثق می‌دانند،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شافعی، ابوالسرور احمد بن ضیاء الحنفی، و محمد بن محمد المالکی و یحیی بن محمد الحنبلی و مسعود بن عمر التّفتازانی و شیخ محمد الجزری الدمشقی الشافعی و عبدالرحمن ابن خلدون در مقدمه‌اش 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احادیث الامام المهدی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لطف‌الله صافی،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کورانی، ترجمه عباس جلالی،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احادیث المهدی، کورانی،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مبلّغان،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 امامت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دار احیاء التراث العربی،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دار احیاء التراث العربی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نگار، متن خطبه غدیر، سید حسین حسینی،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نگار،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رجعت تنافی ندارد؛ چرا که امامان پیش از آن حضرت رجوع می‌کنند و جمله فوق می‌گوید که بعد از او امامی نیست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حسین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محمد دشتی، خ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شیخ طوسی، مؤسسه معارف اسلامی،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انتشارات مسجد جمکران،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انتشارات مسجد جمکران،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ح </w:t>
      </w:r>
      <w:r>
        <w:rPr>
          <w:rFonts w:eastAsia="IRNazanin" w:cs="IRNazanin"/>
          <w:b w:val="false"/>
          <w:bCs w:val="false"/>
          <w:i w:val="false"/>
          <w:iCs w:val="false"/>
          <w:color w:val="333333"/>
          <w:sz w:val="20"/>
          <w:szCs w:val="20"/>
        </w:rPr>
        <w:t>147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التعارف،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که از طریق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کمیل، نخعی، ابی اسحاق هَمْدانی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فی الملل و النحل، سبحانی،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سلیمان قندوزی، چاپ استانبول،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صدوق، مکتبة الصدوق،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مؤسسة النشر الاسلامی،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 فی الغیبۀ</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کشف الغمة، علی بن عیسای اربلی،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الیقین،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آغاجان زنجانی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اثباة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بحرانی،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کوفی،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دار احیاء السنة النبویة،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باعلام الهدی، ابو علی طبرسی،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دار احیاء التراث العربی،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دار احیاء التراث العربی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دار احیاء التراث،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لطف الله صافی،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شیخ 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ترجمه صدرالدین بلاغی، دارالکتب الاسلامیه، در ضمن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عرفه،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الصحیفة السجادیة الجامعة، مؤسسة الامام المهدی،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اقبال الاعمال سید رضی الدین علی بن طاووس،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مصباح المتهجد، ابراهیم العاملی الکفعمی، منشورات مؤسسة الاعلمی،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همان،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الصحیفة السجادیة الجامعة، 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بحارالأنوار، دارالکتب الاسلامیه،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الجامعه،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المبارکة المهدیه، مرتضی مجتهدی،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رضی الدین سید بن طاووس،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الصحیفة المهدیّه، 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صحیفة المبارکة المهدیة،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السجادیة الجامعة،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صحیفه مبارکه مهدیّه،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صحیفه مهدیّة،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اکمال الدین،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ابن ابی زینب،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علی بن محمد خزاز قمی،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دارالکتب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 کتابخانه آیت الله مرعشی،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علی بن عیسی اربلی،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محمد بن ابراهیم نعمانی، مکتبة الصدوق،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کتاب،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عَلی رَأسِهِ وَ تَوَاضَعَ قَائِمَاً وَ دَعَی لَهُ بِالْفَرَجِ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زیارت جامعه کبیره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 زیارت جامعه کبیره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کبیره،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جلوه های لاهوتی،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محمد دشتی، 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فیض کاشانی،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ذیل آیه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محمد دشتی، خ</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الأقبال،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رخت و اسباب همراه مسافر می‌گویند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ابو علی طبرسی،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المهدی،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هبوط،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تعداد هشتصد هزار و بنابر نقل روضة الصفا،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کشتگان ششصد هزار نفر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تذکر است که از بین هشتاد هزار نفر جادوگر، هفت هزار و از میان هفت هزار نفر، هفتاد نفر و از بین هفتاد نفر دو نفر کهنه کار برای مصاف و مقابله با حضرت موسی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کودک نیل،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بسیاری از جزئیّات قصص انبیای گذشته، مطالبی ضعیف و اصطلاحا از اسرائیلیات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صافی گلپایگانی،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المهدی، محمد راجی،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روزگار رهایی، کامل سلیمان،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حسین نوری طبرسی، چاپ جمکران،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محمد بن حسن،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زیارت اول حضرت بقیة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سرداب مقدس،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دار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دار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دار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دار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دار الکتب الاسلامیة،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ترجمه محمد جواد غفاری، انتشارات صدوق،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فترت به فاصله زمانی میان دو پیامبر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همین عنوان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آل یاسین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حضرت صاحب الامر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و رسول او و نوری که نازل کردیم ایمان آورید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امام زمان در روز جمعه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کننده به سوی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به معنای چیزی است که به وسیله آن، پایان داده می‌شود و نیز به معنای چیزی آمده است که با آن، اوراق و مانند آن را مُهر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کریم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را بعد از مردنش زنده می‌سازد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غیبة، طوسی،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التوقیعان المبارکان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راه مهدی، جمعی از نویسندگان،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مهدی پور علی اکبر،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حیقوق نبی،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خواهد آمد، علی اکبر مهدی پور و جاماسب نامه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باب فی الأئمة،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الثاقب فی المناقب، محمد طوسی،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بیشتر موضوع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ذهنیت مستشرقین، عبدالحسین فخار،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طلحة شافعی،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 گنجی شافعی، مقدمه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گنجی شافعی، مقدمه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 الملاحم،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 الملاحم،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 الملاحم،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تفتازانی، ص </w:t>
      </w:r>
      <w:r>
        <w:rPr>
          <w:rFonts w:eastAsia="IRNazanin" w:cs="IRNazanin"/>
          <w:b w:val="false"/>
          <w:bCs w:val="false"/>
          <w:i w:val="false"/>
          <w:iCs w:val="false"/>
          <w:color w:val="333333"/>
          <w:sz w:val="20"/>
          <w:szCs w:val="20"/>
        </w:rPr>
        <w:t>312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تفتازانی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همو،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بن ابراهیم آبری است که پیشوا، حافظ و محدث بود و در مناقب شافعی کتاب دارد و در سال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 با ضمه و تشدید، جمع 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است نزدیک بیت المقدس از نواحی فلسطین که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درب آن، دجال را خواهد کشت؛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هیثمی،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هیثمی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 الزمان، متقی 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ابن حجر هیثمی،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المهدی عند اهل السنة، فقیه ایمان،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احمد بن حنبل، سید محمد جواد حسینی جلالی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فی الصحیح و الضعیف، شمس الدین بن قیم جوزیة،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فی الصحیح و الضعیف، شمس الدین بن قیم جوزیة، ص </w:t>
      </w:r>
      <w:r>
        <w:rPr>
          <w:rFonts w:eastAsia="IRNazanin" w:cs="IRNazanin"/>
          <w:b w:val="false"/>
          <w:bCs w:val="false"/>
          <w:i w:val="false"/>
          <w:iCs w:val="false"/>
          <w:color w:val="333333"/>
          <w:sz w:val="20"/>
          <w:szCs w:val="20"/>
        </w:rPr>
        <w:t>141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فی الصحیح و الضعیف، شمس الدین بن قیم جوزیة،ص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صاحب الزمان، متقی 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 أهل السنة، فقیه ایمانی،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شعرانی،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صاحب الزمان، متقی 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عند أهل السنه، فقیه ایمانی،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فی أحوال الموتی و امور الآخرة،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اهل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تحقیق علی اکبر غفاری، مکتبة الصدوق،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کلینی، تصحیح علی اکبر غفاری، دار الاضواء،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ترجمه منصور پهلوان، مسجد جمکران،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تهران،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بمیرد و امام زمانش را نشناخته باشد، به مرگ جاهلی مرده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ترجمه مصطفوی، علمیه 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الغیبة، نعمانی،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مؤتمر الامام جعفر بن محمد الصادق،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الغیبة، شیخ طوسی،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نعمانی،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شیخ صدوق،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طبری، مؤسسة البعثة،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قندوزی حنفی، دار الاُسوة،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کلی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الحکم و درر الکلم، ح</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نعمانی، باب بیستم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نشر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تنها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نقل 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جوهری،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 اصول الدین، چاپ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خورشید مغرب،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هنگامی که قرآن می‌خوانی، میان تو و آنها که به آخرت ایمان نمی‌آورند، حجاب ناپیدایی قرار می‌دهیم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دیگر مربوط به شب هجرت به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خدایی که مرا برای بشارت برانگیخت، قائم فرزندان من، طبق عهدی که به او می‌رسد، غایب می‌شود؛ به طوری که بیشتر مردم می‌گویند خدا به آل محمد احتیاجی ندارد و دیگران در اصل تولدش شک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ما روی من حدیث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الأنوار المضیئة، علی بن عبدالکریم نیلی نجفی، خیام،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فصل سوم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غفاری، کتابخانه صدوق، چاپ اول،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بحرالعلوم، سید جعفر رفیعی، نشر یاران قائم،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فی النهی عن الاسم،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فی الغیبة،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الإرشاد و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سُنَنَ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عَلَیْهِمْ مِنَ الْغَیْبَاتِ جَارِیَةٌ فِی الْقَائِمِ مِنَّا أَهْلَ الْبَیْتِ حَذْوَ النَّعْلِ بِالنَّعْلِ وَ الْقُذَّةِ بِالْقُذَّةِ قَالَ أَبُو بَصِیرٍ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وَ مَنِ الْقَائِمُ مِنْکُمْ أَهْلَ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بَصِیرٍ هُوَ الْخَامِسُ مِنْ وُلْدِ ابْنِی مُوسَی ذَلِکَ ابْنُ سَیِّدَةِ الْإِمَاءِ یَغِیبُ غَیْبَةً یَرْتَابُ فِیهَا الْمُبْطِلُونَ ثُمَّ یُظْهِرُهُ اللَّهُ عَزَّ وَ جَلَّ فَیَفْتَحُ عَلَی یَدَیْهِ مَشَارِقَ الْأَرْضِ وَ مَغَارِبَهَا وَ یَنْزِلُ رُوحُ اللَّهِ عِیسَی ابْنُ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فَیُصَلِّی خَلْفَهُ وَ تُشْرِقُ الْأَرْضُ بِنُورِ رَبِّهَا وَ لَا تَبْقَی فِی الْأَرْضِ بُقْعَةٌ عُبِدَ فِیهَا غَیْرُ اللَّهِ عَزَّ وَ جَلَّ إِلَّا عُبِدَ اللَّهُ فِیهَا وَ یَکُونُ الدِّینُ کُلُّهُ لِلَّهِ وَ لَوْ کَرِهَ الْمُشْرِکُون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أخبار المنظر، یوسف بن عبدالعزیز الشافعی، تحقیق عبدالفتاح محمد الحلو، تعلیق علی نظری منفرد، قم، انتشارات نصایح، المطبعة اسوه، الاولی،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دار 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شیخ سلیمان قندوزی،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فصل اول،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ذَا الْقَرْنَیْنِ کَانَ عَبْداً صَالِحاً جَعَلَهُ اللَّهُ حُجَّةً عَلَی عِبَادِهِ فَدَعَا قَوْمَهُ إِلَی اللَّهِ عَزَّ وَ جَلَّ وَ أَمَرَهُمْ بِتَقْوَاهُ فَضَرَبُوهُ عَلَی قَرْنِهِ فَغَابَ عَنْهُمْ زَمَاناً حَتَّی قِیلَ مَاتَ أَوْ هَلَکَ بِأَیِّ وَادٍ سَلَکَ ثُمَّ ظَهَرَ وَ رَجَعَ إِلَی قَوْمِهِ فَضَرَبُوهُ عَلَی قَرْنِهِ الْآخَرِ أَلَا وَ فِیکُمْ مَنْ هُوَ عَلَی سُنَّتِهِ وَ إِنَّ اللَّهَ عَزَّ وَ جَلَّ مَکَّنَ لَهُ فِی الْأَرْضِ وَ آتَاهُ مِنْ کُلِّ شَیْ‌ءٍ سَبَباً وَ بَلَغَ الْمَشْرِقَ وَ الْمَغْرِبَ وَ إِنَّ اللَّهَ تَبَارَکَ وَ تَعَالَی سَیُجْرِی سُنَّتَهُ فِی الْقَائِمِ مِنْ وُلْدِی وَ یُبَلِّغُهُ شَرْقَ الْأَرْضِ وَ غَرْبَهَا حَتَّی لَا یَبْقَی سَهْلٌ وَ لَا مَوْضِعٌ مِنْ سَهْلٍ وَ لَا جَبَلٍ وَطِئَهُ ذُو الْقَرْنَیْنِ إِلَّا وَطِئَهُ وَ یُظْهِرُ اللَّهُ لَهُ کُنُوزَ الْأَرْضِ وَ مَعَادِنَهَا وَ یَنْصُرُهُ بِالرُّعْبِ یَمْلَأُ الْأَرْضَ قِسْطاً وَ عَدْلًا کَمَا مُلِئَتْ جَوْراً وَ ظُلْماً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احادیث، با استفاده از کتاب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سفیر، نوشته ذبیح الله محسنی کبیر،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الحجة، باب مولد الصاحب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قدیم،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بسطامی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ان الائمه هم ارکان الارض،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ان الارض لا تخلو من الحجة،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النوادر،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در عزیمت، سید محمد بنی هاشمی،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مکارم شیرازی، انتشارات مدرسه الامام علی بن ابیطالب،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مکارم شیرازی، انتشارات مدرسه الامام علی بن ابیطالب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تحول با حکومت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کمپانی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اعلمی للمطبوعات،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کتابفروشی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المطبعة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میرزا حسین طبرسی نوری، علمیه اسلامیه،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مرحوم طبرسی، منشورات نعمان،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الغیبة، شیخ طوسی، چاپ تبریز،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اکمال الدین،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اردبیلی نجفی متوفی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میان فقها وبزرگان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 عموم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 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فقها و محققان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اصول، حکمت و کلام استاد مبرز، و در زهد و تقوا یگانه روزگار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بزرگی چون ملا عبدالله شوشتری، شیخ حسن صاحب معالم، سیدمحمد صاحب مدارک، امیر فیض الله تفرشی و میر علام از شاگردان وی هستند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روستایی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عراق که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کربلا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علی بن عیسی اربلی، مکتبة بنی هاشم،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میرزا محمد تنکابنی،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 السلام، عراقی میثمی،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محمدباقر مجلسی،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محمدباقر مجلسی،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محمدباقر مجلسی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محمدباقر مجلسی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محمدباقر مجلسی ،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محمدباقر مجلسی ،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مرحوم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ابوالحسن اربلی،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علمای شیعه، حرمت تسمیه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را مخصوص مواردی می‌دانند که خوف خطر باشد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الخرایج والجرایح،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 الجرائح، قطب راوندی،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کتاب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توقیع به محمد بن عبدالله حمیری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مکتب تشیع، مصاحبات استاد علامه طباطبائی با پروفسور هانری کربن درباره شیعه،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سیرة پیشوایان، مهدی پیشوائی،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انتظار،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الالهیة، شیخ محمد رضا مظفر، شرح از سید محسن خرازی،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محمد تقی مصباح،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علامه حلی، مؤسسه نشر اسلامی، چاپ پنجم،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مؤسسة الاعلمی،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البیت فی الکتاب والسنه، محمدی ری شهری، دار الحدیث،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صدوق، مؤسسة النشر الاسلامی،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دار احیاء الکتب العربیه،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علی بن حجر عسقلانی، شرح صحیح البخاری، دار المعرفه،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حر عاملی، چاپخانه علمیه،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سید جواد مصطفوی، انتشارات علمیه، چاپ چهارم،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بدایة المعارف، محمد رضا مظفر، شرح از سید محسن خرازی، مؤسسة النشر الاسلامی، چاپ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دار احیاء التراث العربی،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کمال الدین،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شیخ طوسی،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مؤسسة النشر الاسلامی،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مؤسسة الاعلمی للمطبوعات،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مفید، مکتبة بصیرتی،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مکتبة نینوی الحدیثه،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شیخ سلیمان قندوزی، مؤسسة الاعلمی للمطبوعات،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منتخب الأثر، لطف الله صافی، مرکز نشر کتاب،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در نهج البلاغه، مهدی فقیه ایمانی، کتابخانه عمومی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برخی منابعی را که به این حقیقت اعتراف دارند چنین نام می‌برد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هیثمی، قاهره، چاپ دوم،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شیراوی، قم، منشورات الرضی، چاپ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سبائک الذهب فی معرفة قبائل العرب، بیروت، دار صعب،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بغدادی سویدی، مؤمن شبلنجی، نور الابصار، قاهره، مکتبه المشهد الحسینی،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بیروت، دار صادر،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حمدالله مستوفی چاپ دوم، تهران، انتشارات امیر کبیر،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الاثنی عشر، ابن طولون، قم، منشورات الرضی،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صباغ مالکی، بی تا،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شیخ سلیمان قندوزی، بیروت، مؤسسة الاعلمی للمطبوعات،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مکارم شیرازی،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یکصد پرسش،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مکارم شیرازی،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یکصد پرسش،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مکارم شیرازی،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یکصد پرسش،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حماسه‌ای از نور، شهید صدر، ترجمه کتابخانه بزرگ اسلامی،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گفتارهایی پیرامون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حسن افتخارزاده،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ابراهیم امینی،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بریتانیایی،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آمریکایی،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دار الکتب الاسلامیه،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ابوعلی طبرسی، بیروت، دار المعرفة،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محمدرضا مظفر، شرح از سیدمحسن خرّازی،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 عمر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مهدی پور،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دیرزیستی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کامران،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طولانی کردن عمر انسان اختراع شده است که دانشمندان متخصص تحت‌برنامه و تکنیکهای علمی جدید می‌توانند عمر انسان را زیاد کنند و با منجمد کردن بدن و سرمازدگی مخصوص به بشر، عمر طولانی می‌بخشند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 عمر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مهدی‌پور،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صادقی،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 عمر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مهدی‌پور،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 عمر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یکصد پرسش و پاسخ پیرامون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علیرضا رجالی تهرانی،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 ترجمه عبدالحمید آیتی،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علی بخشی،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جوادی آملی،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شهیدی، خ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در عصر غیبت، رجالی تهرانی،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در عصر غیبت، رجالی تهرانی،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آیت الله جوادی آملی،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مرتضی مطهری،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العظمی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برترینهای فرهنگ مهدویت،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برترینهای فرهنگ مهدویت،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صحیفه مهدیه،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صحیفه مهدیه،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دار الجنان،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فی اثبات الحجّة الغائب، علی یزدی حائری، بیروت، مؤسسه اعلمی، چاپ پنجم،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من المهد الی الظهور، محمدکاظم قراوینی،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بیروت، دار المعرفة،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المهدی، باقر شریف القرشی، المطبعة امیر، 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من المهد الی الظهور،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ینابیع المودة، الجامع الصغیر و سنن ترمذی، از کتب روایی اهل سنت، براساس تحقیق آیت اللّه صافی گلپایگانی، این روایت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لطف اللّه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دوم، مؤسسة الوفاء، مجلسی، محمدباقر،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من المهد الی الظهور،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حرّ عاملی، دار الکتب الاسلامیة، چاپ سوم،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حرّ عاملی، دار الکتب الاسلامیة، چاپ سوم،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حرّ عاملی، دار الکتب الاسلامیة، چاپ سوم،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فی اثبات الحجة الغائب،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عاشورای غیر معروف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دوم صاحب الامر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عهد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افتتاح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دار الکتب الاسلامیة، چاپ پنجم،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محمد نعمانی،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الفوائد، کراجکی،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نادر فی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قطب الدین راوندی، مدرسة الامام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عماد الدین طبری الآملی الکنجی،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التهذیب،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باب ماجاء فی ذکر 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ینابیع الموده،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الابصار،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فی إمامة الأئمة الأثنی عشریة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عراقی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العارفین،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موضوع فوق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گونه‌شناسی اندیشه موعود در ادیان مختلف، علی موحدیان، مجله هفت آسمان،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 ویژه نامه میلاد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آرمان شهر در ادیان، محمد علی بزنونی، پگاه،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سید هادی خسروشاهی،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سید هادی خسروشاهی،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جهان،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جاماسب نامه،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شهر در ادیان، پگاه حوزه،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ادیان جهان، عبدالعظیم رضایی،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انتشارات علمی، چاپ دوم،</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نبی، باب دوم،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 برخی ترجمه‌ها نامی از قوم بنی اسرائیل برده نشده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داوود،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 آیات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صفنیا،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دربارة تفاوت صهیونیسم توراتی و صهیونیسم سیاسی،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اسرائیل و صهیونیسم سیاسی، روژه‌گارودی،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هزاره‌گرایی در فلسفه تاریخ مسیحیت، مجله موعود،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متا ،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دانیال،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همچنین درباره آیات عروج و تصلیب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26/10/74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جهانی؛ نقل از آرمان شهر در ادیان، محمد علی بزنونی، پگاه،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رضا یکانی فرد، آخرالزمان، منجی‌گرایی در اینترنت، مجله موعود،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علی کورانی،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یَعْلُوا وَ لا یُعْلَی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وسایل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 جنگ بزرگ، گریس‌هال سل، ترجمه خسرو اسدی،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نگرشی بر تلمود، ظفر الاسلام خان، ترجمه محمد رضا رحمتی،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تبلیغات دینی، احمد رزاقی،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تبلیغات دینی، احمد رزاقی،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 جنگ‌بزرگ، گریس هال سل، ترجمه خسرو اسدی،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درباره چگونگی تاویلها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 جنگ بزرگ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عتیق، حزقیال نبی،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آیات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نبی، ،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زکریا،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مکاشفه یوحنا،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زکریا،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 جنگ بزرگ،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 جنگ بزرگ،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نقد این گونه برنامه‌ها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در عیش، مردن در خوشی، نیل پستمن، ترجمه صادق طباطبایی، فصل هفتم،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 جنگ بزرگ،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تدارک جنگ بزرگ،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نفوذ و استحاله،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شلمغانی از یاران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آغاز انحرافی نداشت؛ اما پس از شهادت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نیابت داشت و بر ضد حسین بن روح کارشکنی کرد و در نهایت از جانب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توقیعاتی بر ضد او صادر گردید و سرانجام به امر سلطان وقت به دار آویخته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خلاصة‌الأقوال فی معرفة الرجال، یوسف بن مطهر حلی،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احمد بن علی نجاشی، رجال نجاشی،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هلال از نزدیکان اما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 رفته رفته پیروی از هوای نفس را در پیش گرفت و عاقبت ادعای وکالت ازجانب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نایب دوم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نمیری یکی از رقبای محمد بن عثمان بود که نیابت وی را قبول نداشت و خود ادعای نیابت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لعن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کرخی از یاران حضرت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مشهور به غلو و مورد لعن و نفرین ابدی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نجاشی،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حلاج در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به مکه سفر کرد و از آنجا به اهواز رفت و خود را رسول امام غایب و باب آن حضرت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علمای علم رجال او را از مدعیان با بیت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سید محسن امین،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الغیبة، شیخ طوسی،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نخستین کسی بود که به دروغ ادعای نیابت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الغیبه،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ادعای مهدویت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قزوینی،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ولادت تا ظهور،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زمان سلطنت محمدشاه مجلسی را با حضور ناصرالدین میرزا و چندتن از علما ترتیب دادند که در آن علی محمد آشکارا از مقام مهدویت خود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مازندرانی، ظهور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م خود را مسیح مهدی موعود و تا را کریشنا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محمد جواد مشکور،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سودانی در سال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کمک انگلیس ادعای مهدویت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بهشتی،ادیان و مهدویت،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در چند سال اخیر بر تعداد این افراد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آنها تا به حال دستگیر و محکوم به اعدام یا زندان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در ویژه نامه مجله جام جم، کژراهه،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عرفانها و شبه عرفانهای دروغین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جام جم، 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 قبیله حیله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بر کارنامه مدعیان معنویت و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مدرسین حوزه علمیه قم،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این گونه مطالب را ملاحظه کنید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نفوذ و استحاله،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النعمانی،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عالم جان، احمد احمدی بیرجندی، شعر از ناصر مکارم شیرازی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بیست و نهم، اسفند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مؤسسه معارف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والجرایح، قطب الدین راوندی، مؤسسه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مکتبة الصدوق،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کرمانی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انتشارات جامعه مدرسین،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مؤسسه الوفاء،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دارالکتب الاسلامیه،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روضة الواعظین، محمد بن حسن فتال نیشابوری، انتشارات رضی،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فضل بن حسن طبرسی، دارالکتب الاسلامیه،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کتاب 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انتشارات دانشگاه مشهد،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الخرایج و الجرایح، قطب الدین راوندی،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با تفاوت اندکی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علی بن محمد خزاز قمی،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نهاد عبادت و ستاد ولایت، حسن رهبری،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نهاد عبادت و ستاد ولایت، حسن رهبری،ص</w:t>
      </w:r>
      <w:r>
        <w:rPr>
          <w:rFonts w:eastAsia="IRNazanin" w:cs="IRNazanin"/>
          <w:b w:val="false"/>
          <w:bCs w:val="false"/>
          <w:i w:val="false"/>
          <w:iCs w:val="false"/>
          <w:color w:val="333333"/>
          <w:sz w:val="20"/>
          <w:szCs w:val="20"/>
        </w:rPr>
        <w:t>287</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لطف اللّه صافی گلپایگانی،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بن عامر با پسرانش، ودیعة، خذام، بجاد، ابو حبیبة، معتب، عبّاد، و ثعلبة بن حاطب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دار المعرفة،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ترجمه سید هاشم رسولی محلاتی، کتابفروشی علمیّه اسلامیة،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چهارگانه همان مساجد ملعونه هستند که با انگیزه شادمانی از شهادت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فاجعه کربلا در کوفه بنا نهاده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دار الکتب الاسلامیة، سوم،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مکتبة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چاپ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نزدیک کوفه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الزام الناصب،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حجت‌الاسلام شرفی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جریر بن رستم طبری الآملی،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جریر بن رستم الطبری الآملی،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الغیبۀ،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ابن ابی زینب، کتابخانه صدوق، چاپ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الطوسی، مؤسّسه المعارف الاسلامیه، الطبعة الثانی،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دارالکتب الاسلامیه، چاپ چهارم،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الطبرسی الآملی، منشورات المطبعة الحیدریه،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علوی،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محدث نوری، مؤسّسه آل البیت،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دارالکتب الاسلامیه، قم،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دارالکتب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کنگره شیخ مفید،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انتشارات جامعه مدرسین،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رضی، نشر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شیخ صدوق، انتشارات شریف رضی،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انتشارات جامعه مدرسین،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انتشارات جامعه 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 طبرسی، انتشارات شریف رضی،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 رضی،نشر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کاظم محمدی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خ</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ذکر علامات قیام القائم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 أنه من عرف إمامه لم یضره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 حکیمی،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عقاید، محمدتقی مصباح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الوری،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الفصل الثالث من الباب الرابع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زندگی، محمد حکیمی،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31554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الکافی،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الشیعۀ،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21554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رفاقت و دوستی خالص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صار عدیله علی البعیر؛ با او رفاقت و دوستی کرد؛ یعنی همسان او شد در نشستن در یک طرف کجاوه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الادب فی لغة العرب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 وُلْدی، إِسمُهُ إِسْمی، وَ کُنْیَتُهُ کُنْیَتی وَ شَمائِلُهُ شَمائِلِی وَ سُنَّتُهُ 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یُقیمُ النَّاسَ عَلی مِلَّتی وَ شَریعَتی وَ یَدْعُوهُمْ إلی کِتابِ اللَّهِ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 الهُدی عَلیَ الهَوی وَ یَعْطِفُ الَّرأی عَلی القُرآنِ إِذا عَطَفُوا القُرآنَ علی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یُحیی مَیِّتَ الکتابِ وَ السُّنَّةِ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یَدْعُوا النَّاسَ إِلی کِتابِ اللَّهِ وَ سُنَّةِ نَبِیِّهِ وَ وِلایَةِ عَلی بْنِ أَبی طالِبٍ وَ الْبَراءَةِ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کامل سلیمان، بیروت، دارالکتاب اللبنانی، الطبعة الثالثة،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الْمَهدی یَقفُوا اَثَری لا یُخطیء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یَسیرَ فِیْهِمْ بِسیرَةِ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یَعْمَلَ فِیْهِمْ بِعَمَلِهِ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المکتبة الاسلامیة، الطبعة الثالثه،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عطاء، عن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سیرَةِ الْمَهدی کَیْفَ سیرَتُهُ؟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 ما صَنَعَ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ذَهَبَ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دارالاضواء،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وَضَعَ میزانَ العَدلِ بَیْنَ النَّاسِ، فَلا یَظْلِمُ اَحَدٌ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یَمْلأُ بِهِ الأَرضَ قِسطَاً وَ عَدْلاً کَمَا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قائِمُ أهلِ البیتِ قَسَّمَ بالسّویّةِ وَ عَدلَ فِی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یَعْدلُ فی خَلْقِ الرَّحمانِ البَرّ مِنْهُمْ وَ الفاجِرَ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 اللّهِ لِیَدخُلَنَّ عَلَیْهِمْ عَدْلَهُ جوفَ بُیُوتِهِمْ کَما یَدْخُلُ الحَرّ والقُرّ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نفر از اصحاب کهف، یوشع وصی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 آل فرعون، سلمان فارسی، ابودجانه انصاری، مالک اشتر نخعی و قبیله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از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نجم‌الدین طبسی، قم، شرکت چاپ و نشر سازمان تبلیغات اسلامی، چاپ دوم،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 اللَّهِ عَلی حُذوٍ لا یُغیّر بِقرابةٍ ولا یَضَعُ حَجَرا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الفتن فی ظهور الغائب المنتظر، ابن طاووس، بیروت، مؤسسة الوفاء، الطبعة السادسة،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 الْمَهدی اَصحابَهُ فِی جَمیعِ الْبُلْدانِ وَ یَأْمُرُهُمْ بِالْعَدْلِ وَ الاِحسانِ وَ یَجْعَلُهُمْ حُکّامَا فِی الاَقالِیمِ وَ یَأْمُرُهُمْ بِعُمْرانِ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محمد دخیل، بیروت، دار المرتضی،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 القائِمُ حَکَمَ بِالْعَدلِ وَ ارْتَفَعَ فِی اَیَّامِهِ الْجَورُ، و أمَنَتْ بِهِ 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بَیْنَ النّاس بِحُکم داوودَ و حُکمِ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ادامه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داوُودُ اِنَّا جَعَلْناکَ خَلیفَةً فِی الأرْضِ فَاحْکُمْ بَیْنَ النّاسِ بِالحَقِّ وَ لا تَتَّبِع الهَوی فَیُضلَّکَ عَنْ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حکمتَ فَاحْکُمْ بَیْنَهُمْ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فَأحْکُمْ بَیْنَهُمْ بِما اَنْزَلَ اللَّه وَ لا تَتَّبعْ اَهْواءَهُمْ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بَیْنَ أَهْلِ التوراةِ بِالتّوارةِ وَ بَیْنَ اَهْلِ الاِنْجیلِ بِالاِنْجیلِ، وَ بَیْنَ أَهْلِ الزَّبورِ بِالزَّبُورِ وَ بینَ اَهْلِ الْفرقانِ بِالْفُرقانِ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قزوینی، مؤسسة الوفاء،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الکتب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دار الفکر،ج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کامل سلیمان، دار الکتاب لبنانی،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مؤسسة الاعلمی،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طوسی، دار الکتب الاسلامیة،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الظاهرۀ، سید شرف الدین حسینی استرآّبادی،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مذکور از سروده‌های قاضی فضل بن روزبهان از مشاهیر علمای اهل تسنن و نویسنده کتاب ابطال الباطل در ردّ کتاب نهج الحق علامه حلی است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 الله بهجت،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بن عبد العزیر معروف به سلاّر دیلمی از بزرگان فقهای امامیه در قرن پنجم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ممتازترین شاگردان شیخ مفید، سید مرتضی و شیخ طوسی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المذهب، التقریب فی اصول الفقه و المراسم العلویه از جمله آثار گرانقدر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ق وفات یافت و در منطقه خسروشاه در حومه تبریز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او امروزه مطاف عاشقان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ودوستاران علم و دانش است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یتیم، نصرالله شبستری،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لمعات،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صاحب الامر،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نهج البلاغة،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محمدی ری 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نهج البلاغة،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محمدی ری 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1246</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علی بن شعبه،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اقرب الموارد،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ذی‌قعده، دعای روز بیست و پنجم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رجعت، محمد رضا طبسی نجفی، ترجمه محمد میرشاه‌لو،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ایقاظ،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مجمع البیان، ذیل آیه مورد بحث و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الایقاظ من الهجعة،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الفرقان،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 شیخ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سید شبر،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دولة المهدی، بهارانچی،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حر عاملی،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سوم شعبان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کشاف،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ذیل آیه فوق</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سید هاشم بحرانی،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شعرای ایرانی، لیلا صوفی، بخش زندگی حافظ</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و فالنامه حافظ شیرازی،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و فالنامه حافظ شیرازی،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شیرازی،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فالنامه و دیوان حافظ شیرازی،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فالنامه و دیوان حافظ شیرازی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و فالنامه حافظ،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فالنامه و دیوان حافظ شیرازی ،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 فالنامه حافظ،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image" Target="media/image2.jpeg"/><Relationship Id="rId890" Type="http://schemas.openxmlformats.org/officeDocument/2006/relationships/image" Target="media/image2.jpeg"/><Relationship Id="rId891" Type="http://schemas.openxmlformats.org/officeDocument/2006/relationships/footer" Target="footer884.xml"/><Relationship Id="rId892" Type="http://schemas.openxmlformats.org/officeDocument/2006/relationships/footnotes" Target="footnotes.xml"/><Relationship Id="rId893" Type="http://schemas.openxmlformats.org/officeDocument/2006/relationships/numbering" Target="numbering.xml"/><Relationship Id="rId894" Type="http://schemas.openxmlformats.org/officeDocument/2006/relationships/fontTable" Target="fontTable.xml"/><Relationship Id="rId895" Type="http://schemas.openxmlformats.org/officeDocument/2006/relationships/settings" Target="settings.xml"/><Relationship Id="rId8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894</Pages>
  <Words>92648</Words>
  <Characters>369587</Characters>
  <CharactersWithSpaces>459576</CharactersWithSpaces>
  <Paragraphs>3516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2026-08-17T16:25:24Z</dcterms:created>
  <dc:creator>ghaemiyeh.com</dc:creator>
  <dc:description/>
  <dc:language>en-US</dc:language>
  <cp:lastModifiedBy/>
  <dcterms:modified xsi:type="dcterms:W3CDTF">2026-08-17T19:55:46Z</dcterms:modified>
  <cp:revision>1</cp:revision>
  <dc:subject/>
  <dc:title>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