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7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العباس بن علی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45280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45282_139525021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45284_1395250215">
            <w:r>
              <w:rPr>
                <w:webHidden/>
                <w:rStyle w:val="IndexLink"/>
                <w:rtl w:val="true"/>
              </w:rPr>
              <w:t>التقدیم</w:t>
            </w:r>
            <w:r>
              <w:rPr>
                <w:rStyle w:val="IndexLink"/>
                <w:rtl w:val="true"/>
              </w:rPr>
              <w:tab/>
            </w:r>
            <w:r>
              <w:rPr>
                <w:rStyle w:val="IndexLink"/>
              </w:rPr>
              <w:t>8</w:t>
            </w:r>
          </w:hyperlink>
        </w:p>
        <w:p>
          <w:pPr>
            <w:pStyle w:val="Contents2"/>
            <w:tabs>
              <w:tab w:val="clear" w:pos="8743"/>
              <w:tab w:val="right" w:pos="9026" w:leader="dot"/>
            </w:tabs>
            <w:rPr/>
          </w:pPr>
          <w:hyperlink w:anchor="__RefHeading___Toc2145286_1395250215">
            <w:r>
              <w:rPr>
                <w:webHidden/>
                <w:rStyle w:val="IndexLink"/>
                <w:rtl w:val="true"/>
              </w:rPr>
              <w:t>العباس علیه السلام</w:t>
            </w:r>
            <w:r>
              <w:rPr>
                <w:rStyle w:val="IndexLink"/>
                <w:rtl w:val="true"/>
              </w:rPr>
              <w:tab/>
            </w:r>
            <w:r>
              <w:rPr>
                <w:rStyle w:val="IndexLink"/>
              </w:rPr>
              <w:t>9</w:t>
            </w:r>
          </w:hyperlink>
        </w:p>
        <w:p>
          <w:pPr>
            <w:pStyle w:val="Contents3"/>
            <w:tabs>
              <w:tab w:val="clear" w:pos="8459"/>
              <w:tab w:val="right" w:pos="9026" w:leader="dot"/>
            </w:tabs>
            <w:rPr/>
          </w:pPr>
          <w:hyperlink w:anchor="__RefHeading___Toc2145288_1395250215">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145290_1395250215">
            <w:r>
              <w:rPr>
                <w:webHidden/>
                <w:rStyle w:val="IndexLink"/>
                <w:rtl w:val="true"/>
              </w:rPr>
              <w:t>بنو أمیة</w:t>
            </w:r>
            <w:r>
              <w:rPr>
                <w:rStyle w:val="IndexLink"/>
                <w:rtl w:val="true"/>
              </w:rPr>
              <w:tab/>
            </w:r>
            <w:r>
              <w:rPr>
                <w:rStyle w:val="IndexLink"/>
              </w:rPr>
              <w:t>10</w:t>
            </w:r>
          </w:hyperlink>
        </w:p>
        <w:p>
          <w:pPr>
            <w:pStyle w:val="Contents3"/>
            <w:tabs>
              <w:tab w:val="clear" w:pos="8459"/>
              <w:tab w:val="right" w:pos="9026" w:leader="dot"/>
            </w:tabs>
            <w:rPr/>
          </w:pPr>
          <w:hyperlink w:anchor="__RefHeading___Toc2145292_1395250215">
            <w:r>
              <w:rPr>
                <w:webHidden/>
                <w:rStyle w:val="IndexLink"/>
                <w:rtl w:val="true"/>
              </w:rPr>
              <w:t>إجمال عن أبی الفضل علیه السلام</w:t>
            </w:r>
            <w:r>
              <w:rPr>
                <w:rStyle w:val="IndexLink"/>
                <w:rtl w:val="true"/>
              </w:rPr>
              <w:tab/>
            </w:r>
            <w:r>
              <w:rPr>
                <w:rStyle w:val="IndexLink"/>
              </w:rPr>
              <w:t>12</w:t>
            </w:r>
          </w:hyperlink>
        </w:p>
        <w:p>
          <w:pPr>
            <w:pStyle w:val="Contents4"/>
            <w:tabs>
              <w:tab w:val="clear" w:pos="8176"/>
              <w:tab w:val="right" w:pos="9026" w:leader="dot"/>
            </w:tabs>
            <w:rPr/>
          </w:pPr>
          <w:hyperlink w:anchor="__RefHeading___Toc2145294_1395250215">
            <w:r>
              <w:rPr>
                <w:webHidden/>
                <w:rStyle w:val="IndexLink"/>
                <w:rtl w:val="true"/>
              </w:rPr>
              <w:t>اشارة</w:t>
            </w:r>
            <w:r>
              <w:rPr>
                <w:rStyle w:val="IndexLink"/>
                <w:rtl w:val="true"/>
              </w:rPr>
              <w:tab/>
            </w:r>
            <w:r>
              <w:rPr>
                <w:rStyle w:val="IndexLink"/>
              </w:rPr>
              <w:t>12</w:t>
            </w:r>
          </w:hyperlink>
        </w:p>
        <w:p>
          <w:pPr>
            <w:pStyle w:val="Contents4"/>
            <w:tabs>
              <w:tab w:val="clear" w:pos="8176"/>
              <w:tab w:val="right" w:pos="9026" w:leader="dot"/>
            </w:tabs>
            <w:rPr/>
          </w:pPr>
          <w:hyperlink w:anchor="__RefHeading___Toc2145296_1395250215">
            <w:r>
              <w:rPr>
                <w:webHidden/>
                <w:rStyle w:val="IndexLink"/>
                <w:rtl w:val="true"/>
              </w:rPr>
              <w:t>الأب</w:t>
            </w:r>
            <w:r>
              <w:rPr>
                <w:rStyle w:val="IndexLink"/>
                <w:rtl w:val="true"/>
              </w:rPr>
              <w:tab/>
            </w:r>
            <w:r>
              <w:rPr>
                <w:rStyle w:val="IndexLink"/>
              </w:rPr>
              <w:t>12</w:t>
            </w:r>
          </w:hyperlink>
        </w:p>
        <w:p>
          <w:pPr>
            <w:pStyle w:val="Contents4"/>
            <w:tabs>
              <w:tab w:val="clear" w:pos="8176"/>
              <w:tab w:val="right" w:pos="9026" w:leader="dot"/>
            </w:tabs>
            <w:rPr/>
          </w:pPr>
          <w:hyperlink w:anchor="__RefHeading___Toc2145298_1395250215">
            <w:r>
              <w:rPr>
                <w:webHidden/>
                <w:rStyle w:val="IndexLink"/>
                <w:rtl w:val="true"/>
              </w:rPr>
              <w:t>الأم</w:t>
            </w:r>
            <w:r>
              <w:rPr>
                <w:rStyle w:val="IndexLink"/>
                <w:rtl w:val="true"/>
              </w:rPr>
              <w:tab/>
            </w:r>
            <w:r>
              <w:rPr>
                <w:rStyle w:val="IndexLink"/>
              </w:rPr>
              <w:t>12</w:t>
            </w:r>
          </w:hyperlink>
        </w:p>
        <w:p>
          <w:pPr>
            <w:pStyle w:val="Contents4"/>
            <w:tabs>
              <w:tab w:val="clear" w:pos="8176"/>
              <w:tab w:val="right" w:pos="9026" w:leader="dot"/>
            </w:tabs>
            <w:rPr/>
          </w:pPr>
          <w:hyperlink w:anchor="__RefHeading___Toc2145300_1395250215">
            <w:r>
              <w:rPr>
                <w:webHidden/>
                <w:rStyle w:val="IndexLink"/>
                <w:rtl w:val="true"/>
              </w:rPr>
              <w:t>الکنیة</w:t>
            </w:r>
            <w:r>
              <w:rPr>
                <w:rStyle w:val="IndexLink"/>
                <w:rtl w:val="true"/>
              </w:rPr>
              <w:tab/>
            </w:r>
            <w:r>
              <w:rPr>
                <w:rStyle w:val="IndexLink"/>
              </w:rPr>
              <w:t>12</w:t>
            </w:r>
          </w:hyperlink>
        </w:p>
        <w:p>
          <w:pPr>
            <w:pStyle w:val="Contents4"/>
            <w:tabs>
              <w:tab w:val="clear" w:pos="8176"/>
              <w:tab w:val="right" w:pos="9026" w:leader="dot"/>
            </w:tabs>
            <w:rPr/>
          </w:pPr>
          <w:hyperlink w:anchor="__RefHeading___Toc2145302_1395250215">
            <w:r>
              <w:rPr>
                <w:webHidden/>
                <w:rStyle w:val="IndexLink"/>
                <w:rtl w:val="true"/>
              </w:rPr>
              <w:t>اللقب</w:t>
            </w:r>
            <w:r>
              <w:rPr>
                <w:rStyle w:val="IndexLink"/>
                <w:rtl w:val="true"/>
              </w:rPr>
              <w:tab/>
            </w:r>
            <w:r>
              <w:rPr>
                <w:rStyle w:val="IndexLink"/>
              </w:rPr>
              <w:t>13</w:t>
            </w:r>
          </w:hyperlink>
        </w:p>
        <w:p>
          <w:pPr>
            <w:pStyle w:val="Contents4"/>
            <w:tabs>
              <w:tab w:val="clear" w:pos="8176"/>
              <w:tab w:val="right" w:pos="9026" w:leader="dot"/>
            </w:tabs>
            <w:rPr/>
          </w:pPr>
          <w:hyperlink w:anchor="__RefHeading___Toc2145304_1395250215">
            <w:r>
              <w:rPr>
                <w:webHidden/>
                <w:rStyle w:val="IndexLink"/>
                <w:rtl w:val="true"/>
              </w:rPr>
              <w:t>الولادة</w:t>
            </w:r>
            <w:r>
              <w:rPr>
                <w:rStyle w:val="IndexLink"/>
                <w:rtl w:val="true"/>
              </w:rPr>
              <w:tab/>
            </w:r>
            <w:r>
              <w:rPr>
                <w:rStyle w:val="IndexLink"/>
              </w:rPr>
              <w:t>13</w:t>
            </w:r>
          </w:hyperlink>
        </w:p>
        <w:p>
          <w:pPr>
            <w:pStyle w:val="Contents4"/>
            <w:tabs>
              <w:tab w:val="clear" w:pos="8176"/>
              <w:tab w:val="right" w:pos="9026" w:leader="dot"/>
            </w:tabs>
            <w:rPr/>
          </w:pPr>
          <w:hyperlink w:anchor="__RefHeading___Toc2145306_1395250215">
            <w:r>
              <w:rPr>
                <w:webHidden/>
                <w:rStyle w:val="IndexLink"/>
                <w:rtl w:val="true"/>
              </w:rPr>
              <w:t>الشهادة</w:t>
            </w:r>
            <w:r>
              <w:rPr>
                <w:rStyle w:val="IndexLink"/>
                <w:rtl w:val="true"/>
              </w:rPr>
              <w:tab/>
            </w:r>
            <w:r>
              <w:rPr>
                <w:rStyle w:val="IndexLink"/>
              </w:rPr>
              <w:t>13</w:t>
            </w:r>
          </w:hyperlink>
        </w:p>
        <w:p>
          <w:pPr>
            <w:pStyle w:val="Contents4"/>
            <w:tabs>
              <w:tab w:val="clear" w:pos="8176"/>
              <w:tab w:val="right" w:pos="9026" w:leader="dot"/>
            </w:tabs>
            <w:rPr/>
          </w:pPr>
          <w:hyperlink w:anchor="__RefHeading___Toc2145308_1395250215">
            <w:r>
              <w:rPr>
                <w:webHidden/>
                <w:rStyle w:val="IndexLink"/>
                <w:rtl w:val="true"/>
              </w:rPr>
              <w:t>العمر الشریف</w:t>
            </w:r>
            <w:r>
              <w:rPr>
                <w:rStyle w:val="IndexLink"/>
                <w:rtl w:val="true"/>
              </w:rPr>
              <w:tab/>
            </w:r>
            <w:r>
              <w:rPr>
                <w:rStyle w:val="IndexLink"/>
              </w:rPr>
              <w:t>13</w:t>
            </w:r>
          </w:hyperlink>
        </w:p>
        <w:p>
          <w:pPr>
            <w:pStyle w:val="Contents4"/>
            <w:tabs>
              <w:tab w:val="clear" w:pos="8176"/>
              <w:tab w:val="right" w:pos="9026" w:leader="dot"/>
            </w:tabs>
            <w:rPr/>
          </w:pPr>
          <w:hyperlink w:anchor="__RefHeading___Toc2145310_1395250215">
            <w:r>
              <w:rPr>
                <w:webHidden/>
                <w:rStyle w:val="IndexLink"/>
                <w:rtl w:val="true"/>
              </w:rPr>
              <w:t>القاتل المباشر</w:t>
            </w:r>
            <w:r>
              <w:rPr>
                <w:rStyle w:val="IndexLink"/>
                <w:rtl w:val="true"/>
              </w:rPr>
              <w:tab/>
            </w:r>
            <w:r>
              <w:rPr>
                <w:rStyle w:val="IndexLink"/>
              </w:rPr>
              <w:t>13</w:t>
            </w:r>
          </w:hyperlink>
        </w:p>
        <w:p>
          <w:pPr>
            <w:pStyle w:val="Contents4"/>
            <w:tabs>
              <w:tab w:val="clear" w:pos="8176"/>
              <w:tab w:val="right" w:pos="9026" w:leader="dot"/>
            </w:tabs>
            <w:rPr/>
          </w:pPr>
          <w:hyperlink w:anchor="__RefHeading___Toc2145312_1395250215">
            <w:r>
              <w:rPr>
                <w:webHidden/>
                <w:rStyle w:val="IndexLink"/>
                <w:rtl w:val="true"/>
              </w:rPr>
              <w:t>ذریته</w:t>
            </w:r>
            <w:r>
              <w:rPr>
                <w:rStyle w:val="IndexLink"/>
                <w:rtl w:val="true"/>
              </w:rPr>
              <w:tab/>
            </w:r>
            <w:r>
              <w:rPr>
                <w:rStyle w:val="IndexLink"/>
              </w:rPr>
              <w:t>13</w:t>
            </w:r>
          </w:hyperlink>
        </w:p>
        <w:p>
          <w:pPr>
            <w:pStyle w:val="Contents4"/>
            <w:tabs>
              <w:tab w:val="clear" w:pos="8176"/>
              <w:tab w:val="right" w:pos="9026" w:leader="dot"/>
            </w:tabs>
            <w:rPr/>
          </w:pPr>
          <w:hyperlink w:anchor="__RefHeading___Toc2145314_1395250215">
            <w:r>
              <w:rPr>
                <w:webHidden/>
                <w:rStyle w:val="IndexLink"/>
                <w:rtl w:val="true"/>
              </w:rPr>
              <w:t>الزوجة</w:t>
            </w:r>
            <w:r>
              <w:rPr>
                <w:rStyle w:val="IndexLink"/>
                <w:rtl w:val="true"/>
              </w:rPr>
              <w:tab/>
            </w:r>
            <w:r>
              <w:rPr>
                <w:rStyle w:val="IndexLink"/>
              </w:rPr>
              <w:t>14</w:t>
            </w:r>
          </w:hyperlink>
        </w:p>
        <w:p>
          <w:pPr>
            <w:pStyle w:val="Contents3"/>
            <w:tabs>
              <w:tab w:val="clear" w:pos="8459"/>
              <w:tab w:val="right" w:pos="9026" w:leader="dot"/>
            </w:tabs>
            <w:rPr/>
          </w:pPr>
          <w:hyperlink w:anchor="__RefHeading___Toc2145316_1395250215">
            <w:r>
              <w:rPr>
                <w:webHidden/>
                <w:rStyle w:val="IndexLink"/>
                <w:rtl w:val="true"/>
              </w:rPr>
              <w:t>أسد الأسود</w:t>
            </w:r>
            <w:r>
              <w:rPr>
                <w:rStyle w:val="IndexLink"/>
                <w:rtl w:val="true"/>
              </w:rPr>
              <w:tab/>
            </w:r>
            <w:r>
              <w:rPr>
                <w:rStyle w:val="IndexLink"/>
              </w:rPr>
              <w:t>14</w:t>
            </w:r>
          </w:hyperlink>
        </w:p>
        <w:p>
          <w:pPr>
            <w:pStyle w:val="Contents3"/>
            <w:tabs>
              <w:tab w:val="clear" w:pos="8459"/>
              <w:tab w:val="right" w:pos="9026" w:leader="dot"/>
            </w:tabs>
            <w:rPr/>
          </w:pPr>
          <w:hyperlink w:anchor="__RefHeading___Toc2145318_1395250215">
            <w:r>
              <w:rPr>
                <w:webHidden/>
                <w:rStyle w:val="IndexLink"/>
                <w:rtl w:val="true"/>
              </w:rPr>
              <w:t>قمر بنی هاشم</w:t>
            </w:r>
            <w:r>
              <w:rPr>
                <w:rStyle w:val="IndexLink"/>
                <w:rtl w:val="true"/>
              </w:rPr>
              <w:tab/>
            </w:r>
            <w:r>
              <w:rPr>
                <w:rStyle w:val="IndexLink"/>
              </w:rPr>
              <w:t>20</w:t>
            </w:r>
          </w:hyperlink>
        </w:p>
        <w:p>
          <w:pPr>
            <w:pStyle w:val="Contents3"/>
            <w:tabs>
              <w:tab w:val="clear" w:pos="8459"/>
              <w:tab w:val="right" w:pos="9026" w:leader="dot"/>
            </w:tabs>
            <w:rPr/>
          </w:pPr>
          <w:hyperlink w:anchor="__RefHeading___Toc2145320_1395250215">
            <w:r>
              <w:rPr>
                <w:webHidden/>
                <w:rStyle w:val="IndexLink"/>
                <w:rtl w:val="true"/>
              </w:rPr>
              <w:t>باب الحوائج</w:t>
            </w:r>
            <w:r>
              <w:rPr>
                <w:rStyle w:val="IndexLink"/>
                <w:rtl w:val="true"/>
              </w:rPr>
              <w:tab/>
            </w:r>
            <w:r>
              <w:rPr>
                <w:rStyle w:val="IndexLink"/>
              </w:rPr>
              <w:t>21</w:t>
            </w:r>
          </w:hyperlink>
        </w:p>
        <w:p>
          <w:pPr>
            <w:pStyle w:val="Contents3"/>
            <w:tabs>
              <w:tab w:val="clear" w:pos="8459"/>
              <w:tab w:val="right" w:pos="9026" w:leader="dot"/>
            </w:tabs>
            <w:rPr/>
          </w:pPr>
          <w:hyperlink w:anchor="__RefHeading___Toc2145322_1395250215">
            <w:r>
              <w:rPr>
                <w:webHidden/>
                <w:rStyle w:val="IndexLink"/>
                <w:rtl w:val="true"/>
              </w:rPr>
              <w:t>أبو الفضل علیه السلام فی الروایات</w:t>
            </w:r>
            <w:r>
              <w:rPr>
                <w:rStyle w:val="IndexLink"/>
                <w:rtl w:val="true"/>
              </w:rPr>
              <w:tab/>
            </w:r>
            <w:r>
              <w:rPr>
                <w:rStyle w:val="IndexLink"/>
              </w:rPr>
              <w:t>22</w:t>
            </w:r>
          </w:hyperlink>
        </w:p>
        <w:p>
          <w:pPr>
            <w:pStyle w:val="Contents3"/>
            <w:tabs>
              <w:tab w:val="clear" w:pos="8459"/>
              <w:tab w:val="right" w:pos="9026" w:leader="dot"/>
            </w:tabs>
            <w:rPr/>
          </w:pPr>
          <w:hyperlink w:anchor="__RefHeading___Toc2145324_1395250215">
            <w:r>
              <w:rPr>
                <w:webHidden/>
                <w:rStyle w:val="IndexLink"/>
                <w:rtl w:val="true"/>
              </w:rPr>
              <w:t>بعد المعصوم</w:t>
            </w:r>
            <w:r>
              <w:rPr>
                <w:rStyle w:val="IndexLink"/>
                <w:rtl w:val="true"/>
              </w:rPr>
              <w:tab/>
            </w:r>
            <w:r>
              <w:rPr>
                <w:rStyle w:val="IndexLink"/>
              </w:rPr>
              <w:t>23</w:t>
            </w:r>
          </w:hyperlink>
        </w:p>
        <w:p>
          <w:pPr>
            <w:pStyle w:val="Contents3"/>
            <w:tabs>
              <w:tab w:val="clear" w:pos="8459"/>
              <w:tab w:val="right" w:pos="9026" w:leader="dot"/>
            </w:tabs>
            <w:rPr/>
          </w:pPr>
          <w:hyperlink w:anchor="__RefHeading___Toc2145326_1395250215">
            <w:r>
              <w:rPr>
                <w:webHidden/>
                <w:rStyle w:val="IndexLink"/>
                <w:rtl w:val="true"/>
              </w:rPr>
              <w:t>أم البنین علیها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2145328_1395250215">
            <w:r>
              <w:rPr>
                <w:webHidden/>
                <w:rStyle w:val="IndexLink"/>
                <w:rtl w:val="true"/>
              </w:rPr>
              <w:t>ذریة أبی الفضل علیه السلام</w:t>
            </w:r>
            <w:r>
              <w:rPr>
                <w:rStyle w:val="IndexLink"/>
                <w:rtl w:val="true"/>
              </w:rPr>
              <w:tab/>
            </w:r>
            <w:r>
              <w:rPr>
                <w:rStyle w:val="IndexLink"/>
              </w:rPr>
              <w:t>28</w:t>
            </w:r>
          </w:hyperlink>
        </w:p>
        <w:p>
          <w:pPr>
            <w:pStyle w:val="Contents2"/>
            <w:tabs>
              <w:tab w:val="clear" w:pos="8743"/>
              <w:tab w:val="right" w:pos="9026" w:leader="dot"/>
            </w:tabs>
            <w:rPr/>
          </w:pPr>
          <w:hyperlink w:anchor="__RefHeading___Toc2145330_1395250215">
            <w:r>
              <w:rPr>
                <w:webHidden/>
                <w:rStyle w:val="IndexLink"/>
                <w:rtl w:val="true"/>
              </w:rPr>
              <w:t>الثورة الحسینیة</w:t>
            </w:r>
            <w:r>
              <w:rPr>
                <w:rStyle w:val="IndexLink"/>
                <w:rtl w:val="true"/>
              </w:rPr>
              <w:tab/>
            </w:r>
            <w:r>
              <w:rPr>
                <w:rStyle w:val="IndexLink"/>
              </w:rPr>
              <w:t>30</w:t>
            </w:r>
          </w:hyperlink>
        </w:p>
        <w:p>
          <w:pPr>
            <w:pStyle w:val="Contents3"/>
            <w:tabs>
              <w:tab w:val="clear" w:pos="8459"/>
              <w:tab w:val="right" w:pos="9026" w:leader="dot"/>
            </w:tabs>
            <w:rPr/>
          </w:pPr>
          <w:hyperlink w:anchor="__RefHeading___Toc2145332_1395250215">
            <w:r>
              <w:rPr>
                <w:webHidden/>
                <w:rStyle w:val="IndexLink"/>
                <w:rtl w:val="true"/>
              </w:rPr>
              <w:t>اشارة</w:t>
            </w:r>
            <w:r>
              <w:rPr>
                <w:rStyle w:val="IndexLink"/>
                <w:rtl w:val="true"/>
              </w:rPr>
              <w:tab/>
            </w:r>
            <w:r>
              <w:rPr>
                <w:rStyle w:val="IndexLink"/>
              </w:rPr>
              <w:t>30</w:t>
            </w:r>
          </w:hyperlink>
        </w:p>
        <w:p>
          <w:pPr>
            <w:pStyle w:val="Contents3"/>
            <w:tabs>
              <w:tab w:val="clear" w:pos="8459"/>
              <w:tab w:val="right" w:pos="9026" w:leader="dot"/>
            </w:tabs>
            <w:rPr/>
          </w:pPr>
          <w:hyperlink w:anchor="__RefHeading___Toc2145334_1395250215">
            <w:r>
              <w:rPr>
                <w:webHidden/>
                <w:rStyle w:val="IndexLink"/>
                <w:rtl w:val="true"/>
              </w:rPr>
              <w:t>النهضة الحسینیة المبارکة</w:t>
            </w:r>
            <w:r>
              <w:rPr>
                <w:rStyle w:val="IndexLink"/>
                <w:rtl w:val="true"/>
              </w:rPr>
              <w:tab/>
            </w:r>
            <w:r>
              <w:rPr>
                <w:rStyle w:val="IndexLink"/>
              </w:rPr>
              <w:t>31</w:t>
            </w:r>
          </w:hyperlink>
        </w:p>
        <w:p>
          <w:pPr>
            <w:pStyle w:val="Contents4"/>
            <w:tabs>
              <w:tab w:val="clear" w:pos="8176"/>
              <w:tab w:val="right" w:pos="9026" w:leader="dot"/>
            </w:tabs>
            <w:rPr/>
          </w:pPr>
          <w:hyperlink w:anchor="__RefHeading___Toc2145336_1395250215">
            <w:r>
              <w:rPr>
                <w:webHidden/>
                <w:rStyle w:val="IndexLink"/>
                <w:rtl w:val="true"/>
              </w:rPr>
              <w:t>اشارة</w:t>
            </w:r>
            <w:r>
              <w:rPr>
                <w:rStyle w:val="IndexLink"/>
                <w:rtl w:val="true"/>
              </w:rPr>
              <w:tab/>
            </w:r>
            <w:r>
              <w:rPr>
                <w:rStyle w:val="IndexLink"/>
              </w:rPr>
              <w:t>31</w:t>
            </w:r>
          </w:hyperlink>
        </w:p>
        <w:p>
          <w:pPr>
            <w:pStyle w:val="Contents4"/>
            <w:tabs>
              <w:tab w:val="clear" w:pos="8176"/>
              <w:tab w:val="right" w:pos="9026" w:leader="dot"/>
            </w:tabs>
            <w:rPr/>
          </w:pPr>
          <w:hyperlink w:anchor="__RefHeading___Toc2145338_1395250215">
            <w:r>
              <w:rPr>
                <w:webHidden/>
                <w:rStyle w:val="IndexLink"/>
                <w:rtl w:val="true"/>
              </w:rPr>
              <w:t>ظفر متکامل ولکن</w:t>
            </w:r>
            <w:r>
              <w:rPr>
                <w:rStyle w:val="IndexLink"/>
                <w:rtl w:val="true"/>
              </w:rPr>
              <w:t>...</w:t>
              <w:tab/>
            </w:r>
            <w:r>
              <w:rPr>
                <w:rStyle w:val="IndexLink"/>
              </w:rPr>
              <w:t>38</w:t>
            </w:r>
          </w:hyperlink>
        </w:p>
        <w:p>
          <w:pPr>
            <w:pStyle w:val="Contents2"/>
            <w:tabs>
              <w:tab w:val="clear" w:pos="8743"/>
              <w:tab w:val="right" w:pos="9026" w:leader="dot"/>
            </w:tabs>
            <w:rPr/>
          </w:pPr>
          <w:hyperlink w:anchor="__RefHeading___Toc2145340_1395250215">
            <w:r>
              <w:rPr>
                <w:webHidden/>
                <w:rStyle w:val="IndexLink"/>
                <w:rtl w:val="true"/>
              </w:rPr>
              <w:t>الإمام الحسین علیه السلام والأمر بالمعروف والنهی عن المنکر</w:t>
            </w:r>
            <w:r>
              <w:rPr>
                <w:rStyle w:val="IndexLink"/>
                <w:rtl w:val="true"/>
              </w:rPr>
              <w:tab/>
            </w:r>
            <w:r>
              <w:rPr>
                <w:rStyle w:val="IndexLink"/>
              </w:rPr>
              <w:t>42</w:t>
            </w:r>
          </w:hyperlink>
        </w:p>
        <w:p>
          <w:pPr>
            <w:pStyle w:val="Contents2"/>
            <w:tabs>
              <w:tab w:val="clear" w:pos="8743"/>
              <w:tab w:val="right" w:pos="9026" w:leader="dot"/>
            </w:tabs>
            <w:rPr/>
          </w:pPr>
          <w:hyperlink w:anchor="__RefHeading___Toc2145342_1395250215">
            <w:r>
              <w:rPr>
                <w:webHidden/>
                <w:rStyle w:val="IndexLink"/>
                <w:rtl w:val="true"/>
              </w:rPr>
              <w:t>الإمام وأنصاره</w:t>
            </w:r>
            <w:r>
              <w:rPr>
                <w:rStyle w:val="IndexLink"/>
                <w:rtl w:val="true"/>
              </w:rPr>
              <w:tab/>
            </w:r>
            <w:r>
              <w:rPr>
                <w:rStyle w:val="IndexLink"/>
              </w:rPr>
              <w:t>50</w:t>
            </w:r>
          </w:hyperlink>
        </w:p>
        <w:p>
          <w:pPr>
            <w:pStyle w:val="Contents3"/>
            <w:tabs>
              <w:tab w:val="clear" w:pos="8459"/>
              <w:tab w:val="right" w:pos="9026" w:leader="dot"/>
            </w:tabs>
            <w:rPr/>
          </w:pPr>
          <w:hyperlink w:anchor="__RefHeading___Toc2145344_1395250215">
            <w:r>
              <w:rPr>
                <w:webHidden/>
                <w:rStyle w:val="IndexLink"/>
                <w:rtl w:val="true"/>
              </w:rPr>
              <w:t>اشارة</w:t>
            </w:r>
            <w:r>
              <w:rPr>
                <w:rStyle w:val="IndexLink"/>
                <w:rtl w:val="true"/>
              </w:rPr>
              <w:tab/>
            </w:r>
            <w:r>
              <w:rPr>
                <w:rStyle w:val="IndexLink"/>
              </w:rPr>
              <w:t>50</w:t>
            </w:r>
          </w:hyperlink>
        </w:p>
        <w:p>
          <w:pPr>
            <w:pStyle w:val="Contents3"/>
            <w:tabs>
              <w:tab w:val="clear" w:pos="8459"/>
              <w:tab w:val="right" w:pos="9026" w:leader="dot"/>
            </w:tabs>
            <w:rPr/>
          </w:pPr>
          <w:hyperlink w:anchor="__RefHeading___Toc2145346_1395250215">
            <w:r>
              <w:rPr>
                <w:webHidden/>
                <w:rStyle w:val="IndexLink"/>
                <w:rtl w:val="true"/>
              </w:rPr>
              <w:t>موقف الإمام من أنصاره</w:t>
            </w:r>
            <w:r>
              <w:rPr>
                <w:rStyle w:val="IndexLink"/>
                <w:rtl w:val="true"/>
              </w:rPr>
              <w:tab/>
            </w:r>
            <w:r>
              <w:rPr>
                <w:rStyle w:val="IndexLink"/>
              </w:rPr>
              <w:t>51</w:t>
            </w:r>
          </w:hyperlink>
        </w:p>
        <w:p>
          <w:pPr>
            <w:pStyle w:val="Contents3"/>
            <w:tabs>
              <w:tab w:val="clear" w:pos="8459"/>
              <w:tab w:val="right" w:pos="9026" w:leader="dot"/>
            </w:tabs>
            <w:rPr/>
          </w:pPr>
          <w:hyperlink w:anchor="__RefHeading___Toc2145348_1395250215">
            <w:r>
              <w:rPr>
                <w:webHidden/>
                <w:rStyle w:val="IndexLink"/>
                <w:rtl w:val="true"/>
              </w:rPr>
              <w:t>أخلاقیات کربلاء</w:t>
            </w:r>
            <w:r>
              <w:rPr>
                <w:rStyle w:val="IndexLink"/>
                <w:rtl w:val="true"/>
              </w:rPr>
              <w:tab/>
            </w:r>
            <w:r>
              <w:rPr>
                <w:rStyle w:val="IndexLink"/>
              </w:rPr>
              <w:t>57</w:t>
            </w:r>
          </w:hyperlink>
        </w:p>
        <w:p>
          <w:pPr>
            <w:pStyle w:val="Contents4"/>
            <w:tabs>
              <w:tab w:val="clear" w:pos="8176"/>
              <w:tab w:val="right" w:pos="9026" w:leader="dot"/>
            </w:tabs>
            <w:rPr/>
          </w:pPr>
          <w:hyperlink w:anchor="__RefHeading___Toc2145350_1395250215">
            <w:r>
              <w:rPr>
                <w:webHidden/>
                <w:rStyle w:val="IndexLink"/>
                <w:rtl w:val="true"/>
              </w:rPr>
              <w:t>اشارة</w:t>
            </w:r>
            <w:r>
              <w:rPr>
                <w:rStyle w:val="IndexLink"/>
                <w:rtl w:val="true"/>
              </w:rPr>
              <w:tab/>
            </w:r>
            <w:r>
              <w:rPr>
                <w:rStyle w:val="IndexLink"/>
              </w:rPr>
              <w:t>57</w:t>
            </w:r>
          </w:hyperlink>
        </w:p>
        <w:p>
          <w:pPr>
            <w:pStyle w:val="Contents4"/>
            <w:tabs>
              <w:tab w:val="clear" w:pos="8176"/>
              <w:tab w:val="right" w:pos="9026" w:leader="dot"/>
            </w:tabs>
            <w:rPr/>
          </w:pPr>
          <w:hyperlink w:anchor="__RefHeading___Toc2145352_1395250215">
            <w:r>
              <w:rPr>
                <w:webHidden/>
                <w:rStyle w:val="IndexLink"/>
                <w:rtl w:val="true"/>
              </w:rPr>
              <w:t>أما موقف الإمام من أنصاره</w:t>
            </w:r>
            <w:r>
              <w:rPr>
                <w:rStyle w:val="IndexLink"/>
                <w:rtl w:val="true"/>
              </w:rPr>
              <w:tab/>
            </w:r>
            <w:r>
              <w:rPr>
                <w:rStyle w:val="IndexLink"/>
              </w:rPr>
              <w:t>61</w:t>
            </w:r>
          </w:hyperlink>
        </w:p>
        <w:p>
          <w:pPr>
            <w:pStyle w:val="Contents2"/>
            <w:tabs>
              <w:tab w:val="clear" w:pos="8743"/>
              <w:tab w:val="right" w:pos="9026" w:leader="dot"/>
            </w:tabs>
            <w:rPr/>
          </w:pPr>
          <w:hyperlink w:anchor="__RefHeading___Toc2145354_1395250215">
            <w:r>
              <w:rPr>
                <w:webHidden/>
                <w:rStyle w:val="IndexLink"/>
                <w:rtl w:val="true"/>
              </w:rPr>
              <w:t>أبو الفضل علیه السلام فی کربلاء</w:t>
            </w:r>
            <w:r>
              <w:rPr>
                <w:rStyle w:val="IndexLink"/>
                <w:rtl w:val="true"/>
              </w:rPr>
              <w:tab/>
            </w:r>
            <w:r>
              <w:rPr>
                <w:rStyle w:val="IndexLink"/>
              </w:rPr>
              <w:t>64</w:t>
            </w:r>
          </w:hyperlink>
        </w:p>
        <w:p>
          <w:pPr>
            <w:pStyle w:val="Contents3"/>
            <w:tabs>
              <w:tab w:val="clear" w:pos="8459"/>
              <w:tab w:val="right" w:pos="9026" w:leader="dot"/>
            </w:tabs>
            <w:rPr/>
          </w:pPr>
          <w:hyperlink w:anchor="__RefHeading___Toc2145356_1395250215">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2145358_1395250215">
            <w:r>
              <w:rPr>
                <w:webHidden/>
                <w:rStyle w:val="IndexLink"/>
                <w:rtl w:val="true"/>
              </w:rPr>
              <w:t>منار الهدایة</w:t>
            </w:r>
            <w:r>
              <w:rPr>
                <w:rStyle w:val="IndexLink"/>
                <w:rtl w:val="true"/>
              </w:rPr>
              <w:tab/>
            </w:r>
            <w:r>
              <w:rPr>
                <w:rStyle w:val="IndexLink"/>
              </w:rPr>
              <w:t>65</w:t>
            </w:r>
          </w:hyperlink>
        </w:p>
        <w:p>
          <w:pPr>
            <w:pStyle w:val="Contents4"/>
            <w:tabs>
              <w:tab w:val="clear" w:pos="8176"/>
              <w:tab w:val="right" w:pos="9026" w:leader="dot"/>
            </w:tabs>
            <w:rPr/>
          </w:pPr>
          <w:hyperlink w:anchor="__RefHeading___Toc2145360_1395250215">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2145362_1395250215">
            <w:r>
              <w:rPr>
                <w:webHidden/>
                <w:rStyle w:val="IndexLink"/>
                <w:rtl w:val="true"/>
              </w:rPr>
              <w:t>مع المعصوم</w:t>
            </w:r>
            <w:r>
              <w:rPr>
                <w:rStyle w:val="IndexLink"/>
                <w:rtl w:val="true"/>
              </w:rPr>
              <w:tab/>
            </w:r>
            <w:r>
              <w:rPr>
                <w:rStyle w:val="IndexLink"/>
              </w:rPr>
              <w:t>66</w:t>
            </w:r>
          </w:hyperlink>
        </w:p>
        <w:p>
          <w:pPr>
            <w:pStyle w:val="Contents4"/>
            <w:tabs>
              <w:tab w:val="clear" w:pos="8176"/>
              <w:tab w:val="right" w:pos="9026" w:leader="dot"/>
            </w:tabs>
            <w:rPr/>
          </w:pPr>
          <w:hyperlink w:anchor="__RefHeading___Toc2145364_1395250215">
            <w:r>
              <w:rPr>
                <w:webHidden/>
                <w:rStyle w:val="IndexLink"/>
                <w:rtl w:val="true"/>
              </w:rPr>
              <w:t>محدودیة البحث فی أبی الفضل علیه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2145366_1395250215">
            <w:r>
              <w:rPr>
                <w:webHidden/>
                <w:rStyle w:val="IndexLink"/>
                <w:rtl w:val="true"/>
              </w:rPr>
              <w:t>والسر فی هذه القلة</w:t>
            </w:r>
            <w:r>
              <w:rPr>
                <w:rStyle w:val="IndexLink"/>
                <w:rtl w:val="true"/>
              </w:rPr>
              <w:tab/>
            </w:r>
            <w:r>
              <w:rPr>
                <w:rStyle w:val="IndexLink"/>
              </w:rPr>
              <w:t>68</w:t>
            </w:r>
          </w:hyperlink>
        </w:p>
        <w:p>
          <w:pPr>
            <w:pStyle w:val="Contents2"/>
            <w:tabs>
              <w:tab w:val="clear" w:pos="8743"/>
              <w:tab w:val="right" w:pos="9026" w:leader="dot"/>
            </w:tabs>
            <w:rPr/>
          </w:pPr>
          <w:hyperlink w:anchor="__RefHeading___Toc2145368_1395250215">
            <w:r>
              <w:rPr>
                <w:webHidden/>
                <w:rStyle w:val="IndexLink"/>
                <w:rtl w:val="true"/>
              </w:rPr>
              <w:t>أخوة الربانیین</w:t>
            </w:r>
            <w:r>
              <w:rPr>
                <w:rStyle w:val="IndexLink"/>
                <w:rtl w:val="true"/>
              </w:rPr>
              <w:tab/>
            </w:r>
            <w:r>
              <w:rPr>
                <w:rStyle w:val="IndexLink"/>
              </w:rPr>
              <w:t>70</w:t>
            </w:r>
          </w:hyperlink>
        </w:p>
        <w:p>
          <w:pPr>
            <w:pStyle w:val="Contents3"/>
            <w:tabs>
              <w:tab w:val="clear" w:pos="8459"/>
              <w:tab w:val="right" w:pos="9026" w:leader="dot"/>
            </w:tabs>
            <w:rPr/>
          </w:pPr>
          <w:hyperlink w:anchor="__RefHeading___Toc2145370_1395250215">
            <w:r>
              <w:rPr>
                <w:webHidden/>
                <w:rStyle w:val="IndexLink"/>
                <w:rtl w:val="true"/>
              </w:rPr>
              <w:t>اشارة</w:t>
            </w:r>
            <w:r>
              <w:rPr>
                <w:rStyle w:val="IndexLink"/>
                <w:rtl w:val="true"/>
              </w:rPr>
              <w:tab/>
            </w:r>
            <w:r>
              <w:rPr>
                <w:rStyle w:val="IndexLink"/>
              </w:rPr>
              <w:t>70</w:t>
            </w:r>
          </w:hyperlink>
        </w:p>
        <w:p>
          <w:pPr>
            <w:pStyle w:val="Contents3"/>
            <w:tabs>
              <w:tab w:val="clear" w:pos="8459"/>
              <w:tab w:val="right" w:pos="9026" w:leader="dot"/>
            </w:tabs>
            <w:rPr/>
          </w:pPr>
          <w:hyperlink w:anchor="__RefHeading___Toc2145372_1395250215">
            <w:r>
              <w:rPr>
                <w:webHidden/>
                <w:rStyle w:val="IndexLink"/>
                <w:rtl w:val="true"/>
              </w:rPr>
              <w:t>من أین نبدأ؟</w:t>
            </w:r>
            <w:r>
              <w:rPr>
                <w:rStyle w:val="IndexLink"/>
                <w:rtl w:val="true"/>
              </w:rPr>
              <w:tab/>
            </w:r>
            <w:r>
              <w:rPr>
                <w:rStyle w:val="IndexLink"/>
              </w:rPr>
              <w:t>75</w:t>
            </w:r>
          </w:hyperlink>
        </w:p>
        <w:p>
          <w:pPr>
            <w:pStyle w:val="Contents3"/>
            <w:tabs>
              <w:tab w:val="clear" w:pos="8459"/>
              <w:tab w:val="right" w:pos="9026" w:leader="dot"/>
            </w:tabs>
            <w:rPr/>
          </w:pPr>
          <w:hyperlink w:anchor="__RefHeading___Toc2145374_1395250215">
            <w:r>
              <w:rPr>
                <w:webHidden/>
                <w:rStyle w:val="IndexLink"/>
                <w:rtl w:val="true"/>
              </w:rPr>
              <w:t>أبو الفضل والأمان</w:t>
            </w:r>
            <w:r>
              <w:rPr>
                <w:rStyle w:val="IndexLink"/>
                <w:rtl w:val="true"/>
              </w:rPr>
              <w:tab/>
            </w:r>
            <w:r>
              <w:rPr>
                <w:rStyle w:val="IndexLink"/>
              </w:rPr>
              <w:t>78</w:t>
            </w:r>
          </w:hyperlink>
        </w:p>
        <w:p>
          <w:pPr>
            <w:pStyle w:val="Contents3"/>
            <w:tabs>
              <w:tab w:val="clear" w:pos="8459"/>
              <w:tab w:val="right" w:pos="9026" w:leader="dot"/>
            </w:tabs>
            <w:rPr/>
          </w:pPr>
          <w:hyperlink w:anchor="__RefHeading___Toc2145376_1395250215">
            <w:r>
              <w:rPr>
                <w:webHidden/>
                <w:rStyle w:val="IndexLink"/>
                <w:rtl w:val="true"/>
              </w:rPr>
              <w:t>فدائیة أبناء علی علیه السلام</w:t>
            </w:r>
            <w:r>
              <w:rPr>
                <w:rStyle w:val="IndexLink"/>
                <w:rtl w:val="true"/>
              </w:rPr>
              <w:tab/>
            </w:r>
            <w:r>
              <w:rPr>
                <w:rStyle w:val="IndexLink"/>
              </w:rPr>
              <w:t>85</w:t>
            </w:r>
          </w:hyperlink>
        </w:p>
        <w:p>
          <w:pPr>
            <w:pStyle w:val="Contents3"/>
            <w:tabs>
              <w:tab w:val="clear" w:pos="8459"/>
              <w:tab w:val="right" w:pos="9026" w:leader="dot"/>
            </w:tabs>
            <w:rPr/>
          </w:pPr>
          <w:hyperlink w:anchor="__RefHeading___Toc2145378_1395250215">
            <w:r>
              <w:rPr>
                <w:webHidden/>
                <w:rStyle w:val="IndexLink"/>
                <w:rtl w:val="true"/>
              </w:rPr>
              <w:t>فی ساحة المعرکة</w:t>
            </w:r>
            <w:r>
              <w:rPr>
                <w:rStyle w:val="IndexLink"/>
                <w:rtl w:val="true"/>
              </w:rPr>
              <w:tab/>
            </w:r>
            <w:r>
              <w:rPr>
                <w:rStyle w:val="IndexLink"/>
              </w:rPr>
              <w:t>90</w:t>
            </w:r>
          </w:hyperlink>
        </w:p>
        <w:p>
          <w:pPr>
            <w:pStyle w:val="Contents3"/>
            <w:tabs>
              <w:tab w:val="clear" w:pos="8459"/>
              <w:tab w:val="right" w:pos="9026" w:leader="dot"/>
            </w:tabs>
            <w:rPr/>
          </w:pPr>
          <w:hyperlink w:anchor="__RefHeading___Toc2145380_1395250215">
            <w:r>
              <w:rPr>
                <w:webHidden/>
                <w:rStyle w:val="IndexLink"/>
                <w:rtl w:val="true"/>
              </w:rPr>
              <w:t>العباس ذو الجناحین</w:t>
            </w:r>
            <w:r>
              <w:rPr>
                <w:rStyle w:val="IndexLink"/>
                <w:rtl w:val="true"/>
              </w:rPr>
              <w:tab/>
            </w:r>
            <w:r>
              <w:rPr>
                <w:rStyle w:val="IndexLink"/>
              </w:rPr>
              <w:t>96</w:t>
            </w:r>
          </w:hyperlink>
        </w:p>
        <w:p>
          <w:pPr>
            <w:pStyle w:val="Contents3"/>
            <w:tabs>
              <w:tab w:val="clear" w:pos="8459"/>
              <w:tab w:val="right" w:pos="9026" w:leader="dot"/>
            </w:tabs>
            <w:rPr/>
          </w:pPr>
          <w:hyperlink w:anchor="__RefHeading___Toc2145382_1395250215">
            <w:r>
              <w:rPr>
                <w:webHidden/>
                <w:rStyle w:val="IndexLink"/>
                <w:rtl w:val="true"/>
              </w:rPr>
              <w:t>أحامی عن دینی</w:t>
            </w:r>
            <w:r>
              <w:rPr>
                <w:rStyle w:val="IndexLink"/>
                <w:rtl w:val="true"/>
              </w:rPr>
              <w:tab/>
            </w:r>
            <w:r>
              <w:rPr>
                <w:rStyle w:val="IndexLink"/>
              </w:rPr>
              <w:t>99</w:t>
            </w:r>
          </w:hyperlink>
        </w:p>
        <w:p>
          <w:pPr>
            <w:pStyle w:val="Contents4"/>
            <w:tabs>
              <w:tab w:val="clear" w:pos="8176"/>
              <w:tab w:val="right" w:pos="9026" w:leader="dot"/>
            </w:tabs>
            <w:rPr/>
          </w:pPr>
          <w:hyperlink w:anchor="__RefHeading___Toc2145384_1395250215">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2145386_1395250215">
            <w:r>
              <w:rPr>
                <w:webHidden/>
                <w:rStyle w:val="IndexLink"/>
                <w:rtl w:val="true"/>
              </w:rPr>
              <w:t>انتهی کل شیء، ولکن</w:t>
            </w:r>
            <w:r>
              <w:rPr>
                <w:rStyle w:val="IndexLink"/>
                <w:rtl w:val="true"/>
              </w:rPr>
              <w:t>...</w:t>
              <w:tab/>
            </w:r>
            <w:r>
              <w:rPr>
                <w:rStyle w:val="IndexLink"/>
              </w:rPr>
              <w:t>110</w:t>
            </w:r>
          </w:hyperlink>
        </w:p>
        <w:p>
          <w:pPr>
            <w:pStyle w:val="Contents4"/>
            <w:tabs>
              <w:tab w:val="clear" w:pos="8176"/>
              <w:tab w:val="right" w:pos="9026" w:leader="dot"/>
            </w:tabs>
            <w:rPr/>
          </w:pPr>
          <w:hyperlink w:anchor="__RefHeading___Toc2145388_1395250215">
            <w:r>
              <w:rPr>
                <w:webHidden/>
                <w:rStyle w:val="IndexLink"/>
                <w:rtl w:val="true"/>
              </w:rPr>
              <w:t>أین یقع محل الفرق؟</w:t>
            </w:r>
            <w:r>
              <w:rPr>
                <w:rStyle w:val="IndexLink"/>
                <w:rtl w:val="true"/>
              </w:rPr>
              <w:tab/>
            </w:r>
            <w:r>
              <w:rPr>
                <w:rStyle w:val="IndexLink"/>
              </w:rPr>
              <w:t>111</w:t>
            </w:r>
          </w:hyperlink>
        </w:p>
        <w:p>
          <w:pPr>
            <w:pStyle w:val="Contents4"/>
            <w:tabs>
              <w:tab w:val="clear" w:pos="8176"/>
              <w:tab w:val="right" w:pos="9026" w:leader="dot"/>
            </w:tabs>
            <w:rPr/>
          </w:pPr>
          <w:hyperlink w:anchor="__RefHeading___Toc2145390_1395250215">
            <w:r>
              <w:rPr>
                <w:webHidden/>
                <w:rStyle w:val="IndexLink"/>
                <w:rtl w:val="true"/>
              </w:rPr>
              <w:t>إذن انتهی کل شیء</w:t>
            </w:r>
            <w:r>
              <w:rPr>
                <w:rStyle w:val="IndexLink"/>
                <w:rtl w:val="true"/>
              </w:rPr>
              <w:tab/>
            </w:r>
            <w:r>
              <w:rPr>
                <w:rStyle w:val="IndexLink"/>
              </w:rPr>
              <w:t>112</w:t>
            </w:r>
          </w:hyperlink>
        </w:p>
        <w:p>
          <w:pPr>
            <w:pStyle w:val="Contents4"/>
            <w:tabs>
              <w:tab w:val="clear" w:pos="8176"/>
              <w:tab w:val="right" w:pos="9026" w:leader="dot"/>
            </w:tabs>
            <w:rPr/>
          </w:pPr>
          <w:hyperlink w:anchor="__RefHeading___Toc2145392_1395250215">
            <w:r>
              <w:rPr>
                <w:webHidden/>
                <w:rStyle w:val="IndexLink"/>
                <w:rtl w:val="true"/>
              </w:rPr>
              <w:t>انتهی کل شیء</w:t>
            </w:r>
            <w:r>
              <w:rPr>
                <w:rStyle w:val="IndexLink"/>
                <w:rtl w:val="true"/>
              </w:rPr>
              <w:tab/>
            </w:r>
            <w:r>
              <w:rPr>
                <w:rStyle w:val="IndexLink"/>
              </w:rPr>
              <w:t>112</w:t>
            </w:r>
          </w:hyperlink>
        </w:p>
        <w:p>
          <w:pPr>
            <w:pStyle w:val="Contents2"/>
            <w:tabs>
              <w:tab w:val="clear" w:pos="8743"/>
              <w:tab w:val="right" w:pos="9026" w:leader="dot"/>
            </w:tabs>
            <w:rPr/>
          </w:pPr>
          <w:hyperlink w:anchor="__RefHeading___Toc2145394_1395250215">
            <w:r>
              <w:rPr>
                <w:webHidden/>
                <w:rStyle w:val="IndexLink"/>
                <w:rtl w:val="true"/>
              </w:rPr>
              <w:t>العباس، أبو الفضل والإیثار</w:t>
            </w:r>
            <w:r>
              <w:rPr>
                <w:rStyle w:val="IndexLink"/>
                <w:rtl w:val="true"/>
              </w:rPr>
              <w:tab/>
            </w:r>
            <w:r>
              <w:rPr>
                <w:rStyle w:val="IndexLink"/>
              </w:rPr>
              <w:t>117</w:t>
            </w:r>
          </w:hyperlink>
        </w:p>
        <w:p>
          <w:pPr>
            <w:pStyle w:val="Contents3"/>
            <w:tabs>
              <w:tab w:val="clear" w:pos="8459"/>
              <w:tab w:val="right" w:pos="9026" w:leader="dot"/>
            </w:tabs>
            <w:rPr/>
          </w:pPr>
          <w:hyperlink w:anchor="__RefHeading___Toc2145396_1395250215">
            <w:r>
              <w:rPr>
                <w:webHidden/>
                <w:rStyle w:val="IndexLink"/>
                <w:rtl w:val="true"/>
              </w:rPr>
              <w:t>اشارة</w:t>
            </w:r>
            <w:r>
              <w:rPr>
                <w:rStyle w:val="IndexLink"/>
                <w:rtl w:val="true"/>
              </w:rPr>
              <w:tab/>
            </w:r>
            <w:r>
              <w:rPr>
                <w:rStyle w:val="IndexLink"/>
              </w:rPr>
              <w:t>117</w:t>
            </w:r>
          </w:hyperlink>
        </w:p>
        <w:p>
          <w:pPr>
            <w:pStyle w:val="Contents3"/>
            <w:tabs>
              <w:tab w:val="clear" w:pos="8459"/>
              <w:tab w:val="right" w:pos="9026" w:leader="dot"/>
            </w:tabs>
            <w:rPr/>
          </w:pPr>
          <w:hyperlink w:anchor="__RefHeading___Toc2145398_1395250215">
            <w:r>
              <w:rPr>
                <w:webHidden/>
                <w:rStyle w:val="IndexLink"/>
                <w:rtl w:val="true"/>
              </w:rPr>
              <w:t>وخلاصته</w:t>
            </w:r>
            <w:r>
              <w:rPr>
                <w:rStyle w:val="IndexLink"/>
                <w:rtl w:val="true"/>
              </w:rPr>
              <w:tab/>
            </w:r>
            <w:r>
              <w:rPr>
                <w:rStyle w:val="IndexLink"/>
              </w:rPr>
              <w:t>119</w:t>
            </w:r>
          </w:hyperlink>
        </w:p>
        <w:p>
          <w:pPr>
            <w:pStyle w:val="Contents3"/>
            <w:tabs>
              <w:tab w:val="clear" w:pos="8459"/>
              <w:tab w:val="right" w:pos="9026" w:leader="dot"/>
            </w:tabs>
            <w:rPr/>
          </w:pPr>
          <w:hyperlink w:anchor="__RefHeading___Toc2145400_1395250215">
            <w:r>
              <w:rPr>
                <w:webHidden/>
                <w:rStyle w:val="IndexLink"/>
                <w:rtl w:val="true"/>
              </w:rPr>
              <w:t>حب الحسین علیه السلام</w:t>
            </w:r>
            <w:r>
              <w:rPr>
                <w:rStyle w:val="IndexLink"/>
                <w:rtl w:val="true"/>
              </w:rPr>
              <w:tab/>
            </w:r>
            <w:r>
              <w:rPr>
                <w:rStyle w:val="IndexLink"/>
              </w:rPr>
              <w:t>122</w:t>
            </w:r>
          </w:hyperlink>
        </w:p>
        <w:p>
          <w:pPr>
            <w:pStyle w:val="Contents3"/>
            <w:tabs>
              <w:tab w:val="clear" w:pos="8459"/>
              <w:tab w:val="right" w:pos="9026" w:leader="dot"/>
            </w:tabs>
            <w:rPr/>
          </w:pPr>
          <w:hyperlink w:anchor="__RefHeading___Toc2145402_1395250215">
            <w:r>
              <w:rPr>
                <w:webHidden/>
                <w:rStyle w:val="IndexLink"/>
                <w:rtl w:val="true"/>
              </w:rPr>
              <w:t>آخر الشهداء</w:t>
            </w:r>
            <w:r>
              <w:rPr>
                <w:rStyle w:val="IndexLink"/>
                <w:rtl w:val="true"/>
              </w:rPr>
              <w:tab/>
            </w:r>
            <w:r>
              <w:rPr>
                <w:rStyle w:val="IndexLink"/>
              </w:rPr>
              <w:t>130</w:t>
            </w:r>
          </w:hyperlink>
        </w:p>
        <w:p>
          <w:pPr>
            <w:pStyle w:val="Contents3"/>
            <w:tabs>
              <w:tab w:val="clear" w:pos="8459"/>
              <w:tab w:val="right" w:pos="9026" w:leader="dot"/>
            </w:tabs>
            <w:rPr/>
          </w:pPr>
          <w:hyperlink w:anchor="__RefHeading___Toc2145404_1395250215">
            <w:r>
              <w:rPr>
                <w:webHidden/>
                <w:rStyle w:val="IndexLink"/>
                <w:rtl w:val="true"/>
              </w:rPr>
              <w:t>مواقف مضیئة</w:t>
            </w:r>
            <w:r>
              <w:rPr>
                <w:rStyle w:val="IndexLink"/>
                <w:rtl w:val="true"/>
              </w:rPr>
              <w:tab/>
            </w:r>
            <w:r>
              <w:rPr>
                <w:rStyle w:val="IndexLink"/>
              </w:rPr>
              <w:t>133</w:t>
            </w:r>
          </w:hyperlink>
        </w:p>
        <w:p>
          <w:pPr>
            <w:pStyle w:val="Contents2"/>
            <w:tabs>
              <w:tab w:val="clear" w:pos="8743"/>
              <w:tab w:val="right" w:pos="9026" w:leader="dot"/>
            </w:tabs>
            <w:rPr/>
          </w:pPr>
          <w:hyperlink w:anchor="__RefHeading___Toc2145406_1395250215">
            <w:r>
              <w:rPr>
                <w:webHidden/>
                <w:rStyle w:val="IndexLink"/>
                <w:rtl w:val="true"/>
              </w:rPr>
              <w:t>بعد عاشوراء</w:t>
            </w:r>
            <w:r>
              <w:rPr>
                <w:rStyle w:val="IndexLink"/>
                <w:rtl w:val="true"/>
              </w:rPr>
              <w:tab/>
            </w:r>
            <w:r>
              <w:rPr>
                <w:rStyle w:val="IndexLink"/>
              </w:rPr>
              <w:t>136</w:t>
            </w:r>
          </w:hyperlink>
        </w:p>
        <w:p>
          <w:pPr>
            <w:pStyle w:val="Contents3"/>
            <w:tabs>
              <w:tab w:val="clear" w:pos="8459"/>
              <w:tab w:val="right" w:pos="9026" w:leader="dot"/>
            </w:tabs>
            <w:rPr/>
          </w:pPr>
          <w:hyperlink w:anchor="__RefHeading___Toc2145408_1395250215">
            <w:r>
              <w:rPr>
                <w:webHidden/>
                <w:rStyle w:val="IndexLink"/>
                <w:rtl w:val="true"/>
              </w:rPr>
              <w:t>اشارة</w:t>
            </w:r>
            <w:r>
              <w:rPr>
                <w:rStyle w:val="IndexLink"/>
                <w:rtl w:val="true"/>
              </w:rPr>
              <w:tab/>
            </w:r>
            <w:r>
              <w:rPr>
                <w:rStyle w:val="IndexLink"/>
              </w:rPr>
              <w:t>136</w:t>
            </w:r>
          </w:hyperlink>
        </w:p>
        <w:p>
          <w:pPr>
            <w:pStyle w:val="Contents3"/>
            <w:tabs>
              <w:tab w:val="clear" w:pos="8459"/>
              <w:tab w:val="right" w:pos="9026" w:leader="dot"/>
            </w:tabs>
            <w:rPr/>
          </w:pPr>
          <w:hyperlink w:anchor="__RefHeading___Toc2145410_1395250215">
            <w:r>
              <w:rPr>
                <w:webHidden/>
                <w:rStyle w:val="IndexLink"/>
                <w:rtl w:val="true"/>
              </w:rPr>
              <w:t>مصیبةٌ هَدَّت بعد مصرع أبی الفضل</w:t>
            </w:r>
            <w:r>
              <w:rPr>
                <w:rStyle w:val="IndexLink"/>
                <w:rtl w:val="true"/>
              </w:rPr>
              <w:tab/>
            </w:r>
            <w:r>
              <w:rPr>
                <w:rStyle w:val="IndexLink"/>
              </w:rPr>
              <w:t>137</w:t>
            </w:r>
          </w:hyperlink>
        </w:p>
        <w:p>
          <w:pPr>
            <w:pStyle w:val="Contents3"/>
            <w:tabs>
              <w:tab w:val="clear" w:pos="8459"/>
              <w:tab w:val="right" w:pos="9026" w:leader="dot"/>
            </w:tabs>
            <w:rPr/>
          </w:pPr>
          <w:hyperlink w:anchor="__RefHeading___Toc2145412_1395250215">
            <w:r>
              <w:rPr>
                <w:webHidden/>
                <w:rStyle w:val="IndexLink"/>
                <w:rtl w:val="true"/>
              </w:rPr>
              <w:t>الشیعة وأبو الفضل</w:t>
            </w:r>
            <w:r>
              <w:rPr>
                <w:rStyle w:val="IndexLink"/>
                <w:rtl w:val="true"/>
              </w:rPr>
              <w:tab/>
            </w:r>
            <w:r>
              <w:rPr>
                <w:rStyle w:val="IndexLink"/>
              </w:rPr>
              <w:t>139</w:t>
            </w:r>
          </w:hyperlink>
        </w:p>
        <w:p>
          <w:pPr>
            <w:pStyle w:val="Contents2"/>
            <w:tabs>
              <w:tab w:val="clear" w:pos="8743"/>
              <w:tab w:val="right" w:pos="9026" w:leader="dot"/>
            </w:tabs>
            <w:rPr/>
          </w:pPr>
          <w:hyperlink w:anchor="__RefHeading___Toc2145414_1395250215">
            <w:r>
              <w:rPr>
                <w:webHidden/>
                <w:rStyle w:val="IndexLink"/>
                <w:rtl w:val="true"/>
              </w:rPr>
              <w:t>إحیاء الذکری وشعائر الحزن</w:t>
            </w:r>
            <w:r>
              <w:rPr>
                <w:rStyle w:val="IndexLink"/>
                <w:rtl w:val="true"/>
              </w:rPr>
              <w:tab/>
            </w:r>
            <w:r>
              <w:rPr>
                <w:rStyle w:val="IndexLink"/>
              </w:rPr>
              <w:t>143</w:t>
            </w:r>
          </w:hyperlink>
        </w:p>
        <w:p>
          <w:pPr>
            <w:pStyle w:val="Contents3"/>
            <w:tabs>
              <w:tab w:val="clear" w:pos="8459"/>
              <w:tab w:val="right" w:pos="9026" w:leader="dot"/>
            </w:tabs>
            <w:rPr/>
          </w:pPr>
          <w:hyperlink w:anchor="__RefHeading___Toc2145416_1395250215">
            <w:r>
              <w:rPr>
                <w:webHidden/>
                <w:rStyle w:val="IndexLink"/>
                <w:rtl w:val="true"/>
              </w:rPr>
              <w:t>اشارة</w:t>
            </w:r>
            <w:r>
              <w:rPr>
                <w:rStyle w:val="IndexLink"/>
                <w:rtl w:val="true"/>
              </w:rPr>
              <w:tab/>
            </w:r>
            <w:r>
              <w:rPr>
                <w:rStyle w:val="IndexLink"/>
              </w:rPr>
              <w:t>143</w:t>
            </w:r>
          </w:hyperlink>
        </w:p>
        <w:p>
          <w:pPr>
            <w:pStyle w:val="Contents3"/>
            <w:tabs>
              <w:tab w:val="clear" w:pos="8459"/>
              <w:tab w:val="right" w:pos="9026" w:leader="dot"/>
            </w:tabs>
            <w:rPr/>
          </w:pPr>
          <w:hyperlink w:anchor="__RefHeading___Toc2145418_1395250215">
            <w:r>
              <w:rPr>
                <w:webHidden/>
                <w:rStyle w:val="IndexLink"/>
                <w:rtl w:val="true"/>
              </w:rPr>
              <w:t>وأهم ما فی النصوص لإحیاء الذکری</w:t>
            </w:r>
            <w:r>
              <w:rPr>
                <w:rStyle w:val="IndexLink"/>
                <w:rtl w:val="true"/>
              </w:rPr>
              <w:tab/>
            </w:r>
            <w:r>
              <w:rPr>
                <w:rStyle w:val="IndexLink"/>
              </w:rPr>
              <w:t>146</w:t>
            </w:r>
          </w:hyperlink>
        </w:p>
        <w:p>
          <w:pPr>
            <w:pStyle w:val="Contents3"/>
            <w:tabs>
              <w:tab w:val="clear" w:pos="8459"/>
              <w:tab w:val="right" w:pos="9026" w:leader="dot"/>
            </w:tabs>
            <w:rPr/>
          </w:pPr>
          <w:hyperlink w:anchor="__RefHeading___Toc2145420_1395250215">
            <w:r>
              <w:rPr>
                <w:webHidden/>
                <w:rStyle w:val="IndexLink"/>
                <w:rtl w:val="true"/>
              </w:rPr>
              <w:t>ماذا فی الزیارة؟</w:t>
            </w:r>
            <w:r>
              <w:rPr>
                <w:rStyle w:val="IndexLink"/>
                <w:rtl w:val="true"/>
              </w:rPr>
              <w:tab/>
            </w:r>
            <w:r>
              <w:rPr>
                <w:rStyle w:val="IndexLink"/>
              </w:rPr>
              <w:t>148</w:t>
            </w:r>
          </w:hyperlink>
        </w:p>
        <w:p>
          <w:pPr>
            <w:pStyle w:val="Contents3"/>
            <w:tabs>
              <w:tab w:val="clear" w:pos="8459"/>
              <w:tab w:val="right" w:pos="9026" w:leader="dot"/>
            </w:tabs>
            <w:rPr/>
          </w:pPr>
          <w:hyperlink w:anchor="__RefHeading___Toc2145422_1395250215">
            <w:r>
              <w:rPr>
                <w:webHidden/>
                <w:rStyle w:val="IndexLink"/>
                <w:rtl w:val="true"/>
              </w:rPr>
              <w:t>زیارة أبی الفضل علیه السلام</w:t>
            </w:r>
            <w:r>
              <w:rPr>
                <w:rStyle w:val="IndexLink"/>
                <w:rtl w:val="true"/>
              </w:rPr>
              <w:tab/>
            </w:r>
            <w:r>
              <w:rPr>
                <w:rStyle w:val="IndexLink"/>
              </w:rPr>
              <w:t>151</w:t>
            </w:r>
          </w:hyperlink>
        </w:p>
        <w:p>
          <w:pPr>
            <w:pStyle w:val="Contents3"/>
            <w:tabs>
              <w:tab w:val="clear" w:pos="8459"/>
              <w:tab w:val="right" w:pos="9026" w:leader="dot"/>
            </w:tabs>
            <w:rPr/>
          </w:pPr>
          <w:hyperlink w:anchor="__RefHeading___Toc2145424_1395250215">
            <w:r>
              <w:rPr>
                <w:webHidden/>
                <w:rStyle w:val="IndexLink"/>
                <w:rtl w:val="true"/>
              </w:rPr>
              <w:t>فضل زیارة أبی الفضل علیه السلام</w:t>
            </w:r>
            <w:r>
              <w:rPr>
                <w:rStyle w:val="IndexLink"/>
                <w:rtl w:val="true"/>
              </w:rPr>
              <w:tab/>
            </w:r>
            <w:r>
              <w:rPr>
                <w:rStyle w:val="IndexLink"/>
              </w:rPr>
              <w:t>154</w:t>
            </w:r>
          </w:hyperlink>
        </w:p>
        <w:p>
          <w:pPr>
            <w:pStyle w:val="Contents3"/>
            <w:tabs>
              <w:tab w:val="clear" w:pos="8459"/>
              <w:tab w:val="right" w:pos="9026" w:leader="dot"/>
            </w:tabs>
            <w:rPr/>
          </w:pPr>
          <w:hyperlink w:anchor="__RefHeading___Toc2145426_1395250215">
            <w:r>
              <w:rPr>
                <w:webHidden/>
                <w:rStyle w:val="IndexLink"/>
                <w:rtl w:val="true"/>
              </w:rPr>
              <w:t>المدفن المقدس</w:t>
            </w:r>
            <w:r>
              <w:rPr>
                <w:rStyle w:val="IndexLink"/>
                <w:rtl w:val="true"/>
              </w:rPr>
              <w:tab/>
            </w:r>
            <w:r>
              <w:rPr>
                <w:rStyle w:val="IndexLink"/>
              </w:rPr>
              <w:t>157</w:t>
            </w:r>
          </w:hyperlink>
        </w:p>
        <w:p>
          <w:pPr>
            <w:pStyle w:val="Contents3"/>
            <w:tabs>
              <w:tab w:val="clear" w:pos="8459"/>
              <w:tab w:val="right" w:pos="9026" w:leader="dot"/>
            </w:tabs>
            <w:rPr/>
          </w:pPr>
          <w:hyperlink w:anchor="__RefHeading___Toc2145428_1395250215">
            <w:r>
              <w:rPr>
                <w:webHidden/>
                <w:rStyle w:val="IndexLink"/>
                <w:rtl w:val="true"/>
              </w:rPr>
              <w:t>مدفن أبی الفضل علیه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2145430_1395250215">
            <w:r>
              <w:rPr>
                <w:webHidden/>
                <w:rStyle w:val="IndexLink"/>
                <w:rtl w:val="true"/>
              </w:rPr>
              <w:t>الدرس المستفاد</w:t>
            </w:r>
            <w:r>
              <w:rPr>
                <w:rStyle w:val="IndexLink"/>
                <w:rtl w:val="true"/>
              </w:rPr>
              <w:tab/>
            </w:r>
            <w:r>
              <w:rPr>
                <w:rStyle w:val="IndexLink"/>
              </w:rPr>
              <w:t>161</w:t>
            </w:r>
          </w:hyperlink>
        </w:p>
        <w:p>
          <w:pPr>
            <w:pStyle w:val="Contents3"/>
            <w:tabs>
              <w:tab w:val="clear" w:pos="8459"/>
              <w:tab w:val="right" w:pos="9026" w:leader="dot"/>
            </w:tabs>
            <w:rPr/>
          </w:pPr>
          <w:hyperlink w:anchor="__RefHeading___Toc2145432_1395250215">
            <w:r>
              <w:rPr>
                <w:webHidden/>
                <w:rStyle w:val="IndexLink"/>
                <w:rtl w:val="true"/>
              </w:rPr>
              <w:t>أربعینیة سید الشهداء علیه السلام</w:t>
            </w:r>
            <w:r>
              <w:rPr>
                <w:rStyle w:val="IndexLink"/>
                <w:rtl w:val="true"/>
              </w:rPr>
              <w:tab/>
            </w:r>
            <w:r>
              <w:rPr>
                <w:rStyle w:val="IndexLink"/>
              </w:rPr>
              <w:t>164</w:t>
            </w:r>
          </w:hyperlink>
        </w:p>
        <w:p>
          <w:pPr>
            <w:pStyle w:val="Contents3"/>
            <w:tabs>
              <w:tab w:val="clear" w:pos="8459"/>
              <w:tab w:val="right" w:pos="9026" w:leader="dot"/>
            </w:tabs>
            <w:rPr/>
          </w:pPr>
          <w:hyperlink w:anchor="__RefHeading___Toc2145434_1395250215">
            <w:r>
              <w:rPr>
                <w:webHidden/>
                <w:rStyle w:val="IndexLink"/>
                <w:rtl w:val="true"/>
              </w:rPr>
              <w:t>الأربعینیة الیوم</w:t>
            </w:r>
            <w:r>
              <w:rPr>
                <w:rStyle w:val="IndexLink"/>
                <w:rtl w:val="true"/>
              </w:rPr>
              <w:tab/>
            </w:r>
            <w:r>
              <w:rPr>
                <w:rStyle w:val="IndexLink"/>
              </w:rPr>
              <w:t>169</w:t>
            </w:r>
          </w:hyperlink>
        </w:p>
        <w:p>
          <w:pPr>
            <w:pStyle w:val="Contents4"/>
            <w:tabs>
              <w:tab w:val="clear" w:pos="8176"/>
              <w:tab w:val="right" w:pos="9026" w:leader="dot"/>
            </w:tabs>
            <w:rPr/>
          </w:pPr>
          <w:hyperlink w:anchor="__RefHeading___Toc2145436_1395250215">
            <w:r>
              <w:rPr>
                <w:webHidden/>
                <w:rStyle w:val="IndexLink"/>
                <w:rtl w:val="true"/>
              </w:rPr>
              <w:t>اشارة</w:t>
            </w:r>
            <w:r>
              <w:rPr>
                <w:rStyle w:val="IndexLink"/>
                <w:rtl w:val="true"/>
              </w:rPr>
              <w:tab/>
            </w:r>
            <w:r>
              <w:rPr>
                <w:rStyle w:val="IndexLink"/>
              </w:rPr>
              <w:t>169</w:t>
            </w:r>
          </w:hyperlink>
        </w:p>
        <w:p>
          <w:pPr>
            <w:pStyle w:val="Contents4"/>
            <w:tabs>
              <w:tab w:val="clear" w:pos="8176"/>
              <w:tab w:val="right" w:pos="9026" w:leader="dot"/>
            </w:tabs>
            <w:rPr/>
          </w:pPr>
          <w:hyperlink w:anchor="__RefHeading___Toc2145438_1395250215">
            <w:r>
              <w:rPr>
                <w:webHidden/>
                <w:rStyle w:val="IndexLink"/>
                <w:rtl w:val="true"/>
              </w:rPr>
              <w:t>أبو الفضل علیه السلام وزیارة الأربعین</w:t>
            </w:r>
            <w:r>
              <w:rPr>
                <w:rStyle w:val="IndexLink"/>
                <w:rtl w:val="true"/>
              </w:rPr>
              <w:tab/>
            </w:r>
            <w:r>
              <w:rPr>
                <w:rStyle w:val="IndexLink"/>
              </w:rPr>
              <w:t>169</w:t>
            </w:r>
          </w:hyperlink>
        </w:p>
        <w:p>
          <w:pPr>
            <w:pStyle w:val="Contents3"/>
            <w:tabs>
              <w:tab w:val="clear" w:pos="8459"/>
              <w:tab w:val="right" w:pos="9026" w:leader="dot"/>
            </w:tabs>
            <w:rPr/>
          </w:pPr>
          <w:hyperlink w:anchor="__RefHeading___Toc2145440_1395250215">
            <w:r>
              <w:rPr>
                <w:webHidden/>
                <w:rStyle w:val="IndexLink"/>
                <w:rtl w:val="true"/>
              </w:rPr>
              <w:t>رؤیا قاتل أبی الفضل علیه السلام</w:t>
            </w:r>
            <w:r>
              <w:rPr>
                <w:rStyle w:val="IndexLink"/>
                <w:rtl w:val="true"/>
              </w:rPr>
              <w:tab/>
            </w:r>
            <w:r>
              <w:rPr>
                <w:rStyle w:val="IndexLink"/>
              </w:rPr>
              <w:t>171</w:t>
            </w:r>
          </w:hyperlink>
        </w:p>
        <w:p>
          <w:pPr>
            <w:pStyle w:val="Contents3"/>
            <w:tabs>
              <w:tab w:val="clear" w:pos="8459"/>
              <w:tab w:val="right" w:pos="9026" w:leader="dot"/>
            </w:tabs>
            <w:rPr/>
          </w:pPr>
          <w:hyperlink w:anchor="__RefHeading___Toc2145442_1395250215">
            <w:r>
              <w:rPr>
                <w:webHidden/>
                <w:rStyle w:val="IndexLink"/>
                <w:rtl w:val="true"/>
              </w:rPr>
              <w:t>وشیء آخر ینبغی التنبیه علیه</w:t>
            </w:r>
            <w:r>
              <w:rPr>
                <w:rStyle w:val="IndexLink"/>
                <w:rtl w:val="true"/>
              </w:rPr>
              <w:tab/>
            </w:r>
            <w:r>
              <w:rPr>
                <w:rStyle w:val="IndexLink"/>
              </w:rPr>
              <w:t>176</w:t>
            </w:r>
          </w:hyperlink>
        </w:p>
        <w:p>
          <w:pPr>
            <w:pStyle w:val="Contents2"/>
            <w:tabs>
              <w:tab w:val="clear" w:pos="8743"/>
              <w:tab w:val="right" w:pos="9026" w:leader="dot"/>
            </w:tabs>
            <w:rPr/>
          </w:pPr>
          <w:hyperlink w:anchor="__RefHeading___Toc2145444_1395250215">
            <w:r>
              <w:rPr>
                <w:webHidden/>
                <w:rStyle w:val="IndexLink"/>
                <w:rtl w:val="true"/>
              </w:rPr>
              <w:t>أبو الفضل علیه السلام فی شعر أهل الولاء</w:t>
            </w:r>
            <w:r>
              <w:rPr>
                <w:rStyle w:val="IndexLink"/>
                <w:rtl w:val="true"/>
              </w:rPr>
              <w:tab/>
            </w:r>
            <w:r>
              <w:rPr>
                <w:rStyle w:val="IndexLink"/>
              </w:rPr>
              <w:t>181</w:t>
            </w:r>
          </w:hyperlink>
        </w:p>
        <w:p>
          <w:pPr>
            <w:pStyle w:val="Contents3"/>
            <w:tabs>
              <w:tab w:val="clear" w:pos="8459"/>
              <w:tab w:val="right" w:pos="9026" w:leader="dot"/>
            </w:tabs>
            <w:rPr/>
          </w:pPr>
          <w:hyperlink w:anchor="__RefHeading___Toc2145446_1395250215">
            <w:r>
              <w:rPr>
                <w:webHidden/>
                <w:rStyle w:val="IndexLink"/>
                <w:rtl w:val="true"/>
              </w:rPr>
              <w:t>اشارة</w:t>
            </w:r>
            <w:r>
              <w:rPr>
                <w:rStyle w:val="IndexLink"/>
                <w:rtl w:val="true"/>
              </w:rPr>
              <w:tab/>
            </w:r>
            <w:r>
              <w:rPr>
                <w:rStyle w:val="IndexLink"/>
              </w:rPr>
              <w:t>181</w:t>
            </w:r>
          </w:hyperlink>
        </w:p>
        <w:p>
          <w:pPr>
            <w:pStyle w:val="Contents3"/>
            <w:tabs>
              <w:tab w:val="clear" w:pos="8459"/>
              <w:tab w:val="right" w:pos="9026" w:leader="dot"/>
            </w:tabs>
            <w:rPr/>
          </w:pPr>
          <w:hyperlink w:anchor="__RefHeading___Toc2145448_1395250215">
            <w:r>
              <w:rPr>
                <w:webHidden/>
                <w:rStyle w:val="IndexLink"/>
                <w:rtl w:val="true"/>
              </w:rPr>
              <w:t>قال فیه العَلَمُ الشیخ محمد حسین الأصفهانی فی أرجوزته</w:t>
            </w:r>
            <w:r>
              <w:rPr>
                <w:rStyle w:val="IndexLink"/>
                <w:rtl w:val="true"/>
              </w:rPr>
              <w:tab/>
            </w:r>
            <w:r>
              <w:rPr>
                <w:rStyle w:val="IndexLink"/>
              </w:rPr>
              <w:t>182</w:t>
            </w:r>
          </w:hyperlink>
        </w:p>
        <w:p>
          <w:pPr>
            <w:pStyle w:val="Contents2"/>
            <w:tabs>
              <w:tab w:val="clear" w:pos="8743"/>
              <w:tab w:val="right" w:pos="9026" w:leader="dot"/>
            </w:tabs>
            <w:rPr/>
          </w:pPr>
          <w:hyperlink w:anchor="__RefHeading___Toc2145450_1395250215">
            <w:r>
              <w:rPr>
                <w:webHidden/>
                <w:rStyle w:val="IndexLink"/>
                <w:rtl w:val="true"/>
              </w:rPr>
              <w:t>المصادر</w:t>
            </w:r>
            <w:r>
              <w:rPr>
                <w:rStyle w:val="IndexLink"/>
                <w:rtl w:val="true"/>
              </w:rPr>
              <w:tab/>
            </w:r>
            <w:r>
              <w:rPr>
                <w:rStyle w:val="IndexLink"/>
              </w:rPr>
              <w:t>187</w:t>
            </w:r>
          </w:hyperlink>
        </w:p>
        <w:p>
          <w:pPr>
            <w:pStyle w:val="Contents2"/>
            <w:tabs>
              <w:tab w:val="clear" w:pos="8743"/>
              <w:tab w:val="right" w:pos="9026" w:leader="dot"/>
            </w:tabs>
            <w:rPr/>
          </w:pPr>
          <w:hyperlink w:anchor="__RefHeading___Toc2145452_1395250215">
            <w:r>
              <w:rPr>
                <w:webHidden/>
                <w:rStyle w:val="IndexLink"/>
                <w:rtl w:val="true"/>
              </w:rPr>
              <w:t>المحتویات</w:t>
            </w:r>
            <w:r>
              <w:rPr>
                <w:rStyle w:val="IndexLink"/>
                <w:rtl w:val="true"/>
              </w:rPr>
              <w:tab/>
            </w:r>
            <w:r>
              <w:rPr>
                <w:rStyle w:val="IndexLink"/>
              </w:rPr>
              <w:t>191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787_34425"/>
      <w:bookmarkStart w:id="1" w:name="pg2787_34425"/>
      <w:bookmarkEnd w:id="1"/>
    </w:p>
    <w:p>
      <w:pPr>
        <w:pStyle w:val="Heading2"/>
        <w:numPr>
          <w:ilvl w:val="1"/>
          <w:numId w:val="1"/>
        </w:numPr>
        <w:rPr/>
      </w:pPr>
      <w:bookmarkStart w:id="2" w:name="pg2787_34425"/>
      <w:bookmarkStart w:id="3" w:name="__RefHeading___Toc2145280_139525021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رقم الإیداع فی دار الکتب والوثائق ببغداد لسنة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eastAsia="IRNazanin" w:cs="IRNazanin"/>
          <w:color w:val="111111"/>
          <w:sz w:val="28"/>
          <w:szCs w:val="28"/>
          <w:lang w:bidi="fa-IR"/>
        </w:rPr>
        <w:t>969</w:t>
      </w:r>
    </w:p>
    <w:p>
      <w:pPr>
        <w:pStyle w:val="BookText"/>
        <w:rPr/>
      </w:pPr>
      <w:r>
        <w:rPr>
          <w:rFonts w:ascii="IRNazanin" w:hAnsi="IRNazanin" w:eastAsia="IRNazanin"/>
          <w:color w:val="111111"/>
          <w:sz w:val="28"/>
          <w:sz w:val="28"/>
          <w:szCs w:val="28"/>
          <w:rtl w:val="true"/>
          <w:lang w:bidi="fa-IR"/>
        </w:rPr>
        <w:t xml:space="preserve">الرقم الدولی </w:t>
      </w:r>
      <w:r>
        <w:rPr>
          <w:rFonts w:eastAsia="Times New Roman" w:cs="Times New Roman" w:ascii="Times New Roman" w:hAnsi="Times New Roman"/>
          <w:color w:val="111111"/>
          <w:sz w:val="28"/>
          <w:szCs w:val="28"/>
          <w:lang w:val="en-US" w:bidi="en-US"/>
        </w:rPr>
        <w:t>ISBN: 9789933489236</w:t>
      </w:r>
    </w:p>
    <w:p>
      <w:pPr>
        <w:pStyle w:val="BookText"/>
        <w:rPr/>
      </w:pPr>
      <w:r>
        <w:rPr>
          <w:rFonts w:ascii="IRNazanin" w:hAnsi="IRNazanin" w:eastAsia="IRNazanin"/>
          <w:color w:val="111111"/>
          <w:sz w:val="28"/>
          <w:sz w:val="28"/>
          <w:szCs w:val="28"/>
          <w:rtl w:val="true"/>
          <w:lang w:bidi="fa-IR"/>
        </w:rPr>
        <w:t>البغدادی ، محمد</w:t>
      </w:r>
    </w:p>
    <w:p>
      <w:pPr>
        <w:pStyle w:val="BookText"/>
        <w:rPr/>
      </w:pPr>
      <w:r>
        <w:rPr>
          <w:rFonts w:ascii="IRNazanin" w:hAnsi="IRNazanin" w:eastAsia="IRNazanin"/>
          <w:color w:val="111111"/>
          <w:sz w:val="28"/>
          <w:sz w:val="28"/>
          <w:szCs w:val="28"/>
          <w:rtl w:val="true"/>
          <w:lang w:bidi="fa-IR"/>
        </w:rPr>
        <w:t>العباس بن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فی جوانب عظمته من خلال واقعة کربلاء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العتبة الحسینیة المقدسة، 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الدراسات التخصصیة فی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وکذلک فی الحاشیة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فضائل – دراسة وتعریف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واقعة کربلاء،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الإمام الثالث،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الشعائر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تمت الفهرسة قبل النشر فی مکتبة العتبة الحسینیة المقدسة</w:t>
      </w:r>
    </w:p>
    <w:p>
      <w:pPr>
        <w:pStyle w:val="Heading2"/>
        <w:numPr>
          <w:ilvl w:val="1"/>
          <w:numId w:val="1"/>
        </w:numPr>
        <w:rPr/>
      </w:pPr>
      <w:bookmarkStart w:id="5" w:name="__RefHeading___Toc2145282_1395250215"/>
      <w:bookmarkStart w:id="6" w:name="_Toc2"/>
      <w:bookmarkEnd w:id="5"/>
      <w:r>
        <w:rPr>
          <w:rtl w:val="true"/>
        </w:rPr>
        <w:t>اشارة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العباس بن علی علیه السلام</w:t>
      </w:r>
    </w:p>
    <w:p>
      <w:pPr>
        <w:pStyle w:val="BookText"/>
        <w:rPr/>
      </w:pPr>
      <w:r>
        <w:rPr>
          <w:rFonts w:ascii="Amiri" w:hAnsi="Amiri" w:eastAsia="Amiri" w:cs="Amiri"/>
          <w:color w:val="111111"/>
          <w:sz w:val="28"/>
          <w:sz w:val="28"/>
          <w:szCs w:val="28"/>
          <w:rtl w:val="true"/>
          <w:lang w:bidi="ar-SA"/>
        </w:rPr>
        <w:t>بحْثٌ فی جوانبِ عَظَمَتِهِ مِنْ خلالِ واقعةِ کربلاءَ</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الشیخ محمد البغدادی</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IRNazanin" w:hAnsi="IRNazanin" w:eastAsia="IRNazanin"/>
          <w:color w:val="111111"/>
          <w:sz w:val="28"/>
          <w:sz w:val="28"/>
          <w:szCs w:val="28"/>
          <w:rtl w:val="true"/>
          <w:lang w:bidi="fa-IR"/>
        </w:rPr>
        <w:t>وحدة الدراسات التخصیصة فی الامام الحسین صلوات الله وسلامه علیه</w:t>
      </w:r>
    </w:p>
    <w:p>
      <w:pPr>
        <w:pStyle w:val="BookText"/>
        <w:rPr/>
      </w:pPr>
      <w:r>
        <w:rPr>
          <w:rFonts w:ascii="IRNazanin" w:hAnsi="IRNazanin" w:eastAsia="IRNazanin"/>
          <w:color w:val="111111"/>
          <w:sz w:val="28"/>
          <w:sz w:val="28"/>
          <w:szCs w:val="28"/>
          <w:rtl w:val="true"/>
          <w:lang w:bidi="fa-IR"/>
        </w:rPr>
        <w:t>فی قسم الشؤون الفکریة والثقافیة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العتبة الحسینیة المقدسة</w:t>
      </w:r>
    </w:p>
    <w:p>
      <w:pPr>
        <w:pStyle w:val="BookText"/>
        <w:rPr/>
      </w:pPr>
      <w:r>
        <w:rPr>
          <w:rFonts w:ascii="IRNazanin" w:hAnsi="IRNazanin" w:eastAsia="IRNazanin"/>
          <w:color w:val="111111"/>
          <w:sz w:val="28"/>
          <w:sz w:val="28"/>
          <w:szCs w:val="28"/>
          <w:rtl w:val="true"/>
          <w:lang w:bidi="fa-IR"/>
        </w:rPr>
        <w:t>جمیع الحقوق محفوظة</w:t>
      </w:r>
    </w:p>
    <w:p>
      <w:pPr>
        <w:pStyle w:val="BookText"/>
        <w:rPr/>
      </w:pPr>
      <w:r>
        <w:rPr>
          <w:rFonts w:ascii="IRNazanin" w:hAnsi="IRNazanin" w:eastAsia="IRNazanin"/>
          <w:color w:val="111111"/>
          <w:sz w:val="28"/>
          <w:sz w:val="28"/>
          <w:szCs w:val="28"/>
          <w:rtl w:val="true"/>
          <w:lang w:bidi="fa-IR"/>
        </w:rPr>
        <w:t>للعتبة الحسینیة المقدسة</w:t>
      </w:r>
    </w:p>
    <w:p>
      <w:pPr>
        <w:pStyle w:val="BookText"/>
        <w:rPr/>
      </w:pPr>
      <w:r>
        <w:rPr>
          <w:rFonts w:ascii="IRNazanin" w:hAnsi="IRNazanin" w:eastAsia="IRNazanin"/>
          <w:color w:val="111111"/>
          <w:sz w:val="28"/>
          <w:sz w:val="28"/>
          <w:szCs w:val="28"/>
          <w:rtl w:val="true"/>
          <w:lang w:bidi="fa-IR"/>
        </w:rPr>
        <w:t>الطبعة الأولی</w:t>
      </w:r>
    </w:p>
    <w:p>
      <w:pPr>
        <w:pStyle w:val="BookText"/>
        <w:rPr/>
      </w:pP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هـ ــ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کربلاء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الحسینیة المقدسة</w:t>
      </w:r>
    </w:p>
    <w:p>
      <w:pPr>
        <w:pStyle w:val="BookText"/>
        <w:rPr/>
      </w:pPr>
      <w:r>
        <w:rPr>
          <w:rFonts w:ascii="IRNazanin" w:hAnsi="IRNazanin" w:eastAsia="IRNazanin"/>
          <w:color w:val="111111"/>
          <w:sz w:val="28"/>
          <w:sz w:val="28"/>
          <w:szCs w:val="28"/>
          <w:rtl w:val="true"/>
          <w:lang w:bidi="fa-IR"/>
        </w:rPr>
        <w:t xml:space="preserve">قسم الشؤون الفکریة والثقافیة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326499</w:t>
      </w:r>
    </w:p>
    <w:p>
      <w:pPr>
        <w:pStyle w:val="BookText"/>
        <w:rPr/>
      </w:pPr>
      <w:r>
        <w:rPr>
          <w:rFonts w:ascii="IRNazanin" w:hAnsi="IRNazanin" w:eastAsia="IRNazanin"/>
          <w:color w:val="111111"/>
          <w:sz w:val="28"/>
          <w:sz w:val="28"/>
          <w:szCs w:val="28"/>
          <w:rtl w:val="true"/>
          <w:lang w:bidi="fa-IR"/>
        </w:rPr>
        <w:t>الموقع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imamhussain-lib.com</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البرید الالکترونی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info@imamhussain-lib.com</w:t>
      </w:r>
      <w:bookmarkStart w:id="7" w:name="pg2787_34429"/>
    </w:p>
    <w:p>
      <w:pPr>
        <w:pStyle w:val="Heading2"/>
        <w:numPr>
          <w:ilvl w:val="1"/>
          <w:numId w:val="1"/>
        </w:numPr>
        <w:rPr/>
      </w:pPr>
      <w:bookmarkStart w:id="8" w:name="__RefHeading___Toc2145284_1395250215"/>
      <w:bookmarkStart w:id="9" w:name="_Toc3"/>
      <w:bookmarkEnd w:id="7"/>
      <w:bookmarkEnd w:id="8"/>
      <w:r>
        <w:rPr>
          <w:rtl w:val="true"/>
        </w:rPr>
        <w:t>التقدیم</w:t>
      </w:r>
      <w:bookmarkEnd w:id="9"/>
    </w:p>
    <w:p>
      <w:pPr>
        <w:pStyle w:val="BookText"/>
        <w:rPr/>
      </w:pPr>
      <w:r>
        <w:rPr>
          <w:rFonts w:ascii="IRNazanin" w:hAnsi="IRNazanin" w:eastAsia="IRNazanin"/>
          <w:color w:val="111111"/>
          <w:sz w:val="28"/>
          <w:sz w:val="28"/>
          <w:szCs w:val="28"/>
          <w:rtl w:val="true"/>
          <w:lang w:bidi="fa-IR"/>
        </w:rPr>
        <w:t>إلی من بکی الحسین، وحث علی 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الأنبیاء ــ محمد ــ صلی الله علیه وآله وسلم، جده</w:t>
      </w:r>
    </w:p>
    <w:p>
      <w:pPr>
        <w:pStyle w:val="BookText"/>
        <w:rPr/>
      </w:pPr>
      <w:r>
        <w:rPr>
          <w:rFonts w:ascii="IRNazanin" w:hAnsi="IRNazanin" w:eastAsia="IRNazanin"/>
          <w:color w:val="111111"/>
          <w:sz w:val="28"/>
          <w:sz w:val="28"/>
          <w:szCs w:val="28"/>
          <w:rtl w:val="true"/>
          <w:lang w:bidi="fa-IR"/>
        </w:rPr>
        <w:t>وسیدة النساء ــ فاطمة ــ علیها الصلاة والسلام، والدته</w:t>
      </w:r>
    </w:p>
    <w:p>
      <w:pPr>
        <w:pStyle w:val="BookText"/>
        <w:rPr/>
      </w:pPr>
      <w:r>
        <w:rPr>
          <w:rFonts w:ascii="IRNazanin" w:hAnsi="IRNazanin" w:eastAsia="IRNazanin"/>
          <w:color w:val="111111"/>
          <w:sz w:val="28"/>
          <w:sz w:val="28"/>
          <w:szCs w:val="28"/>
          <w:rtl w:val="true"/>
          <w:lang w:bidi="fa-IR"/>
        </w:rPr>
        <w:t>وسید الأوصیاء ــ علی ــ علیه الصلاة والسلام، والده</w:t>
      </w:r>
    </w:p>
    <w:p>
      <w:pPr>
        <w:pStyle w:val="BookText"/>
        <w:rPr/>
      </w:pPr>
      <w:r>
        <w:rPr>
          <w:rFonts w:ascii="IRNazanin" w:hAnsi="IRNazanin" w:eastAsia="IRNazanin"/>
          <w:color w:val="111111"/>
          <w:sz w:val="28"/>
          <w:sz w:val="28"/>
          <w:szCs w:val="28"/>
          <w:rtl w:val="true"/>
          <w:lang w:bidi="fa-IR"/>
        </w:rPr>
        <w:t>وسید شباب أهل الجنة ــ الحسن ــ علیه الصلاة والسلام، أخوه</w:t>
      </w:r>
    </w:p>
    <w:p>
      <w:pPr>
        <w:pStyle w:val="BookText"/>
        <w:rPr/>
      </w:pPr>
      <w:r>
        <w:rPr>
          <w:rFonts w:ascii="IRNazanin" w:hAnsi="IRNazanin" w:eastAsia="IRNazanin"/>
          <w:color w:val="111111"/>
          <w:sz w:val="28"/>
          <w:sz w:val="28"/>
          <w:szCs w:val="28"/>
          <w:rtl w:val="true"/>
          <w:lang w:bidi="fa-IR"/>
        </w:rPr>
        <w:t>وسادة المؤمنین، أوصیاء النبی الأکرم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السجاد، ومحمد الباقر، وجعفر الصادق، وموسی الکاظم، وعلی الرضا، ومحمد الجواد، وعلی الهادی، والحسن العسکری، وسید عصرنا وإمام زماننا محمد المهدی ــ علیهم الصلاة والسلام ــ 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شباب أهل الجنة، الإمام المظلوم المهضوم الحسین بن علی بن أبی طالب علیهم الصلاة والسلام</w:t>
      </w:r>
    </w:p>
    <w:p>
      <w:pPr>
        <w:pStyle w:val="BookText"/>
        <w:rPr/>
      </w:pPr>
      <w:r>
        <w:rPr>
          <w:rFonts w:ascii="IRNazanin" w:hAnsi="IRNazanin" w:eastAsia="IRNazanin"/>
          <w:color w:val="111111"/>
          <w:sz w:val="28"/>
          <w:sz w:val="28"/>
          <w:szCs w:val="28"/>
          <w:rtl w:val="true"/>
          <w:lang w:bidi="fa-IR"/>
        </w:rPr>
        <w:t>أرفع کتابی هذا إلی مقام سادات العباد، إلی یوم التناد عن حبیبهم، وناصرهم</w:t>
      </w:r>
    </w:p>
    <w:p>
      <w:pPr>
        <w:pStyle w:val="BookText"/>
        <w:rPr/>
      </w:pPr>
      <w:r>
        <w:rPr>
          <w:rFonts w:ascii="IRNazanin" w:hAnsi="IRNazanin" w:eastAsia="IRNazanin"/>
          <w:color w:val="111111"/>
          <w:sz w:val="28"/>
          <w:sz w:val="28"/>
          <w:szCs w:val="28"/>
          <w:rtl w:val="true"/>
          <w:lang w:bidi="fa-IR"/>
        </w:rPr>
        <w:t>العباس بن علی بن أبی طالب علیهم الصلاة والسلام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راجیاً الرضا، والقبول، وحسن المنقلب والفضل الکریم</w:t>
      </w:r>
      <w:r>
        <w:rPr>
          <w:rFonts w:eastAsia="IRNazanin" w:cs="IRNazanin"/>
          <w:color w:val="111111"/>
          <w:sz w:val="28"/>
          <w:szCs w:val="28"/>
          <w:rtl w:val="true"/>
          <w:lang w:bidi="fa-IR"/>
        </w:rPr>
        <w:t>.</w:t>
      </w:r>
      <w:bookmarkStart w:id="10" w:name="pg2787_34431"/>
    </w:p>
    <w:p>
      <w:pPr>
        <w:pStyle w:val="Heading2"/>
        <w:numPr>
          <w:ilvl w:val="1"/>
          <w:numId w:val="1"/>
        </w:numPr>
        <w:rPr/>
      </w:pPr>
      <w:bookmarkStart w:id="11" w:name="__RefHeading___Toc2145286_1395250215"/>
      <w:bookmarkStart w:id="12" w:name="_Toc4"/>
      <w:bookmarkEnd w:id="10"/>
      <w:bookmarkEnd w:id="11"/>
      <w:r>
        <w:rPr>
          <w:rtl w:val="true"/>
        </w:rPr>
        <w:t>العباس علیه السلام</w:t>
      </w:r>
      <w:bookmarkEnd w:id="12"/>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2145288_1395250215"/>
      <w:bookmarkStart w:id="14" w:name="_Toc5"/>
      <w:bookmarkEnd w:id="13"/>
      <w:r>
        <w:rPr>
          <w:rtl w:val="true"/>
        </w:rPr>
        <w:t>اشارة</w:t>
      </w:r>
      <w:bookmarkStart w:id="15" w:name="pg2787_34433"/>
      <w:bookmarkEnd w:id="14"/>
    </w:p>
    <w:p>
      <w:pPr>
        <w:pStyle w:val="BookText"/>
        <w:rPr/>
      </w:pPr>
      <w:bookmarkEnd w:id="15"/>
      <w:r>
        <w:rPr>
          <w:rFonts w:ascii="IRNazanin" w:hAnsi="IRNazanin" w:eastAsia="IRNazanin"/>
          <w:color w:val="111111"/>
          <w:sz w:val="28"/>
          <w:sz w:val="28"/>
          <w:szCs w:val="28"/>
          <w:rtl w:val="true"/>
          <w:lang w:bidi="fa-IR"/>
        </w:rPr>
        <w:t>عن الإمام علی بن الحسین ــ زین العابدین ــ علیهما الصلاة والسلام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عمی العباس ــ یعنی ابن علی ــ فلقد آثر وأبلی وفدی أخاه بنفسه حتی قطعت یداه فأبدله الله بهما جناحین یطیر بهما مع الملائکة فی الجنة کما جعل لجعفر بن أبی طالب، وإن للعباس عند الله تبارک وتعالی لمنزلة یغبطه بها جمیع الشهداء یوم القیامة</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2145290_1395250215"/>
      <w:bookmarkStart w:id="17" w:name="_Toc6"/>
      <w:bookmarkEnd w:id="16"/>
      <w:r>
        <w:rPr>
          <w:rtl w:val="true"/>
        </w:rPr>
        <w:t>بنو أمیة</w:t>
      </w:r>
      <w:bookmarkEnd w:id="17"/>
    </w:p>
    <w:p>
      <w:pPr>
        <w:pStyle w:val="BookText"/>
        <w:rPr/>
      </w:pPr>
      <w:r>
        <w:rPr>
          <w:rFonts w:ascii="IRNazanin" w:hAnsi="IRNazanin" w:eastAsia="IRNazanin"/>
          <w:color w:val="111111"/>
          <w:sz w:val="28"/>
          <w:sz w:val="28"/>
          <w:szCs w:val="28"/>
          <w:rtl w:val="true"/>
          <w:lang w:bidi="fa-IR"/>
        </w:rPr>
        <w:t>عن الإمام جعفر بن محمد الصادق علیهما السلام، فی أن لبنی أمیة باباً خاصاً فی جهنم یدخلون منه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الباب الآخر، الذی یدخل منه بنو أمیة، إنه هو لأبی سفیان، ومعاویة، وآل مروان، خاصة، یدخلون من ذلک الباب، فتحطمهم النار حطماً، لا تسمع لهم فیها واعیة، ولا یحیون فیها ولا یموتون</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قبل، وصفهم الله سبحانه فی کتابه بالشجرة الملعونة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قُلْنَا لَکَ إِنَّ رَبَّکَ أَحَاطَ بِالنَّاسِ وَمَا جَعَلْنَا الرُّؤْیَا الَّتِی أَرَیْنَاکَ إِلَّا فِتْنَةً</w:t>
      </w:r>
    </w:p>
    <w:p>
      <w:pPr>
        <w:pStyle w:val="BookText"/>
        <w:rPr/>
      </w:pPr>
      <w:r>
        <w:rPr>
          <w:rFonts w:ascii="Amiri" w:hAnsi="Amiri" w:eastAsia="Amiri" w:cs="Amiri"/>
          <w:color w:val="111111"/>
          <w:sz w:val="28"/>
          <w:sz w:val="28"/>
          <w:szCs w:val="28"/>
          <w:rtl w:val="true"/>
          <w:lang w:bidi="ar-SA"/>
        </w:rPr>
        <w:t>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أخرج ابن أبی حاتم عن یعلی بن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بنی أمیة علی منابر الأرض وسیملکونکم فتجدونهم أرباب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واهتم رسول الله لذلک، فأنزل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فی مستدرک الصحیحین عن أبی سعید الخدری،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ــ وآله ــ وسلم</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أهل بیتی سیلقون من بعدی من أمتی قتلاً وتشریداً، وإن أشد قومنا لنا بغضاً بنو أمیة وبنو المغیرة وبنو مخزوم</w:t>
      </w:r>
      <w:r>
        <w:rPr>
          <w:rFonts w:eastAsia="IRNazanin" w:cs="IRNazanin"/>
          <w:color w:val="111111"/>
          <w:sz w:val="28"/>
          <w:szCs w:val="28"/>
          <w:rtl w:val="true"/>
          <w:lang w:bidi="fa-IR"/>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8" w:name="pg2787_34435"/>
    </w:p>
    <w:p>
      <w:pPr>
        <w:pStyle w:val="Heading3"/>
        <w:numPr>
          <w:ilvl w:val="2"/>
          <w:numId w:val="1"/>
        </w:numPr>
        <w:rPr/>
      </w:pPr>
      <w:bookmarkStart w:id="19" w:name="__RefHeading___Toc2145292_1395250215"/>
      <w:bookmarkStart w:id="20" w:name="_Toc7"/>
      <w:bookmarkEnd w:id="18"/>
      <w:bookmarkEnd w:id="19"/>
      <w:r>
        <w:rPr>
          <w:rtl w:val="true"/>
        </w:rPr>
        <w:t>إجمال عن أبی الفضل علیه السلام</w:t>
      </w:r>
      <w:bookmarkEnd w:id="20"/>
    </w:p>
    <w:p>
      <w:pPr>
        <w:pStyle w:val="Heading4"/>
        <w:numPr>
          <w:ilvl w:val="3"/>
          <w:numId w:val="1"/>
        </w:numPr>
        <w:rPr/>
      </w:pPr>
      <w:bookmarkStart w:id="21" w:name="__RefHeading___Toc2145294_1395250215"/>
      <w:bookmarkStart w:id="22" w:name="_Toc8"/>
      <w:bookmarkEnd w:id="21"/>
      <w:r>
        <w:rPr>
          <w:rtl w:val="true"/>
        </w:rPr>
        <w:t>اشارة</w:t>
      </w:r>
      <w:bookmarkEnd w:id="22"/>
    </w:p>
    <w:p>
      <w:pPr>
        <w:pStyle w:val="BookText"/>
        <w:rPr/>
      </w:pPr>
      <w:r>
        <w:rPr>
          <w:rFonts w:ascii="IRNazanin" w:hAnsi="IRNazanin" w:eastAsia="IRNazanin"/>
          <w:color w:val="111111"/>
          <w:sz w:val="28"/>
          <w:sz w:val="28"/>
          <w:szCs w:val="28"/>
          <w:rtl w:val="true"/>
          <w:lang w:bidi="fa-IR"/>
        </w:rPr>
        <w:t>الاسم عباس، والعباس من أسماء الأسد</w:t>
      </w:r>
      <w:r>
        <w:rPr>
          <w:rFonts w:eastAsia="IRNazanin" w:cs="IRNazanin"/>
          <w:color w:val="111111"/>
          <w:sz w:val="28"/>
          <w:szCs w:val="28"/>
          <w:rtl w:val="true"/>
          <w:lang w:bidi="fa-IR"/>
        </w:rPr>
        <w:t>.</w:t>
      </w:r>
    </w:p>
    <w:p>
      <w:pPr>
        <w:pStyle w:val="Heading4"/>
        <w:numPr>
          <w:ilvl w:val="3"/>
          <w:numId w:val="1"/>
        </w:numPr>
        <w:rPr/>
      </w:pPr>
      <w:bookmarkStart w:id="23" w:name="__RefHeading___Toc2145296_1395250215"/>
      <w:bookmarkStart w:id="24" w:name="_Toc9"/>
      <w:bookmarkEnd w:id="23"/>
      <w:r>
        <w:rPr>
          <w:rtl w:val="true"/>
        </w:rPr>
        <w:t>الأب</w:t>
      </w:r>
      <w:bookmarkEnd w:id="24"/>
    </w:p>
    <w:p>
      <w:pPr>
        <w:pStyle w:val="BookText"/>
        <w:rPr/>
      </w:pPr>
      <w:r>
        <w:rPr>
          <w:rFonts w:ascii="IRNazanin" w:hAnsi="IRNazanin" w:eastAsia="IRNazanin"/>
          <w:color w:val="111111"/>
          <w:sz w:val="28"/>
          <w:sz w:val="28"/>
          <w:szCs w:val="28"/>
          <w:rtl w:val="true"/>
          <w:lang w:bidi="fa-IR"/>
        </w:rPr>
        <w:t>علی بن أبی طالب وصی رسول الله صلی الله علیه وآله وسلم، ونفسه، بطل الإسلام الأعظم</w:t>
      </w:r>
      <w:r>
        <w:rPr>
          <w:rFonts w:eastAsia="IRNazanin" w:cs="IRNazanin"/>
          <w:color w:val="111111"/>
          <w:sz w:val="28"/>
          <w:szCs w:val="28"/>
          <w:rtl w:val="true"/>
          <w:lang w:bidi="fa-IR"/>
        </w:rPr>
        <w:t>.</w:t>
      </w:r>
    </w:p>
    <w:p>
      <w:pPr>
        <w:pStyle w:val="Heading4"/>
        <w:numPr>
          <w:ilvl w:val="3"/>
          <w:numId w:val="1"/>
        </w:numPr>
        <w:rPr/>
      </w:pPr>
      <w:bookmarkStart w:id="25" w:name="__RefHeading___Toc2145298_1395250215"/>
      <w:bookmarkStart w:id="26" w:name="_Toc10"/>
      <w:bookmarkEnd w:id="25"/>
      <w:r>
        <w:rPr>
          <w:rtl w:val="true"/>
        </w:rPr>
        <w:t>الأم</w:t>
      </w:r>
      <w:bookmarkEnd w:id="26"/>
    </w:p>
    <w:p>
      <w:pPr>
        <w:pStyle w:val="BookText"/>
        <w:rPr/>
      </w:pPr>
      <w:r>
        <w:rPr>
          <w:rFonts w:ascii="IRNazanin" w:hAnsi="IRNazanin" w:eastAsia="IRNazanin"/>
          <w:color w:val="111111"/>
          <w:sz w:val="28"/>
          <w:sz w:val="28"/>
          <w:szCs w:val="28"/>
          <w:rtl w:val="true"/>
          <w:lang w:bidi="fa-IR"/>
        </w:rPr>
        <w:t>فاطمة بنت حزام بن خالد بن ربیعة العامریّة</w:t>
      </w:r>
      <w:r>
        <w:rPr>
          <w:rStyle w:val="FootnoteAnchor"/>
          <w:rtl w:val="true"/>
        </w:rPr>
        <w:footnoteReference w:id="7"/>
      </w:r>
      <w:r>
        <w:rPr>
          <w:rFonts w:ascii="IRNazanin" w:hAnsi="IRNazanin" w:eastAsia="IRNazanin"/>
          <w:color w:val="111111"/>
          <w:sz w:val="28"/>
          <w:sz w:val="28"/>
          <w:szCs w:val="28"/>
          <w:rtl w:val="true"/>
          <w:lang w:bidi="fa-IR"/>
        </w:rPr>
        <w:t>، المکناة بأم البنین</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2145300_1395250215"/>
      <w:bookmarkStart w:id="28" w:name="_Toc11"/>
      <w:bookmarkEnd w:id="27"/>
      <w:r>
        <w:rPr>
          <w:rtl w:val="true"/>
        </w:rPr>
        <w:t>الکنیة</w:t>
      </w:r>
      <w:bookmarkEnd w:id="28"/>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bookmarkStart w:id="29" w:name="pg2787_34436"/>
    </w:p>
    <w:p>
      <w:pPr>
        <w:pStyle w:val="Heading4"/>
        <w:numPr>
          <w:ilvl w:val="3"/>
          <w:numId w:val="1"/>
        </w:numPr>
        <w:rPr/>
      </w:pPr>
      <w:bookmarkStart w:id="30" w:name="__RefHeading___Toc2145302_1395250215"/>
      <w:bookmarkStart w:id="31" w:name="_Toc12"/>
      <w:bookmarkEnd w:id="29"/>
      <w:bookmarkEnd w:id="30"/>
      <w:r>
        <w:rPr>
          <w:rtl w:val="true"/>
        </w:rPr>
        <w:t>اللقب</w:t>
      </w:r>
      <w:bookmarkEnd w:id="31"/>
    </w:p>
    <w:p>
      <w:pPr>
        <w:pStyle w:val="BookText"/>
        <w:rPr/>
      </w:pPr>
      <w:r>
        <w:rPr>
          <w:rFonts w:ascii="IRNazanin" w:hAnsi="IRNazanin" w:eastAsia="IRNazanin"/>
          <w:color w:val="111111"/>
          <w:sz w:val="28"/>
          <w:sz w:val="28"/>
          <w:szCs w:val="28"/>
          <w:rtl w:val="true"/>
          <w:lang w:bidi="fa-IR"/>
        </w:rPr>
        <w:t>قمر بنی هاشم، لوسامته وجماله</w:t>
      </w:r>
      <w:r>
        <w:rPr>
          <w:rFonts w:eastAsia="IRNazanin" w:cs="IRNazanin"/>
          <w:color w:val="111111"/>
          <w:sz w:val="28"/>
          <w:szCs w:val="28"/>
          <w:rtl w:val="true"/>
          <w:lang w:bidi="fa-IR"/>
        </w:rPr>
        <w:t>.</w:t>
      </w:r>
    </w:p>
    <w:p>
      <w:pPr>
        <w:pStyle w:val="Heading4"/>
        <w:numPr>
          <w:ilvl w:val="3"/>
          <w:numId w:val="1"/>
        </w:numPr>
        <w:rPr/>
      </w:pPr>
      <w:bookmarkStart w:id="32" w:name="__RefHeading___Toc2145304_1395250215"/>
      <w:bookmarkStart w:id="33" w:name="_Toc13"/>
      <w:bookmarkEnd w:id="32"/>
      <w:r>
        <w:rPr>
          <w:rtl w:val="true"/>
        </w:rPr>
        <w:t>الولادة</w:t>
      </w:r>
      <w:bookmarkEnd w:id="33"/>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34" w:name="__RefHeading___Toc2145306_1395250215"/>
      <w:bookmarkStart w:id="35" w:name="_Toc14"/>
      <w:bookmarkEnd w:id="34"/>
      <w:r>
        <w:rPr>
          <w:rtl w:val="true"/>
        </w:rPr>
        <w:t>الشهادة</w:t>
      </w:r>
      <w:bookmarkEnd w:id="35"/>
    </w:p>
    <w:p>
      <w:pPr>
        <w:pStyle w:val="BookText"/>
        <w:rPr/>
      </w:pPr>
      <w:r>
        <w:rPr>
          <w:rFonts w:ascii="IRNazanin" w:hAnsi="IRNazanin" w:eastAsia="IRNazanin"/>
          <w:color w:val="111111"/>
          <w:sz w:val="28"/>
          <w:sz w:val="28"/>
          <w:szCs w:val="28"/>
          <w:rtl w:val="true"/>
          <w:lang w:bidi="fa-IR"/>
        </w:rPr>
        <w:t xml:space="preserve">استشهد فداءً لإمامه وأخیه الحسین علیه السلام فی کربلاء فی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Heading4"/>
        <w:numPr>
          <w:ilvl w:val="3"/>
          <w:numId w:val="1"/>
        </w:numPr>
        <w:rPr/>
      </w:pPr>
      <w:bookmarkStart w:id="36" w:name="__RefHeading___Toc2145308_1395250215"/>
      <w:bookmarkStart w:id="37" w:name="_Toc15"/>
      <w:bookmarkEnd w:id="36"/>
      <w:r>
        <w:rPr>
          <w:rtl w:val="true"/>
        </w:rPr>
        <w:t>العمر الشریف</w:t>
      </w:r>
      <w:bookmarkEnd w:id="37"/>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2145310_1395250215"/>
      <w:bookmarkStart w:id="39" w:name="_Toc16"/>
      <w:bookmarkEnd w:id="38"/>
      <w:r>
        <w:rPr>
          <w:rtl w:val="true"/>
        </w:rPr>
        <w:t>القاتل المباشر</w:t>
      </w:r>
      <w:bookmarkEnd w:id="39"/>
    </w:p>
    <w:p>
      <w:pPr>
        <w:pStyle w:val="BookText"/>
        <w:rPr/>
      </w:pPr>
      <w:r>
        <w:rPr>
          <w:rFonts w:ascii="IRNazanin" w:hAnsi="IRNazanin" w:eastAsia="IRNazanin"/>
          <w:color w:val="111111"/>
          <w:sz w:val="28"/>
          <w:sz w:val="28"/>
          <w:szCs w:val="28"/>
          <w:rtl w:val="true"/>
          <w:lang w:bidi="fa-IR"/>
        </w:rPr>
        <w:t>زید بن رقاد الجنبی، وحکیم بن الطفیل الطائی النبسی</w:t>
      </w:r>
      <w:r>
        <w:rPr>
          <w:rStyle w:val="FootnoteAnchor"/>
          <w:rtl w:val="true"/>
        </w:rPr>
        <w:footnoteReference w:id="9"/>
      </w:r>
      <w:r>
        <w:rPr>
          <w:rFonts w:ascii="IRNazanin" w:hAnsi="IRNazanin" w:eastAsia="IRNazanin"/>
          <w:color w:val="111111"/>
          <w:sz w:val="28"/>
          <w:sz w:val="28"/>
          <w:szCs w:val="28"/>
          <w:rtl w:val="true"/>
          <w:lang w:bidi="fa-IR"/>
        </w:rPr>
        <w:t>، علیهما لعنة الله والملائکة والناس أجمعین</w:t>
      </w:r>
      <w:r>
        <w:rPr>
          <w:rFonts w:eastAsia="IRNazanin" w:cs="IRNazanin"/>
          <w:color w:val="111111"/>
          <w:sz w:val="28"/>
          <w:szCs w:val="28"/>
          <w:rtl w:val="true"/>
          <w:lang w:bidi="fa-IR"/>
        </w:rPr>
        <w:t>.</w:t>
      </w:r>
    </w:p>
    <w:p>
      <w:pPr>
        <w:pStyle w:val="Heading4"/>
        <w:numPr>
          <w:ilvl w:val="3"/>
          <w:numId w:val="1"/>
        </w:numPr>
        <w:rPr/>
      </w:pPr>
      <w:bookmarkStart w:id="40" w:name="__RefHeading___Toc2145312_1395250215"/>
      <w:bookmarkStart w:id="41" w:name="_Toc17"/>
      <w:bookmarkEnd w:id="40"/>
      <w:r>
        <w:rPr>
          <w:rtl w:val="true"/>
        </w:rPr>
        <w:t>ذریته</w:t>
      </w:r>
      <w:bookmarkEnd w:id="41"/>
    </w:p>
    <w:p>
      <w:pPr>
        <w:pStyle w:val="BookText"/>
        <w:rPr/>
      </w:pPr>
      <w:r>
        <w:rPr>
          <w:rFonts w:ascii="IRNazanin" w:hAnsi="IRNazanin" w:eastAsia="IRNazanin"/>
          <w:color w:val="111111"/>
          <w:sz w:val="28"/>
          <w:sz w:val="28"/>
          <w:szCs w:val="28"/>
          <w:rtl w:val="true"/>
          <w:lang w:bidi="fa-IR"/>
        </w:rPr>
        <w:t>عُبید الله بن العباس بن علی ــ وهو من العلماء ــ</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ذُکر فی مجموعة من کتب النسب والمقاتل فبنوته لأبی الفضل محل اتفاق، ولم یحصل هذا لغیره وإن ذُکر أن لأبی الفضل علیه السلام غیره حتی أن مجموع ما ذکروه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ذکور وبنتان</w:t>
      </w:r>
      <w:r>
        <w:rPr>
          <w:rFonts w:eastAsia="IRNazanin" w:cs="IRNazanin"/>
          <w:color w:val="111111"/>
          <w:sz w:val="28"/>
          <w:szCs w:val="28"/>
          <w:rtl w:val="true"/>
          <w:lang w:bidi="fa-IR"/>
        </w:rPr>
        <w:t>.</w:t>
      </w:r>
      <w:bookmarkStart w:id="42" w:name="pg2787_34437"/>
    </w:p>
    <w:p>
      <w:pPr>
        <w:pStyle w:val="BookText"/>
        <w:rPr/>
      </w:pPr>
      <w:bookmarkEnd w:id="42"/>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الحسن بن عبید الله بن العباس، وصف بأنه اشعر ولد أبی طالب</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وللعباس ــ هذا ــ أخوة، علماء فضلاءهم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وعبید الله، والفضل، وحمزة</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ذریة أبی الفضل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الحمزة بن القاسم بن علی بن حمزة بن الحسن بن عبید الله بن العباس بن أمیر المؤمنین علیه السلام وهو صاحب المرقد المعروف جنوب الحلة فی قریة تعرف باسمه</w:t>
      </w:r>
      <w:r>
        <w:rPr>
          <w:rFonts w:eastAsia="IRNazanin" w:cs="IRNazanin"/>
          <w:color w:val="111111"/>
          <w:sz w:val="28"/>
          <w:szCs w:val="28"/>
          <w:rtl w:val="true"/>
          <w:lang w:bidi="fa-IR"/>
        </w:rPr>
        <w:t>.</w:t>
      </w:r>
    </w:p>
    <w:p>
      <w:pPr>
        <w:pStyle w:val="Heading4"/>
        <w:numPr>
          <w:ilvl w:val="3"/>
          <w:numId w:val="1"/>
        </w:numPr>
        <w:rPr/>
      </w:pPr>
      <w:bookmarkStart w:id="43" w:name="__RefHeading___Toc2145314_1395250215"/>
      <w:bookmarkStart w:id="44" w:name="_Toc18"/>
      <w:bookmarkEnd w:id="43"/>
      <w:r>
        <w:rPr>
          <w:rtl w:val="true"/>
        </w:rPr>
        <w:t>الزوجة</w:t>
      </w:r>
      <w:bookmarkEnd w:id="44"/>
    </w:p>
    <w:p>
      <w:pPr>
        <w:pStyle w:val="BookText"/>
        <w:rPr/>
      </w:pPr>
      <w:r>
        <w:rPr>
          <w:rFonts w:ascii="IRNazanin" w:hAnsi="IRNazanin" w:eastAsia="IRNazanin"/>
          <w:color w:val="111111"/>
          <w:sz w:val="28"/>
          <w:sz w:val="28"/>
          <w:szCs w:val="28"/>
          <w:rtl w:val="true"/>
          <w:lang w:bidi="fa-IR"/>
        </w:rPr>
        <w:t>کان أبو الفضل علیه السلام متزوجاً من لبابة بنت عبید الله بن العباس بن عبد المطلب</w:t>
      </w:r>
      <w:r>
        <w:rPr>
          <w:rFonts w:eastAsia="IRNazanin" w:cs="IRNazanin"/>
          <w:color w:val="111111"/>
          <w:sz w:val="28"/>
          <w:szCs w:val="28"/>
          <w:rtl w:val="true"/>
          <w:lang w:bidi="fa-IR"/>
        </w:rPr>
        <w:t>.</w:t>
      </w:r>
    </w:p>
    <w:p>
      <w:pPr>
        <w:pStyle w:val="Heading3"/>
        <w:numPr>
          <w:ilvl w:val="2"/>
          <w:numId w:val="1"/>
        </w:numPr>
        <w:rPr/>
      </w:pPr>
      <w:bookmarkStart w:id="45" w:name="__RefHeading___Toc2145316_1395250215"/>
      <w:bookmarkStart w:id="46" w:name="_Toc19"/>
      <w:bookmarkEnd w:id="45"/>
      <w:r>
        <w:rPr>
          <w:rtl w:val="true"/>
        </w:rPr>
        <w:t>أسد الأسود</w:t>
      </w:r>
      <w:bookmarkEnd w:id="46"/>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العباس ــ کاسم ــ من العبوس، وإن والده الإمام الوصی إنما سماه بهذا الاسم لأنه استشف من وراء الغیب أنه سیکون بطلاً من أبطال الإسلام وسیکون عبوساً فی وجه المنکر والباطل</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هنا وجه آخر، لعله أولی وأقرب، بل لعله المتعین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أمیر المؤمنین صلوات الله علیه وسلامه إنما سمی ولیده الحبیب بالعباس تسمیة له بأحد أسماء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للأسد أسماء کثیرة متداولة بین العرب المتقدمین، وقد نص اللغویون علی وضع هذه الألفاظ للأسد أو علی استعمالها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اللیث، حیدرة، الضیغم، الحارث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أسماء الأسد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المعجم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الأسد الذی تهرب منه الأسود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ولعله یتبین من نص المعجم الوسیط ــ علی فرض تمامیته ــ وجه اختیار أمیر المؤمنین علیه السلام لاسم العباس من بین الأسماء الأخری التی تطلع علی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أن للسیف أسماء کثیرة إلا أن بعضها تدل علی بعض الآلة الحربیة وزیادة کلفظ الصارم الذی هو اسم من أسماء السیف ویدل علی خصوصیة فیه تفضل بها علی بقیة السیوف وهی کون هذا السیف قاطعاً ولعل بعض السیوف لا تبرز فیه هذه الخصوصیة واضحة ومع ذلک فیسمی بالسیف، إلا أنه لا یسمی بالصارم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فکذلک لفظ العباس فإنه یدل علی الأسد مع خصوصیة فی هذا الأسد وهو کونه من القوة وخصائص الأسد الأخری بحیث تهرب منه بقیة الأسود فضلاً عن غیرها من أنواع الحیوان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والملاحظ استعمال الأسماء المترادفة التی یراد منها الأسد فی هذه الأسرة العظیمة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فجدّ أمیر المؤمنین صلوات الله علیه ــ من طرف أمه ــ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وأمیر المؤمنین نفسه له اسم آخر وهو الاسم الأول له، سمته به أمه بعد ولادته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حیدرة والحیدرة من أسماء الأسد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من أسماء الأسد بل هو ــ کما یصح التعبیر به ــ أسد الأسود، وهو الأسد الذی تهرب منه الأسود، أو الأسد الذی صفات الأسدیّة فیه قویة جداً یعلو بها علی أمثاله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المطلب یجرنا إلی مطلب آخر أوسع وهو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الإسلامی فی تسمیة الموالید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السیاق العام فی التسمیة والذی کان سائداً فی مکة بل فی جزیرة العرب ککل ولعله فی عموم المعمورة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فالإسلام یهتم بتسمیة الولید، بل یحبّذ أسماءً بعینها ویفضلها علی سواها، ویُرَغّب الوالد بحسن اختیار الاسم لولده، بل ورد فی الروایات الأمر بتسمیة الجنین قبل أن یولد</w:t>
      </w:r>
      <w:r>
        <w:rPr>
          <w:rStyle w:val="FootnoteAnchor"/>
          <w:rtl w:val="true"/>
        </w:rPr>
        <w:footnoteReference w:id="15"/>
      </w:r>
      <w:r>
        <w:rPr>
          <w:rFonts w:ascii="IRNazanin" w:hAnsi="IRNazanin" w:eastAsia="IRNazanin"/>
          <w:color w:val="111111"/>
          <w:sz w:val="28"/>
          <w:sz w:val="28"/>
          <w:szCs w:val="28"/>
          <w:rtl w:val="true"/>
          <w:lang w:bidi="fa-IR"/>
        </w:rPr>
        <w:t>، وبتسمیة السقط أیضاً</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أراد استیعاب ما ورد من روایات حول هذا الموضوع فلیراجع کتاب جامع أحادیث الشیعة للسید البروجردی</w:t>
      </w:r>
      <w:r>
        <w:rPr>
          <w:rStyle w:val="FootnoteAnchor"/>
          <w:rtl w:val="true"/>
        </w:rPr>
        <w:footnoteReference w:id="17"/>
      </w:r>
      <w:r>
        <w:rPr>
          <w:rFonts w:ascii="IRNazanin" w:hAnsi="IRNazanin" w:eastAsia="IRNazanin"/>
          <w:color w:val="111111"/>
          <w:sz w:val="28"/>
          <w:sz w:val="28"/>
          <w:szCs w:val="28"/>
          <w:rtl w:val="true"/>
          <w:lang w:bidi="fa-IR"/>
        </w:rPr>
        <w:t>، غیر أنا نورد بعضها هنا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أبی الحسن الکاظم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یبر الرجل ولده أن یسمیه باسم حسن فلیحسن أحدکم اسم ولده</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وسأل أحمد بن أشیم مولانا الإمام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یسمی العرب أولادهم بکلب وفهم ونمر وأشباه ذلک؟</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العرب أصحاب حرب، فکانت تهول علی العدو بأسماء أولادهم، ویسمون عبیدهم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ومبارک، ومیمون، وأشباه هذا یتیمنون بها</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مولانا الإمام الصادق علیه السلام عن آبائه علیهم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وآله وسلم کان یغیر الأسماء القبیحة فی الرجال والبلدان</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ورد الحث علی التسمیة باسم محمد أو علی أو الحسن أو الحسین أو جعفر أو فاطمة</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مولانا الصادق علیه السلام أنه سأل أحد أصحابه عن اسم مولوده الجدید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سمّیته محمداً، فأقبل الإمام علیه السلام بخده نحو الأرض وهو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محمد،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کاد یلصق خده بالأرض، ثم قال</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بنفسی وبولدی وبأهلی وبأبوی وبأهل الأرض کلهم جمیعاً الفداء</w:t>
      </w:r>
    </w:p>
    <w:p>
      <w:pPr>
        <w:pStyle w:val="BookText"/>
        <w:rPr/>
      </w:pPr>
      <w:r>
        <w:rPr>
          <w:rFonts w:ascii="IRNazanin" w:hAnsi="IRNazanin" w:eastAsia="IRNazanin"/>
          <w:color w:val="111111"/>
          <w:sz w:val="28"/>
          <w:sz w:val="28"/>
          <w:szCs w:val="28"/>
          <w:rtl w:val="true"/>
          <w:lang w:bidi="fa-IR"/>
        </w:rPr>
        <w:t>لرسول الله صلی الله علیه وآله وسلم، لا تسبَّهُ ولا تضربه ولا تُسئ إلیه، وأعلم أنه لیس فی الأرض دار فیها اسم محمد إلا وهی تقدس کل یوم</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السکونی،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 الله علیه السلام وأنا مغموم مکروب، فقال 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سکونی، 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لی ابنة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سکونی، علی الأرض ثقلها، وعلی الله رزقها، تعیش فی غیر أجلک، وتأکل من غیر رزقک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فسری والله عنی، فقال 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سمیتها؟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وضع یده علی جبهته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الولد علی والده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أن قال الإمام الصادق 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سمیتها فاطمة لا تسبها، ولا تلعنها، ولا تضربها</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وأمر الأئمة علیهم السلام بالاهتمام بتکنیة الأولاد کالاهتمام بتسمیتهم وقد ورد عن مولانا الإمام الباقر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لنکنّی أولادنا فی صغرهم مخافة النبز أن یلحق بهم</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فالخط العام للتسمیة فی الإسلام هو تقلید المولود بالاسم الحسن الذی لا قباحة فیه بل فیه جهة حسن، فان الاسم مؤثر فی الولد نفسیاً واجتماعیاً کما أن الوارد فی النصوص أن اسم المرء مصاحب له فی مختلف العوالم التی سیتحول إلیها بعد عالم الدنیا وأمر مثل هذا جدیر بالاهتمام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وطبیعة الاسم الحسن فی الشرع الإسلامی ــ علی ما ورد فی النصوص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 العبودیة لله سبحانه کعبد الله ونحوه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الأنبیاء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محمد وأحمد وعلی وحسن وحسین وجعفر وطالب وحمزة وحارثة وهمام للأولاد وفاطمة للبنات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اسم حسن فی العرف الاجتماعی ولذا تقدم التسمیة بحارث وهمام فإنها من الأسماء الحسنة عرفا دون أن تکون اسماً لنبی أو وصی أو مما تضمن معنی العبودیة لله سبحانه، وکان العرف الاجتماعی أیام النبی صلی الله علیه وآله وسلم وأوصیائه علیهم السلام یأنس للأسماء التی فیها تهویل علی العدو إذ کانت الناس ــ وإلی یومنا هذا ــ تتأثر بهذا تفؤُّلاً وتطیراً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تخلو تسمیاتهم من استعمال کلمات قبیحة أو غیر مرضیة فی الجملة فیستعملون للتسمیة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 ومعاویة ــ اسم کلبة ــ وصخر ونحوها</w:t>
      </w:r>
      <w:r>
        <w:rPr>
          <w:rFonts w:eastAsia="IRNazanin" w:cs="IRNazanin"/>
          <w:color w:val="111111"/>
          <w:sz w:val="28"/>
          <w:szCs w:val="28"/>
          <w:rtl w:val="true"/>
          <w:lang w:bidi="fa-IR"/>
        </w:rPr>
        <w:t>.</w:t>
      </w:r>
      <w:bookmarkStart w:id="47" w:name="pg2787_34443"/>
    </w:p>
    <w:p>
      <w:pPr>
        <w:pStyle w:val="BookText"/>
        <w:rPr/>
      </w:pPr>
      <w:bookmarkEnd w:id="47"/>
      <w:r>
        <w:rPr>
          <w:rFonts w:ascii="IRNazanin" w:hAnsi="IRNazanin" w:eastAsia="IRNazanin"/>
          <w:color w:val="111111"/>
          <w:sz w:val="28"/>
          <w:sz w:val="28"/>
          <w:szCs w:val="28"/>
          <w:rtl w:val="true"/>
          <w:lang w:bidi="fa-IR"/>
        </w:rPr>
        <w:t>فهذّب الإسلام هذا الجانب ــ کحاله فی کل الأمور الدائرة فی المجتمع ــ فأبقی حسنها ونهی عن قبیحها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والعباس من الأسماء الحسنة جداً فی المجتمع یومذاک بل إلی یومنا هذا ــ خصوصاً مع ملاحظة أن سبب التسمیة هو کونه من أسماء الأسد أو لأنه بمعنی أسد الأسود لا أن صاحبه کثیر العبوس والتجهم ــ وازداد هذا الاسم شرفاً وعلواً لاقترانه بشخص أبی الفضل العباس بن علی بن أبی طالب علیهم السلام فهو من الأسماء المحببة جداً عند الشیعة الإمامیة الاثنی عشریة والذین یدور حبهم وبغضهم مدار ما یحبه محمد وآل محمد ویبغضونه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ورد فی النصوص النهی عن الأسماء القبیحة وعن التسمیة بأسماء معینة ومنها أسماء أعداء النبی وآله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الشیطان إذا سمع منادیاً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أو یا علی علیه السلام ذاب کما یذوب الرصاص، حتی إذا سمع منادیاً ینادی باسم عدو من أعدائنا اهتز واختال</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ما یتعلق بالمطلب الأول وقد أشرنا فی ثنایاه إلی بعض ما یتعلق بالمطلب الثانی والتوسع فیه لیس من أهداف کتابنا فنکتفی بهذا المقدار</w:t>
      </w:r>
      <w:r>
        <w:rPr>
          <w:rFonts w:eastAsia="IRNazanin" w:cs="IRNazanin"/>
          <w:color w:val="111111"/>
          <w:sz w:val="28"/>
          <w:szCs w:val="28"/>
          <w:rtl w:val="true"/>
          <w:lang w:bidi="fa-IR"/>
        </w:rPr>
        <w:t>.</w:t>
      </w:r>
    </w:p>
    <w:p>
      <w:pPr>
        <w:pStyle w:val="Heading3"/>
        <w:numPr>
          <w:ilvl w:val="2"/>
          <w:numId w:val="1"/>
        </w:numPr>
        <w:rPr/>
      </w:pPr>
      <w:bookmarkStart w:id="48" w:name="__RefHeading___Toc2145318_1395250215"/>
      <w:bookmarkStart w:id="49" w:name="_Toc20"/>
      <w:bookmarkEnd w:id="48"/>
      <w:r>
        <w:rPr>
          <w:rtl w:val="true"/>
        </w:rPr>
        <w:t>قمر بنی هاشم</w:t>
      </w:r>
      <w:bookmarkEnd w:id="49"/>
    </w:p>
    <w:p>
      <w:pPr>
        <w:pStyle w:val="BookText"/>
        <w:rPr/>
      </w:pPr>
      <w:r>
        <w:rPr>
          <w:rFonts w:ascii="IRNazanin" w:hAnsi="IRNazanin" w:eastAsia="IRNazanin"/>
          <w:color w:val="111111"/>
          <w:sz w:val="28"/>
          <w:sz w:val="28"/>
          <w:szCs w:val="28"/>
          <w:rtl w:val="true"/>
          <w:lang w:bidi="fa-IR"/>
        </w:rPr>
        <w:t>اشتهر العباس بن علی بن أبی طالب علیهم السلام بکنیةٍ ولقب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w:t>
      </w:r>
      <w:r>
        <w:rPr>
          <w:rFonts w:eastAsia="IRNazanin" w:cs="IRNazanin"/>
          <w:color w:val="111111"/>
          <w:sz w:val="28"/>
          <w:szCs w:val="28"/>
          <w:rtl w:val="true"/>
          <w:lang w:bidi="fa-IR"/>
        </w:rPr>
        <w:t>.</w:t>
      </w:r>
      <w:bookmarkStart w:id="50" w:name="pg2787_34444"/>
    </w:p>
    <w:p>
      <w:pPr>
        <w:pStyle w:val="BookText"/>
        <w:rPr/>
      </w:pPr>
      <w:bookmarkEnd w:id="50"/>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العباس رجلاً وسیماً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 بنی هاشم</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1" w:name="__RefHeading___Toc2145320_1395250215"/>
      <w:bookmarkStart w:id="52" w:name="_Toc21"/>
      <w:bookmarkEnd w:id="51"/>
      <w:r>
        <w:rPr>
          <w:rtl w:val="true"/>
        </w:rPr>
        <w:t>باب الحوائج</w:t>
      </w:r>
      <w:bookmarkEnd w:id="52"/>
    </w:p>
    <w:p>
      <w:pPr>
        <w:pStyle w:val="BookText"/>
        <w:rPr/>
      </w:pPr>
      <w:r>
        <w:rPr>
          <w:rFonts w:ascii="IRNazanin" w:hAnsi="IRNazanin" w:eastAsia="IRNazanin"/>
          <w:color w:val="111111"/>
          <w:sz w:val="28"/>
          <w:sz w:val="28"/>
          <w:szCs w:val="28"/>
          <w:rtl w:val="true"/>
          <w:lang w:bidi="fa-IR"/>
        </w:rPr>
        <w:t>اشتهر أبو الفضل العباس بن علی بن أبی طالب علیهم السلام عند عامة الشیعة، وعند شیعة العراق بالخصوص بأنه باب من أبواب الله سبحانه لقضاء الحوائج ولرفع الکروب ولدفعها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وأنا أحد الذین شملهم لطف الله سبحانه من هذه الجهة؛ إذ عوفیت من علة شدیدة لزمتنی واستحکمت فتوسلت إلی الله سبحانه داعیاً بالشفاء منها وأنا ممسک بالضریح المقدس لأبی الفضل فما هی إلا أیام یسیرة حتی عوفیت منها وإلی یومی هذا ــ وکان هذا قبل عشرین عاماً ــ ولو أردنا نقل أسماء من نال من برکات أبی الفضل وقضی الله سبحانه له الحوائج بعد التوسل بحرمته لطال بنا المقام، والأمر مسلّم عند شیعة العراق</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وإضافة إلی معرفته بأنه باب للحوائج عند الشیعة فإن الحلف باسمه کذباً سبب لبلاء أو لکارثة تحیق بالکاذب، ومن نافلة القول أن نؤکد أن شیوع هذین الأمرین عنه ــ مع عدم اشتهار الأئمة المعصومین علیهم السلام بهذین الأمرین معاً خصوصاً الثانی منهما ــ لیس بلا سبب ومن الواضح حصول حوادث کثیرة أکدت هذین الأمرین عند الشیعة وصححت نسبتهما إلی أبی الفضل، بشکل لا یبقی معه وجه للمدافعة فیه أو للتحقیق حوله</w:t>
      </w:r>
      <w:r>
        <w:rPr>
          <w:rFonts w:eastAsia="IRNazanin" w:cs="IRNazanin"/>
          <w:color w:val="111111"/>
          <w:sz w:val="28"/>
          <w:szCs w:val="28"/>
          <w:rtl w:val="true"/>
          <w:lang w:bidi="fa-IR"/>
        </w:rPr>
        <w:t>.</w:t>
      </w:r>
      <w:bookmarkStart w:id="53" w:name="pg2787_34445"/>
    </w:p>
    <w:p>
      <w:pPr>
        <w:pStyle w:val="Heading3"/>
        <w:numPr>
          <w:ilvl w:val="2"/>
          <w:numId w:val="1"/>
        </w:numPr>
        <w:rPr/>
      </w:pPr>
      <w:bookmarkStart w:id="54" w:name="__RefHeading___Toc2145322_1395250215"/>
      <w:bookmarkStart w:id="55" w:name="_Toc22"/>
      <w:bookmarkEnd w:id="53"/>
      <w:bookmarkEnd w:id="54"/>
      <w:r>
        <w:rPr>
          <w:rtl w:val="true"/>
        </w:rPr>
        <w:t>أبو الفضل علیه السلام فی الروایات</w:t>
      </w:r>
      <w:bookmarkEnd w:id="55"/>
    </w:p>
    <w:p>
      <w:pPr>
        <w:pStyle w:val="BookText"/>
        <w:rPr/>
      </w:pPr>
      <w:r>
        <w:rPr>
          <w:rFonts w:ascii="IRNazanin" w:hAnsi="IRNazanin" w:eastAsia="IRNazanin"/>
          <w:color w:val="111111"/>
          <w:sz w:val="28"/>
          <w:sz w:val="28"/>
          <w:szCs w:val="28"/>
          <w:rtl w:val="true"/>
          <w:lang w:bidi="fa-IR"/>
        </w:rPr>
        <w:t>عن علی بن الحسین علیه السلام إنه نظر یوماً إلی عبید الله بن العباس بن علی علیه السلام، فاستعبر، ثم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یوم، أشد علی رسول الله صلی الله علیه وآله وسلم من یوم أحد، قتل فیه عمه حمزة بن عبد المطلب، أسد الله وأسد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 یوم مؤتة، قتل فیه ابن عمه جعفر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یوم کیوم الحسین علیه السلام، إزدلف إلیه ثلاثون ألف رجل، یزعمون أنهم من هذه الأمة، کل یتقرب إلی الله عزّ وجل بدمه، وهو یذکّرهم بالله فلا یتعظون، حتی قتلوه بغیاً وظلماً وعدواناً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العباس، فلقد آثر، وأبلی، وفدی أخاه بنفسه، حتی قُطعت یداه، فأبدله الله عزّ وجل منهما جناحین یطیر بهما مع الملائکة فی الجنة، کما جعل لجعفر بن أبی طالب علیه السلام، وإن للعباس عند الله تبارک وتعالی منزلة یغبطه بها جمیع الشهداء یوم القیامة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bookmarkStart w:id="56" w:name="pg2787_34446"/>
    </w:p>
    <w:p>
      <w:pPr>
        <w:pStyle w:val="BookText"/>
        <w:rPr/>
      </w:pPr>
      <w:bookmarkEnd w:id="56"/>
      <w:r>
        <w:rPr>
          <w:rFonts w:ascii="IRNazanin" w:hAnsi="IRNazanin" w:eastAsia="IRNazanin"/>
          <w:color w:val="111111"/>
          <w:sz w:val="28"/>
          <w:sz w:val="28"/>
          <w:szCs w:val="28"/>
          <w:rtl w:val="true"/>
          <w:lang w:bidi="fa-IR"/>
        </w:rPr>
        <w:t>وعن الإمام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عمنا العباس بن علی نافذ البصیرة، صلب الإیمان، جاهد مع أبی عبد الله علیه السلام، وأبلی بلاءً حسناً، ومضی شهیداً</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ثم أنه ذکرت هذه الروایة فی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أبی طالب للریشهری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نقلاً عن سر السلسلة العلویة لأبی نصر البخاری وعن عمدة الطالب بدون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زیارة الناحیة، عن مولانا الإمام المهدی إمام زماننا وسید عصرنا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العباس ابن أمیر المؤمنین، المواسی أخاه بنفسه، الآخذ من غده</w:t>
      </w:r>
      <w:r>
        <w:rPr>
          <w:rStyle w:val="FootnoteAnchor"/>
          <w:rtl w:val="true"/>
        </w:rPr>
        <w:footnoteReference w:id="29"/>
      </w:r>
      <w:r>
        <w:rPr>
          <w:rFonts w:ascii="IRNazanin" w:hAnsi="IRNazanin" w:eastAsia="IRNazanin"/>
          <w:color w:val="111111"/>
          <w:sz w:val="28"/>
          <w:sz w:val="28"/>
          <w:szCs w:val="28"/>
          <w:rtl w:val="true"/>
          <w:lang w:bidi="fa-IR"/>
        </w:rPr>
        <w:t>لأمسه، الفادی له، الواقی، الساعی إلیه بمائه، المقطوعة یداه، لعن الله قاتلیه، یزید بن رقاد، وحکیم بن طفیل الطائی</w:t>
      </w:r>
      <w:r>
        <w:rPr>
          <w:rFonts w:eastAsia="IRNazanin" w:cs="IRNazanin"/>
          <w:color w:val="111111"/>
          <w:sz w:val="28"/>
          <w:szCs w:val="28"/>
          <w:rtl w:val="true"/>
          <w:lang w:bidi="fa-IR"/>
        </w:rPr>
        <w:t>.</w:t>
      </w:r>
    </w:p>
    <w:p>
      <w:pPr>
        <w:pStyle w:val="Heading3"/>
        <w:numPr>
          <w:ilvl w:val="2"/>
          <w:numId w:val="1"/>
        </w:numPr>
        <w:rPr/>
      </w:pPr>
      <w:bookmarkStart w:id="57" w:name="__RefHeading___Toc2145324_1395250215"/>
      <w:bookmarkStart w:id="58" w:name="_Toc23"/>
      <w:bookmarkEnd w:id="57"/>
      <w:r>
        <w:rPr>
          <w:rtl w:val="true"/>
        </w:rPr>
        <w:t>بعد المعصوم</w:t>
      </w:r>
      <w:bookmarkEnd w:id="58"/>
    </w:p>
    <w:p>
      <w:pPr>
        <w:pStyle w:val="BookText"/>
        <w:rPr/>
      </w:pPr>
      <w:r>
        <w:rPr>
          <w:rFonts w:ascii="IRNazanin" w:hAnsi="IRNazanin" w:eastAsia="IRNazanin"/>
          <w:color w:val="111111"/>
          <w:sz w:val="28"/>
          <w:sz w:val="28"/>
          <w:szCs w:val="28"/>
          <w:rtl w:val="true"/>
          <w:lang w:bidi="fa-IR"/>
        </w:rPr>
        <w:t>یحثنا هذا للخروج عن حد الجهالة التام بأبی الفضل ولیس مقصودنا الاستقصاء فإنه مما یعسر بل یتعذر، ولیس مقامنا هنا مقام استقصاء</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الفضل هو الرجل الأوحد فی یوم الطف إلی جنب سید الشهداء فلم یلحقه لاحق ولم یبلغ مرقاه راق ولکل أحد من أنصار الحسین علیه السلام فضله ولکل منهم خصیصته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یبلغ به هذا لشجاعته وإقدامه وبسالته فی ساحة الکفاح فقط بل لعقیدته الصلبة وعلمه الجم وخلقه السامی ونجدته وغیرته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فکل موقف من مواقفه، ینطق بصفات کریمة عدة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ساحة المعرکة وبینه وبین الموت سویعات، وما من أمل فی حیاة أو حل ینهی المأساة، یعرض علیه الأمان لو ترک ساحة النزال وکان یمکن له أن یختاره لأمور،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یحفظ البیت الهاشمی، وأن یحفظ المسیرة بعد أخیه، ونحو هذا، إضافة إلی أن الإمام علیه السلام قد عرض علی الجمیع الرجوع وأباح لهم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صلابته وإیمانه الراسخ لم یمهلاه للتفکیر فی الأمر أو للتشاور فیه، بل رد ذلک العرض اللئیم الذی یعطی لکل أحد فرصة الحیاة، ویحرم الإمام المعصوم، ابن رسول الله صلی الله علیه وآله وسلم وریحانته من الدنیا، من مثل هذا الخیار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عَلّمَ الأجیال بحق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الصحیح الذی یجب أن یتخذه کل ذی مروءة فضلاً عن کل مسلم أو مؤمن مع إنسان هو خلیفة الله فی الأرض، وهو بِغَضِّ النظر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الکامل الذی لا یرید للبشریة غیر السعادة والخیر، ولا یبغی لها غائلة أو یطوی فی صدره لها غلاً أو یعمل لیستدر منها منفعة بل هو من السائرین علی طریق أهل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نُطْعِمُکُمْ لِوَجْهِ اللَّهِ لَا نُرِیدُ مِنْکُمْ جَزَاءً وَلَا شُکُورًا</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واسطة الفیض، وهو الذی لولاه لساخت الأرض بأهلها</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الإمام هو الشاهد علی الناس یوم القیامة، وهو الفیصل فی دخول أحد إلی الجنة أو النار، وهو فی صف الأنبیاء علیهم السلام فی الدنیا والآخرة بل الأدلة أکدت</w:t>
      </w:r>
    </w:p>
    <w:p>
      <w:pPr>
        <w:pStyle w:val="BookText"/>
        <w:rPr/>
      </w:pPr>
      <w:r>
        <w:rPr>
          <w:rFonts w:ascii="IRNazanin" w:hAnsi="IRNazanin" w:eastAsia="IRNazanin"/>
          <w:color w:val="111111"/>
          <w:sz w:val="28"/>
          <w:sz w:val="28"/>
          <w:szCs w:val="28"/>
          <w:rtl w:val="true"/>
          <w:lang w:bidi="fa-IR"/>
        </w:rPr>
        <w:t>أفضلیته علیهم باستثناء النبی الخاتم صلی الله علیه وآله وسلم، فکیف نتواهب الحیاة ویحرم الإمام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فبئست الحیاة التی تنال وتعاش بموافقة ابن زیاد وشمر ویقف ابن رسول الله صلی الله علیه وآله وسلم ممنوعاً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رفضها أبو الفضل غیر مانٍّ برفضه بل لو استطاع لوهب کل وجوده لیحیا أخوه الحسین خلیفة الله فی الأرض وإمام الأمة ووارث مقام رسول الله بنص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الفضل للحسین کعلی بن أبی طالب لرسول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وزیره، ومستشاره، وقائد جیشه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یمثل السلطة التی تأتی بعده إذ لا یتقدم علیه أحد غیر وصی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زین العابدین وسید الساجدین علیه السلام، والذی کان فی مرض بحیث خشی علیه الموت وتوقعه له الیزیدیّون، ولذلک نجا من القتل المحتم مرات فی مراحل 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کان أمیر المؤمنین یفدی الحسنین بمحمد ولده، کان الحسین یفدی السجاد بأبی الفضل العباس لمقام خلافة السجاد لله سبحانه فی الأرض، مع الفارق العظیم بین العباس وابن الحنفیة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العباس لم یتعامل مع أخیه الحسین من منطلق الوزارة أو قیادة الجیش أو نحوها من المناصب والعناوین بما یتعارف التعامل به ضمن مناصب الیوم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کان جندیاً بتمام معنی الکلمة وفدائیاً ذاهلاً عن ذاته بالتمام فی طاعة الحسین علیه السلام</w:t>
      </w:r>
      <w:r>
        <w:rPr>
          <w:rFonts w:eastAsia="IRNazanin" w:cs="IRNazanin"/>
          <w:color w:val="111111"/>
          <w:sz w:val="28"/>
          <w:szCs w:val="28"/>
          <w:rtl w:val="true"/>
          <w:lang w:bidi="fa-IR"/>
        </w:rPr>
        <w:t>.</w:t>
      </w:r>
      <w:bookmarkStart w:id="59" w:name="pg2787_34449"/>
    </w:p>
    <w:p>
      <w:pPr>
        <w:pStyle w:val="Heading3"/>
        <w:numPr>
          <w:ilvl w:val="2"/>
          <w:numId w:val="1"/>
        </w:numPr>
        <w:rPr/>
      </w:pPr>
      <w:bookmarkStart w:id="60" w:name="__RefHeading___Toc2145326_1395250215"/>
      <w:bookmarkStart w:id="61" w:name="_Toc24"/>
      <w:bookmarkEnd w:id="59"/>
      <w:bookmarkEnd w:id="60"/>
      <w:r>
        <w:rPr>
          <w:rtl w:val="true"/>
        </w:rPr>
        <w:t>أم البنین علیها السلام</w:t>
      </w:r>
      <w:bookmarkEnd w:id="61"/>
    </w:p>
    <w:p>
      <w:pPr>
        <w:pStyle w:val="BookText"/>
        <w:rPr/>
      </w:pPr>
      <w:r>
        <w:rPr>
          <w:rFonts w:ascii="IRNazanin" w:hAnsi="IRNazanin" w:eastAsia="IRNazanin"/>
          <w:color w:val="111111"/>
          <w:sz w:val="28"/>
          <w:sz w:val="28"/>
          <w:szCs w:val="28"/>
          <w:rtl w:val="true"/>
          <w:lang w:bidi="fa-IR"/>
        </w:rPr>
        <w:t>أم البنین علیها السلام</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أم البنین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الکنیة المتداولة بین الشیعة الإمامیة، صغاراً وکباراً، رجالاً ونساءً، للسیدة فاطمة بنت حزام، زوجة أمیر المؤمنین وأم العباس علیهم السلام وأخوته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المرأة الجلیلة، مقام شامخ عند شیعة أهل البیت بسبب موقفها من الإمام الحسین علیه السلام ولتأثرها العظیم حینما بلغها خبر استشهاد الإمام علیه السلام، وکذا لتحلیل السیدة زینب علیها السلام لها بعد رجوع العائلة الحسینیة المکرمة إلی المدینة؛ إذ مع أن المفجوعة فی الدرجة الأولی هی السیدة زینب علیها السلام عقیلة بنی هاشم لموقعها فی الأسرة وانتساب جمیع شهداء بنی هاشم إلیها من أخ وابن أخ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 ولمعایشتها لأحداث الطف بکل وجودها إلا أنها توجهت باهتمامها للسیدة أم البنین لاستشهاد أربعة من أولادها الکرام فی الطف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أن للشیعة فی أم البنین معتقداً کبیراً بمقام سام لها عند الله تبارک وتعالی</w:t>
      </w:r>
    </w:p>
    <w:p>
      <w:pPr>
        <w:pStyle w:val="BookText"/>
        <w:rPr/>
      </w:pPr>
      <w:r>
        <w:rPr>
          <w:rFonts w:ascii="IRNazanin" w:hAnsi="IRNazanin" w:eastAsia="IRNazanin"/>
          <w:color w:val="111111"/>
          <w:sz w:val="28"/>
          <w:sz w:val="28"/>
          <w:szCs w:val="28"/>
          <w:rtl w:val="true"/>
          <w:lang w:bidi="fa-IR"/>
        </w:rPr>
        <w:t>وبکون التوسل بها إلی الله جل وعلا سبباً لإجابته تعالی الدعاء ولکشفه الکروب ولقضائه الحوائج وهذا الأمر عند الشیعة من المعروفیة بمکان</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أن الباحث السید المقرم أصر علی أن أم البنین کانت عند شهادة أولادها الأربعة راحلة عن ساحة الدنیا فعلی هذا فإنه یکذّب</w:t>
      </w:r>
      <w:r>
        <w:rPr>
          <w:rStyle w:val="FootnoteAnchor"/>
          <w:rtl w:val="true"/>
        </w:rPr>
        <w:footnoteReference w:id="32"/>
      </w:r>
      <w:r>
        <w:rPr>
          <w:rFonts w:ascii="IRNazanin" w:hAnsi="IRNazanin" w:eastAsia="IRNazanin"/>
          <w:color w:val="111111"/>
          <w:sz w:val="28"/>
          <w:sz w:val="28"/>
          <w:szCs w:val="28"/>
          <w:rtl w:val="true"/>
          <w:lang w:bidi="fa-IR"/>
        </w:rPr>
        <w:t>کل ما توفر من أخبار تتعلق بشأنها قد ذکر فیها تأثرها لمقتل سید الشهداء علیه السلام، وقد ذکر المقرم أدلة</w:t>
      </w:r>
      <w:r>
        <w:rPr>
          <w:rStyle w:val="FootnoteAnchor"/>
          <w:rtl w:val="true"/>
        </w:rPr>
        <w:footnoteReference w:id="33"/>
      </w:r>
      <w:r>
        <w:rPr>
          <w:rFonts w:ascii="IRNazanin" w:hAnsi="IRNazanin" w:eastAsia="IRNazanin"/>
          <w:color w:val="111111"/>
          <w:sz w:val="28"/>
          <w:sz w:val="28"/>
          <w:szCs w:val="28"/>
          <w:rtl w:val="true"/>
          <w:lang w:bidi="fa-IR"/>
        </w:rPr>
        <w:t>، سجلها فی کتابه ــ مقتل الحسین علیه السلام ــ والغریب أنه لم یتعرض لهذا الموضوع من قریب أو بعید فی کتابه ــ العباس علیه السلام ــ وهو أنسب بالموضوع</w:t>
      </w:r>
      <w:r>
        <w:rPr>
          <w:rFonts w:eastAsia="IRNazanin" w:cs="IRNazanin"/>
          <w:color w:val="111111"/>
          <w:sz w:val="28"/>
          <w:szCs w:val="28"/>
          <w:rtl w:val="true"/>
          <w:lang w:bidi="fa-IR"/>
        </w:rPr>
        <w:t>.</w:t>
      </w:r>
      <w:bookmarkStart w:id="62" w:name="pg2787_34451"/>
    </w:p>
    <w:p>
      <w:pPr>
        <w:pStyle w:val="Heading3"/>
        <w:numPr>
          <w:ilvl w:val="2"/>
          <w:numId w:val="1"/>
        </w:numPr>
        <w:rPr/>
      </w:pPr>
      <w:bookmarkStart w:id="63" w:name="__RefHeading___Toc2145328_1395250215"/>
      <w:bookmarkStart w:id="64" w:name="_Toc25"/>
      <w:bookmarkEnd w:id="62"/>
      <w:bookmarkEnd w:id="63"/>
      <w:r>
        <w:rPr>
          <w:rtl w:val="true"/>
        </w:rPr>
        <w:t>ذریة أبی الفضل علیه السلام</w:t>
      </w:r>
      <w:bookmarkEnd w:id="64"/>
    </w:p>
    <w:p>
      <w:pPr>
        <w:pStyle w:val="BookText"/>
        <w:rPr/>
      </w:pPr>
      <w:r>
        <w:rPr>
          <w:rFonts w:ascii="IRNazanin" w:hAnsi="IRNazanin" w:eastAsia="IRNazanin"/>
          <w:color w:val="111111"/>
          <w:sz w:val="28"/>
          <w:sz w:val="28"/>
          <w:szCs w:val="28"/>
          <w:rtl w:val="true"/>
          <w:lang w:bidi="fa-IR"/>
        </w:rPr>
        <w:t>کل مستطلع لأخبار الطف ومجریات أحداثها ممن عاش تلک الفترة یعلم أن نسل علی علیه السلام من الحسن والحسین ونسل عقیل وأسر أخری حضرت وقائع الطف انقطع وإلی الأبد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بنی أمیة بحسب الأوامر التی أصدروها لجندهم قد عزموا ــ بل صرخوا بها یوم الطف ــ أن لا یبقوا للبیت النبوی ولأطرافه باقیة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فتراهم یقتلون مشایخ بنی هاشم ولا یستثنون الصغار بل الرُضع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المولی سبحانه وعد نبیه الأکرم الوعد الأکید بأنه أعطاه الکوثر وبأن شانئه الأبتر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بدأ الوعد الإلهی بالانجلاء والظهور التام بعد الطف وإلی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ذریة النبی الأکرم من الحسن والحسین تملأ دیار الإسلام بل تنتشر فی کل صقع من أصقاع الأرض ولیس فی کل اسر الأرض أسرة کهذا البیت الطاهر کثرة وانتشاراً وظهوراً</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لک أن تتساءل وتستجلی الحال فی ذریة بنی أمیة، وأبی لهب، وأبی جهل،</w:t>
      </w:r>
    </w:p>
    <w:p>
      <w:pPr>
        <w:pStyle w:val="BookText"/>
        <w:rPr/>
      </w:pPr>
      <w:r>
        <w:rPr>
          <w:rFonts w:ascii="IRNazanin" w:hAnsi="IRNazanin" w:eastAsia="IRNazanin"/>
          <w:color w:val="111111"/>
          <w:sz w:val="28"/>
          <w:sz w:val="28"/>
          <w:szCs w:val="28"/>
          <w:rtl w:val="true"/>
          <w:lang w:bidi="fa-IR"/>
        </w:rPr>
        <w:t>وآل العاص، وکل من ناوأوا رسول الله صلی الله علیه وآله وسلم وعادوه وعابوه وسخّروا کل قواهم وإمکاناتهم لدحض دعوته ولإیقاف زحفه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وتمت کلمة ربک صدقاً وعدلاً لا مبدّل لکلماته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أبو الفضل فقد ذکر السید الخوئی فی معجم رجاله، عن ابن شهر آشوب أن له ابناً بین الأسری هو عبد الله بن العباس</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القاضی المغربی مثل ذلک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نجد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السلسلة العلویة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أنه أحصی ذریة أبی الفضل فکان عددهم سنة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و</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أنثی</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هؤلاء الذریة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المجاهدون والعلماء والشعراء وأفذاذ الأمة وقادتها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الشخصیات المهمة فی ذریة أبی الفضل العالم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القاسم ابن علی بن حمزة بن الحسن بن عبید الله بن العباس بن علی بن أبی طالب علیه السلام، أبو یعلی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جلیل القدر فی طائفة الإمامیة له مؤلفات عدة، وقبره یبعد عن مدینة الحلة فی العراق بفراسخ أربعة فی بلدة تعرف باسمه، وله مزار معروف مشهور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ذکر صاحب مقاتل الطالبیین عدة من ذریة أبی الفضل قد استشهدوا علی ید جبابرة الأمة وطواغیتها وفراعنتها منهم محمد بن القاسم ومحمد بن عبد الله بن محمد بن القاسم ومحمد بن حمزة وداود بن محمد وکلهم یرجع نسباً إلی أبی الفضل</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bookmarkStart w:id="65" w:name="pg2787_34453"/>
    </w:p>
    <w:p>
      <w:pPr>
        <w:pStyle w:val="Heading2"/>
        <w:numPr>
          <w:ilvl w:val="1"/>
          <w:numId w:val="1"/>
        </w:numPr>
        <w:rPr/>
      </w:pPr>
      <w:bookmarkStart w:id="66" w:name="__RefHeading___Toc2145330_1395250215"/>
      <w:bookmarkStart w:id="67" w:name="_Toc26"/>
      <w:bookmarkEnd w:id="65"/>
      <w:bookmarkEnd w:id="66"/>
      <w:r>
        <w:rPr>
          <w:rtl w:val="true"/>
        </w:rPr>
        <w:t>الثورة الحسینیة</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8" w:name="__RefHeading___Toc2145332_1395250215"/>
      <w:bookmarkStart w:id="69" w:name="_Toc27"/>
      <w:bookmarkEnd w:id="68"/>
      <w:r>
        <w:rPr>
          <w:rtl w:val="true"/>
        </w:rPr>
        <w:t>اشارة</w:t>
      </w:r>
      <w:bookmarkStart w:id="70" w:name="pg2787_34455"/>
      <w:bookmarkEnd w:id="69"/>
    </w:p>
    <w:p>
      <w:pPr>
        <w:pStyle w:val="Heading3"/>
        <w:numPr>
          <w:ilvl w:val="2"/>
          <w:numId w:val="1"/>
        </w:numPr>
        <w:rPr/>
      </w:pPr>
      <w:bookmarkStart w:id="71" w:name="__RefHeading___Toc2145334_1395250215"/>
      <w:bookmarkStart w:id="72" w:name="_Toc28"/>
      <w:bookmarkEnd w:id="70"/>
      <w:bookmarkEnd w:id="71"/>
      <w:r>
        <w:rPr>
          <w:rtl w:val="true"/>
        </w:rPr>
        <w:t>النهضة الحسینیة المبارکة</w:t>
      </w:r>
      <w:bookmarkEnd w:id="72"/>
    </w:p>
    <w:p>
      <w:pPr>
        <w:pStyle w:val="Heading4"/>
        <w:numPr>
          <w:ilvl w:val="3"/>
          <w:numId w:val="1"/>
        </w:numPr>
        <w:rPr/>
      </w:pPr>
      <w:bookmarkStart w:id="73" w:name="__RefHeading___Toc2145336_1395250215"/>
      <w:bookmarkStart w:id="74" w:name="_Toc29"/>
      <w:bookmarkEnd w:id="73"/>
      <w:r>
        <w:rPr>
          <w:rtl w:val="true"/>
        </w:rPr>
        <w:t>اشارة</w:t>
      </w:r>
      <w:bookmarkEnd w:id="74"/>
    </w:p>
    <w:p>
      <w:pPr>
        <w:pStyle w:val="BookText"/>
        <w:rPr/>
      </w:pPr>
      <w:r>
        <w:rPr>
          <w:rFonts w:ascii="IRNazanin" w:hAnsi="IRNazanin" w:eastAsia="IRNazanin"/>
          <w:color w:val="111111"/>
          <w:sz w:val="28"/>
          <w:sz w:val="28"/>
          <w:szCs w:val="28"/>
          <w:rtl w:val="true"/>
          <w:lang w:bidi="fa-IR"/>
        </w:rPr>
        <w:t>یثیر البعض ــ سواءٌ أکانوا مخلصین متعلمین أم مرجفین ــ مجموعة من التساؤلات تتعلق بالثورة الحسینیة الرائدة لمقارعة الظلم ومکافحته، المحفزة لمناوأته، والمشعل الوضاء فی درب الفداء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قیام سید الشهداء بثورته بذلک العدد القلیل والإمکانیات المتواضعة أمام إمکانیات دولة جبارة تحتل مساحة واسعة من الأرض یومذاک قد تقدر الیوم بما یعادل الثلاثین دولة ــ علی اختلاف رقع الدول مساحة من کبر وصغر وعلی اختلافها فی الإمکانیات المالیة والسکانیة والعسکریة ــ کما أن المتصدین لأمور تلک الدولة عرفوا بتمام البطش وعدم التورع عن عمل أی شیءٍ، من سفک دم بطرقه الکثیرة، ومن إیداع فی السجن ــ وحدث عن سجونهم وفجائعها ولا حرج ــ ومن تشرید، وهدم للمنازل، واستیلاء علی الأموال، إلی غیر ذلک من طرق الانتقام، بکل من تحدثه نفسه لمعارضتهم فضلاً عن العمل المسلح لإسقاطهم وإنهاء دولتهم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القیام من الإمام الحسین علیه السلام لا یعدو کونه إلقاءً لنفسه المقدسة فی التهلکة بدون فائدةٍ تجنی بل سیؤدی إلی استحکام قبضة الطغاة علی 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وتساؤل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السر فی أن الإمام علیه السلام کان یأمر بعض من یلتقیه بالالتحاق بثورته والفوز بنصرته، ویدعو بعضاً آخر إلی الرجوع وإنجاء نفسه من نتائج هذه المعرکة مع أن بین هذین المسلکین مضادة واضحة، وغرابة تستدعی کشف الوجه فیه ومعرفة إن کان السبب شخصیاً، أو فقهیاً، أو غیبیاً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عن الوجه فی قیام الإمام علیه السلام بثورته بذلک العدد القلیل وتلک الإمکانیات الضئیلة أمام إمکانیات هائلة مع أن ثورة کهذه فشلها واضح جداً لدی کل أحد فضلاً عن الإمام المعصوم المسدد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إمام معصوم مسدد من الله سبحانه، وذلک لدلالة آیة التطهیر وحدیث الثقلین وغیرهما من النصوص الکثیرة المرویة فی کتب عامّة فرق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کان الإمام معصوماً أصبح السؤال بلم وکیف، عمّا صدر منه نافلةً من القول وبلا موجب وخطأ فی السلوک قد یکشف عن رکاکة إیمان المرء وحیرته فی دینه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یکون الوجه فی التساؤل، هو معرفة التکلیف الإلهی فی مثل هذه الوقائع والاسترشاد بطریقة الإمام فی إدارة الأحداث وهذا یکشف عن جانب إیمانیّ فی المتسائل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ذو خبرة واسعة فی الحکم وإدارة شؤون الدولة والمجتمع کما أنه ذو خبرة ممتازة فی الشؤون العسکریة فهو یقدّر الوضع العام بکل جوانبه بدقة ویقدّر إمکانیات الطرفین مع ملاحظة الحکم الشرعی المناسب مع هذا الظرف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قد تهیأت له الإمکانیات الجیدة للنصر وتحقیق الهدف، بحکم المتاح من أسباب النصر، فهو قد بدأ معرکته بما تقتضیه ساحة الصراع إلاّ أن تطورات الأحداث</w:t>
      </w:r>
    </w:p>
    <w:p>
      <w:pPr>
        <w:pStyle w:val="BookText"/>
        <w:rPr/>
      </w:pPr>
      <w:r>
        <w:rPr>
          <w:rFonts w:ascii="IRNazanin" w:hAnsi="IRNazanin" w:eastAsia="IRNazanin"/>
          <w:color w:val="111111"/>
          <w:sz w:val="28"/>
          <w:sz w:val="28"/>
          <w:szCs w:val="28"/>
          <w:rtl w:val="true"/>
          <w:lang w:bidi="fa-IR"/>
        </w:rPr>
        <w:t>أدّت إلی انعکاس نتائج المعرکة لما قامت به السلطة من بطش وتنکیل، ولتکن معرکتا أحد وحنین نصب أعیننا عند دراسة الحرکة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الإمام سلام الله علیه لم یخرج من مکة إلی الکوفة إلاّ بعد تهیؤ عوامل عدّة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تذمر عام من الحکم الأموی، ویتمرکز هذا التذمر علی نحو الخصوص فی مجموعة من المواطن علی رأسها الکوفة لما لاقته من بنی أمیّة وولاتهم من أقسی أنواع الجور والتنکیل والفجائع عبر سنین طویلة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استنصار الناس بالحسین علیه السلام لنجدتهم وللعمل علی تغییر الأوضاع ووضع حدّ لاستهتار البیت الأموی وعبثهم بالبلاد والعباد والأموال والدین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معاهدة الآلاف من أهل الکوفة وغیرها للإمام علیه السلام علی نصرته ومؤازرته فی نهضته حتی تحقیق الهدف منها، وإنهم یفدونه بالأنفس والأموال والأهل وکل نفیس دون نفسه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الإمام علیه السلام الأوفر سهماً فی تولی زمام أمر الأمة الإسلامیة بعد هلاک معاویة؛ إذ إن الاتفاق قد جری فی عقد الصلح علی أن یترک الخیار للأمة فی تحدید الخلیفة بعد موت معاویة ــ أو تعود الخلافة إلی الحسن أو الحسین علیهما السلام علی روایة</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وهذا یقوّی ما نقل من أن عقد الصلح بین الإمام الحسن علیه السلام ومعاویة قد تضمّن إرجاع الخلافة إلی الإمام الحسن علیه السلام بعد معاویة ومع وفاة الإمام الحسن علیه السلام ترجع إلی الإمام الحسین علیه السلام، ومما یقوّیه أیضاً اغتیال معاویة للإمام الحسن علیه السلام مع أنه ترک له الحکم وهناک شواهد أخری</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ــ وطبیعی أن الأمة ستختار الإمام الحسین علیه السلام وذلک أن وقائع</w:t>
      </w:r>
    </w:p>
    <w:p>
      <w:pPr>
        <w:pStyle w:val="BookText"/>
        <w:rPr/>
      </w:pPr>
      <w:r>
        <w:rPr>
          <w:rFonts w:ascii="IRNazanin" w:hAnsi="IRNazanin" w:eastAsia="IRNazanin"/>
          <w:color w:val="111111"/>
          <w:sz w:val="28"/>
          <w:sz w:val="28"/>
          <w:szCs w:val="28"/>
          <w:rtl w:val="true"/>
          <w:lang w:bidi="fa-IR"/>
        </w:rPr>
        <w:t>الأحداث أثبتت أن الأمة تتوجه إلی أهل البیت النبوی علیهم السلام حالما تترک وشأنها، وقد حصل هذا لأمیر المؤمنین علی علیه السلام من بعد عثمان وللإمام الحسن علیه السلام بعد استشهاد الإمام الوصی علیه السلام وللإمام الحسین علیه السلام بعد استشهاد الإمام الحسن علیه السلام ــ مع وجود معاویة فی السلطة بتفرعنه وتجبّره ودمویته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ومعنی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الصلح ــ بصیغته المتقدّم ذکرها ــ یوفّر أرضیة مهمة لتوجّه الأمة للإمام علیه السلام کما یوفّر الأرضیة لنجاح حرکته ونهضته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یسهّل للإمام نجاحه ــ أیضاً ــ مؤهلاته العظیمة التی لا یضاهیه فیها أحد من الأمة کائناً من کان وما ثبت بالنص القطعی الدال علی إمامته وزعامته وخلافته وقیامه مقام رسول الله صلی الله علیه وآله وسلم، والنصوص هذه مرویة فی کتب شتی فرق المسلمین إلاّ أن البعض لا یلتزم بلوازم هذه النصوص خوفاً من أمور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تهدم أرکاناً عدة قامت علیها هذه الفرق وبانهیارها تنهار تلک المذاهب؛ إذ تفقد مسوّغ وجودها کمذهب متمیز له حدوده بین فرق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بعض الفرق لا تؤمن إلاّ بمبدأ الأمر الواقع ولا تخضع إلاّ له ولمّا لم یتمکّنْ الإمام السبط الشهید من منصب الخلافة ولم یتسلّمه فهی لا تلتزم بإمامته بینما تلتزم بإمامة وخلافة کل متغلّب علی الأمة بالقهر والسیف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یذکر البعض أن سید الشهداء سلام الله علیه خرج من مکة وکان عدد من معه یقارب خمسة الآلاف، کما أن من المعلوم أنّ أهل الکوفة قد عاهدوه علی نصرته وفداء أنفسهم فی سبیله وسبیل قضیته إضافة إلی أنه علیه السلام بعث إلی البصرة بکتاب طالباً النصرة فجاءه جیش من تلک الجهة لنصرته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الجیش ــ وهو فی طریقه للالتحاق بالإمام ــ بلغه استشهاد الإمام علیه السلام فرجع أدراجه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إضافة إلی أن هناک توتراً هائلاً فی المدینتین ــ مکة والمدینة ــ ضد الحکم القائم وعلی وشک الثوران، إذ فی مکة عبد الله بن الزبیر ــ وهو متهیئ لإعلان الثورة ــ وهذا مما یعضد عملیة هدم کیان الدولة الجائرة ویدفع بسید الشهداء سلام الله علیه فی مسیرته نحو هدفه، کما أن أهل المدینة أعلنوا ثورتهم عقب استشهاد الإمام علیه السلام ــ ومعنی هذا توفّر الإمکانیات المادیة والمعنویة لدیهم لمعاضدة ثورة الإمام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فالقصد أن سید الشهداء علیه السلام لم یبدأ حرکته بسبعین رجلاً کی یثار سؤال عن الجدوی من حرکته وکونها إلقاءً للنفس فی التهلکة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یجاب بأن بدء الحرکة کان بهذه الجموع الغفیرة الوفیرة ولم تبدأ بسبعین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لمّا بلغ الإمام علیه السلام خذلان أهل الکوفة وتقاعسهم عما عاهدوه علیه واستحکام قبضة السلطة فی الکوفة مما أدی إلی انهیار معنویات الناس واستسلامهم لبطش الدولة اتضح أنه لا جدوی من الحرکة إن کان الهدف منها ــ فقط ــ إسقاط الدولة الجائرة، إذن فلیس من البعید أن الهدف قد تغیّر کما أنّ الخطّة أخذت منحی آخر، ولذلک أعلن علی الملأ الذین معه استشهاد مسلم رضوان الله تعالی علیه وخذلان أهل الکوفة له وسمح للناس بالانصراف عنه لکنه علیه السلام استمر فی نهضته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فإنه قد أتانا خبر فظیع قتل مسلم ابن عقیل وهانئ بن عروة وعبد الله بن یقطر وقد خذلنا شیعتنا فمن أحب منکم الانصراف فلینصرف غیر حرج لیس علیه ذمام</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ما سنبحثه عند تناولنا لموقف الإمام علیه السلام من أصحابه الکرام</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مسألة إلقاء النفس فی التهلکة والحکم المتعلق بها مشوّشة فی أذهان أبناء الأمة، فإن أصل نزول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بِأَیْدِیکُمْ إِلَی التَّهْلُکَةِ</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ذکرته الکتب المعنیة بهذا الشأن هو أن جماعة من أصحاب النبی صلی الله علیه وآله وسلم لم یخرجوا إلی الجهاد فنزلت الآیة المبارکة محذرة لهم ومهددة ومبیّنة بأن ترک الجهاد إلقاء للنفس فی التهلکة وهی النار التی هی مآل العصاة والمجرمین هذا أولاً، ومع التسلیم ــ کما هو الصحیح ــ بشمول الآیة لأمثال المورد الذی نحن بصدده فإن حرکة سید الشهداء علیه السلام خارجة تخصیصاً، إن لم نلتزم بخروجها تخصصاً عن الحکم المطلق فی الآیة المبارکة حتی مع غضّ النظر عن مسألة عصمته وتسدیده وتبصّره التام فی أموره موضوعاً وحکماً وعاقبة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علیه السلام أعدّ لنهضته مستلزماتها وخرج إلاّ أن الحرکة السریعة للدولة للسیطرة علی الوضع والأسلوب الإرهابی الذی اتبعته ومنها إعدامها لزعیم المعارضة فی الکوفة مولانا مسلم بن عقیل رضوان الله تعالی علیه ومن أسنده کهانی وعبد الله بن یقطر وغیرهم، أدی بالحرکة إلی عدم تحقیقها لأهدافها فوراً، وإن حققت أهدافاً عظیمة بالتدریج بل لعل ما تحقق بالتدریج لم یکن لیتحقق فیما لو استلم الإمام الحسین علیه السلام الحکم، ومصداق هذا ما حصل فی دولة الوصیّ وفی أیام حکم المجتبی من فتن واضطرابات بسبب المنافقین وطابور معاویة فی الکوفة أو</w:t>
      </w:r>
    </w:p>
    <w:p>
      <w:pPr>
        <w:pStyle w:val="BookText"/>
        <w:rPr/>
      </w:pPr>
      <w:r>
        <w:rPr>
          <w:rFonts w:ascii="IRNazanin" w:hAnsi="IRNazanin" w:eastAsia="IRNazanin"/>
          <w:color w:val="111111"/>
          <w:sz w:val="28"/>
          <w:sz w:val="28"/>
          <w:szCs w:val="28"/>
          <w:rtl w:val="true"/>
          <w:lang w:bidi="fa-IR"/>
        </w:rPr>
        <w:t>لعوامل أخری، غیر أنّ نتیجة الحال فی الکوفة إثر استشهاد الإمام الحسین علیه السلام هو نموّ نبتة التشیّع فیها شیئاً فشیئاً إلی أن استولت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أسباب کثیرة أخری ذکرناها فی موارد عدة فی عدة من کتبنا ومقالاتنا وکلّها تصبّ فی منحی أن حرکة الإمام علیه السلام ناجحة مائة فی المائة بحسب ظرف قیامها، نعم بدأت الأمور تتراجع من بعد ترک أهل الکوفة لمسلم إذ هدّدهم ابن زیاد بجیش الشام ــ ولم یکن فی البین جیش من الشام أو غیرها کما لم یحضر جیش کهذا أبداً، نعم تجمّعت فلول المنافقین والخوارج والأمویین من أهل الکوفة ونظّمت جیشاً کهذا وقتلت الحسین ابن رسول الله صلی الله علیه وآله وسلم وأسرت نساء رسول الله صلی الله علیه وآله وسلم وصبیته کما قتلت خیرة عُبّاد الأمة وأبدالها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عدّ قضیة الحسین علیه السلام قضیة فی واقعة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لأنّها غیر مطابقة للقواعد الفقهیة أو للمسلمات المعروفة عن أهل البیت علیهم السلام فی ظرف کهذا أو لعدم اتضاح ظروف الواقعة بما یمنع انسجامها مع القواعد والمسلمات فلابدّ من افتراض ظرف غیر معلوم وغیر واضح لنا أدی إلی اتخاذ الإمام علیه السلام لموقفه هذا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ویتضح من خلال بیاننا لأسباب الثورة أن الدوافع واضحة وظرفها یقتضی ما فعله الإمام علیه السلام فتخرج عن کونها ــ قضیّة فی واقعة ــ نعم هناک أمور غیر مفهومة للوهلة الأولی، مثل الإصرار علی عدم البیعة ونتیجة هذا إصرار یزید علی قتله علیه السلام، ثم منها إصراره علی الاستجابة لکتب أهل الکوفة مع کونهم أهل غدر ونکث وقد اشتهر هذا عنهم ولهم سوابق مع الإمامین علیهما السلام قبله علیه السلام، وإصراره علیه السلام علی الذهاب إلی الکوفة، واختیاره خصوص کربلاء</w:t>
      </w:r>
      <w:bookmarkStart w:id="75" w:name="pg2787_34462"/>
    </w:p>
    <w:p>
      <w:pPr>
        <w:pStyle w:val="BookText"/>
        <w:rPr/>
      </w:pPr>
      <w:bookmarkEnd w:id="75"/>
      <w:r>
        <w:rPr>
          <w:rFonts w:ascii="IRNazanin" w:hAnsi="IRNazanin" w:eastAsia="IRNazanin"/>
          <w:color w:val="111111"/>
          <w:sz w:val="28"/>
          <w:sz w:val="28"/>
          <w:szCs w:val="28"/>
          <w:rtl w:val="true"/>
          <w:lang w:bidi="fa-IR"/>
        </w:rPr>
        <w:t>للاستشهاد، وامتناعه عن مقاتلتهم ابتداءً إلی غیر هذه لکن لو تبینت لنا وجوه صحیحة لهذه الأمور والأمور الأخری التی تستدعی الاستغراب والتساؤل فإن هذا سیرفع عنها، وبلا ریب، الحکم بأنها قضیة فی واقعة، وهو الذی نحاول الإسهام فی تبیینه ــ مع بقیة المهتمین بهذا المیدان ــ وذلک من خلال کتبنا ومقالاتنا</w:t>
      </w:r>
      <w:r>
        <w:rPr>
          <w:rFonts w:eastAsia="IRNazanin" w:cs="IRNazanin"/>
          <w:color w:val="111111"/>
          <w:sz w:val="28"/>
          <w:szCs w:val="28"/>
          <w:rtl w:val="true"/>
          <w:lang w:bidi="fa-IR"/>
        </w:rPr>
        <w:t>.</w:t>
      </w:r>
    </w:p>
    <w:p>
      <w:pPr>
        <w:pStyle w:val="Heading4"/>
        <w:numPr>
          <w:ilvl w:val="3"/>
          <w:numId w:val="1"/>
        </w:numPr>
        <w:rPr/>
      </w:pPr>
      <w:bookmarkStart w:id="76" w:name="__RefHeading___Toc2145338_1395250215"/>
      <w:bookmarkStart w:id="77" w:name="_Toc30"/>
      <w:bookmarkEnd w:id="76"/>
      <w:r>
        <w:rPr>
          <w:rtl w:val="true"/>
        </w:rPr>
        <w:t>ظفر متکامل ولکن</w:t>
      </w:r>
      <w:r>
        <w:rPr>
          <w:rtl w:val="true"/>
        </w:rPr>
        <w:t>...</w:t>
      </w:r>
      <w:bookmarkEnd w:id="77"/>
    </w:p>
    <w:p>
      <w:pPr>
        <w:pStyle w:val="BookText"/>
        <w:rPr/>
      </w:pPr>
      <w:r>
        <w:rPr>
          <w:rFonts w:ascii="IRNazanin" w:hAnsi="IRNazanin" w:eastAsia="IRNazanin"/>
          <w:color w:val="111111"/>
          <w:sz w:val="28"/>
          <w:sz w:val="28"/>
          <w:szCs w:val="28"/>
          <w:rtl w:val="true"/>
          <w:lang w:bidi="fa-IR"/>
        </w:rPr>
        <w:t>عن علی أمیر المؤمنین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حضور الحاضر، وقیام الحجّة بوجود الناصر وما أخذ الله علی العلماء، ألا یقارّوا علی کظّة ظالم، ولا سغب مظلوم، لألقیت حبلها علی غاربها، ولسقیت آخرها بکأس أوّلها، ولألفیتم دنیاکم هذه أزهد عندی من عفطة عنز</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 یطرح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إذا کان الإمام الحسین علیه السلام متیقّناً من الاستشهاد، مع ملاحظة أن حرکته علیه السلام لم تکن عفو الخاطر، بل سبقتها مقدمات طویلة فی هذا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 معصوم من الله سبحانه، فهو ملتفت التفاتاً کاملاً إلی الموضوعات والأحکام فلا یزل فی تشخیص موضوع ولا فی تطبیق حکمه علیه بل هو العلم للأمّة والمنار لها وسبب الرشاد وهو السبیل إلی الله بعدما کان عِدل الکتاب وسفینة نجاة الأمة</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الشیء الذی کان یهدف الإمام إلیه من وراء حرکته، والظروف القاهرة التی تعیشها الأمة بمنظر منه ومسمع، بل إن بعض الحقائق قد شخّصها جمع أوفیاء له فکیف تخفی علیه؟</w:t>
      </w:r>
    </w:p>
    <w:p>
      <w:pPr>
        <w:pStyle w:val="BookText"/>
        <w:rPr/>
      </w:pPr>
      <w:r>
        <w:rPr>
          <w:rFonts w:ascii="IRNazanin" w:hAnsi="IRNazanin" w:eastAsia="IRNazanin"/>
          <w:color w:val="111111"/>
          <w:sz w:val="28"/>
          <w:sz w:val="28"/>
          <w:szCs w:val="28"/>
          <w:rtl w:val="true"/>
          <w:lang w:bidi="fa-IR"/>
        </w:rPr>
        <w:t>أحدهم یشیر علیه بأن لا یقدم الکوفة إلاّ إذا أخرج أهلها أمیرهم وأحکموا السیطرة علی بلدتهم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والآخر یذکّره غدرهم بأبیه وأخیه،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 بعد التأمل فی ثنایا النصوص والتواریخ وکتب المقاتل ــ مع عدم غض النظر عن مجریات الأحداث ونتائجها ــ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هناک أحکاماً دینیة ظاهریة ــ أی بحسب ظاهر الحال دون واقعه ــ علی کل مسلم الالتزام بها لا فرق فی ذلک بین النبی والإمام وعامة الأمة وعلی هذا تشریعات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یشرّع الله سبحانه للناس لزوم ترتیب أثر شهادة العدلین فی مسائل المنازعات والمخاصمات والجنایات، ثم یأتی التشریع فیبیّن أن العدالة المطلوبة فی الشاهد ــ هنا ــ هی بمقدار ما یکشف عنها حسن ظاهره والتزامه بأحکام الشریعة فإن النبی أول من یبادر إلی العمل بهذا الحکم الإلهی فلا یحتمل أن یؤسس للأمة لزوم الأخذ بظاهر الحال ثم لا یعمل هو بما أسّسه، بل یبحث عن واقع حال الشاهد، بل هو المنقول 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أقضی بینکم بالبینات والأیمان، وبعضکم ألحن بحجّته من بعض، فأیما رجل قطعت له من مال أخیه شیئاً فإنما قطعت له به قطعة من النار</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 علیه السلام استغاث به أهل الکوفة أکثر من عشر سنین وکانوا یعاهدونه علی النصرة والطاعة، وکان علیه السلام یعلم أن همتهم تقصر عن مستوی وعودهم بل یعلم بعدم مصداقیة الکثیر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ردّهم علی أساس عدم مصداقیة وعودهم مما لا شاهد له فعلاً خصوصاً بعد اکتوائهم بنار بنی أمیة وجحیم</w:t>
      </w:r>
    </w:p>
    <w:p>
      <w:pPr>
        <w:pStyle w:val="BookText"/>
        <w:rPr/>
      </w:pPr>
      <w:r>
        <w:rPr>
          <w:rFonts w:ascii="IRNazanin" w:hAnsi="IRNazanin" w:eastAsia="IRNazanin"/>
          <w:color w:val="111111"/>
          <w:sz w:val="28"/>
          <w:sz w:val="28"/>
          <w:szCs w:val="28"/>
          <w:rtl w:val="true"/>
          <w:lang w:bidi="fa-IR"/>
        </w:rPr>
        <w:t>خلافتهم وإصرار أهل الکوفة السنین الطوال علی المکاتبة والمعاهدة، ثم إنّ القرآن العزیز یأمر بالقتال من أجل المستضعفین والحسین إمام الدین وخلیفة رسول الله صلی الله علیه وآله وسلم فی الأمة، فکان ردّه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الوقت لم یحن لوجود معاویة فی حدّ نفسه، ولوجود عقد صلح معه یمنعه علیه السلام من الخروج والثورة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بعدما استجاب لهم الإمام ــ خصوصاً وإنه لم یخرج من مکة حتی أتته آلاف الرسائل والمعاهدات منهم، ثم إنه أرسل إلیهم مسلم بن عقیل فما رأی منهم إلاّ الثبات والإصرار، بل أخذ بیعة ثمانیة عشر ألفاً منهم خلال أیّام ــ وتجاوز کل الموانع بینه وبینهم وإذا بهم ینقلبون علی الأعقاب، ویتحوّل الکثیر منهم إلی جند للطاغیة ابن زیاد ــ غیر جمع ملأ ابن زیاد بهم السجون ورفع البعض منهم علی الأعواد صلباً وتعذیباً ــ ثم ما فتئوا حتی قتلوا الإمام وسبوا عیاله وانتهبوا متاعه، فأصبح باطنهم ظاهراً وبدأ للجمیع بشکل واضح السر فی عقد الإمام الحسن علیه السلام للصلح مع معاویة، والوجه فی إعراض الإمام الحسین علیه السلام عن إجابة دعوة أهل الکوفة لأکثر من عشر سنین، بل بدا بوضوح حقیقة حال الأمة مع الإمام الوصی أمیر المؤمنین علیه السلام بعدما بایعوه سراعاً راغبین ثم انقلبوا علی أعقابهم بالوزر مثقلین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نتائج حرکة الإمام الحسین علیه السلام حدّدت منهجاً ثابتاً لأئمة أهل البیت علیهم السلام من السجاد علیه السلام إلی المهدی عجل الله تعالی فرجه الشریف ــ إلی حین ظهوره ــ</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فالعمل بأحکام الشریعة بحسب ظاهر الحال مما لا محیص عنه للنبی والوصیّ وبقیة الأئمة علیهم السلام، بل لکل الأمة فی قیام الشریعة إلی ظهور المهدی علیه</w:t>
      </w:r>
    </w:p>
    <w:p>
      <w:pPr>
        <w:pStyle w:val="BookText"/>
        <w:rPr/>
      </w:pPr>
      <w:r>
        <w:rPr>
          <w:rFonts w:ascii="IRNazanin" w:hAnsi="IRNazanin" w:eastAsia="IRNazanin"/>
          <w:color w:val="111111"/>
          <w:sz w:val="28"/>
          <w:sz w:val="28"/>
          <w:szCs w:val="28"/>
          <w:rtl w:val="true"/>
          <w:lang w:bidi="fa-IR"/>
        </w:rPr>
        <w:t>السلام بهذا، بل إنّ معظم الشریعة ستبقی إلی أن یرث الله الأرض وما علیها، نعم، یتغیر منها الأحکام التی اقتضتها الضرورة وظروف الغیبة والتقیة، والتعبیر الأصح هو أن بعض الأحکام ستتغیّر موضوعاتها عن ظرفها الفعلی، وسیصبح الحکم الملغی من قبیل السالبة بانتفاء الموضوع، فلا وجه لبقائه والعمل به، والحال هذه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کان النبی والأئمة علیهم السلام یظهرون فی بعض الأحیان ویصرّحون بالحال الواقعی للشخص أو الحدث لمصالح یقتضیها تأیید الشریعة، أو هدایة بعض الأمة، أو إرشاد الناس إلی قدرة المعصومین علی التعامل مع واقع الحال ــ إذ هو منکشف لهم ــ وإنما لم تنبن الشریعة علیه ولم یؤمر الناس بالتعامل به لعدم قدرة الناس علی التعامل وِفقَهُ، لعدم انکشافه لهم ولعلّ فی البین حکماً وأسراراً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فنتیجة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 الحال لأهل الکوفة والأوضاع الراهنة اقتضی منه علیه السلام القیام بالتکلیف المناسب لذلک الظرف العصیب، وإنْ علم من مصادر الغیب عدم بلوغه النتائج المرجوة سریعاً، باستشهاده هو وخیرة الأمة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وبحلول کارثة سبی عائلة النبی صلی الله علیه وآله وسلم ــ نسائه وصبیته ــ علی ید السلطة الأمویّة الکافرة، التی ساندها الکثیر من المنتسبین ــ زوراً وادعاءً ــ إلی ساحة الأمة الإسلامیة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توسعنا فی هذا المجال فی کتابین آخرین لنا حول الثورة الحسینیة المظفرة 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الإمام الحسین علیه السلام فی مواجهة قوی الردّة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حاجة للبسط فیها هنا، والله الموفق</w:t>
      </w:r>
      <w:r>
        <w:rPr>
          <w:rFonts w:eastAsia="IRNazanin" w:cs="IRNazanin"/>
          <w:color w:val="111111"/>
          <w:sz w:val="28"/>
          <w:szCs w:val="28"/>
          <w:rtl w:val="true"/>
          <w:lang w:bidi="fa-IR"/>
        </w:rPr>
        <w:t>.</w:t>
      </w:r>
      <w:bookmarkStart w:id="78" w:name="pg2787_3446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9" w:name="__RefHeading___Toc2145340_1395250215"/>
      <w:bookmarkStart w:id="80" w:name="_Toc31"/>
      <w:bookmarkEnd w:id="78"/>
      <w:bookmarkEnd w:id="79"/>
      <w:r>
        <w:rPr>
          <w:rtl w:val="true"/>
        </w:rPr>
        <w:t>الإمام الحسین علیه السلام والأمر بالمعروف والنهی عن المنکر</w:t>
      </w:r>
      <w:bookmarkEnd w:id="80"/>
    </w:p>
    <w:p>
      <w:pPr>
        <w:pStyle w:val="BookText"/>
        <w:rPr/>
      </w:pPr>
      <w:r>
        <w:rPr>
          <w:rFonts w:ascii="IRNazanin" w:hAnsi="IRNazanin" w:eastAsia="IRNazanin"/>
          <w:color w:val="111111"/>
          <w:sz w:val="28"/>
          <w:sz w:val="28"/>
          <w:szCs w:val="28"/>
          <w:rtl w:val="true"/>
          <w:lang w:bidi="fa-IR"/>
        </w:rPr>
        <w:t>الأمر بالمعروف والنهی عن المنکر من أعظم الواجبات وأهمها وبهما تستقیم بقیة الفرائض وتؤدّی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وارتباط قضیة الحسین علیه السلام بمبدأ الأمر بالمعروف والنهی عن المنکر من الواضحات، بل لعل کونها من آثاره ونتائجه من المعلوم عند کل أحد وقد نقل عن الإمام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 صلی الله علیه وآله وسلم، أرید أن آمر بالمعروف وأنهی عن المنکر وأسیر بسیرة جدّی وأبی</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هذا لیس الموقف الوحید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للأمر والنهی موردین مرکزیین</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فمرة یکون الأمر والنهی فی حالات جزئیة فردیة ضیّقة حینما یعصی امرؤ معصیة ما، فإنه یؤمر ویُنهی بالمراتب المعروفة فإن انتهی وإلا حرض علیه الآخرون، أو قوطع، وأهمل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ومرة یکون مورد الأمر والنهی حالات مهمة ضخمة یکون طرفها السلطان والدولة والجماعة المستأسدة ونحو هؤلاء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والحسین مارس الأمر والنهی مع طواغیت بنی أمیة بل مع فرعونهم وهو فی قمة تفرعنه وطغیانه وتمکّنه، وذلک حین کتب معاویة إلیه یرهبه ویتوعده فأجابه الإمام بأروع کتاب أذل به عزه وشموخه وکبریاءه، وفی حکایة کتابه علیه السلام وکتاب معاویة فوائد لا نرغب فواتها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مروان بن الحکم کتب إلی معاویة ــ وهو عامله علی المدینة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عمرو بن عثمان ذکر أن رجلاً من أهل العراق ووجوه أهل الحجاز یختلفون إلی الحسین بن علی وذکر أنه لا یأمن وثوبه، وقد بحثت عن ذلک فبلغنی أنه لا یرید الخلاف یومه هذا، ولست آمن أن یکون هذا أیضاً لما بعده فاکتر إلیّ برأیک فی هذا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فکتب إلیه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ما ذکرت فیه من أمر الحسین، فإیاک أن تعرض للحسین فی شیء، واترک حسیناً ما ترکک، فإنا لا نرید أن نعرض له فی شیء ما وفی بیعتنا ولم ینازعنا سلطاننا، فاکمن عنه ما لم یبد لک صفحته</w:t>
      </w:r>
      <w:r>
        <w:rPr>
          <w:rStyle w:val="FootnoteAnchor"/>
          <w:rtl w:val="true"/>
        </w:rPr>
        <w:footnoteReference w:id="46"/>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وکتب معاویة إلی الحسین بن علی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فقد انتهت إلیّ</w:t>
      </w:r>
    </w:p>
    <w:p>
      <w:pPr>
        <w:pStyle w:val="BookText"/>
        <w:rPr/>
      </w:pPr>
      <w:r>
        <w:rPr>
          <w:rFonts w:ascii="IRNazanin" w:hAnsi="IRNazanin" w:eastAsia="IRNazanin"/>
          <w:color w:val="111111"/>
          <w:sz w:val="28"/>
          <w:sz w:val="28"/>
          <w:szCs w:val="28"/>
          <w:rtl w:val="true"/>
          <w:lang w:bidi="fa-IR"/>
        </w:rPr>
        <w:t>أمور عنک إن کانت حقاً فقد أظنک ترکتها رغبة فدعها، ولعمر الله إنّ مَن أعطی الله عهده ومیثاقه لجدیر بالوفاء، فإن کان الذی بلغنی باطلاً فإنک أنت أعزل الناس لذلک، وعظ نفسک فاذکر، وبعهد الله أوف، فإنک متی ما تنکرنی أنکرک، ومتی ما تکدنی أکدک، فاتق شق عصا هذه الأمة، وأن یردهم الله علی یدیک فی فتنة، فقد عرفت الناس وبلوتهم، فانظر لنفسک ولدینک ولأمة محمد، ولا یستخفنک السفهاء والذین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وصل الکتاب إلی الحسین صلوات الله علیه کتب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بلغنی کتابک تذکر أنه قد بلغک عنی أمور أنت لی عنها راغب، وأنا بغیرها عنک جدیر، فإن الحسنات لا یهدی لها ولا یسدد إلیها إلا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ما ذکر أنه انتهی إلیک عنی، فإنه إنما رقاه إلیک الملاقون المشاؤون بالنمیم، وما أرید لک حرباً ولا علیک خلافاً، وأیم الله إنی لخائف لله فی ترک ذلک، وما أظن الله راضیاً بترک ذلک ولا عاذراً بدون الإعذار فیه إلیک وفی أولئک القاسطین الملحدین حزب الظلمة، وأولیاء الشیاطین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ألست القاتل حُجراً أخا کندة والمصلّین العابدین الذین کانوا ینکرون الظلم ویستعظمون البدع ولا یخافون فی الله لومة لائم، ثم قتلتهم ظلما وعدواناً من بعد ما کنت أعطیتهم الأیمان المغلظة، والمواثیق المؤکدة ولا تأخذهم بحدث کان بینک وبینهم ولا بإحنةٍ تجدها فی نفسک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أولست قاتل عمرو بن الحمق صاحب رسول الله صلی الله علیه وآله وسلم العبد الصالح الذی أبلته العبادة، فنحل جسمه، وصفرت لونه، بعدما أمنته وأعطیته من عهود الله ومواثیقه ما لو أعطیته طائراً لنزل إلیک من رأس الجبل، ثم قتلته جرأةً</w:t>
      </w:r>
    </w:p>
    <w:p>
      <w:pPr>
        <w:pStyle w:val="BookText"/>
        <w:rPr/>
      </w:pPr>
      <w:r>
        <w:rPr>
          <w:rFonts w:ascii="IRNazanin" w:hAnsi="IRNazanin" w:eastAsia="IRNazanin"/>
          <w:color w:val="111111"/>
          <w:sz w:val="28"/>
          <w:sz w:val="28"/>
          <w:szCs w:val="28"/>
          <w:rtl w:val="true"/>
          <w:lang w:bidi="fa-IR"/>
        </w:rPr>
        <w:t>علی ربک واستخفافاً بذلک العهد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المدعی زیاد بن سمیّة المولود علی فراش عبید ثقیف فزعمت أنه ابن أبیک، وقد قال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 وللعاهر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فترکت سنة رسول الله تعمداً وتبعت هواک بغیر هُدیً من الله ثم سلطته علی العراقین، یقطع أیدی المسلمین وأرجلهم، ویسمل أعینهم ویصلبهم علی جذوع النخل کأنک لست من هذه الأمة ولیسوا منک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أولست صاحب الحضرمیین الذی کتب فیهم ابن سمیة إنهم کانوا علی دین علی صلوات الله علیه فکتبت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أقتل کل من کان علی دین علی، فقتلهم ومثل بهم بأمرک، ودین علی علیه السلام والله الذی کان یضرب علیه أباک ویضربک، وبه جلست مجلسک الذی جلست، ولولا ذلک لکان شرفک وشرف أبیک الرحلتین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وقلت فیما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لنفسک ولدینک ولأمة محمد، واتق شق عصا هذه الأمة، وإن تردهم إلی فتنة، وإنی لا أعلم فتنةً أعظم علی هذه الأمة من ولایتک علیها ولا أعلم نظراً لنفسی ولدینی ولأمة محمد صلی الله علیه وآله وسلم علینا أفل من أن أجاهدک فإن فعلت فإنه قربة إلی الله، وإن ترکته فإنی استغفر الله لذنبی، وأسأله توفیقه لإرشاد أمری</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وقلت فیما قلت إنی إن أنکرتک تنکرنی وإن أکدک تکدنی، فکدنی ما بدا لک فإنی أرجو أن لا یضرنی کیدک فی، وأن لا یکون علی أحد أضر منه علی نفسک، لأنک قد رکبت جهلک، وتحرصت علی نقض عهدک، ولعمری ما وفیت بشرط</w:t>
      </w:r>
    </w:p>
    <w:p>
      <w:pPr>
        <w:pStyle w:val="BookText"/>
        <w:rPr/>
      </w:pPr>
      <w:r>
        <w:rPr>
          <w:rFonts w:ascii="IRNazanin" w:hAnsi="IRNazanin" w:eastAsia="IRNazanin"/>
          <w:color w:val="111111"/>
          <w:sz w:val="28"/>
          <w:sz w:val="28"/>
          <w:szCs w:val="28"/>
          <w:rtl w:val="true"/>
          <w:lang w:bidi="fa-IR"/>
        </w:rPr>
        <w:t>ولقد نقضت عهدک بقتلک هؤلاء النفر الذین قتلتهم بعد الصلح والإیمان والعهود والمواثیق، فقتلتهم من غیر أن یکونوا قاتلوا وقتلوا، ولم تفعل ذلک بهم إلا لذکرهم فضلنا وتعظیمهم حقنا فقتلتهم مخافة أمرٍ لعلک لو لم تقتلهم مت قبل أن یفعلوا أو ماتوا قبل أن یدرکوا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فأبشر یا معاویة بالقصاص، واستیقن بالحساب، واعلم أن لله تعالی کتاباً لا یغادر صغیرة ولا کبیرة إلا أحصاها، ولیس الله بناس أخذک بالظنة، وقتلک أولیاءه علی التهم، ونفیک أولیاءه من دورهم إلی دار الغربة وأخذک الناس ببیعة ابنک غلام حدث یشرب الخمر ویلعب بالکلاب، لا أعلمک إلا وقد خسرت نفسک وبترت دینک وغششت رعیتک وأخزیت أمانتک وسمعت مقالة السفیه الجاهل وأخفت الورع التقی لأجلهم والسلام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اطلع یزید علی هذه الرسالة وحاول أن یستفزّ والده ویحرشه لاتخاذ موقف قاس من الإمام علیه السلام أو یرد علیه برسالة استنقاص فأجاب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عسیت أن أعیب حسیناً، والله ما أری للعیب فیه موضعاً</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صدر عن الإمام علیه السلام من خلال هذه الرسالة من أعلی مراتب الأمر بالمعروف والنهی عن المنکر وهو ما لم یکن لیقدم علیه غیره ولا له من الأثر لو کتب هذه الرسالة سواه، ویکفی بها سجلاً خالداً، علی انحراف بنی أمیة وکفرهم وهمجیتهم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نغالی إذا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والنهی عن المنکر هو المحرک المرکزی لنهضة الإمام الحسین علیه السلام وهو المرجع لبقیة الأسباب وعنده تلتقی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من المهم الالتفات إلی أن مستوی المنکر الذی صدر من معاویة وولده یزید وولاتهما وما رشح عن نظام حکمهما لیس منکراً کیف کان، بل لو قلنا إن منکرات معاویة فی سبیل هدم الکیان الإسلامی کله وفته تفتیتاً، وکذلک رد الناس علی أعقابهم إلی جاهلیة ألعن من جاهلیة أبیه أبی سفیان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نبعد عن الصواب ومطالعة سیرة معاویة بتأمل تهدی إلی هذه النتائج المروعة، بل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یضاهی معاویة أحد من حکام المسلمین فی الظلم والجبروت وهدم الإسلام فلهذا القول ما یسنده ویکفیک إنه وجه ولاته إلی التشجیع لوضع الأحادیث علی لسان النبی الأعظم صلی الله علیه وآله وسلم علی نطاق واسع وإلی بذل العطایا علی الوضع وله المشارکة فی قتل الإمام أمیر المؤمنین وولدیه الحسن والحسین صلوات الله علیهم بشکل أو بآخر، بل إن مظالم معاویة قد دخلت کل دار فمن مهشم له دینه ومن مهشم له دنیاه، وأین من یحصی جرائم معاویة ومخازیه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وقد أصحر مسلم بن عقیل بهدف الثورة ــ الأمر بالمعروف والنهی عن المنکر ــ أمام الطاغیة ابن زیاد بعدما قال ابن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اخبرنی یا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أتیت هذا البلد وأمرهم ملتئم، فشتت أمرهم بینهم، وفرقت کلمتهم؟ ــ وهو نفس منطق مشرکی قریش أیام الإسلام الأولی ــ</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لهذا أتیت، ولکنکم أظهرتم المنکر، ودفنتم المعروف، وتأمرتم علی الناس بغیر رضی منهم، وحملتموهم علی غیر ما أمرکم به الله، وعملتم فیهم</w:t>
      </w:r>
    </w:p>
    <w:p>
      <w:pPr>
        <w:pStyle w:val="BookText"/>
        <w:rPr/>
      </w:pPr>
      <w:r>
        <w:rPr>
          <w:rFonts w:ascii="IRNazanin" w:hAnsi="IRNazanin" w:eastAsia="IRNazanin"/>
          <w:color w:val="111111"/>
          <w:sz w:val="28"/>
          <w:sz w:val="28"/>
          <w:szCs w:val="28"/>
          <w:rtl w:val="true"/>
          <w:lang w:bidi="fa-IR"/>
        </w:rPr>
        <w:t>بأعمال کسری وقیصر، فأتیناهم لنأمر فیهم بالمعروف وننهی عن المنکر، وندعوهم إلی حکم الکتاب والسنة، وکنا أهل ذلک کما أمر رسول الله صلی الله علیه وآله وسلم</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 قبل هذا کان سید الشهداء علیه السلام علی ما روی قد سجل فی وصیته المکتوبة لأخیه ــ ابن الحنفیة ــ</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وإنّی لم أخرج أشراً ولا بطراً ولا مفسداً ولا ظالماً، وإنما خرجت لطلب الإصلاح فی أمة جدی صلی الله علیه وآله وسلم، أرید أن آمر بالمعروف وأنهی عن المنکر، وأسیر بسیرة جدی وأبی علی بن أبی طالب</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bookmarkStart w:id="81" w:name="pg2787_34477"/>
    </w:p>
    <w:p>
      <w:pPr>
        <w:pStyle w:val="Heading2"/>
        <w:numPr>
          <w:ilvl w:val="1"/>
          <w:numId w:val="1"/>
        </w:numPr>
        <w:rPr/>
      </w:pPr>
      <w:bookmarkStart w:id="82" w:name="__RefHeading___Toc2145342_1395250215"/>
      <w:bookmarkStart w:id="83" w:name="_Toc32"/>
      <w:bookmarkEnd w:id="81"/>
      <w:bookmarkEnd w:id="82"/>
      <w:r>
        <w:rPr>
          <w:rtl w:val="true"/>
        </w:rPr>
        <w:t>الإمام وأنصاره</w:t>
      </w:r>
      <w:bookmarkEnd w:id="8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4" w:name="__RefHeading___Toc2145344_1395250215"/>
      <w:bookmarkStart w:id="85" w:name="_Toc33"/>
      <w:bookmarkEnd w:id="84"/>
      <w:r>
        <w:rPr>
          <w:rtl w:val="true"/>
        </w:rPr>
        <w:t>اشارة</w:t>
      </w:r>
      <w:bookmarkStart w:id="86" w:name="pg2787_34479"/>
      <w:bookmarkEnd w:id="85"/>
    </w:p>
    <w:p>
      <w:pPr>
        <w:pStyle w:val="Heading3"/>
        <w:numPr>
          <w:ilvl w:val="2"/>
          <w:numId w:val="1"/>
        </w:numPr>
        <w:rPr/>
      </w:pPr>
      <w:bookmarkStart w:id="87" w:name="__RefHeading___Toc2145346_1395250215"/>
      <w:bookmarkStart w:id="88" w:name="_Toc34"/>
      <w:bookmarkEnd w:id="86"/>
      <w:bookmarkEnd w:id="87"/>
      <w:r>
        <w:rPr>
          <w:rtl w:val="true"/>
        </w:rPr>
        <w:t>موقف الإمام من أنصاره</w:t>
      </w:r>
      <w:bookmarkEnd w:id="88"/>
    </w:p>
    <w:p>
      <w:pPr>
        <w:pStyle w:val="BookText"/>
        <w:rPr/>
      </w:pPr>
      <w:r>
        <w:rPr>
          <w:rFonts w:ascii="IRNazanin" w:hAnsi="IRNazanin" w:eastAsia="IRNazanin"/>
          <w:color w:val="111111"/>
          <w:sz w:val="28"/>
          <w:sz w:val="28"/>
          <w:szCs w:val="28"/>
          <w:rtl w:val="true"/>
          <w:lang w:bidi="fa-IR"/>
        </w:rPr>
        <w:t>من نافلة القول أن نؤکّد بأن معاهدة أهل الکوفة للإمام علی معاضدته ومساندة حرکته بعد استنصارهم له لأکثر من عشر سنین کان لها الأثر المهمّ فی قیام الإمام بنهضته المبارکة والسیر فیها قدماً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نحتاج إلی التأکید علیه هو التکلیف الشرعی بعنوانه الأوّلی للأمّة تجاه الإمام المعصوم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فالله سبحانه ــ بحسب أصل التکوین ــ جعل فی قدرة کل امرئ إمکانیة السیر فی الطریق الذی یریده ویختاره فمن اختار طریق الصلاح وطریق الأنبیاء والصلحاء وجد المنفذ إلیه والقدرة علیه، ومن اختار طریق الشرّ والکفران وطریق التمرّد علی الله ورسله تمکّن من السیر فی ذلک الطریق أیضاً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یُجبر المرء فی أصل خلقته علی نهج معیّن ولم یتحدّد أمامه طریق الحیاة، بل المناهج أمامه واضحة، والأعلام لائحة، والعقل معه یحاکم الأشیاء ویحکم لها أو علیها ثم هو علیه أنْ یختار، وعلی هذا یکون بلوغه الجنة أو النار بحسب اختیاراته فی</w:t>
      </w:r>
    </w:p>
    <w:p>
      <w:pPr>
        <w:pStyle w:val="BookText"/>
        <w:rPr/>
      </w:pPr>
      <w:r>
        <w:rPr>
          <w:rFonts w:ascii="IRNazanin" w:hAnsi="IRNazanin" w:eastAsia="IRNazanin"/>
          <w:color w:val="111111"/>
          <w:sz w:val="28"/>
          <w:sz w:val="28"/>
          <w:szCs w:val="28"/>
          <w:rtl w:val="true"/>
          <w:lang w:bidi="fa-IR"/>
        </w:rPr>
        <w:t>الدنیا فالدنیا دار اختبار، أما غیرها فیتحدّد فیها المسار بحسب ما یناسب مسیرته الدنیویة، فهو مضطرّ بعدها إلی المصیر إلی ساحة الشقاء أو ساحة النعیم ولا یتمکّن من الفکاک من نتائج عمله الدنیوی أبداً وإن فعل ما 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کله بحسب أصل الجعل التکوینی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بحسب الجعل التشریعی فی الإسلام العزیز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الله سبحانه جعل للمعصوم ــ النبی الأکرم أو أحد أوصیائه الاثنی عشر ــ حق الطاعة علی الأمة وجعله أولی بالمؤمنین من 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النبی صلی الله علیه وآله وسلم فلنصّ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النَّبِیُّ أَوْلَی بِالْمُؤْمِنِینَ مِنْ أَنْفُسِهِمْ</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الوصی علی بن أبی طالب علیه السلام فلحدیث الغدیر المبارک إذ سأل النبی أمته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ألستم تعلمون أنی أولی بکلّ مؤمن من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وآله وسلم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أللهم 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أللهم وال من والاه، وعاد من عاداه</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بقیة المعصومین فلجریان ما ورد فی أمیر المؤمنین علیه السلام فی حقّهم أیضاً لوحدة الملاک ولوجود نصوص خاصة بشأنهم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فإنهم أولو الأمر الذین یجب علی الأمة إطاعتهم ــ بل علی الناس کافة ــ وذلک بضمیمة ما ورد فی روایات العامة والخاصة من أنهم هم أولو الأمر المقصودون فی الآیة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ما عن مولانا الإمام الباقر علیه السلام فی أن أولی الأمر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الأئمة من ولد علی وفاطمة علیهما السلام إلی یوم القیامة</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ولسنا هنا فی مقام استقصاء المطلب بل المقصود الإشارة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للأئمة المعصومین علیهم الصلاة والسلام حق الطاعة علی الأمة فإنه یجب علی کل فرد فی الأمة الوصول إلیهم ومراجعتهم ومعرفة أوامرهم وتوجیهاتهم فی کل صغیرة وکبیرة ومن لم یطعهم فقد استحق النار والعذاب العظیم، وهذا معناه أن لا خیار للمرء فی مخالفتهم إلاّ إذا صدر التخییر من نفس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الشقّ الأول من الکلام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والشق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یجب علی کل إنسان اتباع أوامر الله ونواهیه ــ المعصوم وغیره ــ وَمِن أمْرِهِ سبحانه أن یقوم المسلم بأمر الظالمین والعصاة بالمعروف ونهیهم عن المنکر ومجاهدة الکافرین والظالمین والطواغیت وإزاحتهم من سدّة الحکم وإقامة دولة</w:t>
      </w:r>
    </w:p>
    <w:p>
      <w:pPr>
        <w:pStyle w:val="BookText"/>
        <w:rPr/>
      </w:pPr>
      <w:r>
        <w:rPr>
          <w:rFonts w:ascii="IRNazanin" w:hAnsi="IRNazanin" w:eastAsia="IRNazanin"/>
          <w:color w:val="111111"/>
          <w:sz w:val="28"/>
          <w:sz w:val="28"/>
          <w:szCs w:val="28"/>
          <w:rtl w:val="true"/>
          <w:lang w:bidi="fa-IR"/>
        </w:rPr>
        <w:t>الحق وإفساح المجال للخلفاء الحق لله تعالی وهم النبی صلی الله علیه وآله وسلم وأوصیاؤه علیهم السلام لارتقاء المقام المختصّ بهم، مقام الخلافة والإمامة والزعامة فی الأمة ــ وکل ما تقدم مع تحقق شروطه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 علی الأمّة النهضة ومؤازرة الإمام المعصوم فی جهوده لدفع الطواغیت عن مقام الأنبیاء والأوصیاء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ومتی ما تمرّدَت الأمة وعصت، أو تقاعست وکسلت وأخلدت إلی الراحة فإنه یجب علی الإمام النهضة بمن تحقق به الکفایة ویتم به الهدف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عدم توفر الإمکانیات المطلوبة والعدد الکافی یسقط الوجوب عن الإمام ویأثم من الأمّة من لم یطعه ولم ینهض معه ومن لم یجعل نفسه تحت إمرته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هو الذی حصل مع الأئمة علی والحسن والحسین إلی المهدی وکذا مع الزهراء علیهم السلام حین استنهضت المهاجرین والأنصار لرد الظلامة عنها واسترجاع الحقوق المسلوبة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حین یتوفر الأنصار یلزم الإمام النهضة، وهو الذی حصل للإمام أمیر المؤمنین بعد مقتل عثمان وللإمام الحسن بعد رحیل والده مباشرة وللإمام الحسین علیه السلام بعد استنصار أهل الکوفة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نهض الإمام الحسین بعد الاستنصار وبعد انتهاء أمد الصلح بهلاک فرعون الأمة الإسلامیة وطاغیتها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وحین نهض الإمام الحسین خلیفة الله ورسوله فی الأرض فقد وجب علی الناس کافة ــ الأمة الإسلامیة بکل فرد من أفرادها ــ النهضة معه ومساندته ومعاضدته وحمایته والسعی لتحقیق أهدافه سواءٌ فی ذلک أهل الکوفة أم غیرهم، شیعة أم</w:t>
      </w:r>
    </w:p>
    <w:p>
      <w:pPr>
        <w:pStyle w:val="BookText"/>
        <w:rPr/>
      </w:pPr>
      <w:r>
        <w:rPr>
          <w:rFonts w:ascii="IRNazanin" w:hAnsi="IRNazanin" w:eastAsia="IRNazanin"/>
          <w:color w:val="111111"/>
          <w:sz w:val="28"/>
          <w:sz w:val="28"/>
          <w:szCs w:val="28"/>
          <w:rtl w:val="true"/>
          <w:lang w:bidi="fa-IR"/>
        </w:rPr>
        <w:t>مخالفون، لأن التکلیف إسلامی بحت ولیس بأمر خاص بالشیعة أو بالبیت النبوی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وجه الإمام علیه السلام أمراً عاماً للأمة بلزوم نصرتها له وقد بقی إلی الساعات الأخیرة یوجه النداء تلو النداء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ناصر ینصرنا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مغیث یغیثنا لوجه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ذاب یذب عن حرم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فوجوب النصرة تام وثابت فی رقبة کل فردٍ من الأمة، وإلی اللحظة الأخیرة من حیاة الإمام الحسین المظلوم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لما خذل معظم الأمة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وجبُن أهل الکوفة عن الالتزام بمواثیقهم وعهودهم المستمرة منذ سنین، فإن الإمام علیه السلام فصّل توجیهاته بحسب طواعیة الأفراد للأمر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 بالالتحاق به ونصرته والاستماتة فی سبیله لم یسقط عن أی فرد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الذین أظهروا طواعیة واستجابة ومماشاة لأمر الإمام ونهیه فإن الإمام أسقط عنهم التکلیف الإلزامی بل حثّهم علی الرجوع حباً لهم وتقدیراً لموقفهم إلاّ أنهم تمسکوا بخیار البقاء ومفاداة الإمام المظلوم فأجاز الإمام لهم هذا وأثنی علیهم لموقفهم النبیل وأبان لهم عن عظیم مقام الکرامة المعد لهم فی الآخرة جزاءً لصمودهم معه، وذلک أن الساقط عنهم هو الإلزام دون أصل الأمر؛ إذ مفاداة الإمام والتضحیة فی سبیله بالنفس والنفیس فیه المحبوبیة العظیمة للمولی تبارک وتقدس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فالأمر بالالتحاق به علیه السلام لکل أفراد الأمة مستمر إلی آخر لحظة من حیاته الشریفة وإسقاطه الأمر الإلزامی عمن التحق به مستمر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علیه السلام خیّر من یسیر فی رکابه ــ عموماً ــ بین الاستمرار معه أو الرجوع، وذلک بعد ما بلغه خبر استشهاد مسلم وانقلاب الأمور فی الکوفة لصالح الفئة الحاکمة الکافرة ــ الأمویة ــ ولم یحصل تخییر أو إسقاط للتکلیف الإلزامی عن الأمة جمعاء أبداً بل التکلیف ثابت فی أعناق الکل ــ دون من شملهم التخییر وإسقاط الإلزام عنهم ــ</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وعبید الله بن الحر الجعفی والذی التقاه الإمام فی منطقة قصر بنی مقاتل فی طریقه إلی الکوفة، لو رضی ما عرضه علیه الإمام من الالتحاق به لینال رضا الله ورسوله لحصل علی رضا الله سبحانه ولحصل أیضاً علی تخییر الإمام بالرجوع أو الاستمرار فیختار الرجوع إن أراده ورغب فیه، غیر أنه غلبت علیه شقوته فأبی مطاوعة الإمام من البدایة فخسر الکرامة وخسر التخییر من الإمام وبقی الإثم فی عنقه، بل لحقه العار والخزی لإبائه الالتحاق بالإمام مع طلب الإمام منه النصرة بمباشرةٍ منه علیه السلام</w:t>
      </w:r>
      <w:r>
        <w:rPr>
          <w:rFonts w:eastAsia="IRNazanin" w:cs="IRNazanin"/>
          <w:color w:val="111111"/>
          <w:sz w:val="28"/>
          <w:szCs w:val="28"/>
          <w:rtl w:val="true"/>
          <w:lang w:bidi="fa-IR"/>
        </w:rPr>
        <w:t>.</w:t>
      </w:r>
      <w:bookmarkStart w:id="89" w:name="pg2787_34485"/>
    </w:p>
    <w:p>
      <w:pPr>
        <w:pStyle w:val="Heading3"/>
        <w:numPr>
          <w:ilvl w:val="2"/>
          <w:numId w:val="1"/>
        </w:numPr>
        <w:rPr/>
      </w:pPr>
      <w:bookmarkStart w:id="90" w:name="__RefHeading___Toc2145348_1395250215"/>
      <w:bookmarkStart w:id="91" w:name="_Toc35"/>
      <w:bookmarkEnd w:id="89"/>
      <w:bookmarkEnd w:id="90"/>
      <w:r>
        <w:rPr>
          <w:rtl w:val="true"/>
        </w:rPr>
        <w:t>أخلاقیات کربلاء</w:t>
      </w:r>
      <w:bookmarkEnd w:id="91"/>
    </w:p>
    <w:p>
      <w:pPr>
        <w:pStyle w:val="Heading4"/>
        <w:numPr>
          <w:ilvl w:val="3"/>
          <w:numId w:val="1"/>
        </w:numPr>
        <w:rPr/>
      </w:pPr>
      <w:bookmarkStart w:id="92" w:name="__RefHeading___Toc2145350_1395250215"/>
      <w:bookmarkStart w:id="93" w:name="_Toc36"/>
      <w:bookmarkEnd w:id="92"/>
      <w:r>
        <w:rPr>
          <w:rtl w:val="true"/>
        </w:rPr>
        <w:t>اشارة</w:t>
      </w:r>
      <w:bookmarkEnd w:id="93"/>
    </w:p>
    <w:p>
      <w:pPr>
        <w:pStyle w:val="BookText"/>
        <w:rPr/>
      </w:pPr>
      <w:r>
        <w:rPr>
          <w:rFonts w:ascii="IRNazanin" w:hAnsi="IRNazanin" w:eastAsia="IRNazanin"/>
          <w:color w:val="111111"/>
          <w:sz w:val="28"/>
          <w:sz w:val="28"/>
          <w:szCs w:val="28"/>
          <w:rtl w:val="true"/>
          <w:lang w:bidi="fa-IR"/>
        </w:rPr>
        <w:t>من أراد التمییز بین الفئة المحقة والفئة المبطلة فلیحضر إلی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معرفة طریق الله وطریق الشیطان فضالته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أراد معرفة الإسلام والإیمان بأکثر صوره إشراقاً ومعرفة الکفر والرذیلة بأکثر صوره قتامة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فالموعد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هناک طفح کل إناء بما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وعبّرت کل فئة عن منهجها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فردٍ عن ذاتیاته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ووضحت عندها غایة کل طریق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الصورة المشرقة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مواقف الإمام الحسین علیه السلام فلا یسعنا ــ هنا ــ الحدیث عن مکارم أخلاقه وسمو مقاصده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ابن من خاطبه الله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وَإِنَّکَ لَعَلی خُلُقٍ عَظِیمٍ</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الذی قال النبی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ویکفیک ــ لتستشف من عظمته ــ أن أعداءه ومبغضیه من الأمویین وغیرهم لم یجرؤوا ولم یتمکنوا من الخدش بساحة قدسه مع شدة عداوتهم له حتی سفکوا دمه وقطعوا رأسه وداروا به فی البلدان وحرثوا فیما بعد قبره وقتلوا کل من یزور مرقده بل بطشوا بکل من یهواه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خلیفة الله ورسوله فی الأرض، فهو منبع الفضائل بل هو القرآن فی سلوکه وسیرته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أنا لا نبخس أنفسنا حظوظها بحرمانها من ذکر بعض ما صدر عن الإمام فی عرصات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ولعل من مواقفه التی تتجلی فیها تلک الروح المحمدیة الطاهرة التی تثیر فینا الألم والحسرة، تخییره علیه السلام لأهل بیته وصحبه بل حثه لهم علی استغلال ظلمة اللیل وترک عرصات کربلاء والعودة إلی دیارهم ومأمنهم وترکه فی مقابلة عشرات الآلاف من جنود الدولة الطاغوتیة الکافرة</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أصل التکلیف الشرعی الموجه للأمة ــ کل فرد فی الأمة ــ بنصرة الإمام وفدائه بکل غال ونفیس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 کل من صحب الإمام ورافقه عن طواعیة ورغبة وتسلیم له فإن مخیر بین البقاء والرجوع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یتعرض لخطر یجب علی الآخرین إنجاؤه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إنجاؤه یؤدی إلی هلاک المنجی فهنا یقع تزاحم بین وجوب إنقاذ المؤمن وبین وجوب حفظ نفسه، ولا یمکن التحفظ علی التکلیفین فی نفس الوقت کما هو الفرض فیصبح الإنسان هنا مخیّراً بین إنجاء الآخر وإتلاف نفسه، أو المحافظة علی نفسه وترک الآخر لما قدّر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کان الآخر فی معرض الهلاک والتلف والموت علی کل حال فیحتمل هنا لزوم المحافظة علی نفسه لیأسه من إمکانیة إنجاء الطرف الآخر فلا تزاحم بین تکلیفین فی البین ویبقی لزوم حفظه لنفسه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وقضیة بقاء أصحاب الإمام علیه السلام معه وتعریضهم أنفسهم للموت فی سبیل الإمام الأقدس علیه السلام مع کونه المقصود أساساً للدولة الظالمة ــ أما هم فمقصودون بالتبع للبثهم مع الإمام ولاستماتتهم فی المحافظة علیه أن لا تصل إلیه ید السلطة الکافرة ــ تثیر تساؤلا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الوجه الفقهی فی لبثهم؟</w:t>
      </w:r>
    </w:p>
    <w:p>
      <w:pPr>
        <w:pStyle w:val="BookText"/>
        <w:rPr/>
      </w:pPr>
      <w:r>
        <w:rPr>
          <w:rFonts w:ascii="IRNazanin" w:hAnsi="IRNazanin" w:eastAsia="IRNazanin"/>
          <w:color w:val="111111"/>
          <w:sz w:val="28"/>
          <w:sz w:val="28"/>
          <w:szCs w:val="28"/>
          <w:rtl w:val="true"/>
          <w:lang w:bidi="fa-IR"/>
        </w:rPr>
        <w:t>إن الإمام علیه السلام صرح لهم لیلة العاشر من محرم الحرام بأنه المقصود ــ شخصیاً ــ لهذا الجیش المتجمع فی کربلاء ولو ظفروا به لانشغلوا عن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فعنه علیه السلام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اللیل قد أقبل فقوموا واتخذوه جملاً، لیأخذ کل رجل منکم بید صاحبه أو رجل من إخوتی وتفرقوا فی سواد هذا اللیل وذرونی وهؤلاء</w:t>
      </w:r>
    </w:p>
    <w:p>
      <w:pPr>
        <w:pStyle w:val="BookText"/>
        <w:rPr/>
      </w:pPr>
      <w:r>
        <w:rPr>
          <w:rFonts w:ascii="IRNazanin" w:hAnsi="IRNazanin" w:eastAsia="IRNazanin"/>
          <w:color w:val="111111"/>
          <w:sz w:val="28"/>
          <w:sz w:val="28"/>
          <w:szCs w:val="28"/>
          <w:rtl w:val="true"/>
          <w:lang w:bidi="fa-IR"/>
        </w:rPr>
        <w:t>القوم، فإنهم لا یطلبون غیری، ولو أصابونی وقدروا علی قتلی لما طلبوکم</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ابن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فإنی لا أعلم أصحاباً خیراً منکم، ولا أهل بیت أفضل وأبر من أهل بیتی، فجزاکم الله عنی جمیعاً خیراً، وهذا اللیل قد غشیکم فاتخذوه جملاً، ولیأخذ کل رجل منکم بید رجل من أهل بیتی وتفرقوا فی سواد هذا اللیل وذرونی وهؤلاء القوم فإنهم لا یریدون غیری</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احتمالان فی توجیه موقف الأنصار من الإمام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موقفهم ــ رضوان الله تعالی علیهم أجمعین ــ إنما هو بحسب التکلیف الإسلامی العام وهو وجوب أو جواز تعریض النفس لخطر التهلکة رجاءً إنقاذ أی نفس مؤمنة ــ واختلاف التکلیف لاختلاف خصوصیات الحالة، فکیف إذا کانت هذه النفس هی نفس إمام معصوم فعلی المرء أن یتقدم ویضحی بنفسه ذیادةً عن الإمام ودفعاً للموت عنه ولو أدی هذا إلی فناء الجمیع؛ لأن نفس المعصوم فوق کل نفس بخلافته لله ورسوله فی الأرض، والأسباب الأخری فإذا فعلوا هذا وأدوا ما علیهم من تضحیة فقد أبرؤوا ذمتهم من تکلیف النتیجة النهائیة یتخذ الإمام لها الموقف المناسب، فإما یقدم نفسه قرباناً لله سبحانه أو یصنع ما یجده صالحاً، ویتحمل الجیش الأموی إثم قتل الإمام، وبقیة الأمة إثم خذلانه وبلوغه إلی النتیجة المأساویة دون أن یحرکوا ساکناً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موقفهم من الإمام لم یکن علی طبق التکلیف الإسلامی العام، بل کان</w:t>
      </w:r>
      <w:bookmarkStart w:id="94" w:name="pg2787_34489"/>
    </w:p>
    <w:p>
      <w:pPr>
        <w:pStyle w:val="BookText"/>
        <w:rPr/>
      </w:pPr>
      <w:bookmarkEnd w:id="94"/>
      <w:r>
        <w:rPr>
          <w:rFonts w:ascii="IRNazanin" w:hAnsi="IRNazanin" w:eastAsia="IRNazanin"/>
          <w:color w:val="111111"/>
          <w:sz w:val="28"/>
          <w:sz w:val="28"/>
          <w:szCs w:val="28"/>
          <w:rtl w:val="true"/>
          <w:lang w:bidi="fa-IR"/>
        </w:rPr>
        <w:t>لخصوصیة الحسین علیه السلام کإمام معصوم، وخلیفة لله ورسوله فی الأرض جهة حیثیة فی وقوفهم ذلک الموقف المفاداتی منه ولو کان الأمر طبق التکلیف العام لکان من المحتمل المنع من اتخاذهم لذلک الموقف؛ لأنه علیه السلام مقتول علی کل حال وصمودهم إلی جانبه معناه تعریض جمیع تلک النفوس المؤمنة للقتل الحتمی مع أنّها غیر مطلوبة للسلطة أولاً وبالذات وإنما بمقدار حمایتهم للإمام وحؤولهم السلطة عن التمکن منه ولدفاعهم المستمیت عنه فما الداعی لهذه الاستماتة والنتیجة محسومة؟</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للإمامة والإمام مدخلیة فی صحة تقدیم أنفسهم قرابین فداءً لخلیفة رسول الله صلی الله علیه وآله وسلم الحق فی الأمة</w:t>
      </w:r>
      <w:r>
        <w:rPr>
          <w:rFonts w:eastAsia="IRNazanin" w:cs="IRNazanin"/>
          <w:color w:val="111111"/>
          <w:sz w:val="28"/>
          <w:szCs w:val="28"/>
          <w:rtl w:val="true"/>
          <w:lang w:bidi="fa-IR"/>
        </w:rPr>
        <w:t>.</w:t>
      </w:r>
    </w:p>
    <w:p>
      <w:pPr>
        <w:pStyle w:val="Heading4"/>
        <w:numPr>
          <w:ilvl w:val="3"/>
          <w:numId w:val="1"/>
        </w:numPr>
        <w:rPr/>
      </w:pPr>
      <w:bookmarkStart w:id="95" w:name="__RefHeading___Toc2145352_1395250215"/>
      <w:bookmarkStart w:id="96" w:name="_Toc37"/>
      <w:bookmarkEnd w:id="95"/>
      <w:r>
        <w:rPr>
          <w:rtl w:val="true"/>
        </w:rPr>
        <w:t>أما موقف الإمام من أنصاره</w:t>
      </w:r>
      <w:bookmarkEnd w:id="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فإنه طبقاً للاحتمال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أرجعهم؛ لأن تصمیمهم علی البقاء والمفاداة قبل أن یعلموا قطعیة شهادته فکان تکلیفهم البقاء، غیر أنه علیه السلام لعلمه بانتهائه إلی الشهادة قدم لهم التخییر فی اللبث والرجوع بل حثهم علیه، ــ وسیأتی وجه الحث ــ</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وأما إرجاعهم طبقاً للاحتمال الثانی فیُحتمل أن الإمام بحکم أنه ذو صلاحیات خاصة ــ لإمامته وعصمته وخلافته لله ورسوله فی الأرض ــ قد أذن لکل من أطاع الله تعالی فی نصرته وقدّم نفسه رخیصة فداءً لنفسه المقدسة بالانصراف وأسقط هذا التکلیف عنهم تقدیراً لموقفهم فلهم أن یرجعوا فیحیوا فی أهلهم وذراریهم وذمتهم بریئة من خذلان الإمام ومعصیة الله ورسوله، کما لهم البقاء والاستمرار ومشارکة الإمام فی جهاده وکفاحه فیکون فداؤهم طوعیاً دون أن یکونوا ملجئین إلیه بسبب التکلیف بالثبات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المعلوم أن من یخیر تخییراً کهذا ویختار البقاء والتضحیة فموقفه هذا غایة النبل والسمو ونکران الذات فی جنب الله ورسوله والإمام المعصوم، ومن یکن هذا شأنه فلا حدّ لرضا الله ورسوله والإمام عنه کما لا حدّ لجود الله سبحانه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إسقاط الإمام علیه السلام لتکلیف لزوم البقاء واللبث الثابت فی ذمة أهل بیته وصحبه لغرض نصره والدفع عنه بما أنه إمام معصوم وخلیفة الله ورسوله فی الأرض، وسماحه لهم بالرجوع وارتضاؤه لمواجهة القوم الظالمین وحیداً منفرداً مع تصمیمه اللانهائی علی الامتناع عن مبایعة یزید وتصمیمهم علی قتله لهو فی حد نفسه دلیل علی إمامته وعصمته وخلافته لله ورسوله وعلی عدم النظیر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علی أخلاق عظیمة سامیة أسسها الإسلام وشیدها النبی وآله، وبهذا الخلق ونحوه قام الإسلام علی سوقه ونبتت شجرة الإمامة وأرسلت فروعها فی کل صوب وآتت ثمارها طیبة مبارکة ولا تزال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أول من أجاب الحسین ببیان ثباته وتصمیمه علی البقاء معه والاستماتة فی سبیله مهما تکن النتائج هو أبو الفضل العباس وعلی إثر موقفه تتابعت مواقف الصمود والفداء فکان له مقام السبق إلی هذه الکرامة، وکان هو المعلّم والموجه لهؤلاء الأطیاب الأکارم فی اتخاذ الموقف الصحیح فی هذا الموقف الذی یهز الجبال الرواسی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وجه حث الإمام لهم علی الرجوع دون بیان تخییرهم فقط</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فیحتمل أنه تقدیراً منه علیه السلام لموقفهم البطولی فی الثبات معه، وشفقة علیهم من أن تنال سیوف الفراعنة منهم منالها فتمزقهم إرباً، وتقلیلاً للخسائر ما أمکن، مع الإبقاء علیهم کی یبقی الرعیل الواعی والرسالی والمستعد للتضحیة</w:t>
      </w:r>
    </w:p>
    <w:p>
      <w:pPr>
        <w:pStyle w:val="BookText"/>
        <w:rPr/>
      </w:pPr>
      <w:r>
        <w:rPr>
          <w:rFonts w:ascii="IRNazanin" w:hAnsi="IRNazanin" w:eastAsia="IRNazanin"/>
          <w:color w:val="111111"/>
          <w:sz w:val="28"/>
          <w:sz w:val="28"/>
          <w:szCs w:val="28"/>
          <w:rtl w:val="true"/>
          <w:lang w:bidi="fa-IR"/>
        </w:rPr>
        <w:t>والتغییر من واقع الأمة الفاسد، ویبقی بعد لهم التمیز فی المقام عند الله ورسوله والأئمة علی بقیة الأمة لموقفهم النادر مع الإمام السبط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أنهم أصروا علی مرافقة الحسین علیه السلام فی رحلته إلی عالم البقاء والخلود بل علی التضحیة بکل شیء فداءً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کان الحسین علیه السلام لینفس علیهم بما لا عین رأت ولا أذن سمعت ولا خطر علی قلب بشر وقد صح منهم العزم وعرف منهم الثبات فأعلن الإمام علیه السلام السماح لهم بمشاطرته نهضته والقدوم معه علی الله سبحانه بموقف ثائر فی سبیل الله لتحقیق إرادته تعالی فی الأرض لم تعرف له الدنیا نظیراً فکانت العظمة کل العظمة للحسین السبط علیه السلام وکانوا هم معه حیثما ذکر</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الأرواح التی حلت بفنائک، علیکم منی جمیعاً سلام الله أبداً ما بقیت وبقی اللیل والنهار</w:t>
      </w:r>
      <w:r>
        <w:rPr>
          <w:rFonts w:eastAsia="IRNazanin" w:cs="IRNazanin"/>
          <w:color w:val="111111"/>
          <w:sz w:val="28"/>
          <w:szCs w:val="28"/>
          <w:rtl w:val="true"/>
          <w:lang w:bidi="fa-IR"/>
        </w:rPr>
        <w:t>).</w:t>
      </w:r>
      <w:bookmarkStart w:id="97" w:name="pg2787_34493"/>
    </w:p>
    <w:p>
      <w:pPr>
        <w:pStyle w:val="Heading2"/>
        <w:numPr>
          <w:ilvl w:val="1"/>
          <w:numId w:val="1"/>
        </w:numPr>
        <w:rPr/>
      </w:pPr>
      <w:bookmarkStart w:id="98" w:name="__RefHeading___Toc2145354_1395250215"/>
      <w:bookmarkStart w:id="99" w:name="_Toc38"/>
      <w:bookmarkEnd w:id="97"/>
      <w:bookmarkEnd w:id="98"/>
      <w:r>
        <w:rPr>
          <w:rtl w:val="true"/>
        </w:rPr>
        <w:t>أبو الفضل علیه السلام فی کربلاء</w:t>
      </w:r>
      <w:bookmarkEnd w:id="9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0" w:name="__RefHeading___Toc2145356_1395250215"/>
      <w:bookmarkStart w:id="101" w:name="_Toc39"/>
      <w:bookmarkEnd w:id="100"/>
      <w:r>
        <w:rPr>
          <w:rtl w:val="true"/>
        </w:rPr>
        <w:t>اشارة</w:t>
      </w:r>
      <w:bookmarkStart w:id="102" w:name="pg2787_34495"/>
      <w:bookmarkEnd w:id="101"/>
    </w:p>
    <w:p>
      <w:pPr>
        <w:pStyle w:val="Heading3"/>
        <w:numPr>
          <w:ilvl w:val="2"/>
          <w:numId w:val="1"/>
        </w:numPr>
        <w:rPr/>
      </w:pPr>
      <w:bookmarkStart w:id="103" w:name="__RefHeading___Toc2145358_1395250215"/>
      <w:bookmarkStart w:id="104" w:name="_Toc40"/>
      <w:bookmarkEnd w:id="102"/>
      <w:bookmarkEnd w:id="103"/>
      <w:r>
        <w:rPr>
          <w:rtl w:val="true"/>
        </w:rPr>
        <w:t>منار الهدایة</w:t>
      </w:r>
      <w:bookmarkEnd w:id="104"/>
    </w:p>
    <w:p>
      <w:pPr>
        <w:pStyle w:val="Heading4"/>
        <w:numPr>
          <w:ilvl w:val="3"/>
          <w:numId w:val="1"/>
        </w:numPr>
        <w:rPr/>
      </w:pPr>
      <w:bookmarkStart w:id="105" w:name="__RefHeading___Toc2145360_1395250215"/>
      <w:bookmarkStart w:id="106" w:name="_Toc41"/>
      <w:bookmarkEnd w:id="105"/>
      <w:r>
        <w:rPr>
          <w:rtl w:val="true"/>
        </w:rPr>
        <w:t>اشارة</w:t>
      </w:r>
      <w:bookmarkEnd w:id="106"/>
    </w:p>
    <w:p>
      <w:pPr>
        <w:pStyle w:val="BookText"/>
        <w:rPr/>
      </w:pPr>
      <w:r>
        <w:rPr>
          <w:rFonts w:ascii="IRNazanin" w:hAnsi="IRNazanin" w:eastAsia="IRNazanin"/>
          <w:color w:val="111111"/>
          <w:sz w:val="28"/>
          <w:sz w:val="28"/>
          <w:szCs w:val="28"/>
          <w:rtl w:val="true"/>
          <w:lang w:bidi="fa-IR"/>
        </w:rPr>
        <w:t>القصد من وراء الحدیث عن أبی الفضل إشغال الفکر والقلب والقلم بالمذاکرة والتأمل فی جوانب هذه الشخصیة، الفریدة المثال فی طول التأریخ الإنسانی، وفی المذاکرة إحیاء للقلب، وشحذٌ للذهن، وبناء للشخصیة الإیمانیة، والقرب من المولی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هذه الشخصیة العظیمة مما لا جرأة لی ولمثلی فی التطاول لبیان مکامن العظمة فیها، وللإشادة بعظیم آثارها، وللإصحار بفضائلها فقد تکفل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أهل بیت العصمة والطهارة، إذ ورد عنهم ما یکشف عن السر المستودع فی هذه الذات، وعن طهارتها وعظمتها، بل احتوائها لأکرم الصفات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لک بالتسلیم والتصدیق، والوفاء والنصیحة، لخلف النبی المرسل، والسبط المنتجب، والدلیل العالم، والوصی المبلغ، والمظلوم المهتضم، فجزاک الله عن رسوله، وعن أمیر المؤمنین، وعن فاطمة</w:t>
      </w:r>
      <w:r>
        <w:rPr>
          <w:rStyle w:val="FootnoteAnchor"/>
          <w:rtl w:val="true"/>
        </w:rPr>
        <w:footnoteReference w:id="59"/>
      </w:r>
      <w:r>
        <w:rPr>
          <w:rFonts w:ascii="IRNazanin" w:hAnsi="IRNazanin" w:eastAsia="IRNazanin"/>
          <w:color w:val="111111"/>
          <w:sz w:val="28"/>
          <w:sz w:val="28"/>
          <w:szCs w:val="28"/>
          <w:rtl w:val="true"/>
          <w:lang w:bidi="fa-IR"/>
        </w:rPr>
        <w:t>، وعن الحسن</w:t>
      </w:r>
      <w:bookmarkStart w:id="107" w:name="pg2787_34496"/>
    </w:p>
    <w:p>
      <w:pPr>
        <w:pStyle w:val="BookText"/>
        <w:rPr/>
      </w:pPr>
      <w:bookmarkEnd w:id="107"/>
      <w:r>
        <w:rPr>
          <w:rFonts w:ascii="IRNazanin" w:hAnsi="IRNazanin" w:eastAsia="IRNazanin"/>
          <w:color w:val="111111"/>
          <w:sz w:val="28"/>
          <w:sz w:val="28"/>
          <w:szCs w:val="28"/>
          <w:rtl w:val="true"/>
          <w:lang w:bidi="fa-IR"/>
        </w:rPr>
        <w:t>والحسین صلوات الله علیهم، أفضل الجزاء بما صبرت واحتسبت وأعنت فنعم عقبی الدار، لعن الله من قتلک ولعن الله من جهل حقک، واستخف بحرمتک، ولعن الله من حال بینک وبین ماء الفرات، أشهد أنک قتلت مظلوماً، وأن الله منجز لکم ما وعدکم</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ذات نشأت فی بیت النبوة والإمامة، ومهبط الملائکة، ومعرض أقدس أعمال ولد آدم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فملأ توجیه تلک الدار کل کیانها، فأضحت کما أرید لها وکما ینبغی لها أن تکون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 أعمالها نهض بها، فما تخفی علی عدوٍ، أو حبیب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ما علینا إلا استطلاع ما ظهر لنا من أعمالها لاستیعاب مدالیله فی عظمة هذه الشخصیة، وفی تقویم ذواتنا، وکذلک اقتباس ما ورد عن أهل العصمة علیهم السلام للنظر إلی جوهر تلک الذات، وما احتمل أن نبلغ فی معرفتنا غیر القلیل، وقد ورد عن الإمام السبط الشهید عند مصرع أبی الفضل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انکسر ظهری، وقلت حیلتی، وشمت بی عدوی</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 w:name="__RefHeading___Toc2145362_1395250215"/>
      <w:bookmarkStart w:id="109" w:name="_Toc42"/>
      <w:bookmarkEnd w:id="108"/>
      <w:r>
        <w:rPr>
          <w:rtl w:val="true"/>
        </w:rPr>
        <w:t>مع المعصوم</w:t>
      </w:r>
      <w:bookmarkEnd w:id="10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ما نحکیه فی فصول هذا الکتاب من خصائص ومزایا أبی الفضل فإنما هو مع ملاحظة کونه معاصراً لأعظم المعصومین فی تاریخ البشریة</w:t>
      </w:r>
      <w:r>
        <w:rPr>
          <w:rFonts w:eastAsia="IRNazanin" w:cs="IRNazanin"/>
          <w:color w:val="111111"/>
          <w:sz w:val="28"/>
          <w:szCs w:val="28"/>
          <w:rtl w:val="true"/>
          <w:lang w:bidi="fa-IR"/>
        </w:rPr>
        <w:t>.</w:t>
      </w:r>
      <w:bookmarkStart w:id="110" w:name="pg2787_34497"/>
    </w:p>
    <w:p>
      <w:pPr>
        <w:pStyle w:val="BookText"/>
        <w:rPr/>
      </w:pPr>
      <w:bookmarkEnd w:id="110"/>
      <w:r>
        <w:rPr>
          <w:rFonts w:ascii="IRNazanin" w:hAnsi="IRNazanin" w:eastAsia="IRNazanin"/>
          <w:color w:val="111111"/>
          <w:sz w:val="28"/>
          <w:sz w:val="28"/>
          <w:szCs w:val="28"/>
          <w:rtl w:val="true"/>
          <w:lang w:bidi="fa-IR"/>
        </w:rPr>
        <w:t>ولو افترضنا أن أبا الفضل ــ بنفس خصائصه وخصاله المتوفرة فیه ــ کان فی حقبة لا معصوم فیها، لکان الإنسان الأول فی الفضل والکمال فلا یلحقه لاحق فضلاً عن أن یسبقه سابق ولکان سید البشریة فی أیامه وعظیمها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وجود الإمام الحسین ولد رسول الله صلی الله علیه وآله وسلم وخلیفته فی أمته ــ والإمام عظیم دهره بلا استثناء ــ فکانت أنظار الأمة متوجهةً إلی الإمام دون غیره</w:t>
      </w:r>
      <w:r>
        <w:rPr>
          <w:rFonts w:eastAsia="IRNazanin" w:cs="IRNazanin"/>
          <w:color w:val="111111"/>
          <w:sz w:val="28"/>
          <w:szCs w:val="28"/>
          <w:rtl w:val="true"/>
          <w:lang w:bidi="fa-IR"/>
        </w:rPr>
        <w:t>.</w:t>
      </w:r>
    </w:p>
    <w:p>
      <w:pPr>
        <w:pStyle w:val="Heading4"/>
        <w:numPr>
          <w:ilvl w:val="3"/>
          <w:numId w:val="1"/>
        </w:numPr>
        <w:rPr/>
      </w:pPr>
      <w:bookmarkStart w:id="111" w:name="__RefHeading___Toc2145364_1395250215"/>
      <w:bookmarkStart w:id="112" w:name="_Toc43"/>
      <w:bookmarkEnd w:id="111"/>
      <w:r>
        <w:rPr>
          <w:rtl w:val="true"/>
        </w:rPr>
        <w:t>محدودیة البحث فی أبی الفضل علیه السلام</w:t>
      </w:r>
      <w:bookmarkEnd w:id="112"/>
    </w:p>
    <w:p>
      <w:pPr>
        <w:pStyle w:val="BookText"/>
        <w:rPr/>
      </w:pPr>
      <w:r>
        <w:rPr>
          <w:rFonts w:ascii="IRNazanin" w:hAnsi="IRNazanin" w:eastAsia="IRNazanin"/>
          <w:color w:val="111111"/>
          <w:sz w:val="28"/>
          <w:sz w:val="28"/>
          <w:szCs w:val="28"/>
          <w:rtl w:val="true"/>
          <w:lang w:bidi="fa-IR"/>
        </w:rPr>
        <w:t>فی کتاب لنا حول مسلم بن عقیل توسعنا فی الحدیث عن مسلم وعن جوانب عدیدة تتعلق به وبمواقفه وحرکته فی ضمن القضیة الحسینیة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من قبیل هذا التوسع فی البحث، لم یحصل لأبی الفضل کما هو الحال فی مسلم، ولعل الوجه فی هذا واضح، ولا بأس فی 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 ــ إذ إن مسلماً کان القائد المباشر لمقطع من حرکة الإمام الحسین علیه السلام فکان هو الموجه للأحداث وهو الذی یصدر عنه الأمر والنهی، بینما کان المباشر لقیادة الحرکة فیما بعد هو الإمام علیه السلام وکان أبو الفضل سنده وعضده ووزیره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باء ــ إن حرکة مسلم وقیادته وإدارته للأحداث قد ترتّبت علیها نتائج مهمة ومصیریة بالنسبة للحرکة الحسینیة ککل بحیث بدأت علائم نجاحها منها حین التف أهل الکوفة حول مسلم وبایعه حینها ثمانیة عشر ألفاً خلال أیام، کما بدأ انقلاب الناس وانفلات الأمور وسیر الأحداث بالاتجاه المعاکس فی أثناء حرکة مسلم کذلک</w:t>
      </w:r>
      <w:r>
        <w:rPr>
          <w:rFonts w:eastAsia="IRNazanin" w:cs="IRNazanin"/>
          <w:color w:val="111111"/>
          <w:sz w:val="28"/>
          <w:szCs w:val="28"/>
          <w:rtl w:val="true"/>
          <w:lang w:bidi="fa-IR"/>
        </w:rPr>
        <w:t>.</w:t>
      </w:r>
      <w:bookmarkStart w:id="113" w:name="pg2787_34498"/>
    </w:p>
    <w:p>
      <w:pPr>
        <w:pStyle w:val="BookText"/>
        <w:rPr/>
      </w:pPr>
      <w:bookmarkEnd w:id="113"/>
      <w:r>
        <w:rPr>
          <w:rFonts w:ascii="IRNazanin" w:hAnsi="IRNazanin" w:eastAsia="IRNazanin"/>
          <w:color w:val="111111"/>
          <w:sz w:val="28"/>
          <w:sz w:val="28"/>
          <w:szCs w:val="28"/>
          <w:rtl w:val="true"/>
          <w:lang w:bidi="fa-IR"/>
        </w:rPr>
        <w:t>لکن الواضح من النصوص أن الأثر الحمید بمرقاة أعلی والمنزلة الأسمی کانت لأبی الفضل ولعل هذا یعود لعاملین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مواقف خاصة لأبی الفضل فی حرکة الطف، والتی بلغت به مقامه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خصائص ذاتیة لأبی الفضل قبل الطف وبغض النظر عن حرکته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وأمر آخر یجدر الالتفات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المقدار المتوفر من النصوص الحدیثیة والروائیة المتعلقة بأبی الفضل علیه السلام قلیل جداً، فلم یستوعب مساحة کبیرة من حیاته المبارکة، نعم نقلت عن سیرته فی الطف مجموعة مهمة من الأخبار</w:t>
      </w:r>
      <w:r>
        <w:rPr>
          <w:rFonts w:eastAsia="IRNazanin" w:cs="IRNazanin"/>
          <w:color w:val="111111"/>
          <w:sz w:val="28"/>
          <w:szCs w:val="28"/>
          <w:rtl w:val="true"/>
          <w:lang w:bidi="fa-IR"/>
        </w:rPr>
        <w:t>.</w:t>
      </w:r>
    </w:p>
    <w:p>
      <w:pPr>
        <w:pStyle w:val="Heading4"/>
        <w:numPr>
          <w:ilvl w:val="3"/>
          <w:numId w:val="1"/>
        </w:numPr>
        <w:rPr/>
      </w:pPr>
      <w:bookmarkStart w:id="114" w:name="__RefHeading___Toc2145366_1395250215"/>
      <w:bookmarkStart w:id="115" w:name="_Toc44"/>
      <w:bookmarkEnd w:id="114"/>
      <w:r>
        <w:rPr>
          <w:rtl w:val="true"/>
        </w:rPr>
        <w:t>والسر فی هذه القلة</w:t>
      </w:r>
      <w:bookmarkEnd w:id="1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وجوده فی عصر المعصومین علیهم الصلاة والسلام، وهذا یؤدی إلی توجه الأنظار نحو المعصوم والاهتمام بنقل ما یتعلق به بشکل أوفر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شموله بما أصاب أهل البیت النبوی من ظلم مختلف طبقات الأمة نتیجة مواقف السلطات الحاکمة وضغوطها وإرهابها، ونتج عن هذا عدم اهتمام کثیر من المؤرخین والمؤلفین ــ من العامة ــ بنقل تفاصیل حیاته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یظهر من خلال التأمل فی ثنایا سیرة أبی الفضل وشخصیته أنه علیه السلام کان قد أذاب ذاتیته فی جنب إمامه الحسین علیه السلام وغفل عن نفسه بالتمام، ولذلک لم یسمع له تفرد فی موقف أو بروز عنوان مستقل له فی المجتمع کما کان الأمر فی أخیه ــ ابن الحنفیة ــ کما لم ینقل عنه أی موقف فی قبال موقف الإمام المعصوم، أو أقل مرتبة من الاعتراض علیه وکذلک کانت العلاقة بین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الحسن والحسین علیهما السلام ــ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عالیة من الطواعیة التامة والتفانی فی جنب الإمام المعصوم وولی الأمر عن الله ورسوله وبأمر الله ورسوله ــ بینما نجد هناک مواقف لأخوة الإمام الحسین علیه السلام لیست بمرتبة طواعیة أبی الفضل، فینقل مثلاً عن ابن الحنفیة أنه نصح أخاه بعدم السیر إلی العراق وبعدم الإصغاء لهتوف أهل الکوفة وفی هذا الموقف غفلة ــ بحسب ظاهر الحال ــ عن إمامة الإمام الحسین علیه السلام وعن عصمته وعن علمه المفاض من الله ورسوله والذی یقتضی فی الإمام علیه السلام حسن اتخاذ الموقف وصوابیته وسداده مهما ادلهمت الخطوب وتکاثفت الظلمات، فإن الإمام مصباح هدی للعالمین فضلاً عن نفسه المقدسة، وهذا هو معنی الإمام، بینما لا نجد أدنی مرتبة من مثل هذا الموقف ینطلق عن أبی الفضل، وما هذا إلا لنکرانه لذاتیته بالمرة مطاوعةً لإمامه، ولد رسول الله صلی الله علیه وآله وسلم وخلیفته الحق فی أمته</w:t>
      </w:r>
      <w:r>
        <w:rPr>
          <w:rFonts w:eastAsia="IRNazanin" w:cs="IRNazanin"/>
          <w:color w:val="111111"/>
          <w:sz w:val="28"/>
          <w:szCs w:val="28"/>
          <w:rtl w:val="true"/>
          <w:lang w:bidi="fa-IR"/>
        </w:rPr>
        <w:t>.</w:t>
      </w:r>
      <w:bookmarkStart w:id="116" w:name="pg2787_34501"/>
    </w:p>
    <w:p>
      <w:pPr>
        <w:pStyle w:val="Heading2"/>
        <w:numPr>
          <w:ilvl w:val="1"/>
          <w:numId w:val="1"/>
        </w:numPr>
        <w:rPr/>
      </w:pPr>
      <w:bookmarkStart w:id="117" w:name="__RefHeading___Toc2145368_1395250215"/>
      <w:bookmarkStart w:id="118" w:name="_Toc45"/>
      <w:bookmarkEnd w:id="116"/>
      <w:bookmarkEnd w:id="117"/>
      <w:r>
        <w:rPr>
          <w:rtl w:val="true"/>
        </w:rPr>
        <w:t>أخوة الربانیین</w:t>
      </w:r>
      <w:bookmarkEnd w:id="11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9" w:name="__RefHeading___Toc2145370_1395250215"/>
      <w:bookmarkStart w:id="120" w:name="_Toc46"/>
      <w:bookmarkEnd w:id="119"/>
      <w:r>
        <w:rPr>
          <w:rtl w:val="true"/>
        </w:rPr>
        <w:t>اشارة</w:t>
      </w:r>
      <w:bookmarkEnd w:id="120"/>
    </w:p>
    <w:p>
      <w:pPr>
        <w:pStyle w:val="BookText"/>
        <w:rPr/>
      </w:pPr>
      <w:r>
        <w:rPr>
          <w:rFonts w:ascii="IRNazanin" w:hAnsi="IRNazanin" w:eastAsia="IRNazanin"/>
          <w:color w:val="111111"/>
          <w:sz w:val="28"/>
          <w:sz w:val="28"/>
          <w:szCs w:val="28"/>
          <w:rtl w:val="true"/>
          <w:lang w:bidi="fa-IR"/>
        </w:rPr>
        <w:t>فی الذکر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موسی سأل الله سبحانه أن یعضده بأخیه کی یتم له أمره فی هدایة قومه فقال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وَاجْعَلْ لِی وَزِیرًا مِنْ أَهْلِی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هَارُونَ أَخِی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بِهِ أَزْرِی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وَأَشْرِکْهُ فِی أَمْرِی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کَیْ نُسَبِّحَکَ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وَنَذْکُرَکَ کَثِیرًا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کُنْتَ بِنَا بَصِیرًا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أُوتِیتَ سُؤْلَکَ یَا مُوسَی</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فی الروایات المعتبرة أن نبینا الأکرم صلی الله علیه وآله وسلم بعد ما ذکر فی مناجاته للمولی سبحانه ما تقدم من أمر موسی علیه السلام وسؤاله الوزارة لأخیه واستعضاده به سأل الله سبحانه أن یعضده بأخیه علی علیه الصلاة والسلام فأجابه</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العباس بن علی بن أبی طالب علیه السلام وزیر أخیه الحسین علیه السلام وعضده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یستقرئ سیرة مولانا أبی الفضل طیلة حیاته عموما، وفی سیرته مع أخیه الحسین علیه السلام ابتداءً من المدینة وانتهاءً بمصرعه المقدّس، لا یجد فیها مغمزاً أبداً ولا وهناً ولا تراجعاً ولا تردداً، بل کله إقدام وثبات ووضوح رؤیة وتصمیم، فإذن هذه المرحلة فی دراسة واستطلاع أعمال هذا الفرد الأوحد قد تجاوزناها ومجال بحثنا إنما هو فی مکامن العظمة فیه وأعلی المثل الإنسانیة فی سیرته، ومن هذه النقطة عروجنا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الإسلام العزیز قد وصل فی عهد یزید إلی مفترق طرق ومنعطف خطر جداً عنده یتقرر مصیره، فإما موته الأبدی واندثاره کما آل إلیه مصیر الأدیان السماویة قبله، وإما تجاوز هذا المنعطف إلی ما فیه بقاؤه فی ساحة الوجود، وکان أبو الفضل العباس هنا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أخیه الحسین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وذلک المنعطف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یستنقذ الإسلام ویعبر به إلی جادة السلامة، وبمعیتهما تلک الصفوة المؤمنة البرة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بأبی من شروا لقاء حسینٍ</w:t>
      </w:r>
    </w:p>
    <w:p>
      <w:pPr>
        <w:pStyle w:val="BookText"/>
        <w:rPr/>
      </w:pPr>
      <w:r>
        <w:rPr>
          <w:rFonts w:ascii="IRNazanin" w:hAnsi="IRNazanin" w:eastAsia="IRNazanin"/>
          <w:color w:val="111111"/>
          <w:sz w:val="28"/>
          <w:sz w:val="28"/>
          <w:szCs w:val="28"/>
          <w:rtl w:val="true"/>
          <w:lang w:bidi="fa-IR"/>
        </w:rPr>
        <w:t>بفراق النفوس والأرواحِ</w:t>
      </w:r>
    </w:p>
    <w:p>
      <w:pPr>
        <w:pStyle w:val="BookText"/>
        <w:rPr/>
      </w:pPr>
      <w:r>
        <w:rPr>
          <w:rFonts w:ascii="IRNazanin" w:hAnsi="IRNazanin" w:eastAsia="IRNazanin"/>
          <w:color w:val="111111"/>
          <w:sz w:val="28"/>
          <w:sz w:val="28"/>
          <w:szCs w:val="28"/>
          <w:rtl w:val="true"/>
          <w:lang w:bidi="fa-IR"/>
        </w:rPr>
        <w:t>أدرکوا بالحسین أکبر عیدٍ</w:t>
      </w:r>
    </w:p>
    <w:p>
      <w:pPr>
        <w:pStyle w:val="BookText"/>
        <w:rPr/>
      </w:pPr>
      <w:r>
        <w:rPr>
          <w:rFonts w:ascii="IRNazanin" w:hAnsi="IRNazanin" w:eastAsia="IRNazanin"/>
          <w:color w:val="111111"/>
          <w:sz w:val="28"/>
          <w:sz w:val="28"/>
          <w:szCs w:val="28"/>
          <w:rtl w:val="true"/>
          <w:lang w:bidi="fa-IR"/>
        </w:rPr>
        <w:t>فغدوا فی منی الطفوف أضاحی</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والعباس بن علی أروع جوهرة فی ذلک المیدان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میدان التسابق إلی التبرع بالأرواح</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للفوز بصحبة الحسین علیه السلام سید الجنان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ــ ویکفیک بها کنیة تعبّر عن صاحبها تعبیراً صادقاً کاشفاً عن جوهره ودخیلته وما یفیض عنه من سلوک حمید فهی لیست کبقیة الأسماء والکنی المرتجلة ــ من بعض بنی هاشم ممن حملوا خصیصة تمیّزوا بها عن غیرهم ــ بما فیهم بقیة الهاشمیین ــ وخصیصتهم ومیزتهم أن لا أحد یشیر إلیهم بمغمز فی جانب ما، فی طول رحلتهم الحیاتیة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 تستقرئ سجل حیاة أبی الفضل من أولها إلی آخرها لا تجد فیه غیر ما یخضعک إجلالاً فما فی حیاته من شاردة أو واردة تخدش ذلک الکیان المقدّس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وأحداث الطف مقطع من تلک الحیاة الکریمة لا تجد فیها من أولها إلی آخرها لأبی الفضل موقفاً فیه وهن أو تراجع أو تردد أو استحیاء فی نصرة الحق أو فی مواصلة المسیر حتی وسم بالعصمة المکتسبة فهو فی جوهره برزخ بین الإمام المعصوم وبین عظماء الأمة فی خصائصهم وسلوکهم؛ إذ ارتقی عن هذه إلاّ أنه لم یبلغ تلک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العباس علیه السلام لأخیه الحسین علیه السلام کما کان أمیر المؤمنین علی ابن أبی طالب علیه السلام لرسول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عماد حرکته ونظام جیشه، کلما اشتدت بالحسین علیه السلام الخطوب، واحتاج لمن یسدّ ثغراً، أو یردّ کریهة، أو یفلّ مستعصیاً، وجّه أبا الفضل لنجح حاجته فلا یرجع إلاّ بنجحها، أو لا یرجع، کما هو الحال فی حرکته الأخیرة التی لم یعد منها إلی مضارب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هدّ مصرعه الحسین علیه السلام، وهدّ کل من یتمسک بحبل الإسلام وعروته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العباس ألم ممضّ فی قلوب الأئمة المعصومین وجمیع الهاشمیین بل فی قلب کل مؤمن ومؤمنة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شُمِتَ بنا بعد أبی الفضل، فما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برجل هذا موقعه فی الساحة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ارزقنا قبول أبی الفضل لنا واحشرنا تحت رایته فإنها منصورة عندک دنیا وأخری ولا 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یقتل أولئک الأرجاس یوم الطف غیر أبی الفضل لکفی بها بائقة وموجبة لکل عذاب وهوان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وقد بلغت سیوفهم نحر الحسین خلیفة الله فی الأرض والقائم مقام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أخذت منه مأخذاً</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فما تری الله سبحانه صانعاً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وإلی أین ستؤول بهم فعلتهم وکل ما جری إلی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هی إرهاصات العذاب ولیست به</w:t>
      </w:r>
      <w:r>
        <w:rPr>
          <w:rFonts w:eastAsia="IRNazanin" w:cs="IRNazanin"/>
          <w:color w:val="111111"/>
          <w:sz w:val="28"/>
          <w:szCs w:val="28"/>
          <w:rtl w:val="true"/>
          <w:lang w:bidi="fa-IR"/>
        </w:rPr>
        <w:t>.</w:t>
      </w:r>
      <w:bookmarkStart w:id="121" w:name="pg2787_34507"/>
    </w:p>
    <w:p>
      <w:pPr>
        <w:pStyle w:val="Heading3"/>
        <w:numPr>
          <w:ilvl w:val="2"/>
          <w:numId w:val="1"/>
        </w:numPr>
        <w:rPr/>
      </w:pPr>
      <w:bookmarkStart w:id="122" w:name="__RefHeading___Toc2145372_1395250215"/>
      <w:bookmarkStart w:id="123" w:name="_Toc47"/>
      <w:bookmarkEnd w:id="121"/>
      <w:bookmarkEnd w:id="122"/>
      <w:r>
        <w:rPr>
          <w:rtl w:val="true"/>
        </w:rPr>
        <w:t>من أین نبدأ؟</w:t>
      </w:r>
      <w:bookmarkEnd w:id="123"/>
    </w:p>
    <w:p>
      <w:pPr>
        <w:pStyle w:val="BookText"/>
        <w:rPr/>
      </w:pPr>
      <w:r>
        <w:rPr>
          <w:rFonts w:ascii="IRNazanin" w:hAnsi="IRNazanin" w:eastAsia="IRNazanin"/>
          <w:color w:val="111111"/>
          <w:sz w:val="28"/>
          <w:sz w:val="28"/>
          <w:szCs w:val="28"/>
          <w:rtl w:val="true"/>
          <w:lang w:bidi="fa-IR"/>
        </w:rPr>
        <w:t>نحن لسنا بصدد الحدیث عن جوانب معینة تحدّث عنها آخرون ولا یهمنا البحث فیها ولا التأکید علیها للاکتفاء بما سجّله الآخرون، بل هناک أمور أخری نهتم بجریان قلمنا لتسجیلها لما فیها من أثر وفائدة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الفضل قام بعمل عظیم سبق به غیره فی مستبق المکارم ونال به الحظوة عند المولی سبحانه وعند أولیائه ــ النبی وأهل بیته الکرام ــ یکشف عن هذا ما نطق به أهل العصمة علیهم السلام بشأنه وما وصفوه به وأحری بمن ینبت فی بیت النبوة والإمامة أن یفوز هذا المفاز، ویرقی هذا المرتقی فحیث تقلّب سمع کلمة هدی وإرشاد إلی مفاز فی الدارین، فلم ینقلب عن عین الحیاة ظمآناً بل ارتوی منها فربح الخلود بمعیّة سید شباب أهل الجنة، فکیف نصف من هو فی الجنان تلو أئمة الهدی ومن بیدهم فی الدارین الأمر حلاً وعقداً وتکفی الإشارة عن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أین نبدأ مع أبی الفضل؟</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الأفضل أن نبدأ من آخر المطاف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کربلاء</w:t>
      </w:r>
    </w:p>
    <w:p>
      <w:pPr>
        <w:pStyle w:val="BookText"/>
        <w:rPr/>
      </w:pPr>
      <w:r>
        <w:rPr>
          <w:rFonts w:ascii="IRNazanin" w:hAnsi="IRNazanin" w:eastAsia="IRNazanin"/>
          <w:color w:val="111111"/>
          <w:sz w:val="28"/>
          <w:sz w:val="28"/>
          <w:szCs w:val="28"/>
          <w:rtl w:val="true"/>
          <w:lang w:bidi="fa-IR"/>
        </w:rPr>
        <w:t>لکن لم؟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لأن ما ورد عن أبی الفضل فی النصوص الروائیّة، والتاریخیة، وفی کتب المقاتل فی هذا الجانب أوفر وأوضح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وسرّ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اختیارات الإنسان الأخیرة فی ساحة حیاته، وفی محتدم صراعه تکشف عن نوعیة مسیرته خلال حیاته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ذکر علماء علم النفس والتربیة الإسلامیة ــ علم الأخلاق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والواقع أن علم الأخلاق فی الإسلام هو مجمع لأبحاث فصّلت فی عصرنا هذا إلی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الاجتماع، التربیة، الأخلاق، ولم یتم الاستفادة ــ بتمام الاستفادة ــ من علم الأخلاق فی المؤسسات التعلیمیة کما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فیه بخس لأقدار تلک الذوات الکریمة التی سجّلت أبحاثه وبخس لحظ الأمة عن أن تستفید من هذه الکنوز بل ابتلینا بتضمین هذه العلوم لما قدّمه کتبة الغرب وهم من هم فی انحراف فکرهم ومعتقداتهم وسلوکهم واعتباطیة مواقفهم وآرائهم</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علماء الأخلاق أن مسیرة الإنسان فی حیاته لها تأثیر کبیر فی مواقفه فی أخریات أیامه، فإذا اختار الاستقامة فهذا کاشف عن مسیرته الحیاتیة، وکاشف عن نوایاه ونزعاته ومرامیه فی مسیرته، فلیس ارتجالاً أن ینتهی زهیر بن القین إلی هذه النهایة السعیدة وهو العثمانی فی هواه، ولا أن یختار الحر ترک موقعه القیادی فی جیش الدولة لینضمّ إلی جیش لیس له مصیر فی الدنیا إلاّ الموت المحتمّ بعد ساعات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ودّع صخب الحیاة إلی الکوثر مع الحسین علیه السلام اختار سعادته بعد أن أخذ المولی سبحانه بأیدیهم إلی ساحة الاختیار وهذا فیه کل الدلالة علی سموّ ذواتهم ورفعة شأنهم وتمیّزهم عن غیرهم؛ إذ حیل بینهم وبین أن یکونوا فی الآخرة من أهل الحسرات علی ما سیلحق عامة أفراد الجنس البشری من حرمان من منازل الکرامة ومراتب الشرف ومن النعم الهائلة التی لم یر مثلها ولم یسمع بل لم تخطر علی قلب بشر، وذلک لما فرّطوا فیه من عمل فخسروا تلک المقامات الشامخة یوم القیامة یوم المغانم ونیل المراحم بالمکیال الأوفی</w:t>
      </w:r>
      <w:r>
        <w:rPr>
          <w:rFonts w:eastAsia="IRNazanin" w:cs="IRNazanin"/>
          <w:color w:val="111111"/>
          <w:sz w:val="28"/>
          <w:szCs w:val="28"/>
          <w:rtl w:val="true"/>
          <w:lang w:bidi="fa-IR"/>
        </w:rPr>
        <w:t>.</w:t>
      </w:r>
      <w:bookmarkStart w:id="124" w:name="pg2787_34510"/>
    </w:p>
    <w:p>
      <w:pPr>
        <w:pStyle w:val="Heading3"/>
        <w:numPr>
          <w:ilvl w:val="2"/>
          <w:numId w:val="1"/>
        </w:numPr>
        <w:rPr/>
      </w:pPr>
      <w:bookmarkStart w:id="125" w:name="__RefHeading___Toc2145374_1395250215"/>
      <w:bookmarkStart w:id="126" w:name="_Toc48"/>
      <w:bookmarkEnd w:id="124"/>
      <w:bookmarkEnd w:id="125"/>
      <w:r>
        <w:rPr>
          <w:rtl w:val="true"/>
        </w:rPr>
        <w:t>أبو الفضل والأمان</w:t>
      </w:r>
      <w:bookmarkEnd w:id="126"/>
    </w:p>
    <w:p>
      <w:pPr>
        <w:pStyle w:val="BookText"/>
        <w:rPr/>
      </w:pPr>
      <w:r>
        <w:rPr>
          <w:rFonts w:ascii="IRNazanin" w:hAnsi="IRNazanin" w:eastAsia="IRNazanin"/>
          <w:color w:val="111111"/>
          <w:sz w:val="28"/>
          <w:sz w:val="28"/>
          <w:szCs w:val="28"/>
          <w:rtl w:val="true"/>
          <w:lang w:bidi="fa-IR"/>
        </w:rPr>
        <w:t>ورد أنّه عرض علی أبی الفضل فی کربلاء الأمان، له ولأخوته من أمّه ــ عبد الله وجعفر وعثمان ــ وقد عرضه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حزام، وشمر بن ذی الجوشن ــ لعنهما الله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عبد الله بن أبی المحل بن حزام فکانت والدة العباس وأخوته عمّته، فطلب من ابن زیاد أماناً لهم وقام معه شمر فی ذلک مسانداً، فکتب ابن زیاد له أماناً، فأعطاه عبد الله لمولی له یقال له کزمان فأتی الأخیر بالکتاب إلی أبی الفضل وأخوته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قرأ أبو الفضل وأخوته الکتاب ثم قالوا لحامل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أبلغ خالنا السلام، وقل له أن لا حاجة لنا فی الأمان، أمان الله خیر من أمان ابن سمیّة فرجع</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الشمر ــ لعنه الله ــ فإنه وقف یوم العاشر من محرّم ناحیة فنادی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بنو أختنا؟ أین العباس وأخوته؟</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 یجبه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 الحسین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أجیبوه، ولو کان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فقام إلیه العباس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أنتم آمنون یا بنی أختنا</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لعنک الله ولعن أمانک، لئن کنت خالنا، أتؤمننا، وابن رسول الله لا أمان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وتکلّم أخوته بنحو کلامه، ثم رجعوا</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نص، أن شمراً ــ لعنه الله ــ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أختی، أنتم آمنون، فلا تقتلوا أنفسکم مع أخیکم الحسین، والزموا طاعة أمیر المؤمنین یزید بن معاویة ــ لعنه الله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فناداه العباس بن علی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یداک، ولعلن ما جئت به من أمانک، یا عدوّ الله، أتأمرنا أن نترک أخانا، وسیدنا، الحسین بن فاطمة، وندخل فی طاعة اللعناء أولاد اللعناء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فرجع الشمر إلی عسکره مغضباً</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وأخوة أبی الفضل المقصودون هنا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الله، وعمره خمسة وعشرون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وعثمان، وعمره واحد وعشرون عاماً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وجعفر، وعمره تسعة عشر عاماً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عثماناً بعد جعفر ولادةً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العباس وأخوته هؤلاء قد استشهدوا جمیعاً یوم الطف طاعةً وفداءً لأخیهم وإمامهم وحفید نبیّهم ــ الحسین ــ صلوات الله وسلامه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إلی الأمان ــ أمان السلطة الفاجرة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ردّ الأمان فی تلک الساعات المصیریة من عمر الإنسان، وهو محاصر بجیش یقارب الثلاثین ألفاً عدداً أو یزید ومن خصائص هذا الجیش، إنه غیر منضبط وفق قوانین دینیة، أو دوافع إنسانیة، أو أعراف قبلیّة، کتلک الکرائم المعروفة عن العرب المسلمین، إذ ما لم یفوا لعروبتهم ولا لإسلامهم، وقد حکت عن هذا الجیش سیرته قبل المعرکة وکشفت عمّا سیصدر منه فی أثناء المعرکة وبعدها، فما یضمّ غیر وحوش ضاریة أجیعت ثم أطلقت علی فرائسها، فما ظنّک بوحوش الغاب وهی تصول علی حفید رسول الله وأهل بیته وصحبه وفیهم النساء والأطفال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ردّ الأمان یثیر علامات استفهام، عن تلک النفوس الکبیرة التی رفضت الحیاة ــ علی غیر طریق الله وأحکام دینه ــ رفضاً باتّاً لا رجعة فیه، وفضّلت تجرّع کأس الشهادة علی ید تلک الوحوش الضاریة وتحت حدّ سیوفها وحرابها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الذی یدفع العباس وأخوته، إلی تفضیل هذا الخیار وحسم أمرهم علیه؟ وینبغی أن لا نغفل أن لأبی الفضل دور الریادة فی ردّ هذا الأمان وقد حذا إخوته حذوه واهتدوا بنهجه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 غیرهم یتردد فی هذا الموقف، أو یتوقف عن هذا الاختیار بدعوی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انتفاع الإمام الحسین علیه السلام من استشهاد هذه الثلّة معه، ولو أبقی المرء علی نفسه، وأخذ بالأمان وانسحب من ساحة المعرکة فإنه قد ینفع الإمام منافع، له ولقضیته أجدی من الموت معه، إذ ینقل قضیة الإمام بواقعها، وتسلسل الأحداث، وأوامر الإمام وتوجیهاته للأمة لاستثمار قضیته وشهادته، ثم یعمل من بعد علی نشر الدین والفضیلة، ویحفظ عائلة الرسول صلی الله علیه وآله وسلم فی ظرف الشدّة، ونحو هذی من الأفکار التی تتسارع خطوراً علی الذهن البشری فی مثل هذه المنعطفات والمنزلقات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المرء قد یجد وجهةً فی الأخذ بمثل هذه الأفکار ونحوها، ولیس لدیه وقت طویل للتأمل، ولاسیما إذا لم یلاحظ ویتأمل فی نتیجة فعله وما ستترتب علیه من 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تأمل فی الآثار والنتائج، فإن هذه مشکلة أخری، إذ کیف یقطع المرء بأن نتیجة هذا الاختیار هکذا، ونتیجة ذلک الخیار کذا، ولعلّ فی ترک التعرّض للقتال العاقبة الفضلی علی المدی الطویل، وسیسعی هو ومن یستطیع فیهم تأثیراً إلی تغییر مجری الأحداث إلی حیث النصر وتحقیق النتائج المرجوّة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الشیطان لا یترک المرء دون أن یثیر فیه هذه النوازع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کثیراً من هذه الخواطر قد یتقبلها الإنسان علی أنها أحکام العقل وأن إصراره علی الاستشهاد مع الإمام نحو عاطفة، علیه أن یغلب جانب العقل علیها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اختاره أبو الفضل وأخوته هو حکم العقل السلیم فی تلک الساعة التی یقع فیها کثیر من الناس فی غائلة التشویش الشیطانی خصوصاً مع</w:t>
      </w:r>
    </w:p>
    <w:p>
      <w:pPr>
        <w:pStyle w:val="BookText"/>
        <w:rPr/>
      </w:pPr>
      <w:r>
        <w:rPr>
          <w:rFonts w:ascii="IRNazanin" w:hAnsi="IRNazanin" w:eastAsia="IRNazanin"/>
          <w:color w:val="111111"/>
          <w:sz w:val="28"/>
          <w:sz w:val="28"/>
          <w:szCs w:val="28"/>
          <w:rtl w:val="true"/>
          <w:lang w:bidi="fa-IR"/>
        </w:rPr>
        <w:t>ملاحظة علة إعطاء الزمرة الحاکمة للأمان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یمکن أبداً أن یصدروا أماناً للعباس وأخوته لمجرد شفاعة شخص ما فی حقهم وهم سادة البیت الهاشمی وقد تحرکوا من المدینة إلی مکة فکربلاء للإجهاز علی النظام الحاکم، وحرضوا الکثیر من الناس وما زالوا مستمیتین لم یخنعوا ولم یطلبوا لأنفسهم أماناً ولم ترهبهم الجیوش ولا جبال الحدید التی تسلّح بها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حصل مسلم مِنْ قَبْلُ علی الأمان من أحد قادة الجیش الأموی فما التفت ابن زیاد لذلک الأمان ولا رعی حرمة قائد جیشه ولا اتخذ هذا الأمان وسیلة لتهدئة الکوفة أو لابتزاز سید الشهداء کی یرجع أو یتنازل عن مبادئه وثورته، بل سحق الأمان والعهد وقتل مسلماً وقطع خط الرجعة بقتله 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فأیّ أمانٍ لهؤلاء الجُفاة؟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أمانهم إلاّ خدیعةٌ یتوسلون بها إلی جریمة أکبر وکارثة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کیف یقبل امرؤ شریف الأمان من هؤلاء الأراذل وبنات رسول الله صلی الله علیه وآله وسلم وحفیداته وعائلته وصبیته فی حصار جیوش بنی أمیة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یساعد علیه الاعتبار أنّ أمانهم لم یکن إلاّ لتفتیت جیش الإمام قتله وإبقاء الإمام وحیداً ــ فداه نفسی وکل العالمین ــ وذلک أنه إذا ترک أخوة الإمام وأهل بیته وأنصاره وخلّص صحبه نصرته لدواعٍ شتی فسیبقی وحیداً وستوجّه إلیه إهانة عظیمة بهذا وسیؤدی هذا إلی إحداث شرخ کبیر فی قضیة إمام الأمة وسیحدث شکٌ کبیرٌ فی حقیقة أهدافه وفی مصداقیته؛ إذ لو کان علی الحق وأهدافه عظیمة لما ترکه حتی أخوته وأهل بیته فی هذا الظرف العصیب وحیداً فی الصحراء یحیط به ما لا یعدّ من الجیوش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سیکون هذا عذراً لعموم من خذله ونکل عنه؛ إذ إن أخوته وأهل بیته ــ أهل بیت النبی ــ قد خذلوه فنحن أولی بالعذر بل نحن أصح لأننا بادرنا بالانسحاب قبل أن تصل الأمور إلی هذا المستوی الذی لا رجعة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أجهض أبو الفضل وأخوته مؤامرة الأعداء الأراذل وفدوا إمامهم بکل ما یملکون وواسوه بأنفسهم ونصحوا له ووقفوا معه وقفة وقفها علی أمیر المؤمنین یوم أحد مع النبی صلی الله علیه وآله وسلم حین فر عنه أغلب أصحابه وسقط النبی صلی الله علیه وآله وسلم مغمیً علیه من أثر الهجوم الکافر ثمّ کلّما یری النبی کتیبةً من المشرکین تکرّ علیه، کان یوجّه علیاً لصدّها فیصدّها ویبدّد شملها حتی عجب منه جبرئیل وقال للنبی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إنها لهی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یمنعه وهو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سیف إلا ذو الفقار ولا فتی إلاّ علی</w:t>
      </w:r>
      <w:r>
        <w:rPr>
          <w:rFonts w:eastAsia="IRNazanin" w:cs="IRNazanin"/>
          <w:color w:val="111111"/>
          <w:sz w:val="28"/>
          <w:szCs w:val="28"/>
          <w:rtl w:val="true"/>
          <w:lang w:bidi="fa-IR"/>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آل أمیة وأذنابهم کانوا یتمنون أن یتمکنوا من أبی الفضل وأخوته بهذه الألعوبة السخیفة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عجباً، أکانوا یظنّون أن أبا الفضل وأخوته کانوا مکرهین علی الحضور ولم یتسنّ لهم سبیل إلی الرجوع فوفروا لهم فرصة بأمانهم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لو علموا أن سید الشهداء قد عرض علی صحبه وجنده وأهل بیته بما فیهم أبو الفضل الرجوع؟ وسهّل له إنجاء أنفسهم دون حاجة إلی أمان الفجرة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هذا ولا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أبا الفضل خرج عن التزام وتدین وتمسّک بالمعتقد الحق، وبالإمام المنصوب من الله ورسوله، خلیفةً لله ولرسوله فی الأرض، والبقیة الباقیة من سلسلة أولیاء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عن غیرة منه علی الدین ومقدساته، وعن رغبة صمیمیة فی إصلاح الفاسد، وتقویم المعوجّ، وللأمر بالمعروف والنهی عن المنکر، تبعاً لأخیه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الفضل من المؤمنین الذین اشتروا رضا الله سبحانه والجنة من المولی بأموالهم وأنفسهم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سجّل أبو الفضل باختیاره هذا وبکل مواقفه فی مسیرته مع أخیه الحسین علیه السلام صفحة من أروع صفحات الإسلام وأزهرها، وبقی علم هدایة لکلّ من تبع رایة محمد صلی الله علیه وآله وسلم وتمسّک بدینه وکتابه 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أهل البیت وأتباعهم، علی درب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حسموا أمرهم أجمعین، فهم فی غیر حاجةٍ إلی أمان أهل الانحراف والزیغ عن خط الإسلام الأصیل، لأنهم لا یریدون الحیاة بهذه الصیغة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نعیش کما عاش محمد صلی الله علیه وآله وسلم، أو نموت مع الحسین ولا طریق ثالث فی البین</w:t>
      </w:r>
      <w:r>
        <w:rPr>
          <w:rFonts w:eastAsia="IRNazanin" w:cs="IRNazanin"/>
          <w:color w:val="111111"/>
          <w:sz w:val="28"/>
          <w:szCs w:val="28"/>
          <w:rtl w:val="true"/>
          <w:lang w:bidi="fa-IR"/>
        </w:rPr>
        <w:t>.</w:t>
      </w:r>
      <w:bookmarkStart w:id="127" w:name="pg2787_34517"/>
    </w:p>
    <w:p>
      <w:pPr>
        <w:pStyle w:val="Heading3"/>
        <w:numPr>
          <w:ilvl w:val="2"/>
          <w:numId w:val="1"/>
        </w:numPr>
        <w:rPr/>
      </w:pPr>
      <w:bookmarkStart w:id="128" w:name="__RefHeading___Toc2145376_1395250215"/>
      <w:bookmarkStart w:id="129" w:name="_Toc49"/>
      <w:bookmarkEnd w:id="127"/>
      <w:bookmarkEnd w:id="128"/>
      <w:r>
        <w:rPr>
          <w:rtl w:val="true"/>
        </w:rPr>
        <w:t>فدائیة أبناء علی علیه السلام</w:t>
      </w:r>
      <w:bookmarkEnd w:id="129"/>
    </w:p>
    <w:p>
      <w:pPr>
        <w:pStyle w:val="BookText"/>
        <w:rPr/>
      </w:pPr>
      <w:r>
        <w:rPr>
          <w:rFonts w:ascii="IRNazanin" w:hAnsi="IRNazanin" w:eastAsia="IRNazanin"/>
          <w:color w:val="111111"/>
          <w:sz w:val="28"/>
          <w:sz w:val="28"/>
          <w:szCs w:val="28"/>
          <w:rtl w:val="true"/>
          <w:lang w:bidi="fa-IR"/>
        </w:rPr>
        <w:t>صورتان تبادرتا إلی الذهن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صورة أخوة یوسف علیه السلام وهم أخوة نبی وأبناء نبی وأحفاد نبی ووالد جدهم النبی إبراهیم أبو الأنبیاء ورسالته منشعب الرسالات وأصلها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عاشوا فی هذه الأجواء وبین وصایا هؤلاء الآباء الذین انبعثت الهدایة منهم إلی القریب والبعید، وما عصمتهم حتی سقطوا فی حبالة الشیطان لامتحان بسیط بسیط، وهو أن والدهم یحب أخاهم الصغیر أکثر منهم مع أنهم کبار السن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والحب للصغیر من الأولاد شأن بشری عام غیر مختص بأبیهم، وعلی هذا فطر الناس، لکنهم تزلزلوا من هذا الحب، ولأجله أوقعوا کارثة عظیمة فی أسرتهم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سلبوا أخاهم من دار نشأته وأمانه وهناءته، وألقوه فی بئر عمیقة لا یستطیع الخروج منها، فإما أن یموت جوعاً أو غرقاً أو تعباً، وهان علیهم أن یأخذه أغراب إلی مکان ناءٍ بعید ویتناقلوه ببیع وشراء واستخدام واستعباد وحرموا منه أمه وأباه وبقیة أخوته وأقاربه وجیرانه وأوقعوا الحسرة والأسف والألم والحزن العمیق فی قلوبهم وأجروا منهم دموعهم حتی عمی والدهم من البکاء ولم یعالجوا المشکلة</w:t>
      </w:r>
    </w:p>
    <w:p>
      <w:pPr>
        <w:pStyle w:val="BookText"/>
        <w:rPr/>
      </w:pPr>
      <w:r>
        <w:rPr>
          <w:rFonts w:ascii="IRNazanin" w:hAnsi="IRNazanin" w:eastAsia="IRNazanin"/>
          <w:color w:val="111111"/>
          <w:sz w:val="28"/>
          <w:sz w:val="28"/>
          <w:szCs w:val="28"/>
          <w:rtl w:val="true"/>
          <w:lang w:bidi="fa-IR"/>
        </w:rPr>
        <w:t>لعشرات من السنین حتی أذن الله سبحانه بالفرج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أمثلة للأخوّة أقل بشاعة من هذه الحادثة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أمثلة للأخوّة المتعارفة کما نجد أمثلة تفیض جمالاً وکمالاً، إلا أن أعظم المراتب ما فاض عن أبی الفضل وبقیة أبناء علی علیه السلام تجاه أخیهم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تقدموا یستشهدون أمامه واحداً بعد واحد، أمام جیش متوحش تعداده عشرات الآلاف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أنهم مأذون لهم فی الانصراف من إمام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ومسموح لهم من الجهاز الحاکم والجیش الحاقد الشرس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ترکوا نصرة أخیهم وهم فی عز الشباب ونضارة الورد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 الألی فی الطف من آل هاشم</w:t>
      </w:r>
    </w:p>
    <w:p>
      <w:pPr>
        <w:pStyle w:val="BookText"/>
        <w:rPr/>
      </w:pPr>
      <w:r>
        <w:rPr>
          <w:rFonts w:ascii="Amiri" w:hAnsi="Amiri" w:eastAsia="Amiri" w:cs="Amiri"/>
          <w:color w:val="111111"/>
          <w:sz w:val="28"/>
          <w:sz w:val="28"/>
          <w:szCs w:val="28"/>
          <w:rtl w:val="true"/>
          <w:lang w:bidi="ar-SA"/>
        </w:rPr>
        <w:t>تأسّوا فَسَنّوا للکرام التأسیا</w:t>
      </w:r>
    </w:p>
    <w:p>
      <w:pPr>
        <w:pStyle w:val="BookText"/>
        <w:rPr/>
      </w:pPr>
      <w:r>
        <w:rPr>
          <w:rFonts w:ascii="IRNazanin" w:hAnsi="IRNazanin" w:eastAsia="IRNazanin"/>
          <w:color w:val="111111"/>
          <w:sz w:val="28"/>
          <w:sz w:val="28"/>
          <w:szCs w:val="28"/>
          <w:rtl w:val="true"/>
          <w:lang w:bidi="fa-IR"/>
        </w:rPr>
        <w:t>ولا عجب فهم أبناء علی، والذی ضرب أروع الأمثلة فی نصرة أخیه سید المرسلین، وفداه فی کل المواقف التی تتطلب التضحیة حتی عجب من فدائیته وهمته جبرئیل وقال إنها لهی المواساة فقال له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یمنعه وهو منی وأنا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جبرائیل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منکما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نادی من السماء</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 لا سیف إلاّ ذو الفقار</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نام فی مکانه لیلة الهجرة وبینه وبین الموت شعرة حتی مدحه المولی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ابْتِغَاءَ مَرْضَاةِ اللَّهِ وَاللَّهُ رَءُوفٌ بِالْعِبَادِ</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الفدائیة العلویة جعل الله سبحانه جزاءها حیاة أبدیة خالدة، فعلی حی فی حیاته، وحی بعد مماته علی رغم أنف کل أعدائه، وحی إلی الأبد، وهو قسیم الجنة والنار، وکفی والله بهذا معلماً ودلالة علی مقام وعظمة علی، وهو حامل لواء الحمد وکل البشر تحت هذا اللواء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أولاد فی الطف شابهوا أباهم وجروا علی هدیه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أمثلهم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الأعظم فداء، وهو الأطوع، وهو المحفّز للفداء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رغّب أخوته للموت حیث قال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تقدموا حتی أحتسبکم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ولو لم یکن لأبی الفضل من مصیبة یوم الطف إلا هذه لکفت وهدّت طول العمر، فانظر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احتسبکم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یقدمهم قرابین فی سبیل الله سبحانه، ولینال الأجر علی مصیبته بفقدهم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أتری أخاً یُقتل أخوته أمامه بید أرذل الخلق بل یُقطّعون تقطیعاً بمرأی منه ومسمع، وهم فی غضارة الشباب کیف تکون مصیبته؟</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کان واحداً فمصیبته عظیمة بفقده وبهذه الصورة المفجعة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وهم اثنان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تقدمهم، وتأخر عنهم، وینتظر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غیرهم، والمصائب کثر یوم الطف، کماً وکیفاً وجهة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ونقلت مصادر أخری عبراً غیر ما تقدم عن أبی الفضل فی دعوته لأخوته لتسجیل صفحة من أروع صفحات العقیدة والفداء والإیثار والأخوة ــ وهکذا شأن علی علیه السلام وأولاد علی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 الطبرسی یذکر أنه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أمی، تقدموا حتی أراکم قد نصحتم لله ولرسوله</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الأخبار الطوال للدینوری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تقدموا، بنفسی أنتم فحاموا عن سیدکم حتی تموتوا دونه</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قال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فصاروا أمام الحسین علیه السلام یقونه بوجوههم ونحورهم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أیضاً بعدها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وبقی العباس بن علی قائماً أمام الحسین یقاتل دونه، ویمیل معه حیث مال، حتی قتل، رحمة الله علیه</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وهؤلاء الأخوة، حسنة أخری تضاف إلی حسنات علی أمیر المؤمنین، وثمرة من ثمراته وحرکة من علی علیه السلام تعدل أعمال الثقلین، فما بالک بمجموعها؟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من عُلاه إحدی المعالی</w:t>
      </w:r>
    </w:p>
    <w:p>
      <w:pPr>
        <w:pStyle w:val="BookText"/>
        <w:rPr/>
      </w:pPr>
      <w:r>
        <w:rPr>
          <w:rFonts w:ascii="IRNazanin" w:hAnsi="IRNazanin" w:eastAsia="IRNazanin"/>
          <w:color w:val="111111"/>
          <w:sz w:val="28"/>
          <w:sz w:val="28"/>
          <w:szCs w:val="28"/>
          <w:rtl w:val="true"/>
          <w:lang w:bidi="fa-IR"/>
        </w:rPr>
        <w:t>وعلی هذه فِقس ما سواها</w:t>
      </w:r>
    </w:p>
    <w:p>
      <w:pPr>
        <w:pStyle w:val="BookText"/>
        <w:rPr/>
      </w:pPr>
      <w:r>
        <w:rPr>
          <w:rFonts w:ascii="IRNazanin" w:hAnsi="IRNazanin" w:eastAsia="IRNazanin"/>
          <w:color w:val="111111"/>
          <w:sz w:val="28"/>
          <w:sz w:val="28"/>
          <w:szCs w:val="28"/>
          <w:rtl w:val="true"/>
          <w:lang w:bidi="fa-IR"/>
        </w:rPr>
        <w:t>إن هناک حقیقة یجب علی کل مسلم الاعتراف بها بعد التأمل فی الروایات التی أمرت ببرّ ذریة النبی صلی الله علیه وآله وسلم وقضاء حوائجهم أو التی بیّنت فضل هذه المساعی الشریفة</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البیت الهاشمی ــ بشکل عام إلاّ من شذّ ــ جنّد نفسه عبر مئات السنین لخدمة الإسلام وللفداء من أجله ولحیاطته وللذود عن حرمه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 علی شرفهم وفضلهم قدموا التضحیات الجسام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وعانوا ما عانوا، مما هو لطخة سوداء شدیدة القتامة فی جبین الأمة یوم القیامة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 الأمة تمترس لهم، وشارکهم فی مصائبهم، وشبک یده إلی أیدیهم، إلا أنهم الجزء الأقل من الأمة، غیر أنهم الأبرّ والأتقی والأطهر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وأخوة الحسین هم مثال علی هذه التضحیة الهاشمیة والفدائیة العدیمة النظیر التی حمل مشعلها بنو هاشم، ویحق لهم وتلیق بهم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فجزاء بنی هاشم لیس فقط لأنهم ذریة النبی صلی الله علیه وآله وسلم بما أنهم ذریة، یلزم إکرامهم لمکانهم من أبیهم، بل إن هذه البنوّة أورثتهم مکارم جعلتهم فی مقدمة الجمع المسلم فی حمید الخصال وجمیل الفعال، وجعلتهم أسوة ینظر إلیهم الناظر فیری فیهم آثار محمد وعلی وذریتهما الطیبین</w:t>
      </w:r>
      <w:r>
        <w:rPr>
          <w:rFonts w:eastAsia="IRNazanin" w:cs="IRNazanin"/>
          <w:color w:val="111111"/>
          <w:sz w:val="28"/>
          <w:szCs w:val="28"/>
          <w:rtl w:val="true"/>
          <w:lang w:bidi="fa-IR"/>
        </w:rPr>
        <w:t>.</w:t>
      </w:r>
      <w:bookmarkStart w:id="130" w:name="pg2787_34522"/>
    </w:p>
    <w:p>
      <w:pPr>
        <w:pStyle w:val="Heading3"/>
        <w:numPr>
          <w:ilvl w:val="2"/>
          <w:numId w:val="1"/>
        </w:numPr>
        <w:rPr/>
      </w:pPr>
      <w:bookmarkStart w:id="131" w:name="__RefHeading___Toc2145378_1395250215"/>
      <w:bookmarkStart w:id="132" w:name="_Toc50"/>
      <w:bookmarkEnd w:id="130"/>
      <w:bookmarkEnd w:id="131"/>
      <w:r>
        <w:rPr>
          <w:rtl w:val="true"/>
        </w:rPr>
        <w:t>فی ساحة المعرکة</w:t>
      </w:r>
      <w:bookmarkEnd w:id="132"/>
    </w:p>
    <w:p>
      <w:pPr>
        <w:pStyle w:val="BookText"/>
        <w:rPr/>
      </w:pPr>
      <w:r>
        <w:rPr>
          <w:rFonts w:ascii="IRNazanin" w:hAnsi="IRNazanin" w:eastAsia="IRNazanin"/>
          <w:color w:val="111111"/>
          <w:sz w:val="28"/>
          <w:sz w:val="28"/>
          <w:szCs w:val="28"/>
          <w:rtl w:val="true"/>
          <w:lang w:bidi="fa-IR"/>
        </w:rPr>
        <w:t>من یقرأ کتب التأریخ والسیرة ویراجع ما یتعلق منها بالحرکة الحسینیة یتوقف ــ ولا ریب ــ عند نقطة معینة تنقدح کثیراً فی الأذهان وتستوقف القارئ والسامع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القضیة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البسالة العظیمة التی یتمتع بها الحسین علیه السلام وصحبه والشجاعة المنقطعة النظیر، والأثر العظیم الذی ترکوه فی ساحة المعرکة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فحینما نقرأ عن آحاد أصحاب الحسین نری هذا الأمر متحققاً عنهم مع أنهم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طفل 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وشیخ 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وشاب لم یمارس القتال فی حیاته ولا له صیت فی هذا المیدان کی یرهب عدوه منه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والقلة القلیلة منهم هی التی مارست قتالاً وجلاداً فی حیاتها إلا أنه لا یتصور صدور ما صدر عنها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الاعتیادیة فی مثل هذه أن یتقدم عدة مئات من الجیش الذی یناهز تعداده الثلاثین ألفاً أو یزید ــ إذ إنهم لم یترکوا قادراً علی حمل السلاح فی الکوفة إلا وأخرجوه ولا دابة إلا ورکبوها، إذ کانت الحالة حالة نفیر عام ولم یکن الغرض مقاتلة الإمام وصحبه وإیقاف زحفهم فقط بل کان الهدف مرکّباً من أغراض عدّة ــ فیحیطوا بالحسین وصحبه محاولین السیطرة علیهم عن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رمیهم بالسهام والرماح وبکل ما بلغته أیدیهم لإیقاع الرهبة فیهم وإصابته إصابة بالغة کی تنهار عزائمهم ویصعب ممارستهم للقتال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مکاثرتهم فیهجم کل جمعٍ منهم علی واحدٍ من أصحاب الإمام للإمساک وللسیطرة علیه فیقتلونه أو یأسرونه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فعل الجند الأموی مجموعة من الأمور لإحداث الوهن فی الجیش الحسینی ولإرهابه وفتّ عزائمه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فالجیش ذو الثلاثین ألف جندی أو یزید هو أداة فی سبیل تحقیق هذا الغرض وقد ملأ البطاح وسد الآفاق وقطع سبل النجاة والخلاص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المیاه عن الجیش کله بما یصحبه من نساء وأطفال عامل آخر یضعف قابلیة المرء الجسدیّة عن القتال ویضعف طاقاته النفسیة بسبب وضع النساء والأطفال والمرضی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وعروض الأمان التی تتری من جانب ابن زیاد بنفسه عامل آخر ــ مع أن الإمام کان یعرض علی أهل بیته وأصحابه الرجوع ویحثهم علیه مع إبراء ذمتهم من بیعته ومن الأثر الأخروی ــ</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وإطالة المدة ما بین عسکرة الجمع فی کربلاء وبین وقوع القتال سبب للضعف</w:t>
      </w:r>
    </w:p>
    <w:p>
      <w:pPr>
        <w:pStyle w:val="BookText"/>
        <w:rPr/>
      </w:pPr>
      <w:r>
        <w:rPr>
          <w:rFonts w:ascii="IRNazanin" w:hAnsi="IRNazanin" w:eastAsia="IRNazanin"/>
          <w:color w:val="111111"/>
          <w:sz w:val="28"/>
          <w:sz w:val="28"/>
          <w:szCs w:val="28"/>
          <w:rtl w:val="true"/>
          <w:lang w:bidi="fa-IR"/>
        </w:rPr>
        <w:t>النفسی وسبب لهیجان الأفکار والهواجس والتی تسهل للمرء فکرة الانسحاب لهذا الداعی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والآلاف المؤلفة من السهام والتی وردت أول القتال علی الحسین وصحبه معوق مهم من الناحیة الجسدیة والنفسیة عن اقتحام ساحة المعرکة وتحمل جهود کبیرة فی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وآلات الحرب والدفاع التی یحملها المقاتل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والحر الشدید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ومقاتلة بعضهم وهم مترجلون فی وسط آلاف من الفرسان فتکون قدرة الحسینی علی القتال والمناورة أضعف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والرهبة النفسیة التی تحصل من الکثرة العظیمة للجیش، وأنه جیش السلطة الحاکمة، وإن قدرتهم علی رفد الجیش بجیوش أخری لا تحد، ونحو هذه مما یُداخل النفس عند الابتلاء بأعوان الدولة وجنودها إذا کانوا أفراداً فکیف بهم وهم عشرات الآلاف، حتی أنه فی حالات کثیرة ــ مع کون الجیش المعارض للدولة یعد بالآلاف ــ یفر الجیش المعارض للسلطة عند أول لقاء کمثل ما صنعه جیش مسلم فی الکوفة ولم یکن قبالهم أحد، وکذلک جیش التوابین حیث انهزم الآلاف وبقی قرابة المائتین، وکذلک جیش زید بن علی؛ إذ بقی زید ومعه قلة حیث استشهد رضوان الله تعالی علیه وهکذا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وأخیراً ــ وهو أمر مهم جداً ــ إن جیش کربلاء لم یکن بصدد نیل نصر عسکری، ولم یکن بإمکانه الوصول إلی نتیجةٍ ما عبر هذا القتال؛ إذ هی معرکة محسومة قبل ابتدائها بالمنظار العسکری الدنیوی، فأین المائة أو المائتان من الثلاثین</w:t>
      </w:r>
    </w:p>
    <w:p>
      <w:pPr>
        <w:pStyle w:val="BookText"/>
        <w:rPr/>
      </w:pPr>
      <w:r>
        <w:rPr>
          <w:rFonts w:ascii="IRNazanin" w:hAnsi="IRNazanin" w:eastAsia="IRNazanin"/>
          <w:color w:val="111111"/>
          <w:sz w:val="28"/>
          <w:sz w:val="28"/>
          <w:szCs w:val="28"/>
          <w:rtl w:val="true"/>
          <w:lang w:bidi="fa-IR"/>
        </w:rPr>
        <w:t>ألفاً، وهذا الأمر بحد ذاته یوهن عزیمة المرء عن بذل الجهود العظیمة فی القتال؛ إذ أیة فائدة مرجوة، والقتل هو النتیجة القطعیة علی کل حال، خصوصاً مع ملاحظة أن سید الشهداء قد أخبرهم لیلة المناجزة أنهم یقتلون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الذی حصل لم یکن بالحسبان، إذ سطر الحسین وصحبه فی ذلک الیوم ملاحم کربلاء الخالدة، فکانوا یخوضون ساحة المنازلة أفراداً وسط أمواج من جیش الکفر والضلالة والارتداد فیقتلون منهم مقتلةً عظیمةً أو یفر الجیش الضال أمام واحدهم وهم مئات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سبقهم مسلم بهذا إذ کان وحیداً وقاتل المئات من جند الضلالة فبدّد جمعهم وأکثر القتل فیهم حتی طلبوا المدد من ابن زیاد ــ لعنه الله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الفضل من أعظم أهل البسالة فی کربلاء وأشجعهم، وقد سطّر الملاحم، التی عُرفت به وعُرف بها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ولنأخذ منها مثالاً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الإمام الحسین علیه السلام أمره لأصحابه بالعمل علی جلب الماء بعد حیلولة جیش السلطة المرتدة بینهم وبین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ابن زیاد أمر ابن سعد بأن یحول بین الإمام علیه السلام وبین الماء فوجه ابن سعد بخمسمائة مقاتل مهمتهم الأساسیة تطویق شریعة الماء ومنع الإمام وجیشه من الاستفادة منه</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أمر الإمام علیه السلام، توجه خمسون من أصحابه إلی شریعة الماء ومعهم أبو الفضل، فحال جیش بنی أمیة بینهم وبین أن یأخذوا شیئاً من الماء فتقاتلوا حتی تمکّن أصحاب الإمام من ولوج شریعة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أصحاب الإمام بملء القرب، أما أبو الفضل فکان یُقاتل ویدفع جیش بنی أمیة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واحد أو بصحبة آخر یدفع مئات ــ ولعلهم بعد الهجوم والتقاتل بلغوا آلافاً ــ من أشرس المقاتلین إلی أن حقق الجمع الحسینی هدفه وحملوا القِرب الملیئة بالماء إلی مخیم الإمام فشرب منه قُرابة المائة نفر هم عطاشی منذ أیام، رغماً عن یزید وابن زیاد وابن سعد وجیشهم الضخم عدداً وعدة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واحدة، وإلیک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استشهد معظم أصحاب الإمام علیه السلام، طلب أبو الفضل من الإمام أن یسمح له بمنازلة القوم، فما کان من الإمام إلاّ أن وجّهه إلی العمل علی تحصیل مقدارٍ من الماء للناس والصبیة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أبو الفضل منفرداً صوب شریعة الماء فواجهه الجیش الأموی المناط به من ابن سعد الحیلولة بین الإمام وصحبه وبین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أبو الفضل فی معرکةٍ مع الأمویین حتی تمکن من الولوج إلی شریعة الماء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وکرر التأمل</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واحد فی مواجهة جیش رهیب ــ عدداً وعدّة ــ غیر أنه تمکن من تبدید شملهم وتمزیق لحمتهم وکسر أمر السلطة الیزیدیة الظالمة وإذلال هذه السلطة المتجبرة فأمضی أمر الإمام وحقّق إرادته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ملأ أبو الفضل القِربة ماءً وحملها صوب المخیم غیر أن الجیش الکافر احتوشه ــ والهدف من قتالهم عدم تمکین أبی الفضل من إیصال الماء ــ فقاتلهم قتالاً رهیباً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أرجوک أن تتابع التفصیل، وأن تتأمل فیه، وأن تحاول تخیّل الواقع الذی جرت أحداثه فی تلک اللحظات من عمر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الفضل یحمل سیفه لیقاتل، کما یحمل القربة محافظة علیها وسط ذلک الجمع المئوی ــ وحاول أن تتصور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هو حجم القربة التی یستطیع حملها فی أثناء حاله ذاک وهو یُقاتل والجیوش تزاحمه وتکاثره وترید إزهاق روحه المقدسة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تمکن أحد المجرمین من قطع یمین أبی الفضل فحافظ علیه السلام علی القربة بیُسراه فقطعوها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حمل أبو الفضل القربة بأسنانه فضربوا القربة ومزقوها وأراقوا ماءها کما ضربوه بعمود علی رأسه ففلقوه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سقط أبو الفضل ــ حیث هو الآن مدفون ــ وقد قُطعت یداه وفُلق رأسه ودخل سهم فی إحدی عینیه، وجسمه مثخن بالجراح، بل قطّعوه تقطیعاً، ــ حتی لم یتمکن الإمام من حمله إلی قرب المخیم، وعُسر دفنه علی دافنیه بسبب ما أصاب بدنه المقدس ــ</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عظیم هو 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وأی رجالٍ خالدین صنعوا الملاحم بتربیة النبی صلی الله علیه وآل وسلم والوصی علیه السلام؟</w:t>
      </w:r>
      <w:r>
        <w:rPr>
          <w:rFonts w:eastAsia="IRNazanin" w:cs="IRNazanin"/>
          <w:color w:val="111111"/>
          <w:sz w:val="28"/>
          <w:szCs w:val="28"/>
          <w:rtl w:val="true"/>
          <w:lang w:bidi="fa-IR"/>
        </w:rPr>
        <w:t>!</w:t>
      </w:r>
      <w:bookmarkStart w:id="133" w:name="pg2787_34528"/>
    </w:p>
    <w:p>
      <w:pPr>
        <w:pStyle w:val="Heading3"/>
        <w:numPr>
          <w:ilvl w:val="2"/>
          <w:numId w:val="1"/>
        </w:numPr>
        <w:rPr/>
      </w:pPr>
      <w:bookmarkStart w:id="134" w:name="__RefHeading___Toc2145380_1395250215"/>
      <w:bookmarkStart w:id="135" w:name="_Toc51"/>
      <w:bookmarkEnd w:id="133"/>
      <w:bookmarkEnd w:id="134"/>
      <w:r>
        <w:rPr>
          <w:rtl w:val="true"/>
        </w:rPr>
        <w:t>العباس ذو الجناحین</w:t>
      </w:r>
      <w:bookmarkEnd w:id="135"/>
    </w:p>
    <w:p>
      <w:pPr>
        <w:pStyle w:val="BookText"/>
        <w:rPr/>
      </w:pPr>
      <w:r>
        <w:rPr>
          <w:rFonts w:ascii="IRNazanin" w:hAnsi="IRNazanin" w:eastAsia="IRNazanin"/>
          <w:color w:val="111111"/>
          <w:sz w:val="28"/>
          <w:sz w:val="28"/>
          <w:szCs w:val="28"/>
          <w:rtl w:val="true"/>
          <w:lang w:bidi="fa-IR"/>
        </w:rPr>
        <w:t>جعفر بن أبی طالب من أوائل المسلمین بل من عظماء الأمة الإسلامیة ومن المجاهدین الذین أبلوا فی الله سبحانه بلاءً حسناً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أیام المحنة الأولی بمکة والإسلام غریب، والنبی وحید، والسیاط تتلوی علی ظهور المسلمین الأوائل، والمقاطعة الاقتصادیة والاجتماعیة تأخذ منهم مأخذها، فتترکهم أمواتاً بین الأحیاء ــ وهم الأحیاء بین الأموات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أیام الهجرة إلی الحبشة حیث یقود جعفر جموع المهاجرین، فیحسن قیادتهم، ویشد أرکانهم فی الطریق، وعند ملک الحبشة، علی طول تلک السنین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وبعد رجوعه إلی المدینة، مع النبی صلی الله علیه وآله وسلم وبین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 قیادته لجیش مؤتة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عظیما ومتمیزاً وأعجوبة، فی الأرض والسماء، حین استشهاده، إذ صمد للحرب حتی قطعت یداه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فمنحه الله ورسوله مفخراً وامتیازاً لم ینله فی ذلک الوقت سواه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أبدله بیدیه جناحین یطیر بهما فی الجنة</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لجعفر جناحین یطیر بهما فی الجنة</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کثیرین قُـتلوا فی سبیل الله سبحانه ولکن الله لم یمیز بهذه الکرامة غیر جعفر، ولم یمیّز رسول الله بهذا الوسام غیر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العباس أیضاً ذو الجناحین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العباس بن علی بن أبی طالب أیضاً قطعت یداه فی الدفاع عن حریم الدین وعن خلیفة الله ورسوله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وفی الدفاع عن بنات رسول الله ونساء بیته فأبدله الله سبحانه بیدیه جناحین یطیر بهما فی الجنة کعمه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الإمام زین العابدین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 الله العباس، فلقد آثر وأبلی وفدی أخاه بنفسه حتی قُطعت یداه فأبدله الله عزّ وجل بهما جناحین یطیر بهما مع الملائکة فی الجنة کما جعل لجعفر بن أبی طالب وإن للعباس عند الله تبارک وتعالی منزلة یغبطه بها جمیع الشهداء یوم القیامة</w:t>
      </w:r>
      <w:r>
        <w:rPr>
          <w:rFonts w:eastAsia="IRNazanin" w:cs="IRNazanin"/>
          <w:color w:val="111111"/>
          <w:sz w:val="28"/>
          <w:szCs w:val="28"/>
          <w:rtl w:val="true"/>
          <w:lang w:bidi="fa-IR"/>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وأبو الفضل لم تقطع یداه فقط بل ضُرب بعمودٍ علی رأسه وجاءه سهم فی عینه المقدسة وتناهبته السیوف والنبال والرماح حتی سقط عن جواده وقد قطّع تقطیعاً ــ والوارد أنه کان یصعب تحریکه عند إرادة دفنه لما أصابه من تقطیع أوصاله ــ ثم خُـتم أمره بقطع رأسه المقدس، ودفن بعیداً عن أخیه الحسین لعدم إمکان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أصاب أهل البیت النبوی یدعو الأمة إلی مراجعة الکثیر من متبنیاتها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کیف یمکن لشعب جاء به رسول الله إلی الوجود، وأخرجه من حقارة الجاهلیة وخساسة عیشها ومقاییسها، فجعله یحکم الأرض ویتنعم بخیراتها ویکون أعجوبة بین الأمم ثم یصنع هذا الشعب أفاعیل الوحوش فی خصوص البیت النبوی من دون بیوت العرب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لقیت عائلة فی تاریخ العرب، ما لقیه البیت النبوی من المقربین من النبی فی الصحبة وفی الوطن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فالحکام یُعملون سیوفهم فی رقاب آل محمد وأنصارهم، وبقیة الأمة تساعدهم بالبغض والإعلام والإسناد العسکری، حتی تشرد أهل البیت فی الآفاق فتجد مرقد یحیی بن زید فی الجوزجان وهی أقصی شرق العالم الإسلامی یومذاک والأدارسة فی المغرب وهی أقصی مغرب العالم الإسلامی یومذاک مع ملاحظة أن الأئمة المعصومین وهم سادة أهل البیت وخلفاء رسول الله وقادة العالم الحقیقیون لم یفارقوا المدینة ومکة وأرض العراق وهی وسط العالم الإسلامی رغم کل الفواجع والمخاطر الهائلة حتی قدموا أرواحهم واحداً بعد الآخر مقابل هذا الثبات والصمود</w:t>
      </w:r>
      <w:r>
        <w:rPr>
          <w:rFonts w:eastAsia="IRNazanin" w:cs="IRNazanin"/>
          <w:color w:val="111111"/>
          <w:sz w:val="28"/>
          <w:szCs w:val="28"/>
          <w:rtl w:val="true"/>
          <w:lang w:bidi="fa-IR"/>
        </w:rPr>
        <w:t>.</w:t>
      </w:r>
      <w:bookmarkStart w:id="136" w:name="pg2787_34531"/>
    </w:p>
    <w:p>
      <w:pPr>
        <w:pStyle w:val="Heading3"/>
        <w:numPr>
          <w:ilvl w:val="2"/>
          <w:numId w:val="1"/>
        </w:numPr>
        <w:rPr/>
      </w:pPr>
      <w:bookmarkStart w:id="137" w:name="__RefHeading___Toc2145382_1395250215"/>
      <w:bookmarkStart w:id="138" w:name="_Toc52"/>
      <w:bookmarkEnd w:id="136"/>
      <w:bookmarkEnd w:id="137"/>
      <w:r>
        <w:rPr>
          <w:rtl w:val="true"/>
        </w:rPr>
        <w:t>أحامی عن دینی</w:t>
      </w:r>
      <w:bookmarkEnd w:id="138"/>
    </w:p>
    <w:p>
      <w:pPr>
        <w:pStyle w:val="Heading4"/>
        <w:numPr>
          <w:ilvl w:val="3"/>
          <w:numId w:val="1"/>
        </w:numPr>
        <w:rPr/>
      </w:pPr>
      <w:bookmarkStart w:id="139" w:name="__RefHeading___Toc2145384_1395250215"/>
      <w:bookmarkStart w:id="140" w:name="_Toc53"/>
      <w:bookmarkEnd w:id="139"/>
      <w:r>
        <w:rPr>
          <w:rtl w:val="true"/>
        </w:rPr>
        <w:t>اشارة</w:t>
      </w:r>
      <w:bookmarkEnd w:id="140"/>
    </w:p>
    <w:p>
      <w:pPr>
        <w:pStyle w:val="BookText"/>
        <w:rPr/>
      </w:pPr>
      <w:r>
        <w:rPr>
          <w:rFonts w:ascii="IRNazanin" w:hAnsi="IRNazanin" w:eastAsia="IRNazanin"/>
          <w:color w:val="111111"/>
          <w:sz w:val="28"/>
          <w:sz w:val="28"/>
          <w:szCs w:val="28"/>
          <w:rtl w:val="true"/>
          <w:lang w:bidi="fa-IR"/>
        </w:rPr>
        <w:t>ورد فی المقاتل أن أبا الفضل ارتجز یوم عاشوراء فی ساحة المعرکة وقال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إن قطعتمو یمینی</w:t>
      </w:r>
    </w:p>
    <w:p>
      <w:pPr>
        <w:pStyle w:val="BookText"/>
        <w:rPr/>
      </w:pPr>
      <w:r>
        <w:rPr>
          <w:rFonts w:ascii="IRNazanin" w:hAnsi="IRNazanin" w:eastAsia="IRNazanin"/>
          <w:color w:val="111111"/>
          <w:sz w:val="28"/>
          <w:sz w:val="28"/>
          <w:szCs w:val="28"/>
          <w:rtl w:val="true"/>
          <w:lang w:bidi="fa-IR"/>
        </w:rPr>
        <w:t>إنی أحامی أبداً عن دینی</w:t>
      </w:r>
    </w:p>
    <w:p>
      <w:pPr>
        <w:pStyle w:val="BookText"/>
        <w:rPr/>
      </w:pPr>
      <w:r>
        <w:rPr>
          <w:rFonts w:ascii="IRNazanin" w:hAnsi="IRNazanin" w:eastAsia="IRNazanin"/>
          <w:color w:val="111111"/>
          <w:sz w:val="28"/>
          <w:sz w:val="28"/>
          <w:szCs w:val="28"/>
          <w:rtl w:val="true"/>
          <w:lang w:bidi="fa-IR"/>
        </w:rPr>
        <w:t>وعن إمام صادق الیقین</w:t>
      </w:r>
    </w:p>
    <w:p>
      <w:pPr>
        <w:pStyle w:val="BookText"/>
        <w:rPr/>
      </w:pPr>
      <w:r>
        <w:rPr>
          <w:rFonts w:ascii="IRNazanin" w:hAnsi="IRNazanin" w:eastAsia="IRNazanin"/>
          <w:color w:val="111111"/>
          <w:sz w:val="28"/>
          <w:sz w:val="28"/>
          <w:szCs w:val="28"/>
          <w:rtl w:val="true"/>
          <w:lang w:bidi="fa-IR"/>
        </w:rPr>
        <w:t>نجلِ النبی الطاهر الأمین</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لقد أعطی أبو الفضل صورةً واضحةً عن مسیرته فی الطف وأنار بهذا الدرب للأمة إذ أرادت السعادة والنجاة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أبان أبو الفضل أنّ هدفه وغایته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المحاماة والمدافعة عن دینه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فالمطلوب من کل إنسان أن یجعل کل شیء وقایة لدینه وفدیً فی سبیله فأعز الأشیاء فی النظر الصحیح هو الدین، فإذا اقتضی حمایة الدین التضحیة بنفسه وبکل نفیس فعل دون تردد أو تهیب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یحامی عن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ــ إمام ذی یقین وهو یشهد بصدق هذا الإمام وصدق یقینه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وعن نجل النبی الأکرم صلی الله علیه وآله وسلم بما أنه نجل للنبی وبضعة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الواقع أن مرجع الدفاع عن الإمام إلی دفاع أبی الفضل عن دینه وإنما بیّن هذا بخصوصه وفصّله للاهتمام به وللتأکید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أبا الفضل یصرّح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یحامی فلیحام عن دینه، ولیضحّ فی سبیله، فإن الدین سبب السعادة کلها وسبب النجاة، والطریق الوحید لنیل مختلف الکرامات، وکل ما ینال بغض النظر عن ملاحظة الدین فإنه سیکون حسرة ووبالاً علی صاحبه ونائله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خطوة خطاها أبو الفضل وکل کلمة قالها هی دلیل علی عظمته وهی معلم هدایة للأمة علی مر الأجیال والسنین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أحوجنا فی یومنا هذا إلی الالتفات إلی درب أبی الفضل، وإلی إرشاده ــ الفداء بالنفیس من أجل المحاماة عن الدین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جُلّ حرکتنا الیومیة ومسیرتنا الحیاتیّة هی لبناء دنیانا، وتشییدها وإن جنی هذا البناء علی أخرانا، وعلی کل حال فالمسألة محسوبة بمقدار الفائدة دنیویاً وأخرویاً</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ملاحظة الدفاع عن الدین والمحاماة عنه والذب عن حیاضه فإن هذه مرتبة متأخرة فی مجال تفکیرنا وفی حرکتنا الحیاتیة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یُنسب إلی أمیر المؤمنین علیه السلام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أبنیّ إنّ من الرجال بهمیةً</w:t>
      </w:r>
    </w:p>
    <w:p>
      <w:pPr>
        <w:pStyle w:val="BookText"/>
        <w:rPr/>
      </w:pPr>
      <w:r>
        <w:rPr>
          <w:rFonts w:ascii="IRNazanin" w:hAnsi="IRNazanin" w:eastAsia="IRNazanin"/>
          <w:color w:val="111111"/>
          <w:sz w:val="28"/>
          <w:sz w:val="28"/>
          <w:szCs w:val="28"/>
          <w:rtl w:val="true"/>
          <w:lang w:bidi="fa-IR"/>
        </w:rPr>
        <w:t>فی صورة الرجل السمیع المبصر</w:t>
      </w:r>
    </w:p>
    <w:p>
      <w:pPr>
        <w:pStyle w:val="BookText"/>
        <w:rPr/>
      </w:pPr>
      <w:r>
        <w:rPr>
          <w:rFonts w:ascii="Amiri" w:hAnsi="Amiri" w:eastAsia="Amiri" w:cs="Amiri"/>
          <w:color w:val="111111"/>
          <w:sz w:val="28"/>
          <w:sz w:val="28"/>
          <w:szCs w:val="28"/>
          <w:rtl w:val="true"/>
          <w:lang w:bidi="ar-SA"/>
        </w:rPr>
        <w:t>فطنٌ لکلّ رزیةٍ فی ماله</w:t>
      </w:r>
    </w:p>
    <w:p>
      <w:pPr>
        <w:pStyle w:val="BookText"/>
        <w:rPr/>
      </w:pPr>
      <w:r>
        <w:rPr>
          <w:rFonts w:ascii="IRNazanin" w:hAnsi="IRNazanin" w:eastAsia="IRNazanin"/>
          <w:color w:val="111111"/>
          <w:sz w:val="28"/>
          <w:sz w:val="28"/>
          <w:szCs w:val="28"/>
          <w:rtl w:val="true"/>
          <w:lang w:bidi="fa-IR"/>
        </w:rPr>
        <w:t>وإذا أصیب بدینه لم یشعر</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حمایة نجل النبی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مما توفر فی هذا الشعر المبارک من أهداف استماتة أبی الفضل فی ساحة المعرکة حتی سمح بروحه العزیزة هو هدف حمایة نجل النبی الأکرم صلی الله علیه وآله وسلم وهو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المطلب مما یحسن نقل الکلام إلیه والتوسّع فیه بعض الشیء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تصدی أی مسلم للدفاع عن الحسین علیه السلام، لإمامته، أو لعصمته، أو لخلافته لله ولرسوله ولنحو هذه العناوین والمناصب أمرٌ مفهوم جداً، وللقائم بهذا العمل الجلیل منزلة قُرْبٍ من الله سبحانه؛ لأنه فی الواقع یدافع عما یتعلق بالله ورسوله مباشرةً، لأنّ الحسین علیه السلام هنا ــ بحسب هذه العناوین ــ یمثل الله ورسوله فالعدوان علیه عدوان علی الله ورسوله مباشرة، ولعله من هنا ورد إن محاربة الحسین علیه السلام ــ وبقیة البیت النبویّ الطاهر ــ إنما هی محاربة لله ورسوله، فهذا الترمذی ینقل فی صحیحه قول النبی صلی الله علیه وآله وسلم لعلی وفاطمة والحسن والحسین ــ صلوات الله علیهم أجمعین ــ</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حرب لمن حاربتم، وَسِلْمٌ لِمَنْ سالمتم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الدفاع عن الحسین علیه السلام بما أنه ولد رسول الله ونجله وسبطه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لهذا الدافع بهذا الحد والإطار من الفضل والأثر عند الله سبحانه ما یقتضی من المرء بذل النفس والنفیس فی سبیله، والسعی لنیل رفیع الدرجات من خلاله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وببساطة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إنه لکذلک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ریب أن کلّ مسلم یُسَلِّمُ ویلتزم بأنّ أی عدوان علی رسول الله صلی الله علیه وآله وسلم وأی انتهاک لحرمته إنما هو انتهاک لحرمة الله تعالی وتقدس وهذا یعدل الکفر ویورث الخلود فی النار الکبری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 أن شخصیة رسول الله صلی الله علیه وآله وسلم الکاملة فی الأمة إنما هی خلافة الله تعالی فی الأرض وکونه نبیه ورسوله فأی تعاملٍ معه إنما یکون ضمن هذا الحیز وفی هذا الإطار فلا یمکن التعامل معه صلی الله علیه وآله وسلم فی دائرة عنوان مستقل لا یحمل هذا الأثر ولا یدخل فی هذا المجال، فلا یمکن معاملته کباقی أفراد الأمة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المعنی ینطبق علی الحسین علیه السلام ضمن نطاق شیعته فإن الحسین علیه السلام ــ بالأدلة القاطعة الواردة فی کتب السنة والشیعة ــ خلیفة لله ولرسوله فی الأرض وإمام معصوم، فلا یمکن النظر إلیه أو التعامل معه إلا من هذا المنطلق</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غیر شیعته فهو عندهم سبط رسول الله صلی الله علیه وآله وسلم نظرتهم إلیه منحصرة ضمن هذا النطاق بالرغم من الأحادیث الکثیرة والمتنوعة الواردة فی حقه، إضافة إلی الآیات المبارکة المنادیة بعظیم مقامه، فآیة التطهیر وآیة المباهلة</w:t>
      </w:r>
    </w:p>
    <w:p>
      <w:pPr>
        <w:pStyle w:val="BookText"/>
        <w:rPr/>
      </w:pPr>
      <w:r>
        <w:rPr>
          <w:rFonts w:ascii="IRNazanin" w:hAnsi="IRNazanin" w:eastAsia="IRNazanin"/>
          <w:color w:val="111111"/>
          <w:sz w:val="28"/>
          <w:sz w:val="28"/>
          <w:szCs w:val="28"/>
          <w:rtl w:val="true"/>
          <w:lang w:bidi="fa-IR"/>
        </w:rPr>
        <w:t>وسورة الدهر وآیة المودة وغیرها کثیر ثم حدیث الثقلین وحدیث السفینة وغیرهما من أحادیث جمة تحکی کلها عن عظمته بأصرح بیان وأتقنه ویکفیک منها ما صرّح بأنه سیّد شباب أهل الجنة وإنه إمام الأمة إن قام وإن 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وأین ما تقدم کله مما یروونه ــ لکثرته وتنوّعه ــ ومع ذلک لا تتعامل معه طائفة السنة غیر أنه سبط رسول الله صلی الله علیه وآله وسلم وکفی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فقد غفلوا عن أن کون الحسین سبطا لرسول الله صلی الله علیه وآله وسلم فقط دون ثبوت بقیة العناوین المبارکة له لا یسوّغ للأمة التعامل معه بما تعاملت به ولا ینهضها من کبوتها معه اعتذارها بهذا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إن کون الحسین سبطاً لرسول الله صلی الله علیه وآله وسلم علة تامة وسبب کافٍ للزوم تعظیمه وتوقیره وحفظ حرمته وتقدیمه علی غیره فی الأمة، وهذا له بما أنه سبط النبی صلی الله علیه وآله وسلم بل ولده ــ بنص الکتاب والسنة ــ أو بما أنه أحد الذریة المبارکة، تحکی عن هذا بأوضح بیان ما أوردت کتب السنة فی حق هذین العنوانین فلنسرد ما یصلح شاهداً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النصوص فی عموم الذریة المبارکة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وردت نصوص عدة تأمر برعایة ذریة النبی الأکرم صلی الله علیه وآله وسلم وإکرامهم ووجهت الأمة نحو الاهتمام بهم وحاطتهم بأقصی ما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انقسمت الأمة قسمین تجاه هذه النصوص والوصایا والتی ترجع فی مجملها إلی کونها فی الواقع وصایا قرآنیة فُصّلَتْ وبُیّنَتْ بشکل أوضح علی لسان النبی الأطهر الأکرم صلی الله علیه وآله وسلم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فالبعض من الأمة ــ وهم الشیعة الإمامیة الاثنا عشریة علی نحو الخصوص</w:t>
      </w:r>
    </w:p>
    <w:p>
      <w:pPr>
        <w:pStyle w:val="BookText"/>
        <w:rPr/>
      </w:pPr>
      <w:r>
        <w:rPr>
          <w:rFonts w:ascii="IRNazanin" w:hAnsi="IRNazanin" w:eastAsia="IRNazanin"/>
          <w:color w:val="111111"/>
          <w:sz w:val="28"/>
          <w:sz w:val="28"/>
          <w:szCs w:val="28"/>
          <w:rtl w:val="true"/>
          <w:lang w:bidi="fa-IR"/>
        </w:rPr>
        <w:t>والحصر ــ اصطف مع ذریة النبی صلی الله علیه وآله وسلم قلباً وقالباً فاختلط بهم وشارکهم أمرهم ودافع عنهم وضحّی فی سبیلهم وواساهم فی کل ما أصابهم حتی لعل الکثیر من الشیعة الیوم یرتبط بالذریة النبویة بسبب أو 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والقسم الثانی من الأمة انقسم أیضاً إلی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فبین من ناصب العداء لذریة النبی الأکرم وسعی فی إبادتهم أو إیذائهم بکل ما بلغته یداه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من أهملهم وأعرض عنهم بالکلیة کأن لم یترک النبی صلی الله علیه وآله وسلم بعده من ذریة، ولم یوصِ بهذا العنوان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مرّت علی ذریة النبی الأکرم صلی الله علیه وآله وسلم حقبة طاولت المئات من السنین مثّلت الهدف الأول للسلطات الحاکمة فی بلاد المسلمین ــ بنی أمیة وبنی العباس بالخصوص ــ فناوأتهم العداء وشردتهم فی أقاصی الأرض وفعلت بهم الأفاعیل بما لم یحصل لأسرة فی تاریخ الإسلام أبداً مع أنهم جزء من الکوثر الذی بشر الله به نبیه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وصایا النبی صلی الله علیه وآله وسلم بحقهم مذکورة وفی الکتب مسطورة منها ما رواه المتقی الهندی عنه صلی الله علیه وآله وسلم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 لهم حوائجهم، والساعی لهم فی أمورهم عندما اضطروا إلیه، والمحب لهم بقلبه ولسانه</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خیرکم، خیرکم لأهلی من بعدی</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صنع صنیعة إلی أحد من خلف عبد المطلب فلم یکافه بها فی الدنیا فعلیّ مکافأته إذا لقینی</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أول أربعة یدخلون الجنة أنا وأنت والحسن والحسین وذرارینا خلف ظهورنا، وأزواجنا خلف ذرارینا، وشیعتنا عن أیماننا وعن شمائلنا</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فلاحظ موقع الذراری وتأمل، وفی الروایة ما ینفع فی بیان أهمیتهم وأن علی الأمة حیاطهم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بعض ما ورد بحق الذریة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وهاک بعض ما ورد بحق أهل بیت النبی صلی الله علیه وآله وسلم وعترته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أمان لأهل الأرض من الغرق، وأهل بیتی أمان لأمتی من الاختلاف، فإذا خالفتها قبیلة من العرب اختلفوا فصاروا حزب إبلیس</w:t>
      </w:r>
      <w:r>
        <w:rPr>
          <w:rFonts w:eastAsia="IRNazanin" w:cs="IRNazanin"/>
          <w:color w:val="111111"/>
          <w:sz w:val="28"/>
          <w:szCs w:val="28"/>
          <w:rtl w:val="true"/>
          <w:lang w:bidi="fa-IR"/>
        </w:rPr>
        <w:t>»</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آذانی فی أهلی فقد آذی الله</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سره أن یحیا حیاتی، ویموت مماتی، ویسکن جنّة عدن التی غرسها ربّی، فلیوال علیّاً من بعدی ولیوال ولیّه، ولیقتد بأهل بیتی من بعدی، فإنّهم عترتی، خلقوا من طینتی، ورزقوا فهمی وعلمی، فویل للمکذّبین بفضلهم من أمتی، القاطعین فیهم صلتی، لا أنالهم الله شفاعتی</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أهل بیت لا یقاس بنا أحد</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یبغضنا أهل البیت أحد إلاّ أدخله الله النار</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أساس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 وحبّ أهل بیتی</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أهل بیتی وأنا مستودعهم کل مؤمن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شفاعتی لأمتی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 أهل بیتی، وهم شیعتی</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أهل بیتی فیکم کمثل سفینة نوح، فمن قوم نوح من رکب فیها نجا ومن تخلّف عنها هلک، ومثل باب حطّة فی بنی إسرائیل</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أثبتکم علی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أشدّکم حبّاً لأهل بیتی</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یغدوکم به من نعمه، وأحبّونی بحبّ الله، وأحبّوا أهل بیتی لحبّی</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اشتدّ غضب الله علی من آذانی فی عترتی</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هاک مجموعة أخری مما ذکره فیها الحسین علیه السلام بشخصه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وعلی وفاطمة والحسن والحسین فی قبّة تحت العرش</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لی ملک استاذن أن یسلّم علیّ ویبشّرنی ببشری، إن فاطمة سیدة نساء أهل الجنّة، وأن الحسن والحسین سیدا شباب أهل الجنة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هؤلاء فقد أحبنی، ومن أبغضهم فقد أبغضنی ــ یعنی الحسن والحسین وفاطمة وعلیاً</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الجنة درجة تدعی الوسیلة فإذا سألتم الله فسلموا لی الوسیلة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یسکن معک فیها؟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وفاطمة والحسن والحسین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ولد عبد المطلب سادة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وحمزة وعلی وجعفر والحسن والحسین والمهدی</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حرب لمن حاربکم وسلم لمن سالمکم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قاله لعلی وفاطمة والحسن والحسین</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وفاطمة والحسن والحسین مجتمعون ومن أحبّنا یوم القیامة</w:t>
      </w:r>
    </w:p>
    <w:p>
      <w:pPr>
        <w:pStyle w:val="BookText"/>
        <w:rPr/>
      </w:pPr>
      <w:r>
        <w:rPr>
          <w:rFonts w:ascii="IRNazanin" w:hAnsi="IRNazanin" w:eastAsia="IRNazanin"/>
          <w:color w:val="111111"/>
          <w:sz w:val="28"/>
          <w:sz w:val="28"/>
          <w:szCs w:val="28"/>
          <w:rtl w:val="true"/>
          <w:lang w:bidi="fa-IR"/>
        </w:rPr>
        <w:t>نأکل ونشرب حتی یفرق بین العباد</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یدخل الجنّة أنا وأنت وفاطمة والحسن والحسین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فمحبّونا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ورائکم</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وإلیک أیضاً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أحبّهما أحببته، ومن أحببته أحبّه الله، ومن أحبّه الله أدخله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أبغضهما أو بغی علیهما أبغضته، ومن أبغضته أبغضه الله، ومن أبغضه الله أدخله نار جهنّم وله عذاب مقیم</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بنی أنثی فإنّ عصبتهم لأبیهم ما خلا ولد فاطمة، فإنّی أنا عصبتهم وأنا أبوهم</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وأنت بتأمل قلیل فی ثنایا هذه الروایات تقطع بأن للحسین علیه السلام مقاماً عظیماً فی عالمی التکوین والتشریع</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الدنیا والآخرة وإنک إن اعتقدت إمامته وخلافته لله ورسوله فی الأرض،</w:t>
      </w:r>
    </w:p>
    <w:p>
      <w:pPr>
        <w:pStyle w:val="BookText"/>
        <w:rPr/>
      </w:pPr>
      <w:r>
        <w:rPr>
          <w:rFonts w:ascii="IRNazanin" w:hAnsi="IRNazanin" w:eastAsia="IRNazanin"/>
          <w:color w:val="111111"/>
          <w:sz w:val="28"/>
          <w:sz w:val="28"/>
          <w:szCs w:val="28"/>
          <w:rtl w:val="true"/>
          <w:lang w:bidi="fa-IR"/>
        </w:rPr>
        <w:t>أو اعتقدت بأنه من عترة الرسول ومن أهل بیته الذین ورد بحقّهم ما ورد، أو اکتفیت بالالتزام بأنه من ذریة رسول الله وأنه ابنه کما هو مفاد آیة المباهلة وعدة من الروایات فأنت علی کل حال مرتهن بتکلیف کبیر یتعلّق بالحسین السبط المظلوم علیه السلام، وهو الذی نسترشده من أقوال أبی الفضل وسیرته فالحسین إن اعتقدت إمامته أو اکتفیت بالاعتقاد ببنوّتِهِ لرسول الله صلی الله علیه وآله وسلم فالمطلوب منک أن تقف معه یوم الطف قبال محاربیه ومبغضیه وظالمیه کما صنع أبو الفضل وأخوته والصحب الکرام ولا خیار للمسلم غیر ما صنعوه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والعجب ممّن یدّعی الإسلام ویدوّن الأحادیث المتقدمة وغیرها کثیر فی کتب دینه ومعتقده ثم یعرض عن مفادها بدعوی لا تزیدک إلا ذهولاً، من إصرارهم واستماتتهم فی الإعراض عن أهل بیت النبی الأطهر صلی الله علیه وآله وسلم مع أن الأحادیث المدوّنة عندهم تقطع علی المسلم معاذیره وتصف المُعْرِض بأسوأ النعوت وأهول الأوصاف وتهدّده بسوء المصیر بما لا تنفعه معه شفاعة ولا تشمله رحمة، فارجع البصر هل تری من فطور؟</w:t>
      </w:r>
    </w:p>
    <w:p>
      <w:pPr>
        <w:pStyle w:val="BookText"/>
        <w:rPr/>
      </w:pPr>
      <w:r>
        <w:rPr>
          <w:rFonts w:ascii="IRNazanin" w:hAnsi="IRNazanin" w:eastAsia="IRNazanin"/>
          <w:color w:val="111111"/>
          <w:sz w:val="28"/>
          <w:sz w:val="28"/>
          <w:szCs w:val="28"/>
          <w:rtl w:val="true"/>
          <w:lang w:bidi="fa-IR"/>
        </w:rPr>
        <w:t>ومن أکثر دعاوی تفلّـتهم من لوازم هذه الأحادیث إضحاکاً دعواهم ضعف سندها مع أن مضامینها تجاوزت حد التواتر بکثیر جدّاً خصوصاً بحسب مبانیهم فی معنی التواتر علی أن کثیراً من هذه النصوص مستخرجة من صحاحهم وأمهات مسانیدهم ومعتبراتهم ورواها محبّو أهل البیت وأعداؤهم، فأین یذهبون؟ وإلی أین المفرّ؟</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وسیسأل رسول الله صلی الله علیه وآله وسلم کل أجیال أمته إلی یوم القیامة عن کیفیة تعاملهم مع أهل بیته وعن مقدار تمسکهم بعترته وقد ترکهم عَلَمَ هدایة فی</w:t>
      </w:r>
      <w:bookmarkStart w:id="141" w:name="pg2787_34542"/>
    </w:p>
    <w:p>
      <w:pPr>
        <w:pStyle w:val="BookText"/>
        <w:rPr/>
      </w:pPr>
      <w:bookmarkEnd w:id="141"/>
      <w:r>
        <w:rPr>
          <w:rFonts w:ascii="IRNazanin" w:hAnsi="IRNazanin" w:eastAsia="IRNazanin"/>
          <w:color w:val="111111"/>
          <w:sz w:val="28"/>
          <w:sz w:val="28"/>
          <w:szCs w:val="28"/>
          <w:rtl w:val="true"/>
          <w:lang w:bidi="fa-IR"/>
        </w:rPr>
        <w:t>الأمة وسبباً لنجاتها کسفینة نوح فلیعدّ کُلّ جواباً لنفسه، وإنّی أقطع بأن معظم الأمة خاسر بائر لموقفه من العترة، وکتب القوم حکم بیننا وبینهم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یفوتنی التنبیه علی أن ما ورد فی کتب العامة فی فضل أهل بیت النبی عموماً والحسین خصوصاً قد ورد من طرقنا بِکَمٍّ أکثر ومضمونٍ أمتن وأرقی لاهتمامنا وتتبعنا لما ورد فی حق أولئک الأبرار الأطهار وشفعاء دار البقاء کما هم سادة دار الدنیا ومعالم الهدایة فیها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ولنتبرّک بإیرادِ حدیثٍ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فعن النبی الأعظم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شافع یوم القیامة لأربعة أصناف ولو جاءوا بذنوب أهل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نصر 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بذل ماله لذریتی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ورجل أحبّ ذریتی باللسان والقلب</w:t>
      </w:r>
    </w:p>
    <w:p>
      <w:pPr>
        <w:pStyle w:val="BookText"/>
        <w:rPr/>
      </w:pPr>
      <w:r>
        <w:rPr>
          <w:rFonts w:ascii="IRNazanin" w:hAnsi="IRNazanin" w:eastAsia="IRNazanin"/>
          <w:color w:val="111111"/>
          <w:sz w:val="28"/>
          <w:sz w:val="28"/>
          <w:szCs w:val="28"/>
          <w:rtl w:val="true"/>
          <w:lang w:bidi="fa-IR"/>
        </w:rPr>
        <w:t>ورجل سعی فی حوائج ذریتی إذا طردوا وشرّدوا</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وسواء کان الحدیث متعلقاً بعموم ذریة النبی صلی الله علیه وآله وسلم أو خصوص أهل بیته القریبین منه نسباً أو خصوص المعصومین فإن الحسین داخل فی کل عنوان مفترض والحمد لله علی هدایته لدینه</w:t>
      </w:r>
      <w:r>
        <w:rPr>
          <w:rFonts w:eastAsia="IRNazanin" w:cs="IRNazanin"/>
          <w:color w:val="111111"/>
          <w:sz w:val="28"/>
          <w:szCs w:val="28"/>
          <w:rtl w:val="true"/>
          <w:lang w:bidi="fa-IR"/>
        </w:rPr>
        <w:t>.</w:t>
      </w:r>
    </w:p>
    <w:p>
      <w:pPr>
        <w:pStyle w:val="Heading4"/>
        <w:numPr>
          <w:ilvl w:val="3"/>
          <w:numId w:val="1"/>
        </w:numPr>
        <w:rPr/>
      </w:pPr>
      <w:bookmarkStart w:id="142" w:name="__RefHeading___Toc2145386_1395250215"/>
      <w:bookmarkStart w:id="143" w:name="_Toc54"/>
      <w:bookmarkEnd w:id="142"/>
      <w:r>
        <w:rPr>
          <w:rtl w:val="true"/>
        </w:rPr>
        <w:t>انتهی کل شیء، ولکن</w:t>
      </w:r>
      <w:r>
        <w:rPr>
          <w:rtl w:val="true"/>
        </w:rPr>
        <w:t>...</w:t>
      </w:r>
      <w:bookmarkEnd w:id="14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عظیم بین معرکة الطف وبین المعارک الأخری وإن کانت بمعیّةِ نبیٍّ أو وصیّ</w:t>
      </w:r>
      <w:r>
        <w:rPr>
          <w:rFonts w:eastAsia="IRNazanin" w:cs="IRNazanin"/>
          <w:color w:val="111111"/>
          <w:sz w:val="28"/>
          <w:szCs w:val="28"/>
          <w:rtl w:val="true"/>
          <w:lang w:bidi="fa-IR"/>
        </w:rPr>
        <w:t>.</w:t>
      </w:r>
      <w:bookmarkStart w:id="144" w:name="pg2787_34543"/>
    </w:p>
    <w:p>
      <w:pPr>
        <w:pStyle w:val="BookText"/>
        <w:rPr/>
      </w:pPr>
      <w:bookmarkEnd w:id="144"/>
      <w:r>
        <w:rPr>
          <w:rFonts w:ascii="IRNazanin" w:hAnsi="IRNazanin" w:eastAsia="IRNazanin"/>
          <w:color w:val="111111"/>
          <w:sz w:val="28"/>
          <w:sz w:val="28"/>
          <w:szCs w:val="28"/>
          <w:rtl w:val="true"/>
          <w:lang w:bidi="fa-IR"/>
        </w:rPr>
        <w:t>والفرق عظیم بین أصحاب الحسین علیه السلام الذین حضروا یوم الطف وجاهدوا حتی استشهدوا، وبین غیرهم من المقاتلین الذین حضروا المعارک الأخری وإن علت منازلهم ــ باستثناء المعصومین طبعاً ــ</w:t>
      </w:r>
      <w:r>
        <w:rPr>
          <w:rFonts w:eastAsia="IRNazanin" w:cs="IRNazanin"/>
          <w:color w:val="111111"/>
          <w:sz w:val="28"/>
          <w:szCs w:val="28"/>
          <w:rtl w:val="true"/>
          <w:lang w:bidi="fa-IR"/>
        </w:rPr>
        <w:t>.</w:t>
      </w:r>
    </w:p>
    <w:p>
      <w:pPr>
        <w:pStyle w:val="Heading4"/>
        <w:numPr>
          <w:ilvl w:val="3"/>
          <w:numId w:val="1"/>
        </w:numPr>
        <w:rPr/>
      </w:pPr>
      <w:bookmarkStart w:id="145" w:name="__RefHeading___Toc2145388_1395250215"/>
      <w:bookmarkStart w:id="146" w:name="_Toc55"/>
      <w:bookmarkEnd w:id="145"/>
      <w:r>
        <w:rPr>
          <w:rtl w:val="true"/>
        </w:rPr>
        <w:t>أین یقع محل الفرق؟</w:t>
      </w:r>
      <w:bookmarkEnd w:id="146"/>
    </w:p>
    <w:p>
      <w:pPr>
        <w:pStyle w:val="BookText"/>
        <w:rPr/>
      </w:pPr>
      <w:r>
        <w:rPr>
          <w:rFonts w:ascii="IRNazanin" w:hAnsi="IRNazanin" w:eastAsia="IRNazanin"/>
          <w:color w:val="111111"/>
          <w:sz w:val="28"/>
          <w:sz w:val="28"/>
          <w:szCs w:val="28"/>
          <w:rtl w:val="true"/>
          <w:lang w:bidi="fa-IR"/>
        </w:rPr>
        <w:t>إنّ الناظر فی ظاهر الحال ــ دون أن یتزوّد بعلم غیبیّ ــ یقطع بأن کل شیء قد انتهی یوم الطف، والقضیة ــ قضیة الإسلام وخط أهل البیت ــ قد وصلت إلی نهایة مداها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هم بنو أمیة قد استولوا علی شرق العالم وغربه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هم الناس بین منضوٍ تحت لواء بنی أمیة حتی أصبح کأحدهم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من رضی دولتهم وعاش فی ظلهم قانعاً منبسطاً متأقلماً مع مقاییسهم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من هو غیر مبال أین محل الحق من الباطل، ومن انتصر أو انکسر، والمهم عنده أن یعمل نهاره وینام لیله ویرعی زوجه وأولاده، وهذا هو کل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وبین من یعلم أن بنی أمیة علی باطل إلاّ أنه منهار تحت مطارقهم، منزوٍ متکتم علی الحق، وعبر سنین أخری أو ضمن دائرة الجیل الثانی سینتهی هذا التیار ویخلفه من هو علی نهج بنی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أهل الحق، ومن یحمل مشعل الحق، ویقاتل فی سبیله ویضحی من أجله، فها هم فی الطف محاصرون وسیبادون</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هناک أنصار آخرون مشتتون سیصل إلی نحورهم حدّ السیف واحداً بعد واحد وستنقطع آثارهم</w:t>
      </w:r>
      <w:r>
        <w:rPr>
          <w:rFonts w:eastAsia="IRNazanin" w:cs="IRNazanin"/>
          <w:color w:val="111111"/>
          <w:sz w:val="28"/>
          <w:szCs w:val="28"/>
          <w:rtl w:val="true"/>
          <w:lang w:bidi="fa-IR"/>
        </w:rPr>
        <w:t>.</w:t>
      </w:r>
      <w:bookmarkStart w:id="147" w:name="pg2787_34544"/>
    </w:p>
    <w:p>
      <w:pPr>
        <w:pStyle w:val="Heading4"/>
        <w:numPr>
          <w:ilvl w:val="3"/>
          <w:numId w:val="1"/>
        </w:numPr>
        <w:rPr/>
      </w:pPr>
      <w:bookmarkStart w:id="148" w:name="__RefHeading___Toc2145390_1395250215"/>
      <w:bookmarkStart w:id="149" w:name="_Toc56"/>
      <w:bookmarkEnd w:id="147"/>
      <w:bookmarkEnd w:id="148"/>
      <w:r>
        <w:rPr>
          <w:rtl w:val="true"/>
        </w:rPr>
        <w:t>إذن انتهی کل شیء</w:t>
      </w:r>
      <w:bookmarkEnd w:id="149"/>
    </w:p>
    <w:p>
      <w:pPr>
        <w:pStyle w:val="BookText"/>
        <w:rPr/>
      </w:pPr>
      <w:r>
        <w:rPr>
          <w:rFonts w:ascii="IRNazanin" w:hAnsi="IRNazanin" w:eastAsia="IRNazanin"/>
          <w:color w:val="111111"/>
          <w:sz w:val="28"/>
          <w:sz w:val="28"/>
          <w:szCs w:val="28"/>
          <w:rtl w:val="true"/>
          <w:lang w:bidi="fa-IR"/>
        </w:rPr>
        <w:t>أحکام الشریعة قُیّضَ لها رواة وضاعون، وفقهاء بلاط یحلّلون الحرام ویحرّمون الحلال قد اعدّوا لکل جریمة دلیلاً مبیحاً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یُـتلی فلا یستفهم عن شیء منه، ولا تجد من یرعوی عن غیّه لأمر القرآن ونهیه، وإن أرید تفهمه وتطبیقه فمفسّرو السلطة والمعتاشون علی مائدة الباطل حاضرون لتطبیق الفضائل علی أراذل الأمة ولتطبیق آیات التهدید والوعید علی قادة الأمة وحماتها وحصونها ومجاهدیها</w:t>
      </w:r>
      <w:r>
        <w:rPr>
          <w:rFonts w:eastAsia="IRNazanin" w:cs="IRNazanin"/>
          <w:color w:val="111111"/>
          <w:sz w:val="28"/>
          <w:szCs w:val="28"/>
          <w:rtl w:val="true"/>
          <w:lang w:bidi="fa-IR"/>
        </w:rPr>
        <w:t>.</w:t>
      </w:r>
    </w:p>
    <w:p>
      <w:pPr>
        <w:pStyle w:val="Heading4"/>
        <w:numPr>
          <w:ilvl w:val="3"/>
          <w:numId w:val="1"/>
        </w:numPr>
        <w:rPr/>
      </w:pPr>
      <w:bookmarkStart w:id="150" w:name="__RefHeading___Toc2145392_1395250215"/>
      <w:bookmarkStart w:id="151" w:name="_Toc57"/>
      <w:bookmarkEnd w:id="150"/>
      <w:r>
        <w:rPr>
          <w:rtl w:val="true"/>
        </w:rPr>
        <w:t>انتهی کل شیء</w:t>
      </w:r>
      <w:bookmarkEnd w:id="151"/>
    </w:p>
    <w:p>
      <w:pPr>
        <w:pStyle w:val="BookText"/>
        <w:rPr/>
      </w:pPr>
      <w:r>
        <w:rPr>
          <w:rFonts w:ascii="IRNazanin" w:hAnsi="IRNazanin" w:eastAsia="IRNazanin"/>
          <w:color w:val="111111"/>
          <w:sz w:val="28"/>
          <w:sz w:val="28"/>
          <w:szCs w:val="28"/>
          <w:rtl w:val="true"/>
          <w:lang w:bidi="fa-IR"/>
        </w:rPr>
        <w:t>أصبحت الدنیا کلها کرة یتلاعب بها صبیان بنی أمیة کما نطق بهذا أبو سفیان قبل ثلاثین عاماً من الطف حین رکل قبر حمزة رضی الله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انتهی کل شیء، فلم التضحیة؟ ولم الموت فی سبیل قضیّة خاسرة وصلت إلی حد فنائها وإلی ساحة دفنها؟</w:t>
      </w:r>
    </w:p>
    <w:p>
      <w:pPr>
        <w:pStyle w:val="BookText"/>
        <w:rPr/>
      </w:pPr>
      <w:r>
        <w:rPr>
          <w:rFonts w:ascii="IRNazanin" w:hAnsi="IRNazanin" w:eastAsia="IRNazanin"/>
          <w:color w:val="111111"/>
          <w:sz w:val="28"/>
          <w:sz w:val="28"/>
          <w:szCs w:val="28"/>
          <w:rtl w:val="true"/>
          <w:lang w:bidi="fa-IR"/>
        </w:rPr>
        <w:t>ونحن أیضاً معذورون لأننا لا ننفع هذه القضیة بشیء بفدائیتنا هذه، فالثبات هنا، فی ساحة الطف، إلقاء للنفس فی التهلکة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تتداعی الخواطر والأفکار وکلها صحیحة بحسب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الإیمان العمیق وحده هو الذی یوقف زحف هذه الأفکار علی الذهن والروح، ومعه التأیید الربوبی فی تلک الساعة المصیریة</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المولی سبحانه یسدّد ویلفت النظر إلی سبب الهدایة والنجاة فی أرضه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والرئیس منها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القرآن، والإمام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فیهدی ویقول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فالقرآن یصرّح أن المنازلة لم تنته وأن حاصل المنازلة ونتیجتها لله سبحانه، متمثلاً بانتصار عباده المرسلین ومن یؤازرهم من الجند الربانیین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الخاتمة لنا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الأرض کلها ستکون 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الَّذِینَ آَمَنُوا مِنْکُمْ وَعَمِلُوا الصَّالِحَاتِ لَیَسْتَخْلِفَنَّهُمْ فِی الْأَرْضِ کَمَا اسْتَخْلَفَ الَّذِینَ مِنْ قَبْلِهِمْ وَلَیُمَکِّنَنَّ لَهُمْ دِینَهُمُ الَّذِی ارْتَضَی لَهُمْ وَلَیُبَدِّلَنَّهُمْ مِنْ بَعْدِ خَوْفِهِمْ أَمْنًا</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والانتصار لقضیتنا ومسیرتنا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حاضر بشخصه فی ساحة المعرکة، وحضوره وثباته واستماتته وکلامه وکل موقفه عَلمٌ للهدایة یسترشد به ویقتدی ویعلم أن هذا طریق الصواب والانتصار</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الإمام قضیة الله، وقضیة الله غیر خاسرة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هدایة القرآن والإمام تحتاجان إلی إیمان صلب عظیم عند المرء وارتباط بالمولی سبحانه لیفقه وجه الهدایة ولیعزم علی مفادها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أحداث کربلاء یتبیّن لنا أن أصحاب الحسین ممن لا نظیر لهم فی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تحدّث القرآن عن صحابة رسول الله، وتحدثت السنن عن صحابة النبی والأئمة، وکان الأقلّ منهم هو النبراس، وهو رمز التضحیة والثبات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تحدّث القرآن عن الذین بلغت قلوبهم الحناجر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وَبَلَغَتِ الْقُلُوبُ الْحَنَاجِرَ وَتَظُنُّونَ بِاللَّهِ الظُّنُونَا</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 عن الذین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وَعَدَنَا اللَّهُ وَرَسُولُهُ إِلَّا غُرُورًا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 عن الذین 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بُیُوتَنَا عَوْرَةٌ وَمَا هِیَ بِعَوْرَةٍ إِنْ یُرِیدُونَ إِلَّا فِرَارًا</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أنهم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عَاهَدُوا اللَّهَ مِنْ 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عَهْدُ اللَّهِ مَسْئُولًا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تحدث عن الذین قالوا لنبیّهم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فَاذْهَبْ أَنْتَ وَرَبُّکَ فَقَاتِلَا إِنَّا هَاهُنَا قَاعِدُونَ</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تحدث عن الذین منعهم نبیهم من شرب ماء نهر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فَشَرِبُوا مِنْهُ إِلَّا قَلِیلًا مِنْهُمْ</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وتحدث الوصی عن جیشه فذمّهم وعیّرهم وتمنی أن یصرّفهم صرف الدینار بالدرهم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ولطالما اشتکی منهم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محمد الحسن المجتبی سبط رسول الله صلی الله علیه وآله وسلم سلّم الدولة الإسلامیة إلی معاویة بعد ما خُذِلَ من جیشه الذی استکان إلی الراحة والدعة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وأبو عبد الله الحسین علیه السلام قال لصحبه الکرام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لا أعلم أصحاباً خیراً منکم</w:t>
      </w:r>
      <w:r>
        <w:rPr>
          <w:rFonts w:eastAsia="IRNazanin" w:cs="IRNazanin"/>
          <w:color w:val="111111"/>
          <w:sz w:val="28"/>
          <w:szCs w:val="28"/>
          <w:rtl w:val="true"/>
          <w:lang w:bidi="fa-IR"/>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وأبو الفضل العباس موقعه من أصحاب الحسین موقع القطب من الرحی فهو المتقدم فی کل کریهة یردّها عن ابن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 الأمان علیه، فردّه</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فتح الحسین علیه السلام لأصحابه باب الرجوع کان أبو الفضل أوّل من أجابه بالتزام البقاء بل حثّ أخوته علی التقدم قبله للقتال کی یعیش مصیبة</w:t>
      </w:r>
    </w:p>
    <w:p>
      <w:pPr>
        <w:pStyle w:val="BookText"/>
        <w:rPr/>
      </w:pPr>
      <w:r>
        <w:rPr>
          <w:rFonts w:ascii="IRNazanin" w:hAnsi="IRNazanin" w:eastAsia="IRNazanin"/>
          <w:color w:val="111111"/>
          <w:sz w:val="28"/>
          <w:sz w:val="28"/>
          <w:szCs w:val="28"/>
          <w:rtl w:val="true"/>
          <w:lang w:bidi="fa-IR"/>
        </w:rPr>
        <w:t>استشهادهم ویحتسبهم عند الله ولعلّه لیطمئن إلی إقدامهم وعدم تزلزلهم فی الموقف الهائل الذی یزلزل الجبال والصنادید ویطمئن إلی أن أولاد علی بطل الأبطال، والذی شری نفسه وکل ما یملک لله، قد ساروا مسیرة أبیهم والتحقوا به بنفس طریقه وفدوا أخاهم الحق، وهکذا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ولما طلب الحسین علیه السلام منه الماء لسقی الصبیة والعیال بادر إلی طاعته وواجه جیوش الشرک والرذیلة وحده ودخل شریعة الماء لکنّه تناول کفاً لیشرب فیستعین علی القتال إذ تذکّر عطش أخیه فرمی الماء من یده وضرب بذلک أعلی مثل فی التضحیة والإیثار ونکران الذات والفدائیة والتسامی بما لا مثیل له ولا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حقیقة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انتهی یوم عاشوراء ووصل إلی نقطة النهایة غیر أن حرکة الحسین، وتضحیة الحسین، وعطش الحسین، وما صاحب هذا من تضحیات آل الحسین وصحب الحسین ــ حتی النساء والصبیة أعادت الإسلام إلی التقاط أنفاسه وتنسّم الروح من جدید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ثورة الحسین علیه السلام زلزلت عروش طواغیت الأمة وفراعنتها وصرخت صرخةً مدوّیة فی أذن الأمة، وحرّکت الضمائر المیتة والنفوس الخائرة، ووجهت الأمة نحو طریق حریتها وکرامتها وانعتاقها وعلمتهم الجواب الذی لابد أن یهیئوه للآخرة إن أرادوا النجاة من السعیر</w:t>
      </w:r>
      <w:r>
        <w:rPr>
          <w:rFonts w:eastAsia="IRNazanin" w:cs="IRNazanin"/>
          <w:color w:val="111111"/>
          <w:sz w:val="28"/>
          <w:szCs w:val="28"/>
          <w:rtl w:val="true"/>
          <w:lang w:bidi="fa-IR"/>
        </w:rPr>
        <w:t>.</w:t>
      </w:r>
      <w:bookmarkStart w:id="152" w:name="pg2787_34549"/>
    </w:p>
    <w:p>
      <w:pPr>
        <w:pStyle w:val="Heading2"/>
        <w:numPr>
          <w:ilvl w:val="1"/>
          <w:numId w:val="1"/>
        </w:numPr>
        <w:rPr/>
      </w:pPr>
      <w:bookmarkStart w:id="153" w:name="__RefHeading___Toc2145394_1395250215"/>
      <w:bookmarkStart w:id="154" w:name="_Toc58"/>
      <w:bookmarkEnd w:id="152"/>
      <w:bookmarkEnd w:id="153"/>
      <w:r>
        <w:rPr>
          <w:rtl w:val="true"/>
        </w:rPr>
        <w:t>العباس، أبو الفضل والإیثار</w:t>
      </w:r>
      <w:bookmarkEnd w:id="15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5" w:name="__RefHeading___Toc2145396_1395250215"/>
      <w:bookmarkStart w:id="156" w:name="_Toc59"/>
      <w:bookmarkEnd w:id="155"/>
      <w:r>
        <w:rPr>
          <w:rtl w:val="true"/>
        </w:rPr>
        <w:t>اشارة</w:t>
      </w:r>
      <w:bookmarkEnd w:id="156"/>
    </w:p>
    <w:p>
      <w:pPr>
        <w:pStyle w:val="BookText"/>
        <w:rPr/>
      </w:pPr>
      <w:r>
        <w:rPr>
          <w:rFonts w:ascii="IRNazanin" w:hAnsi="IRNazanin" w:eastAsia="IRNazanin"/>
          <w:color w:val="111111"/>
          <w:sz w:val="28"/>
          <w:sz w:val="28"/>
          <w:szCs w:val="28"/>
          <w:rtl w:val="true"/>
          <w:lang w:bidi="fa-IR"/>
        </w:rPr>
        <w:t>هناک لحظات فی عمر الإنسان، أیّ إنسان، تکشف عن معدنه، وجوهره وملکاته وقیمه، من خلال تصرّفه ــ الحسن أو السیئ ــ عند مواجهة حدث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 من امرئ ارتقی عند الله لنجاحه فی امتحان تلک اللحظة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امرئ ارتقی فی المجتمع لحسن تصرّفه عند مواجهة حدث أو حالة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 من امرئ هوی وسقط أخرویاً، أو دنیویاً، لسوء تصرّفه، أو لعدم تفاعله عند مواجهته ما یتطلّب التفاعل والإیثار والمساندة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مجری الأحداث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أبو الفضل نجاحاً تلو نجاح فی اختبارات الحیاة، وعند مواجهته لمفترق الطرق، فکشف بذلک عن ذات سامیة تستحق التقدم علی جمیع من عداها، ویلیق لها جدّاً کل مکرمة وحظوة عبر مسیرة الإنسانیة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بین تلک المواقف الکریمة لأبی الفضل، موقف فی غایة النبل وکرم النفس</w:t>
      </w:r>
      <w:r>
        <w:rPr>
          <w:rFonts w:eastAsia="IRNazanin" w:cs="IRNazanin"/>
          <w:color w:val="111111"/>
          <w:sz w:val="28"/>
          <w:szCs w:val="28"/>
          <w:rtl w:val="true"/>
          <w:lang w:bidi="fa-IR"/>
        </w:rPr>
        <w:t>.</w:t>
      </w:r>
      <w:bookmarkStart w:id="157" w:name="pg2787_34552"/>
    </w:p>
    <w:p>
      <w:pPr>
        <w:pStyle w:val="Heading3"/>
        <w:numPr>
          <w:ilvl w:val="2"/>
          <w:numId w:val="1"/>
        </w:numPr>
        <w:rPr/>
      </w:pPr>
      <w:bookmarkStart w:id="158" w:name="__RefHeading___Toc2145398_1395250215"/>
      <w:bookmarkStart w:id="159" w:name="_Toc60"/>
      <w:bookmarkEnd w:id="157"/>
      <w:bookmarkEnd w:id="158"/>
      <w:r>
        <w:rPr>
          <w:rtl w:val="true"/>
        </w:rPr>
        <w:t>وخلاصته</w:t>
      </w:r>
      <w:bookmarkEnd w:id="159"/>
    </w:p>
    <w:p>
      <w:pPr>
        <w:pStyle w:val="BookText"/>
        <w:rPr/>
      </w:pPr>
      <w:r>
        <w:rPr>
          <w:rFonts w:ascii="IRNazanin" w:hAnsi="IRNazanin" w:eastAsia="IRNazanin"/>
          <w:color w:val="111111"/>
          <w:sz w:val="28"/>
          <w:sz w:val="28"/>
          <w:szCs w:val="28"/>
          <w:rtl w:val="true"/>
          <w:lang w:bidi="fa-IR"/>
        </w:rPr>
        <w:t>وخلاصته</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أن سید الشهداء علیه السلام أهاب بأبی الفضل السعی لتحصیل الماء للعیال والأطفال بعد ما استشهد عامة جیش الإمام من هاشمیین وغیرهم واقتضی الحال نزول أبی الفضل إلی میدان المعرکة، فامتثل أبو الفضل لرغبة الإمام وهجم علی أوغاد الجیش الأموی ممن هم فی طریقه إلی شریعة الماء ــ وهم کثرة کاثرة ــ فأزاحهم ودخل الشریعة وکان العطش الشدید قد أخذ منه مأخذاً عظیماً خصوصاً بعد ملاحظة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بقائه وکلّ من معه بلا ماء لمدة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 الشدید فی منطقة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حالة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الثقل الذی یحمله من لباس المعرکة، والرایة، والسیف وغیرها من أدوات الهجوم والدفاع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الکثرة الکاثرة التی یهاجمها ویتقاتل معها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الآلام النفسیة الهائلة التی یعانیها بملاحظة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البلاء الذی یحیط بالإمام الحسین وقطعیة انتهائه إلی الاستشهاد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البلاء العظیم الذی یحیط بالإسلام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بقواعده وکل وجوده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حالة النساء والأطفال وسط الأعداء، مع العطش الشدید، وتوقع أسرهم وسبیهم والرعب الذی هم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عدم تمکّنه من فعل ما یدفع به هذه البلایا عن دین الله وعن إمامه وأصحابه وأهل بیته وشیعة أهل البیت الصابرین من رجال ونساء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ملاحظة کل هذا وغیره مما لا یحیط به الفکر فی وصف تلک الساعات المهولة، نعلم عظیم عطش أبی الفضل، کل هذا دفعه لأن یَغْتَرِفَ غرْفَةً من ماء النهر لیشرب فتوقف، لماذا؟</w:t>
      </w:r>
    </w:p>
    <w:p>
      <w:pPr>
        <w:pStyle w:val="BookText"/>
        <w:rPr/>
      </w:pPr>
      <w:r>
        <w:rPr>
          <w:rFonts w:ascii="IRNazanin" w:hAnsi="IRNazanin" w:eastAsia="IRNazanin"/>
          <w:color w:val="111111"/>
          <w:sz w:val="28"/>
          <w:sz w:val="28"/>
          <w:szCs w:val="28"/>
          <w:rtl w:val="true"/>
          <w:lang w:bidi="fa-IR"/>
        </w:rPr>
        <w:t>قذف الماء من یده، وأبی الشرب، لأن الحسین علیه السلام عطشان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یشرب لعلّه یقوی قلیلاً علی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یشرب یفرح الإمام لأن عضده العباس قد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شربه لا یغنی عن الإمام شیئاً، ولا یؤثر أثراً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أنها النفس الکبیرة، وتعظیم عنوان الإمام، وابن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إنها الأخوّة، والمحبّة، والوفاء، ومکارم الخصال التی تجذرت فی نفس أبی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المواساة والإیثار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من شجرة علی بن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سبقه أبوه فی هذا الخلق وهذا الإیثار وهذه المواساة، وهذه المفاداة والتضحیة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نام علی فراش أخیه النبی لیلة الهجرة کی ینجو النبی ودین الله وتتحقق إرادة الله ورسوله فی الأرض ولیکن ما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ترکه فی صغیرة ولا کبیرة 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 فی کل محنة وفی کل مفترق</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أحد فرّ عن النبیّ جمیع من معه غیر علی علیه السلام وأبی دجانة الأنصاری ثم أصیب أبو دجانة فلم یبق إلی جنبه غیر علی علیه السلام یردّ عنه صولة العدا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جبرئیل علیه السلام للنبی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إنّ هذه هی المواساة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علیاً منّی وأنا منه</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فنادی جبرئیل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فتی إلاّ علی، ولا سیف إلاّ ذو الفقار</w:t>
      </w:r>
      <w:r>
        <w:rPr>
          <w:rFonts w:eastAsia="IRNazanin" w:cs="IRNazanin"/>
          <w:color w:val="111111"/>
          <w:sz w:val="28"/>
          <w:szCs w:val="28"/>
          <w:rtl w:val="true"/>
          <w:lang w:bidi="fa-IR"/>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نقل عن الإمام الوصی علیه السلام أنّه عُرِضَ علیه حلوی ــ فالوذج ــ أیام خلافته فمدّ یده ثم قبضها، فقیل له فی ذلک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رسول الله صلی الله علیه وآله وسلم أنّه لم یأکله، فکرهت أن آکله</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والعباس شبل علی حقاً، وبطل الطف هو ابن بطل بدر وأحد والأحزاب</w:t>
      </w:r>
      <w:r>
        <w:rPr>
          <w:rFonts w:eastAsia="IRNazanin" w:cs="IRNazanin"/>
          <w:color w:val="111111"/>
          <w:sz w:val="28"/>
          <w:szCs w:val="28"/>
          <w:rtl w:val="true"/>
          <w:lang w:bidi="fa-IR"/>
        </w:rPr>
        <w:t>.</w:t>
      </w:r>
      <w:bookmarkStart w:id="160" w:name="pg2787_34555"/>
    </w:p>
    <w:p>
      <w:pPr>
        <w:pStyle w:val="Heading3"/>
        <w:numPr>
          <w:ilvl w:val="2"/>
          <w:numId w:val="1"/>
        </w:numPr>
        <w:rPr/>
      </w:pPr>
      <w:bookmarkStart w:id="161" w:name="__RefHeading___Toc2145400_1395250215"/>
      <w:bookmarkStart w:id="162" w:name="_Toc61"/>
      <w:bookmarkEnd w:id="160"/>
      <w:bookmarkEnd w:id="161"/>
      <w:r>
        <w:rPr>
          <w:rtl w:val="true"/>
        </w:rPr>
        <w:t>حب الحسین علیه السلام</w:t>
      </w:r>
      <w:bookmarkEnd w:id="162"/>
    </w:p>
    <w:p>
      <w:pPr>
        <w:pStyle w:val="BookText"/>
        <w:rPr/>
      </w:pPr>
      <w:r>
        <w:rPr>
          <w:rFonts w:ascii="IRNazanin" w:hAnsi="IRNazanin" w:eastAsia="IRNazanin"/>
          <w:color w:val="111111"/>
          <w:sz w:val="28"/>
          <w:sz w:val="28"/>
          <w:szCs w:val="28"/>
          <w:rtl w:val="true"/>
          <w:lang w:bidi="fa-IR"/>
        </w:rPr>
        <w:t>ورد أن أبا الفضل بلغ مشرعة الماء بعد أن اکتسح جموع الیزیدیین ــ وبعد أن استشهد جمیع أصحاب الحسین علیه السلام ومعظم أهل بیته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یحیط الخیال بمبلغ العطش الذی کان یکابده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ذلک، لمّا بلغ المشرعة، رفع قلیلاً من الماء لیشرب، فتوقّف وألقاه من یده وأعرض عن الشرب، ثم حمل کمیة من الماء فی القربة التی کان یحملها وتوجّه صوب مخیّم الإمام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أبی أبو الفضل أن یدخل الماء فمه والحسین یعانی العطش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ویسأل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امتنع أبو الفضل من الشرب، مع أنّه لو شرب فإن أداءه القتالی سیکون أفضل بلا ریب وسیؤدی خدمة أکبر إلی الإمام الشهید وهذا أولی من ترکه الشرب، وأیّ أثر نتج عن عدم الشرب؟</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کرم الذات وعلو الهمة وسموّ الغایة أهم عند النفوس الکبیرة وذوی الملکات الرفیعة من هذا اللون من التفکیر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تقدم منّا ذکر موقف الإمام الوصی علیه السلام من الحلوی حین قدّمت إلیه أیام خلافته فبقدر ما فی هذا الموقف من تصمیم علی التأسّی برسول الله صلی الله علیه وآله وسلم فی کل أفعاله ففیه دلالة أیضاً علی ما یکنّه الوصی علیه السلام من حبّ متجذّر فی روحه للنبی الأکرم الأطهر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نقیس خلفاء الله فی الأرض واتجاههم السلوکی بطریقة تفکیرنا وغایاتنا، وهؤلاء الأکارم شیّدوا نظاماً ثانیاً للحیاة ونقلوا البشریة من واقعها الخسیس إلی واقع آخر لم تکن تحلم البشریة یوماً ببلوغه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نقلت بعض الکتب</w:t>
      </w:r>
      <w:r>
        <w:rPr>
          <w:rStyle w:val="FootnoteAnchor"/>
          <w:rtl w:val="true"/>
        </w:rPr>
        <w:footnoteReference w:id="124"/>
      </w:r>
      <w:r>
        <w:rPr>
          <w:rFonts w:ascii="IRNazanin" w:hAnsi="IRNazanin" w:eastAsia="IRNazanin"/>
          <w:color w:val="111111"/>
          <w:sz w:val="28"/>
          <w:sz w:val="28"/>
          <w:szCs w:val="28"/>
          <w:rtl w:val="true"/>
          <w:lang w:bidi="fa-IR"/>
        </w:rPr>
        <w:t>، عن عابس بن شبیب الشاکری ــ وهو أحد أبطال الطف وشهداء المبدأ والعقیدة والمثل العلیا ــ أنه کان یهجم علی جند بنی أمیّة مرتدیاً لباس الحرب فینهزمون من إمامه فإذا به ینزع لباس الحرب ویهجم علیهم، إذ ذاک، صاح به بعض أصحاب الحسین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أجننت یا عابس؟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الحسین أجنّنی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عابس ألقی مغافیراً له</w:t>
      </w:r>
    </w:p>
    <w:p>
      <w:pPr>
        <w:pStyle w:val="BookText"/>
        <w:rPr/>
      </w:pPr>
      <w:r>
        <w:rPr>
          <w:rFonts w:ascii="Amiri" w:hAnsi="Amiri" w:eastAsia="Amiri" w:cs="Amiri"/>
          <w:color w:val="111111"/>
          <w:sz w:val="28"/>
          <w:sz w:val="28"/>
          <w:szCs w:val="28"/>
          <w:rtl w:val="true"/>
          <w:lang w:bidi="ar-SA"/>
        </w:rPr>
        <w:t>حینما أرعبهم مدرّعاً</w:t>
      </w:r>
    </w:p>
    <w:p>
      <w:pPr>
        <w:pStyle w:val="BookText"/>
        <w:rPr/>
      </w:pPr>
      <w:r>
        <w:rPr>
          <w:rFonts w:ascii="Amiri" w:hAnsi="Amiri" w:eastAsia="Amiri" w:cs="Amiri"/>
          <w:color w:val="111111"/>
          <w:sz w:val="28"/>
          <w:sz w:val="28"/>
          <w:szCs w:val="28"/>
          <w:rtl w:val="true"/>
          <w:lang w:bidi="ar-SA"/>
        </w:rPr>
        <w:t>صارخاً حبّ الهدی أجنّنی</w:t>
      </w:r>
    </w:p>
    <w:p>
      <w:pPr>
        <w:pStyle w:val="BookText"/>
        <w:rPr/>
      </w:pPr>
      <w:r>
        <w:rPr>
          <w:rFonts w:ascii="IRNazanin" w:hAnsi="IRNazanin" w:eastAsia="IRNazanin"/>
          <w:color w:val="111111"/>
          <w:sz w:val="28"/>
          <w:sz w:val="28"/>
          <w:szCs w:val="28"/>
          <w:rtl w:val="true"/>
          <w:lang w:bidi="fa-IR"/>
        </w:rPr>
        <w:t>فانظرن حبّ الهدی ما صنعا</w:t>
      </w:r>
      <w:r>
        <w:rPr>
          <w:rStyle w:val="FootnoteAnchor"/>
          <w:rtl w:val="true"/>
        </w:rPr>
        <w:footnoteReference w:id="12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 الحسین حالة مشترکة بین أصحاب الحسین إلاّ أنه برز فی أبی الفضل بمرتبة أعلی بحیث ضنّ علی نفسه کفّاً من الماء وهو فی أعظم حالات العطش لأن الحسین عطشان بین أعداء الله وأعدائه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 الحسین ممّا أمر به الکتاب والسنّة تحت عنوان عام وکذا کعنوان خاص بالحسین السبط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العنوان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أصل استحباب حبّ المؤمنین وموادتهم مما توفّر له الدلیل کتاباً وسنّة، ومما جرت علیه سیرة أهل الإیمان عبر العصور، وهذا الحکم یُخضِعُ عنق کل مؤمن للانطواء علی حب الحسین سید المؤمنین وسید شباب أهل الجنة، بل وإبراز هذا الحب عبر سیرته وسلوکیته مع الحسین علیه السلام، إلاّ أن هناک حیثیّة فی الحسین تقتضی لزوم حبّه وهی کونه أحد المعصومین الأربعة عشر فهو سید من سادات الأمة فیلزم حبّه بمرتبةٍ أعلی من بقیة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من أهل البیت الذین أذهب الله عنهم الرجس وطهّرهم تطهیراً، وقد أمر النبی صلی الله علیه وآله وسلم بحب 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إمام الأمة وخلیفة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غیر هذه من العناوین والمناصب المتوفرة فی الحسین وکلها تقتضی حبه بدون أمرٍ شرعی فکیف إذا ورد الأمر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آَمَنُوا وَعَمِلُوا الصَّالِحَاتِ سَیَجْعَلُ لَهُمُ الرَّحْمَنُ وُدًّا</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والحسین أحد المقصودین بهذه الآیة المبارکة</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والقرآن یذکر هنا قُربی الرسول والحسین علیه السلام منهم</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أحبّوا الله لما یغدوکم من نعمةٍ، وأحبونی لحب الله، وأحبوا أهل بیتی لحبی</w:t>
      </w:r>
      <w:r>
        <w:rPr>
          <w:rFonts w:eastAsia="IRNazanin" w:cs="IRNazanin"/>
          <w:color w:val="111111"/>
          <w:sz w:val="28"/>
          <w:szCs w:val="28"/>
          <w:rtl w:val="true"/>
          <w:lang w:bidi="fa-IR"/>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 أنا لهم شفیع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المکرم لذریتی، والقاضی لهم حوائجهم، والساعی لهم فی أمورهم عندما اضطروا إلیه، والمحب لهم بقلبه ولسانه</w:t>
      </w:r>
      <w:r>
        <w:rPr>
          <w:rFonts w:eastAsia="IRNazanin" w:cs="IRNazanin"/>
          <w:color w:val="111111"/>
          <w:sz w:val="28"/>
          <w:szCs w:val="28"/>
          <w:rtl w:val="true"/>
          <w:lang w:bidi="fa-IR"/>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مات علی حب آل محمد مات شهیداً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مات مغفورا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مات تائباً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مات مؤمنا مستکمل الإیمان</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ومن مات علی حب آل محمد بشّره ملک الموت بالجنة ثم منکر ونکیر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یُزف إلی الجنة کما تُزف العروس إلی بیت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فُتح له فی قبره بابان إلی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جعل الله قبره مزاراً لملائکة 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حب آل محمد مات علی السنة والجماعة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بُغض آل محمد جاء یوم القیامة مکتوباً بین عینیه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آیس من رحمة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بُغض آل محمد مات کافراً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ومن مات علی بُغض آل محمد لم یشم رائحة الجنة</w:t>
      </w:r>
      <w:r>
        <w:rPr>
          <w:rFonts w:eastAsia="IRNazanin" w:cs="IRNazanin"/>
          <w:color w:val="111111"/>
          <w:sz w:val="28"/>
          <w:szCs w:val="28"/>
          <w:rtl w:val="true"/>
          <w:lang w:bidi="fa-IR"/>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الزموا مودتنا أهل البیت فإنه من لقی الله عز وجل وهو یودّنا دخل الجنة بشفاعتنا، والذی نفسی بیده لا ینفع عبداً عمله إلاّ بمعرفة حقنا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غیرها من النصوص التی ذکرت فی فضائل الخمسة</w:t>
      </w:r>
      <w:r>
        <w:rPr>
          <w:rStyle w:val="FootnoteAnchor"/>
          <w:rtl w:val="true"/>
        </w:rPr>
        <w:footnoteReference w:id="134"/>
      </w:r>
      <w:r>
        <w:rPr>
          <w:rFonts w:ascii="IRNazanin" w:hAnsi="IRNazanin" w:eastAsia="IRNazanin"/>
          <w:color w:val="111111"/>
          <w:sz w:val="28"/>
          <w:sz w:val="28"/>
          <w:szCs w:val="28"/>
          <w:rtl w:val="true"/>
          <w:lang w:bidi="fa-IR"/>
        </w:rPr>
        <w:t>، فی عدّة أبواب فراجعها تغنم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زیادةً علی ما تقدّم هناک نصوص خاصّة تأمر بحب الحسین علیه السلام بالذات وهذا هو العنوان الخاص الذی قدّمنا ذکره، فضلاً عن نصوص تعرضت للأمر بحبه بذکر مشترک له مع أخیه الحسن السبط وهاک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الحسن والحسین فقد أحبنی، ومن أبغضهما فقد أبغضنی</w:t>
      </w:r>
      <w:r>
        <w:rPr>
          <w:rFonts w:eastAsia="IRNazanin" w:cs="IRNazanin"/>
          <w:color w:val="111111"/>
          <w:sz w:val="28"/>
          <w:szCs w:val="28"/>
          <w:rtl w:val="true"/>
          <w:lang w:bidi="fa-IR"/>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النبی صلی الله علیه وآله وسلم، فی الحسن والحسین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أحبنی فلیحب هذین</w:t>
      </w:r>
      <w:r>
        <w:rPr>
          <w:rFonts w:eastAsia="IRNazanin" w:cs="IRNazanin"/>
          <w:color w:val="111111"/>
          <w:sz w:val="28"/>
          <w:szCs w:val="28"/>
          <w:rtl w:val="true"/>
          <w:lang w:bidi="fa-IR"/>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نقل فی فضائل الخمسة عن مصادر العامة مجموعة من الأحادیث فی الحسنین غیر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النبی الأکرم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 حسین، أحب الله من أحب حسیناً</w:t>
      </w:r>
      <w:r>
        <w:rPr>
          <w:rFonts w:eastAsia="IRNazanin" w:cs="IRNazanin"/>
          <w:color w:val="111111"/>
          <w:sz w:val="28"/>
          <w:szCs w:val="28"/>
          <w:rtl w:val="true"/>
          <w:lang w:bidi="fa-IR"/>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وأنا منه، أحب الله من أحبه</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تقدم ما یورث القطع بالمقام الکریم للحسین علیه السلام عند الله ورسوله صلی الله علیه وآله وسلم وأن حبه أمر نافع فی الدارین بل هو أمر مفروض کبقیة الواجبات الشرعیة، وهذا القطع إنما یحصل لکثرة ما ورد فی هذا الخصوص فی کتب جمیع فرق المسلمین، فإذا لاحظ المرء المصادر التی ذکرت هذا وطبیعة مؤلفیها</w:t>
      </w:r>
    </w:p>
    <w:p>
      <w:pPr>
        <w:pStyle w:val="BookText"/>
        <w:rPr/>
      </w:pPr>
      <w:r>
        <w:rPr>
          <w:rFonts w:ascii="IRNazanin" w:hAnsi="IRNazanin" w:eastAsia="IRNazanin"/>
          <w:color w:val="111111"/>
          <w:sz w:val="28"/>
          <w:sz w:val="28"/>
          <w:szCs w:val="28"/>
          <w:rtl w:val="true"/>
          <w:lang w:bidi="fa-IR"/>
        </w:rPr>
        <w:t>ومناهجهم فی التألیف والظروف التی ألّفوا فیها کتبهم والظرف السیاسی القائم یومذاک، ولاحظ أن کل هذه العوامل متضافرة علی طمس کل ما یتعلق بأهل البیت عموماً وبالحسین خصوصاً فسیقطع بصدور هذه الروایات عن النبی الأکرم صلی الله علیه وآله وسلم، بل القطع یحصل دون هذا الأمر بمراتب، بل انتشار هذه الروایات فی مختلف کتب المسلمین علی اختلاف مذاهبهم ومسالکهم کاف فی تحقق القطع والحمد لله رب العالمین علی ما رزقنا من ظهور هذه النصوص رغم الأجواء القاتمة التی مرت بالأمة الإسلامیة، ولکثرتها ووضحها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وأسأل الله سبحانه أن یرزقنا الخروج من عهدتها وتبرئة ذمتنا مما کلفنا به تجاه أفضل الخلیقة محمد وعترته المیامین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حب الحسین علیه السلام أمر تخضع له النفس بسهولة واسترسال، مع ملاحظة العناوین والحیثیات المتقدمة الذکر إلا إذا کان فی المرء خباثةُ ذاتٍ عمیقة، أو کثرة مراودة للذنوب الکبیرة وللمعاصی المهلکة بما یجعل علی قلبه حجاباً کثیفاً یمنعه من قبول محبوبات الله سبحانه ومن المیل إلی کرائم الذوات والخصال</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لاحظ فی الحسین علیه السلام أنه من جملة من اجتباهم الله سبحانه من عامة خلقه ــ ومن الطبیعی أن الله سبحانه لا یجتبی أحداً لمحض محاباة بل لا یجتبیه ولا یقدمه علی غیره إلاّ لتمیّزه ولکونه سبق غیره فی میدان المکارم ــ ومن لاحظ فیه عصمته، وکونه إمام الخلق، ومرشدهم وهادیهم فی دنیاهم بل لاحظ عموم مناصب الحسین علیه السلام فی الدنیا والآخرة مما حکته النصوص الکثیرة المسرودة فی کتب الإمامیة ومخالفیهم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وتنبه بعد کل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موقع الحسین علیه السلام بین النوع الإنسانی هو محض عطاء وإیثار وهدایة وملاذ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محض نفع فی الدنیا والآخرة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فکیف لا تحبه النفس والنفوس مجبولة علی حب المحسن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هدایة وانقاذ وسعادة، لکن البشریة مرتکسة لأم رأسها فی الضلالات والجهالات والخزعبلات، فضیعت علی نفسها الاستفادة من هذه النعمة العظیمة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محض النفع، فلا یستحق سوی محض الحب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نبّه الله ورسوله الناس إلی هذا الأمر فلم یغتنمه سوی الأقلین وهو الشیء الذی استوعبه أبو الفضل یوم الطف فضرب المثل الأعلی فی حب الحسین، وفی نکران الذات للحسین، وفی الطواعیة للحسین، وکان فقده فاجعة کبری للحسین لها خصوصیتها مع أن الطف کله فجائع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الحب لجهةٍ، یسلس قیاد المرء لها فمن أحب الله سبحانه بحقیقة الحبّ وواقعیته نراه متهالکاً فی میدان طاعة الله سبحانه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أحب النبی وأهل بیته نراه طوع إرادتهم ووفق أمرهم ونهیهم، ومن المعلوم أن أعظم الناس طاعةً للنبی صلی الله علیه وآله وسلم من کان أعظمهم حباً له وهو أمیر المؤمنین علی علیه السلام وزوجه الزهراء البتول علیها السلام ثم الأمثل فالأمثل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مع کل معصوم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أبو الفضل مع أخیه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الأمثل فی میدان الحب</w:t>
      </w:r>
      <w:r>
        <w:rPr>
          <w:rFonts w:eastAsia="IRNazanin" w:cs="IRNazanin"/>
          <w:color w:val="111111"/>
          <w:sz w:val="28"/>
          <w:szCs w:val="28"/>
          <w:rtl w:val="true"/>
          <w:lang w:bidi="fa-IR"/>
        </w:rPr>
        <w:t>.</w:t>
      </w:r>
      <w:bookmarkStart w:id="163" w:name="pg2787_34563"/>
    </w:p>
    <w:p>
      <w:pPr>
        <w:pStyle w:val="Heading3"/>
        <w:numPr>
          <w:ilvl w:val="2"/>
          <w:numId w:val="1"/>
        </w:numPr>
        <w:rPr/>
      </w:pPr>
      <w:bookmarkStart w:id="164" w:name="__RefHeading___Toc2145402_1395250215"/>
      <w:bookmarkStart w:id="165" w:name="_Toc62"/>
      <w:bookmarkEnd w:id="163"/>
      <w:bookmarkEnd w:id="164"/>
      <w:r>
        <w:rPr>
          <w:rtl w:val="true"/>
        </w:rPr>
        <w:t>آخر الشهداء</w:t>
      </w:r>
      <w:bookmarkEnd w:id="165"/>
    </w:p>
    <w:p>
      <w:pPr>
        <w:pStyle w:val="BookText"/>
        <w:rPr/>
      </w:pPr>
      <w:r>
        <w:rPr>
          <w:rFonts w:ascii="IRNazanin" w:hAnsi="IRNazanin" w:eastAsia="IRNazanin"/>
          <w:color w:val="111111"/>
          <w:sz w:val="28"/>
          <w:sz w:val="28"/>
          <w:szCs w:val="28"/>
          <w:rtl w:val="true"/>
          <w:lang w:bidi="fa-IR"/>
        </w:rPr>
        <w:t>ما السر فی بقاء العباس إلی آخر سلسلة الشهادة فی کربلاء ــ أی إلی ما قبل استشهاد الإمام السبط بالطبع ــ مع فدائیته وحبه العظیم لأخیه الإمام ونکرانه لذاته، ولعل کون أبو الفضل من أواخر المستشهدین مما لا خلاف فیه بحیث یعتنی به، نعم ربما استشهد بعده أطفال أهل البیت علیهم السلام وصبیتهم عبد الله الرضیع بن الحسین علیه السلام وولدا الإمام الحسن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القاسم وعبد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شهداء الطف کان بعضهم یتقدم بعضاً فی القتال لغرض کریم وسامٍ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فالحر الریاحی تقدم الجمیع؛ لأنه کان سبباً فی جانب من المأساة والکارثة إذ کان قائداً لألف من جیش ابن زیاد، وکانت مهمته التجول بقواته فی منطقة واسعة للبحث عن قافلة الإمام کی یحجزه عن المسیر أو یقدم به إلی ابن زیاد فی الکوفة، وقد أدی مهمته بالکامل، إذ حصر الإمام وحجزه عن الخیارات الأخری التی کانت متاحةً له إلی أن التحقت بهم بقیة جیوش ابن زیاد ووردت بتمامها وأحکم الطوق علی الإمام المظلوم، ثم حصل ما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اعتذر الحر فیما بعد ــ عند توبته ــ للإمام علیه السلام بأنه لم یکن یتوقع أن تبلغ الأمور هذا المدی، فکان یتصور أن المسألة ستحسم سلمیاً بشکل ما وینتهی الأمر فلا یصح منه الاصطدام بالدولة من أول فیتعرض لنقمتها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ویحتمل قویاً أنه ــ إضافة إلی ما تقدم ــ اطلع علی تفاصیل الموضوع من استغاثة أهل الکوفة بالإمام وأن قدوم الإمام کان بناءً علی رغبتهم واستدعائهم ومبایعتهم، ورأی عائلة الإمام من نساء وصبیة بصحبته، ورأی رجال بنی هاشم وشبابهم وأطفالهم، ورؤیاهم وصحبتهم والحدیث معهم له أثر نفسی عمیق لما یُری من سمو أخلاقهم، وتمثل الکتاب والسنة فی سلوکهم، وتجده یتأمل فی قربهم من رسول الله، ثم لعله استمع إلی أحادیث الإمام المبینة لمقامه عند الله ورسوله، إلی غیر هذه من المشاهد والسماعیات التی تؤثر تأثیراً عمیقاً فی نفسیة کل إنسان، کل هذا جعله یحاسب نفسه ویراجع قناعاته ویغیر موقفه فیتحول من عنصر قیادی فی جیش الدولة الطاغوتیة المتجبرة إلی أصغر جندی فی جیش الحسین وفی ظرف لیس فیه احتمال للنجاة والحیاة؛ إذ إنه تحول بعد مناقشة مع عمر بن سعد أوضحت له حتمیة المعرکة وبعدما قطع بتصمیم الفئة الحاکمة لإبادة الحسین وصحبه، إذ قال لسعد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أمقاتل أنت هذا الرجل؟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والله قتالاً أیسره أن تسقط الرؤوس وتطیح الأیدی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أفما لکم فیما عرضه علیکم رضا؟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 الأمر إلی لفعلت، ولکنّ أمیرک قد أبی</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فمدخلیة الحر فی تحقیق هذه الفاجعة جعلت منه یتقدم الصفوف ویفتدی</w:t>
      </w:r>
    </w:p>
    <w:p>
      <w:pPr>
        <w:pStyle w:val="BookText"/>
        <w:rPr/>
      </w:pPr>
      <w:r>
        <w:rPr>
          <w:rFonts w:ascii="IRNazanin" w:hAnsi="IRNazanin" w:eastAsia="IRNazanin"/>
          <w:color w:val="111111"/>
          <w:sz w:val="28"/>
          <w:sz w:val="28"/>
          <w:szCs w:val="28"/>
          <w:rtl w:val="true"/>
          <w:lang w:bidi="fa-IR"/>
        </w:rPr>
        <w:t>الجمیع بنفسه ــ الحسین وأهل بیته وصحبه ــ لما له من مدخلیة فی الکارثة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والمسارعة إلی الفداء کان شأن جمیع أصحاب الحسین من غیر الهاشمیین إذ تقدموا الجمع وضحوا بأنفسهم الشریفة فداء للحسین علیه السلام ولأهل بیته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 لم یبق فی الساحة غیر بنی هاشم فإن علیاً الأکبر تقدم الجمع فداءً لوالده المکرّم صلوات الله علیه فمن أحق بمفاداة أبیه سواه، ثم التحق به عموم بنی هاشم فداءً للحسین أصلاً وللعباس أیضاً؛ إذ هو ابن أمیر المؤمنین وهو الثانی فی المرتبة والجلالة فی الطف بعد الإمام الحسین علیه السلام ــ باستثناء السجاد والباقر علیهما السلام اللذین لم ینزلا إلی ساحة المعرکة لمرض السجاد علیه السلام ولصغر الباقر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وتقدم أولاد أمیر المؤمنین الثلاثة ساحة الفداء، تعظیما وفداءً للإمام ولأبی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وهکذا الأمر یستمر علی نفس الوتیرة إلی أن بقی فی ساحة المعرکة الإمام وأخوه أبو الفضل، فتقدم أبو الفضل یفدی أخاه بنفسه ویجود بها فی سبیله، بعدما تصبّر فی الانتظار وجاهد فی تصبره هذا، إذ إنه کان عازماً علی المبادرة ومسابقة الآخرین فی التضحیة بنفسه للإمام ولکل من وُجِدَ فی ساحة الطف إلاّ أن حاجة الإمام إلیه واستبقاءه له أخّراه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فمراعاة الجمیع لحرمته، واستبقاء الإمام له أخراه، وإلاّ فهو أول الشهداء بحسب تصمیمه ونیته، لو تُرک واختیاره</w:t>
      </w:r>
      <w:r>
        <w:rPr>
          <w:rFonts w:eastAsia="IRNazanin" w:cs="IRNazanin"/>
          <w:color w:val="111111"/>
          <w:sz w:val="28"/>
          <w:szCs w:val="28"/>
          <w:rtl w:val="true"/>
          <w:lang w:bidi="fa-IR"/>
        </w:rPr>
        <w:t>.</w:t>
      </w:r>
      <w:bookmarkStart w:id="166" w:name="pg2787_34566"/>
    </w:p>
    <w:p>
      <w:pPr>
        <w:pStyle w:val="Heading3"/>
        <w:numPr>
          <w:ilvl w:val="2"/>
          <w:numId w:val="1"/>
        </w:numPr>
        <w:rPr/>
      </w:pPr>
      <w:bookmarkStart w:id="167" w:name="__RefHeading___Toc2145404_1395250215"/>
      <w:bookmarkStart w:id="168" w:name="_Toc63"/>
      <w:bookmarkEnd w:id="166"/>
      <w:bookmarkEnd w:id="167"/>
      <w:r>
        <w:rPr>
          <w:rtl w:val="true"/>
        </w:rPr>
        <w:t>مواقف مضیئة</w:t>
      </w:r>
      <w:bookmarkEnd w:id="168"/>
    </w:p>
    <w:p>
      <w:pPr>
        <w:pStyle w:val="BookText"/>
        <w:rPr/>
      </w:pPr>
      <w:r>
        <w:rPr>
          <w:rFonts w:ascii="IRNazanin" w:hAnsi="IRNazanin" w:eastAsia="IRNazanin"/>
          <w:color w:val="111111"/>
          <w:sz w:val="28"/>
          <w:sz w:val="28"/>
          <w:szCs w:val="28"/>
          <w:rtl w:val="true"/>
          <w:lang w:bidi="fa-IR"/>
        </w:rPr>
        <w:t>لأبی الفضل مواقف ریادیة وبطولیة فی الطف تستحق الالتفات والتأکید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أول من اختار الإصرار علی البقاء مع الحسین حینما عرض الإمام علی أهل بیته وصحبه لیلة العاشر الانصراف، فکان أبو الفضل السبب فی اختیار الآخرین لهذا الموقف والمعلم لهم، فساعدهم بهذا علی الاختیار الأحسن وشخص لهم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الموقف المناسب فی تلک الساعة الحرجة جداً، والتی قد یخفی فیها علی المرء وجهته وما ینبغی له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ردّه لأمان ابن زیاد مبادراً أخوته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محاربته للجیش الأموی وحده وتمکنه من فک الحصار عن شریعة الماء وأخذه مقداراً من الماء للحسین علیه السلام وعائلته وإن لم یتمکن من إیصاله لاستشهاده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صدور أی اعتراض أو تذمر أو اقتراح معاکس فی مقابل توجیهات الإمام علیه  السلام وأوامره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طرح الإمام علی أهل بیته وصحبه الرجوع بتشجیع، وأول من بادر معلناً موقفه فی البقاء والاستمرار حتی الشهادة مع الإمام هو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 هذا من الاعتراض فی شیء أو المخالفة، لأن طرح الإمام علیه السلام لم یکن علی نحو الأمر المولوی الذی یجب أو یحسن التزامه والعمل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إن الإمام علیه السلام إنما طرح هذا من باب الترخیص لهم من بعد إسقاط حقه الشخصی تقدیراً منه لهم علی وفائهم وإخلاصهم وطاعتهم وتسامیاً منه ــ صلوات الله علیه ــ إلی أعلی درجات نکران الذات وضرب المثل الأعلی فی الرحمة ورعایة أهل الإیمان وکیف لا وقد بلغ المعصومون ــ جمیعهم ومنهم الحسین ــ أقصی مراتب الفضل والکمال والسمو، فالإمام الحسین علیه السلام، کما یبذل لله سبحانه لتحقیق إرادته ولنصرة 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ونفیسه، فإنه کذلک یعزّ علیه أن تواجه هذه النفوس المؤمنة الزکیة الموت، ویُعلن استعداده لمواجهة عشرات الآلاف من جیش الکفر والارتداد، المتمترسة بجبال الحدید وحیداً فریداً صابراً محتسباً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فالأمة کلها تجاه قضیة الحسین آثمة لنکولها عن نصرته وخاسرة للثواب العظیم فی معاضدته، إلاّ أهل بیت الحسین وصحبه الذین واصلوا المسیرة حتی الساعات الأخیرة، فإنهم إن واصلوا بلغوا رفیع الدرجات، وإن رجعوا فبترخیص من الإمام علیه السلام ورضا، ورضاه علیه السلام رضاً لله سبحانه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أبا الفضل کان یمثل الإمام علیه السلام عند المفاوضة مع الجیش المرتد؛ إذ کان رکن جیش الإمام علیه السلام، وأبرز شخصیة بعده ــ لمرض الإمام السجاد علیه السلام، ولصغر الإمام الباقر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المواقف المضیئة لأبی الفضل، ولیست هی کل شیء فی سجل حیاته الذی لا یحوی غیر السمو والرفعة والکمال، بل هی بعض آثار ذاته الطاهرة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قلّبنا صفحات التأریخ وما توفر عن أبی الفضل فیها، فلا تجد فی حقه غیر ما وصفناه لک، فلا تجد فی حقّه شائبة أو عثرة أبداً، من خلال النصوص المعصومیة، أو أخبار التأریخ، ولو کان هناک شائبة بحقه لتحدث عنها التأریخ فإن الدواعی لتسجیل کتبة التأریخ لهذا الأمر متوافرة بعدما کان الحکم بید ألدّ أعدائهم وبعد ما جنّد هؤلاء الأعداء کل إمکانیاتهم لبخس قدر البیوت الطاهرة ــ بیوت محمد وعلی وما یرجع إلیهما علیهما السلام ــ حتی جندوا سفاکی الدماء ووضاعی الأخبار لتحقیق أهدافهم القذرة، أفهل یسکتون عن عثرة لو وجدت؟ هیهات، ولکن المقطوع به عدمها ولذلک استحال علیهم حتی التلفیق</w:t>
      </w:r>
      <w:r>
        <w:rPr>
          <w:rFonts w:eastAsia="IRNazanin" w:cs="IRNazanin"/>
          <w:color w:val="111111"/>
          <w:sz w:val="28"/>
          <w:szCs w:val="28"/>
          <w:rtl w:val="true"/>
          <w:lang w:bidi="fa-IR"/>
        </w:rPr>
        <w:t>.</w:t>
      </w:r>
      <w:bookmarkStart w:id="169" w:name="pg2787_34569"/>
    </w:p>
    <w:p>
      <w:pPr>
        <w:pStyle w:val="Heading2"/>
        <w:numPr>
          <w:ilvl w:val="1"/>
          <w:numId w:val="1"/>
        </w:numPr>
        <w:rPr/>
      </w:pPr>
      <w:bookmarkStart w:id="170" w:name="__RefHeading___Toc2145406_1395250215"/>
      <w:bookmarkStart w:id="171" w:name="_Toc64"/>
      <w:bookmarkEnd w:id="169"/>
      <w:bookmarkEnd w:id="170"/>
      <w:r>
        <w:rPr>
          <w:rtl w:val="true"/>
        </w:rPr>
        <w:t>بعد عاشوراء</w:t>
      </w:r>
      <w:bookmarkEnd w:id="1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2" w:name="__RefHeading___Toc2145408_1395250215"/>
      <w:bookmarkStart w:id="173" w:name="_Toc65"/>
      <w:bookmarkEnd w:id="172"/>
      <w:r>
        <w:rPr>
          <w:rtl w:val="true"/>
        </w:rPr>
        <w:t>اشارة</w:t>
      </w:r>
      <w:bookmarkStart w:id="174" w:name="pg2787_34571"/>
      <w:bookmarkEnd w:id="173"/>
    </w:p>
    <w:p>
      <w:pPr>
        <w:pStyle w:val="Heading3"/>
        <w:numPr>
          <w:ilvl w:val="2"/>
          <w:numId w:val="1"/>
        </w:numPr>
        <w:rPr/>
      </w:pPr>
      <w:bookmarkStart w:id="175" w:name="__RefHeading___Toc2145410_1395250215"/>
      <w:bookmarkStart w:id="176" w:name="_Toc66"/>
      <w:bookmarkEnd w:id="174"/>
      <w:bookmarkEnd w:id="175"/>
      <w:r>
        <w:rPr>
          <w:rtl w:val="true"/>
        </w:rPr>
        <w:t>مصیبةٌ هَدَّت بعد مصرع أبی الفضل</w:t>
      </w:r>
      <w:bookmarkEnd w:id="176"/>
    </w:p>
    <w:p>
      <w:pPr>
        <w:pStyle w:val="BookText"/>
        <w:rPr/>
      </w:pPr>
      <w:r>
        <w:rPr>
          <w:rFonts w:ascii="IRNazanin" w:hAnsi="IRNazanin" w:eastAsia="IRNazanin"/>
          <w:color w:val="111111"/>
          <w:sz w:val="28"/>
          <w:sz w:val="28"/>
          <w:szCs w:val="28"/>
          <w:rtl w:val="true"/>
          <w:lang w:bidi="fa-IR"/>
        </w:rPr>
        <w:t>ورد عن سید الشهداء علیه السلام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 انکسر ظهری، وقلت حیلتی، وشمت بی عدوی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عن السیدة زینب سیدة النساء بعد الزهراء علیها السلام قولها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 أخاه، وا عبّاساه، وا ضیعتنا بعدک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انتج فقد أبی الفضل لوعة کبیرة وحزناً لا ینقضی فی قلوب أهل البیت عامة، وهذا ظاهر من موقف الإمام سید الشهداء علیه السلام عند مصرع أبی الفضل ثم المواقف المستمرة لأهل البیت النبوی الطاهر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نافلة القول أن نبین ما علیه الإمام الحسین علیه السلام، ــ وبقیة الأئمة من أهل البیت علیهم السلام ــ من صبر وقدرة علی تحمل المصائب والکوارث ومع ذلک فإن هذه الکارثة المهولة أخذت منه علیه السلام مأخذاً، ــ وهو ظاهر من تصریح الإمام علیه السلام المتقدّم ــ</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الطبیعی أن یُحدث فقد أبی الفضل أثراً کبیراً فی نفس الإمام علیه السلام وبقیة العترة، وکذلک فی نفوس جمیع المؤمنین الشیعة ــ تبعاً لموقف الأئمة علیهم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یستطلع النصوص الشریفة وتأریخ الإسلام وکتب التراجم یعلم أن أفراد الأمة الإسلامیة مراتب فی العقیدة والعمل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ویعلم أیضاً أن هناک جمعاً من رجال ونساء الأمة یأتون فی المرتبة بعد المعصوم مباشرة وقد أرشدت النصوص الشریفة إلی أصحاب هذا المقام وصرّحت بأسمائهم وبمقاماتهم وبجلیل خصالهم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مقدمة هذه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بن علی بن أبی طالب، ونظرة سریعة إلی الزیارة المرویة فی أبی الفضل وإلی أفعاله یوم الطف وإلی ما صدر عن الإمام الحسین علیه السلام تجاهه، فإنّه یتجلی لنا هذا المعنی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 یتجلی أمامنا ما تقدم، یتضح 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الأثر المأساوی العظیم الذی أحدثه فقد أبی الفضل فی نفس الإمام الحسین علیه السلام وفی نفوس بقیة الأئمة علیهم السلام وفی نفس السیدة زینب علیها السلام لم یکن لأخوّته، ولهاشمیته، ونحو هذه من العناوین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کان لمقامه الإیمانی الشامخ ولرتبته عند الله سبحانه وعند رسوله وعند خلفاء الله والرسول صلی الله علیه وآله وسلم ــ الأئمة الاثنی عشر علیهم السلام ــ مدخلیة کبری فی عظم الفاجعة وفی ثقل الأمر علی الإمام الشهید علیه السلام مع کثرة الشهداء الأعزاء یوم الطف ومع عظم الخسارة الداخلة علی الإسلام بفقدهم</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یبقی لأبی الفضل العباس بن علی بن أبی طالب، خصوصیة من بینهم جمیعاً، وهذه الخصوصیة نتجت عن مقامه عند الله تعالی وعند خلفائه، ومقامه نتج عن طهارة الذات، وصلابة العقیدة، ونکران الذات فی جنب الله، والطاعة المطلقة، والاستقامة فی الفکر والسلوک، بما یعز نظیره، ولذلک عظم علی الإمام الحسین علیه السلام مصرعه، وهکذا هی مقاییس الإسلام</w:t>
      </w:r>
      <w:r>
        <w:rPr>
          <w:rFonts w:eastAsia="IRNazanin" w:cs="IRNazanin"/>
          <w:color w:val="111111"/>
          <w:sz w:val="28"/>
          <w:szCs w:val="28"/>
          <w:rtl w:val="true"/>
          <w:lang w:bidi="fa-IR"/>
        </w:rPr>
        <w:t>.</w:t>
      </w:r>
      <w:bookmarkStart w:id="177" w:name="pg2787_34573"/>
    </w:p>
    <w:p>
      <w:pPr>
        <w:pStyle w:val="Heading3"/>
        <w:numPr>
          <w:ilvl w:val="2"/>
          <w:numId w:val="1"/>
        </w:numPr>
        <w:rPr/>
      </w:pPr>
      <w:bookmarkStart w:id="178" w:name="__RefHeading___Toc2145412_1395250215"/>
      <w:bookmarkStart w:id="179" w:name="_Toc67"/>
      <w:bookmarkEnd w:id="177"/>
      <w:bookmarkEnd w:id="178"/>
      <w:r>
        <w:rPr>
          <w:rtl w:val="true"/>
        </w:rPr>
        <w:t>الشیعة وأبو الفضل</w:t>
      </w:r>
      <w:bookmarkEnd w:id="179"/>
    </w:p>
    <w:p>
      <w:pPr>
        <w:pStyle w:val="BookText"/>
        <w:rPr/>
      </w:pPr>
      <w:r>
        <w:rPr>
          <w:rFonts w:ascii="IRNazanin" w:hAnsi="IRNazanin" w:eastAsia="IRNazanin"/>
          <w:color w:val="111111"/>
          <w:sz w:val="28"/>
          <w:sz w:val="28"/>
          <w:szCs w:val="28"/>
          <w:rtl w:val="true"/>
          <w:lang w:bidi="fa-IR"/>
        </w:rPr>
        <w:t>لشیعة محمد وآل محمد صلوات الله وسلامه علیهم أجمعین، ارتباط عقیدی وعاطفی شدیدان مع أبی الفضل العباس، فأول شخصیة فی الإسلام بعد محمد وآل محمد صلی الله علیه وآله وسلم ــ المعصومین الأربعة عشر ــ فی المقام والتعظیم والمرتبة عند الشیعة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الفضل العباس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الأول لهذا الارتباط العقیدی والعطفی هومواقف أبی الفضل فی حرکة الحسین علیه السلام، والجنب الأبهر فیها ما کان منه علیه السلام یوم عاشوراء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والسبب الأکثر دقة مما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تبجیل الأئمة علیهم السلام للعباس، وممارستهم العملیة لما یعبر عن علو مقام أبی الفضل عند الله تعالی من خلال زیارته والنصوص المتلوة فی تلک الزیارة</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الأئمة علیهم السلام بالعباس، وترشُّح هذا إلی شیعتهم، أنتج أخذ أبی الفضل مرتبة عالیة جداً فی نفوس المؤمنین رجالاً ونساءً، أطفالاً وکباراً، بحیث یأتی عند الشیعة الإمامیة تلو المعصومین ویا لها من مرتبة 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یذهب بک الوهم إلی تصور أن النص صنع لأبی الفضل مقاماً لا دعائم له، إذ لم یحصل أن یسبغ النص صفاتٍ ومقامات علی أحد کی یقوم علی سوقه وهو لیس بذاک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النص یکشف عن الذات بما تحمل من ملکات ومقومات، ثم بعد یُکرم الأئمة علیهم السلام هذه الذات بالمدح ورفعة الشأن وتولیة المناصب ورفع الدرجات، وإلزام الأمة بالتعامل مع هذه الذات علی وفق سیاقات معینة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فأبو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العالم الزاهد، التقی، المجاهد، الفدائی، الممتثل لأمر ولی الأمر الإمام المعصوم، الذی هو خلیفة الله ورسوله فی الأرض، من دون أی خلاف، أو معاندة، کأبیه أمیر المؤمنین علیه السلام مع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الصفات الغر لأبی الفضل کثیرة، لکن أعظم مواقفه، وأکثرها کشفاً لخصاله العظیمة، ما جری منه یوم الطف وبنجاحه المذهل فی الامتحان الإلهی یوم الطف نال علو الدرجات وارتقی بما لا یلحقه لاحق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والیوم، یتنافس شیعة محمد وآل محمد من أقطار العالم للوصول إلی ضریح أبی الفضل ولمسه ویبذلون فی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النفیس، ویتحملون له المشاق والمصاعب والأخطار، وما لهم به علی العباس من مِنَّةٍ، بل یستوعبون تماماً أن المِنة لله ولمحمد وآل محمد، وللعباس أن نالتهم برکته وشفاعته، وفازوا بزیارته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ولهذه الاستماتة من الشیعة عبر التأریخ تجاه أبی الفضل، یحاول کل غاشم وجائر الغض من أبی الفضل وتفتیت الجمع من حوله وتبدید الناس عن الاهتمام بحرمه، فما یزداد الأمر إلا رسوخاً وتجذّراً</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دعم هذا الارتباط العقائدی والقلبی بین شیعة آل البیت وأبی الفضل</w:t>
      </w:r>
    </w:p>
    <w:p>
      <w:pPr>
        <w:pStyle w:val="BookText"/>
        <w:rPr/>
      </w:pPr>
      <w:r>
        <w:rPr>
          <w:rFonts w:ascii="IRNazanin" w:hAnsi="IRNazanin" w:eastAsia="IRNazanin"/>
          <w:color w:val="111111"/>
          <w:sz w:val="28"/>
          <w:sz w:val="28"/>
          <w:szCs w:val="28"/>
          <w:rtl w:val="true"/>
          <w:lang w:bidi="fa-IR"/>
        </w:rPr>
        <w:t>العباس صدور الکرامات الکثیرة بسبب الاستشفاع به علی الله تعالی وعند الاستنجاد به وعند عقد النذور إلی الله تعالی مقترنة بذکره بما له من وجاهة عند المولی تبارک وتقدس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وصدور الکرامات المرتبطة بساحة أبی الفضل العباس من الأمور المشهورة والمعروفة عند عامة الشیعة فضلاً عن خاصّتهم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یُذکر فی هذا السیاق ما نقله الشیخ محمد تقی الفقیه العاملی فی أحد کتبه</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وعقد السید المقرم لهذا المعنی فصلاً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علیه السلام</w:t>
      </w:r>
      <w:r>
        <w:rPr>
          <w:rStyle w:val="FootnoteAnchor"/>
          <w:rtl w:val="true"/>
        </w:rPr>
        <w:footnoteReference w:id="141"/>
      </w:r>
      <w:r>
        <w:rPr>
          <w:rFonts w:ascii="IRNazanin" w:hAnsi="IRNazanin" w:eastAsia="IRNazanin"/>
          <w:color w:val="111111"/>
          <w:sz w:val="28"/>
          <w:sz w:val="28"/>
          <w:szCs w:val="28"/>
          <w:rtl w:val="true"/>
          <w:lang w:bidi="fa-IR"/>
        </w:rPr>
        <w:t>، فنبه بالخصوص للکرامة الرابعة التی ألّف بسببها کتاباً بقلم من رُزق شرف تلک الکرامة وهو السید سعید الخطیب ــ رحمه الله تعالی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ما یمکن أن یُذکر فی هذا المجال أکثر من أن یحصی وأبو الفضل معروف بهذا عند شیعة آل محمد صلی الله علیه وآله وسلم، وما هذا إلا لما ظهر لهم ظهوراً بیناً ومتعدداً من کرامات أبی الفضل، وقد حصل معی شخصیاً ما هو فی هذا السیاق</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شاهد علی علو مقام أبی الفضل علیه السلام عند الله جل وعلا وعند المعصومین الأربعة عشر علیهم السلام وعند شیعتهم ــ تبعاً لهم ــ فی زماننا هذا أبرز من أن یعرّج المرء لیلة الجمعة من کل أسبوع لیری توافد الشیعة من کل حدب وصوب من أرجاء العراق، ومن جهات عِدّة من المعمورة، علی کربلاء، معلنة</w:t>
      </w:r>
    </w:p>
    <w:p>
      <w:pPr>
        <w:pStyle w:val="BookText"/>
        <w:rPr/>
      </w:pPr>
      <w:r>
        <w:rPr>
          <w:rFonts w:ascii="IRNazanin" w:hAnsi="IRNazanin" w:eastAsia="IRNazanin"/>
          <w:color w:val="111111"/>
          <w:sz w:val="28"/>
          <w:sz w:val="28"/>
          <w:szCs w:val="28"/>
          <w:rtl w:val="true"/>
          <w:lang w:bidi="fa-IR"/>
        </w:rPr>
        <w:t>الولاء لأبی الفضل، وذاکرة لمواقفه الجلیلة، ومتقربةً به إلی الله سبحانه، ومصممةً علی انتهاج سبیله بعد اعتقادها بصحة کل طریق یسلکه أبو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لو حضر المرء الزیارات المخصوصة الست من کل عام لرأی الجموع الملیونیة وهی تملأ أرجاء کربلاء المقدسة وسککها وتشیر بالسلام علی أبی الفضل من بعید قلباً وقالباً</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لک بالتسلیم والتصدیق، والوفاء والنصیحة، لخلف النبی صلی الله علیه وآله وسلم المرسل، والسبط المنتجب، والدلیل العالم، والوصی المبلغ والمظلوم المهتضم، فجزاک الله عن رسوله، وعن أمیر المؤمنین، وعن الحسن والحسین، أفضل الجزاء بما صبرت واحتسبت وأعنت فنعم عقبی الدار</w:t>
      </w:r>
      <w:r>
        <w:rPr>
          <w:rFonts w:eastAsia="IRNazanin" w:cs="IRNazanin"/>
          <w:color w:val="111111"/>
          <w:sz w:val="28"/>
          <w:szCs w:val="28"/>
          <w:rtl w:val="true"/>
          <w:lang w:bidi="fa-IR"/>
        </w:rPr>
        <w:t>).</w:t>
      </w:r>
      <w:bookmarkStart w:id="180" w:name="pg2787_34577"/>
    </w:p>
    <w:p>
      <w:pPr>
        <w:pStyle w:val="Heading2"/>
        <w:numPr>
          <w:ilvl w:val="1"/>
          <w:numId w:val="1"/>
        </w:numPr>
        <w:rPr/>
      </w:pPr>
      <w:bookmarkStart w:id="181" w:name="__RefHeading___Toc2145414_1395250215"/>
      <w:bookmarkStart w:id="182" w:name="_Toc68"/>
      <w:bookmarkEnd w:id="180"/>
      <w:bookmarkEnd w:id="181"/>
      <w:r>
        <w:rPr>
          <w:rtl w:val="true"/>
        </w:rPr>
        <w:t>إحیاء الذکری وشعائر الحزن</w:t>
      </w:r>
      <w:bookmarkEnd w:id="182"/>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3" w:name="__RefHeading___Toc2145416_1395250215"/>
      <w:bookmarkStart w:id="184" w:name="_Toc69"/>
      <w:bookmarkEnd w:id="183"/>
      <w:r>
        <w:rPr>
          <w:rtl w:val="true"/>
        </w:rPr>
        <w:t>اشارة</w:t>
      </w:r>
      <w:bookmarkEnd w:id="184"/>
    </w:p>
    <w:p>
      <w:pPr>
        <w:pStyle w:val="BookText"/>
        <w:rPr/>
      </w:pPr>
      <w:r>
        <w:rPr>
          <w:rFonts w:ascii="IRNazanin" w:hAnsi="IRNazanin" w:eastAsia="IRNazanin"/>
          <w:color w:val="111111"/>
          <w:sz w:val="28"/>
          <w:sz w:val="28"/>
          <w:szCs w:val="28"/>
          <w:rtl w:val="true"/>
          <w:lang w:bidi="fa-IR"/>
        </w:rPr>
        <w:t>العباس بن علی بن أبی طالب ــ صلوات الله علیهم أجمعین ــ جزء من حاضرنا کما هو جزء من ماضینا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المعرکة التی خاضها أبو الفضل فی نهضة أبی الأحرار وسیّد الشهداء الحسین ــ صلوات الله علیه وسلامه ــ لیست معرکة شخصیّة مع بنی أمیة عامةً ویزید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معرکة مع هذا النهج، والهدف، والفکر، ولذلک فهی معرکة مستمرة، وحق للظالمین أن یرهبوها ویخافوها فهی منتصرة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 أمیة الذین ارتکبوا کل جریمة بحق الإسلام والأمة وأهل البیت النبوی الطاهر قطعوا الحسین علیه السلام عن کل ارتباط بالعالم وحصروه وحیداً مع ثلّة قلیلة من أهل بیته وصحبه فی البراری ثم ما ترکوه وصحبه، إلاّ جثثاً علی صعید الأرض ورؤوساً علی الرماح، وإذا بهم یفاجأون بالحسین ینهض من جدید بعد دفنه مباشرةً فیقلب الدنیا علی رؤوسهم ویزلزل الأرض من تحت أرجلهم ویعید الروح من جدید فی الأمة التی استعبدوها واستذلّوها وظنّوا أنهم قد أحرزوا نصرتها ــ رغبة أو رهبة ــ فإذا بنو أمیة قد مُزِقّوا بید أبناء هذه الأمة کل ممزق وتفرّق جمعهم وتبدّد شملهم وضاعت آثارهم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وبقی الحسین وفکر الحسین وثورة الحسین مناراً للأجیال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ثورة الحسین موجاً کاسحاً متصاعداً یتحسّس آثارها کل طاغوت ویسعی لهذا السبب أو تلک الدعوی لإیقاف زحفها علیه وعلی نهجه وبنائه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ذهب بنو أمیة إلی حیث مصیرهم الأسود، لکن بعض نهجهم وفکرهم ما یزال حیاً یرفد الأمة بالانحراف والشقاق عن نهج الثقلین اللذین ترکهما النبی صلی الله علیه وآله وسلم هادیین للأمة إلی حیث إرادة الله سبحانه وصراطه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بعض النهج الأموی مستمراً وقد صرّح القرآن بأن بنی أمیّة شجرة ملعونة</w:t>
      </w:r>
      <w:r>
        <w:rPr>
          <w:rStyle w:val="FootnoteAnchor"/>
          <w:rtl w:val="true"/>
        </w:rPr>
        <w:footnoteReference w:id="142"/>
      </w:r>
      <w:r>
        <w:rPr>
          <w:rFonts w:ascii="IRNazanin" w:hAnsi="IRNazanin" w:eastAsia="IRNazanin"/>
          <w:color w:val="111111"/>
          <w:sz w:val="28"/>
          <w:sz w:val="28"/>
          <w:szCs w:val="28"/>
          <w:rtl w:val="true"/>
          <w:lang w:bidi="fa-IR"/>
        </w:rPr>
        <w:t>، ولا یتفرّع عنها إلاّ الخبیث المضلّ، ولأن المولی سبحانه جعل محمداً وآل محمد سفینة النجاة، فکما أن سفینة نوح سبب للنجاة من الغضب الإلهی الذی لم ینج منه حتی ابن نوح؛ إذ لم یرکب تلک السفینة، فکذا محمد وآل محمد فی هذه الأمة، فمن لم یتمسّک بهم ویجبر علی منهاجهم ویتّبع خطواتهم فهو ضالّ وغایة طریقه النار، وإلاّ فما معنی أنّهم 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ولهذا وغیره، فلابدّ أن یدوم کل ما به ذکر محمد وآل محمد وما به نشر أمرهم ونهجهم ومعتقدهم وفقههم</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لابدّ أن یدوم کل ما به فضح بنی أمیة وأمثالهم وما به طمس أمرهم ونهجهم وکل ما ابتدعوه وخالفوا به الکتاب والعترة، وما الکتاب والعترة إلاّ الثقلان اللذان لا نجاة لأحد من الأمة فی الدارین إلاّ بهما وکلّ من لم یتمسک بهما فهو خاسر بائر ینتهی إلی النار کما صرّحت بهذا الأحادیث الموجودة فی کتب الشیعة والسنّة فلینظر ناظر لنفسه ولیستنقذ نفسه قبل أن لا ینفع مال ولا بنون ولا تقبل شفاعة ولا تؤخذ فدیة</w:t>
      </w:r>
      <w:r>
        <w:rPr>
          <w:rFonts w:eastAsia="IRNazanin" w:cs="IRNazanin"/>
          <w:color w:val="111111"/>
          <w:sz w:val="28"/>
          <w:szCs w:val="28"/>
          <w:rtl w:val="true"/>
          <w:lang w:bidi="fa-IR"/>
        </w:rPr>
        <w:t>.</w:t>
      </w:r>
      <w:bookmarkStart w:id="185" w:name="pg2787_34581"/>
    </w:p>
    <w:p>
      <w:pPr>
        <w:pStyle w:val="Heading3"/>
        <w:numPr>
          <w:ilvl w:val="2"/>
          <w:numId w:val="1"/>
        </w:numPr>
        <w:rPr/>
      </w:pPr>
      <w:bookmarkStart w:id="186" w:name="__RefHeading___Toc2145418_1395250215"/>
      <w:bookmarkStart w:id="187" w:name="_Toc70"/>
      <w:bookmarkEnd w:id="185"/>
      <w:bookmarkEnd w:id="186"/>
      <w:r>
        <w:rPr>
          <w:rtl w:val="true"/>
        </w:rPr>
        <w:t>وأهم ما فی النصوص لإحیاء الذکری</w:t>
      </w:r>
      <w:bookmarkEnd w:id="187"/>
    </w:p>
    <w:p>
      <w:pPr>
        <w:pStyle w:val="BookText"/>
        <w:rPr/>
      </w:pPr>
      <w:r>
        <w:rPr>
          <w:rFonts w:ascii="IRNazanin" w:hAnsi="IRNazanin" w:eastAsia="IRNazanin"/>
          <w:color w:val="111111"/>
          <w:sz w:val="28"/>
          <w:sz w:val="28"/>
          <w:szCs w:val="28"/>
          <w:rtl w:val="true"/>
          <w:lang w:bidi="fa-IR"/>
        </w:rPr>
        <w:t>وأهم ما فی النصوص لإحیاء الذکری</w:t>
      </w:r>
      <w:r>
        <w:rPr>
          <w:rStyle w:val="FootnoteAnchor"/>
          <w:rtl w:val="true"/>
        </w:rPr>
        <w:footnoteReference w:id="143"/>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زیارة المراقد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المجالس التی یتم فیها ذکر المصیبة ویحصل فیها تذاکر الحدیث وإثارة الحزن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الشعر ونظمه لرثاء الإمام علیه السلام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مارس الأئمة علیهم السلام الشعائر المتقدمة ــ باستثناء نظم الشعر، نعم هم علیهم السلام شجّعوا الشعراء علی النظم فی هذا المسار ــ وحثّوا الشیعة علیها ورغّبوا فیها وبیّنوا لها آثاراً هائلة فی الدنیا والآخرة لا یرغب عنها إلاّ مختلّ الفکر أو منحرف العقیدة، ومما یجدر الإشارة إلیه والتنبیه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حکاه السید حسن الأبطحی من لقاء أحد المؤمنین بسیّد العصر وخلیفة الرحمان فی عصرنا الإمام المهدی ــ عجل الله تعالی فرجه ــ وحکایته اهتمام الإمام علیه السلام بحضور مجلس للمؤمنین</w:t>
      </w:r>
    </w:p>
    <w:p>
      <w:pPr>
        <w:pStyle w:val="BookText"/>
        <w:rPr/>
      </w:pPr>
      <w:r>
        <w:rPr>
          <w:rFonts w:ascii="IRNazanin" w:hAnsi="IRNazanin" w:eastAsia="IRNazanin"/>
          <w:color w:val="111111"/>
          <w:sz w:val="28"/>
          <w:sz w:val="28"/>
          <w:szCs w:val="28"/>
          <w:rtl w:val="true"/>
          <w:lang w:bidi="fa-IR"/>
        </w:rPr>
        <w:t>یُذکر فیه أبو الفضل العباس ویُبکی علیه بل یشارکهم الإمام علیه السلام فی البکاء</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القضیّة تبلیغ من إمام العصر لشیعته فی خصوص أبی الفضل ــ صلوات الله علیه وسلامه ــ لعصرنا هذا، فمن یتناول هذه المجالس بالتهوین والتوهین بدعوی اختلاف الأزمنة واختلاف احتیاجات الأمة فیها فإن هذه المقابلة مع إمام العصر وما جری فیها حجة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أن عنوان الإحیاء واسع جداً فلا یقتصر علی ما تقدم بل یشمل کلّ ما سمح به الزمان والمکان من إمکانات تستخدم لهدف الإحیاء ونشر الذکر ونحو هذه من العناوین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ولذلک یمکن الزیادة بطرائق کثیرة وفّرها لنا زماننا ــ زیادة علی ما تقدّم ــ لإحیاء أمر شهداء الطف ولإذاعة أهدافهم وقضیّتهم ولشرح المعتقد والنهج الذی أرادوا له النشر والإحیاء عبر حرکتهم، وأیضاً لطمس معالم الکفر والنفاق والانحراف التی أراد لها بنو أمیة ــ أبو سفیان ومعاویة ویزید وکل من جاء بعدهم أو التف حولهم وعمل علی وفق مرادهم ــ الحیاة والانتشار وما بذلوا فی سبیله کل جهدهم لإطفاء شعلة الإسلام التی حملها رسول الله صلی الله علیه وآله وسلم استنقاذاً للعالمین</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إننا توسعنا فی کتابنا ــ مسلم بن عقیل ــ فی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إحیاء الذکری، فنکتفی بما سجّلناه هناک</w:t>
      </w:r>
      <w:r>
        <w:rPr>
          <w:rFonts w:eastAsia="IRNazanin" w:cs="IRNazanin"/>
          <w:color w:val="111111"/>
          <w:sz w:val="28"/>
          <w:szCs w:val="28"/>
          <w:rtl w:val="true"/>
          <w:lang w:bidi="fa-IR"/>
        </w:rPr>
        <w:t>.</w:t>
      </w:r>
      <w:bookmarkStart w:id="188" w:name="pg2787_34583"/>
    </w:p>
    <w:p>
      <w:pPr>
        <w:pStyle w:val="Heading3"/>
        <w:numPr>
          <w:ilvl w:val="2"/>
          <w:numId w:val="1"/>
        </w:numPr>
        <w:rPr/>
      </w:pPr>
      <w:bookmarkStart w:id="189" w:name="__RefHeading___Toc2145420_1395250215"/>
      <w:bookmarkStart w:id="190" w:name="_Toc71"/>
      <w:bookmarkEnd w:id="188"/>
      <w:bookmarkEnd w:id="189"/>
      <w:r>
        <w:rPr>
          <w:rtl w:val="true"/>
        </w:rPr>
        <w:t>ماذا فی الزیارة؟</w:t>
      </w:r>
      <w:bookmarkEnd w:id="190"/>
    </w:p>
    <w:p>
      <w:pPr>
        <w:pStyle w:val="BookText"/>
        <w:rPr/>
      </w:pP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یزار بها غیر المعصوم؛ إلاّ أن نصها صادر من المعصوم علیه السلام، تکشف عن خصائص المزور وملکاته، وتکشف عن معتقده وسلوکه اللذین أدّیا إلی مقبولیة الأئمة علیهم السلام له وإلی رقیّه فی مدارس الرفعة والکمال علی أساسها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خلال نص الزیارة الوارد عن المعصوم نستطیع استکشاف جهات حسن فی المزور، ونتعرف من خلالها علی أعماله العظیمة التی جعلت له عند الأئمة علیهم السلام قیمة عالیة وأدّت إلی اهتمامهم به وتخصیصه من بین الأمة، بل من بین أبطالها بهذا التقدیر الخاص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وقلنا هذا، حول الزیارة التی یُزار بها غیر المعصوم، وأما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یُمکن معرفة حدود خصائصه وصفاته الکریمة وجهات العظمة فی شخصیته من خلال الزیارة وإن ورد نصّها عن معصوم ــ إلاّ مع البناء علی الاستیعاب ــ</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جهات العظمة فی شخصیة الإمام علی مستوی المعتقد وعلی مستوی السلوک، لها عرض عریض، لم تستوعبه زیارة محددة وإن أوضحت مضامین تلک الزیارات عن الکیفیة التی ینبغی أن تراعی عند الزیارة کما صرّحت ببعض جهات الفضل والعظمة فی المعصومین الأربعة عشر صلوات الله علیهم أجمعین دون استیعاب هذه الجوانب، وإلا فالحدیث عن المعصومین یبتدئ ولا ینتهی؛ لأنه جانب</w:t>
      </w:r>
    </w:p>
    <w:p>
      <w:pPr>
        <w:pStyle w:val="BookText"/>
        <w:rPr/>
      </w:pPr>
      <w:r>
        <w:rPr>
          <w:rFonts w:ascii="IRNazanin" w:hAnsi="IRNazanin" w:eastAsia="IRNazanin"/>
          <w:color w:val="111111"/>
          <w:sz w:val="28"/>
          <w:sz w:val="28"/>
          <w:szCs w:val="28"/>
          <w:rtl w:val="true"/>
          <w:lang w:bidi="fa-IR"/>
        </w:rPr>
        <w:t xml:space="preserve">ثر لم نُحط به ولا قدرة لنا علی الاستیعاب الشامل لهذا الجانب من جوانب المعرفة، ومن یطلع علی الروایات الواردة من طرق السنة فضلاً عن الروایات من طرق الامامیة ویتأمل فیها یری سعة الهوة بین ما نحیط به فعلاً وبین المقام الحقیقی لأولئک الذین أذهب الله عنهم الرجس وطهّرهم تطهیراً، وأوجب مودتهم علی الخلق أجمعین، ویکفیک فی المرحلة الأولی أن تتأمل فیما جمعه الفیروز آبادی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 الخمسة من الصحاح الستة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أن نصل إلی حقیقة ما هم علیه من فضل وعظمة فهذا ــ وقد دلّت النصوص علیه ــ دونه خرط القتاد، ودونه رکوب الصعب الذلول کی تستوعبه النفس وتخضع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مثلاً وتأمل فیما رواه المحب الطبری فی الریاض النضرة ــ وهو من أعلام العامة ــ عن النبی صلی الله علیه وآله وسلم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أنا وعلی نوراً بین یدی الله تعالی قبل أن یخلق آدم علیه السلام بأربعة عشر ألف عام فلّما خلق الله آدم علیه السلام قسم ذلک النور جزءین فجزءٌ أنا وجزء علی</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وتأمل فی قوله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عزّ وجل اطّلع إلی أهل الأرض فاختار رجلین أحدهما أبوک والآخر بعلک</w:t>
      </w:r>
      <w:r>
        <w:rPr>
          <w:rFonts w:eastAsia="IRNazanin" w:cs="IRNazanin"/>
          <w:color w:val="111111"/>
          <w:sz w:val="28"/>
          <w:szCs w:val="28"/>
          <w:rtl w:val="true"/>
          <w:lang w:bidi="fa-IR"/>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 فاطمة الزهراء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النبی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عرج بی رأیت علی ساق العرش مکتوباً لا إله إلا الله محمد رسول الله أیدته بعلی</w:t>
      </w:r>
      <w:r>
        <w:rPr>
          <w:rFonts w:eastAsia="IRNazanin" w:cs="IRNazanin"/>
          <w:color w:val="111111"/>
          <w:sz w:val="28"/>
          <w:szCs w:val="28"/>
          <w:rtl w:val="true"/>
          <w:lang w:bidi="fa-IR"/>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فتأمل فی أن تأیید النبی بعلی مکتوب علی ساق العرش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وحول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وَقِفُوهُمْ إِنَّهُمْ مَسْئُولُونَ</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عن أبی سعید الخُدری عن النبی صلی الله علیه وآله وسلم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وقفوهم إنهم مسؤولون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ولایة علی علیه السلام</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فانظر إلی هذه الولایة وجهات عظمتها وأهمیّتها عند الله سبحانه ومدخلیتها فی تحدید مسار الإنسان إلی جنّة أو نار بحیث یُسأل عنها الناس أجمعون من بعد مبعث النبی صلی الله علیه وآله وسلم إلی یوم القیامة، فهل هذه الولایة هی استلامه الخلافة بعد الخلفاء الثلاثة أم هی حبه ومودته، إنها خدعة الصبی عن اللبن، بل هی ولایة عظیمة اهتم لها المولی سبحانه وشرّعها وأنزلها فی قرآنه وبلغها البشریة فی یوم الغدیر والتی علی أساسها بایعه المسلمون کافة حتی أبو بکر وعمر ونزلت علی أثرها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الْیَوْمَ أَکْمَلْتُ لَکُمْ دِینَکُمْ</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سیسأل الله سبحانه عنها الناس أجمعین یوم القیامة ویحدد مسار الناس کافة علی أساسها إلی جنة أو نار</w:t>
      </w:r>
      <w:r>
        <w:rPr>
          <w:rFonts w:eastAsia="IRNazanin" w:cs="IRNazanin"/>
          <w:color w:val="111111"/>
          <w:sz w:val="28"/>
          <w:szCs w:val="28"/>
          <w:rtl w:val="true"/>
          <w:lang w:bidi="fa-IR"/>
        </w:rPr>
        <w:t>.</w:t>
      </w:r>
      <w:bookmarkStart w:id="191" w:name="pg2787_34586"/>
    </w:p>
    <w:p>
      <w:pPr>
        <w:pStyle w:val="Heading3"/>
        <w:numPr>
          <w:ilvl w:val="2"/>
          <w:numId w:val="1"/>
        </w:numPr>
        <w:rPr/>
      </w:pPr>
      <w:bookmarkStart w:id="192" w:name="__RefHeading___Toc2145422_1395250215"/>
      <w:bookmarkStart w:id="193" w:name="_Toc72"/>
      <w:bookmarkEnd w:id="191"/>
      <w:bookmarkEnd w:id="192"/>
      <w:r>
        <w:rPr>
          <w:rtl w:val="true"/>
        </w:rPr>
        <w:t>زیارة أبی الفضل علیه السلام</w:t>
      </w:r>
      <w:bookmarkEnd w:id="193"/>
    </w:p>
    <w:p>
      <w:pPr>
        <w:pStyle w:val="BookText"/>
        <w:rPr/>
      </w:pPr>
      <w:r>
        <w:rPr>
          <w:rFonts w:ascii="IRNazanin" w:hAnsi="IRNazanin" w:eastAsia="IRNazanin"/>
          <w:color w:val="111111"/>
          <w:sz w:val="28"/>
          <w:sz w:val="28"/>
          <w:szCs w:val="28"/>
          <w:rtl w:val="true"/>
          <w:lang w:bidi="fa-IR"/>
        </w:rPr>
        <w:t>امش حتی تأتی مشهده، فإذا أتیته فقف علی باب السقیفة وقُل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وسلام ملائکته المقرّبین، وأنبیائه المرسلین، وعباده الصالحین، وجمیع الشهداء والصدیقین، الزاکیات الطیبات فیما تغتدی وتروح، علیک یا ابن أمیر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لک بالتسلیم والتصدیق، والوفاء والنصیحة، لخلف النبی صلی الله علیه وآله المرسل، والسبط المنتجب، والدلیل العالم، والوصی المبلغ، والمظلوم المهتضم، فجزاک الله عن رسوله وعن أمیر المؤمنین، وعن الحسن والحسین، أفضل الجزاء بما صبرت واحتسبت وأعنت، فنعم عُقبی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من قتلک، ولعن الله من جهل حقک، واستخف بحُرمتک، ولعن الله من حال بینک وبین ماء الفرات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قتلت مظلوماً، وأن الله منجز لکم ثأر ما وعدکم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جئتک یا ابن أمیر المؤمنین، وافداً إلیکم، وقلبی مُسلّم لکُم، وأنا لکم تابعٌ، ونُصرتی لکُم مُعدة، حتی یحکمَ الله بأمرهِ وهوَ خیرُ الحاکمین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فمعکُم معکم لا مع عدوّکم إنی بِکم وبإیابِکُم من المؤمنین، وبِمَن خالفکُم وقتلکُم من الکافرین، قتل اللهُ أمةً قتلتکُم بالأیدی والألسن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ثم ادخل وانکب علی القبر وقل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علیک أیها العبد الصالح المطیع لله ولرسوله ولأمیر المؤمنین والحسن والحسین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ورحمة الله وبرکاته ومغفرته ورضوانه علی روحک وبدنک، أشهدُ واُشهدُ الله أنک مضیت علی ما مضی علیه البدریون والمجاهدون فی سبیل الله، المُناصحونَ له فی جهاد أعدائه، المبالغون فی نُصرَةِ أولیائه الذابّون عن أحبائه، فجزاک اللهُ أفضلَ الجزاء وأفر جزاء أحدٍ وفی ببیعته واستجاب له دعوته وأطاع ولاة أمره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 أنک قد بالغت فی النصیحة وأعطیت غایة المجهود، فبعثک الله فی الشهداء وجعل روحک مع أرواح السعداء، وأعطاک من جنانه أفسحها منزلاً، وأفضلها غُرفاً، ورفع ذکرک فی عِلیّین وحشرک مع النبیین والصدیقین والشهداء والصالحین وحسن أولئک رفیقاً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أنک لم تَهن ولم تنکل، وأنک مضیت علی بصیرة من أمرک مقتدیاً بالصالحین ومُتبعاً للنبیین، فجمع الله بیننا وبینک وبین رسوله وأولیائه فی منازل المخبتین فإنه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انحرف إلی عند الرأس فصل رکعتین ثم صلّ بعدهما ما بدا لک وادعُ الله کثیراً وقل عقیب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صلّ علی محمد وآل محمد، ولا تدع لی فی هذا المکان المُکرّم والمشهدِ المُعظّم ذنباً إلاّ غفرته، ولا همّاً إلاّ فرّجته، ولا مرضاً إلاّ شفیته، ولا عیباً إلا سترته، ولا رزقاً إلا بسطته، ولا خوفاً إلاّ آمنته، ولا شملاً إلا جمعته، ولا غائباً إلا حفظته وأدنیته، ولا حاجةً من حوائج الدنیا والآخرة لک فیها رضیً، ولی فیها صلاح، إلاّ قضیتها یا أرحم الراحمین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إلی الضریح فقف عند الرجلین وقل</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السلام علیک یا أبا الفضل العباس ابن أمیر المؤمنین، السلام علیک یا بن سید الوصیین، السلام علیک یا بن أول القوم إسلاماً، وأقدمهم إیماناً، وأقومهم بدین الله، وأحوطهم علی الإسلام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نصحت لله ولرسوله ولأخیک، فنعم الأخ المواسی، فلعن الله أمة قتلتک، ولعن الله أمة ظلمتک، ولعن الله أمة استحلت منک المحارم وانتهکت حرمة الإسلام فنعم الصابر، المجاهد، المحامی، الناصر، الأخُ الدافع عن أخیه، المجیب إلی طاعة ربّه، الراغب فیما زهد فیه غیره من الثواب الجزیل والثناء الجمیل، وألحقک الله بدرجة آبائک فی جنّات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إنی تعرضتُ لزیارة أولیائک رغبةً فی ثوابک ورجاءً لمغفرتک وجزیل إحسانک، فأسألک أن تصلی علی محمد وآله الطاهرین، وأن تجعل رزقی بهم دارّاً، وعیشی بهم قارّاً، وزیارتی بهم مقبولة،وحیاتی بهم طیبة وأدرجنی إدراج المُکرمین، واجعلنی ممن ینقلب من زیارة مشاهد أحبائک مفلحاً منجحاً قد استوجب غفران الذنوب وستر العیوب وکشف الکروب إنّک أهل التقوی وأهل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وداعه سلام الله علیه فقل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استودعک الله وأسترعیک، وأقرأ علیک السلام، آمنا بالله وبرسوله وبکتابه وبما جاء من عند الله، اللهمّ اکتُبنا مع الشاهدین، اللهم لا تجعله آخر العهد من زیارتی قبر ابن أخی رسولک صلی الله علیه وآله وسلم وارزُقنی زیارته أبداً ما أبقیتنی واحشرنی معه ومع آبائه فی الجنان وعرّف بینی وبینه وبین رسولک وأولیائک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أللهم صلّ علی محمد وآل محمد، وتوفنی علی الإیمان بک، والتصدیق برسولک، والولایة لعلی بن أبی طالب والأئمة علیهم السلام، والبراءة من أعدائهم فإنی رضیتُ بذلک وصلی الله علی محمد وآل محمد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وادع لنفسک ولوالدیک وإخوانک المؤمنین</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bookmarkStart w:id="194" w:name="pg2787_34589"/>
    </w:p>
    <w:p>
      <w:pPr>
        <w:pStyle w:val="Heading3"/>
        <w:numPr>
          <w:ilvl w:val="2"/>
          <w:numId w:val="1"/>
        </w:numPr>
        <w:rPr/>
      </w:pPr>
      <w:bookmarkStart w:id="195" w:name="__RefHeading___Toc2145424_1395250215"/>
      <w:bookmarkStart w:id="196" w:name="_Toc73"/>
      <w:bookmarkEnd w:id="194"/>
      <w:bookmarkEnd w:id="195"/>
      <w:r>
        <w:rPr>
          <w:rtl w:val="true"/>
        </w:rPr>
        <w:t>فضل زیارة أبی الفضل علیه السلام</w:t>
      </w:r>
      <w:bookmarkEnd w:id="196"/>
    </w:p>
    <w:p>
      <w:pPr>
        <w:pStyle w:val="BookText"/>
        <w:rPr/>
      </w:pPr>
      <w:r>
        <w:rPr>
          <w:rFonts w:ascii="IRNazanin" w:hAnsi="IRNazanin" w:eastAsia="IRNazanin"/>
          <w:color w:val="111111"/>
          <w:sz w:val="28"/>
          <w:sz w:val="28"/>
          <w:szCs w:val="28"/>
          <w:rtl w:val="true"/>
          <w:lang w:bidi="fa-IR"/>
        </w:rPr>
        <w:t>من خلال هذه الزیارة المرویة عن المعصوم تستطیع أن تستنتج المقام العظیم لأبی الفضل والفضل الکبیر فی زیارته فهو من الآحاد الذین وردت بحقهم زیارة مخصوصة بنصّ المعصوم علیه السلام، وبهذا المحتوی المبهر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یستطیع المرء إلاّ أن یقف إجلالاً وخشوعاً أمام عظمة أبی الفضل العباس ومقامه السامی فی الدنیا والآخرة ویستذکر تلک المواقف البطولیة النبیلة فی حرکة الطف عموماً وفی عرصات کربلاء بالخصوص ویهمل الدموع علی تلک الذات المقدسة التی قُطّعت إرباً مجاهرة بالعداء لله سبحانه ولنبیّه ولرسالته وإصحاراً ببغض هذا البیت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التأمل فی ثنایا الزیارات المتوفرة تجد أنها تتضمن شواهد لعدة مطالب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المدح العظیم لمواقف أبی الفضل مع الإمام الحسین السبط علیه السلام فی حرکته الخالدة، وبیان علوّ مرقاته فی تلک المواقف</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مدح عام لشخصیّة أبی الفضل، کاشف عن تمجیده لمواقفه فی الطف بما یدل قطعاً علی نفسٍ کبیرة وملکات جلیلة وتربیة عالیة تلیق بمن عاش فی کنف علی</w:t>
      </w:r>
    </w:p>
    <w:p>
      <w:pPr>
        <w:pStyle w:val="BookText"/>
        <w:rPr/>
      </w:pPr>
      <w:r>
        <w:rPr>
          <w:rFonts w:ascii="IRNazanin" w:hAnsi="IRNazanin" w:eastAsia="IRNazanin"/>
          <w:color w:val="111111"/>
          <w:sz w:val="28"/>
          <w:sz w:val="28"/>
          <w:szCs w:val="28"/>
          <w:rtl w:val="true"/>
          <w:lang w:bidi="fa-IR"/>
        </w:rPr>
        <w:t>أمیر المؤمنین وقضی حیاته کلها مع سبطی رسول الله صلی الله علیه وآله وسلم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الشهادة باستحقاقه السلام من الله جل وعلا ومن أنبیائه ومن عباده الصالحین ومن جمیع الشهداء والصدیقین، وهذا شاهد عظیم علی رفعة مقامه فی الطف، وکاشف عن نوعیّة ما صدر منه من بطولات فی ذلک الیوم المهول، وکل هذا یکشف عن کمالٍ نادر فیه یتمیز به عن حاضری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لعن کل من اتخذ موقفاً مضاداً لأبی الفضل فی یوم الطف من قاتل له ومن مستخف بحرمته ومن جاهل بحقه وهذا الشاهد یعطی الصوابیة لأبی الفضل فی کل أفعاله وما صدر عنه وهذا یشهد بما کان علیه من علوّ ذات ومن رجاحة فی کل موقفٍ اتخذه فهو کامل الروح والعقل بل کامل فی ذاته الإنسانیة من جمیع جوانبها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فالقصد إن ما فی الزیارات یدل علی عظمة أبی الفضل فی الحرکة الحسینیة من أولها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 کمال صفاته فی طول مسیرة حیاته والتأمل فی النصوص یقتضی النتائج المتقدمة بوضوح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المواقف المهمة التی وقفها أبو الفضل التی أوجبت له المدح الوارد فی النصوص بحقه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تسلیمه للإمام الحسین علیه السلام فلا یعارضه أو یناقشه أو یتردّد فی اتباع أمره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تصدیقه بکل ما جاء به وأظهره من أحکام الشرع المقدس</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وفاؤه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نصیحته له ونکران ذاته لأجله بل مبالغته فی النصیحة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مبالغته فی نصرة الإمام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ذبّه عن الحسین علیه السلام ودفاعه عنه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بذله غایة مجهوده فی جنب الإمام علیه السلام نصرةً له ولقضیته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عدم وهنه وعدم تراجعه عن مواقفه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علی بصیرة ووعی فی إقدامه هذا وجهاده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صبره فی جهاده هذا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دفعه عن أخیه الحسین لعنوان الأخوّة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رغبته فی هذا الطریق بما أنه سبیل مرضاة الله تعالی ولنیل ثوابه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إنه قام بکل هذا لتوفر عنوانین فی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خلافته لله ورسوله فی الأرض، وبنوّته لرسول الله صلی الله علیه وآله وسلم</w:t>
      </w:r>
      <w:r>
        <w:rPr>
          <w:rFonts w:eastAsia="IRNazanin" w:cs="IRNazanin"/>
          <w:color w:val="111111"/>
          <w:sz w:val="28"/>
          <w:szCs w:val="28"/>
          <w:rtl w:val="true"/>
          <w:lang w:bidi="fa-IR"/>
        </w:rPr>
        <w:t>.</w:t>
      </w:r>
      <w:bookmarkStart w:id="197" w:name="pg2787_34592"/>
    </w:p>
    <w:p>
      <w:pPr>
        <w:pStyle w:val="Heading3"/>
        <w:numPr>
          <w:ilvl w:val="2"/>
          <w:numId w:val="1"/>
        </w:numPr>
        <w:rPr/>
      </w:pPr>
      <w:bookmarkStart w:id="198" w:name="__RefHeading___Toc2145426_1395250215"/>
      <w:bookmarkStart w:id="199" w:name="_Toc74"/>
      <w:bookmarkEnd w:id="197"/>
      <w:bookmarkEnd w:id="198"/>
      <w:r>
        <w:rPr>
          <w:rtl w:val="true"/>
        </w:rPr>
        <w:t>المدفن المقدس</w:t>
      </w:r>
      <w:bookmarkEnd w:id="199"/>
    </w:p>
    <w:p>
      <w:pPr>
        <w:pStyle w:val="BookText"/>
        <w:rPr/>
      </w:pPr>
      <w:r>
        <w:rPr>
          <w:rFonts w:ascii="IRNazanin" w:hAnsi="IRNazanin" w:eastAsia="IRNazanin"/>
          <w:color w:val="111111"/>
          <w:sz w:val="28"/>
          <w:sz w:val="28"/>
          <w:szCs w:val="28"/>
          <w:rtl w:val="true"/>
          <w:lang w:bidi="fa-IR"/>
        </w:rPr>
        <w:t>هوی أبو الفضل شهیداً بعد رجوعه من نهر العلقمی، إذ کان یصنع المستحیل للحصول علی مقدار من الماء للنساء والأطفال حسب توجیه الإمام القائد ــ الحسین علیه السلام ــ وقد حصل علی مقدار منه غیر أن أوغاد بنی أمیة مزقوا القربة بسهامهم وضربوا أبا الفضل علی رأسه بعمود وقطعوا یدیه وطعنوه فی عینه مع مالا یحصی من الطعنات بالسیوف والرماح والسهام فهوی شهیداً خالداً مع الأبد، وکان هَوْیُهُ فی مکانٍ بین شریعة الماء ومخیم الحسین علیه السلام حیث مرقده المقدّس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ولعوامل عدّة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کثرة ما أصاب أبا الفضل من العدا، مما جعل من الصعب نقله عن موقعه، فقد أدی هذا إلی دفن أبی الفضل فی مدفن مستقل متباعد عن مدفن الإمام الحسین علیه السلام وبقیة الشهداء وهو ما قد یأسی علیه المرء فی وقته، إذ لم یدفن العباس إلی جنب أخیه وحبیبه الحسین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وراء أکمة الغیب ما وراءها</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فلقد أظهر المولی للعباس علیه السلام من کرامته وفضله ما یلیق بالعباس ویستحقه، فهذا حرمه وقبره مقصد الملایین من المؤمنین المحبین من أقطار العالم یؤمونه</w:t>
      </w:r>
    </w:p>
    <w:p>
      <w:pPr>
        <w:pStyle w:val="BookText"/>
        <w:rPr/>
      </w:pPr>
      <w:r>
        <w:rPr>
          <w:rFonts w:ascii="IRNazanin" w:hAnsi="IRNazanin" w:eastAsia="IRNazanin"/>
          <w:color w:val="111111"/>
          <w:sz w:val="28"/>
          <w:sz w:val="28"/>
          <w:szCs w:val="28"/>
          <w:rtl w:val="true"/>
          <w:lang w:bidi="fa-IR"/>
        </w:rPr>
        <w:t>ویتحملون فی سبیل الوصول إلیه ــ عبر التأریخ الطویل ــ الشدائد للوقوف علی أعتابه وللثم ضریحه وجدران حرمه ودموعهم تجری والزفرات تتصاعد وهم یلهجون کما عن إمامهم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لک بالتسلیم والتصدیق والوفاء والنصیحة لخلف النبی المرسل والسبط المنتجب والدلیل العالم والوصی المبلغ والمظلوم المهتضم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ویشهدون عن وعی وإدراک ــ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واُشهِدُ الله أنک مضیت علی ما مضی به البدریون، والمجاهدون فی سبیل الله، المناصحون له فی جهاد أعدائه، المبالغون فی نُصرة أولیائه، الذابّون عن أحبّائه</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یأبی بعض الباحثین قبول سببیة امتناع سید الشهداء عن نقل أخیه أبی الفضل مع بقیّة الشهداء لحالة أبی الفضل الجسدیة من تقطّع أوصاله بسبب ضرب السیوف والرماح الأمویّة، ویختار ان امتناع الإمام لغرض حصول الدفن المستقل وظهور الکرامة لأبی الفضل فی ضریح ومشهد منفردین، بدعوی أن الإمام بما هو إمام قادر علی تحقیق النقل مهما کانت حالة أبی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ما ذکره من قدرة الإمام ولا ریب إلاّ أن الأمر غیر محتاج إلی إعمال هذه القدرة ولیس هذا الأمر من عادات الأئمة علیهم السلام بل لا یصدر عنهم إلاّ فی الحالات القصوی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مانع من تداخل الأسباب المحققة لغرض عدم نقل الجثمان المبارک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یدقق فی سلوک الأئمة علیهم السلام یری أنهم لا یلتفتون إلی هذه الأمور بهذه المثابة بل هم فی منتهی التضحیة ونکران الذات فی جنب الله سبحانه، غیر</w:t>
      </w:r>
    </w:p>
    <w:p>
      <w:pPr>
        <w:pStyle w:val="BookText"/>
        <w:rPr/>
      </w:pPr>
      <w:r>
        <w:rPr>
          <w:rFonts w:ascii="IRNazanin" w:hAnsi="IRNazanin" w:eastAsia="IRNazanin"/>
          <w:color w:val="111111"/>
          <w:sz w:val="28"/>
          <w:sz w:val="28"/>
          <w:szCs w:val="28"/>
          <w:rtl w:val="true"/>
          <w:lang w:bidi="fa-IR"/>
        </w:rPr>
        <w:t>أن ما یحصل بعد إنما هو من مبارکات الله سبحانه لتلک الجهود المخلصة ولتلک الآلام والتضحیات التی لا حدّ لها ولا نظیر، فهم یعملون مع إنکار تام لذواتهم، والأعداء یسعون بکل قوتهم لطمس وجودهم وذکرهم وکل ما یتعلق بهم، ومن بین کل هذا وذاک یظهر الله لهم من نفحات جوده ولطفه ما یحیی به ذکرهم وینشر لهم مآثرهم ویعلی بذکرهم علی کل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الاهتمام الذی ناله أبو الفضل والتقدیس الذی تکنه له قلوب الشیعة والقصد لمرقده المبارک لم یحصل نتیجة انفراد مرقده واستقلاله علیه السلام عن حرم سید الشهداء علیه السلام فکم هناک من مراقد مستقلة وما من أحدٍ یعطیها هذا الاهتمام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وإنما حصل الاهتمام بسبب تبجیل الأئمة علیهم السلام له وتوجیه الشیعة إلی زیارته والاهتمام به، وتعظیمهم لقدره عبر النصوص الصادرة عنهم ولسلوکهم الشخصی مع مرقده المبارک</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وإلاّ فلم یضرّ الإمام الجواد اشتراکه مع جدّه موسی بن جعفر فی الحرم والضریح ولم ینتفع من له ضریح مستقل من أولاد الأئمة باستقلالیتهم مع عدم ورود مثل هذا الاهتمام بحقهم عن الأئمة علیهم السلام قادة الکیان الإسلامی</w:t>
      </w:r>
      <w:r>
        <w:rPr>
          <w:rFonts w:eastAsia="IRNazanin" w:cs="IRNazanin"/>
          <w:color w:val="111111"/>
          <w:sz w:val="28"/>
          <w:szCs w:val="28"/>
          <w:rtl w:val="true"/>
          <w:lang w:bidi="fa-IR"/>
        </w:rPr>
        <w:t>.</w:t>
      </w:r>
      <w:bookmarkStart w:id="200" w:name="pg2787_34595"/>
    </w:p>
    <w:p>
      <w:pPr>
        <w:pStyle w:val="Heading3"/>
        <w:numPr>
          <w:ilvl w:val="2"/>
          <w:numId w:val="1"/>
        </w:numPr>
        <w:rPr/>
      </w:pPr>
      <w:bookmarkStart w:id="201" w:name="__RefHeading___Toc2145428_1395250215"/>
      <w:bookmarkStart w:id="202" w:name="_Toc75"/>
      <w:bookmarkEnd w:id="200"/>
      <w:bookmarkEnd w:id="201"/>
      <w:r>
        <w:rPr>
          <w:rtl w:val="true"/>
        </w:rPr>
        <w:t>مدفن أبی الفضل علیه السلام</w:t>
      </w:r>
      <w:bookmarkEnd w:id="202"/>
    </w:p>
    <w:p>
      <w:pPr>
        <w:pStyle w:val="BookText"/>
        <w:rPr/>
      </w:pPr>
      <w:r>
        <w:rPr>
          <w:rFonts w:ascii="IRNazanin" w:hAnsi="IRNazanin" w:eastAsia="IRNazanin"/>
          <w:color w:val="111111"/>
          <w:sz w:val="28"/>
          <w:sz w:val="28"/>
          <w:szCs w:val="28"/>
          <w:rtl w:val="true"/>
          <w:lang w:bidi="fa-IR"/>
        </w:rPr>
        <w:t>أما الجسد الأطهر لأبی الفضل فهو مدفون فی کربلاء فی مشهد خاص به وهذا أمر یعرفه جمیع الشیعة صغارهم وکبارهم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وبالنسبة للرأس المقدّس،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أعید إلی کربلاء مع زین العابدین علیه السلام والذی أرجع الرؤوس الشریفة ــ کلاً أو بعضاً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مدفون فی مشهد خاصّ فی دمشق فی المقبرة المعروفة بمقبرة باب الصغیرة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مقامان لکفی أبی الفضل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قریب من باب الصحن الواقعة فی الجهة الشرقیة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من الباب الصغیر للصحن الواقعة فی الجنوب الشرقی</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تکفّل ببیان تفاصیل ما تقدم السید المقرم فی کتابه ــ العباس علیه السلام ــ</w:t>
      </w:r>
      <w:r>
        <w:rPr>
          <w:rFonts w:eastAsia="IRNazanin" w:cs="IRNazanin"/>
          <w:color w:val="111111"/>
          <w:sz w:val="28"/>
          <w:szCs w:val="28"/>
          <w:rtl w:val="true"/>
          <w:lang w:bidi="fa-IR"/>
        </w:rPr>
        <w:t>.</w:t>
      </w:r>
      <w:bookmarkStart w:id="203" w:name="pg2787_34596"/>
    </w:p>
    <w:p>
      <w:pPr>
        <w:pStyle w:val="Heading3"/>
        <w:numPr>
          <w:ilvl w:val="2"/>
          <w:numId w:val="1"/>
        </w:numPr>
        <w:rPr/>
      </w:pPr>
      <w:bookmarkStart w:id="204" w:name="__RefHeading___Toc2145430_1395250215"/>
      <w:bookmarkStart w:id="205" w:name="_Toc76"/>
      <w:bookmarkEnd w:id="203"/>
      <w:bookmarkEnd w:id="204"/>
      <w:r>
        <w:rPr>
          <w:rtl w:val="true"/>
        </w:rPr>
        <w:t>الدرس المستفاد</w:t>
      </w:r>
      <w:bookmarkEnd w:id="205"/>
    </w:p>
    <w:p>
      <w:pPr>
        <w:pStyle w:val="BookText"/>
        <w:rPr/>
      </w:pPr>
      <w:r>
        <w:rPr>
          <w:rFonts w:ascii="IRNazanin" w:hAnsi="IRNazanin" w:eastAsia="IRNazanin"/>
          <w:color w:val="111111"/>
          <w:sz w:val="28"/>
          <w:sz w:val="28"/>
          <w:szCs w:val="28"/>
          <w:rtl w:val="true"/>
          <w:lang w:bidi="fa-IR"/>
        </w:rPr>
        <w:t>الدرس الذی تستفیده الأمة من مجمل حرکة أبی الفضل العباس بن علی فی طول مسیرته مع الإمام الحسین علیه السلام فی الطف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التعامل مع الإمام الحسین علیه السلام علی أنه الإمام المعصوم المفترض الطاعة والمسدّد من المولی سبحانه والأعرف بمواقع الصلاح والنجاح فلا یتقدمه فی أمر أو اختیار ولا یعارضه ولا یناقشه بل یصدر عنه بلا تروّ وبلا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المولی سبحانه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تُقَدِّمُوا بَیْنَ یَدَیِ اللَّهِ وَرَسُولِهِ وَاتَّقُوا اللَّهَ</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ویجری هذا الحکم فی الحسین علیه السلام أیضاً لتوفر أدلة متعدّدة بل کثیرة جداً تفیده وتلزم به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والتعامل مع الإمام المعصوم علی هذا الأساس طریق الفوز ونجاح المقصد وهکذا کان علی علیه السلام مع النبی الأعظم صلی الله علیه وآله وسلم فما أن</w:t>
      </w:r>
    </w:p>
    <w:p>
      <w:pPr>
        <w:pStyle w:val="BookText"/>
        <w:rPr/>
      </w:pPr>
      <w:r>
        <w:rPr>
          <w:rFonts w:ascii="IRNazanin" w:hAnsi="IRNazanin" w:eastAsia="IRNazanin"/>
          <w:color w:val="111111"/>
          <w:sz w:val="28"/>
          <w:sz w:val="28"/>
          <w:szCs w:val="28"/>
          <w:rtl w:val="true"/>
          <w:lang w:bidi="fa-IR"/>
        </w:rPr>
        <w:t>یأمره بأمر فإذا به یصدر عنه بلا نقاش وبلا تردد، فالتردد أول الوهن وبابٌ للمعاصی والعیاذ بالله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نجحت تحرکات المعصومین إلاّ بطاعة أنصارهم وأجنادهم وشیعتهم لهم، وما عکست معهم الریاح إلاّ بالتردد وکثرة الجدال من الأتباع والذین یُفترض بهم المبادرة إلی الطاعة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التعامل مع الإمام علی أنه الإمام الواجب الطاعة وأنّه ابن رسول الله لا علی أنه أخ أو أب أو جدّ أو قریب وشتّان ما بینهما، والمثل الأعلی فی هذا المیدان علی علیه السلام؛ إذ کان تعامله مع النبی صلی الله علیه وآله وسلم علی أنه رسول الله صلی الله علیه وآله وسلم، لا علی أنه ابن عم أو مُربٍّ أو أخ أو صهر أو جار ونحو هذه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التضحیة فی سبیل الإمام، وعند أمر الإمام، بکل شیء مهما بلغت نفاسته، أی یضحی المرء بدمه وماله وعائلته وروحه وکل ما یتعلق به أی یضحی بکل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وذلک أن الإمام إنسانٌ معصوم، وهو خلیفة الله فی الأرض، وأوامره ونواهیه، إنما هی أوامر المولی سبحانه ونواهیه، والتضحیة فی سبیله، تضحیة فی سبیل الله والتعامل معه دائماً یتمحور علی هذا الأساس</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وبحکم کون الإنسان عبداً لله ومملوکاً له فیستحق الرب الجلیل علینا الإطاعة المطلقة وإن لم تکن هناک جنة أو أی عوض مقابل هذه التضحیة وهذه الإطاعة؛ فکیف والمولی یَعِدُ علیها بما لا عین رأت ولا أذن سمعت ولا خطر علی قلب بشر، وإطاعة الإمام هی الطریق إلی هذا النعیم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یُنقل عن أبی الفضل اشتراطه علی الإمام شیئاً مقابل طاعته وتضحیته حتی ولو کان الشرط هو دخول الجنة وصحبة الإمام فی مراتبه العلی فی نعیم ا لأبد أو نحو هذه من الشروط ذات البُعد الأخروی، بل کان أبو الفضل یقذف نفسه فی لهوات الموت دون تأمل فی أیّة عملیة حسابیة أخرویة أو دنیویة؛ إذ لا یُحتمل فی الإمام غیر بیان إرادات الله سبحانه وغیر الانسیاق فی خط رضاه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والحقیقة أن هذه الظاهرة فی أبی الفضل من أوضح الظواهر ومن أشدها إشراقاً، ولعله المَعْلَمُ الأول بین کل أصحاب المعصومین ومن بین جمیع الهاشمیین والذی ظهرت هذه الصفة فیه دون أیة شائبة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إن فی الأمور الترخیصیة ــ کما عندما رخّص الإمام لأصحابه فی الرجوع ــ علی المرء أن یلاحظ دائماً مصلحة الإسلام والإمام وأن یرجّح جانبهما علی ملاحظة مصالح نفسه، وفی الحقیقة أن من یجری علی وفق مصلحة الإسلام والمعصوم علیه السلام فإنما یعمل لمصلحة نفسه فی نفس الوقت؛ لأن کل عمل فی هذا السیاق یستتبع المغانم والفوائد فی الدنیا والآخرة بِعکس ملاحظة جانب الذات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اتخذ أبو الفضل موقفاً سریعاً عندما عرض الإمام علیهم الرجوع فأعلن الثبات والصمود معه وأصبح مناراً یقتدی به الآخرون من أهل بیت الإمام وصحبه ــ إذ قد یتوقف المرء فی تشخیص الموقف الملائم للشرع وللواقع فی مثل هذه الحالات التی تتطلّب مواقف حازمة وسریعة ــ</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وهناک دروس ومعانٍ عِدّة یُمکن استفادتها من خلال حرکة أبی الفضل ووجه مدح الأئمة علیهم السلام له تعرّضنا لبعضها فی فصل ــ ماذا فی الزیارة ــ</w:t>
      </w:r>
      <w:r>
        <w:rPr>
          <w:rFonts w:eastAsia="IRNazanin" w:cs="IRNazanin"/>
          <w:color w:val="111111"/>
          <w:sz w:val="28"/>
          <w:szCs w:val="28"/>
          <w:rtl w:val="true"/>
          <w:lang w:bidi="fa-IR"/>
        </w:rPr>
        <w:t>.</w:t>
      </w:r>
      <w:bookmarkStart w:id="206" w:name="pg2787_34599"/>
    </w:p>
    <w:p>
      <w:pPr>
        <w:pStyle w:val="Heading3"/>
        <w:numPr>
          <w:ilvl w:val="2"/>
          <w:numId w:val="1"/>
        </w:numPr>
        <w:rPr/>
      </w:pPr>
      <w:bookmarkStart w:id="207" w:name="__RefHeading___Toc2145432_1395250215"/>
      <w:bookmarkStart w:id="208" w:name="_Toc77"/>
      <w:bookmarkEnd w:id="206"/>
      <w:bookmarkEnd w:id="207"/>
      <w:r>
        <w:rPr>
          <w:rtl w:val="true"/>
        </w:rPr>
        <w:t>أربعینیة سید الشهداء علیه السلام</w:t>
      </w:r>
      <w:bookmarkEnd w:id="208"/>
    </w:p>
    <w:p>
      <w:pPr>
        <w:pStyle w:val="BookText"/>
        <w:rPr/>
      </w:pPr>
      <w:r>
        <w:rPr>
          <w:rFonts w:ascii="IRNazanin" w:hAnsi="IRNazanin" w:eastAsia="IRNazanin"/>
          <w:color w:val="111111"/>
          <w:sz w:val="28"/>
          <w:sz w:val="28"/>
          <w:szCs w:val="28"/>
          <w:rtl w:val="true"/>
          <w:lang w:bidi="fa-IR"/>
        </w:rPr>
        <w:t>حادثة أربعینیة الإمام سید الشهداء الحسین بن علی بن أبی طالب وابن فاطمة بنت رسول الله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تعبر عن رجوع بقیة الرکب الحسینی من الشام إلی کربلاء فی طریقه إلی المدینة المنورة، أو عن زیارة جابر بن عبد الله الأنصاری لمرقد الإمام سید الشهداء علیه السلام، أو عن کلا الأمرین، إضافة إلی التقاء جابر برکب الإمام علیه السلام فی عرصات کربلاء عند قبر السبط الشهید علیه السلام، وکذلک تعبّر عن ذکری رجوع الرأس المقدّس للإمام سید الشهداء علیه السلام إلی کربلاء ــ بناءً علی ثبوت إرجاع الرأس المقدّس للإمام علیه السلام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تعبّر فی أیامنا هذه عن غایة مراسم الحزن للإمام الشهید مع أنها لم تکن کذلک فی أیامها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 إن عائلة الإمام واصلت السیر نحو المدینة تصحبها ثلة من عساکر الجبابرة وکان وصولهم إلی المدینة نهایة للرحلة الألیمة المهولة ورجوعاً إلی الدار ولکن أی سکن هو، وأی رجوع هذا، وجمیع دورهم قد خلت من رجالها وشبابها وأطفالها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رجوعهم بدایة لأیام أقیمت فیها مجالس البکاء والنُدبة للعائلة الهاشمیة ولعوائل الصحب بل لعموم أهل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اتشحت المدینة بالسواد قلباً وقالباً حتی عبّرت عن لوعتها ومصابها وثورتها علی الحکم الغاصب الظالم المتسافل بثورة الحرّة، والتی ما فتئ یزید الکفر والفجور أن عبّر عن ذاتیاته ومواریقه من آبائه وآله ــ بنی أمیة الشجرة الملعونة ــ فأوقع بهم تلک الوقعة الهائلة والتی بقیت حدیث الدهر وسُجّلت فی صحف ولیه وعدوّه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فإذن لیس المقصود من أربعینیة الحسین علیه السلام نهایة أیام مراسم العزاء والحزن؛ إذ لا نهایة لها حتی ظهور مهدی آل محمد وأخذه بثأر الحسین المظلوم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أنها لا تُعبّر عن نهایة مراسم الحزن للرکب الحسینی؛ لأن الرکب حینما بلغ المدینة ابتدأ بمراسم الحزن والعزاء وطالت سنین حتی توفی من توفی منهم بعد سنین بغُصته وحسرته ولوعته وحرقة قلبه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ولیست هی بنهایة للرحلة الحسینیة فإن نهایتها کانت برجوع الرکب إلی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هی تُعبّر عن تجدید العهد بالإمام الشهید وذلک بحضور الرکب وجابر إلی عرصات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وهی تعبّر عن تجدید الحزن بالحسین وأهله وصحبه إذ حضر الرکب إلی کربلاء حیث المکان الذی یرقد فیه الحسین، وشهد فیه آخر أنفاس الحسین علیه السلام ونداءاته ومواعظه وجهاده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المکان الذی شهد بطولات الحسین وصحبه فی معرکة قلّ بل انعدم نظیرها</w:t>
      </w:r>
    </w:p>
    <w:p>
      <w:pPr>
        <w:pStyle w:val="BookText"/>
        <w:rPr/>
      </w:pPr>
      <w:r>
        <w:rPr>
          <w:rFonts w:ascii="IRNazanin" w:hAnsi="IRNazanin" w:eastAsia="IRNazanin"/>
          <w:color w:val="111111"/>
          <w:sz w:val="28"/>
          <w:sz w:val="28"/>
          <w:szCs w:val="28"/>
          <w:rtl w:val="true"/>
          <w:lang w:bidi="fa-IR"/>
        </w:rPr>
        <w:t>فی الاستماتة والشجاعة والتضحیة بالغالی والنفیس ومراقبة المولی سبحانه، والملکات السامیة التی عبّر عنها أبطال الطف فی ساعات من عمر الدهر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الأربعینیة تجدید للأحزان؛ إذ فیها استذکار للولی ولقضیته ومعاناته والمظالم التی أوقعها بنو أمیة به وبثقله وصحبه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کربلاء قتل السبط الشهید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رسول الله وولد علی وفاطمة وأخو الحسن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خامس أصحاب الکساء وأصحاب آیة التطهیر وآیة المودة وغیرها من غرر الآیات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هُنا قُتل ملاذ الأمة ومسکن نفسها وملجؤها فی بؤسها وضُرّها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هنا ذبح وها هنا سلب وها هنا شمت به وها هنا سارت الخیل علی صدره فکسرت عظامه وها هنا قطع رأسه وها هنا رفع رأسه علی الرمح وها هنا هجم الجیش المستهتر بکل القیم علی حریمه وعیاله فأوسعهم رعباً ونهباً وأحرق خیامهم وأسرهم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 هنا أسرت عائلة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وإلاّ لم تسمع أم الدهر بسبی هاشمیة فی الجاهلیة وفی الإسلام إلی ذلک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وأیة هاشمیة سُبیت؟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سُبیت ابنة رسول الله صلی الله علیه وآله وسلم وابنة علی وفاطمة وأخت الحسن والحسین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سیدة نساء عصرها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رُبیت فی حجر النبی واستنشقت فی داره عبیر أنفاسه وغذیت من تربیته وحنانه وشفقته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وسُبیت مع زینب علیها السلام بنات الحسین وزوجة الحسین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 هنا سبی حجة الله بعد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وسید الساجدین علی بن الحسین بن علی بن أبی طالب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صُفّد بالحدید فی یدیه ورجلیه ورقبته وهو یکاد یفارق الحیاة من شدة مرضه وحمل علی الناقة أیاماً طویلة یُحال به من بلد إلی بلد تصهره حرارة الشمس وینهکه الجوع والعطش ویثقله الحدید وتهدّه منظر عماته وأخواته وأهل بیته فی الأسر ومنظر رأس والده ورؤوس أهل بیته وصحبه علی أطراف الرماح بمشهد من المسلمین، ولو کانوا فی بلاد الکفر لم یحصل کل هذا، ولو حصل لم یزیدوا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أفتُنکب عائلة النبی هکذا؛ لأنها لم ترض بما یجری من انحراف عن الإسلام وتعالیمه ومن ظلم وجور واستباحةٍ للمحارم فی نفس بلاد الإسلام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 أنهم خرجوا للإمرة والسلطة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أفلم یَعفُ النبی عن أسلافِ بنی أمیة وعن أنصارهم وأعضادهم حین تمکن منهم وقد حاربوا الله ورسوله أکثر من عشرین عاماً وکادوا أن یمحوا الإسلام ویقتلوا نبیه لولا النصر الإلهی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أفلم یعف أمیر المؤمنین علیه السلام عن محاربیه وناکثی بیعته والمتآزرین علی قتله ومحو دولته مع أنهم قد خرجوا علی الإمام المنصوص علیه بالإمامة والمرضی من عموم الأمة والمبایع منها بکل رضیً وعن تمام الطواعیة والاختیار؟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نکّلوا هکذا بالحسین وأهل بیته وصحبه وهم عشرات مع أن الإمام عرض الذهاب فی بلاد الله العریضة؟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الخطر المحدق ببنی أمیة قد انتهی بسیطرتهم علی الکوفة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حال بنی أمیة وأشیاعهم والمبررین لهم فی الآخرة لعظیم الخطر بل ذهبوا بعارها وشنارها ولن یرحضوها بغسل أبداً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إنا نبرأ إلیک منهم ومن فعلهم ونسألک الحشر مع الحسین وأصحاب الحسین الذین بذلوا مهجهم دون الحسین علیه السلام</w:t>
      </w:r>
      <w:r>
        <w:rPr>
          <w:rFonts w:eastAsia="IRNazanin" w:cs="IRNazanin"/>
          <w:color w:val="111111"/>
          <w:sz w:val="28"/>
          <w:szCs w:val="28"/>
          <w:rtl w:val="true"/>
          <w:lang w:bidi="fa-IR"/>
        </w:rPr>
        <w:t>.</w:t>
      </w:r>
      <w:bookmarkStart w:id="209" w:name="pg2787_34604"/>
    </w:p>
    <w:p>
      <w:pPr>
        <w:pStyle w:val="Heading3"/>
        <w:numPr>
          <w:ilvl w:val="2"/>
          <w:numId w:val="1"/>
        </w:numPr>
        <w:rPr/>
      </w:pPr>
      <w:bookmarkStart w:id="210" w:name="__RefHeading___Toc2145434_1395250215"/>
      <w:bookmarkStart w:id="211" w:name="_Toc78"/>
      <w:bookmarkEnd w:id="209"/>
      <w:bookmarkEnd w:id="210"/>
      <w:r>
        <w:rPr>
          <w:rtl w:val="true"/>
        </w:rPr>
        <w:t>الأربعینیة الیوم</w:t>
      </w:r>
      <w:bookmarkEnd w:id="211"/>
    </w:p>
    <w:p>
      <w:pPr>
        <w:pStyle w:val="Heading4"/>
        <w:numPr>
          <w:ilvl w:val="3"/>
          <w:numId w:val="1"/>
        </w:numPr>
        <w:rPr/>
      </w:pPr>
      <w:bookmarkStart w:id="212" w:name="__RefHeading___Toc2145436_1395250215"/>
      <w:bookmarkStart w:id="213" w:name="_Toc79"/>
      <w:bookmarkEnd w:id="212"/>
      <w:r>
        <w:rPr>
          <w:rtl w:val="true"/>
        </w:rPr>
        <w:t>اشارة</w:t>
      </w:r>
      <w:bookmarkEnd w:id="213"/>
    </w:p>
    <w:p>
      <w:pPr>
        <w:pStyle w:val="BookText"/>
        <w:rPr/>
      </w:pPr>
      <w:r>
        <w:rPr>
          <w:rFonts w:ascii="IRNazanin" w:hAnsi="IRNazanin" w:eastAsia="IRNazanin"/>
          <w:color w:val="111111"/>
          <w:sz w:val="28"/>
          <w:sz w:val="28"/>
          <w:szCs w:val="28"/>
          <w:rtl w:val="true"/>
          <w:lang w:bidi="fa-IR"/>
        </w:rPr>
        <w:t>لقد دأب شیعة أهل البیت علیهم السلام علی إحیاء یوم العشرین من صفر من کل عام بعنوان ــ أربعینیة الإمام الحسین علیه السلام ــ فیقصدون الإمام الحسین علیه السلام بالزیارة ویقومون بإحیاء هذه الذکری ابتداءً من غروب لیلة العشرین من صفر إلی آخر نهار یوم العشرین فهم بین مصلّ وداع ومنتحب ومتصدّق إلی آخر أشکال العبادة المرضیة شرعاً التی یمارسونها کل عام فی مدینة الحسین ــ کربلاء ــ بل حیث کانوا فی مشارق الأرض ومغاربها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تقتصر مراسم الإحیاء علی ما مرّ بل تنتشر فی مدن الشیعة ــ وخصوصا فی کربلاء ــ مواکب اللطم والندب والعزاء علی الإمام الشهید معلنةً سیرها علی درب الإمام ولعنها لبنی أمیة ونبذها لنهجهم</w:t>
      </w:r>
      <w:r>
        <w:rPr>
          <w:rFonts w:eastAsia="IRNazanin" w:cs="IRNazanin"/>
          <w:color w:val="111111"/>
          <w:sz w:val="28"/>
          <w:szCs w:val="28"/>
          <w:rtl w:val="true"/>
          <w:lang w:bidi="fa-IR"/>
        </w:rPr>
        <w:t>.</w:t>
      </w:r>
    </w:p>
    <w:p>
      <w:pPr>
        <w:pStyle w:val="Heading4"/>
        <w:numPr>
          <w:ilvl w:val="3"/>
          <w:numId w:val="1"/>
        </w:numPr>
        <w:rPr/>
      </w:pPr>
      <w:bookmarkStart w:id="214" w:name="__RefHeading___Toc2145438_1395250215"/>
      <w:bookmarkStart w:id="215" w:name="_Toc80"/>
      <w:bookmarkEnd w:id="214"/>
      <w:r>
        <w:rPr>
          <w:rtl w:val="true"/>
        </w:rPr>
        <w:t>أبو الفضل علیه السلام وزیارة الأربعین</w:t>
      </w:r>
      <w:bookmarkEnd w:id="215"/>
    </w:p>
    <w:p>
      <w:pPr>
        <w:pStyle w:val="BookText"/>
        <w:rPr/>
      </w:pPr>
      <w:r>
        <w:rPr>
          <w:rFonts w:ascii="IRNazanin" w:hAnsi="IRNazanin" w:eastAsia="IRNazanin"/>
          <w:color w:val="111111"/>
          <w:sz w:val="28"/>
          <w:sz w:val="28"/>
          <w:szCs w:val="28"/>
          <w:rtl w:val="true"/>
          <w:lang w:bidi="fa-IR"/>
        </w:rPr>
        <w:t>ولأبی الفضل من الأربعینیة حصّة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الحصّة فی جانب الزیارة کما فی جانب إرجاع الرؤوس المقدّسة ــ علی القول به ــ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من جهة إرجاع الرؤوس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الاحتمال قائم علی إرجاع الرأس المقدس للإمام سید الشهداء علیه السلام بصحبة رکب سبایا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الإرجاع غیر محسوم وإن کان هو الأرجح من بین المحتملات</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فیحتمل عدمه وقد وردت منقولات تأریخیة عدّة حول مکان دفنه ولذا فالاحتیاط فی الاهتمام بجمیع تلک الأماکن وبزیارتها هو الأجدر بالمؤمن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وکما أن الأمر محتمل بالنسبة لسید الشهداء علیه السلام فإن الاحتمال قائم فی الرؤوس المقدّسة لبقیة الشهداء ــ ومنهم أبو الفضل علیه السلام ــ فقد ذکر رجوعها مع الرأس المقدّس للإمام کما ورد رجوع رأس الإمام دون بقیة الرؤوس، وورد أیضاً عدم رجوع أی منها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من جهة زیارة أبی الفضل فی الأربعین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لأبی الفضل مقاماً یقتضی زیارته علی کل حال ولو افترض أنه دفن فی مدینةٍ وحده، لکن لوجود سید الشهداء علیه السلام فی کربلاء فإن الزیارة تعنونت باسمه المقدس</w:t>
      </w:r>
      <w:r>
        <w:rPr>
          <w:rFonts w:eastAsia="IRNazanin" w:cs="IRNazanin"/>
          <w:color w:val="111111"/>
          <w:sz w:val="28"/>
          <w:szCs w:val="28"/>
          <w:rtl w:val="true"/>
          <w:lang w:bidi="fa-IR"/>
        </w:rPr>
        <w:t>.</w:t>
      </w:r>
      <w:bookmarkStart w:id="216" w:name="pg2787_34606"/>
    </w:p>
    <w:p>
      <w:pPr>
        <w:pStyle w:val="Heading3"/>
        <w:numPr>
          <w:ilvl w:val="2"/>
          <w:numId w:val="1"/>
        </w:numPr>
        <w:rPr/>
      </w:pPr>
      <w:bookmarkStart w:id="217" w:name="__RefHeading___Toc2145440_1395250215"/>
      <w:bookmarkStart w:id="218" w:name="_Toc81"/>
      <w:bookmarkEnd w:id="216"/>
      <w:bookmarkEnd w:id="217"/>
      <w:r>
        <w:rPr>
          <w:rtl w:val="true"/>
        </w:rPr>
        <w:t>رؤیا قاتل أبی الفضل علیه السلام</w:t>
      </w:r>
      <w:bookmarkEnd w:id="218"/>
    </w:p>
    <w:p>
      <w:pPr>
        <w:pStyle w:val="BookText"/>
        <w:rPr/>
      </w:pPr>
      <w:r>
        <w:rPr>
          <w:rFonts w:ascii="IRNazanin" w:hAnsi="IRNazanin" w:eastAsia="IRNazanin"/>
          <w:color w:val="111111"/>
          <w:sz w:val="28"/>
          <w:sz w:val="28"/>
          <w:szCs w:val="28"/>
          <w:rtl w:val="true"/>
          <w:lang w:bidi="fa-IR"/>
        </w:rPr>
        <w:t>عن القاسم بن الأصبغ بن نباتة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رجلاً من بنی أبان بن دارم، أسود الوجه، وقد کنت أعرفه شدید البیاض جمیلاً، فسألته عن سبب تغیّره، وقلت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کدت أعرفک،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قتلت رجلاً بکربلاء، وسیماً جسیماً، بین عینیه أثر السجود فما بتّ لیلة منذ قتلته إلی الآن، إلاّ وقد جاءنی فی النوم، وأخذ بتلابیبی، وقادنی إلی جهنم فیدفعنی فیها فأظلّ أصیح، فلا یبقی أحدٌ فی الحی إلاّ ویسمع صیاحی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فانتشر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فقالت، جارةٌ له، 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زلنا نسمع صیاحه، حتی ما یدعنا ننام شیئاً من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فقمت فی شباب الحی إلی زوجته فسألناها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أخبر هو عن نفسه، فلا أبعد الله غیره، قد صدقکم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والمقتول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علی علیهما السلام</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یتوقف فی هذه الروایة من جهة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التوقف فیها من جهة المضمون، غیر سلیم، لتوفّر مجموعة من الروایات والمنقولات التاریخیة، تتضمّن تکرّر أمثال النص المتقدّم، مع مجموعة من مجرمی یوم الطف من جُند بن أمیة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سبط ابن الجوزی ــ وهو من العامة ــ فی کتابه تذکرة الخواص بسنده عن القاسم بن الأصبغ المجاشعی،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اُتی بالرؤوس إلی الکوفة إذا بفارس أحسن الناس وجهاً قد علق فی لبب فرسه رأس غلام أمرد کأنه القمر لیلة تمامه والفرس یمرح فإذا طأطأ رأسه لحق الرأس بالأرض،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رأس من هذا؟</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رأس العباس بن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حرملة بن کاهل الأسدی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فلبثت أیاماً وإذا بحرملة ووجهه أشد سواداً من القار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رأیتک یوم حملت الرأس وما فی العرب أنضر وجهاً منک، وما أری الیوم لا أقبح ولا أسود منک</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فبکی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منذ حملت الرأس وإلی الیوم، ما تمرّ علیّ لیلة إلا واثنان یأخذان بضبعی ثم ینتهیان بی إلی نار تأجج فیدفعانی فیها وأنا أنکص، فتسفعنی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مات علی أقبح حال</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تقدّم؛ سبب من أسباب اللطف والهدایة من المولی سبحانه لعباده، إذ هی معلم آخر لتمییز طرائق الحق من طرائق الباطل، وتوعیة للأمة وهی لا تخلو من وجهة لطف للمجرم نفسه کی یأخذ أهبته وینطلق للتکفیر عن جریمته العظیمة بفضح الباطل والمشارکة فی الإجهاز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وجریمة قتل أبی الفضل وأمثاله من العظم بحیث لا یحتمل توجه قاتله إلی ساحة التوبة؛ لأن من یقتل مثل أبی الفضل لابد أنه بلغ کل غایة فی الخسة والکفر والرذالة حتی یقدم علی مثل هذه الفعلة النکراء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فی الآیة المبارکة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یَقْتُلْ مُؤْمِنًا مُتَعَمِّدًا فَجَزَاؤُهُ جَهَنَّمُ خَالِدًا فِیهَا وَغَضِبَ اللَّهُ عَلَیْهِ وَلَعَنَهُ وَأَعَدَّ لَهُ عَذَابًا عَظِیمًا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ولقد فسّرت الآیة بأنها فیمن یقتل مؤمناً لإیمانه وبسبب التزامه بدینه</w:t>
      </w:r>
      <w:r>
        <w:rPr>
          <w:rStyle w:val="FootnoteAnchor"/>
          <w:rtl w:val="true"/>
        </w:rPr>
        <w:footnoteReference w:id="158"/>
      </w:r>
      <w:r>
        <w:rPr>
          <w:rFonts w:ascii="IRNazanin" w:hAnsi="IRNazanin" w:eastAsia="IRNazanin"/>
          <w:color w:val="111111"/>
          <w:sz w:val="28"/>
          <w:sz w:val="28"/>
          <w:szCs w:val="28"/>
          <w:rtl w:val="true"/>
          <w:lang w:bidi="fa-IR"/>
        </w:rPr>
        <w:t>، ولا شک فی أن قضیة أبی الفضل من هذا القبیل ومصداق من أوضح مصادیقها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أنه لا یوفق قاتل المؤمن عمداً للتوبة</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تبقی أمثال هذه الروایات فیها من اللطف ما لا یخفی لتحدید الحق وتمییزه</w:t>
      </w:r>
    </w:p>
    <w:p>
      <w:pPr>
        <w:pStyle w:val="BookText"/>
        <w:rPr/>
      </w:pPr>
      <w:r>
        <w:rPr>
          <w:rFonts w:ascii="IRNazanin" w:hAnsi="IRNazanin" w:eastAsia="IRNazanin"/>
          <w:color w:val="111111"/>
          <w:sz w:val="28"/>
          <w:sz w:val="28"/>
          <w:szCs w:val="28"/>
          <w:rtl w:val="true"/>
          <w:lang w:bidi="fa-IR"/>
        </w:rPr>
        <w:t>عن الباطل إضافة لما یُذکر من البراهین، ولفضح المجرم ودفع المجتمع إلی اتخاذ مواقف عنیفة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ولإیجاد رادع لأفراد الأمة عن اقتراف مثل هذه الجریمة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ولتحقیق الوهن فی کیان الباطل عبر نکول الأمة عن المشارکة فی أمثال هذه الأفعال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شک فی أن أمثال هذه القصص والروایات والأحلام أثرت أثراً بالغاً فی الناس ورسّخت عبر الزمان رادعاً عن أمثال هذه الجرائم تخوفاً من سلب التوفیق ومن العواقب الوخیمة لهذه الأفعال من موت طفل وذهاب مال وابتلاء بمرضٍ وذهاب جاهٍ ونحو هذه من الآثار الوضعیة التی یتخوف الناس من حدوثها ویحسبون لها ألف حساب أکثر من الآثار الأخرویة بما فیها جهنم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أنّ هناک فئة کبیرة من المجتمع ــ أیّ مجتمع ــ تمثل الرؤی لها دلیلاً حاسماً فتسترشد بها فی مهام أمورها کما تتعزّز بها بعض قناعاتها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هی فی واقع الحال غیر مختصةٍ بطبقة ما فالکل فی الاهتمام لما تحکیه الرؤی ولما تکشفه من واقع حالٍ أو من آفاق مستقبل سواء، غیر أن درجة الاهتمام مختلفة تبعاً للمضائق التی یمرّ بها الإنسان وتبعاً لقوّة أهمیة ما تحکیه الرؤیا غیر أن اختلاط الرؤی بالأضغاث قلل من أهمیتها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لکنها تبقی علی کل حال جهة کشف للواقع الفعلی أو المستقبلی فی الجملة، ومن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ما من أحدٍ إلاّ وهو یهتم للرؤیا إذا کان هو الرائی لها، لکن درجة التفاعل معها تختلف فی حال کون الرائی لها هو الغیر</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من الغریب أن انعدام اهتمامنا بها قارن بدء اهتمام الغرب بهیئاته</w:t>
      </w:r>
    </w:p>
    <w:p>
      <w:pPr>
        <w:pStyle w:val="BookText"/>
        <w:rPr/>
      </w:pPr>
      <w:r>
        <w:rPr>
          <w:rFonts w:ascii="IRNazanin" w:hAnsi="IRNazanin" w:eastAsia="IRNazanin"/>
          <w:color w:val="111111"/>
          <w:sz w:val="28"/>
          <w:sz w:val="28"/>
          <w:szCs w:val="28"/>
          <w:rtl w:val="true"/>
          <w:lang w:bidi="fa-IR"/>
        </w:rPr>
        <w:t>العلمیة بها وأصبح الأمر محل الدراسة فی الجامعات العلمیة وأخذت تصدر فی حقه الدوریات الطباعیة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ویکفی لثبوت أهمیتها وقیمتها لدی المتدین ما ورد بحقها فی الکتاب والسنة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الثغرة المهمة فی مسألة الرؤی انعدام طریق إثباتها إلاّ بتحقق مضمونها خارجاً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إنها استُغلّت لإثبات الأباطیل بید أعداء الإنسانیة ومن یسیر فی رکابهم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ما نحن فیه فلا یُمکن الشک فیه بعد حکایة هذه الرؤی عن أناسٍ نواصب وأعداء لأهل البیت علیهم السلام؛ إذ حکوا رؤاهم المؤیّدة لخط أهل البیت علیهم السلام والمضادة لتوجهات الرائین العقائدیة والسلوکیة، ثم إن هذه الأخبار سجلتها الکتب المخالفة لخط أهل البیت علیهم السلام بید أکثر الناس تعصّباً ومضادة للتوجه الإمامی فراجع ما نقله صاحب فضائل الخمسة من الصحاح الستة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ابن حجر الهیثمی فی الصواعق المحرقة عن سبط ابن الجوزی عن الواقدی مثلاً</w:t>
      </w:r>
      <w:r>
        <w:rPr>
          <w:rFonts w:eastAsia="IRNazanin" w:cs="IRNazanin"/>
          <w:color w:val="111111"/>
          <w:sz w:val="28"/>
          <w:szCs w:val="28"/>
          <w:rtl w:val="true"/>
          <w:lang w:bidi="fa-IR"/>
        </w:rPr>
        <w:t>.</w:t>
      </w:r>
      <w:bookmarkStart w:id="219" w:name="pg2787_34611"/>
    </w:p>
    <w:p>
      <w:pPr>
        <w:pStyle w:val="Heading3"/>
        <w:numPr>
          <w:ilvl w:val="2"/>
          <w:numId w:val="1"/>
        </w:numPr>
        <w:rPr/>
      </w:pPr>
      <w:bookmarkStart w:id="220" w:name="__RefHeading___Toc2145442_1395250215"/>
      <w:bookmarkStart w:id="221" w:name="_Toc82"/>
      <w:bookmarkEnd w:id="219"/>
      <w:bookmarkEnd w:id="220"/>
      <w:r>
        <w:rPr>
          <w:rtl w:val="true"/>
        </w:rPr>
        <w:t>وشیء آخر ینبغی التنبیه علیه</w:t>
      </w:r>
      <w:bookmarkEnd w:id="221"/>
    </w:p>
    <w:p>
      <w:pPr>
        <w:pStyle w:val="BookText"/>
        <w:rPr/>
      </w:pPr>
      <w:r>
        <w:rPr>
          <w:rFonts w:ascii="IRNazanin" w:hAnsi="IRNazanin" w:eastAsia="IRNazanin"/>
          <w:color w:val="111111"/>
          <w:sz w:val="28"/>
          <w:sz w:val="28"/>
          <w:szCs w:val="28"/>
          <w:rtl w:val="true"/>
          <w:lang w:bidi="fa-IR"/>
        </w:rPr>
        <w:t>قد یُـساءل عن وجه طرح الأحلام فی الأبحاث العلمیة ووجه الاعتماد علی مضامینها مع أنها فی نظر البعض تخیلات وأوهام تنتج عن التعایش الیومی للمرء مع أحداث الحیاة، وعن المناظر التی یشاهدها ویسمع بها ویتفاعل معها نفسیاً، وقد تکون الأحلام نتیجة غذاء معین، أو جوع شدید، أو تخمة، أو نحو هذه من الأسباب التی لا تکشف غیباً ولا تُنتج واقعاً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الفکر الإسلامی ینظر إلی الأحلام نظرة وسطیّة لا إفراط فیها ولا تفریط شأنه فی کل جوانب الشأن البشری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یقبل عدّها تُرهات وزخارف لا تسمن ولا تُغنی، کما لم یعدّها حقّاً لا ریب فیها ولا شبهة تعتریها فی جمیع تفاصیلها، بل یُنزلها منزلها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راجعنا القرآن العزیز نجد فیه موارد عدّة للأحلام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سورة یوسف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رؤیا یوسف علیه السلام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قَالَ یُوسُفُ لِأَبِیهِ یَا أَبَتِ إِنِّی رَأَیْتُ أَحَدَ عَشَرَ کَوْکَبًا وَالشَّمْسَ وَالْقَمَرَ رَأَیْتُهُمْ لِی سَاجِدِینَ</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ورؤیا ملک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بَقَرَاتٍ سِمَانٍ یَأْکُلُهُنَّ سَبْعٌ عِجَافٌ</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ورؤیا صاحبی السجن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أَحَدُهُمَا إِنِّی أَرَانِی أَعْصِرُ خَمْرًا وَقَالَ الْآَخَرُ إِنِّی أَرَانِی أَحْمِلُ فَوْقَ رَأْسِی خُبْزًا تَأْکُلُ الطَّیْرُ مِنْهُ</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ورؤیا إبراهیم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إِنِّی أَرَی فِی الْمَنَامِ أَنِّی أَذْبَحُکَ</w:t>
      </w:r>
      <w:r>
        <w:rPr>
          <w:rFonts w:eastAsia="Amiri" w:cs="Amiri" w:ascii="Amiri" w:hAnsi="Amiri"/>
          <w:color w:val="111111"/>
          <w:sz w:val="28"/>
          <w:szCs w:val="28"/>
          <w:rtl w:val="true"/>
          <w:lang w:bidi="ar-SA"/>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ورؤیا النبی الأعظم محمد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 اللَّهُ رَسُولَهُ الرُّؤْیَا بِالْحَقِّ لَتَدْخُلُنَّ الْمَسْجِدَ الْحَرَامَ</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ورؤیاه بنی أمیة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جَعَلْنَا الرُّؤْیَا الَّتِی أَرَیْنَاکَ إِلَّا فِتْنَةً لِلنَّاسِ وَالشَّجَرَةَ الْمَلْعُونَةَ فِی الْقُرْآَنِ وَنُخَوِّفُهُمْ فَمَا یَزِیدُهُمْ إِلَّا طُغْیَانًا کَبِیرًا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ورؤیاه</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یُرِیکَهُمُ اللَّهُ فِی مَنَامِکَ قَلِیلًا وَلَوْ أَرَاکَهُمْ کَثِیرًا</w:t>
      </w:r>
      <w:r>
        <w:rPr>
          <w:rFonts w:eastAsia="Amiri" w:cs="Amiri" w:ascii="Amiri" w:hAnsi="Amiri"/>
          <w:color w:val="111111"/>
          <w:sz w:val="28"/>
          <w:szCs w:val="28"/>
          <w:rtl w:val="true"/>
          <w:lang w:bidi="ar-SA"/>
        </w:rPr>
        <w:t>...))</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الأحادیث الکثیر منها عن النبی صلی الله علیه وآله وسلم والأئمة الاثنی عشر علیهم السلام تکفل بجمعها الشیخ حسین النوری فی کتابه ــ دار السلام فیما یتعلق بالرؤیا والمنام ــ وهو فی مجلدات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قصص المؤمنین والصالحین فلا تُعدّ ولا تحصی فضلاً عن غیرهم من قصص عامة الناس فی مجال الرؤیا والأحلام</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ما من أحدٍ ــ تقریباً ــ إلاّ وقد شاهد مناماً أو أکثر کشف له عن أمور مستقبلیة أو فعلیة غائبة عن ثبت تحققها وواقعیتها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اتجه الفکر الغربی المادی المنکر للروحانیات والماوراء الطبیعة إلی التزام عدم الاعتناء بظاهرة الرؤی والمنامات وعدّها أوهاماً وتخیلات ناتجة عن واقع مزاج الإنسان واضطرابه وارتیاحه، وقد قدمنا أن هذا الموقف مضاد للفکر الدینی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الموقف المادی قد تغیّر بفعل الشواهد الکثیرة التی لا تحصی ویعیشها کل امرئ بنفسه وما یبلغه عن غیره من منامات صحیحة تحکی عن أحداث مستقبلیة أو تحکی عن واقع خفی غیر معلوم لأحدٍ ویُکشف من طریق المنام فقط، کل هذا أدّی ببعض علماء الطبیعة الغربیین إلی الاعتراف بقیمة الرؤی والمنامات وبأهمیتها مما دفعهم إلی دراسة هذه الظاهرة البشریة ودراسة عللها</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تم تأسیس علم جدید یُدعی ــ الباراسایکولوجی ــ یبحث فی الظواهر الغریبة التی تصدر عن الإنسان أو تجری علیه کالأحلام والمنامات الصادقة، والحدس الصادق، وقراءة الأفکار عن قُرب أو بُعد ولعل البعد بآلاف الأمیال، والقدرة علی</w:t>
      </w:r>
    </w:p>
    <w:p>
      <w:pPr>
        <w:pStyle w:val="BookText"/>
        <w:rPr/>
      </w:pPr>
      <w:r>
        <w:rPr>
          <w:rFonts w:ascii="IRNazanin" w:hAnsi="IRNazanin" w:eastAsia="IRNazanin"/>
          <w:color w:val="111111"/>
          <w:sz w:val="28"/>
          <w:sz w:val="28"/>
          <w:szCs w:val="28"/>
          <w:rtl w:val="true"/>
          <w:lang w:bidi="fa-IR"/>
        </w:rPr>
        <w:t>تحریک الأشیاء عن بُعد، وتأثیرات العین، ونحو هذه من الظواهر الکثیرة التی لم یکن العلم لیعبأ بها ویعدّها من مظاهر الدجل والتدلیس لخداع العامة بینما بدأ الآن یعترف بها فی الجملة ویدرسها ویمیّز غثّها من سمینها، یدخل إلی هذه العوالم التی طالما رفضها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والموقف الجدید للبحث العلمی المادی ــ الغربی أو الشرقی علی حدّ سواء ــ من المنامات مما یؤید الفکر الدینی ویدعمه ویسنده وهو انتصار جدید للفکر الدینی علی الفکر الملحد المادی الذی یحاول دائما نسف الدین والفکر الدینی وإزاحتهما عن مسرح الأحداث وموقع استحقاق قیادة المجتمعات، غیر أن انتصار الدین فی موقع فکری وغیره لا تجد له صدی غالباً لکون القوة والمال ووسائل الإعلام والتطبیل والتهریج بید عدوّ الدین وأهله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الموقف الدینی</w:t>
      </w:r>
      <w:r>
        <w:rPr>
          <w:rStyle w:val="FootnoteAnchor"/>
          <w:rtl w:val="true"/>
        </w:rPr>
        <w:footnoteReference w:id="168"/>
      </w:r>
      <w:r>
        <w:rPr>
          <w:rFonts w:ascii="IRNazanin" w:hAnsi="IRNazanin" w:eastAsia="IRNazanin"/>
          <w:color w:val="111111"/>
          <w:sz w:val="28"/>
          <w:sz w:val="28"/>
          <w:szCs w:val="28"/>
          <w:rtl w:val="true"/>
          <w:lang w:bidi="fa-IR"/>
        </w:rPr>
        <w:t>، والعلمی الصحیح من ظاهرة الرؤی والمنامات، فإنها تتضح بشکل أجلی بعد فهم موقف الدین من واقعیة وجود الروح الإنسانیة ووجود عوالم ما وراء الطبیعة، وفهم ظاهرة النوم وما ینتج عن النوم من حرکة الروح والنفس الإنسانیة فی عوالم مناسبة لها فی الخلقة واطلاع النفس الإنسانیة نتیجة الارتباط بتلک العوالم علی معلومات فعلیة أو مستقبلیة تظهر للمرء بصورة الرؤی والأحلام غیر أنها تختلف فی ارتسامها من شخص لآخر حسب قدراته واستعداداته وطهارة ذاته فقد یتحقق ما رآه فی المنام خارجاً، کما شاهده بالضبط، وقد یکون سهل التطبیق، وقد یعسر تأویله وتطبیقه، ومن هنا تأتی أهمیة دور مفسری الأحلام المتخصصین فی فک رموزها وتشخیص مفادها، وهی</w:t>
      </w:r>
    </w:p>
    <w:p>
      <w:pPr>
        <w:pStyle w:val="BookText"/>
        <w:rPr/>
      </w:pPr>
      <w:r>
        <w:rPr>
          <w:rFonts w:ascii="Amiri" w:hAnsi="Amiri" w:eastAsia="Amiri" w:cs="Amiri"/>
          <w:color w:val="111111"/>
          <w:sz w:val="28"/>
          <w:sz w:val="28"/>
          <w:szCs w:val="28"/>
          <w:rtl w:val="true"/>
          <w:lang w:bidi="ar-SA"/>
        </w:rPr>
        <w:t>لیست شَرَعاً لکل وارد علی أنها ــ حالها حال غیرها ــ قد تَدَخَّلَ فیها المُغرض والمدلّس والقصیر الباع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عدّ النبی یوسف علیه السلام من جملة نعم الله سبحانه علیه منحه قابلیة تفسیر الأحلام التی وسمها المولی سبحانه کما فی سورة یوسف علیه السلام بتأویل الأحادیث</w:t>
      </w:r>
      <w:r>
        <w:rPr>
          <w:rStyle w:val="FootnoteAnchor"/>
          <w:rtl w:val="true"/>
        </w:rPr>
        <w:footnoteReference w:id="169"/>
      </w:r>
      <w:r>
        <w:rPr>
          <w:rFonts w:ascii="IRNazanin" w:hAnsi="IRNazanin" w:eastAsia="IRNazanin"/>
          <w:color w:val="111111"/>
          <w:sz w:val="28"/>
          <w:sz w:val="28"/>
          <w:szCs w:val="28"/>
          <w:rtl w:val="true"/>
          <w:lang w:bidi="fa-IR"/>
        </w:rPr>
        <w:t>، وواضح من هذا التعبیر أن الرؤیا حالة مکالمة وتحدّث بین الروح الإنسانیة وخَلْقٍ آخر فی أثناء النوم إلاّ أنه حدیث خاص بحسب قوانین عالم الماورائیات ونظامه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 نحمد الله سبحانه علیه أن الفکر العلمی کلما تقدّم وتوسّع وارتقی ازداد تطابقاً فی النتائج المستحصلة من أبحاثه مع الفکر الدینی الإسلامی بالخصوص واعترف بمضامینه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افتراقه عن الدین إنما هو فی غیر الدین الإسلامی لدخول التحریف الهائل فی تعالیم تلک الأدیان ونصوصها ولم یَسْلَمْ دِینٌ من الضیاع علی وجه الأرض غیر الدین الإسلامی فقط</w:t>
      </w:r>
      <w:r>
        <w:rPr>
          <w:rFonts w:eastAsia="IRNazanin" w:cs="IRNazanin"/>
          <w:color w:val="111111"/>
          <w:sz w:val="28"/>
          <w:szCs w:val="28"/>
          <w:rtl w:val="true"/>
          <w:lang w:bidi="fa-IR"/>
        </w:rPr>
        <w:t>.</w:t>
      </w:r>
      <w:bookmarkStart w:id="222" w:name="pg2787_34617"/>
    </w:p>
    <w:p>
      <w:pPr>
        <w:pStyle w:val="Heading2"/>
        <w:numPr>
          <w:ilvl w:val="1"/>
          <w:numId w:val="1"/>
        </w:numPr>
        <w:rPr/>
      </w:pPr>
      <w:bookmarkStart w:id="223" w:name="__RefHeading___Toc2145444_1395250215"/>
      <w:bookmarkStart w:id="224" w:name="_Toc83"/>
      <w:bookmarkEnd w:id="222"/>
      <w:bookmarkEnd w:id="223"/>
      <w:r>
        <w:rPr>
          <w:rtl w:val="true"/>
        </w:rPr>
        <w:t>أبو الفضل علیه السلام فی شعر أهل الولاء</w:t>
      </w:r>
      <w:bookmarkEnd w:id="224"/>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5" w:name="__RefHeading___Toc2145446_1395250215"/>
      <w:bookmarkStart w:id="226" w:name="_Toc84"/>
      <w:bookmarkEnd w:id="225"/>
      <w:r>
        <w:rPr>
          <w:rtl w:val="true"/>
        </w:rPr>
        <w:t>اشارة</w:t>
      </w:r>
      <w:bookmarkStart w:id="227" w:name="pg2787_34619"/>
      <w:bookmarkEnd w:id="226"/>
    </w:p>
    <w:p>
      <w:pPr>
        <w:pStyle w:val="Heading3"/>
        <w:numPr>
          <w:ilvl w:val="2"/>
          <w:numId w:val="1"/>
        </w:numPr>
        <w:rPr/>
      </w:pPr>
      <w:bookmarkStart w:id="228" w:name="__RefHeading___Toc2145448_1395250215"/>
      <w:bookmarkStart w:id="229" w:name="_Toc85"/>
      <w:bookmarkEnd w:id="227"/>
      <w:bookmarkEnd w:id="228"/>
      <w:r>
        <w:rPr>
          <w:rtl w:val="true"/>
        </w:rPr>
        <w:t>قال فیه العَلَمُ الشیخ محمد حسین الأصفهانی فی أرجوزته</w:t>
      </w:r>
      <w:bookmarkEnd w:id="229"/>
    </w:p>
    <w:p>
      <w:pPr>
        <w:pStyle w:val="BookText"/>
        <w:rPr/>
      </w:pPr>
      <w:r>
        <w:rPr>
          <w:rFonts w:ascii="Amiri" w:hAnsi="Amiri" w:eastAsia="Amiri" w:cs="Amiri"/>
          <w:color w:val="111111"/>
          <w:sz w:val="28"/>
          <w:sz w:val="28"/>
          <w:szCs w:val="28"/>
          <w:rtl w:val="true"/>
          <w:lang w:bidi="ar-SA"/>
        </w:rPr>
        <w:t>أبو الإباء وابن بجدة اللقا</w:t>
      </w:r>
    </w:p>
    <w:p>
      <w:pPr>
        <w:pStyle w:val="BookText"/>
        <w:rPr/>
      </w:pPr>
      <w:r>
        <w:rPr>
          <w:rFonts w:ascii="IRNazanin" w:hAnsi="IRNazanin" w:eastAsia="IRNazanin"/>
          <w:color w:val="111111"/>
          <w:sz w:val="28"/>
          <w:sz w:val="28"/>
          <w:szCs w:val="28"/>
          <w:rtl w:val="true"/>
          <w:lang w:bidi="fa-IR"/>
        </w:rPr>
        <w:t>رقی من العلیاء خیر مرتقی</w:t>
      </w:r>
    </w:p>
    <w:p>
      <w:pPr>
        <w:pStyle w:val="BookText"/>
        <w:rPr/>
      </w:pPr>
      <w:r>
        <w:rPr>
          <w:rFonts w:ascii="IRNazanin" w:hAnsi="IRNazanin" w:eastAsia="IRNazanin"/>
          <w:color w:val="111111"/>
          <w:sz w:val="28"/>
          <w:sz w:val="28"/>
          <w:szCs w:val="28"/>
          <w:rtl w:val="true"/>
          <w:lang w:bidi="fa-IR"/>
        </w:rPr>
        <w:t>ذاک أبو الفضل أخو المعالی</w:t>
      </w:r>
    </w:p>
    <w:p>
      <w:pPr>
        <w:pStyle w:val="BookText"/>
        <w:rPr/>
      </w:pPr>
      <w:r>
        <w:rPr>
          <w:rFonts w:ascii="Amiri" w:hAnsi="Amiri" w:eastAsia="Amiri" w:cs="Amiri"/>
          <w:color w:val="111111"/>
          <w:sz w:val="28"/>
          <w:sz w:val="28"/>
          <w:szCs w:val="28"/>
          <w:rtl w:val="true"/>
          <w:lang w:bidi="ar-SA"/>
        </w:rPr>
        <w:t>سلالة الجلال والجمال</w:t>
      </w:r>
    </w:p>
    <w:p>
      <w:pPr>
        <w:pStyle w:val="BookText"/>
        <w:rPr/>
      </w:pPr>
      <w:r>
        <w:rPr>
          <w:rFonts w:ascii="IRNazanin" w:hAnsi="IRNazanin" w:eastAsia="IRNazanin"/>
          <w:color w:val="111111"/>
          <w:sz w:val="28"/>
          <w:sz w:val="28"/>
          <w:szCs w:val="28"/>
          <w:rtl w:val="true"/>
          <w:lang w:bidi="fa-IR"/>
        </w:rPr>
        <w:t>شبل علی لیث غابة القدم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یُشابه أبه فما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واسی أخاه حین لا مواسی</w:t>
      </w:r>
    </w:p>
    <w:p>
      <w:pPr>
        <w:pStyle w:val="BookText"/>
        <w:rPr/>
      </w:pPr>
      <w:r>
        <w:rPr>
          <w:rFonts w:ascii="IRNazanin" w:hAnsi="IRNazanin" w:eastAsia="IRNazanin"/>
          <w:color w:val="111111"/>
          <w:sz w:val="28"/>
          <w:sz w:val="28"/>
          <w:szCs w:val="28"/>
          <w:rtl w:val="true"/>
          <w:lang w:bidi="fa-IR"/>
        </w:rPr>
        <w:t>فی موقف یزلزل الرواسی</w:t>
      </w:r>
    </w:p>
    <w:p>
      <w:pPr>
        <w:pStyle w:val="BookText"/>
        <w:rPr/>
      </w:pPr>
      <w:r>
        <w:rPr>
          <w:rFonts w:ascii="IRNazanin" w:hAnsi="IRNazanin" w:eastAsia="IRNazanin"/>
          <w:color w:val="111111"/>
          <w:sz w:val="28"/>
          <w:sz w:val="28"/>
          <w:szCs w:val="28"/>
          <w:rtl w:val="true"/>
          <w:lang w:bidi="fa-IR"/>
        </w:rPr>
        <w:t>دافع عن سبط نبی الرحمة</w:t>
      </w:r>
    </w:p>
    <w:p>
      <w:pPr>
        <w:pStyle w:val="BookText"/>
        <w:rPr/>
      </w:pPr>
      <w:r>
        <w:rPr>
          <w:rFonts w:ascii="Amiri" w:hAnsi="Amiri" w:eastAsia="Amiri" w:cs="Amiri"/>
          <w:color w:val="111111"/>
          <w:sz w:val="28"/>
          <w:sz w:val="28"/>
          <w:szCs w:val="28"/>
          <w:rtl w:val="true"/>
          <w:lang w:bidi="ar-SA"/>
        </w:rPr>
        <w:t>بهمةٍ لا فوقها من همّة</w:t>
      </w:r>
    </w:p>
    <w:p>
      <w:pPr>
        <w:pStyle w:val="BookText"/>
        <w:rPr/>
      </w:pPr>
      <w:r>
        <w:rPr>
          <w:rFonts w:ascii="IRNazanin" w:hAnsi="IRNazanin" w:eastAsia="IRNazanin"/>
          <w:color w:val="111111"/>
          <w:sz w:val="28"/>
          <w:sz w:val="28"/>
          <w:szCs w:val="28"/>
          <w:rtl w:val="true"/>
          <w:lang w:bidi="fa-IR"/>
        </w:rPr>
        <w:t>واستعرض الصفوف واستطالا</w:t>
      </w:r>
    </w:p>
    <w:p>
      <w:pPr>
        <w:pStyle w:val="BookText"/>
        <w:rPr/>
      </w:pPr>
      <w:r>
        <w:rPr>
          <w:rFonts w:ascii="IRNazanin" w:hAnsi="IRNazanin" w:eastAsia="IRNazanin"/>
          <w:color w:val="111111"/>
          <w:sz w:val="28"/>
          <w:sz w:val="28"/>
          <w:szCs w:val="28"/>
          <w:rtl w:val="true"/>
          <w:lang w:bidi="fa-IR"/>
        </w:rPr>
        <w:t>علی العدی ونکّس الأبطالا</w:t>
      </w:r>
    </w:p>
    <w:p>
      <w:pPr>
        <w:pStyle w:val="BookText"/>
        <w:rPr/>
      </w:pPr>
      <w:r>
        <w:rPr>
          <w:rFonts w:ascii="IRNazanin" w:hAnsi="IRNazanin" w:eastAsia="IRNazanin"/>
          <w:color w:val="111111"/>
          <w:sz w:val="28"/>
          <w:sz w:val="28"/>
          <w:szCs w:val="28"/>
          <w:rtl w:val="true"/>
          <w:lang w:bidi="fa-IR"/>
        </w:rPr>
        <w:t>وانصدعت مهجة سید البشر</w:t>
      </w:r>
    </w:p>
    <w:p>
      <w:pPr>
        <w:pStyle w:val="BookText"/>
        <w:rPr/>
      </w:pPr>
      <w:r>
        <w:rPr>
          <w:rFonts w:ascii="IRNazanin" w:hAnsi="IRNazanin" w:eastAsia="IRNazanin"/>
          <w:color w:val="111111"/>
          <w:sz w:val="28"/>
          <w:sz w:val="28"/>
          <w:szCs w:val="28"/>
          <w:rtl w:val="true"/>
          <w:lang w:bidi="fa-IR"/>
        </w:rPr>
        <w:t>لقتله وظهر سبطه انکسر</w:t>
      </w:r>
    </w:p>
    <w:p>
      <w:pPr>
        <w:pStyle w:val="BookText"/>
        <w:rPr/>
      </w:pPr>
      <w:r>
        <w:rPr>
          <w:rFonts w:ascii="IRNazanin" w:hAnsi="IRNazanin" w:eastAsia="IRNazanin"/>
          <w:color w:val="111111"/>
          <w:sz w:val="28"/>
          <w:sz w:val="28"/>
          <w:szCs w:val="28"/>
          <w:rtl w:val="true"/>
          <w:lang w:bidi="fa-IR"/>
        </w:rPr>
        <w:t>وبان الانکسار فی جبینه</w:t>
      </w:r>
    </w:p>
    <w:p>
      <w:pPr>
        <w:pStyle w:val="BookText"/>
        <w:rPr/>
      </w:pPr>
      <w:r>
        <w:rPr>
          <w:rFonts w:ascii="IRNazanin" w:hAnsi="IRNazanin" w:eastAsia="IRNazanin"/>
          <w:color w:val="111111"/>
          <w:sz w:val="28"/>
          <w:sz w:val="28"/>
          <w:szCs w:val="28"/>
          <w:rtl w:val="true"/>
          <w:lang w:bidi="fa-IR"/>
        </w:rPr>
        <w:t>فاندکت الجبال من حَنینه</w:t>
      </w:r>
    </w:p>
    <w:p>
      <w:pPr>
        <w:pStyle w:val="BookText"/>
        <w:rPr/>
      </w:pPr>
      <w:r>
        <w:rPr>
          <w:rFonts w:ascii="IRNazanin" w:hAnsi="IRNazanin" w:eastAsia="IRNazanin"/>
          <w:color w:val="111111"/>
          <w:sz w:val="28"/>
          <w:sz w:val="28"/>
          <w:szCs w:val="28"/>
          <w:rtl w:val="true"/>
          <w:lang w:bidi="fa-IR"/>
        </w:rPr>
        <w:t>وکیف لا وهو جمال بهجته</w:t>
      </w:r>
    </w:p>
    <w:p>
      <w:pPr>
        <w:pStyle w:val="BookText"/>
        <w:rPr/>
      </w:pPr>
      <w:r>
        <w:rPr>
          <w:rFonts w:ascii="IRNazanin" w:hAnsi="IRNazanin" w:eastAsia="IRNazanin"/>
          <w:color w:val="111111"/>
          <w:sz w:val="28"/>
          <w:sz w:val="28"/>
          <w:szCs w:val="28"/>
          <w:rtl w:val="true"/>
          <w:lang w:bidi="fa-IR"/>
        </w:rPr>
        <w:t>وفی محیّاه سرور مهجته</w:t>
      </w:r>
    </w:p>
    <w:p>
      <w:pPr>
        <w:pStyle w:val="BookText"/>
        <w:rPr/>
      </w:pPr>
      <w:r>
        <w:rPr>
          <w:rFonts w:ascii="IRNazanin" w:hAnsi="IRNazanin" w:eastAsia="IRNazanin"/>
          <w:color w:val="111111"/>
          <w:sz w:val="28"/>
          <w:sz w:val="28"/>
          <w:szCs w:val="28"/>
          <w:rtl w:val="true"/>
          <w:lang w:bidi="fa-IR"/>
        </w:rPr>
        <w:t>کافل أهله وساقی صبیته</w:t>
      </w:r>
    </w:p>
    <w:p>
      <w:pPr>
        <w:pStyle w:val="BookText"/>
        <w:rPr/>
      </w:pPr>
      <w:r>
        <w:rPr>
          <w:rFonts w:ascii="IRNazanin" w:hAnsi="IRNazanin" w:eastAsia="IRNazanin"/>
          <w:color w:val="111111"/>
          <w:sz w:val="28"/>
          <w:sz w:val="28"/>
          <w:szCs w:val="28"/>
          <w:rtl w:val="true"/>
          <w:lang w:bidi="fa-IR"/>
        </w:rPr>
        <w:t>وحامل اللوا بعالی همّته</w:t>
      </w:r>
    </w:p>
    <w:p>
      <w:pPr>
        <w:pStyle w:val="BookText"/>
        <w:rPr/>
      </w:pPr>
      <w:r>
        <w:rPr>
          <w:rFonts w:ascii="Amiri" w:hAnsi="Amiri" w:eastAsia="Amiri" w:cs="Amiri"/>
          <w:color w:val="111111"/>
          <w:sz w:val="28"/>
          <w:sz w:val="28"/>
          <w:szCs w:val="28"/>
          <w:rtl w:val="true"/>
          <w:lang w:bidi="ar-SA"/>
        </w:rPr>
        <w:t>واحده لکنّه کُلّ القوی</w:t>
      </w:r>
    </w:p>
    <w:p>
      <w:pPr>
        <w:pStyle w:val="BookText"/>
        <w:rPr/>
      </w:pPr>
      <w:r>
        <w:rPr>
          <w:rFonts w:ascii="IRNazanin" w:hAnsi="IRNazanin" w:eastAsia="IRNazanin"/>
          <w:color w:val="111111"/>
          <w:sz w:val="28"/>
          <w:sz w:val="28"/>
          <w:szCs w:val="28"/>
          <w:rtl w:val="true"/>
          <w:lang w:bidi="fa-IR"/>
        </w:rPr>
        <w:t>ولیث غابه بطف نینوی</w:t>
      </w:r>
    </w:p>
    <w:p>
      <w:pPr>
        <w:pStyle w:val="BookText"/>
        <w:rPr/>
      </w:pPr>
      <w:r>
        <w:rPr>
          <w:rFonts w:ascii="IRNazanin" w:hAnsi="IRNazanin" w:eastAsia="IRNazanin"/>
          <w:color w:val="111111"/>
          <w:sz w:val="28"/>
          <w:sz w:val="28"/>
          <w:szCs w:val="28"/>
          <w:rtl w:val="true"/>
          <w:lang w:bidi="fa-IR"/>
        </w:rPr>
        <w:t>أین فتی الفتیان یوم الملحمة</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فتیاته بأیدی الظلمة</w:t>
      </w:r>
    </w:p>
    <w:p>
      <w:pPr>
        <w:pStyle w:val="BookText"/>
        <w:rPr/>
      </w:pPr>
      <w:r>
        <w:rPr>
          <w:rFonts w:ascii="IRNazanin" w:hAnsi="IRNazanin" w:eastAsia="IRNazanin"/>
          <w:color w:val="111111"/>
          <w:sz w:val="28"/>
          <w:sz w:val="28"/>
          <w:szCs w:val="28"/>
          <w:rtl w:val="true"/>
          <w:lang w:bidi="fa-IR"/>
        </w:rPr>
        <w:t>وهی ستة وستون بیتاً من غرر الشعر</w:t>
      </w:r>
      <w:r>
        <w:rPr>
          <w:rStyle w:val="FootnoteAnchor"/>
          <w:rtl w:val="true"/>
        </w:rPr>
        <w:footnoteReference w:id="170"/>
      </w:r>
      <w:r>
        <w:rPr>
          <w:rFonts w:ascii="IRNazanin" w:hAnsi="IRNazanin" w:eastAsia="IRNazanin"/>
          <w:color w:val="111111"/>
          <w:sz w:val="28"/>
          <w:sz w:val="28"/>
          <w:szCs w:val="28"/>
          <w:rtl w:val="true"/>
          <w:lang w:bidi="fa-IR"/>
        </w:rPr>
        <w:t>، وینبغی لکل مؤمن قراءتها والتمعن فیها لیعلم ما یقوله ویعتقد به عظماء الطائفة الحقة فی أبی الفضل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یحسن منی بیانه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ما وصف به أهل بیت العصمة والطهارة ومن یأتی تلوهم کأبی طالب وأبی الفضل العباس والعقیلة زینب فهو دون ما یستحقون من وصف، ولا شک، ولم یرشح هذا عن شیعتهم إلا لمکان العظمة فیهم ولجلیل فعالهم وولاء وشعر کهذین لا تجد مثیلهما عند مخالفینا فی أئمتهم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فانظر بربک إلی نوع المدح الذی صدر عن حافظ إبراهیم شاعر النیل لعمر بن الخطاب حول قضیة تهدیده بإحراق بیت الزهراء سیدة نساء العالمین وبضعة المصطفی ومن یغضب الله جلّ جلاله لغضبها ویرضی لرضاها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وقولةٍ لعلی قالها عمر</w:t>
      </w:r>
    </w:p>
    <w:p>
      <w:pPr>
        <w:pStyle w:val="BookText"/>
        <w:rPr/>
      </w:pPr>
      <w:r>
        <w:rPr>
          <w:rFonts w:ascii="IRNazanin" w:hAnsi="IRNazanin" w:eastAsia="IRNazanin"/>
          <w:color w:val="111111"/>
          <w:sz w:val="28"/>
          <w:sz w:val="28"/>
          <w:szCs w:val="28"/>
          <w:rtl w:val="true"/>
          <w:lang w:bidi="fa-IR"/>
        </w:rPr>
        <w:t>أکرم بسامعها أعظم بمُلقیها</w:t>
      </w:r>
    </w:p>
    <w:p>
      <w:pPr>
        <w:pStyle w:val="BookText"/>
        <w:rPr/>
      </w:pPr>
      <w:r>
        <w:rPr>
          <w:rFonts w:ascii="IRNazanin" w:hAnsi="IRNazanin" w:eastAsia="IRNazanin"/>
          <w:color w:val="111111"/>
          <w:sz w:val="28"/>
          <w:sz w:val="28"/>
          <w:szCs w:val="28"/>
          <w:rtl w:val="true"/>
          <w:lang w:bidi="fa-IR"/>
        </w:rPr>
        <w:t>حرقت دارک لا أبقی علیک بها</w:t>
      </w:r>
    </w:p>
    <w:p>
      <w:pPr>
        <w:pStyle w:val="BookText"/>
        <w:rPr/>
      </w:pPr>
      <w:r>
        <w:rPr>
          <w:rFonts w:ascii="IRNazanin" w:hAnsi="IRNazanin" w:eastAsia="IRNazanin"/>
          <w:color w:val="111111"/>
          <w:sz w:val="28"/>
          <w:sz w:val="28"/>
          <w:szCs w:val="28"/>
          <w:rtl w:val="true"/>
          <w:lang w:bidi="fa-IR"/>
        </w:rPr>
        <w:t>إن لم تبایع وبنت المصطفی فیها</w:t>
      </w:r>
    </w:p>
    <w:p>
      <w:pPr>
        <w:pStyle w:val="BookText"/>
        <w:rPr/>
      </w:pPr>
      <w:r>
        <w:rPr>
          <w:rFonts w:ascii="IRNazanin" w:hAnsi="IRNazanin" w:eastAsia="IRNazanin"/>
          <w:color w:val="111111"/>
          <w:sz w:val="28"/>
          <w:sz w:val="28"/>
          <w:szCs w:val="28"/>
          <w:rtl w:val="true"/>
          <w:lang w:bidi="fa-IR"/>
        </w:rPr>
        <w:t>ولیحکم ضمیرک وعقلک فی هذا الشاعر وهذا النوع من المدح وفی هذه القضیة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وراجع الغدیر لتری اهتمام أدباء مصر بهذه القصیدة المحتویة لهذه الأبیات ــ العار ــ وما من مستح ولا من غیور علی دینه وعلی مقدسات الإسلام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 سیدة نساء العالمین علیها السلام وبنت سید المرسلین أفلا حُرمة لوجودها فی بیت فیُحرق البیت حتی مع وجودها فیه لأجل البیعة التی ادّعوا أخذها من الناس بالاختیار وإن إجماع الصحابة علیها وعلی بن أبی طالب نفس</w:t>
      </w:r>
    </w:p>
    <w:p>
      <w:pPr>
        <w:pStyle w:val="BookText"/>
        <w:rPr/>
      </w:pPr>
      <w:r>
        <w:rPr>
          <w:rFonts w:ascii="IRNazanin" w:hAnsi="IRNazanin" w:eastAsia="IRNazanin"/>
          <w:color w:val="111111"/>
          <w:sz w:val="28"/>
          <w:sz w:val="28"/>
          <w:szCs w:val="28"/>
          <w:rtl w:val="true"/>
          <w:lang w:bidi="fa-IR"/>
        </w:rPr>
        <w:t>رسول الله بنص آیة المباهلة وأحد أصحاب آیة التطهیر ومن نزلت فیه المئات من الآیات فی فضله والمئات ــ أو الآلاف ــ من الروایات فی حقه ومن أعظمها حدیث الغدیر العظیم الذی بایعه فی یومه ذاک أکثر من مائة ألف صحابی منهم أبو بکر وعمر حتی اعترفا له بأنه أصبح مولاهم ومولی کل مؤمن ومؤمنة، وإذا به یُحاصر ویُهدّد بإحراق داره علیه التی فیها سیدة نساء العالمین وسیدا شباب أهل الجنة ولم یَمضِ علی وفاة الرسول غیر یوم أو یومین ثم یأتی حافظ إبراهیم لیمدحه علی هذا التهدید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فراجع وتأمّل وحکّم دینک وغیرتک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حفید أبی الفضل، الفضل بن محمد بن الفضل بن الحسن بن عُبید الله بن العباس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إنی لأذکر للعباس موقفه</w:t>
      </w:r>
    </w:p>
    <w:p>
      <w:pPr>
        <w:pStyle w:val="BookText"/>
        <w:rPr/>
      </w:pPr>
      <w:r>
        <w:rPr>
          <w:rFonts w:ascii="Amiri" w:hAnsi="Amiri" w:eastAsia="Amiri" w:cs="Amiri"/>
          <w:color w:val="111111"/>
          <w:sz w:val="28"/>
          <w:sz w:val="28"/>
          <w:szCs w:val="28"/>
          <w:rtl w:val="true"/>
          <w:lang w:bidi="ar-SA"/>
        </w:rPr>
        <w:t>بکربلاء وهامُ القوم تُختطفُ</w:t>
      </w:r>
    </w:p>
    <w:p>
      <w:pPr>
        <w:pStyle w:val="BookText"/>
        <w:rPr/>
      </w:pPr>
      <w:r>
        <w:rPr>
          <w:rFonts w:ascii="IRNazanin" w:hAnsi="IRNazanin" w:eastAsia="IRNazanin"/>
          <w:color w:val="111111"/>
          <w:sz w:val="28"/>
          <w:sz w:val="28"/>
          <w:szCs w:val="28"/>
          <w:rtl w:val="true"/>
          <w:lang w:bidi="fa-IR"/>
        </w:rPr>
        <w:t>یحمی الحسین ویحمیه علی ظمأ</w:t>
      </w:r>
    </w:p>
    <w:p>
      <w:pPr>
        <w:pStyle w:val="BookText"/>
        <w:rPr/>
      </w:pPr>
      <w:r>
        <w:rPr>
          <w:rFonts w:ascii="IRNazanin" w:hAnsi="IRNazanin" w:eastAsia="IRNazanin"/>
          <w:color w:val="111111"/>
          <w:sz w:val="28"/>
          <w:sz w:val="28"/>
          <w:szCs w:val="28"/>
          <w:rtl w:val="true"/>
          <w:lang w:bidi="fa-IR"/>
        </w:rPr>
        <w:t>ولا یُولّی ولا یثنی فیختلف</w:t>
      </w:r>
    </w:p>
    <w:p>
      <w:pPr>
        <w:pStyle w:val="BookText"/>
        <w:rPr/>
      </w:pPr>
      <w:r>
        <w:rPr>
          <w:rFonts w:ascii="IRNazanin" w:hAnsi="IRNazanin" w:eastAsia="IRNazanin"/>
          <w:color w:val="111111"/>
          <w:sz w:val="28"/>
          <w:sz w:val="28"/>
          <w:szCs w:val="28"/>
          <w:rtl w:val="true"/>
          <w:lang w:bidi="fa-IR"/>
        </w:rPr>
        <w:t>ولا أری مشهداً یوماً کمشهده</w:t>
      </w:r>
    </w:p>
    <w:p>
      <w:pPr>
        <w:pStyle w:val="BookText"/>
        <w:rPr/>
      </w:pPr>
      <w:r>
        <w:rPr>
          <w:rFonts w:ascii="IRNazanin" w:hAnsi="IRNazanin" w:eastAsia="IRNazanin"/>
          <w:color w:val="111111"/>
          <w:sz w:val="28"/>
          <w:sz w:val="28"/>
          <w:szCs w:val="28"/>
          <w:rtl w:val="true"/>
          <w:lang w:bidi="fa-IR"/>
        </w:rPr>
        <w:t>مع الحسین علیه الفضل والشرف</w:t>
      </w:r>
    </w:p>
    <w:p>
      <w:pPr>
        <w:pStyle w:val="BookText"/>
        <w:rPr/>
      </w:pPr>
      <w:r>
        <w:rPr>
          <w:rFonts w:ascii="Amiri" w:hAnsi="Amiri" w:eastAsia="Amiri" w:cs="Amiri"/>
          <w:color w:val="111111"/>
          <w:sz w:val="28"/>
          <w:sz w:val="28"/>
          <w:szCs w:val="28"/>
          <w:rtl w:val="true"/>
          <w:lang w:bidi="ar-SA"/>
        </w:rPr>
        <w:t>أکْرِمْ به مشهداً بانت فضیلته</w:t>
      </w:r>
    </w:p>
    <w:p>
      <w:pPr>
        <w:pStyle w:val="BookText"/>
        <w:rPr/>
      </w:pPr>
      <w:r>
        <w:rPr>
          <w:rFonts w:ascii="Amiri" w:hAnsi="Amiri" w:eastAsia="Amiri" w:cs="Amiri"/>
          <w:color w:val="111111"/>
          <w:sz w:val="28"/>
          <w:sz w:val="28"/>
          <w:szCs w:val="28"/>
          <w:rtl w:val="true"/>
          <w:lang w:bidi="ar-SA"/>
        </w:rPr>
        <w:t>وما أضاع له أفعاله خَلَفُ</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وینسب إلیه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أحقّ الناس أن یُبکی علیه</w:t>
      </w:r>
    </w:p>
    <w:p>
      <w:pPr>
        <w:pStyle w:val="BookText"/>
        <w:rPr/>
      </w:pPr>
      <w:r>
        <w:rPr>
          <w:rFonts w:ascii="IRNazanin" w:hAnsi="IRNazanin" w:eastAsia="IRNazanin"/>
          <w:color w:val="111111"/>
          <w:sz w:val="28"/>
          <w:sz w:val="28"/>
          <w:szCs w:val="28"/>
          <w:rtl w:val="true"/>
          <w:lang w:bidi="fa-IR"/>
        </w:rPr>
        <w:t>فتیً أبکی الحسین بکربلاء</w:t>
      </w:r>
    </w:p>
    <w:p>
      <w:pPr>
        <w:pStyle w:val="BookText"/>
        <w:rPr/>
      </w:pPr>
      <w:r>
        <w:rPr>
          <w:rFonts w:ascii="Amiri" w:hAnsi="Amiri" w:eastAsia="Amiri" w:cs="Amiri"/>
          <w:color w:val="111111"/>
          <w:sz w:val="28"/>
          <w:sz w:val="28"/>
          <w:szCs w:val="28"/>
          <w:rtl w:val="true"/>
          <w:lang w:bidi="ar-SA"/>
        </w:rPr>
        <w:t>أخوه وابن والده علیٍّ</w:t>
      </w:r>
    </w:p>
    <w:p>
      <w:pPr>
        <w:pStyle w:val="BookText"/>
        <w:rPr/>
      </w:pPr>
      <w:r>
        <w:rPr>
          <w:rFonts w:ascii="IRNazanin" w:hAnsi="IRNazanin" w:eastAsia="IRNazanin"/>
          <w:color w:val="111111"/>
          <w:sz w:val="28"/>
          <w:sz w:val="28"/>
          <w:szCs w:val="28"/>
          <w:rtl w:val="true"/>
          <w:lang w:bidi="fa-IR"/>
        </w:rPr>
        <w:t>أبو الفضل المضرّج بالدماء</w:t>
      </w:r>
    </w:p>
    <w:p>
      <w:pPr>
        <w:pStyle w:val="BookText"/>
        <w:rPr/>
      </w:pPr>
      <w:r>
        <w:rPr>
          <w:rFonts w:ascii="IRNazanin" w:hAnsi="IRNazanin" w:eastAsia="IRNazanin"/>
          <w:color w:val="111111"/>
          <w:sz w:val="28"/>
          <w:sz w:val="28"/>
          <w:szCs w:val="28"/>
          <w:rtl w:val="true"/>
          <w:lang w:bidi="fa-IR"/>
        </w:rPr>
        <w:t>ومن واساه لا یُثنیه شیء</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وجادَ له علی عطش بماء</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وللسید جعفر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خلت أن الدهر من عاداته</w:t>
      </w:r>
    </w:p>
    <w:p>
      <w:pPr>
        <w:pStyle w:val="BookText"/>
        <w:rPr/>
      </w:pPr>
      <w:r>
        <w:rPr>
          <w:rFonts w:ascii="IRNazanin" w:hAnsi="IRNazanin" w:eastAsia="IRNazanin"/>
          <w:color w:val="111111"/>
          <w:sz w:val="28"/>
          <w:sz w:val="28"/>
          <w:szCs w:val="28"/>
          <w:rtl w:val="true"/>
          <w:lang w:bidi="fa-IR"/>
        </w:rPr>
        <w:t>تروی الکلاب به ویظمی الضیغم</w:t>
      </w:r>
    </w:p>
    <w:p>
      <w:pPr>
        <w:pStyle w:val="BookText"/>
        <w:rPr/>
      </w:pPr>
      <w:r>
        <w:rPr>
          <w:rFonts w:ascii="Amiri" w:hAnsi="Amiri" w:eastAsia="Amiri" w:cs="Amiri"/>
          <w:color w:val="111111"/>
          <w:sz w:val="28"/>
          <w:sz w:val="28"/>
          <w:szCs w:val="28"/>
          <w:rtl w:val="true"/>
          <w:lang w:bidi="ar-SA"/>
        </w:rPr>
        <w:t>ویقدّم الأموی وهو مؤخّر</w:t>
      </w:r>
    </w:p>
    <w:p>
      <w:pPr>
        <w:pStyle w:val="BookText"/>
        <w:rPr/>
      </w:pPr>
      <w:r>
        <w:rPr>
          <w:rFonts w:ascii="Amiri" w:hAnsi="Amiri" w:eastAsia="Amiri" w:cs="Amiri"/>
          <w:color w:val="111111"/>
          <w:sz w:val="28"/>
          <w:sz w:val="28"/>
          <w:szCs w:val="28"/>
          <w:rtl w:val="true"/>
          <w:lang w:bidi="ar-SA"/>
        </w:rPr>
        <w:t>ویُؤخّر العلوی وهو مُقدّم</w:t>
      </w:r>
    </w:p>
    <w:p>
      <w:pPr>
        <w:pStyle w:val="BookText"/>
        <w:rPr/>
      </w:pPr>
      <w:r>
        <w:rPr>
          <w:rFonts w:ascii="IRNazanin" w:hAnsi="IRNazanin" w:eastAsia="IRNazanin"/>
          <w:color w:val="111111"/>
          <w:sz w:val="28"/>
          <w:sz w:val="28"/>
          <w:szCs w:val="28"/>
          <w:rtl w:val="true"/>
          <w:lang w:bidi="fa-IR"/>
        </w:rPr>
        <w:t>مثل ابن فاطمة یبیت مشرّداً</w:t>
      </w:r>
    </w:p>
    <w:p>
      <w:pPr>
        <w:pStyle w:val="BookText"/>
        <w:rPr/>
      </w:pPr>
      <w:r>
        <w:rPr>
          <w:rFonts w:ascii="Amiri" w:hAnsi="Amiri" w:eastAsia="Amiri" w:cs="Amiri"/>
          <w:color w:val="111111"/>
          <w:sz w:val="28"/>
          <w:sz w:val="28"/>
          <w:szCs w:val="28"/>
          <w:rtl w:val="true"/>
          <w:lang w:bidi="ar-SA"/>
        </w:rPr>
        <w:t>ویزید فی لذّاته یَتَنَعّمُ</w:t>
      </w:r>
    </w:p>
    <w:p>
      <w:pPr>
        <w:pStyle w:val="BookText"/>
        <w:rPr/>
      </w:pPr>
      <w:r>
        <w:rPr>
          <w:rFonts w:ascii="IRNazanin" w:hAnsi="IRNazanin" w:eastAsia="IRNazanin"/>
          <w:color w:val="111111"/>
          <w:sz w:val="28"/>
          <w:sz w:val="28"/>
          <w:szCs w:val="28"/>
          <w:rtl w:val="true"/>
          <w:lang w:bidi="fa-IR"/>
        </w:rPr>
        <w:t>یرقی منابر أحمد متأمِراً</w:t>
      </w:r>
    </w:p>
    <w:p>
      <w:pPr>
        <w:pStyle w:val="BookText"/>
        <w:rPr/>
      </w:pPr>
      <w:r>
        <w:rPr>
          <w:rFonts w:ascii="Amiri" w:hAnsi="Amiri" w:eastAsia="Amiri" w:cs="Amiri"/>
          <w:color w:val="111111"/>
          <w:sz w:val="28"/>
          <w:sz w:val="28"/>
          <w:szCs w:val="28"/>
          <w:rtl w:val="true"/>
          <w:lang w:bidi="ar-SA"/>
        </w:rPr>
        <w:t>فی المسلمین ولیس یُنکِرُ مسلمُ</w:t>
      </w:r>
    </w:p>
    <w:p>
      <w:pPr>
        <w:pStyle w:val="BookText"/>
        <w:rPr/>
      </w:pPr>
      <w:r>
        <w:rPr>
          <w:rFonts w:ascii="IRNazanin" w:hAnsi="IRNazanin" w:eastAsia="IRNazanin"/>
          <w:color w:val="111111"/>
          <w:sz w:val="28"/>
          <w:sz w:val="28"/>
          <w:szCs w:val="28"/>
          <w:rtl w:val="true"/>
          <w:lang w:bidi="fa-IR"/>
        </w:rPr>
        <w:t>ویضیّق الدنیا علی ابن محمدٍ</w:t>
      </w:r>
    </w:p>
    <w:p>
      <w:pPr>
        <w:pStyle w:val="BookText"/>
        <w:rPr/>
      </w:pPr>
      <w:r>
        <w:rPr>
          <w:rFonts w:ascii="IRNazanin" w:hAnsi="IRNazanin" w:eastAsia="IRNazanin"/>
          <w:color w:val="111111"/>
          <w:sz w:val="28"/>
          <w:sz w:val="28"/>
          <w:szCs w:val="28"/>
          <w:rtl w:val="true"/>
          <w:lang w:bidi="fa-IR"/>
        </w:rPr>
        <w:t>حتی تقاذفه القضاء الأعظم</w:t>
      </w:r>
    </w:p>
    <w:p>
      <w:pPr>
        <w:pStyle w:val="BookText"/>
        <w:rPr/>
      </w:pPr>
      <w:r>
        <w:rPr>
          <w:rFonts w:ascii="IRNazanin" w:hAnsi="IRNazanin" w:eastAsia="IRNazanin"/>
          <w:color w:val="111111"/>
          <w:sz w:val="28"/>
          <w:sz w:val="28"/>
          <w:szCs w:val="28"/>
          <w:rtl w:val="true"/>
          <w:lang w:bidi="fa-IR"/>
        </w:rPr>
        <w:t>خرج الحسین من المدینة خائفاً</w:t>
      </w:r>
    </w:p>
    <w:p>
      <w:pPr>
        <w:pStyle w:val="BookText"/>
        <w:rPr/>
      </w:pPr>
      <w:r>
        <w:rPr>
          <w:rFonts w:ascii="IRNazanin" w:hAnsi="IRNazanin" w:eastAsia="IRNazanin"/>
          <w:color w:val="111111"/>
          <w:sz w:val="28"/>
          <w:sz w:val="28"/>
          <w:szCs w:val="28"/>
          <w:rtl w:val="true"/>
          <w:lang w:bidi="fa-IR"/>
        </w:rPr>
        <w:t>کخروج موسی خائفاً یتکتّم</w:t>
      </w:r>
    </w:p>
    <w:p>
      <w:pPr>
        <w:pStyle w:val="BookText"/>
        <w:rPr/>
      </w:pPr>
      <w:r>
        <w:rPr>
          <w:rFonts w:ascii="IRNazanin" w:hAnsi="IRNazanin" w:eastAsia="IRNazanin"/>
          <w:color w:val="111111"/>
          <w:sz w:val="28"/>
          <w:sz w:val="28"/>
          <w:szCs w:val="28"/>
          <w:rtl w:val="true"/>
          <w:lang w:bidi="fa-IR"/>
        </w:rPr>
        <w:t>وقد انجلی من مکةٍ وهو ابنها</w:t>
      </w:r>
    </w:p>
    <w:p>
      <w:pPr>
        <w:pStyle w:val="BookText"/>
        <w:rPr/>
      </w:pPr>
      <w:r>
        <w:rPr>
          <w:rFonts w:ascii="IRNazanin" w:hAnsi="IRNazanin" w:eastAsia="IRNazanin"/>
          <w:color w:val="111111"/>
          <w:sz w:val="28"/>
          <w:sz w:val="28"/>
          <w:szCs w:val="28"/>
          <w:rtl w:val="true"/>
          <w:lang w:bidi="fa-IR"/>
        </w:rPr>
        <w:t>وبه تشرّفت الحطیم وزمزم</w:t>
      </w:r>
    </w:p>
    <w:p>
      <w:pPr>
        <w:pStyle w:val="BookText"/>
        <w:rPr/>
      </w:pPr>
      <w:r>
        <w:rPr>
          <w:rFonts w:ascii="IRNazanin" w:hAnsi="IRNazanin" w:eastAsia="IRNazanin"/>
          <w:color w:val="111111"/>
          <w:sz w:val="28"/>
          <w:sz w:val="28"/>
          <w:szCs w:val="28"/>
          <w:rtl w:val="true"/>
          <w:lang w:bidi="fa-IR"/>
        </w:rPr>
        <w:t>لم یدر أین یُریحُ بدن رکابه</w:t>
      </w:r>
    </w:p>
    <w:p>
      <w:pPr>
        <w:pStyle w:val="BookText"/>
        <w:rPr/>
      </w:pPr>
      <w:r>
        <w:rPr>
          <w:rFonts w:ascii="IRNazanin" w:hAnsi="IRNazanin" w:eastAsia="IRNazanin"/>
          <w:color w:val="111111"/>
          <w:sz w:val="28"/>
          <w:sz w:val="28"/>
          <w:szCs w:val="28"/>
          <w:rtl w:val="true"/>
          <w:lang w:bidi="fa-IR"/>
        </w:rPr>
        <w:t>فکأنّما المأوی علیه محرّم</w:t>
      </w:r>
    </w:p>
    <w:p>
      <w:pPr>
        <w:pStyle w:val="BookText"/>
        <w:rPr/>
      </w:pPr>
      <w:r>
        <w:rPr>
          <w:rFonts w:ascii="IRNazanin" w:hAnsi="IRNazanin" w:eastAsia="IRNazanin"/>
          <w:color w:val="111111"/>
          <w:sz w:val="28"/>
          <w:sz w:val="28"/>
          <w:szCs w:val="28"/>
          <w:rtl w:val="true"/>
          <w:lang w:bidi="fa-IR"/>
        </w:rPr>
        <w:t>نزلوا بحومة کربلا فتطلّبت</w:t>
      </w:r>
    </w:p>
    <w:p>
      <w:pPr>
        <w:pStyle w:val="BookText"/>
        <w:rPr/>
      </w:pPr>
      <w:r>
        <w:rPr>
          <w:rFonts w:ascii="IRNazanin" w:hAnsi="IRNazanin" w:eastAsia="IRNazanin"/>
          <w:color w:val="111111"/>
          <w:sz w:val="28"/>
          <w:sz w:val="28"/>
          <w:szCs w:val="28"/>
          <w:rtl w:val="true"/>
          <w:lang w:bidi="fa-IR"/>
        </w:rPr>
        <w:t>منهم عوائدها الطیور الحُوّم</w:t>
      </w:r>
    </w:p>
    <w:p>
      <w:pPr>
        <w:pStyle w:val="BookText"/>
        <w:rPr/>
      </w:pPr>
      <w:r>
        <w:rPr>
          <w:rFonts w:ascii="IRNazanin" w:hAnsi="IRNazanin" w:eastAsia="IRNazanin"/>
          <w:color w:val="111111"/>
          <w:sz w:val="28"/>
          <w:sz w:val="28"/>
          <w:szCs w:val="28"/>
          <w:rtl w:val="true"/>
          <w:lang w:bidi="fa-IR"/>
        </w:rPr>
        <w:t>طمعت أمیة حین قلّ عدیدهم</w:t>
      </w:r>
    </w:p>
    <w:p>
      <w:pPr>
        <w:pStyle w:val="BookText"/>
        <w:rPr/>
      </w:pPr>
      <w:r>
        <w:rPr>
          <w:rFonts w:ascii="IRNazanin" w:hAnsi="IRNazanin" w:eastAsia="IRNazanin"/>
          <w:color w:val="111111"/>
          <w:sz w:val="28"/>
          <w:sz w:val="28"/>
          <w:szCs w:val="28"/>
          <w:rtl w:val="true"/>
          <w:lang w:bidi="fa-IR"/>
        </w:rPr>
        <w:t>لطلیقهم فی الفتح أن یستسلموا</w:t>
      </w:r>
    </w:p>
    <w:p>
      <w:pPr>
        <w:pStyle w:val="BookText"/>
        <w:rPr/>
      </w:pPr>
      <w:r>
        <w:rPr>
          <w:rFonts w:ascii="IRNazanin" w:hAnsi="IRNazanin" w:eastAsia="IRNazanin"/>
          <w:color w:val="111111"/>
          <w:sz w:val="28"/>
          <w:sz w:val="28"/>
          <w:szCs w:val="28"/>
          <w:rtl w:val="true"/>
          <w:lang w:bidi="fa-IR"/>
        </w:rPr>
        <w:t>ورجوا مذلتهم ففلن رماحهم</w:t>
      </w:r>
    </w:p>
    <w:p>
      <w:pPr>
        <w:pStyle w:val="BookText"/>
        <w:rPr/>
      </w:pPr>
      <w:r>
        <w:rPr>
          <w:rFonts w:ascii="IRNazanin" w:hAnsi="IRNazanin" w:eastAsia="IRNazanin"/>
          <w:color w:val="111111"/>
          <w:sz w:val="28"/>
          <w:sz w:val="28"/>
          <w:szCs w:val="28"/>
          <w:rtl w:val="true"/>
          <w:lang w:bidi="fa-IR"/>
        </w:rPr>
        <w:t>من دون ذلک أن تُنال وتکتم</w:t>
      </w:r>
    </w:p>
    <w:p>
      <w:pPr>
        <w:pStyle w:val="BookText"/>
        <w:rPr/>
      </w:pPr>
      <w:r>
        <w:rPr>
          <w:rFonts w:ascii="IRNazanin" w:hAnsi="IRNazanin" w:eastAsia="IRNazanin"/>
          <w:color w:val="111111"/>
          <w:sz w:val="28"/>
          <w:sz w:val="28"/>
          <w:szCs w:val="28"/>
          <w:rtl w:val="true"/>
          <w:lang w:bidi="fa-IR"/>
        </w:rPr>
        <w:t>وقع العذاب علی جیوش أمّیة</w:t>
      </w:r>
    </w:p>
    <w:p>
      <w:pPr>
        <w:pStyle w:val="BookText"/>
        <w:rPr/>
      </w:pPr>
      <w:r>
        <w:rPr>
          <w:rFonts w:ascii="IRNazanin" w:hAnsi="IRNazanin" w:eastAsia="IRNazanin"/>
          <w:color w:val="111111"/>
          <w:sz w:val="28"/>
          <w:sz w:val="28"/>
          <w:szCs w:val="28"/>
          <w:rtl w:val="true"/>
          <w:lang w:bidi="fa-IR"/>
        </w:rPr>
        <w:t>من باسلٍ هو فی الوقائع یُعلم</w:t>
      </w:r>
    </w:p>
    <w:p>
      <w:pPr>
        <w:pStyle w:val="BookText"/>
        <w:rPr/>
      </w:pPr>
      <w:r>
        <w:rPr>
          <w:rFonts w:ascii="IRNazanin" w:hAnsi="IRNazanin" w:eastAsia="IRNazanin"/>
          <w:color w:val="111111"/>
          <w:sz w:val="28"/>
          <w:sz w:val="28"/>
          <w:szCs w:val="28"/>
          <w:rtl w:val="true"/>
          <w:lang w:bidi="fa-IR"/>
        </w:rPr>
        <w:t>عبست وجوه القوم خوف الموت</w:t>
      </w:r>
    </w:p>
    <w:p>
      <w:pPr>
        <w:pStyle w:val="BookText"/>
        <w:rPr/>
      </w:pPr>
      <w:r>
        <w:rPr>
          <w:rFonts w:ascii="IRNazanin" w:hAnsi="IRNazanin" w:eastAsia="IRNazanin"/>
          <w:color w:val="111111"/>
          <w:sz w:val="28"/>
          <w:sz w:val="28"/>
          <w:szCs w:val="28"/>
          <w:rtl w:val="true"/>
          <w:lang w:bidi="fa-IR"/>
        </w:rPr>
        <w:t>والعباس فیهم ضاحک متبسّم</w:t>
      </w:r>
    </w:p>
    <w:p>
      <w:pPr>
        <w:pStyle w:val="BookText"/>
        <w:rPr/>
      </w:pPr>
      <w:r>
        <w:rPr>
          <w:rFonts w:ascii="IRNazanin" w:hAnsi="IRNazanin" w:eastAsia="IRNazanin"/>
          <w:color w:val="111111"/>
          <w:sz w:val="28"/>
          <w:sz w:val="28"/>
          <w:szCs w:val="28"/>
          <w:rtl w:val="true"/>
          <w:lang w:bidi="fa-IR"/>
        </w:rPr>
        <w:t>قلب الیمین علی الشمال وغاص فی</w:t>
      </w:r>
    </w:p>
    <w:p>
      <w:pPr>
        <w:pStyle w:val="BookText"/>
        <w:rPr/>
      </w:pPr>
      <w:r>
        <w:rPr>
          <w:rFonts w:ascii="IRNazanin" w:hAnsi="IRNazanin" w:eastAsia="IRNazanin"/>
          <w:color w:val="111111"/>
          <w:sz w:val="28"/>
          <w:sz w:val="28"/>
          <w:szCs w:val="28"/>
          <w:rtl w:val="true"/>
          <w:lang w:bidi="fa-IR"/>
        </w:rPr>
        <w:t>الأوساط یحصد فی الرؤوس ویحطم</w:t>
      </w:r>
    </w:p>
    <w:p>
      <w:pPr>
        <w:pStyle w:val="BookText"/>
        <w:rPr/>
      </w:pPr>
      <w:r>
        <w:rPr>
          <w:rFonts w:ascii="IRNazanin" w:hAnsi="IRNazanin" w:eastAsia="IRNazanin"/>
          <w:color w:val="111111"/>
          <w:sz w:val="28"/>
          <w:sz w:val="28"/>
          <w:szCs w:val="28"/>
          <w:rtl w:val="true"/>
          <w:lang w:bidi="fa-IR"/>
        </w:rPr>
        <w:t>وثنی أبو الفضل الفوارس نکّصاً</w:t>
      </w:r>
    </w:p>
    <w:p>
      <w:pPr>
        <w:pStyle w:val="BookText"/>
        <w:rPr/>
      </w:pPr>
      <w:r>
        <w:rPr>
          <w:rFonts w:ascii="IRNazanin" w:hAnsi="IRNazanin" w:eastAsia="IRNazanin"/>
          <w:color w:val="111111"/>
          <w:sz w:val="28"/>
          <w:sz w:val="28"/>
          <w:szCs w:val="28"/>
          <w:rtl w:val="true"/>
          <w:lang w:bidi="fa-IR"/>
        </w:rPr>
        <w:t>فرأوا أشدّ ثباتهم أن یُهزموا</w:t>
      </w:r>
    </w:p>
    <w:p>
      <w:pPr>
        <w:pStyle w:val="BookText"/>
        <w:rPr/>
      </w:pPr>
      <w:r>
        <w:rPr>
          <w:rFonts w:ascii="Amiri" w:hAnsi="Amiri" w:eastAsia="Amiri" w:cs="Amiri"/>
          <w:color w:val="111111"/>
          <w:sz w:val="28"/>
          <w:sz w:val="28"/>
          <w:szCs w:val="28"/>
          <w:rtl w:val="true"/>
          <w:lang w:bidi="ar-SA"/>
        </w:rPr>
        <w:t>ما کرّ ذو بأسٍ له متقدماً</w:t>
      </w:r>
    </w:p>
    <w:p>
      <w:pPr>
        <w:pStyle w:val="BookText"/>
        <w:rPr/>
      </w:pPr>
      <w:r>
        <w:rPr>
          <w:rFonts w:ascii="Amiri" w:hAnsi="Amiri" w:eastAsia="Amiri" w:cs="Amiri"/>
          <w:color w:val="111111"/>
          <w:sz w:val="28"/>
          <w:sz w:val="28"/>
          <w:szCs w:val="28"/>
          <w:rtl w:val="true"/>
          <w:lang w:bidi="ar-SA"/>
        </w:rPr>
        <w:t>إلاّ وفرّ ورأسه المتقدّم</w:t>
      </w:r>
    </w:p>
    <w:p>
      <w:pPr>
        <w:pStyle w:val="BookText"/>
        <w:rPr/>
      </w:pPr>
      <w:r>
        <w:rPr>
          <w:rFonts w:ascii="IRNazanin" w:hAnsi="IRNazanin" w:eastAsia="IRNazanin"/>
          <w:color w:val="111111"/>
          <w:sz w:val="28"/>
          <w:sz w:val="28"/>
          <w:szCs w:val="28"/>
          <w:rtl w:val="true"/>
          <w:lang w:bidi="fa-IR"/>
        </w:rPr>
        <w:t>بطل تورّث من أبیه شجاعة</w:t>
      </w:r>
    </w:p>
    <w:p>
      <w:pPr>
        <w:pStyle w:val="BookText"/>
        <w:rPr/>
      </w:pPr>
      <w:r>
        <w:rPr>
          <w:rFonts w:ascii="IRNazanin" w:hAnsi="IRNazanin" w:eastAsia="IRNazanin"/>
          <w:color w:val="111111"/>
          <w:sz w:val="28"/>
          <w:sz w:val="28"/>
          <w:szCs w:val="28"/>
          <w:rtl w:val="true"/>
          <w:lang w:bidi="fa-IR"/>
        </w:rPr>
        <w:t>فیها أنوف بنی الضلالة تُرغم</w:t>
      </w:r>
    </w:p>
    <w:p>
      <w:pPr>
        <w:pStyle w:val="BookText"/>
        <w:rPr/>
      </w:pPr>
      <w:r>
        <w:rPr>
          <w:rFonts w:ascii="IRNazanin" w:hAnsi="IRNazanin" w:eastAsia="IRNazanin"/>
          <w:color w:val="111111"/>
          <w:sz w:val="28"/>
          <w:sz w:val="28"/>
          <w:szCs w:val="28"/>
          <w:rtl w:val="true"/>
          <w:lang w:bidi="fa-IR"/>
        </w:rPr>
        <w:t>عرف المواعظ لا تفید بمعشرٍ</w:t>
      </w:r>
    </w:p>
    <w:p>
      <w:pPr>
        <w:pStyle w:val="BookText"/>
        <w:rPr/>
      </w:pPr>
      <w:r>
        <w:rPr>
          <w:rFonts w:ascii="IRNazanin" w:hAnsi="IRNazanin" w:eastAsia="IRNazanin"/>
          <w:color w:val="111111"/>
          <w:sz w:val="28"/>
          <w:sz w:val="28"/>
          <w:szCs w:val="28"/>
          <w:rtl w:val="true"/>
          <w:lang w:bidi="fa-IR"/>
        </w:rPr>
        <w:t>صمّوا علی النبأ العظیم کما عموا</w:t>
      </w:r>
    </w:p>
    <w:p>
      <w:pPr>
        <w:pStyle w:val="BookText"/>
        <w:rPr/>
      </w:pPr>
      <w:r>
        <w:rPr>
          <w:rFonts w:ascii="IRNazanin" w:hAnsi="IRNazanin" w:eastAsia="IRNazanin"/>
          <w:color w:val="111111"/>
          <w:sz w:val="28"/>
          <w:sz w:val="28"/>
          <w:szCs w:val="28"/>
          <w:rtl w:val="true"/>
          <w:lang w:bidi="fa-IR"/>
        </w:rPr>
        <w:t>فانصاع یخطب بالجماجم والکلا</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فالسیف ینثر والمثقّف ینظم</w:t>
      </w:r>
    </w:p>
    <w:p>
      <w:pPr>
        <w:pStyle w:val="BookText"/>
        <w:rPr/>
      </w:pPr>
      <w:r>
        <w:rPr>
          <w:rFonts w:ascii="IRNazanin" w:hAnsi="IRNazanin" w:eastAsia="IRNazanin"/>
          <w:color w:val="111111"/>
          <w:sz w:val="28"/>
          <w:sz w:val="28"/>
          <w:szCs w:val="28"/>
          <w:rtl w:val="true"/>
          <w:lang w:bidi="fa-IR"/>
        </w:rPr>
        <w:t>أو تشتکی العطش الفواطم عنده</w:t>
      </w:r>
    </w:p>
    <w:p>
      <w:pPr>
        <w:pStyle w:val="BookText"/>
        <w:rPr/>
      </w:pPr>
      <w:r>
        <w:rPr>
          <w:rFonts w:ascii="Amiri" w:hAnsi="Amiri" w:eastAsia="Amiri" w:cs="Amiri"/>
          <w:color w:val="111111"/>
          <w:sz w:val="28"/>
          <w:sz w:val="28"/>
          <w:szCs w:val="28"/>
          <w:rtl w:val="true"/>
          <w:lang w:bidi="ar-SA"/>
        </w:rPr>
        <w:t>وبصدر صعدته الفرات المُفْعَمُ</w:t>
      </w:r>
    </w:p>
    <w:p>
      <w:pPr>
        <w:pStyle w:val="BookText"/>
        <w:rPr/>
      </w:pPr>
      <w:r>
        <w:rPr>
          <w:rFonts w:ascii="IRNazanin" w:hAnsi="IRNazanin" w:eastAsia="IRNazanin"/>
          <w:color w:val="111111"/>
          <w:sz w:val="28"/>
          <w:sz w:val="28"/>
          <w:szCs w:val="28"/>
          <w:rtl w:val="true"/>
          <w:lang w:bidi="fa-IR"/>
        </w:rPr>
        <w:t>لو سدّ ذی القرنین دون وروده</w:t>
      </w:r>
    </w:p>
    <w:p>
      <w:pPr>
        <w:pStyle w:val="BookText"/>
        <w:rPr/>
      </w:pPr>
      <w:r>
        <w:rPr>
          <w:rFonts w:ascii="IRNazanin" w:hAnsi="IRNazanin" w:eastAsia="IRNazanin"/>
          <w:color w:val="111111"/>
          <w:sz w:val="28"/>
          <w:sz w:val="28"/>
          <w:szCs w:val="28"/>
          <w:rtl w:val="true"/>
          <w:lang w:bidi="fa-IR"/>
        </w:rPr>
        <w:t>نسفته همّته بما هو أعظم</w:t>
      </w:r>
    </w:p>
    <w:p>
      <w:pPr>
        <w:pStyle w:val="BookText"/>
        <w:rPr/>
      </w:pPr>
      <w:r>
        <w:rPr>
          <w:rFonts w:ascii="IRNazanin" w:hAnsi="IRNazanin" w:eastAsia="IRNazanin"/>
          <w:color w:val="111111"/>
          <w:sz w:val="28"/>
          <w:sz w:val="28"/>
          <w:szCs w:val="28"/>
          <w:rtl w:val="true"/>
          <w:lang w:bidi="fa-IR"/>
        </w:rPr>
        <w:t>وهوی بجنب العلقمیّ فلیته</w:t>
      </w:r>
    </w:p>
    <w:p>
      <w:pPr>
        <w:pStyle w:val="BookText"/>
        <w:rPr/>
      </w:pPr>
      <w:r>
        <w:rPr>
          <w:rFonts w:ascii="IRNazanin" w:hAnsi="IRNazanin" w:eastAsia="IRNazanin"/>
          <w:color w:val="111111"/>
          <w:sz w:val="28"/>
          <w:sz w:val="28"/>
          <w:szCs w:val="28"/>
          <w:rtl w:val="true"/>
          <w:lang w:bidi="fa-IR"/>
        </w:rPr>
        <w:t>للشاربین به یُداف العلقمُ</w:t>
      </w:r>
    </w:p>
    <w:p>
      <w:pPr>
        <w:pStyle w:val="BookText"/>
        <w:rPr/>
      </w:pPr>
      <w:r>
        <w:rPr>
          <w:rFonts w:ascii="IRNazanin" w:hAnsi="IRNazanin" w:eastAsia="IRNazanin"/>
          <w:color w:val="111111"/>
          <w:sz w:val="28"/>
          <w:sz w:val="28"/>
          <w:szCs w:val="28"/>
          <w:rtl w:val="true"/>
          <w:lang w:bidi="fa-IR"/>
        </w:rPr>
        <w:t>فمشی لمصرعه الحسین وطرفه</w:t>
      </w:r>
    </w:p>
    <w:p>
      <w:pPr>
        <w:pStyle w:val="BookText"/>
        <w:rPr/>
      </w:pPr>
      <w:r>
        <w:rPr>
          <w:rFonts w:ascii="IRNazanin" w:hAnsi="IRNazanin" w:eastAsia="IRNazanin"/>
          <w:color w:val="111111"/>
          <w:sz w:val="28"/>
          <w:sz w:val="28"/>
          <w:szCs w:val="28"/>
          <w:rtl w:val="true"/>
          <w:lang w:bidi="fa-IR"/>
        </w:rPr>
        <w:t>بین الخیام وبینه متقسّمُ</w:t>
      </w:r>
    </w:p>
    <w:p>
      <w:pPr>
        <w:pStyle w:val="BookText"/>
        <w:rPr/>
      </w:pPr>
      <w:r>
        <w:rPr>
          <w:rFonts w:ascii="Amiri" w:hAnsi="Amiri" w:eastAsia="Amiri" w:cs="Amiri"/>
          <w:color w:val="111111"/>
          <w:sz w:val="28"/>
          <w:sz w:val="28"/>
          <w:szCs w:val="28"/>
          <w:rtl w:val="true"/>
          <w:lang w:bidi="ar-SA"/>
        </w:rPr>
        <w:t>أاُخیّ من یحمی بنات محمدٍ</w:t>
      </w:r>
    </w:p>
    <w:p>
      <w:pPr>
        <w:pStyle w:val="BookText"/>
        <w:rPr/>
      </w:pPr>
      <w:r>
        <w:rPr>
          <w:rFonts w:ascii="Amiri" w:hAnsi="Amiri" w:eastAsia="Amiri" w:cs="Amiri"/>
          <w:color w:val="111111"/>
          <w:sz w:val="28"/>
          <w:sz w:val="28"/>
          <w:szCs w:val="28"/>
          <w:rtl w:val="true"/>
          <w:lang w:bidi="ar-SA"/>
        </w:rPr>
        <w:t>أن صِرْنَ یسترحمن من لا یرحمُ</w:t>
      </w:r>
    </w:p>
    <w:p>
      <w:pPr>
        <w:pStyle w:val="BookText"/>
        <w:rPr/>
      </w:pPr>
      <w:r>
        <w:rPr>
          <w:rFonts w:ascii="Amiri" w:hAnsi="Amiri" w:eastAsia="Amiri" w:cs="Amiri"/>
          <w:color w:val="111111"/>
          <w:sz w:val="28"/>
          <w:sz w:val="28"/>
          <w:szCs w:val="28"/>
          <w:rtl w:val="true"/>
          <w:lang w:bidi="ar-SA"/>
        </w:rPr>
        <w:t>ما خِلتُ بعدک أن تُشَلّ سواعدی</w:t>
      </w:r>
    </w:p>
    <w:p>
      <w:pPr>
        <w:pStyle w:val="BookText"/>
        <w:rPr/>
      </w:pPr>
      <w:r>
        <w:rPr>
          <w:rFonts w:ascii="Amiri" w:hAnsi="Amiri" w:eastAsia="Amiri" w:cs="Amiri"/>
          <w:color w:val="111111"/>
          <w:sz w:val="28"/>
          <w:sz w:val="28"/>
          <w:szCs w:val="28"/>
          <w:rtl w:val="true"/>
          <w:lang w:bidi="ar-SA"/>
        </w:rPr>
        <w:t>وتُکَفّ باصرتی وظهری یُقسم</w:t>
      </w:r>
    </w:p>
    <w:p>
      <w:pPr>
        <w:pStyle w:val="BookText"/>
        <w:rPr/>
      </w:pPr>
      <w:r>
        <w:rPr>
          <w:rFonts w:ascii="IRNazanin" w:hAnsi="IRNazanin" w:eastAsia="IRNazanin"/>
          <w:color w:val="111111"/>
          <w:sz w:val="28"/>
          <w:sz w:val="28"/>
          <w:szCs w:val="28"/>
          <w:rtl w:val="true"/>
          <w:lang w:bidi="fa-IR"/>
        </w:rPr>
        <w:t>ما بین مصرعک الفظیع ومصرعی</w:t>
      </w:r>
    </w:p>
    <w:p>
      <w:pPr>
        <w:pStyle w:val="BookText"/>
        <w:rPr/>
      </w:pPr>
      <w:r>
        <w:rPr>
          <w:rFonts w:ascii="IRNazanin" w:hAnsi="IRNazanin" w:eastAsia="IRNazanin"/>
          <w:color w:val="111111"/>
          <w:sz w:val="28"/>
          <w:sz w:val="28"/>
          <w:szCs w:val="28"/>
          <w:rtl w:val="true"/>
          <w:lang w:bidi="fa-IR"/>
        </w:rPr>
        <w:t>إلاّ کما أدعوک قبل وتنعمُ</w:t>
      </w:r>
    </w:p>
    <w:p>
      <w:pPr>
        <w:pStyle w:val="BookText"/>
        <w:rPr/>
      </w:pPr>
      <w:r>
        <w:rPr>
          <w:rFonts w:ascii="Amiri" w:hAnsi="Amiri" w:eastAsia="Amiri" w:cs="Amiri"/>
          <w:color w:val="111111"/>
          <w:sz w:val="28"/>
          <w:sz w:val="28"/>
          <w:szCs w:val="28"/>
          <w:rtl w:val="true"/>
          <w:lang w:bidi="ar-SA"/>
        </w:rPr>
        <w:t>هذا حُسامُکَ من یذبّ به العدی</w:t>
      </w:r>
    </w:p>
    <w:p>
      <w:pPr>
        <w:pStyle w:val="BookText"/>
        <w:rPr/>
      </w:pPr>
      <w:r>
        <w:rPr>
          <w:rFonts w:ascii="IRNazanin" w:hAnsi="IRNazanin" w:eastAsia="IRNazanin"/>
          <w:color w:val="111111"/>
          <w:sz w:val="28"/>
          <w:sz w:val="28"/>
          <w:szCs w:val="28"/>
          <w:rtl w:val="true"/>
          <w:lang w:bidi="fa-IR"/>
        </w:rPr>
        <w:t>ولواک هذا من به یتقدّم</w:t>
      </w:r>
    </w:p>
    <w:p>
      <w:pPr>
        <w:pStyle w:val="BookText"/>
        <w:rPr/>
      </w:pPr>
      <w:r>
        <w:rPr>
          <w:rFonts w:ascii="IRNazanin" w:hAnsi="IRNazanin" w:eastAsia="IRNazanin"/>
          <w:color w:val="111111"/>
          <w:sz w:val="28"/>
          <w:sz w:val="28"/>
          <w:szCs w:val="28"/>
          <w:rtl w:val="true"/>
          <w:lang w:bidi="fa-IR"/>
        </w:rPr>
        <w:t>هوّنت یا ابن أبی مصارع فتیتی</w:t>
      </w:r>
    </w:p>
    <w:p>
      <w:pPr>
        <w:pStyle w:val="BookText"/>
        <w:rPr/>
      </w:pPr>
      <w:r>
        <w:rPr>
          <w:rFonts w:ascii="Amiri" w:hAnsi="Amiri" w:eastAsia="Amiri" w:cs="Amiri"/>
          <w:color w:val="111111"/>
          <w:sz w:val="28"/>
          <w:sz w:val="28"/>
          <w:szCs w:val="28"/>
          <w:rtl w:val="true"/>
          <w:lang w:bidi="ar-SA"/>
        </w:rPr>
        <w:t>والجُرح یُسکنه الذی هو أألُم</w:t>
      </w:r>
    </w:p>
    <w:p>
      <w:pPr>
        <w:pStyle w:val="BookText"/>
        <w:rPr/>
      </w:pPr>
      <w:r>
        <w:rPr>
          <w:rFonts w:ascii="IRNazanin" w:hAnsi="IRNazanin" w:eastAsia="IRNazanin"/>
          <w:color w:val="111111"/>
          <w:sz w:val="28"/>
          <w:sz w:val="28"/>
          <w:szCs w:val="28"/>
          <w:rtl w:val="true"/>
          <w:lang w:bidi="fa-IR"/>
        </w:rPr>
        <w:t>یا مالکاً صدر الشریعة إننی</w:t>
      </w:r>
    </w:p>
    <w:p>
      <w:pPr>
        <w:pStyle w:val="BookText"/>
        <w:rPr/>
      </w:pPr>
      <w:r>
        <w:rPr>
          <w:rFonts w:ascii="IRNazanin" w:hAnsi="IRNazanin" w:eastAsia="IRNazanin"/>
          <w:color w:val="111111"/>
          <w:sz w:val="28"/>
          <w:sz w:val="28"/>
          <w:szCs w:val="28"/>
          <w:rtl w:val="true"/>
          <w:lang w:bidi="fa-IR"/>
        </w:rPr>
        <w:t>لقلیل عمری فی بُکاک متمم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فی أبی الفضل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یخشَ مِن نبالهم حتی نزل</w:t>
      </w:r>
    </w:p>
    <w:p>
      <w:pPr>
        <w:pStyle w:val="BookText"/>
        <w:rPr/>
      </w:pPr>
      <w:r>
        <w:rPr>
          <w:rFonts w:ascii="IRNazanin" w:hAnsi="IRNazanin" w:eastAsia="IRNazanin"/>
          <w:color w:val="111111"/>
          <w:sz w:val="28"/>
          <w:sz w:val="28"/>
          <w:szCs w:val="28"/>
          <w:rtl w:val="true"/>
          <w:lang w:bidi="fa-IR"/>
        </w:rPr>
        <w:t>إلی الفرات دونما أیّ وجل</w:t>
      </w:r>
    </w:p>
    <w:p>
      <w:pPr>
        <w:pStyle w:val="BookText"/>
        <w:rPr/>
      </w:pPr>
      <w:r>
        <w:rPr>
          <w:rFonts w:ascii="Amiri" w:hAnsi="Amiri" w:eastAsia="Amiri" w:cs="Amiri"/>
          <w:color w:val="111111"/>
          <w:sz w:val="28"/>
          <w:sz w:val="28"/>
          <w:szCs w:val="28"/>
          <w:rtl w:val="true"/>
          <w:lang w:bidi="ar-SA"/>
        </w:rPr>
        <w:t>هَمّ بشُربِ الماء حین اغترفا</w:t>
      </w:r>
    </w:p>
    <w:p>
      <w:pPr>
        <w:pStyle w:val="BookText"/>
        <w:rPr/>
      </w:pPr>
      <w:r>
        <w:rPr>
          <w:rFonts w:ascii="Amiri" w:hAnsi="Amiri" w:eastAsia="Amiri" w:cs="Amiri"/>
          <w:color w:val="111111"/>
          <w:sz w:val="28"/>
          <w:sz w:val="28"/>
          <w:szCs w:val="28"/>
          <w:rtl w:val="true"/>
          <w:lang w:bidi="ar-SA"/>
        </w:rPr>
        <w:t>بموقفٍ فیه تجسّد الوفا</w:t>
      </w:r>
    </w:p>
    <w:p>
      <w:pPr>
        <w:pStyle w:val="BookText"/>
        <w:rPr/>
      </w:pPr>
      <w:r>
        <w:rPr>
          <w:rFonts w:ascii="IRNazanin" w:hAnsi="IRNazanin" w:eastAsia="IRNazanin"/>
          <w:color w:val="111111"/>
          <w:sz w:val="28"/>
          <w:sz w:val="28"/>
          <w:szCs w:val="28"/>
          <w:rtl w:val="true"/>
          <w:lang w:bidi="fa-IR"/>
        </w:rPr>
        <w:t>تذکّر الحسین إذ یشکو الظما</w:t>
      </w:r>
    </w:p>
    <w:p>
      <w:pPr>
        <w:pStyle w:val="BookText"/>
        <w:rPr/>
      </w:pPr>
      <w:r>
        <w:rPr>
          <w:rFonts w:ascii="IRNazanin" w:hAnsi="IRNazanin" w:eastAsia="IRNazanin"/>
          <w:color w:val="111111"/>
          <w:sz w:val="28"/>
          <w:sz w:val="28"/>
          <w:szCs w:val="28"/>
          <w:rtl w:val="true"/>
          <w:lang w:bidi="fa-IR"/>
        </w:rPr>
        <w:t>مِن یده الماء أبو الفضل رمی</w:t>
      </w:r>
    </w:p>
    <w:p>
      <w:pPr>
        <w:pStyle w:val="BookText"/>
        <w:rPr/>
      </w:pPr>
      <w:r>
        <w:rPr>
          <w:rFonts w:ascii="IRNazanin" w:hAnsi="IRNazanin" w:eastAsia="IRNazanin"/>
          <w:color w:val="111111"/>
          <w:sz w:val="28"/>
          <w:sz w:val="28"/>
          <w:szCs w:val="28"/>
          <w:rtl w:val="true"/>
          <w:lang w:bidi="fa-IR"/>
        </w:rPr>
        <w:t>فیا له من موقفٍ کریم</w:t>
      </w:r>
    </w:p>
    <w:p>
      <w:pPr>
        <w:pStyle w:val="BookText"/>
        <w:rPr/>
      </w:pPr>
      <w:r>
        <w:rPr>
          <w:rFonts w:ascii="IRNazanin" w:hAnsi="IRNazanin" w:eastAsia="IRNazanin"/>
          <w:color w:val="111111"/>
          <w:sz w:val="28"/>
          <w:sz w:val="28"/>
          <w:szCs w:val="28"/>
          <w:rtl w:val="true"/>
          <w:lang w:bidi="fa-IR"/>
        </w:rPr>
        <w:t>یُنبئ عن إیمانه العظیم</w:t>
      </w:r>
    </w:p>
    <w:p>
      <w:pPr>
        <w:pStyle w:val="BookText"/>
        <w:rPr/>
      </w:pPr>
      <w:r>
        <w:rPr>
          <w:rFonts w:ascii="IRNazanin" w:hAnsi="IRNazanin" w:eastAsia="IRNazanin"/>
          <w:color w:val="111111"/>
          <w:sz w:val="28"/>
          <w:sz w:val="28"/>
          <w:szCs w:val="28"/>
          <w:rtl w:val="true"/>
          <w:lang w:bidi="fa-IR"/>
        </w:rPr>
        <w:t>وآثر الحسین حامی الدین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مِن بعد الحسین هونی</w:t>
      </w:r>
      <w:bookmarkStart w:id="230" w:name="pg2787_34624"/>
    </w:p>
    <w:p>
      <w:pPr>
        <w:pStyle w:val="Heading2"/>
        <w:numPr>
          <w:ilvl w:val="1"/>
          <w:numId w:val="1"/>
        </w:numPr>
        <w:rPr/>
      </w:pPr>
      <w:bookmarkStart w:id="231" w:name="__RefHeading___Toc2145450_1395250215"/>
      <w:bookmarkStart w:id="232" w:name="_Toc86"/>
      <w:bookmarkEnd w:id="230"/>
      <w:bookmarkEnd w:id="231"/>
      <w:r>
        <w:rPr>
          <w:rtl w:val="true"/>
        </w:rPr>
        <w:t>المصادر</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القرآن الکریم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المیزان فی تفسیر القرآن، للسید محمد حسین الطباطبائی مؤسسة إسماعیلیان،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المعجم المفهرس لألفاظ القرآن الکریم، محمد فؤاد عبد الباقی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إسلامی، طهران سنة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بحار الأنوار، للشیخ محمد باقر المجلسی، دار إحیاء التراث العربی، لبنان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وسائل الشیعة، للشیخ محمد بن الحسن الحر العاملی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نهج البلاغة، للسید محمد بن الحسین الرضی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صبحی الصالح، طبع دار الأسوة، إیران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الخصال، للشیخ محمد بن علی بن الحسین الصدوق، مؤسسة النشر الإسلامی،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مصباح الزائر للسید علی بن موسی بن طاوس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مفاتیح الجنان، للشیخ عباس القمی، منشورات مؤسسة الأعلمی، لبنان،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کامل الزیارات، للشیخ جعفر بن محمد بن قولویه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الفقاهة، إیران،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ضیاء الصالحین، للحاج محمد صالح الجوهری مؤسسة الأعلمی، لبنان،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ویقال إنه للسید أحمد المستنبط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المعجم المفهرس لألفاظ بحار الأنوار، لجان فی مکتب الإعلام الإسلامی مکتب الإعلام الإسلامی،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المعجم المفهرس لألفاظ نهج البلاغة، محمد الدشتی، السید کاظم المحمدی قم،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الملهوف، للسید علی بن موسی بن طاوس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فارس الحسّون، إیران،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إبصار العین، للشیخ محمد السماوی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جعفر الطبسی، إیران،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حیاة الإمام الحسین، للشیخ باقر شریف القرشی انتشارات مدرسة الإیروانی، قم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الإرشاد، للشیخ المفید محمد بن محمد بن النعمان المفید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البیت علیهم السلام لإحیاء التراث،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العباس علیه السلام، للشیخ باقر شریف القرشی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مهدیة،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العباس علیه السلام، للسید عبد الرزاق المقرّم منشورات الشریف الرضی، قم، الطبعة الأولی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المقتل، لابن أعثم انتشارات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أنوار الهدی،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ــ الغدیر، للشیخ عبد الحسین الأمینی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الغدیر،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نفحات الأزهار فی خلاصة عبقات الأنوار، للسید علی المیلانی، والعبقات، للسید حامد حسین الهندی إیران،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فضائل الخمسة من الصحاح الستة، للسید مرتضی الفیروز آبادی دار الکتب الإسلامیة، طهران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دیوان ریاض المدح والرثاء، للشیخ حسین علی البلادی البحرانی، منشورات مکتبة الدواری،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المعجم الوسیط، مجموعة مکتب نشر الثقافة الإسلامیة، إیران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المنجد، أشراف لجنة انتشارات دهاقانی، إیران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الأنوار القدسیة ــ أرجوزة ــ للشیخ محمد حسین الأصفهانی مؤسسة الوفاء، لبنان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السرائر، للشیخ محمد بن إدریس الحلی مؤسسة النشر الإسلامی،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معجم رجال الحدیث، للسید أبی القاسم الخوئی، منشورات مدینة العلم،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ــ تفسیر کنز الدقائق، للشیخ محمد المشهدی،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bookmarkStart w:id="233" w:name="pg2787_34628"/>
    </w:p>
    <w:p>
      <w:pPr>
        <w:pStyle w:val="Heading2"/>
        <w:numPr>
          <w:ilvl w:val="1"/>
          <w:numId w:val="1"/>
        </w:numPr>
        <w:rPr/>
      </w:pPr>
      <w:bookmarkStart w:id="234" w:name="__RefHeading___Toc2145452_1395250215"/>
      <w:bookmarkStart w:id="235" w:name="_Toc87"/>
      <w:bookmarkEnd w:id="233"/>
      <w:bookmarkEnd w:id="234"/>
      <w:r>
        <w:rPr>
          <w:rtl w:val="true"/>
        </w:rPr>
        <w:t>المحتویات</w:t>
      </w:r>
      <w:bookmarkEnd w:id="235"/>
    </w:p>
    <w:p>
      <w:pPr>
        <w:pStyle w:val="BookText"/>
        <w:rPr/>
      </w:pPr>
      <w:r>
        <w:rPr>
          <w:rFonts w:ascii="IRNazanin" w:hAnsi="IRNazanin" w:eastAsia="IRNazanin"/>
          <w:color w:val="111111"/>
          <w:sz w:val="28"/>
          <w:sz w:val="28"/>
          <w:szCs w:val="28"/>
          <w:rtl w:val="true"/>
          <w:lang w:bidi="fa-IR"/>
        </w:rPr>
        <w:t>التقدیم</w:t>
      </w:r>
    </w:p>
    <w:p>
      <w:pPr>
        <w:pStyle w:val="BookText"/>
        <w:rPr/>
      </w:pPr>
      <w:r>
        <w:rPr>
          <w:rFonts w:ascii="IRNazanin" w:hAnsi="IRNazanin" w:eastAsia="IRNazanin"/>
          <w:color w:val="111111"/>
          <w:sz w:val="28"/>
          <w:sz w:val="28"/>
          <w:szCs w:val="28"/>
          <w:rtl w:val="true"/>
          <w:lang w:bidi="fa-IR"/>
        </w:rPr>
        <w:t>العباس علیه السلام</w:t>
      </w:r>
    </w:p>
    <w:p>
      <w:pPr>
        <w:pStyle w:val="BookText"/>
        <w:rPr/>
      </w:pPr>
      <w:r>
        <w:rPr>
          <w:rFonts w:ascii="IRNazanin" w:hAnsi="IRNazanin" w:eastAsia="IRNazanin"/>
          <w:color w:val="111111"/>
          <w:sz w:val="28"/>
          <w:sz w:val="28"/>
          <w:szCs w:val="28"/>
          <w:rtl w:val="true"/>
          <w:lang w:bidi="fa-IR"/>
        </w:rPr>
        <w:t>بنو أمیة</w:t>
      </w:r>
    </w:p>
    <w:p>
      <w:pPr>
        <w:pStyle w:val="BookText"/>
        <w:rPr/>
      </w:pPr>
      <w:r>
        <w:rPr>
          <w:rFonts w:ascii="IRNazanin" w:hAnsi="IRNazanin" w:eastAsia="IRNazanin"/>
          <w:color w:val="111111"/>
          <w:sz w:val="28"/>
          <w:sz w:val="28"/>
          <w:szCs w:val="28"/>
          <w:rtl w:val="true"/>
          <w:lang w:bidi="fa-IR"/>
        </w:rPr>
        <w:t>إجمال عن أبی الفضل علیه السلام</w:t>
      </w:r>
    </w:p>
    <w:p>
      <w:pPr>
        <w:pStyle w:val="BookText"/>
        <w:rPr/>
      </w:pPr>
      <w:r>
        <w:rPr>
          <w:rFonts w:ascii="IRNazanin" w:hAnsi="IRNazanin" w:eastAsia="IRNazanin"/>
          <w:color w:val="111111"/>
          <w:sz w:val="28"/>
          <w:sz w:val="28"/>
          <w:szCs w:val="28"/>
          <w:rtl w:val="true"/>
          <w:lang w:bidi="fa-IR"/>
        </w:rPr>
        <w:t>الاسم</w:t>
      </w:r>
    </w:p>
    <w:p>
      <w:pPr>
        <w:pStyle w:val="BookText"/>
        <w:rPr/>
      </w:pPr>
      <w:r>
        <w:rPr>
          <w:rFonts w:ascii="IRNazanin" w:hAnsi="IRNazanin" w:eastAsia="IRNazanin"/>
          <w:color w:val="111111"/>
          <w:sz w:val="28"/>
          <w:sz w:val="28"/>
          <w:szCs w:val="28"/>
          <w:rtl w:val="true"/>
          <w:lang w:bidi="fa-IR"/>
        </w:rPr>
        <w:t>الأب</w:t>
      </w:r>
    </w:p>
    <w:p>
      <w:pPr>
        <w:pStyle w:val="BookText"/>
        <w:rPr/>
      </w:pPr>
      <w:r>
        <w:rPr>
          <w:rFonts w:ascii="IRNazanin" w:hAnsi="IRNazanin" w:eastAsia="IRNazanin"/>
          <w:color w:val="111111"/>
          <w:sz w:val="28"/>
          <w:sz w:val="28"/>
          <w:szCs w:val="28"/>
          <w:rtl w:val="true"/>
          <w:lang w:bidi="fa-IR"/>
        </w:rPr>
        <w:t>الأم</w:t>
      </w:r>
    </w:p>
    <w:p>
      <w:pPr>
        <w:pStyle w:val="BookText"/>
        <w:rPr/>
      </w:pPr>
      <w:r>
        <w:rPr>
          <w:rFonts w:ascii="IRNazanin" w:hAnsi="IRNazanin" w:eastAsia="IRNazanin"/>
          <w:color w:val="111111"/>
          <w:sz w:val="28"/>
          <w:sz w:val="28"/>
          <w:szCs w:val="28"/>
          <w:rtl w:val="true"/>
          <w:lang w:bidi="fa-IR"/>
        </w:rPr>
        <w:t>الکنیة</w:t>
      </w:r>
    </w:p>
    <w:p>
      <w:pPr>
        <w:pStyle w:val="BookText"/>
        <w:rPr/>
      </w:pPr>
      <w:r>
        <w:rPr>
          <w:rFonts w:ascii="IRNazanin" w:hAnsi="IRNazanin" w:eastAsia="IRNazanin"/>
          <w:color w:val="111111"/>
          <w:sz w:val="28"/>
          <w:sz w:val="28"/>
          <w:szCs w:val="28"/>
          <w:rtl w:val="true"/>
          <w:lang w:bidi="fa-IR"/>
        </w:rPr>
        <w:t>اللقب</w:t>
      </w:r>
    </w:p>
    <w:p>
      <w:pPr>
        <w:pStyle w:val="BookText"/>
        <w:rPr/>
      </w:pPr>
      <w:r>
        <w:rPr>
          <w:rFonts w:ascii="Amiri" w:hAnsi="Amiri" w:eastAsia="Amiri" w:cs="Amiri"/>
          <w:color w:val="111111"/>
          <w:sz w:val="28"/>
          <w:sz w:val="28"/>
          <w:szCs w:val="28"/>
          <w:rtl w:val="true"/>
          <w:lang w:bidi="ar-SA"/>
        </w:rPr>
        <w:t>الولادة</w:t>
      </w:r>
    </w:p>
    <w:p>
      <w:pPr>
        <w:pStyle w:val="BookText"/>
        <w:rPr/>
      </w:pPr>
      <w:r>
        <w:rPr>
          <w:rFonts w:ascii="Amiri" w:hAnsi="Amiri" w:eastAsia="Amiri" w:cs="Amiri"/>
          <w:color w:val="111111"/>
          <w:sz w:val="28"/>
          <w:sz w:val="28"/>
          <w:szCs w:val="28"/>
          <w:rtl w:val="true"/>
          <w:lang w:bidi="ar-SA"/>
        </w:rPr>
        <w:t>الشهادة</w:t>
      </w:r>
    </w:p>
    <w:p>
      <w:pPr>
        <w:pStyle w:val="BookText"/>
        <w:rPr/>
      </w:pPr>
      <w:r>
        <w:rPr>
          <w:rFonts w:ascii="IRNazanin" w:hAnsi="IRNazanin" w:eastAsia="IRNazanin"/>
          <w:color w:val="111111"/>
          <w:sz w:val="28"/>
          <w:sz w:val="28"/>
          <w:szCs w:val="28"/>
          <w:rtl w:val="true"/>
          <w:lang w:bidi="fa-IR"/>
        </w:rPr>
        <w:t>العمر الشریف</w:t>
      </w:r>
    </w:p>
    <w:p>
      <w:pPr>
        <w:pStyle w:val="BookText"/>
        <w:rPr/>
      </w:pPr>
      <w:r>
        <w:rPr>
          <w:rFonts w:ascii="IRNazanin" w:hAnsi="IRNazanin" w:eastAsia="IRNazanin"/>
          <w:color w:val="111111"/>
          <w:sz w:val="28"/>
          <w:sz w:val="28"/>
          <w:szCs w:val="28"/>
          <w:rtl w:val="true"/>
          <w:lang w:bidi="fa-IR"/>
        </w:rPr>
        <w:t>القاتل المباشر</w:t>
      </w:r>
    </w:p>
    <w:p>
      <w:pPr>
        <w:pStyle w:val="BookText"/>
        <w:rPr/>
      </w:pPr>
      <w:r>
        <w:rPr>
          <w:rFonts w:ascii="IRNazanin" w:hAnsi="IRNazanin" w:eastAsia="IRNazanin"/>
          <w:color w:val="111111"/>
          <w:sz w:val="28"/>
          <w:sz w:val="28"/>
          <w:szCs w:val="28"/>
          <w:rtl w:val="true"/>
          <w:lang w:bidi="fa-IR"/>
        </w:rPr>
        <w:t>ذریته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الزوجة</w:t>
      </w:r>
    </w:p>
    <w:p>
      <w:pPr>
        <w:pStyle w:val="BookText"/>
        <w:rPr/>
      </w:pPr>
      <w:r>
        <w:rPr>
          <w:rFonts w:ascii="IRNazanin" w:hAnsi="IRNazanin" w:eastAsia="IRNazanin"/>
          <w:color w:val="111111"/>
          <w:sz w:val="28"/>
          <w:sz w:val="28"/>
          <w:szCs w:val="28"/>
          <w:rtl w:val="true"/>
          <w:lang w:bidi="fa-IR"/>
        </w:rPr>
        <w:t>أسد الأسود</w:t>
      </w:r>
    </w:p>
    <w:p>
      <w:pPr>
        <w:pStyle w:val="BookText"/>
        <w:rPr/>
      </w:pPr>
      <w:r>
        <w:rPr>
          <w:rFonts w:ascii="IRNazanin" w:hAnsi="IRNazanin" w:eastAsia="IRNazanin"/>
          <w:color w:val="111111"/>
          <w:sz w:val="28"/>
          <w:sz w:val="28"/>
          <w:szCs w:val="28"/>
          <w:rtl w:val="true"/>
          <w:lang w:bidi="fa-IR"/>
        </w:rPr>
        <w:t>قمر بنی هاشم</w:t>
      </w:r>
    </w:p>
    <w:p>
      <w:pPr>
        <w:pStyle w:val="BookText"/>
        <w:rPr/>
      </w:pPr>
      <w:r>
        <w:rPr>
          <w:rFonts w:ascii="IRNazanin" w:hAnsi="IRNazanin" w:eastAsia="IRNazanin"/>
          <w:color w:val="111111"/>
          <w:sz w:val="28"/>
          <w:sz w:val="28"/>
          <w:szCs w:val="28"/>
          <w:rtl w:val="true"/>
          <w:lang w:bidi="fa-IR"/>
        </w:rPr>
        <w:t>باب الحوائج</w:t>
      </w:r>
    </w:p>
    <w:p>
      <w:pPr>
        <w:pStyle w:val="BookText"/>
        <w:rPr/>
      </w:pPr>
      <w:r>
        <w:rPr>
          <w:rFonts w:ascii="IRNazanin" w:hAnsi="IRNazanin" w:eastAsia="IRNazanin"/>
          <w:color w:val="111111"/>
          <w:sz w:val="28"/>
          <w:sz w:val="28"/>
          <w:szCs w:val="28"/>
          <w:rtl w:val="true"/>
          <w:lang w:bidi="fa-IR"/>
        </w:rPr>
        <w:t>أبو الفضل علیه السلام فی الروایات</w:t>
      </w:r>
    </w:p>
    <w:p>
      <w:pPr>
        <w:pStyle w:val="BookText"/>
        <w:rPr/>
      </w:pPr>
      <w:r>
        <w:rPr>
          <w:rFonts w:ascii="IRNazanin" w:hAnsi="IRNazanin" w:eastAsia="IRNazanin"/>
          <w:color w:val="111111"/>
          <w:sz w:val="28"/>
          <w:sz w:val="28"/>
          <w:szCs w:val="28"/>
          <w:rtl w:val="true"/>
          <w:lang w:bidi="fa-IR"/>
        </w:rPr>
        <w:t>بعد المعصوم</w:t>
      </w:r>
    </w:p>
    <w:p>
      <w:pPr>
        <w:pStyle w:val="BookText"/>
        <w:rPr/>
      </w:pPr>
      <w:r>
        <w:rPr>
          <w:rFonts w:ascii="IRNazanin" w:hAnsi="IRNazanin" w:eastAsia="IRNazanin"/>
          <w:color w:val="111111"/>
          <w:sz w:val="28"/>
          <w:sz w:val="28"/>
          <w:szCs w:val="28"/>
          <w:rtl w:val="true"/>
          <w:lang w:bidi="fa-IR"/>
        </w:rPr>
        <w:t>أم البنین علیها السلام</w:t>
      </w:r>
    </w:p>
    <w:p>
      <w:pPr>
        <w:pStyle w:val="BookText"/>
        <w:rPr/>
      </w:pPr>
      <w:r>
        <w:rPr>
          <w:rFonts w:ascii="IRNazanin" w:hAnsi="IRNazanin" w:eastAsia="IRNazanin"/>
          <w:color w:val="111111"/>
          <w:sz w:val="28"/>
          <w:sz w:val="28"/>
          <w:szCs w:val="28"/>
          <w:rtl w:val="true"/>
          <w:lang w:bidi="fa-IR"/>
        </w:rPr>
        <w:t>ذریة أبی الفضل علیه السلام</w:t>
      </w:r>
    </w:p>
    <w:p>
      <w:pPr>
        <w:pStyle w:val="BookText"/>
        <w:rPr/>
      </w:pPr>
      <w:r>
        <w:rPr>
          <w:rFonts w:ascii="IRNazanin" w:hAnsi="IRNazanin" w:eastAsia="IRNazanin"/>
          <w:color w:val="111111"/>
          <w:sz w:val="28"/>
          <w:sz w:val="28"/>
          <w:szCs w:val="28"/>
          <w:rtl w:val="true"/>
          <w:lang w:bidi="fa-IR"/>
        </w:rPr>
        <w:t>الثورة الحسینیة</w:t>
      </w:r>
    </w:p>
    <w:p>
      <w:pPr>
        <w:pStyle w:val="BookText"/>
        <w:rPr/>
      </w:pPr>
      <w:r>
        <w:rPr>
          <w:rFonts w:ascii="IRNazanin" w:hAnsi="IRNazanin" w:eastAsia="IRNazanin"/>
          <w:color w:val="111111"/>
          <w:sz w:val="28"/>
          <w:sz w:val="28"/>
          <w:szCs w:val="28"/>
          <w:rtl w:val="true"/>
          <w:lang w:bidi="fa-IR"/>
        </w:rPr>
        <w:t>النهضة الحسینیة المبارکة</w:t>
      </w:r>
    </w:p>
    <w:p>
      <w:pPr>
        <w:pStyle w:val="BookText"/>
        <w:rPr/>
      </w:pPr>
      <w:r>
        <w:rPr>
          <w:rFonts w:ascii="IRNazanin" w:hAnsi="IRNazanin" w:eastAsia="IRNazanin"/>
          <w:color w:val="111111"/>
          <w:sz w:val="28"/>
          <w:sz w:val="28"/>
          <w:szCs w:val="28"/>
          <w:rtl w:val="true"/>
          <w:lang w:bidi="fa-IR"/>
        </w:rPr>
        <w:t>ظفر متکامل ولکن</w:t>
      </w:r>
    </w:p>
    <w:p>
      <w:pPr>
        <w:pStyle w:val="BookText"/>
        <w:rPr/>
      </w:pPr>
      <w:r>
        <w:rPr>
          <w:rFonts w:ascii="IRNazanin" w:hAnsi="IRNazanin" w:eastAsia="IRNazanin"/>
          <w:color w:val="111111"/>
          <w:sz w:val="28"/>
          <w:sz w:val="28"/>
          <w:szCs w:val="28"/>
          <w:rtl w:val="true"/>
          <w:lang w:bidi="fa-IR"/>
        </w:rPr>
        <w:t>الإمام الحسین علیه السلام</w:t>
      </w:r>
    </w:p>
    <w:p>
      <w:pPr>
        <w:pStyle w:val="BookText"/>
        <w:rPr/>
      </w:pPr>
      <w:r>
        <w:rPr>
          <w:rFonts w:ascii="IRNazanin" w:hAnsi="IRNazanin" w:eastAsia="IRNazanin"/>
          <w:color w:val="111111"/>
          <w:sz w:val="28"/>
          <w:sz w:val="28"/>
          <w:szCs w:val="28"/>
          <w:rtl w:val="true"/>
          <w:lang w:bidi="fa-IR"/>
        </w:rPr>
        <w:t>والأمر بالمعروف والنهی عن المنکر</w:t>
      </w:r>
    </w:p>
    <w:p>
      <w:pPr>
        <w:pStyle w:val="BookText"/>
        <w:rPr/>
      </w:pPr>
      <w:r>
        <w:rPr>
          <w:rFonts w:ascii="IRNazanin" w:hAnsi="IRNazanin" w:eastAsia="IRNazanin"/>
          <w:color w:val="111111"/>
          <w:sz w:val="28"/>
          <w:sz w:val="28"/>
          <w:szCs w:val="28"/>
          <w:rtl w:val="true"/>
          <w:lang w:bidi="fa-IR"/>
        </w:rPr>
        <w:t>الإمام وأنصاره</w:t>
      </w:r>
    </w:p>
    <w:p>
      <w:pPr>
        <w:pStyle w:val="BookText"/>
        <w:rPr/>
      </w:pPr>
      <w:r>
        <w:rPr>
          <w:rFonts w:ascii="IRNazanin" w:hAnsi="IRNazanin" w:eastAsia="IRNazanin"/>
          <w:color w:val="111111"/>
          <w:sz w:val="28"/>
          <w:sz w:val="28"/>
          <w:szCs w:val="28"/>
          <w:rtl w:val="true"/>
          <w:lang w:bidi="fa-IR"/>
        </w:rPr>
        <w:t>موقف الإمام من أنصاره</w:t>
      </w:r>
    </w:p>
    <w:p>
      <w:pPr>
        <w:pStyle w:val="BookText"/>
        <w:rPr/>
      </w:pPr>
      <w:r>
        <w:rPr>
          <w:rFonts w:ascii="IRNazanin" w:hAnsi="IRNazanin" w:eastAsia="IRNazanin"/>
          <w:color w:val="111111"/>
          <w:sz w:val="28"/>
          <w:sz w:val="28"/>
          <w:szCs w:val="28"/>
          <w:rtl w:val="true"/>
          <w:lang w:bidi="fa-IR"/>
        </w:rPr>
        <w:t>أخلاقیات کربلاء</w:t>
      </w:r>
    </w:p>
    <w:p>
      <w:pPr>
        <w:pStyle w:val="BookText"/>
        <w:rPr/>
      </w:pPr>
      <w:r>
        <w:rPr>
          <w:rFonts w:ascii="IRNazanin" w:hAnsi="IRNazanin" w:eastAsia="IRNazanin"/>
          <w:color w:val="111111"/>
          <w:sz w:val="28"/>
          <w:sz w:val="28"/>
          <w:szCs w:val="28"/>
          <w:rtl w:val="true"/>
          <w:lang w:bidi="fa-IR"/>
        </w:rPr>
        <w:t>أما موقف الإمام من أنصاره</w:t>
      </w:r>
    </w:p>
    <w:p>
      <w:pPr>
        <w:pStyle w:val="BookText"/>
        <w:rPr/>
      </w:pPr>
      <w:r>
        <w:rPr>
          <w:rFonts w:ascii="IRNazanin" w:hAnsi="IRNazanin" w:eastAsia="IRNazanin"/>
          <w:color w:val="111111"/>
          <w:sz w:val="28"/>
          <w:sz w:val="28"/>
          <w:szCs w:val="28"/>
          <w:rtl w:val="true"/>
          <w:lang w:bidi="fa-IR"/>
        </w:rPr>
        <w:t>أبو الفضل علیه السلام</w:t>
      </w:r>
    </w:p>
    <w:p>
      <w:pPr>
        <w:pStyle w:val="BookText"/>
        <w:rPr/>
      </w:pPr>
      <w:r>
        <w:rPr>
          <w:rFonts w:ascii="IRNazanin" w:hAnsi="IRNazanin" w:eastAsia="IRNazanin"/>
          <w:color w:val="111111"/>
          <w:sz w:val="28"/>
          <w:sz w:val="28"/>
          <w:szCs w:val="28"/>
          <w:rtl w:val="true"/>
          <w:lang w:bidi="fa-IR"/>
        </w:rPr>
        <w:t>فی کربلاء</w:t>
      </w:r>
    </w:p>
    <w:p>
      <w:pPr>
        <w:pStyle w:val="BookText"/>
        <w:rPr/>
      </w:pPr>
      <w:r>
        <w:rPr>
          <w:rFonts w:ascii="IRNazanin" w:hAnsi="IRNazanin" w:eastAsia="IRNazanin"/>
          <w:color w:val="111111"/>
          <w:sz w:val="28"/>
          <w:sz w:val="28"/>
          <w:szCs w:val="28"/>
          <w:rtl w:val="true"/>
          <w:lang w:bidi="fa-IR"/>
        </w:rPr>
        <w:t>منار الهدایة</w:t>
      </w:r>
    </w:p>
    <w:p>
      <w:pPr>
        <w:pStyle w:val="BookText"/>
        <w:rPr/>
      </w:pPr>
      <w:r>
        <w:rPr>
          <w:rFonts w:ascii="IRNazanin" w:hAnsi="IRNazanin" w:eastAsia="IRNazanin"/>
          <w:color w:val="111111"/>
          <w:sz w:val="28"/>
          <w:sz w:val="28"/>
          <w:szCs w:val="28"/>
          <w:rtl w:val="true"/>
          <w:lang w:bidi="fa-IR"/>
        </w:rPr>
        <w:t>مع المعصوم</w:t>
      </w:r>
    </w:p>
    <w:p>
      <w:pPr>
        <w:pStyle w:val="BookText"/>
        <w:rPr/>
      </w:pPr>
      <w:r>
        <w:rPr>
          <w:rFonts w:ascii="IRNazanin" w:hAnsi="IRNazanin" w:eastAsia="IRNazanin"/>
          <w:color w:val="111111"/>
          <w:sz w:val="28"/>
          <w:sz w:val="28"/>
          <w:szCs w:val="28"/>
          <w:rtl w:val="true"/>
          <w:lang w:bidi="fa-IR"/>
        </w:rPr>
        <w:t>محدودیة البحث فی أبی الفضل علیه السلام</w:t>
      </w:r>
    </w:p>
    <w:p>
      <w:pPr>
        <w:pStyle w:val="BookText"/>
        <w:rPr/>
      </w:pPr>
      <w:r>
        <w:rPr>
          <w:rFonts w:ascii="IRNazanin" w:hAnsi="IRNazanin" w:eastAsia="IRNazanin"/>
          <w:color w:val="111111"/>
          <w:sz w:val="28"/>
          <w:sz w:val="28"/>
          <w:szCs w:val="28"/>
          <w:rtl w:val="true"/>
          <w:lang w:bidi="fa-IR"/>
        </w:rPr>
        <w:t>والسر فی هذه القلة</w:t>
      </w:r>
    </w:p>
    <w:p>
      <w:pPr>
        <w:pStyle w:val="BookText"/>
        <w:rPr/>
      </w:pPr>
      <w:r>
        <w:rPr>
          <w:rFonts w:ascii="IRNazanin" w:hAnsi="IRNazanin" w:eastAsia="IRNazanin"/>
          <w:color w:val="111111"/>
          <w:sz w:val="28"/>
          <w:sz w:val="28"/>
          <w:szCs w:val="28"/>
          <w:rtl w:val="true"/>
          <w:lang w:bidi="fa-IR"/>
        </w:rPr>
        <w:t>أخوة الربانیین</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أین نبدأ؟</w:t>
      </w:r>
    </w:p>
    <w:p>
      <w:pPr>
        <w:pStyle w:val="BookText"/>
        <w:rPr/>
      </w:pPr>
      <w:r>
        <w:rPr>
          <w:rFonts w:ascii="IRNazanin" w:hAnsi="IRNazanin" w:eastAsia="IRNazanin"/>
          <w:color w:val="111111"/>
          <w:sz w:val="28"/>
          <w:sz w:val="28"/>
          <w:szCs w:val="28"/>
          <w:rtl w:val="true"/>
          <w:lang w:bidi="fa-IR"/>
        </w:rPr>
        <w:t>أبو الفضل والأمان</w:t>
      </w:r>
    </w:p>
    <w:p>
      <w:pPr>
        <w:pStyle w:val="BookText"/>
        <w:rPr/>
      </w:pPr>
      <w:r>
        <w:rPr>
          <w:rFonts w:ascii="IRNazanin" w:hAnsi="IRNazanin" w:eastAsia="IRNazanin"/>
          <w:color w:val="111111"/>
          <w:sz w:val="28"/>
          <w:sz w:val="28"/>
          <w:szCs w:val="28"/>
          <w:rtl w:val="true"/>
          <w:lang w:bidi="fa-IR"/>
        </w:rPr>
        <w:t>فدائیة أبناء علی علیه السلام</w:t>
      </w:r>
    </w:p>
    <w:p>
      <w:pPr>
        <w:pStyle w:val="BookText"/>
        <w:rPr/>
      </w:pPr>
      <w:r>
        <w:rPr>
          <w:rFonts w:ascii="IRNazanin" w:hAnsi="IRNazanin" w:eastAsia="IRNazanin"/>
          <w:color w:val="111111"/>
          <w:sz w:val="28"/>
          <w:sz w:val="28"/>
          <w:szCs w:val="28"/>
          <w:rtl w:val="true"/>
          <w:lang w:bidi="fa-IR"/>
        </w:rPr>
        <w:t>فی ساحة المعرکة</w:t>
      </w:r>
    </w:p>
    <w:p>
      <w:pPr>
        <w:pStyle w:val="BookText"/>
        <w:rPr/>
      </w:pPr>
      <w:r>
        <w:rPr>
          <w:rFonts w:ascii="IRNazanin" w:hAnsi="IRNazanin" w:eastAsia="IRNazanin"/>
          <w:color w:val="111111"/>
          <w:sz w:val="28"/>
          <w:sz w:val="28"/>
          <w:szCs w:val="28"/>
          <w:rtl w:val="true"/>
          <w:lang w:bidi="fa-IR"/>
        </w:rPr>
        <w:t>العباس ذو الجناحین</w:t>
      </w:r>
    </w:p>
    <w:p>
      <w:pPr>
        <w:pStyle w:val="BookText"/>
        <w:rPr/>
      </w:pPr>
      <w:r>
        <w:rPr>
          <w:rFonts w:ascii="IRNazanin" w:hAnsi="IRNazanin" w:eastAsia="IRNazanin"/>
          <w:color w:val="111111"/>
          <w:sz w:val="28"/>
          <w:sz w:val="28"/>
          <w:szCs w:val="28"/>
          <w:rtl w:val="true"/>
          <w:lang w:bidi="fa-IR"/>
        </w:rPr>
        <w:t>أحامی عن دینی</w:t>
      </w:r>
    </w:p>
    <w:p>
      <w:pPr>
        <w:pStyle w:val="BookText"/>
        <w:rPr/>
      </w:pPr>
      <w:r>
        <w:rPr>
          <w:rFonts w:ascii="IRNazanin" w:hAnsi="IRNazanin" w:eastAsia="IRNazanin"/>
          <w:color w:val="111111"/>
          <w:sz w:val="28"/>
          <w:sz w:val="28"/>
          <w:szCs w:val="28"/>
          <w:rtl w:val="true"/>
          <w:lang w:bidi="fa-IR"/>
        </w:rPr>
        <w:t>انتهی کل شیء، ولکن</w:t>
      </w:r>
    </w:p>
    <w:p>
      <w:pPr>
        <w:pStyle w:val="BookText"/>
        <w:rPr/>
      </w:pPr>
      <w:r>
        <w:rPr>
          <w:rFonts w:ascii="IRNazanin" w:hAnsi="IRNazanin" w:eastAsia="IRNazanin"/>
          <w:color w:val="111111"/>
          <w:sz w:val="28"/>
          <w:sz w:val="28"/>
          <w:szCs w:val="28"/>
          <w:rtl w:val="true"/>
          <w:lang w:bidi="fa-IR"/>
        </w:rPr>
        <w:t>أین یقع محل الفرق؟</w:t>
      </w:r>
    </w:p>
    <w:p>
      <w:pPr>
        <w:pStyle w:val="BookText"/>
        <w:rPr/>
      </w:pPr>
      <w:r>
        <w:rPr>
          <w:rFonts w:ascii="IRNazanin" w:hAnsi="IRNazanin" w:eastAsia="IRNazanin"/>
          <w:color w:val="111111"/>
          <w:sz w:val="28"/>
          <w:sz w:val="28"/>
          <w:szCs w:val="28"/>
          <w:rtl w:val="true"/>
          <w:lang w:bidi="fa-IR"/>
        </w:rPr>
        <w:t>إذن انتهی کل شیء</w:t>
      </w:r>
    </w:p>
    <w:p>
      <w:pPr>
        <w:pStyle w:val="BookText"/>
        <w:rPr/>
      </w:pPr>
      <w:r>
        <w:rPr>
          <w:rFonts w:ascii="IRNazanin" w:hAnsi="IRNazanin" w:eastAsia="IRNazanin"/>
          <w:color w:val="111111"/>
          <w:sz w:val="28"/>
          <w:sz w:val="28"/>
          <w:szCs w:val="28"/>
          <w:rtl w:val="true"/>
          <w:lang w:bidi="fa-IR"/>
        </w:rPr>
        <w:t>انتهی کل شیء</w:t>
      </w:r>
    </w:p>
    <w:p>
      <w:pPr>
        <w:pStyle w:val="BookText"/>
        <w:rPr/>
      </w:pPr>
      <w:r>
        <w:rPr>
          <w:rFonts w:ascii="IRNazanin" w:hAnsi="IRNazanin" w:eastAsia="IRNazanin"/>
          <w:color w:val="111111"/>
          <w:sz w:val="28"/>
          <w:sz w:val="28"/>
          <w:szCs w:val="28"/>
          <w:rtl w:val="true"/>
          <w:lang w:bidi="fa-IR"/>
        </w:rPr>
        <w:t>العباس، أبو الفضل والإیثار</w:t>
      </w:r>
    </w:p>
    <w:p>
      <w:pPr>
        <w:pStyle w:val="BookText"/>
        <w:rPr/>
      </w:pPr>
      <w:r>
        <w:rPr>
          <w:rFonts w:ascii="IRNazanin" w:hAnsi="IRNazanin" w:eastAsia="IRNazanin"/>
          <w:color w:val="111111"/>
          <w:sz w:val="28"/>
          <w:sz w:val="28"/>
          <w:szCs w:val="28"/>
          <w:rtl w:val="true"/>
          <w:lang w:bidi="fa-IR"/>
        </w:rPr>
        <w:t>وخلاصته</w:t>
      </w:r>
    </w:p>
    <w:p>
      <w:pPr>
        <w:pStyle w:val="BookText"/>
        <w:rPr/>
      </w:pPr>
      <w:r>
        <w:rPr>
          <w:rFonts w:ascii="IRNazanin" w:hAnsi="IRNazanin" w:eastAsia="IRNazanin"/>
          <w:color w:val="111111"/>
          <w:sz w:val="28"/>
          <w:sz w:val="28"/>
          <w:szCs w:val="28"/>
          <w:rtl w:val="true"/>
          <w:lang w:bidi="fa-IR"/>
        </w:rPr>
        <w:t>حب الحسین علیه السلام</w:t>
      </w:r>
    </w:p>
    <w:p>
      <w:pPr>
        <w:pStyle w:val="BookText"/>
        <w:rPr/>
      </w:pPr>
      <w:r>
        <w:rPr>
          <w:rFonts w:ascii="IRNazanin" w:hAnsi="IRNazanin" w:eastAsia="IRNazanin"/>
          <w:color w:val="111111"/>
          <w:sz w:val="28"/>
          <w:sz w:val="28"/>
          <w:szCs w:val="28"/>
          <w:rtl w:val="true"/>
          <w:lang w:bidi="fa-IR"/>
        </w:rPr>
        <w:t>آخر الشهداء</w:t>
      </w:r>
    </w:p>
    <w:p>
      <w:pPr>
        <w:pStyle w:val="BookText"/>
        <w:rPr/>
      </w:pPr>
      <w:r>
        <w:rPr>
          <w:rFonts w:ascii="IRNazanin" w:hAnsi="IRNazanin" w:eastAsia="IRNazanin"/>
          <w:color w:val="111111"/>
          <w:sz w:val="28"/>
          <w:sz w:val="28"/>
          <w:szCs w:val="28"/>
          <w:rtl w:val="true"/>
          <w:lang w:bidi="fa-IR"/>
        </w:rPr>
        <w:t>مواقف مضیئة</w:t>
      </w:r>
    </w:p>
    <w:p>
      <w:pPr>
        <w:pStyle w:val="BookText"/>
        <w:rPr/>
      </w:pPr>
      <w:r>
        <w:rPr>
          <w:rFonts w:ascii="IRNazanin" w:hAnsi="IRNazanin" w:eastAsia="IRNazanin"/>
          <w:color w:val="111111"/>
          <w:sz w:val="28"/>
          <w:sz w:val="28"/>
          <w:szCs w:val="28"/>
          <w:rtl w:val="true"/>
          <w:lang w:bidi="fa-IR"/>
        </w:rPr>
        <w:t>بعد عاشوراء</w:t>
      </w:r>
    </w:p>
    <w:p>
      <w:pPr>
        <w:pStyle w:val="BookText"/>
        <w:rPr/>
      </w:pPr>
      <w:r>
        <w:rPr>
          <w:rFonts w:ascii="Amiri" w:hAnsi="Amiri" w:eastAsia="Amiri" w:cs="Amiri"/>
          <w:color w:val="111111"/>
          <w:sz w:val="28"/>
          <w:sz w:val="28"/>
          <w:szCs w:val="28"/>
          <w:rtl w:val="true"/>
          <w:lang w:bidi="ar-SA"/>
        </w:rPr>
        <w:t>مصیبةٌ هَدَّت بعد مصرع أبی الفضل</w:t>
      </w:r>
    </w:p>
    <w:p>
      <w:pPr>
        <w:pStyle w:val="BookText"/>
        <w:rPr/>
      </w:pPr>
      <w:r>
        <w:rPr>
          <w:rFonts w:ascii="IRNazanin" w:hAnsi="IRNazanin" w:eastAsia="IRNazanin"/>
          <w:color w:val="111111"/>
          <w:sz w:val="28"/>
          <w:sz w:val="28"/>
          <w:szCs w:val="28"/>
          <w:rtl w:val="true"/>
          <w:lang w:bidi="fa-IR"/>
        </w:rPr>
        <w:t>الشیعة وأبو الفضل</w:t>
      </w:r>
    </w:p>
    <w:p>
      <w:pPr>
        <w:pStyle w:val="BookText"/>
        <w:rPr/>
      </w:pPr>
      <w:r>
        <w:rPr>
          <w:rFonts w:ascii="IRNazanin" w:hAnsi="IRNazanin" w:eastAsia="IRNazanin"/>
          <w:color w:val="111111"/>
          <w:sz w:val="28"/>
          <w:sz w:val="28"/>
          <w:szCs w:val="28"/>
          <w:rtl w:val="true"/>
          <w:lang w:bidi="fa-IR"/>
        </w:rPr>
        <w:t>إحیاء الذکری</w:t>
      </w:r>
    </w:p>
    <w:p>
      <w:pPr>
        <w:pStyle w:val="BookText"/>
        <w:rPr/>
      </w:pPr>
      <w:r>
        <w:rPr>
          <w:rFonts w:ascii="IRNazanin" w:hAnsi="IRNazanin" w:eastAsia="IRNazanin"/>
          <w:color w:val="111111"/>
          <w:sz w:val="28"/>
          <w:sz w:val="28"/>
          <w:szCs w:val="28"/>
          <w:rtl w:val="true"/>
          <w:lang w:bidi="fa-IR"/>
        </w:rPr>
        <w:t>وشعائر الحزن</w:t>
      </w:r>
    </w:p>
    <w:p>
      <w:pPr>
        <w:pStyle w:val="BookText"/>
        <w:rPr/>
      </w:pPr>
      <w:r>
        <w:rPr>
          <w:rFonts w:ascii="IRNazanin" w:hAnsi="IRNazanin" w:eastAsia="IRNazanin"/>
          <w:color w:val="111111"/>
          <w:sz w:val="28"/>
          <w:sz w:val="28"/>
          <w:szCs w:val="28"/>
          <w:rtl w:val="true"/>
          <w:lang w:bidi="fa-IR"/>
        </w:rPr>
        <w:t>وأهم ما فی النصوص لإحیاء الذکری</w:t>
      </w:r>
    </w:p>
    <w:p>
      <w:pPr>
        <w:pStyle w:val="BookText"/>
        <w:rPr/>
      </w:pPr>
      <w:r>
        <w:rPr>
          <w:rFonts w:ascii="IRNazanin" w:hAnsi="IRNazanin" w:eastAsia="IRNazanin"/>
          <w:color w:val="111111"/>
          <w:sz w:val="28"/>
          <w:sz w:val="28"/>
          <w:szCs w:val="28"/>
          <w:rtl w:val="true"/>
          <w:lang w:bidi="fa-IR"/>
        </w:rPr>
        <w:t>ماذا فی الزیارة؟</w:t>
      </w:r>
    </w:p>
    <w:p>
      <w:pPr>
        <w:pStyle w:val="BookText"/>
        <w:rPr/>
      </w:pPr>
      <w:r>
        <w:rPr>
          <w:rFonts w:ascii="IRNazanin" w:hAnsi="IRNazanin" w:eastAsia="IRNazanin"/>
          <w:color w:val="111111"/>
          <w:sz w:val="28"/>
          <w:sz w:val="28"/>
          <w:szCs w:val="28"/>
          <w:rtl w:val="true"/>
          <w:lang w:bidi="fa-IR"/>
        </w:rPr>
        <w:t>زیارة أبی الفضل علیه السلام</w:t>
      </w:r>
    </w:p>
    <w:p>
      <w:pPr>
        <w:pStyle w:val="BookText"/>
        <w:rPr/>
      </w:pPr>
      <w:r>
        <w:rPr>
          <w:rFonts w:ascii="IRNazanin" w:hAnsi="IRNazanin" w:eastAsia="IRNazanin"/>
          <w:color w:val="111111"/>
          <w:sz w:val="28"/>
          <w:sz w:val="28"/>
          <w:szCs w:val="28"/>
          <w:rtl w:val="true"/>
          <w:lang w:bidi="fa-IR"/>
        </w:rPr>
        <w:t>فضل زیارة أبی الفضل علیه السلام</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المدفن المقدس</w:t>
      </w:r>
    </w:p>
    <w:p>
      <w:pPr>
        <w:pStyle w:val="BookText"/>
        <w:rPr/>
      </w:pPr>
      <w:r>
        <w:rPr>
          <w:rFonts w:ascii="IRNazanin" w:hAnsi="IRNazanin" w:eastAsia="IRNazanin"/>
          <w:color w:val="111111"/>
          <w:sz w:val="28"/>
          <w:sz w:val="28"/>
          <w:szCs w:val="28"/>
          <w:rtl w:val="true"/>
          <w:lang w:bidi="fa-IR"/>
        </w:rPr>
        <w:t>مدفن أبی الفضل علیه السلام</w:t>
      </w:r>
    </w:p>
    <w:p>
      <w:pPr>
        <w:pStyle w:val="BookText"/>
        <w:rPr/>
      </w:pPr>
      <w:r>
        <w:rPr>
          <w:rFonts w:ascii="IRNazanin" w:hAnsi="IRNazanin" w:eastAsia="IRNazanin"/>
          <w:color w:val="111111"/>
          <w:sz w:val="28"/>
          <w:sz w:val="28"/>
          <w:szCs w:val="28"/>
          <w:rtl w:val="true"/>
          <w:lang w:bidi="fa-IR"/>
        </w:rPr>
        <w:t>الدرس المستفاد</w:t>
      </w:r>
    </w:p>
    <w:p>
      <w:pPr>
        <w:pStyle w:val="BookText"/>
        <w:rPr/>
      </w:pPr>
      <w:r>
        <w:rPr>
          <w:rFonts w:ascii="IRNazanin" w:hAnsi="IRNazanin" w:eastAsia="IRNazanin"/>
          <w:color w:val="111111"/>
          <w:sz w:val="28"/>
          <w:sz w:val="28"/>
          <w:szCs w:val="28"/>
          <w:rtl w:val="true"/>
          <w:lang w:bidi="fa-IR"/>
        </w:rPr>
        <w:t>أربعینیة سید الشهداء علیه السلام</w:t>
      </w:r>
    </w:p>
    <w:p>
      <w:pPr>
        <w:pStyle w:val="BookText"/>
        <w:rPr/>
      </w:pPr>
      <w:r>
        <w:rPr>
          <w:rFonts w:ascii="IRNazanin" w:hAnsi="IRNazanin" w:eastAsia="IRNazanin"/>
          <w:color w:val="111111"/>
          <w:sz w:val="28"/>
          <w:sz w:val="28"/>
          <w:szCs w:val="28"/>
          <w:rtl w:val="true"/>
          <w:lang w:bidi="fa-IR"/>
        </w:rPr>
        <w:t>الأربعینیة الیوم</w:t>
      </w:r>
    </w:p>
    <w:p>
      <w:pPr>
        <w:pStyle w:val="BookText"/>
        <w:rPr/>
      </w:pPr>
      <w:r>
        <w:rPr>
          <w:rFonts w:ascii="IRNazanin" w:hAnsi="IRNazanin" w:eastAsia="IRNazanin"/>
          <w:color w:val="111111"/>
          <w:sz w:val="28"/>
          <w:sz w:val="28"/>
          <w:szCs w:val="28"/>
          <w:rtl w:val="true"/>
          <w:lang w:bidi="fa-IR"/>
        </w:rPr>
        <w:t>أبو الفضل علیه السلام وزیارة الأربعین</w:t>
      </w:r>
    </w:p>
    <w:p>
      <w:pPr>
        <w:pStyle w:val="BookText"/>
        <w:rPr/>
      </w:pPr>
      <w:r>
        <w:rPr>
          <w:rFonts w:ascii="IRNazanin" w:hAnsi="IRNazanin" w:eastAsia="IRNazanin"/>
          <w:color w:val="111111"/>
          <w:sz w:val="28"/>
          <w:sz w:val="28"/>
          <w:szCs w:val="28"/>
          <w:rtl w:val="true"/>
          <w:lang w:bidi="fa-IR"/>
        </w:rPr>
        <w:t>رؤیا قاتل أبی الفضل علیه السلام</w:t>
      </w:r>
    </w:p>
    <w:p>
      <w:pPr>
        <w:pStyle w:val="BookText"/>
        <w:rPr/>
      </w:pPr>
      <w:r>
        <w:rPr>
          <w:rFonts w:ascii="IRNazanin" w:hAnsi="IRNazanin" w:eastAsia="IRNazanin"/>
          <w:color w:val="111111"/>
          <w:sz w:val="28"/>
          <w:sz w:val="28"/>
          <w:szCs w:val="28"/>
          <w:rtl w:val="true"/>
          <w:lang w:bidi="fa-IR"/>
        </w:rPr>
        <w:t>وشیء آخر ینبغی التنبیه علیه</w:t>
      </w:r>
    </w:p>
    <w:p>
      <w:pPr>
        <w:pStyle w:val="BookText"/>
        <w:rPr/>
      </w:pPr>
      <w:r>
        <w:rPr>
          <w:rFonts w:ascii="IRNazanin" w:hAnsi="IRNazanin" w:eastAsia="IRNazanin"/>
          <w:color w:val="111111"/>
          <w:sz w:val="28"/>
          <w:sz w:val="28"/>
          <w:szCs w:val="28"/>
          <w:rtl w:val="true"/>
          <w:lang w:bidi="fa-IR"/>
        </w:rPr>
        <w:t>أبو الفضل علیه السلام</w:t>
      </w:r>
    </w:p>
    <w:p>
      <w:pPr>
        <w:pStyle w:val="BookText"/>
        <w:rPr/>
      </w:pPr>
      <w:r>
        <w:rPr>
          <w:rFonts w:ascii="IRNazanin" w:hAnsi="IRNazanin" w:eastAsia="IRNazanin"/>
          <w:color w:val="111111"/>
          <w:sz w:val="28"/>
          <w:sz w:val="28"/>
          <w:szCs w:val="28"/>
          <w:rtl w:val="true"/>
          <w:lang w:bidi="fa-IR"/>
        </w:rPr>
        <w:t>فی شعر أهل الولاء</w:t>
      </w:r>
    </w:p>
    <w:p>
      <w:pPr>
        <w:pStyle w:val="BookText"/>
        <w:rPr/>
      </w:pPr>
      <w:r>
        <w:rPr>
          <w:rFonts w:ascii="IRNazanin" w:hAnsi="IRNazanin" w:eastAsia="IRNazanin"/>
          <w:color w:val="111111"/>
          <w:sz w:val="28"/>
          <w:sz w:val="28"/>
          <w:szCs w:val="28"/>
          <w:rtl w:val="true"/>
          <w:lang w:bidi="fa-IR"/>
        </w:rPr>
        <w:t>قال فیه العَلَمُ الشیخ محمد حسین الأصفهانی فی أرجوزته</w:t>
      </w:r>
    </w:p>
    <w:p>
      <w:pPr>
        <w:pStyle w:val="BookText"/>
        <w:rPr/>
      </w:pPr>
      <w:r>
        <w:rPr>
          <w:rFonts w:ascii="IRNazanin" w:hAnsi="IRNazanin" w:eastAsia="IRNazanin"/>
          <w:color w:val="111111"/>
          <w:sz w:val="28"/>
          <w:sz w:val="28"/>
          <w:szCs w:val="28"/>
          <w:rtl w:val="true"/>
          <w:lang w:bidi="fa-IR"/>
        </w:rPr>
        <w:t>المصادر</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المحتویات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للشیخ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الغدیر للشیخ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ط الغدیر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ربیعة هذا هو أخو لبید الشاعر المعروف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عن نسب أم أبی الفضل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للشیخ ابن إدریس الحلی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هامش الملهوف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فقد ذکر لهذا مجموعة من المصادر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العباس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علی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فی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،من أبواب أحکام الأولاد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للشیخ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طبعة دار الأضواء</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وقد تقدم نقله 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من باب 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والروایة صحیحة بشهادة النمازی کما فی مستدرکاته علی معجم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وقد خرجه محققه عن الخصال ولم نجده فی باب الاثنین کما صرح، ویظهر أن هذا سهو من محقق کتاب إبصار العین؛ إذ إن الموجود فی الخصال إنما هو الروایة السابقة المتقدمة عن إمامنا السجاد علیه السلام ولا أثر فیه لهذه الروایة نعم، هی موجودة فی عمدة الطالب کما ذکر المحقق وذکر هذا أیضا السید المقرم فی کتابه ــ العباس علیه السلام ــ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وصرح بأن صاحب العمدة نقلها عن ابی نصر البخاری النسابة عن المفضل بن عمر عن الإمام الصادق علیه السلام، ومن الغریب أن محقق الکتاب یذکر 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للروایة عن الخصال، ولم یذکر الروایة أو رقم صفحتها ــ مع أنها غیر موجودة فیه ــ أی فی باب الاثنین بحسب تصریحه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والظاهر أنه خطأ، والصحیح ما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الآخذ لغده من أمسه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الإنسان،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لأم البنین ترجمة مختصرة فی موسوعة الإمام علی للریشهری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یکذب ــ وفی الأقل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یضعف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للقاضی النعمان المغربی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الکلینی والکافی للغفاری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عن سرّ السلسلة العلویة لأبی نصر البخاری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للسید الخوئی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الطالبیین للأصفهانی الأموی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وص</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صرّح ابن الزبیر فی خطبة له بمکة أنه کان للإمام الحسین علیه السلام بیعة فی عنق معاویة وقد نقضها الأخیر ببیعته لیزید،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 أخذ البیعة لابنه یزید فی حیاته، ونقض ما کان فی عنقه من بیعة الحسین بن علی علیهما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لابن أعثم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أخلاقیات کربلاء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هذا الکتاب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لأمیر المؤمنین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 الثالثة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کیف یوجه معاویة ولاته للتعامل مع الإمام الحسین علیه السلام فی هذه الجملة والتی قبلها، إذ توجیهه ــ بحسب هذا النص ــ أن لا تعرضوا لحسین ما لم ینازعنا سلطاننا ونحو هذا من التعابیر فإذا نازعهم سلطانهم فإن طریقة التعامل مع الإمام ستکون مختلفة، ولهذا فأنا فی تمام الشک من کل نصٍ عن معاویة یحوی توجیهه لولاته ولیزید بالتعامل اللین مع الإمام حتی لو نهض وثار ضدهم بل أقطع ببطلانه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عن الکشی؛ وروی ابن قتیبة عامة هذه الرسالة فی کتابه، الإمامة والسیاسة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للسید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حدیث الغدیر الشریف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الأول من کتاب الغدیر للشیخ عبد الحسین الأمینی، فقد ذکر أن من رواه من الصحابة فقط مائة وعشرة صحابی والنصّ منقول من نفحات الأزهار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عن مسند أحمد بن حنبل</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عن صحیح الترمذی وابن ماجة، وغیرهما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علیه السلام لابن أعثم الکوفی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فی ضیاء الصالحین 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کامل الزیارات وجود فقرة ــ وعن فاطمة ــ ولم نعثر علیها عند مراجعة نسخة کامل الزیارات المتوفرة لدینا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للشیخ ابن قولویه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والنص مروی عن مولانا الإمام الصادق علیه السلام فی زیارة لأبی الفضل علیه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بن علی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دون ذکر الفقرة الأخیرة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للسید الفیروز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عن مصادر عدة منها نور الأبصار للشبلنجی والتفسیر الکبیر للفخر الرازی</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الشمر ــ لعنه الله ــ لألفاظ القرابة مع أبی الفضل وأخوته للعادة الجاریة من التعامل مع من کانت أمه لها ارتباط نسبی بعشیرة ما فهم أذن أخواله ومن کان أبوه مرتبطاً بتلک العشیرة فهم عمومته وهکذا</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وأنظر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للسید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الغدیر للشیخ عبد الحسین الأمینی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وما بعدها إذ نقل إجماع أئمة الحدیث علی نقل هذه الواقعة وسرد أسماء بعض المصادر المتعرضة لها</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مصادرها فی کتب العامة مذکورة فی الغدیر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إعلام الوری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عن النبی الأکرم صلی الله علیه وآله وسلم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سأشفع فی یوم القیامة لأربع طوائف ولو کان لهم مثل ذنوب أهل الدنیا،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سل سیفه لذریتی ونصرهم،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أعانهم فی حال فقرهم وفاقتهم بما یقدر علیه من المال،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أحبه بقلبه ولسانه، الرابعة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قضی حوائجهم إذا اضطروا إلیها وسعی فیها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جامع أحادیث الشیعة للسید البروجردی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العِشرة، باب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الدیوان الذی یتضمن الشعر المنسوب إلی علی أمیر المؤمنین علیه 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صحیح ابن ماجه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مستدرک الصحیحین للحاکم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أسد الغابة لابن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کنز العمال للهندی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وغیرها مما تجد ذکره فی فضائل الخمسة من الصحاح الستة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للمتقی الهندی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34180</w:t>
      </w:r>
      <w:r>
        <w:rPr>
          <w:rFonts w:ascii="IRNazanin" w:hAnsi="IRNazanin" w:eastAsia="IRNazanin"/>
          <w:b w:val="false"/>
          <w:b w:val="false"/>
          <w:bCs w:val="false"/>
          <w:i w:val="false"/>
          <w:i w:val="false"/>
          <w:iCs w:val="false"/>
          <w:color w:val="333333"/>
          <w:sz w:val="20"/>
          <w:sz w:val="20"/>
          <w:szCs w:val="20"/>
          <w:rtl w:val="true"/>
        </w:rPr>
        <w:t>؛ ورواه القندوزی باختلاف یسیر جداً فی کتابه ینابیع المودة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34146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43153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تحت رقم </w:t>
      </w:r>
      <w:r>
        <w:rPr>
          <w:rFonts w:eastAsia="IRNazanin" w:cs="IRNazanin"/>
          <w:b w:val="false"/>
          <w:bCs w:val="false"/>
          <w:i w:val="false"/>
          <w:iCs w:val="false"/>
          <w:color w:val="333333"/>
          <w:sz w:val="20"/>
          <w:szCs w:val="20"/>
        </w:rPr>
        <w:t>34205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کنزل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أحادیث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کتاب العشرة، الباب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الحدیث الأول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خطب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ورد هذا فی موارد متعددة من نهج البلاغة، فراجع</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الملهوف للسید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البیتان من قصیدة طویلة رائعة فی الإمام سید الشهداء وصحبه الأبرار وهی للأخ الشیخ محمد حسین الأنصاری، نظمها فی سنة </w:t>
      </w:r>
      <w:r>
        <w:rPr>
          <w:rFonts w:eastAsia="IRNazanin" w:cs="IRNazanin"/>
          <w:b w:val="false"/>
          <w:bCs w:val="false"/>
          <w:i w:val="false"/>
          <w:iCs w:val="false"/>
          <w:color w:val="333333"/>
          <w:sz w:val="20"/>
          <w:szCs w:val="20"/>
        </w:rPr>
        <w:t>1402</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مریم،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عن الریاض النضرة للمحبّ الطبری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الشوری،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فقد نقل هذا عن مصادر عدة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عن کنز العمال للمتقی الهندی</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عن الزمخشری فی تفسیره الکشاف</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عن الهیثمی فی مجمعه</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الجزء الثانی بل راجعه بتمام صفحاته ترَ هذا الأمر کالشمس فی رائعة النهار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عن صحیح ابن ماجة</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عن مسند أبی داود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عن صحیح الترمذی وصحیح ابن ماجة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عن البخاری فی الأدب المفرد وعن المتقی فی کنز العمال</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حجر وطین للشیخ محمد تقی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وما بعدها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 للفیروز 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فقد نقل هذا عن جمعٍ منهم الفخر الرازی فی ذیل تفسیره للآیة الکریمة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 للشیخ ابن قولویه</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الکمالات الروحیة للسید حسن الأبطحی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ــ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والظاهر أن الحادثة هذه مما لا ریب فیها لوثاقة ناقلیها علی ما هو ظاهر من کلام السید الأبطحی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الریاض النضرة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 من الصحاح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عن مستدرک الصحیحین للحاکم عن أبی هریرة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تاریخ بغداد للخطیب البغدادی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الصواعق المحرقة لابن حجر الهیثمی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الزائر للسید ابن طاووس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 للشیخ عباس القمی، فی زیارة أبی الفضل المذکورة بعد زیارة وارث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حیاة الإمام الحسین علیه السلام للشیخ القرشی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فقد بحث الأمر بشکل مفصّل</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الحسین علیه السلام للعطاردی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یوسف،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 الآیة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لها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السلام فیما یتعلق بالرؤیا والمنام للشیخ حسین النوری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المیزان للسید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یوسف</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أرجوزة الأنوار القدسیة للشیخ محمد حسین الأصفهانی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إبصار العین للشیخ محمد السماوی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العباس علیه السلام للسید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دیوان ریاض المدح والرثاء للشیخ حسین البلادی البحرانی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image" Target="media/image2.jpeg"/><Relationship Id="rId197" Type="http://schemas.openxmlformats.org/officeDocument/2006/relationships/image" Target="media/image2.jpeg"/><Relationship Id="rId198" Type="http://schemas.openxmlformats.org/officeDocument/2006/relationships/footer" Target="footer191.xml"/><Relationship Id="rId199" Type="http://schemas.openxmlformats.org/officeDocument/2006/relationships/footnotes" Target="footnotes.xml"/><Relationship Id="rId200" Type="http://schemas.openxmlformats.org/officeDocument/2006/relationships/numbering" Target="numbering.xml"/><Relationship Id="rId201" Type="http://schemas.openxmlformats.org/officeDocument/2006/relationships/fontTable" Target="fontTable.xml"/><Relationship Id="rId202" Type="http://schemas.openxmlformats.org/officeDocument/2006/relationships/settings" Target="settings.xml"/><Relationship Id="rId2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195</Pages>
  <Words>31924</Words>
  <Characters>142661</Characters>
  <CharactersWithSpaces>172889</CharactersWithSpaces>
  <Paragraphs>1970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2026-08-17T16:22:11Z</dcterms:created>
  <dc:creator>ghaemiyeh.com</dc:creator>
  <dc:description/>
  <dc:language>en-US</dc:language>
  <cp:lastModifiedBy/>
  <dcterms:modified xsi:type="dcterms:W3CDTF">2026-08-17T19:52:16Z</dcterms:modified>
  <cp:revision>1</cp:revision>
  <dc:subject/>
  <dc:title>العباس بن علی علیه السلام</dc:title>
</cp:coreProperties>
</file>

<file path=docProps/custom.xml><?xml version="1.0" encoding="utf-8"?>
<Properties xmlns="http://schemas.openxmlformats.org/officeDocument/2006/custom-properties" xmlns:vt="http://schemas.openxmlformats.org/officeDocument/2006/docPropsVTypes"/>
</file>