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خواص در شکل گیری واقعه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67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9769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9771_1395250215">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359773_1395250215">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5977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359777_139525021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59779_1395250215">
            <w:r>
              <w:rPr>
                <w:webHidden/>
                <w:rStyle w:val="IndexLink"/>
              </w:rPr>
              <w:t>1</w:t>
            </w:r>
            <w:r>
              <w:rPr>
                <w:rStyle w:val="IndexLink"/>
                <w:rtl w:val="true"/>
              </w:rPr>
              <w:t xml:space="preserve">. </w:t>
            </w:r>
            <w:r>
              <w:rPr>
                <w:rStyle w:val="IndexLink"/>
                <w:rtl w:val="true"/>
              </w:rPr>
              <w:t>خواص</w:t>
            </w:r>
            <w:r>
              <w:rPr>
                <w:rStyle w:val="IndexLink"/>
                <w:rtl w:val="true"/>
              </w:rPr>
              <w:t xml:space="preserve">: </w:t>
            </w:r>
            <w:r>
              <w:rPr>
                <w:rStyle w:val="IndexLink"/>
                <w:rtl w:val="true"/>
              </w:rPr>
              <w:t>ویژگی‌ها، وظایف و لغزشگاه‌ها</w:t>
            </w:r>
            <w:r>
              <w:rPr>
                <w:rStyle w:val="IndexLink"/>
                <w:rtl w:val="true"/>
              </w:rPr>
              <w:tab/>
            </w:r>
            <w:r>
              <w:rPr>
                <w:rStyle w:val="IndexLink"/>
              </w:rPr>
              <w:t>10</w:t>
            </w:r>
          </w:hyperlink>
        </w:p>
        <w:p>
          <w:pPr>
            <w:pStyle w:val="Contents4"/>
            <w:tabs>
              <w:tab w:val="clear" w:pos="8176"/>
              <w:tab w:val="right" w:pos="9026" w:leader="dot"/>
            </w:tabs>
            <w:rPr/>
          </w:pPr>
          <w:hyperlink w:anchor="__RefHeading___Toc359781_1395250215">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359783_1395250215">
            <w:r>
              <w:rPr>
                <w:webHidden/>
                <w:rStyle w:val="IndexLink"/>
                <w:rtl w:val="true"/>
              </w:rPr>
              <w:t>مقدمه</w:t>
            </w:r>
            <w:r>
              <w:rPr>
                <w:rStyle w:val="IndexLink"/>
                <w:rtl w:val="true"/>
              </w:rPr>
              <w:tab/>
            </w:r>
            <w:r>
              <w:rPr>
                <w:rStyle w:val="IndexLink"/>
              </w:rPr>
              <w:t>10</w:t>
            </w:r>
          </w:hyperlink>
        </w:p>
        <w:p>
          <w:pPr>
            <w:pStyle w:val="Contents4"/>
            <w:tabs>
              <w:tab w:val="clear" w:pos="8176"/>
              <w:tab w:val="right" w:pos="9026" w:leader="dot"/>
            </w:tabs>
            <w:rPr/>
          </w:pPr>
          <w:hyperlink w:anchor="__RefHeading___Toc359785_1395250215">
            <w:r>
              <w:rPr>
                <w:webHidden/>
                <w:rStyle w:val="IndexLink"/>
                <w:rtl w:val="true"/>
              </w:rPr>
              <w:t>الف</w:t>
            </w:r>
            <w:r>
              <w:rPr>
                <w:rStyle w:val="IndexLink"/>
                <w:rtl w:val="true"/>
              </w:rPr>
              <w:t xml:space="preserve">) </w:t>
            </w:r>
            <w:r>
              <w:rPr>
                <w:rStyle w:val="IndexLink"/>
                <w:rtl w:val="true"/>
              </w:rPr>
              <w:t>تعریف خواص</w:t>
            </w:r>
            <w:r>
              <w:rPr>
                <w:rStyle w:val="IndexLink"/>
                <w:rtl w:val="true"/>
              </w:rPr>
              <w:tab/>
            </w:r>
            <w:r>
              <w:rPr>
                <w:rStyle w:val="IndexLink"/>
              </w:rPr>
              <w:t>11</w:t>
            </w:r>
          </w:hyperlink>
        </w:p>
        <w:p>
          <w:pPr>
            <w:pStyle w:val="Contents4"/>
            <w:tabs>
              <w:tab w:val="clear" w:pos="8176"/>
              <w:tab w:val="right" w:pos="9026" w:leader="dot"/>
            </w:tabs>
            <w:rPr/>
          </w:pPr>
          <w:hyperlink w:anchor="__RefHeading___Toc359787_1395250215">
            <w:r>
              <w:rPr>
                <w:webHidden/>
                <w:rStyle w:val="IndexLink"/>
                <w:rtl w:val="true"/>
              </w:rPr>
              <w:t>ب</w:t>
            </w:r>
            <w:r>
              <w:rPr>
                <w:rStyle w:val="IndexLink"/>
                <w:rtl w:val="true"/>
              </w:rPr>
              <w:t xml:space="preserve">) </w:t>
            </w:r>
            <w:r>
              <w:rPr>
                <w:rStyle w:val="IndexLink"/>
                <w:rtl w:val="true"/>
              </w:rPr>
              <w:t>ویژگی‌های خواص</w:t>
            </w:r>
            <w:r>
              <w:rPr>
                <w:rStyle w:val="IndexLink"/>
                <w:rtl w:val="true"/>
              </w:rPr>
              <w:tab/>
            </w:r>
            <w:r>
              <w:rPr>
                <w:rStyle w:val="IndexLink"/>
              </w:rPr>
              <w:t>13</w:t>
            </w:r>
          </w:hyperlink>
        </w:p>
        <w:p>
          <w:pPr>
            <w:pStyle w:val="Contents5"/>
            <w:tabs>
              <w:tab w:val="clear" w:pos="7892"/>
              <w:tab w:val="right" w:pos="9026" w:leader="dot"/>
            </w:tabs>
            <w:rPr/>
          </w:pPr>
          <w:hyperlink w:anchor="__RefHeading___Toc359789_1395250215">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359791_1395250215">
            <w:r>
              <w:rPr>
                <w:webHidden/>
                <w:rStyle w:val="IndexLink"/>
                <w:rtl w:val="true"/>
              </w:rPr>
              <w:t>یک ـ بصیرت</w:t>
            </w:r>
            <w:r>
              <w:rPr>
                <w:rStyle w:val="IndexLink"/>
                <w:rtl w:val="true"/>
              </w:rPr>
              <w:tab/>
            </w:r>
            <w:r>
              <w:rPr>
                <w:rStyle w:val="IndexLink"/>
              </w:rPr>
              <w:t>13</w:t>
            </w:r>
          </w:hyperlink>
        </w:p>
        <w:p>
          <w:pPr>
            <w:pStyle w:val="Contents5"/>
            <w:tabs>
              <w:tab w:val="clear" w:pos="7892"/>
              <w:tab w:val="right" w:pos="9026" w:leader="dot"/>
            </w:tabs>
            <w:rPr/>
          </w:pPr>
          <w:hyperlink w:anchor="__RefHeading___Toc359793_1395250215">
            <w:r>
              <w:rPr>
                <w:webHidden/>
                <w:rStyle w:val="IndexLink"/>
                <w:rtl w:val="true"/>
              </w:rPr>
              <w:t>دو ـ قدرت تحلیل</w:t>
            </w:r>
            <w:r>
              <w:rPr>
                <w:rStyle w:val="IndexLink"/>
                <w:rtl w:val="true"/>
              </w:rPr>
              <w:tab/>
            </w:r>
            <w:r>
              <w:rPr>
                <w:rStyle w:val="IndexLink"/>
              </w:rPr>
              <w:t>15</w:t>
            </w:r>
          </w:hyperlink>
        </w:p>
        <w:p>
          <w:pPr>
            <w:pStyle w:val="Contents5"/>
            <w:tabs>
              <w:tab w:val="clear" w:pos="7892"/>
              <w:tab w:val="right" w:pos="9026" w:leader="dot"/>
            </w:tabs>
            <w:rPr/>
          </w:pPr>
          <w:hyperlink w:anchor="__RefHeading___Toc359795_1395250215">
            <w:r>
              <w:rPr>
                <w:webHidden/>
                <w:rStyle w:val="IndexLink"/>
                <w:rtl w:val="true"/>
              </w:rPr>
              <w:t>سه ـ قدرت تشخیص حق از باطل</w:t>
            </w:r>
            <w:r>
              <w:rPr>
                <w:rStyle w:val="IndexLink"/>
                <w:rtl w:val="true"/>
              </w:rPr>
              <w:tab/>
            </w:r>
            <w:r>
              <w:rPr>
                <w:rStyle w:val="IndexLink"/>
              </w:rPr>
              <w:t>16</w:t>
            </w:r>
          </w:hyperlink>
        </w:p>
        <w:p>
          <w:pPr>
            <w:pStyle w:val="Contents5"/>
            <w:tabs>
              <w:tab w:val="clear" w:pos="7892"/>
              <w:tab w:val="right" w:pos="9026" w:leader="dot"/>
            </w:tabs>
            <w:rPr/>
          </w:pPr>
          <w:hyperlink w:anchor="__RefHeading___Toc359797_1395250215">
            <w:r>
              <w:rPr>
                <w:webHidden/>
                <w:rStyle w:val="IndexLink"/>
                <w:rtl w:val="true"/>
              </w:rPr>
              <w:t>چهار ـ استقامت</w:t>
            </w:r>
            <w:r>
              <w:rPr>
                <w:rStyle w:val="IndexLink"/>
                <w:rtl w:val="true"/>
              </w:rPr>
              <w:tab/>
            </w:r>
            <w:r>
              <w:rPr>
                <w:rStyle w:val="IndexLink"/>
              </w:rPr>
              <w:t>17</w:t>
            </w:r>
          </w:hyperlink>
        </w:p>
        <w:p>
          <w:pPr>
            <w:pStyle w:val="Contents4"/>
            <w:tabs>
              <w:tab w:val="clear" w:pos="8176"/>
              <w:tab w:val="right" w:pos="9026" w:leader="dot"/>
            </w:tabs>
            <w:rPr/>
          </w:pPr>
          <w:hyperlink w:anchor="__RefHeading___Toc359799_1395250215">
            <w:r>
              <w:rPr>
                <w:webHidden/>
                <w:rStyle w:val="IndexLink"/>
                <w:rtl w:val="true"/>
              </w:rPr>
              <w:t>ج</w:t>
            </w:r>
            <w:r>
              <w:rPr>
                <w:rStyle w:val="IndexLink"/>
                <w:rtl w:val="true"/>
              </w:rPr>
              <w:t xml:space="preserve">) </w:t>
            </w:r>
            <w:r>
              <w:rPr>
                <w:rStyle w:val="IndexLink"/>
                <w:rtl w:val="true"/>
              </w:rPr>
              <w:t>وظایف خواص</w:t>
            </w:r>
            <w:r>
              <w:rPr>
                <w:rStyle w:val="IndexLink"/>
                <w:rtl w:val="true"/>
              </w:rPr>
              <w:tab/>
            </w:r>
            <w:r>
              <w:rPr>
                <w:rStyle w:val="IndexLink"/>
              </w:rPr>
              <w:t>19</w:t>
            </w:r>
          </w:hyperlink>
        </w:p>
        <w:p>
          <w:pPr>
            <w:pStyle w:val="Contents5"/>
            <w:tabs>
              <w:tab w:val="clear" w:pos="7892"/>
              <w:tab w:val="right" w:pos="9026" w:leader="dot"/>
            </w:tabs>
            <w:rPr/>
          </w:pPr>
          <w:hyperlink w:anchor="__RefHeading___Toc359801_1395250215">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359803_1395250215">
            <w:r>
              <w:rPr>
                <w:webHidden/>
                <w:rStyle w:val="IndexLink"/>
                <w:rtl w:val="true"/>
              </w:rPr>
              <w:t>یک ـ عمل به علم</w:t>
            </w:r>
            <w:r>
              <w:rPr>
                <w:rStyle w:val="IndexLink"/>
                <w:rtl w:val="true"/>
              </w:rPr>
              <w:tab/>
            </w:r>
            <w:r>
              <w:rPr>
                <w:rStyle w:val="IndexLink"/>
              </w:rPr>
              <w:t>19</w:t>
            </w:r>
          </w:hyperlink>
        </w:p>
        <w:p>
          <w:pPr>
            <w:pStyle w:val="Contents5"/>
            <w:tabs>
              <w:tab w:val="clear" w:pos="7892"/>
              <w:tab w:val="right" w:pos="9026" w:leader="dot"/>
            </w:tabs>
            <w:rPr/>
          </w:pPr>
          <w:hyperlink w:anchor="__RefHeading___Toc359805_1395250215">
            <w:r>
              <w:rPr>
                <w:webHidden/>
                <w:rStyle w:val="IndexLink"/>
                <w:rtl w:val="true"/>
              </w:rPr>
              <w:t>دو ـ تصمیم‌گیری به موقع</w:t>
            </w:r>
            <w:r>
              <w:rPr>
                <w:rStyle w:val="IndexLink"/>
                <w:rtl w:val="true"/>
              </w:rPr>
              <w:tab/>
            </w:r>
            <w:r>
              <w:rPr>
                <w:rStyle w:val="IndexLink"/>
              </w:rPr>
              <w:t>19</w:t>
            </w:r>
          </w:hyperlink>
        </w:p>
        <w:p>
          <w:pPr>
            <w:pStyle w:val="Contents5"/>
            <w:tabs>
              <w:tab w:val="clear" w:pos="7892"/>
              <w:tab w:val="right" w:pos="9026" w:leader="dot"/>
            </w:tabs>
            <w:rPr/>
          </w:pPr>
          <w:hyperlink w:anchor="__RefHeading___Toc359807_1395250215">
            <w:r>
              <w:rPr>
                <w:webHidden/>
                <w:rStyle w:val="IndexLink"/>
                <w:rtl w:val="true"/>
              </w:rPr>
              <w:t>سه ـ بیان حقایق در مواقع لازم</w:t>
            </w:r>
            <w:r>
              <w:rPr>
                <w:rStyle w:val="IndexLink"/>
                <w:rtl w:val="true"/>
              </w:rPr>
              <w:tab/>
            </w:r>
            <w:r>
              <w:rPr>
                <w:rStyle w:val="IndexLink"/>
              </w:rPr>
              <w:t>20</w:t>
            </w:r>
          </w:hyperlink>
        </w:p>
        <w:p>
          <w:pPr>
            <w:pStyle w:val="Contents5"/>
            <w:tabs>
              <w:tab w:val="clear" w:pos="7892"/>
              <w:tab w:val="right" w:pos="9026" w:leader="dot"/>
            </w:tabs>
            <w:rPr/>
          </w:pPr>
          <w:hyperlink w:anchor="__RefHeading___Toc359809_1395250215">
            <w:r>
              <w:rPr>
                <w:webHidden/>
                <w:rStyle w:val="IndexLink"/>
                <w:rtl w:val="true"/>
              </w:rPr>
              <w:t>چهار ـ بی‌اعتنایی به دنیا</w:t>
            </w:r>
            <w:r>
              <w:rPr>
                <w:rStyle w:val="IndexLink"/>
                <w:rtl w:val="true"/>
              </w:rPr>
              <w:tab/>
            </w:r>
            <w:r>
              <w:rPr>
                <w:rStyle w:val="IndexLink"/>
              </w:rPr>
              <w:t>21</w:t>
            </w:r>
          </w:hyperlink>
        </w:p>
        <w:p>
          <w:pPr>
            <w:pStyle w:val="Contents4"/>
            <w:tabs>
              <w:tab w:val="clear" w:pos="8176"/>
              <w:tab w:val="right" w:pos="9026" w:leader="dot"/>
            </w:tabs>
            <w:rPr/>
          </w:pPr>
          <w:hyperlink w:anchor="__RefHeading___Toc359811_1395250215">
            <w:r>
              <w:rPr>
                <w:webHidden/>
                <w:rStyle w:val="IndexLink"/>
                <w:rtl w:val="true"/>
              </w:rPr>
              <w:t>د</w:t>
            </w:r>
            <w:r>
              <w:rPr>
                <w:rStyle w:val="IndexLink"/>
                <w:rtl w:val="true"/>
              </w:rPr>
              <w:t xml:space="preserve">) </w:t>
            </w:r>
            <w:r>
              <w:rPr>
                <w:rStyle w:val="IndexLink"/>
                <w:rtl w:val="true"/>
              </w:rPr>
              <w:t>لغزشگاه‌های خواص</w:t>
            </w:r>
            <w:r>
              <w:rPr>
                <w:rStyle w:val="IndexLink"/>
                <w:rtl w:val="true"/>
              </w:rPr>
              <w:tab/>
            </w:r>
            <w:r>
              <w:rPr>
                <w:rStyle w:val="IndexLink"/>
              </w:rPr>
              <w:t>22</w:t>
            </w:r>
          </w:hyperlink>
        </w:p>
        <w:p>
          <w:pPr>
            <w:pStyle w:val="Contents5"/>
            <w:tabs>
              <w:tab w:val="clear" w:pos="7892"/>
              <w:tab w:val="right" w:pos="9026" w:leader="dot"/>
            </w:tabs>
            <w:rPr/>
          </w:pPr>
          <w:hyperlink w:anchor="__RefHeading___Toc359813_139525021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59815_1395250215">
            <w:r>
              <w:rPr>
                <w:webHidden/>
                <w:rStyle w:val="IndexLink"/>
                <w:rtl w:val="true"/>
              </w:rPr>
              <w:t>یک ـ رفاه‌زدگی و دنیا‌طلبی</w:t>
            </w:r>
            <w:r>
              <w:rPr>
                <w:rStyle w:val="IndexLink"/>
                <w:rtl w:val="true"/>
              </w:rPr>
              <w:tab/>
            </w:r>
            <w:r>
              <w:rPr>
                <w:rStyle w:val="IndexLink"/>
              </w:rPr>
              <w:t>22</w:t>
            </w:r>
          </w:hyperlink>
        </w:p>
        <w:p>
          <w:pPr>
            <w:pStyle w:val="Contents5"/>
            <w:tabs>
              <w:tab w:val="clear" w:pos="7892"/>
              <w:tab w:val="right" w:pos="9026" w:leader="dot"/>
            </w:tabs>
            <w:rPr/>
          </w:pPr>
          <w:hyperlink w:anchor="__RefHeading___Toc359817_1395250215">
            <w:r>
              <w:rPr>
                <w:webHidden/>
                <w:rStyle w:val="IndexLink"/>
                <w:rtl w:val="true"/>
              </w:rPr>
              <w:t>دو ـ عصبیت</w:t>
            </w:r>
            <w:r>
              <w:rPr>
                <w:rStyle w:val="IndexLink"/>
                <w:rtl w:val="true"/>
              </w:rPr>
              <w:tab/>
            </w:r>
            <w:r>
              <w:rPr>
                <w:rStyle w:val="IndexLink"/>
              </w:rPr>
              <w:t>24</w:t>
            </w:r>
          </w:hyperlink>
        </w:p>
        <w:p>
          <w:pPr>
            <w:pStyle w:val="Contents5"/>
            <w:tabs>
              <w:tab w:val="clear" w:pos="7892"/>
              <w:tab w:val="right" w:pos="9026" w:leader="dot"/>
            </w:tabs>
            <w:rPr/>
          </w:pPr>
          <w:hyperlink w:anchor="__RefHeading___Toc359819_1395250215">
            <w:r>
              <w:rPr>
                <w:webHidden/>
                <w:rStyle w:val="IndexLink"/>
                <w:rtl w:val="true"/>
              </w:rPr>
              <w:t>سه ـ ناآگاهی و بی‌بصیرتی</w:t>
            </w:r>
            <w:r>
              <w:rPr>
                <w:rStyle w:val="IndexLink"/>
                <w:rtl w:val="true"/>
              </w:rPr>
              <w:tab/>
            </w:r>
            <w:r>
              <w:rPr>
                <w:rStyle w:val="IndexLink"/>
              </w:rPr>
              <w:t>25</w:t>
            </w:r>
          </w:hyperlink>
        </w:p>
        <w:p>
          <w:pPr>
            <w:pStyle w:val="Contents5"/>
            <w:tabs>
              <w:tab w:val="clear" w:pos="7892"/>
              <w:tab w:val="right" w:pos="9026" w:leader="dot"/>
            </w:tabs>
            <w:rPr/>
          </w:pPr>
          <w:hyperlink w:anchor="__RefHeading___Toc359821_1395250215">
            <w:r>
              <w:rPr>
                <w:webHidden/>
                <w:rStyle w:val="IndexLink"/>
                <w:rtl w:val="true"/>
              </w:rPr>
              <w:t>چهار ـ قدرت‌طلبی</w:t>
            </w:r>
            <w:r>
              <w:rPr>
                <w:rStyle w:val="IndexLink"/>
                <w:rtl w:val="true"/>
              </w:rPr>
              <w:tab/>
            </w:r>
            <w:r>
              <w:rPr>
                <w:rStyle w:val="IndexLink"/>
              </w:rPr>
              <w:t>26</w:t>
            </w:r>
          </w:hyperlink>
        </w:p>
        <w:p>
          <w:pPr>
            <w:pStyle w:val="Contents2"/>
            <w:tabs>
              <w:tab w:val="clear" w:pos="8743"/>
              <w:tab w:val="right" w:pos="9026" w:leader="dot"/>
            </w:tabs>
            <w:rPr/>
          </w:pPr>
          <w:hyperlink w:anchor="__RefHeading___Toc359823_1395250215">
            <w:r>
              <w:rPr>
                <w:webHidden/>
                <w:rStyle w:val="IndexLink"/>
                <w:rtl w:val="true"/>
              </w:rPr>
              <w:t>فصل دوم</w:t>
            </w:r>
            <w:r>
              <w:rPr>
                <w:rStyle w:val="IndexLink"/>
                <w:rtl w:val="true"/>
              </w:rPr>
              <w:t xml:space="preserve">: </w:t>
            </w:r>
            <w:r>
              <w:rPr>
                <w:rStyle w:val="IndexLink"/>
                <w:rtl w:val="true"/>
              </w:rPr>
              <w:t>دوران خلافت امام علی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359825_139525021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59827_1395250215">
            <w:r>
              <w:rPr>
                <w:webHidden/>
                <w:rStyle w:val="IndexLink"/>
                <w:rtl w:val="true"/>
              </w:rPr>
              <w:t>الف</w:t>
            </w:r>
            <w:r>
              <w:rPr>
                <w:rStyle w:val="IndexLink"/>
                <w:rtl w:val="true"/>
              </w:rPr>
              <w:t xml:space="preserve">) </w:t>
            </w:r>
            <w:r>
              <w:rPr>
                <w:rStyle w:val="IndexLink"/>
                <w:rtl w:val="true"/>
              </w:rPr>
              <w:t>جنگ جمل</w:t>
            </w:r>
            <w:r>
              <w:rPr>
                <w:rStyle w:val="IndexLink"/>
                <w:rtl w:val="true"/>
              </w:rPr>
              <w:tab/>
            </w:r>
            <w:r>
              <w:rPr>
                <w:rStyle w:val="IndexLink"/>
              </w:rPr>
              <w:t>30</w:t>
            </w:r>
          </w:hyperlink>
        </w:p>
        <w:p>
          <w:pPr>
            <w:pStyle w:val="Contents3"/>
            <w:tabs>
              <w:tab w:val="clear" w:pos="8459"/>
              <w:tab w:val="right" w:pos="9026" w:leader="dot"/>
            </w:tabs>
            <w:rPr/>
          </w:pPr>
          <w:hyperlink w:anchor="__RefHeading___Toc359829_1395250215">
            <w:r>
              <w:rPr>
                <w:webHidden/>
                <w:rStyle w:val="IndexLink"/>
                <w:rtl w:val="true"/>
              </w:rPr>
              <w:t>ب</w:t>
            </w:r>
            <w:r>
              <w:rPr>
                <w:rStyle w:val="IndexLink"/>
                <w:rtl w:val="true"/>
              </w:rPr>
              <w:t xml:space="preserve">) </w:t>
            </w:r>
            <w:r>
              <w:rPr>
                <w:rStyle w:val="IndexLink"/>
                <w:rtl w:val="true"/>
              </w:rPr>
              <w:t>جنگ صفین</w:t>
            </w:r>
            <w:r>
              <w:rPr>
                <w:rStyle w:val="IndexLink"/>
                <w:rtl w:val="true"/>
              </w:rPr>
              <w:tab/>
            </w:r>
            <w:r>
              <w:rPr>
                <w:rStyle w:val="IndexLink"/>
              </w:rPr>
              <w:t>31</w:t>
            </w:r>
          </w:hyperlink>
        </w:p>
        <w:p>
          <w:pPr>
            <w:pStyle w:val="Contents4"/>
            <w:tabs>
              <w:tab w:val="clear" w:pos="8176"/>
              <w:tab w:val="right" w:pos="9026" w:leader="dot"/>
            </w:tabs>
            <w:rPr/>
          </w:pPr>
          <w:hyperlink w:anchor="__RefHeading___Toc359831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59833_1395250215">
            <w:r>
              <w:rPr>
                <w:webHidden/>
                <w:rStyle w:val="IndexLink"/>
                <w:rtl w:val="true"/>
              </w:rPr>
              <w:t>معرفی برخی افراد سرشناس</w:t>
            </w:r>
            <w:r>
              <w:rPr>
                <w:rStyle w:val="IndexLink"/>
                <w:rtl w:val="true"/>
              </w:rPr>
              <w:tab/>
            </w:r>
            <w:r>
              <w:rPr>
                <w:rStyle w:val="IndexLink"/>
              </w:rPr>
              <w:t>33</w:t>
            </w:r>
          </w:hyperlink>
        </w:p>
        <w:p>
          <w:pPr>
            <w:pStyle w:val="Contents5"/>
            <w:tabs>
              <w:tab w:val="clear" w:pos="7892"/>
              <w:tab w:val="right" w:pos="9026" w:leader="dot"/>
            </w:tabs>
            <w:rPr/>
          </w:pPr>
          <w:hyperlink w:anchor="__RefHeading___Toc359835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59837_1395250215">
            <w:r>
              <w:rPr>
                <w:webHidden/>
                <w:rStyle w:val="IndexLink"/>
                <w:rtl w:val="true"/>
              </w:rPr>
              <w:t>یک ـ عمرو بن عاص</w:t>
            </w:r>
            <w:r>
              <w:rPr>
                <w:rStyle w:val="IndexLink"/>
                <w:rtl w:val="true"/>
              </w:rPr>
              <w:tab/>
            </w:r>
            <w:r>
              <w:rPr>
                <w:rStyle w:val="IndexLink"/>
              </w:rPr>
              <w:t>33</w:t>
            </w:r>
          </w:hyperlink>
        </w:p>
        <w:p>
          <w:pPr>
            <w:pStyle w:val="Contents5"/>
            <w:tabs>
              <w:tab w:val="clear" w:pos="7892"/>
              <w:tab w:val="right" w:pos="9026" w:leader="dot"/>
            </w:tabs>
            <w:rPr/>
          </w:pPr>
          <w:hyperlink w:anchor="__RefHeading___Toc359839_1395250215">
            <w:r>
              <w:rPr>
                <w:webHidden/>
                <w:rStyle w:val="IndexLink"/>
                <w:rtl w:val="true"/>
              </w:rPr>
              <w:t>دو ـ ابوموسی اشعری</w:t>
            </w:r>
            <w:r>
              <w:rPr>
                <w:rStyle w:val="IndexLink"/>
                <w:rtl w:val="true"/>
              </w:rPr>
              <w:tab/>
            </w:r>
            <w:r>
              <w:rPr>
                <w:rStyle w:val="IndexLink"/>
              </w:rPr>
              <w:t>35</w:t>
            </w:r>
          </w:hyperlink>
        </w:p>
        <w:p>
          <w:pPr>
            <w:pStyle w:val="Contents5"/>
            <w:tabs>
              <w:tab w:val="clear" w:pos="7892"/>
              <w:tab w:val="right" w:pos="9026" w:leader="dot"/>
            </w:tabs>
            <w:rPr/>
          </w:pPr>
          <w:hyperlink w:anchor="__RefHeading___Toc359841_1395250215">
            <w:r>
              <w:rPr>
                <w:webHidden/>
                <w:rStyle w:val="IndexLink"/>
                <w:rtl w:val="true"/>
              </w:rPr>
              <w:t>سه ـ عمار بن یاسر</w:t>
            </w:r>
            <w:r>
              <w:rPr>
                <w:rStyle w:val="IndexLink"/>
                <w:rtl w:val="true"/>
              </w:rPr>
              <w:tab/>
            </w:r>
            <w:r>
              <w:rPr>
                <w:rStyle w:val="IndexLink"/>
              </w:rPr>
              <w:t>38</w:t>
            </w:r>
          </w:hyperlink>
        </w:p>
        <w:p>
          <w:pPr>
            <w:pStyle w:val="Contents3"/>
            <w:tabs>
              <w:tab w:val="clear" w:pos="8459"/>
              <w:tab w:val="right" w:pos="9026" w:leader="dot"/>
            </w:tabs>
            <w:rPr/>
          </w:pPr>
          <w:hyperlink w:anchor="__RefHeading___Toc359843_1395250215">
            <w:r>
              <w:rPr>
                <w:webHidden/>
                <w:rStyle w:val="IndexLink"/>
                <w:rtl w:val="true"/>
              </w:rPr>
              <w:t>ج</w:t>
            </w:r>
            <w:r>
              <w:rPr>
                <w:rStyle w:val="IndexLink"/>
                <w:rtl w:val="true"/>
              </w:rPr>
              <w:t xml:space="preserve">) </w:t>
            </w:r>
            <w:r>
              <w:rPr>
                <w:rStyle w:val="IndexLink"/>
                <w:rtl w:val="true"/>
              </w:rPr>
              <w:t>شکل‌گیری خوارج</w:t>
            </w:r>
            <w:r>
              <w:rPr>
                <w:rStyle w:val="IndexLink"/>
                <w:rtl w:val="true"/>
              </w:rPr>
              <w:tab/>
            </w:r>
            <w:r>
              <w:rPr>
                <w:rStyle w:val="IndexLink"/>
              </w:rPr>
              <w:t>41</w:t>
            </w:r>
          </w:hyperlink>
        </w:p>
        <w:p>
          <w:pPr>
            <w:pStyle w:val="Contents2"/>
            <w:tabs>
              <w:tab w:val="clear" w:pos="8743"/>
              <w:tab w:val="right" w:pos="9026" w:leader="dot"/>
            </w:tabs>
            <w:rPr/>
          </w:pPr>
          <w:hyperlink w:anchor="__RefHeading___Toc359845_1395250215">
            <w:r>
              <w:rPr>
                <w:webHidden/>
                <w:rStyle w:val="IndexLink"/>
                <w:rtl w:val="true"/>
              </w:rPr>
              <w:t>فصل سوم</w:t>
            </w:r>
            <w:r>
              <w:rPr>
                <w:rStyle w:val="IndexLink"/>
                <w:rtl w:val="true"/>
              </w:rPr>
              <w:t xml:space="preserve">: </w:t>
            </w:r>
            <w:r>
              <w:rPr>
                <w:rStyle w:val="IndexLink"/>
                <w:rtl w:val="true"/>
              </w:rPr>
              <w:t>دوران امام حسن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59847_1395250215">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59849_1395250215">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359851_1395250215">
            <w:r>
              <w:rPr>
                <w:webHidden/>
                <w:rStyle w:val="IndexLink"/>
                <w:rtl w:val="true"/>
              </w:rPr>
              <w:t>الف</w:t>
            </w:r>
            <w:r>
              <w:rPr>
                <w:rStyle w:val="IndexLink"/>
                <w:rtl w:val="true"/>
              </w:rPr>
              <w:t xml:space="preserve">) </w:t>
            </w:r>
            <w:r>
              <w:rPr>
                <w:rStyle w:val="IndexLink"/>
                <w:rtl w:val="true"/>
              </w:rPr>
              <w:t>صلح امام حسن علیه السلام با معاویه</w:t>
            </w:r>
            <w:r>
              <w:rPr>
                <w:rStyle w:val="IndexLink"/>
                <w:rtl w:val="true"/>
              </w:rPr>
              <w:tab/>
            </w:r>
            <w:r>
              <w:rPr>
                <w:rStyle w:val="IndexLink"/>
              </w:rPr>
              <w:t>47</w:t>
            </w:r>
          </w:hyperlink>
        </w:p>
        <w:p>
          <w:pPr>
            <w:pStyle w:val="Contents3"/>
            <w:tabs>
              <w:tab w:val="clear" w:pos="8459"/>
              <w:tab w:val="right" w:pos="9026" w:leader="dot"/>
            </w:tabs>
            <w:rPr/>
          </w:pPr>
          <w:hyperlink w:anchor="__RefHeading___Toc359853_1395250215">
            <w:r>
              <w:rPr>
                <w:webHidden/>
                <w:rStyle w:val="IndexLink"/>
                <w:rtl w:val="true"/>
              </w:rPr>
              <w:t>ب</w:t>
            </w:r>
            <w:r>
              <w:rPr>
                <w:rStyle w:val="IndexLink"/>
                <w:rtl w:val="true"/>
              </w:rPr>
              <w:t xml:space="preserve">) </w:t>
            </w:r>
            <w:r>
              <w:rPr>
                <w:rStyle w:val="IndexLink"/>
                <w:rtl w:val="true"/>
              </w:rPr>
              <w:t>دوران پس از صلح</w:t>
            </w:r>
            <w:r>
              <w:rPr>
                <w:rStyle w:val="IndexLink"/>
                <w:rtl w:val="true"/>
              </w:rPr>
              <w:tab/>
            </w:r>
            <w:r>
              <w:rPr>
                <w:rStyle w:val="IndexLink"/>
              </w:rPr>
              <w:t>50</w:t>
            </w:r>
          </w:hyperlink>
        </w:p>
        <w:p>
          <w:pPr>
            <w:pStyle w:val="Contents4"/>
            <w:tabs>
              <w:tab w:val="clear" w:pos="8176"/>
              <w:tab w:val="right" w:pos="9026" w:leader="dot"/>
            </w:tabs>
            <w:rPr/>
          </w:pPr>
          <w:hyperlink w:anchor="__RefHeading___Toc359855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59857_1395250215">
            <w:r>
              <w:rPr>
                <w:webHidden/>
                <w:rStyle w:val="IndexLink"/>
                <w:rtl w:val="true"/>
              </w:rPr>
              <w:t>معرفی برخی از افراد سرشناس</w:t>
            </w:r>
            <w:r>
              <w:rPr>
                <w:rStyle w:val="IndexLink"/>
                <w:rtl w:val="true"/>
              </w:rPr>
              <w:tab/>
            </w:r>
            <w:r>
              <w:rPr>
                <w:rStyle w:val="IndexLink"/>
              </w:rPr>
              <w:t>51</w:t>
            </w:r>
          </w:hyperlink>
        </w:p>
        <w:p>
          <w:pPr>
            <w:pStyle w:val="Contents5"/>
            <w:tabs>
              <w:tab w:val="clear" w:pos="7892"/>
              <w:tab w:val="right" w:pos="9026" w:leader="dot"/>
            </w:tabs>
            <w:rPr/>
          </w:pPr>
          <w:hyperlink w:anchor="__RefHeading___Toc359859_139525021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59861_1395250215">
            <w:r>
              <w:rPr>
                <w:webHidden/>
                <w:rStyle w:val="IndexLink"/>
                <w:rtl w:val="true"/>
              </w:rPr>
              <w:t>یک ـ عبیدالله بن عباس</w:t>
            </w:r>
            <w:r>
              <w:rPr>
                <w:rStyle w:val="IndexLink"/>
                <w:rtl w:val="true"/>
              </w:rPr>
              <w:tab/>
            </w:r>
            <w:r>
              <w:rPr>
                <w:rStyle w:val="IndexLink"/>
              </w:rPr>
              <w:t>51</w:t>
            </w:r>
          </w:hyperlink>
        </w:p>
        <w:p>
          <w:pPr>
            <w:pStyle w:val="Contents5"/>
            <w:tabs>
              <w:tab w:val="clear" w:pos="7892"/>
              <w:tab w:val="right" w:pos="9026" w:leader="dot"/>
            </w:tabs>
            <w:rPr/>
          </w:pPr>
          <w:hyperlink w:anchor="__RefHeading___Toc359863_1395250215">
            <w:r>
              <w:rPr>
                <w:webHidden/>
                <w:rStyle w:val="IndexLink"/>
                <w:rtl w:val="true"/>
              </w:rPr>
              <w:t>دو ـ قیس بن سعد عباده</w:t>
            </w:r>
            <w:r>
              <w:rPr>
                <w:rStyle w:val="IndexLink"/>
                <w:rtl w:val="true"/>
              </w:rPr>
              <w:tab/>
            </w:r>
            <w:r>
              <w:rPr>
                <w:rStyle w:val="IndexLink"/>
              </w:rPr>
              <w:t>52</w:t>
            </w:r>
          </w:hyperlink>
        </w:p>
        <w:p>
          <w:pPr>
            <w:pStyle w:val="Contents2"/>
            <w:tabs>
              <w:tab w:val="clear" w:pos="8743"/>
              <w:tab w:val="right" w:pos="9026" w:leader="dot"/>
            </w:tabs>
            <w:rPr/>
          </w:pPr>
          <w:hyperlink w:anchor="__RefHeading___Toc359865_1395250215">
            <w:r>
              <w:rPr>
                <w:webHidden/>
                <w:rStyle w:val="IndexLink"/>
                <w:rtl w:val="true"/>
              </w:rPr>
              <w:t>فصل چهارم</w:t>
            </w:r>
            <w:r>
              <w:rPr>
                <w:rStyle w:val="IndexLink"/>
                <w:rtl w:val="true"/>
              </w:rPr>
              <w:t xml:space="preserve">: </w:t>
            </w:r>
            <w:r>
              <w:rPr>
                <w:rStyle w:val="IndexLink"/>
                <w:rtl w:val="true"/>
              </w:rPr>
              <w:t>دوران امام حسین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59867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59869_1395250215">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359871_1395250215">
            <w:r>
              <w:rPr>
                <w:webHidden/>
                <w:rStyle w:val="IndexLink"/>
                <w:rtl w:val="true"/>
              </w:rPr>
              <w:t>مروری اجمالی بر حادثه عاشورا</w:t>
            </w:r>
            <w:r>
              <w:rPr>
                <w:rStyle w:val="IndexLink"/>
                <w:rtl w:val="true"/>
              </w:rPr>
              <w:tab/>
            </w:r>
            <w:r>
              <w:rPr>
                <w:rStyle w:val="IndexLink"/>
              </w:rPr>
              <w:t>55</w:t>
            </w:r>
          </w:hyperlink>
        </w:p>
        <w:p>
          <w:pPr>
            <w:pStyle w:val="Contents3"/>
            <w:tabs>
              <w:tab w:val="clear" w:pos="8459"/>
              <w:tab w:val="right" w:pos="9026" w:leader="dot"/>
            </w:tabs>
            <w:rPr/>
          </w:pPr>
          <w:hyperlink w:anchor="__RefHeading___Toc359873_1395250215">
            <w:r>
              <w:rPr>
                <w:webHidden/>
                <w:rStyle w:val="IndexLink"/>
                <w:rtl w:val="true"/>
              </w:rPr>
              <w:t>معرفی برخی افراد سرشناس</w:t>
            </w:r>
            <w:r>
              <w:rPr>
                <w:rStyle w:val="IndexLink"/>
                <w:rtl w:val="true"/>
              </w:rPr>
              <w:tab/>
            </w:r>
            <w:r>
              <w:rPr>
                <w:rStyle w:val="IndexLink"/>
              </w:rPr>
              <w:t>58</w:t>
            </w:r>
          </w:hyperlink>
        </w:p>
        <w:p>
          <w:pPr>
            <w:pStyle w:val="Contents4"/>
            <w:tabs>
              <w:tab w:val="clear" w:pos="8176"/>
              <w:tab w:val="right" w:pos="9026" w:leader="dot"/>
            </w:tabs>
            <w:rPr/>
          </w:pPr>
          <w:hyperlink w:anchor="__RefHeading___Toc359875_139525021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59877_1395250215">
            <w:r>
              <w:rPr>
                <w:webHidden/>
                <w:rStyle w:val="IndexLink"/>
                <w:rtl w:val="true"/>
              </w:rPr>
              <w:t>یک ـ شریح قاضی</w:t>
            </w:r>
            <w:r>
              <w:rPr>
                <w:rStyle w:val="IndexLink"/>
                <w:rtl w:val="true"/>
              </w:rPr>
              <w:tab/>
            </w:r>
            <w:r>
              <w:rPr>
                <w:rStyle w:val="IndexLink"/>
              </w:rPr>
              <w:t>58</w:t>
            </w:r>
          </w:hyperlink>
        </w:p>
        <w:p>
          <w:pPr>
            <w:pStyle w:val="Contents4"/>
            <w:tabs>
              <w:tab w:val="clear" w:pos="8176"/>
              <w:tab w:val="right" w:pos="9026" w:leader="dot"/>
            </w:tabs>
            <w:rPr/>
          </w:pPr>
          <w:hyperlink w:anchor="__RefHeading___Toc359879_1395250215">
            <w:r>
              <w:rPr>
                <w:webHidden/>
                <w:rStyle w:val="IndexLink"/>
                <w:rtl w:val="true"/>
              </w:rPr>
              <w:t>دو ـ عبدالله بن زبیر</w:t>
            </w:r>
            <w:r>
              <w:rPr>
                <w:rStyle w:val="IndexLink"/>
                <w:rtl w:val="true"/>
              </w:rPr>
              <w:tab/>
            </w:r>
            <w:r>
              <w:rPr>
                <w:rStyle w:val="IndexLink"/>
              </w:rPr>
              <w:t>60</w:t>
            </w:r>
          </w:hyperlink>
        </w:p>
        <w:p>
          <w:pPr>
            <w:pStyle w:val="Contents4"/>
            <w:tabs>
              <w:tab w:val="clear" w:pos="8176"/>
              <w:tab w:val="right" w:pos="9026" w:leader="dot"/>
            </w:tabs>
            <w:rPr/>
          </w:pPr>
          <w:hyperlink w:anchor="__RefHeading___Toc359881_1395250215">
            <w:r>
              <w:rPr>
                <w:webHidden/>
                <w:rStyle w:val="IndexLink"/>
                <w:rtl w:val="true"/>
              </w:rPr>
              <w:t>سه ـ سلیمان بن صرد</w:t>
            </w:r>
            <w:r>
              <w:rPr>
                <w:rStyle w:val="IndexLink"/>
                <w:rtl w:val="true"/>
              </w:rPr>
              <w:tab/>
            </w:r>
            <w:r>
              <w:rPr>
                <w:rStyle w:val="IndexLink"/>
              </w:rPr>
              <w:t>63</w:t>
            </w:r>
          </w:hyperlink>
        </w:p>
        <w:p>
          <w:pPr>
            <w:pStyle w:val="Contents2"/>
            <w:tabs>
              <w:tab w:val="clear" w:pos="8743"/>
              <w:tab w:val="right" w:pos="9026" w:leader="dot"/>
            </w:tabs>
            <w:rPr/>
          </w:pPr>
          <w:hyperlink w:anchor="__RefHeading___Toc359883_1395250215">
            <w:r>
              <w:rPr>
                <w:webHidden/>
                <w:rStyle w:val="IndexLink"/>
                <w:rtl w:val="true"/>
              </w:rPr>
              <w:t>فصل پنجم</w:t>
            </w:r>
            <w:r>
              <w:rPr>
                <w:rStyle w:val="IndexLink"/>
                <w:rtl w:val="true"/>
              </w:rPr>
              <w:t xml:space="preserve">: </w:t>
            </w:r>
            <w:r>
              <w:rPr>
                <w:rStyle w:val="IndexLink"/>
                <w:rtl w:val="true"/>
              </w:rPr>
              <w:t>تحلیل و نتیجه‌گیری</w:t>
            </w:r>
            <w:r>
              <w:rPr>
                <w:rStyle w:val="IndexLink"/>
                <w:rtl w:val="true"/>
              </w:rPr>
              <w:tab/>
            </w:r>
            <w:r>
              <w:rPr>
                <w:rStyle w:val="IndexLink"/>
              </w:rPr>
              <w:t>66</w:t>
            </w:r>
          </w:hyperlink>
        </w:p>
        <w:p>
          <w:pPr>
            <w:pStyle w:val="Contents3"/>
            <w:tabs>
              <w:tab w:val="clear" w:pos="8459"/>
              <w:tab w:val="right" w:pos="9026" w:leader="dot"/>
            </w:tabs>
            <w:rPr/>
          </w:pPr>
          <w:hyperlink w:anchor="__RefHeading___Toc359885_139525021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59887_1395250215">
            <w:r>
              <w:rPr>
                <w:webHidden/>
                <w:rStyle w:val="IndexLink"/>
                <w:rtl w:val="true"/>
              </w:rPr>
              <w:t>الف</w:t>
            </w:r>
            <w:r>
              <w:rPr>
                <w:rStyle w:val="IndexLink"/>
                <w:rtl w:val="true"/>
              </w:rPr>
              <w:t xml:space="preserve">) </w:t>
            </w:r>
            <w:r>
              <w:rPr>
                <w:rStyle w:val="IndexLink"/>
                <w:rtl w:val="true"/>
              </w:rPr>
              <w:t>گرایش بزرگان دینی به مال‌اندوزی و اشرافیت</w:t>
            </w:r>
            <w:r>
              <w:rPr>
                <w:rStyle w:val="IndexLink"/>
                <w:rtl w:val="true"/>
              </w:rPr>
              <w:tab/>
            </w:r>
            <w:r>
              <w:rPr>
                <w:rStyle w:val="IndexLink"/>
              </w:rPr>
              <w:t>67</w:t>
            </w:r>
          </w:hyperlink>
        </w:p>
        <w:p>
          <w:pPr>
            <w:pStyle w:val="Contents3"/>
            <w:tabs>
              <w:tab w:val="clear" w:pos="8459"/>
              <w:tab w:val="right" w:pos="9026" w:leader="dot"/>
            </w:tabs>
            <w:rPr/>
          </w:pPr>
          <w:hyperlink w:anchor="__RefHeading___Toc359889_1395250215">
            <w:r>
              <w:rPr>
                <w:webHidden/>
                <w:rStyle w:val="IndexLink"/>
                <w:rtl w:val="true"/>
              </w:rPr>
              <w:t>ب</w:t>
            </w:r>
            <w:r>
              <w:rPr>
                <w:rStyle w:val="IndexLink"/>
                <w:rtl w:val="true"/>
              </w:rPr>
              <w:t xml:space="preserve">) </w:t>
            </w:r>
            <w:r>
              <w:rPr>
                <w:rStyle w:val="IndexLink"/>
                <w:rtl w:val="true"/>
              </w:rPr>
              <w:t>عصبیت‌های قبیله‌ای قریش</w:t>
            </w:r>
            <w:r>
              <w:rPr>
                <w:rStyle w:val="IndexLink"/>
                <w:rtl w:val="true"/>
              </w:rPr>
              <w:tab/>
            </w:r>
            <w:r>
              <w:rPr>
                <w:rStyle w:val="IndexLink"/>
              </w:rPr>
              <w:t>71</w:t>
            </w:r>
          </w:hyperlink>
        </w:p>
        <w:p>
          <w:pPr>
            <w:pStyle w:val="Contents3"/>
            <w:tabs>
              <w:tab w:val="clear" w:pos="8459"/>
              <w:tab w:val="right" w:pos="9026" w:leader="dot"/>
            </w:tabs>
            <w:rPr/>
          </w:pPr>
          <w:hyperlink w:anchor="__RefHeading___Toc359891_1395250215">
            <w:r>
              <w:rPr>
                <w:webHidden/>
                <w:rStyle w:val="IndexLink"/>
                <w:rtl w:val="true"/>
              </w:rPr>
              <w:t>ج</w:t>
            </w:r>
            <w:r>
              <w:rPr>
                <w:rStyle w:val="IndexLink"/>
                <w:rtl w:val="true"/>
              </w:rPr>
              <w:t xml:space="preserve">) </w:t>
            </w:r>
            <w:r>
              <w:rPr>
                <w:rStyle w:val="IndexLink"/>
                <w:rtl w:val="true"/>
              </w:rPr>
              <w:t>قدرت‌طلبی خواص</w:t>
            </w:r>
            <w:r>
              <w:rPr>
                <w:rStyle w:val="IndexLink"/>
                <w:rtl w:val="true"/>
              </w:rPr>
              <w:tab/>
            </w:r>
            <w:r>
              <w:rPr>
                <w:rStyle w:val="IndexLink"/>
              </w:rPr>
              <w:t>75</w:t>
            </w:r>
          </w:hyperlink>
        </w:p>
        <w:p>
          <w:pPr>
            <w:pStyle w:val="Contents3"/>
            <w:tabs>
              <w:tab w:val="clear" w:pos="8459"/>
              <w:tab w:val="right" w:pos="9026" w:leader="dot"/>
            </w:tabs>
            <w:rPr/>
          </w:pPr>
          <w:hyperlink w:anchor="__RefHeading___Toc359893_1395250215">
            <w:r>
              <w:rPr>
                <w:webHidden/>
                <w:rStyle w:val="IndexLink"/>
                <w:rtl w:val="true"/>
              </w:rPr>
              <w:t>نتیجه‌گیری کلی</w:t>
            </w:r>
            <w:r>
              <w:rPr>
                <w:rStyle w:val="IndexLink"/>
                <w:rtl w:val="true"/>
              </w:rPr>
              <w:tab/>
            </w:r>
            <w:r>
              <w:rPr>
                <w:rStyle w:val="IndexLink"/>
              </w:rPr>
              <w:t>76</w:t>
            </w:r>
          </w:hyperlink>
        </w:p>
        <w:p>
          <w:pPr>
            <w:pStyle w:val="Contents2"/>
            <w:tabs>
              <w:tab w:val="clear" w:pos="8743"/>
              <w:tab w:val="right" w:pos="9026" w:leader="dot"/>
            </w:tabs>
            <w:rPr/>
          </w:pPr>
          <w:hyperlink w:anchor="__RefHeading___Toc359895_1395250215">
            <w:r>
              <w:rPr>
                <w:webHidden/>
                <w:rStyle w:val="IndexLink"/>
                <w:rtl w:val="true"/>
              </w:rPr>
              <w:t>کتاب‌نامه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1_28858"/>
      <w:bookmarkStart w:id="1" w:name="pg2601_28858"/>
      <w:bookmarkEnd w:id="1"/>
    </w:p>
    <w:p>
      <w:pPr>
        <w:pStyle w:val="Heading2"/>
        <w:numPr>
          <w:ilvl w:val="1"/>
          <w:numId w:val="1"/>
        </w:numPr>
        <w:rPr/>
      </w:pPr>
      <w:bookmarkStart w:id="2" w:name="pg2601_28858"/>
      <w:bookmarkStart w:id="3" w:name="__RefHeading___Toc35976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نقش خواص در شکل‌گیری در واقعه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بابایی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مصطفی‌زاده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جهانگیر</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69_1395250215"/>
      <w:bookmarkStart w:id="6" w:name="_Toc2"/>
      <w:bookmarkEnd w:id="5"/>
      <w:r>
        <w:rPr>
          <w:rtl w:val="true"/>
        </w:rPr>
        <w:t>اشاره</w:t>
      </w:r>
      <w:bookmarkStart w:id="7" w:name="pg2601_28868"/>
      <w:bookmarkEnd w:id="6"/>
    </w:p>
    <w:p>
      <w:pPr>
        <w:pStyle w:val="Heading2"/>
        <w:numPr>
          <w:ilvl w:val="1"/>
          <w:numId w:val="1"/>
        </w:numPr>
        <w:rPr/>
      </w:pPr>
      <w:bookmarkStart w:id="8" w:name="__RefHeading___Toc359771_1395250215"/>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حوادث گذشته گنجینه عبرت‌گیری آیندگان و سرمایه‌ای گران‌سنگ برای بشر است و مطالعه و بررسی پی‌آمدهای آن در نوع تفکر و تصمیم‌گیری اثرگذار بوده، برخورد با قضایای پیش‌رو 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یکی از عوامل اصلی و تأثیرگذار بر سرنوشت جوامع، خواص بوده‌اند؛ کسانی که بر اساس تعریف جامعه‌شناسان در ارزشیابی‌های افراد جامعه به عنوان ملاک و معیار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در اعمال و رفتار خود از ایشان الهام می‌گیرند و دیدگاه‌های آنان را ملاک و معیار عمل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تصمیم‌گیری و تشخیص خواص در وقت لازم، گذشت خواص از دنیا و اقدام به موقع آنان برای خدا، سبب نجات ارزش‌ها و تاریخ می‌شود و برعکس بدفهمی، دیرفهمی و اختلاف آنان موجب ایجاد و یا تکرار حوادث تاریخ خواهد شد؛ چرا که حرکت خواص به دنبال خود حرکت عوام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عملکرد و نوع تفکر این افراد در شکل‌گیری جریان‌های تاریخی بسیار مهم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صدر اسلام بهترین برهه‌ای است که در آن نقش خواص بسیار روشن و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در</w:t>
      </w:r>
    </w:p>
    <w:p>
      <w:pPr>
        <w:pStyle w:val="BookText"/>
        <w:rPr/>
      </w:pPr>
      <w:r>
        <w:rPr>
          <w:rFonts w:ascii="IRNazanin" w:hAnsi="IRNazanin" w:eastAsia="IRNazanin"/>
          <w:color w:val="111111"/>
          <w:sz w:val="28"/>
          <w:sz w:val="28"/>
          <w:szCs w:val="28"/>
          <w:rtl w:val="true"/>
          <w:lang w:bidi="fa-IR"/>
        </w:rPr>
        <w:t>سخنرانی‌های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چگونه می‌شود که جامعه اسلامی زمان رحلت پیامبر اکرم صلی الله علیه و آله بعد از پنجاه سال به جایی می‌رسد که فرزند پیغمبر صلی الله علیه و آله ، فرزند امیرالمؤمنین علیه السلام و جگرگوشه حضرت زهرا علیها السلام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علت اصلی این مسئله و بسیاری دیگر از حوادث تاریخی صدر اسلام بی‌بصیرتی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 آله بی‌بصیرتی خواص بزرگ‌ترین مشکل تاریخ صدر اسلام و بزرگ‌ترین مشکل حکومت امیرالمؤمنین علیه السلام و زمینه‌ساز واقعه عاشورا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قصد دارد تا با معرفی و تبیین دیدگاه‌ها و مسائل خاصی که زمینه‌ساز حادثه عاشورا شده‌اند، برنامه‌سازان رسانه ملی را در وظیفه خطیرشان، یعنی ایجاد و تعمیق آگاهی مخاطبان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مناسبت‌ها</w:t>
      </w:r>
      <w:bookmarkStart w:id="10" w:name="pg2601_28872"/>
    </w:p>
    <w:p>
      <w:pPr>
        <w:pStyle w:val="Heading2"/>
        <w:numPr>
          <w:ilvl w:val="1"/>
          <w:numId w:val="1"/>
        </w:numPr>
        <w:rPr/>
      </w:pPr>
      <w:bookmarkStart w:id="11" w:name="__RefHeading___Toc359773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موضوع محوری این پژوهش، بررسی عوامل زمینهساز واقعه عاشورا با تکیه بر نقش خواص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عاشورا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رسول اکرم صلی الله علیه و آله اتفاق افتاد، نشان از تغییر و تطورات بسیار گسترده و عمیق در جامعه اسلامی آن روز دارد؛ چرا که اگر این تغییرات ـ یا بهتر است بگوییم انحرافات از محور اصلی ـ نبود، چنین اتفاقی توجیه‌ناپذیر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صدر اسلام و سیر حوادث آن، درمی‌یابیم در شکل‌گیری حادثه‌ای، تغییر شکل و احیاناً انحرافات اجتماعی و فرهنگی و سیاسی، نخبگان سیاسی و دینی، نقش بسیار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این گزاره درباره حادثه عاشورا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 این پژوهش تمرکز بر نقش خواص جامعه در ایجاد انحرافات سیاسی و اجتماعی و رقم خوردن واقعه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آنیم که قیام امام حسین علیه السلام نتیجه ایجاد انحراف‌های شگرف و گسترده در جامعه اسلامی آن روز بوده است؛ چنان که امام حسین علیه السلام می‌فرماید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نهضت و انقلاب من، هوا و هوس و تمایلات بشری نیست؛ هدف من فساد و ستمگری نیست؛ هدف من اصلاح اوضاع نابسامان امت جدم، پیامبر است؛ هدف من امر به معروف و نهی از منکر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پژوهش با در نظر گرفتن خط سیر تاریخی حوادث، موضوعاتی را انتخاب کرده‌ایم که در ایجاد انحراف جامعه اسلامی اثر بسیاری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آنکه در لابه‌لای مباحث، به طور تلویحی، عملکرد خواص و نخبگان سیاسی را نشان می‌دهیم، به طور خاص، برخی از آنان را معرفی می‌کنیم، و به رفتار و تصمیمگیری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سه بخش کلی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پنج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را تعریف، و برای شناخت این گروه، ویژگیها، وظایف و عوامل لغزش و انحراف آنان را بررسی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اصلی پژوهش، شامل پنج فصل است که از نظر زمانی، واپسین روزهای حیات پیامبر،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 گذری اجمالی بر جریان سقیفه بنی‌ساعده و اتفاقات پس از آن، به بررسیِ بعضی از حوادث دوران خلافت امام علی علیه السلام ، امام حسن علیه السلام ، خلافت معاویه و دوران امام حسین علیه السلام ، می‌پردازیم که در شکل‌گیری حادثه عاشورا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چند فصل که به طور زنجیروار طرح شده‌اند، در فصل آخر، یعنی بخش نتیجه‌گیری، با هم تلاقی پیدا می‌کنند و ما را به رسیدن مقصودمان؛ یعنی آگاهی از نقش خواص جامعه اسلامی در ایجاد حادثه عاشورا، نزدیک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هیچ روی خود را شایسته قلم‌فرسایی در این زمینه نمی‌داند و مطمئن است کاستیهای فراوانی در این مجموعه وجود دارد، اما این کاستی‌ها به دلیل قلت دانش اوست، نه سهل انگاشتن موضوع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بِبِضَاعَةٍ مُّزْجَاةٍ فَأَوْفِ لَنَا الْکَیْلَ وَتَصَدَّقْ عَلَیْنَآ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3" w:name="pg2601_28876"/>
    </w:p>
    <w:p>
      <w:pPr>
        <w:pStyle w:val="Heading2"/>
        <w:numPr>
          <w:ilvl w:val="1"/>
          <w:numId w:val="1"/>
        </w:numPr>
        <w:rPr/>
      </w:pPr>
      <w:bookmarkStart w:id="14" w:name="__RefHeading___Toc359775_1395250215"/>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359777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وظایف و لغزشگاه‌ها</w:t>
      </w:r>
    </w:p>
    <w:p>
      <w:pPr>
        <w:pStyle w:val="Heading3"/>
        <w:numPr>
          <w:ilvl w:val="2"/>
          <w:numId w:val="1"/>
        </w:numPr>
        <w:rPr/>
      </w:pPr>
      <w:bookmarkStart w:id="18" w:name="__RefHeading___Toc359779_1395250215"/>
      <w:bookmarkStart w:id="19" w:name="_Toc7"/>
      <w:bookmarkEnd w:id="18"/>
      <w:r>
        <w:rPr/>
        <w:t>1</w:t>
      </w:r>
      <w:r>
        <w:rPr>
          <w:rtl w:val="true"/>
        </w:rPr>
        <w:t xml:space="preserve">. </w:t>
      </w:r>
      <w:r>
        <w:rPr>
          <w:rtl w:val="true"/>
        </w:rPr>
        <w:t>خواص</w:t>
      </w:r>
      <w:r>
        <w:rPr>
          <w:rtl w:val="true"/>
        </w:rPr>
        <w:t xml:space="preserve">: </w:t>
      </w:r>
      <w:r>
        <w:rPr>
          <w:rtl w:val="true"/>
        </w:rPr>
        <w:t>ویژگی‌ها، وظایف و لغزشگاه‌ها</w:t>
      </w:r>
      <w:bookmarkEnd w:id="19"/>
    </w:p>
    <w:p>
      <w:pPr>
        <w:pStyle w:val="Heading4"/>
        <w:numPr>
          <w:ilvl w:val="3"/>
          <w:numId w:val="1"/>
        </w:numPr>
        <w:rPr/>
      </w:pPr>
      <w:bookmarkStart w:id="20" w:name="__RefHeading___Toc359781_1395250215"/>
      <w:bookmarkStart w:id="21" w:name="_Toc8"/>
      <w:bookmarkEnd w:id="20"/>
      <w:r>
        <w:rPr>
          <w:rtl w:val="true"/>
        </w:rPr>
        <w:t>اشاره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وظایف و لغزشگاه‌ها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خواص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خواص</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لغزشگاه‌های خواص</w:t>
      </w:r>
    </w:p>
    <w:p>
      <w:pPr>
        <w:pStyle w:val="Heading4"/>
        <w:numPr>
          <w:ilvl w:val="3"/>
          <w:numId w:val="1"/>
        </w:numPr>
        <w:rPr/>
      </w:pPr>
      <w:bookmarkStart w:id="22" w:name="__RefHeading___Toc359783_1395250215"/>
      <w:bookmarkStart w:id="23" w:name="_Toc9"/>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خواص یا نخبگان جامعه نقش بسزایی در شکلگیری حوادث تاریخی دارند؛ زیرا آنان با تصمیمگیریها، اقدامات و رفتارهایشان، در به وجود آوردن انحراف یا تغییر شکل جریان‌های اجتماعی، سیاسی و فرهنگی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بنا به روشنگری مقام معظم رهبری در این باره و اهمیت انکارناپذیر آن سعی کرده‌ایم درباره این مقوله بیشتر تأمل و تمرکز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حوادث تاریخ صدر اسلام، به ویژه حادثه بسیار مهم عاشورا که موضوع این مجموعه است، نقش و دخالت خواص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ما از نگارش این مجموعه، تحلیل و ریشه‌یابی نقش خواص در به وجود آمدن حادثه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طور عینی و مصداقی به این بحث بپردازیم، لازم است بدانیم منظور ما از خواص چه کسانی است و آنان چه ویژگیها و امتیازهایی دارند که ایشان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 چه وظایف و</w:t>
      </w:r>
      <w:bookmarkStart w:id="24" w:name="pg2601_28879"/>
    </w:p>
    <w:p>
      <w:pPr>
        <w:pStyle w:val="BookText"/>
        <w:rPr/>
      </w:pPr>
      <w:bookmarkEnd w:id="24"/>
      <w:r>
        <w:rPr>
          <w:rFonts w:ascii="IRNazanin" w:hAnsi="IRNazanin" w:eastAsia="IRNazanin"/>
          <w:color w:val="111111"/>
          <w:sz w:val="28"/>
          <w:sz w:val="28"/>
          <w:szCs w:val="28"/>
          <w:rtl w:val="true"/>
          <w:lang w:bidi="fa-IR"/>
        </w:rPr>
        <w:t>مسئولیت‌هایی برای آنان ایجاد می‌کند و چرا آنان در برهههای خاص و مهم تصمیمگیری می‌لغزند و کاری را که باید، انجام نمیدهند و گاهی پی‌آمد رفتارشان بسیار هولناک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فصل به طرح کلیاتی میپردازیم که در این مجموعه کاربرد خواهد داشت و آن را در چهار مقوله محدود می‌کنیم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خواص؛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لغزشگاه‌های ایشان</w:t>
      </w:r>
      <w:r>
        <w:rPr>
          <w:rFonts w:eastAsia="IRNazanin" w:cs="IRNazanin"/>
          <w:color w:val="111111"/>
          <w:sz w:val="28"/>
          <w:szCs w:val="28"/>
          <w:rtl w:val="true"/>
          <w:lang w:bidi="fa-IR"/>
        </w:rPr>
        <w:t>.</w:t>
      </w:r>
    </w:p>
    <w:p>
      <w:pPr>
        <w:pStyle w:val="Heading4"/>
        <w:numPr>
          <w:ilvl w:val="3"/>
          <w:numId w:val="1"/>
        </w:numPr>
        <w:rPr/>
      </w:pPr>
      <w:bookmarkStart w:id="25" w:name="__RefHeading___Toc359785_1395250215"/>
      <w:bookmarkStart w:id="26" w:name="_Toc10"/>
      <w:bookmarkEnd w:id="25"/>
      <w:r>
        <w:rPr>
          <w:rtl w:val="true"/>
        </w:rPr>
        <w:t>الف</w:t>
      </w:r>
      <w:r>
        <w:rPr>
          <w:rtl w:val="true"/>
        </w:rPr>
        <w:t xml:space="preserve">) </w:t>
      </w:r>
      <w:r>
        <w:rPr>
          <w:rtl w:val="true"/>
        </w:rPr>
        <w:t>تعریف خواص</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خواص</w:t>
      </w:r>
    </w:p>
    <w:p>
      <w:pPr>
        <w:pStyle w:val="BookText"/>
        <w:rPr/>
      </w:pPr>
      <w:r>
        <w:rPr>
          <w:rFonts w:ascii="IRNazanin" w:hAnsi="IRNazanin" w:eastAsia="IRNazanin"/>
          <w:color w:val="111111"/>
          <w:sz w:val="28"/>
          <w:sz w:val="28"/>
          <w:szCs w:val="28"/>
          <w:rtl w:val="true"/>
          <w:lang w:bidi="fa-IR"/>
        </w:rPr>
        <w:t>واژه خواص در لغت به معنی مردمان خاص، ضد عوام یا برگزیدگان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هر جامعهای، افرادی هستند که اهل شناخت و تجزیه و تحلیل بوده و بر اساس بصیرت، درباره وقایع تصمیم می‌گیرند و در حقیقت، سردمداری جریان‌های اجتماعی به دست آنهاست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دیدگاه جامعهشناسانه، خواص به گروه‌های مرجعی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reference 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که به عنوان تیپ و الگوی ایدئال مطرح هستند و گروه‌های دیگر بر اساس عملکرد آنها، ارزشها و هنجارهای خود را تنظیم و درونی 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مرجع را گروههای داوری و استنادی نیز می‌گویند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نقطه مقابل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اکثریت جامعه را تشکیل میدهند و معمولاً پیروند و به بالادستی‌ها نگاه، و مطابق مشی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توانایی تجزیه و تحلیل مسائل را ندارند و پیرو موج، و مرعوب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گروههای پیرو و توده نیز گفته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آیت‌الله خامنه‌ای، رهبر انقلاب، درباره تعریف خواص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روی فکر و فهمیدگی و آگاهی تصمیمگیری میکنند، یک راهی را میشناسند و دنبال آن حرکت می‌کنند؛ یعنی کسانی که وقتی یک عملی را انجام می‌دهند، موضعگیری میکنند، راهی را انتخاب می‌کنند، از روی فکر و تحلیل است؛ میفهمند و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چه کسانی هستند؟ آیا یک قشر خاصی هستند؟ خیر، در محیطی که ما می‌گوییم خواص، آدم‌های باسواد هم هست؛ آدم‌های بی‌سواد هم هست، اما جزو خواص است؛ میفهمد دارد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تصمیم و تشخیص عمل میکند، ولو درس نخوانده باشد، مدرسه نرفته، مدرک ندارد، اما میفهمد که قضیه 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خواص به دو دسته کلی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طرف‌دار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طرف‌دار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دسته دوم مشخص است، اما خواص طرف‌دار حق، خود به دو دسته کوچک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بصیرت؛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فریب‌خورده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خواص طرف‌دار حق نیز نسبت به پایداری در اعتقادات، تقسیم‌پذیرند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پس از شناخت راه، تا آخر مقاومت می‌کنند و سیل</w:t>
      </w:r>
      <w:bookmarkStart w:id="27" w:name="pg2601_28883"/>
    </w:p>
    <w:p>
      <w:pPr>
        <w:pStyle w:val="BookText"/>
        <w:rPr/>
      </w:pPr>
      <w:bookmarkEnd w:id="27"/>
      <w:r>
        <w:rPr>
          <w:rFonts w:ascii="IRNazanin" w:hAnsi="IRNazanin" w:eastAsia="IRNazanin"/>
          <w:color w:val="111111"/>
          <w:sz w:val="28"/>
          <w:sz w:val="28"/>
          <w:szCs w:val="28"/>
          <w:rtl w:val="true"/>
          <w:lang w:bidi="fa-IR"/>
        </w:rPr>
        <w:t>حوادث و رویدادها در اراده آنها خللی ایجاد نمی‌کند و به عکس، عده‌ای پایداری لازم را ندارند و به مرور در جریان‌های دیگر هضم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اهل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دنیا و مظاهر فریبنده آن پایداری می‌کنند و چرب و شیرین روزگار آنان را از مسیر حق منحرف نمی‌کند، اما دسته دوم، با وجود شناخت حق و باطل، در مقابل دنیا و زرق و برق و دل‌فریبی آن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منافع دنیوی، غفلت از حق تعالی، میل به سلامت و ترس از زیان و عواملی از این قبیل، باعث عقب‌نشینی این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دسته جزو اکثریت باشند، سنگرهای مبارزه و جهاد، یکی پس از دیگری، به سوی عافیت‌طلبی و رفاه‌زدگی، تخلیه میشوند و آن‌گاه یزیدیان به امامت جامعه میرسند و حسین بن علی‌ها به مسلخ کربلا کشانده می‌شوند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قرآن کریم، تعبیرهایی که برای خواص حق‌مدار به کار رفته،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خاص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اهل کتاب</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8" w:name="__RefHeading___Toc359787_1395250215"/>
      <w:bookmarkStart w:id="29" w:name="_Toc11"/>
      <w:bookmarkEnd w:id="28"/>
      <w:r>
        <w:rPr>
          <w:rtl w:val="true"/>
        </w:rPr>
        <w:t>ب</w:t>
      </w:r>
      <w:r>
        <w:rPr>
          <w:rtl w:val="true"/>
        </w:rPr>
        <w:t xml:space="preserve">) </w:t>
      </w:r>
      <w:r>
        <w:rPr>
          <w:rtl w:val="true"/>
        </w:rPr>
        <w:t>ویژگی‌های خواص</w:t>
      </w:r>
      <w:bookmarkEnd w:id="29"/>
    </w:p>
    <w:p>
      <w:pPr>
        <w:pStyle w:val="Heading5"/>
        <w:numPr>
          <w:ilvl w:val="4"/>
          <w:numId w:val="1"/>
        </w:numPr>
        <w:rPr/>
      </w:pPr>
      <w:bookmarkStart w:id="30" w:name="__RefHeading___Toc359789_1395250215"/>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خواص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بصیرت</w:t>
      </w:r>
    </w:p>
    <w:p>
      <w:pPr>
        <w:pStyle w:val="BookText"/>
        <w:rPr/>
      </w:pPr>
      <w:r>
        <w:rPr>
          <w:rFonts w:ascii="IRNazanin" w:hAnsi="IRNazanin" w:eastAsia="IRNazanin"/>
          <w:color w:val="111111"/>
          <w:sz w:val="28"/>
          <w:sz w:val="28"/>
          <w:szCs w:val="28"/>
          <w:rtl w:val="true"/>
          <w:lang w:bidi="fa-IR"/>
        </w:rPr>
        <w:t>دو ـ قدرت تحلیل</w:t>
      </w:r>
    </w:p>
    <w:p>
      <w:pPr>
        <w:pStyle w:val="BookText"/>
        <w:rPr/>
      </w:pPr>
      <w:r>
        <w:rPr>
          <w:rFonts w:ascii="IRNazanin" w:hAnsi="IRNazanin" w:eastAsia="IRNazanin"/>
          <w:color w:val="111111"/>
          <w:sz w:val="28"/>
          <w:sz w:val="28"/>
          <w:szCs w:val="28"/>
          <w:rtl w:val="true"/>
          <w:lang w:bidi="fa-IR"/>
        </w:rPr>
        <w:t>سه ـ قدرت تشخیص حق از باطل</w:t>
      </w:r>
    </w:p>
    <w:p>
      <w:pPr>
        <w:pStyle w:val="BookText"/>
        <w:rPr/>
      </w:pPr>
      <w:r>
        <w:rPr>
          <w:rFonts w:ascii="IRNazanin" w:hAnsi="IRNazanin" w:eastAsia="IRNazanin"/>
          <w:color w:val="111111"/>
          <w:sz w:val="28"/>
          <w:sz w:val="28"/>
          <w:szCs w:val="28"/>
          <w:rtl w:val="true"/>
          <w:lang w:bidi="fa-IR"/>
        </w:rPr>
        <w:t>چهار ـ استقامت</w:t>
      </w:r>
    </w:p>
    <w:p>
      <w:pPr>
        <w:pStyle w:val="Heading5"/>
        <w:numPr>
          <w:ilvl w:val="4"/>
          <w:numId w:val="1"/>
        </w:numPr>
        <w:rPr/>
      </w:pPr>
      <w:bookmarkStart w:id="32" w:name="__RefHeading___Toc359791_1395250215"/>
      <w:bookmarkStart w:id="33" w:name="_Toc13"/>
      <w:bookmarkEnd w:id="32"/>
      <w:r>
        <w:rPr>
          <w:rtl w:val="true"/>
        </w:rPr>
        <w:t>یک ـ بصیرت</w:t>
      </w:r>
      <w:bookmarkEnd w:id="33"/>
    </w:p>
    <w:p>
      <w:pPr>
        <w:pStyle w:val="BookText"/>
        <w:rPr/>
      </w:pPr>
      <w:r>
        <w:rPr>
          <w:rFonts w:ascii="IRNazanin" w:hAnsi="IRNazanin" w:eastAsia="IRNazanin"/>
          <w:color w:val="111111"/>
          <w:sz w:val="28"/>
          <w:sz w:val="28"/>
          <w:szCs w:val="28"/>
          <w:rtl w:val="true"/>
          <w:lang w:bidi="fa-IR"/>
        </w:rPr>
        <w:t>یک ـ بصیرت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به معنای روشن‌بینی و روشن‌دلی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ظاهری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زندگی جهت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نیز، خداوند با صفت</w:t>
      </w:r>
    </w:p>
    <w:p>
      <w:pPr>
        <w:pStyle w:val="BookText"/>
        <w:rPr/>
      </w:pPr>
      <w:r>
        <w:rPr>
          <w:rFonts w:ascii="IRNazanin" w:hAnsi="IRNazanin" w:eastAsia="IRNazanin"/>
          <w:color w:val="111111"/>
          <w:sz w:val="28"/>
          <w:sz w:val="28"/>
          <w:szCs w:val="28"/>
          <w:rtl w:val="true"/>
          <w:lang w:bidi="fa-IR"/>
        </w:rPr>
        <w:t>بصیرت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در قرآن به معنای قوه ادراک قلب، معرفت و عبرت، روشن، روشنایی و بینایی به کار رفته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میان معادلهای فارسی که فرهنگ دهخدا برای واژه بصیرت ذکر کرده، بهترین و رساترین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بینش‌مندی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چیزی جز شناخت یا بازشناخت و از هم‌شناختن نیست، تشخیص و تمییز حق از باطل یا حق از آنچه خود را حق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مصادیق گوناگون و فراوانی دارند و بصیرت، وظیفه بازشناسی آنها از 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شبههها و شکها و فتنههایی هم اندرون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باطلکار، از آنجا که از فطرت حق انسانها آگاه است، معمولاً خود را صریح و آشکار نشان نمیدهد، بلکه در لباس حق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نیز خطرناک و فتنه‌آفرین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نبردهای صدر اسلام، بصیرت برترین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پیامبر اکرم صلی الله علیه و آله ابتدا خواص را با بصیرت میسازد، آن‌گاه آنان را به میدان جهاد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در مکه، با وجود سختیها و فشارها و اصرار دوستان بر صدور فرمان جهاد، حضرت این فرمان را صادر نکرد و تنها به سازندگی فکری و عقیدتی یارانش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ورود به مدینه، هر کدام از یاران پیامبر مبلّغ واقعی اسلام بودند و هنگامی هم که به جهاد میرفتند، می‌دانستند برای چه هدف و ایدهای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امیرمؤمنان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اَسیاَفِهِم؛ آنان بصیرتها و اندیشههای روشن و حساب‌شده خود را بر شمشیرهایشان حمل میکردند</w:t>
      </w:r>
      <w:r>
        <w:rPr>
          <w:rFonts w:eastAsia="IRNazanin" w:cs="IRNazanin"/>
          <w:color w:val="111111"/>
          <w:sz w:val="28"/>
          <w:szCs w:val="28"/>
          <w:rtl w:val="true"/>
          <w:lang w:bidi="fa-IR"/>
        </w:rPr>
        <w:t>».</w:t>
      </w:r>
      <w:r>
        <w:rPr>
          <w:rStyle w:val="FootnoteAnchor"/>
          <w:rtl w:val="true"/>
        </w:rPr>
        <w:footnoteReference w:id="12"/>
      </w:r>
      <w:bookmarkStart w:id="34" w:name="pg2601_28886"/>
    </w:p>
    <w:p>
      <w:pPr>
        <w:pStyle w:val="BookText"/>
        <w:rPr/>
      </w:pPr>
      <w:bookmarkEnd w:id="34"/>
      <w:r>
        <w:rPr>
          <w:rFonts w:ascii="IRNazanin" w:hAnsi="IRNazanin" w:eastAsia="IRNazanin"/>
          <w:color w:val="111111"/>
          <w:sz w:val="28"/>
          <w:sz w:val="28"/>
          <w:szCs w:val="28"/>
          <w:rtl w:val="true"/>
          <w:lang w:bidi="fa-IR"/>
        </w:rPr>
        <w:t>مسئله بصیرت در نبردهای اسلام، به ویژه در نبردهای امام علی علیه السلام ، نمایان شد؛ چرا که عرصه رویارویی جبهه حق با کفر، پنهان بود؛ کفری که خود را در هالهای از سالوس و ریا و مقدس‌مآبی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مهمترین ویژگیهای خواص، داشتن بصیرت است تا در موقعیتهای فتنهآمیز قادر به تشخیص حق از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قدرتی ذاتی و فطری است که نوع بشر با آن زاده میشود و در صورت فراهم بودن شرایط لازم، به فعلیت میرسد یا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و شکوفایی این قوه، عوامل متعددی را ذکر کردهاند، از جمله توفیق الهی، تفکر، زهد، پاکی از گناه، اخلاص، تقوا و نظایر آن</w:t>
      </w:r>
      <w:r>
        <w:rPr>
          <w:rFonts w:eastAsia="IRNazanin" w:cs="IRNazanin"/>
          <w:color w:val="111111"/>
          <w:sz w:val="28"/>
          <w:szCs w:val="28"/>
          <w:rtl w:val="true"/>
          <w:lang w:bidi="fa-IR"/>
        </w:rPr>
        <w:t>.</w:t>
      </w:r>
    </w:p>
    <w:p>
      <w:pPr>
        <w:pStyle w:val="Heading5"/>
        <w:numPr>
          <w:ilvl w:val="4"/>
          <w:numId w:val="1"/>
        </w:numPr>
        <w:rPr/>
      </w:pPr>
      <w:bookmarkStart w:id="35" w:name="__RefHeading___Toc359793_1395250215"/>
      <w:bookmarkStart w:id="36" w:name="_Toc14"/>
      <w:bookmarkEnd w:id="35"/>
      <w:r>
        <w:rPr>
          <w:rtl w:val="true"/>
        </w:rPr>
        <w:t>دو ـ قدرت تحلیل</w:t>
      </w:r>
      <w:bookmarkEnd w:id="36"/>
    </w:p>
    <w:p>
      <w:pPr>
        <w:pStyle w:val="BookText"/>
        <w:rPr/>
      </w:pPr>
      <w:r>
        <w:rPr>
          <w:rFonts w:ascii="IRNazanin" w:hAnsi="IRNazanin" w:eastAsia="IRNazanin"/>
          <w:color w:val="111111"/>
          <w:sz w:val="28"/>
          <w:sz w:val="28"/>
          <w:szCs w:val="28"/>
          <w:rtl w:val="true"/>
          <w:lang w:bidi="fa-IR"/>
        </w:rPr>
        <w:t>دو ـ قدرت تحلیل</w:t>
      </w:r>
    </w:p>
    <w:p>
      <w:pPr>
        <w:pStyle w:val="BookText"/>
        <w:rPr/>
      </w:pPr>
      <w:r>
        <w:rPr>
          <w:rFonts w:ascii="IRNazanin" w:hAnsi="IRNazanin" w:eastAsia="IRNazanin"/>
          <w:color w:val="111111"/>
          <w:sz w:val="28"/>
          <w:sz w:val="28"/>
          <w:szCs w:val="28"/>
          <w:rtl w:val="true"/>
          <w:lang w:bidi="fa-IR"/>
        </w:rPr>
        <w:t>خواص، عدهای دانا و بینا به مسائل اجتماعی و سیاسی و برخوردار از توانایی تحلیل و ارزیابی مسائل سیاسی و اجتماعی هستند و مهمتر از همه، در بین توده مردم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صرفاً دریافت‌کننده اخبار و اطلاعات نیستند، بلکه همواره بین حوادث ارتباط ایجاد میکنند، مقایسه میکنند و به تجزیه و تحلیل امور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تاریخ را مطالعه میکنند و از تجربه‌های دیگران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خودتان بصیرت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در خودتان ایجاد کنید؛ قدرتی که بتوانید از واقعیتهای جامعه یک جمعبندی ذهنی برای خودتان به وجود بیاورید و چیزی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تحلیل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ضربه‌ای که در طول تاریخ، ما مسلمانان خوردیم، از ضعف قدرت تحلیل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ضرباتی که خوردیم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گوناگون دیگر هم همین طور است</w:t>
      </w:r>
      <w:r>
        <w:rPr>
          <w:rFonts w:eastAsia="IRNazanin" w:cs="IRNazanin"/>
          <w:color w:val="111111"/>
          <w:sz w:val="28"/>
          <w:szCs w:val="28"/>
          <w:rtl w:val="true"/>
          <w:lang w:bidi="fa-IR"/>
        </w:rPr>
        <w:t>.</w:t>
      </w:r>
      <w:bookmarkStart w:id="37" w:name="pg2601_28888"/>
    </w:p>
    <w:p>
      <w:pPr>
        <w:pStyle w:val="BookText"/>
        <w:rPr/>
      </w:pPr>
      <w:bookmarkEnd w:id="37"/>
      <w:r>
        <w:rPr>
          <w:rFonts w:ascii="IRNazanin" w:hAnsi="IRNazanin" w:eastAsia="IRNazanin"/>
          <w:color w:val="111111"/>
          <w:sz w:val="28"/>
          <w:sz w:val="28"/>
          <w:szCs w:val="28"/>
          <w:rtl w:val="true"/>
          <w:lang w:bidi="fa-IR"/>
        </w:rPr>
        <w:t>نگذارید که دشمن از بیبصیرتی و ناآگاهی ما استفاده بکند و واقعیتی را واژگونه در چشم ما جلوه 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قدرت تحلیل از چند راه به دست میآید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آیات قرآن و روایات صدر اسلام و نتیجه‌گیری منطقی؛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مسائل با محوریت رهنمودهای رهبر جامعه اسلامی</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8" w:name="__RefHeading___Toc359795_1395250215"/>
      <w:bookmarkStart w:id="39" w:name="_Toc15"/>
      <w:bookmarkEnd w:id="38"/>
      <w:r>
        <w:rPr>
          <w:rtl w:val="true"/>
        </w:rPr>
        <w:t>سه ـ قدرت تشخیص حق از باطل</w:t>
      </w:r>
      <w:bookmarkEnd w:id="39"/>
    </w:p>
    <w:p>
      <w:pPr>
        <w:pStyle w:val="BookText"/>
        <w:rPr/>
      </w:pPr>
      <w:r>
        <w:rPr>
          <w:rFonts w:ascii="IRNazanin" w:hAnsi="IRNazanin" w:eastAsia="IRNazanin"/>
          <w:color w:val="111111"/>
          <w:sz w:val="28"/>
          <w:sz w:val="28"/>
          <w:szCs w:val="28"/>
          <w:rtl w:val="true"/>
          <w:lang w:bidi="fa-IR"/>
        </w:rPr>
        <w:t>سه ـ قدرت تشخیص حق از باطل</w:t>
      </w:r>
    </w:p>
    <w:p>
      <w:pPr>
        <w:pStyle w:val="BookText"/>
        <w:rPr/>
      </w:pPr>
      <w:r>
        <w:rPr>
          <w:rFonts w:ascii="IRNazanin" w:hAnsi="IRNazanin" w:eastAsia="IRNazanin"/>
          <w:color w:val="111111"/>
          <w:sz w:val="28"/>
          <w:sz w:val="28"/>
          <w:szCs w:val="28"/>
          <w:rtl w:val="true"/>
          <w:lang w:bidi="fa-IR"/>
        </w:rPr>
        <w:t>خواص بابصیرت هیچ‌گاه بیطرف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حوادث و فتنه‌ها، طرف‌دار حق و حقیقت هستند و با بصیرتی که دارند، حق را تشخیص میدهند و در جانب‌داری از آن، به خود شک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حوادث پیشِ رو دو وظیفه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حق از باطل؛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فتنهها حق و باطل به هم میآمیزد و جریان نفاق پیش میآید، در اینجا تشخیص حق، کار بسیار مشکلی است و به بصیرت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ویژگی خواص طرف‌دار حق، به راه حق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خواص دو دسته می‌شوند یا با وجود تمام مرارتها و سختیها از حق چشم نمی‌پوشند و از آن حمایت میکنند یا منفعت‌های دنیایی باعث می‌شود که راه باطل را بپیم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 و در برابر حق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بسیار خطرناکی برای گروه مقابل محسوب میشوند، چون بر اوضاع مسلطند و میدانند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سخت‌ترین دشمنیها را با گروه طرف‌دار حق 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اهل بصیرتند که جریانها را خوب بشناسند و در هنگام تنگناهای اجتماعی و سیاسی بتوانند به موقع تصمیم بگیرند؛ چرا که تصمیم آنها آثار بسیار گستردهای در پی خواهد داشت؛ چه تصمیم‌شان درست باشد و چه نادرست</w:t>
      </w:r>
      <w:r>
        <w:rPr>
          <w:rFonts w:eastAsia="IRNazanin" w:cs="IRNazanin"/>
          <w:color w:val="111111"/>
          <w:sz w:val="28"/>
          <w:szCs w:val="28"/>
          <w:rtl w:val="true"/>
          <w:lang w:bidi="fa-IR"/>
        </w:rPr>
        <w:t>.</w:t>
      </w:r>
      <w:bookmarkStart w:id="40" w:name="pg2601_28890"/>
    </w:p>
    <w:p>
      <w:pPr>
        <w:pStyle w:val="BookText"/>
        <w:rPr/>
      </w:pPr>
      <w:bookmarkEnd w:id="40"/>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تشخیص، تصمیمگیری و اقدام خواص در وقت لازم، و گذشت آنها از زیباییهای فریبنده دنیا، تاریخ را نجات می‌دهد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1" w:name="__RefHeading___Toc359797_1395250215"/>
      <w:bookmarkStart w:id="42" w:name="_Toc16"/>
      <w:bookmarkEnd w:id="41"/>
      <w:r>
        <w:rPr>
          <w:rtl w:val="true"/>
        </w:rPr>
        <w:t>چهار ـ استقامت</w:t>
      </w:r>
      <w:bookmarkEnd w:id="42"/>
    </w:p>
    <w:p>
      <w:pPr>
        <w:pStyle w:val="BookText"/>
        <w:rPr/>
      </w:pPr>
      <w:r>
        <w:rPr>
          <w:rFonts w:ascii="IRNazanin" w:hAnsi="IRNazanin" w:eastAsia="IRNazanin"/>
          <w:color w:val="111111"/>
          <w:sz w:val="28"/>
          <w:sz w:val="28"/>
          <w:szCs w:val="28"/>
          <w:rtl w:val="true"/>
          <w:lang w:bidi="fa-IR"/>
        </w:rPr>
        <w:t>چهار ـ استقامت</w:t>
      </w:r>
    </w:p>
    <w:p>
      <w:pPr>
        <w:pStyle w:val="BookText"/>
        <w:rPr/>
      </w:pPr>
      <w:r>
        <w:rPr>
          <w:rFonts w:ascii="IRNazanin" w:hAnsi="IRNazanin" w:eastAsia="IRNazanin"/>
          <w:color w:val="111111"/>
          <w:sz w:val="28"/>
          <w:sz w:val="28"/>
          <w:szCs w:val="28"/>
          <w:rtl w:val="true"/>
          <w:lang w:bidi="fa-IR"/>
        </w:rPr>
        <w:t>صبر و استقامت از جمله ویژگیهای مهم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راه درست، استقامت و صبر لازم است تا شخص بر آن راه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حقیقت را بسیار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گفتند پروردگار ما خداست، پس استقامت کردند، نه ترسی بر آنان است 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سبب اهمیت این موضوع،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بسیار موجز و پر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زمان، که همه انسانها در خسرانند، مگر کسانی که ایمان آوردند و عمل صالح انجام دادند و به حق و به صبر چنگ زدند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سوره، خداوند تنها ایمان و عمل صالح را برای رستگاری انسان کافی نمیداند، بلکه میفرماید باید بر مدار حق حرکت کنید و حرکت بر مدار حق،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صبور و شکیبا باشید و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جمله سورههای موجزی است که برای همه زمانها و انسانها، در هر شرایطی مصداق دارد و سنگ محکی است که فرد می‌تواند خود را با آن بیازماید که آیا مؤمن و متقی است، آیا در مسیر حق است یا نه، وگرنه بدون شک، خسران دنیا و آخرت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استقامت و صبر، ویژگی و وظیفه مهم انسانهایی است که مسئولیتی به عهده میگیرند، به ویژه 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یَحمِلُ هذا العَلَم إلاّ أهلُ البَصرِ و الصَّبرِ وَ العِلمُ بمِواضِعِ الحَقِ</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علم را کسی برندارد مگر آن که بینا و شکیباست، و داند که حق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استقامت دو روی یک سکه‌اند و به موازات هم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حقیقت را تشخیص بدهد، اما در عمل به آن کوتاهی ورزد، قطعاً به ضرر خود و جامعه‌اش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استقامت و صبر به معنای تحمل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دیگری از صبر هست که بسیار مشکل و طاقتفرساست و مصداق عینی آن را در نهضت کربلا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سخنان تکان‌دهنده و روشنگرانهای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حسین علیه السلام میخواست در مقابل حوادث بسیار تلخ و دشواری مثل شهادت علی‌اصغر، اسارت زنان، تشنگی کودکان، کشته شدن همه جوانان و حوادث فراوان دیگری که در کربلا قابل احصاست، با دید یک متشرع معمولی نگاه کند و عظمت رسالت خود را به فراموشی بسپارد، قدم‌به‌قدم می‌توانست عقب‌نشینی کند و بگوید دیگر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یزید بیعت میکنیم، چاره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حسین علیه السلام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استقامت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همه‌جا به معنای تحمل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برای انسان بزرگ، آسان‌تر است تا تحمل مسائلی که بر حسب موازین ـ موازین شرعی، موازین عرفی، موازین عقلی ساده ـ ممکن است خلاف مصلحت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اینها، مشکل‌تر از سایر مشکلات</w:t>
      </w:r>
      <w:bookmarkStart w:id="43" w:name="pg2601_28895"/>
    </w:p>
    <w:p>
      <w:pPr>
        <w:pStyle w:val="BookText"/>
        <w:rPr/>
      </w:pPr>
      <w:bookmarkEnd w:id="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امام حسین علیه السلام در آن جاست که می‌بیند با کار او، بناست گلوی طفلی مثل علی‌اصغر هم از تشنگی دریده شود و خانم مجللی مثل زینب علیها السلام هم، به دست الواط کوفه بیفتد که بیایند به عنوان اسیر، چادرش را بکشند و احیاناً گردن‌بند طلایش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معنای استقامت حسینی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حسینی این است که وقتی هدف را شناخت و فهمید چه‌قدر عظمت دارد، برای آن ایستاد؛ در جایی که پای انسانهای معمولی، انسانهای کریم و شجاع و کرام‌الناس می‌لرزد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4" w:name="__RefHeading___Toc359799_1395250215"/>
      <w:bookmarkStart w:id="45" w:name="_Toc17"/>
      <w:bookmarkEnd w:id="44"/>
      <w:r>
        <w:rPr>
          <w:rtl w:val="true"/>
        </w:rPr>
        <w:t>ج</w:t>
      </w:r>
      <w:r>
        <w:rPr>
          <w:rtl w:val="true"/>
        </w:rPr>
        <w:t xml:space="preserve">) </w:t>
      </w:r>
      <w:r>
        <w:rPr>
          <w:rtl w:val="true"/>
        </w:rPr>
        <w:t>وظایف خواص</w:t>
      </w:r>
      <w:bookmarkEnd w:id="45"/>
    </w:p>
    <w:p>
      <w:pPr>
        <w:pStyle w:val="Heading5"/>
        <w:numPr>
          <w:ilvl w:val="4"/>
          <w:numId w:val="1"/>
        </w:numPr>
        <w:rPr/>
      </w:pPr>
      <w:bookmarkStart w:id="46" w:name="__RefHeading___Toc359801_1395250215"/>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عمل به علم</w:t>
      </w:r>
    </w:p>
    <w:p>
      <w:pPr>
        <w:pStyle w:val="BookText"/>
        <w:rPr/>
      </w:pPr>
      <w:r>
        <w:rPr>
          <w:rFonts w:ascii="IRNazanin" w:hAnsi="IRNazanin" w:eastAsia="IRNazanin"/>
          <w:color w:val="111111"/>
          <w:sz w:val="28"/>
          <w:sz w:val="28"/>
          <w:szCs w:val="28"/>
          <w:rtl w:val="true"/>
          <w:lang w:bidi="fa-IR"/>
        </w:rPr>
        <w:t>دو ـ تصمیم‌گیری به موقع</w:t>
      </w:r>
    </w:p>
    <w:p>
      <w:pPr>
        <w:pStyle w:val="BookText"/>
        <w:rPr/>
      </w:pPr>
      <w:r>
        <w:rPr>
          <w:rFonts w:ascii="IRNazanin" w:hAnsi="IRNazanin" w:eastAsia="IRNazanin"/>
          <w:color w:val="111111"/>
          <w:sz w:val="28"/>
          <w:sz w:val="28"/>
          <w:szCs w:val="28"/>
          <w:rtl w:val="true"/>
          <w:lang w:bidi="fa-IR"/>
        </w:rPr>
        <w:t>سه ـ بیان حقایق در مواقع لازم</w:t>
      </w:r>
    </w:p>
    <w:p>
      <w:pPr>
        <w:pStyle w:val="BookText"/>
        <w:rPr/>
      </w:pPr>
      <w:r>
        <w:rPr>
          <w:rFonts w:ascii="IRNazanin" w:hAnsi="IRNazanin" w:eastAsia="IRNazanin"/>
          <w:color w:val="111111"/>
          <w:sz w:val="28"/>
          <w:sz w:val="28"/>
          <w:szCs w:val="28"/>
          <w:rtl w:val="true"/>
          <w:lang w:bidi="fa-IR"/>
        </w:rPr>
        <w:t>چهار ـ بی‌اعتنایی به دنیا</w:t>
      </w:r>
    </w:p>
    <w:p>
      <w:pPr>
        <w:pStyle w:val="Heading5"/>
        <w:numPr>
          <w:ilvl w:val="4"/>
          <w:numId w:val="1"/>
        </w:numPr>
        <w:rPr/>
      </w:pPr>
      <w:bookmarkStart w:id="48" w:name="__RefHeading___Toc359803_1395250215"/>
      <w:bookmarkStart w:id="49" w:name="_Toc19"/>
      <w:bookmarkEnd w:id="48"/>
      <w:r>
        <w:rPr>
          <w:rtl w:val="true"/>
        </w:rPr>
        <w:t>یک ـ عمل به علم</w:t>
      </w:r>
      <w:bookmarkEnd w:id="49"/>
    </w:p>
    <w:p>
      <w:pPr>
        <w:pStyle w:val="BookText"/>
        <w:rPr/>
      </w:pPr>
      <w:r>
        <w:rPr>
          <w:rFonts w:ascii="IRNazanin" w:hAnsi="IRNazanin" w:eastAsia="IRNazanin"/>
          <w:color w:val="111111"/>
          <w:sz w:val="28"/>
          <w:sz w:val="28"/>
          <w:szCs w:val="28"/>
          <w:rtl w:val="true"/>
          <w:lang w:bidi="fa-IR"/>
        </w:rPr>
        <w:t>یک ـ عمل به علم</w:t>
      </w:r>
    </w:p>
    <w:p>
      <w:pPr>
        <w:pStyle w:val="BookText"/>
        <w:rPr/>
      </w:pPr>
      <w:r>
        <w:rPr>
          <w:rFonts w:ascii="IRNazanin" w:hAnsi="IRNazanin" w:eastAsia="IRNazanin"/>
          <w:color w:val="111111"/>
          <w:sz w:val="28"/>
          <w:sz w:val="28"/>
          <w:szCs w:val="28"/>
          <w:rtl w:val="true"/>
          <w:lang w:bidi="fa-IR"/>
        </w:rPr>
        <w:t>نخستین و مهمترین وظیفه خواص، عمل به علم و الگو شدن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با وجود داشتن دانش و آگاهی، در لحظه عمل بترسند یا عوامل مختلف مانع آنان شود، انفعال و سستی‌شان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خلافت پنج ساله امیر‌مؤمنان علی علیه السلام ، علاوه بر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مارقین و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امام ایستادند و سلاح به دست گرفتند، گروه چهارمی از خواص مسلمان نیز وجود داشتند که با وجود یقین به حقانیت جبهه امام و باطل بودن دشمنانش، سکوت اختیار کردند و از یاری امام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این دسته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Heading5"/>
        <w:numPr>
          <w:ilvl w:val="4"/>
          <w:numId w:val="1"/>
        </w:numPr>
        <w:rPr/>
      </w:pPr>
      <w:bookmarkStart w:id="50" w:name="__RefHeading___Toc359805_1395250215"/>
      <w:bookmarkStart w:id="51" w:name="_Toc20"/>
      <w:bookmarkEnd w:id="50"/>
      <w:r>
        <w:rPr>
          <w:rtl w:val="true"/>
        </w:rPr>
        <w:t>دو ـ تصمیم‌گیری به موقع</w:t>
      </w:r>
      <w:bookmarkEnd w:id="51"/>
    </w:p>
    <w:p>
      <w:pPr>
        <w:pStyle w:val="BookText"/>
        <w:rPr/>
      </w:pPr>
      <w:r>
        <w:rPr>
          <w:rFonts w:ascii="IRNazanin" w:hAnsi="IRNazanin" w:eastAsia="IRNazanin"/>
          <w:color w:val="111111"/>
          <w:sz w:val="28"/>
          <w:sz w:val="28"/>
          <w:szCs w:val="28"/>
          <w:rtl w:val="true"/>
          <w:lang w:bidi="fa-IR"/>
        </w:rPr>
        <w:t>دو ـ تصمیم‌گیری به موقع</w:t>
      </w:r>
    </w:p>
    <w:p>
      <w:pPr>
        <w:pStyle w:val="BookText"/>
        <w:rPr/>
      </w:pP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برخی از افراد و مجموعه‌ها این است که بی‌ایمان نیستند، بی‌شوق و بی‌محبت هم نیستند، اما لحظه را باید شناخت؛ نیاز را باید</w:t>
      </w:r>
      <w:bookmarkStart w:id="52" w:name="pg2601_28897"/>
    </w:p>
    <w:p>
      <w:pPr>
        <w:pStyle w:val="BookText"/>
        <w:rPr/>
      </w:pPr>
      <w:bookmarkEnd w:id="52"/>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کسانی در کوفه دلهاشان پر از ایمان به امام حسین علیه السلام بود، به اهل بیت محبت هم داشتند، اما چند ماه دیرتر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هم به شهادت رسیدند، پیش خدا هم مأجورند، اما کاری که باید بکنند، آن کاری نبود که آنها کردند؛ لحظه را نشناختند؛ عاشورا را نشناختند؛ در زمان لازم کاری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توابین در مدتی بعد از عاشورا انجام میدادند، در هنگام ورود جناب مسلم به کوفه انجام می‌دادند، اوضاع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حوادث جور دیگری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لحظه‌ها و انجام کار در لحظه نیاز، خیلی چیز مهمی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3" w:name="__RefHeading___Toc359807_1395250215"/>
      <w:bookmarkStart w:id="54" w:name="_Toc21"/>
      <w:bookmarkEnd w:id="53"/>
      <w:r>
        <w:rPr>
          <w:rtl w:val="true"/>
        </w:rPr>
        <w:t>سه ـ بیان حقایق در مواقع لازم</w:t>
      </w:r>
      <w:bookmarkEnd w:id="54"/>
    </w:p>
    <w:p>
      <w:pPr>
        <w:pStyle w:val="BookText"/>
        <w:rPr/>
      </w:pPr>
      <w:r>
        <w:rPr>
          <w:rFonts w:ascii="IRNazanin" w:hAnsi="IRNazanin" w:eastAsia="IRNazanin"/>
          <w:color w:val="111111"/>
          <w:sz w:val="28"/>
          <w:sz w:val="28"/>
          <w:szCs w:val="28"/>
          <w:rtl w:val="true"/>
          <w:lang w:bidi="fa-IR"/>
        </w:rPr>
        <w:t>سه ـ بیان حقایق در مواقع لازم</w:t>
      </w:r>
    </w:p>
    <w:p>
      <w:pPr>
        <w:pStyle w:val="BookText"/>
        <w:rPr/>
      </w:pPr>
      <w:r>
        <w:rPr>
          <w:rFonts w:ascii="IRNazanin" w:hAnsi="IRNazanin" w:eastAsia="IRNazanin"/>
          <w:color w:val="111111"/>
          <w:sz w:val="28"/>
          <w:sz w:val="28"/>
          <w:szCs w:val="28"/>
          <w:rtl w:val="true"/>
          <w:lang w:bidi="fa-IR"/>
        </w:rPr>
        <w:t>در حیات اجتماعی امتها، فراز و نشیبها و مراحل حساسی وجود دارد که تصمیمگیری در آنها نیازمند آگاهی به مسائلی است که علم آن نزد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حساس واجب است، علم خود را آشکار سازند و آن را برای مردم بیان کنند تا ایشان هشیار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دانش در چنین مواقعی، بزرگترین ضربه را به اجتماع وارد میسازد و بیشترین سهم را در انحراف جامعه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اللّهُ مِیثَاقَ الَّذِینَ أُوتُواْ الْکِتَابَ لَتُبَیِّنُنَّهُ لِلنَّاسِ وَلاَ تَکْتُمُونَهُ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کسانی که به کتاب آسمانی به آنها داده شده، پیمان گرفت که حتماً باید آن را برای مردم آشکار سازند و کتمانش نکنید</w:t>
      </w:r>
      <w:r>
        <w:rPr>
          <w:rFonts w:eastAsia="IRNazanin" w:cs="IRNazanin"/>
          <w:color w:val="111111"/>
          <w:sz w:val="28"/>
          <w:szCs w:val="28"/>
          <w:rtl w:val="true"/>
          <w:lang w:bidi="fa-IR"/>
        </w:rPr>
        <w:t>.</w:t>
      </w:r>
      <w:bookmarkStart w:id="55" w:name="pg2601_28899"/>
    </w:p>
    <w:p>
      <w:pPr>
        <w:pStyle w:val="BookText"/>
        <w:rPr/>
      </w:pPr>
      <w:bookmarkEnd w:id="55"/>
      <w:r>
        <w:rPr>
          <w:rFonts w:ascii="IRNazanin" w:hAnsi="IRNazanin" w:eastAsia="IRNazanin"/>
          <w:color w:val="111111"/>
          <w:sz w:val="28"/>
          <w:sz w:val="28"/>
          <w:szCs w:val="28"/>
          <w:rtl w:val="true"/>
          <w:lang w:bidi="fa-IR"/>
        </w:rPr>
        <w:t>روشنگری و بیان حقایق در حوادث، به خصوص هنگام بروز فتنه، از وظایف بسیار مهم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روشنگری صورت نگیرد، چه‌بسا ابعاد فتنه فاجعه انگیزتر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آن را در رفتار روشنگرانه عمار یاسر در جنگ صفین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فتنه‌ای واقعی است که مسلمان در برابر مسلمان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امام شبهه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عمار بن یاسر، دائم در حال روشنگری و رفع شبهات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خداوند عالم بی‌اعتنا در برابر منکرات و بدعتها را نکوهش و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بدعتها، در امت من آشکار شد، باید عالم علمش را اظهار کند که اگر چنین نکرد، لعنت خدا بر او باد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6" w:name="__RefHeading___Toc359809_1395250215"/>
      <w:bookmarkStart w:id="57" w:name="_Toc22"/>
      <w:bookmarkEnd w:id="56"/>
      <w:r>
        <w:rPr>
          <w:rtl w:val="true"/>
        </w:rPr>
        <w:t>چهار ـ بی‌اعتنایی به دنیا</w:t>
      </w:r>
      <w:bookmarkEnd w:id="57"/>
    </w:p>
    <w:p>
      <w:pPr>
        <w:pStyle w:val="BookText"/>
        <w:rPr/>
      </w:pPr>
      <w:r>
        <w:rPr>
          <w:rFonts w:ascii="IRNazanin" w:hAnsi="IRNazanin" w:eastAsia="IRNazanin"/>
          <w:color w:val="111111"/>
          <w:sz w:val="28"/>
          <w:sz w:val="28"/>
          <w:szCs w:val="28"/>
          <w:rtl w:val="true"/>
          <w:lang w:bidi="fa-IR"/>
        </w:rPr>
        <w:t>چهار ـ بی‌اعتنایی به دنیا</w:t>
      </w:r>
    </w:p>
    <w:p>
      <w:pPr>
        <w:pStyle w:val="BookText"/>
        <w:rPr/>
      </w:pPr>
      <w:r>
        <w:rPr>
          <w:rFonts w:ascii="IRNazanin" w:hAnsi="IRNazanin" w:eastAsia="IRNazanin"/>
          <w:color w:val="111111"/>
          <w:sz w:val="28"/>
          <w:sz w:val="28"/>
          <w:szCs w:val="28"/>
          <w:rtl w:val="true"/>
          <w:lang w:bidi="fa-IR"/>
        </w:rPr>
        <w:t>دنیاطلبی از مسائلی است که قرآن کریم و پیشوایان معصوم، پیوسته انسانها را از آن برحذر داشتهاند؛ چیزی که گاه شخص برای آن، انسانیت، آزادگی و شرف خود را زیر پا میگذارد و دین خود را فدای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این آیه درباره دنیا‌طلبی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وَالاخِرَةُ خَیْرٌ لِّمَنِ اتَّقَی وَلاَ تُظْلَمُونَ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مردم بگو که کامیابی دنیا اندک و آخرت برای پرهیزگاران بهتر است و به اندازه شکاف هسته خرمایی به کسی ظلم نمی‌شود</w:t>
      </w:r>
      <w:r>
        <w:rPr>
          <w:rFonts w:eastAsia="IRNazanin" w:cs="IRNazanin"/>
          <w:color w:val="111111"/>
          <w:sz w:val="28"/>
          <w:szCs w:val="28"/>
          <w:rtl w:val="true"/>
          <w:lang w:bidi="fa-IR"/>
        </w:rPr>
        <w:t>.</w:t>
      </w:r>
      <w:bookmarkStart w:id="58" w:name="pg2601_28901"/>
    </w:p>
    <w:p>
      <w:pPr>
        <w:pStyle w:val="BookText"/>
        <w:rPr/>
      </w:pPr>
      <w:bookmarkEnd w:id="58"/>
      <w:r>
        <w:rPr>
          <w:rFonts w:ascii="IRNazanin" w:hAnsi="IRNazanin" w:eastAsia="IRNazanin"/>
          <w:color w:val="111111"/>
          <w:sz w:val="28"/>
          <w:sz w:val="28"/>
          <w:szCs w:val="28"/>
          <w:rtl w:val="true"/>
          <w:lang w:bidi="fa-IR"/>
        </w:rPr>
        <w:t xml:space="preserve">اینکه در قرآن از دنیا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بار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آفریده تا ما انسانها 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جایی که پای تکلیف سخت به میان آمد، خواص به راحتی بتوانند از این بهرهها و زیبایی‌ها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هم می‌توان بی‌اعتنایی به دنیا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آنچه از دست شما میرود اندوهگین و به آنچه به شما داده می‌شود، شادمان نگردید</w:t>
      </w:r>
      <w:r>
        <w:rPr>
          <w:rFonts w:eastAsia="IRNazanin" w:cs="IRNazanin"/>
          <w:color w:val="111111"/>
          <w:sz w:val="28"/>
          <w:szCs w:val="28"/>
          <w:rtl w:val="true"/>
          <w:lang w:bidi="fa-IR"/>
        </w:rPr>
        <w:t>.</w:t>
      </w:r>
    </w:p>
    <w:p>
      <w:pPr>
        <w:pStyle w:val="Heading4"/>
        <w:numPr>
          <w:ilvl w:val="3"/>
          <w:numId w:val="1"/>
        </w:numPr>
        <w:rPr/>
      </w:pPr>
      <w:bookmarkStart w:id="59" w:name="__RefHeading___Toc359811_1395250215"/>
      <w:bookmarkStart w:id="60" w:name="_Toc23"/>
      <w:bookmarkEnd w:id="59"/>
      <w:r>
        <w:rPr>
          <w:rtl w:val="true"/>
        </w:rPr>
        <w:t>د</w:t>
      </w:r>
      <w:r>
        <w:rPr>
          <w:rtl w:val="true"/>
        </w:rPr>
        <w:t xml:space="preserve">) </w:t>
      </w:r>
      <w:r>
        <w:rPr>
          <w:rtl w:val="true"/>
        </w:rPr>
        <w:t>لغزشگاه‌های خواص</w:t>
      </w:r>
      <w:bookmarkEnd w:id="60"/>
    </w:p>
    <w:p>
      <w:pPr>
        <w:pStyle w:val="Heading5"/>
        <w:numPr>
          <w:ilvl w:val="4"/>
          <w:numId w:val="1"/>
        </w:numPr>
        <w:rPr/>
      </w:pPr>
      <w:bookmarkStart w:id="61" w:name="__RefHeading___Toc359813_1395250215"/>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لغزشگاه‌های خواص</w:t>
      </w:r>
    </w:p>
    <w:p>
      <w:pPr>
        <w:pStyle w:val="BookText"/>
        <w:rPr/>
      </w:pPr>
      <w:r>
        <w:rPr>
          <w:rFonts w:ascii="IRNazanin" w:hAnsi="IRNazanin" w:eastAsia="IRNazanin"/>
          <w:color w:val="111111"/>
          <w:sz w:val="28"/>
          <w:sz w:val="28"/>
          <w:szCs w:val="28"/>
          <w:rtl w:val="true"/>
          <w:lang w:bidi="fa-IR"/>
        </w:rPr>
        <w:t>بحث مهم در باب خواص این است که چه عواملی سبب عدول برخی از آنان از موضع حق، یا بی‌اعتنایی به آن یا ضدیت با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کسانی بودند که بصیرت داشتند و حق را از باطل می‌شناختند، ولی کسانی هم به بصیرت خویش پشت پا زدند و در جبهه مخالف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این قبیل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این است که راز این چرخش و عدول از مواضع چیست یا چه عواملی باعث لغزش خواص از راه راستی و درستی میشود؟</w:t>
      </w:r>
    </w:p>
    <w:p>
      <w:pPr>
        <w:pStyle w:val="BookText"/>
        <w:rPr/>
      </w:pPr>
      <w:r>
        <w:rPr>
          <w:rFonts w:ascii="IRNazanin" w:hAnsi="IRNazanin" w:eastAsia="IRNazanin"/>
          <w:color w:val="111111"/>
          <w:sz w:val="28"/>
          <w:sz w:val="28"/>
          <w:szCs w:val="28"/>
          <w:rtl w:val="true"/>
          <w:lang w:bidi="fa-IR"/>
        </w:rPr>
        <w:t>با تأمل در فرجام انقلابها و نهضتهای حق میتوان گفت اغلب لغزش‌ها و انحرافات خواص، پس از پیروزی حکومت و در دوران رفاه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لغزش خواص عبارتند از</w:t>
      </w:r>
      <w:r>
        <w:rPr>
          <w:rFonts w:eastAsia="IRNazanin" w:cs="IRNazanin"/>
          <w:color w:val="111111"/>
          <w:sz w:val="28"/>
          <w:szCs w:val="28"/>
          <w:rtl w:val="true"/>
          <w:lang w:bidi="fa-IR"/>
        </w:rPr>
        <w:t>:</w:t>
      </w:r>
    </w:p>
    <w:p>
      <w:pPr>
        <w:pStyle w:val="Heading5"/>
        <w:numPr>
          <w:ilvl w:val="4"/>
          <w:numId w:val="1"/>
        </w:numPr>
        <w:rPr/>
      </w:pPr>
      <w:bookmarkStart w:id="63" w:name="__RefHeading___Toc359815_1395250215"/>
      <w:bookmarkStart w:id="64" w:name="_Toc25"/>
      <w:bookmarkEnd w:id="63"/>
      <w:r>
        <w:rPr>
          <w:rtl w:val="true"/>
        </w:rPr>
        <w:t>یک ـ رفاه‌زدگی و دنیا‌طلبی</w:t>
      </w:r>
      <w:bookmarkEnd w:id="64"/>
    </w:p>
    <w:p>
      <w:pPr>
        <w:pStyle w:val="BookText"/>
        <w:rPr/>
      </w:pPr>
      <w:r>
        <w:rPr>
          <w:rFonts w:ascii="IRNazanin" w:hAnsi="IRNazanin" w:eastAsia="IRNazanin"/>
          <w:color w:val="111111"/>
          <w:sz w:val="28"/>
          <w:sz w:val="28"/>
          <w:szCs w:val="28"/>
          <w:rtl w:val="true"/>
          <w:lang w:bidi="fa-IR"/>
        </w:rPr>
        <w:t>یک ـ رفاه‌زدگی و دنیا‌طلبی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حال که برداشتن معیشت متعارف و برخورداری از امکانات رفاهی متناسب با شئون خاص افراد را تأکید می‌کند، مسلمین را از ابتلا به تجمل‌پرستی و افراط در گرایش به رفاه برحذر میدارد و آن را آفت بزرگی</w:t>
      </w:r>
    </w:p>
    <w:p>
      <w:pPr>
        <w:pStyle w:val="BookText"/>
        <w:rPr/>
      </w:pPr>
      <w:r>
        <w:rPr>
          <w:rFonts w:ascii="IRNazanin" w:hAnsi="IRNazanin" w:eastAsia="IRNazanin"/>
          <w:color w:val="111111"/>
          <w:sz w:val="28"/>
          <w:sz w:val="28"/>
          <w:szCs w:val="28"/>
          <w:rtl w:val="true"/>
          <w:lang w:bidi="fa-IR"/>
        </w:rPr>
        <w:t>برای جامعه اسلامی میداند که مانند یک بیماری مسری و خطرناک، از خواص و شخصیتهای برجسته به عامه منتقل میشود و پیکر جامعه را ناتوان و رنجور میسازد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رفاه‌زدگی و غنای تکاثری مذموم است، به سبب نامطلوب بودن نفس ثروت و رفاه نیست، بلکه به علت وجود مجموعه‌ای از رذایل و آفت‌های فردی و اجتماعی است که در اسرافکاری و مصرفگرایی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زمینه بسیار ارزشمندی برای مطالعه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واقعیت‌های تلخ و شیرین تاریخ صدر اسلام، به ما میگوید که سرسلسله عواملی که باعث فجایایی چون جنگهای داخلی زمان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امام حسن علیه السلام و فاجعه عظیم عاشورا شد، به دلیل رفاه‌زدگی و دنیاطلبی بزرگان حکومتی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خواص حکومت اسلامی در لحظات مهم و سرنوشتساز تصمیمگیری، گاهی فریب سراب دنیا را خورده و ضربات جبران‌ناپذیری به پیکره اسلام زدهاند؛ از جمله رفتار عبدالله بن عباس در جریان صلح امام حسن علیه السلام ، یا عمر بن سعد در جریان فاجعه عظیم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بارها پیامبر گرامی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ترس من برای امتم، دنیاطلبی و زیاده‌خواهی آنان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مال‌دوستی از جلوه‌های برجسته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مال به اوج برسد، به مال‌پرستی تبدیل میشود؛ مسئلهای که عامل بسیاری از لغزش‌ها و سقوط‌ها بوده و امام علی علیه السلام آن را سبب فتنهها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سَبَبُ الفِتنِ؛ سر منشأ فتنهها، مال‌پرستی است</w:t>
      </w:r>
      <w:r>
        <w:rPr>
          <w:rFonts w:eastAsia="IRNazanin" w:cs="IRNazanin"/>
          <w:color w:val="111111"/>
          <w:sz w:val="28"/>
          <w:szCs w:val="28"/>
          <w:rtl w:val="true"/>
          <w:lang w:bidi="fa-IR"/>
        </w:rPr>
        <w:t>».</w:t>
      </w:r>
      <w:r>
        <w:rPr>
          <w:rStyle w:val="FootnoteAnchor"/>
          <w:rtl w:val="true"/>
        </w:rPr>
        <w:footnoteReference w:id="24"/>
      </w:r>
      <w:bookmarkStart w:id="65" w:name="pg2601_28905"/>
    </w:p>
    <w:p>
      <w:pPr>
        <w:pStyle w:val="BookText"/>
        <w:rPr/>
      </w:pPr>
      <w:bookmarkEnd w:id="65"/>
      <w:r>
        <w:rPr>
          <w:rFonts w:ascii="IRNazanin" w:hAnsi="IRNazanin" w:eastAsia="IRNazanin"/>
          <w:color w:val="111111"/>
          <w:sz w:val="28"/>
          <w:sz w:val="28"/>
          <w:szCs w:val="28"/>
          <w:rtl w:val="true"/>
          <w:lang w:bidi="fa-IR"/>
        </w:rPr>
        <w:t>پس از پیامبر، همین عامل، عده زیادی را فریفت و به سوی جمع مال و ثروت سوق داد و عاملی برای ایجاد حوادثی ناگوار در تاریخ صدر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مصادیق آن را در فصل دوم پی میگیریم</w:t>
      </w:r>
      <w:r>
        <w:rPr>
          <w:rFonts w:eastAsia="IRNazanin" w:cs="IRNazanin"/>
          <w:color w:val="111111"/>
          <w:sz w:val="28"/>
          <w:szCs w:val="28"/>
          <w:rtl w:val="true"/>
          <w:lang w:bidi="fa-IR"/>
        </w:rPr>
        <w:t>.</w:t>
      </w:r>
    </w:p>
    <w:p>
      <w:pPr>
        <w:pStyle w:val="Heading5"/>
        <w:numPr>
          <w:ilvl w:val="4"/>
          <w:numId w:val="1"/>
        </w:numPr>
        <w:rPr/>
      </w:pPr>
      <w:bookmarkStart w:id="66" w:name="__RefHeading___Toc359817_1395250215"/>
      <w:bookmarkStart w:id="67" w:name="_Toc26"/>
      <w:bookmarkEnd w:id="66"/>
      <w:r>
        <w:rPr>
          <w:rtl w:val="true"/>
        </w:rPr>
        <w:t>دو ـ عصبیت</w:t>
      </w:r>
      <w:bookmarkEnd w:id="67"/>
    </w:p>
    <w:p>
      <w:pPr>
        <w:pStyle w:val="BookText"/>
        <w:rPr/>
      </w:pPr>
      <w:r>
        <w:rPr>
          <w:rFonts w:ascii="IRNazanin" w:hAnsi="IRNazanin" w:eastAsia="IRNazanin"/>
          <w:color w:val="111111"/>
          <w:sz w:val="28"/>
          <w:sz w:val="28"/>
          <w:szCs w:val="28"/>
          <w:rtl w:val="true"/>
          <w:lang w:bidi="fa-IR"/>
        </w:rPr>
        <w:t>دو ـ عصبیت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جانب‌داری بی قید و شرط و بدون منطق از کسی یا از طریقه و مذهبی یا دل‌بسته بودن به چیزی و سخت دفاع کردن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شخص از جانب پدر است و به همین جهت، تعصب در اصل حمایت و دفاع از خویشان پدری بوده، سپس با تعمیم و توسعه معنایی به گروه یا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زبان، نژاد، ملت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معانی‌ای که لغت‌شناسان برای کلمه تعصب ذکر کردهاند و با در نظر گرفتن کاربرد این کلمه در آثار و نوشتهها، میتوان به روشنی دریافت که تعصب معنا و مفهوم مثبت و خوشایندی ندارد؛ چرا که همراه با آن، معانی دیگری به ذهن متبادر میشود، از جمله لجاجت، ستیزهجویی، خشم، جمود و تحجر، گریز از استدلال و منطق</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ورزیدن به قومیت و قبیله، یکی از ویژگیهای اصلی مردم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عصبیتها در دوران پیش از ظهور اسلام، محور مهم مناسبات اجتماعی و سیاسی قبایل عرب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بسیار تلاش کرد تا این روحیه را در بین قبایل تضعیف کند و تا حد زیادی هم موفق شد، اما به فاصله چند سال پس از رحلت پیامبر صلی الله علیه و آله ، بار دیگر امواج تعصبات عربی قوی‌تر از پیش شد و حتی گاهی اوقات از اسلام هم به نفع این تعصبات سوء‌استفاده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ادعا میکردند عربی بودن قرآن امتیازی ویژه برای قوم عرب است و از آن برای تحقیر اقوام دیگر استفاده</w:t>
      </w:r>
      <w:bookmarkStart w:id="68" w:name="pg2601_28907"/>
    </w:p>
    <w:p>
      <w:pPr>
        <w:pStyle w:val="BookText"/>
        <w:rPr/>
      </w:pPr>
      <w:bookmarkEnd w:id="68"/>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تعصبات دامنهدار، مسئله نزاع دو قبیله بزرگ بنی‌امیه و بنی‌هاشم بود که برای موجه جلوه دادن آن، به افسانههای بی‌پایه و اساسی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تعصبات کور، در شکل‌گیری فاجعه عاشورا نقش مهمی داشت؛ به نحوی که انگیزه اصلی بسیاری از دشمنان امام حسین علیه السلام در واقعه عاشورا، کین‌کِشی و انتقام‌گیری بنی‌امیه از بنی‌هاشم، به سبب ضربات آنها در جنگ بدر و خندق و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تعصب، ویژه مردم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هر جا که باشد مذموم است و یکی از عوامل لغزش خواص از مسیر حق به شمار می‌آید؛ منتها در تاریخ صدر اسلام، جلوههای تعصب بسیار دیده میشود</w:t>
      </w:r>
      <w:r>
        <w:rPr>
          <w:rFonts w:eastAsia="IRNazanin" w:cs="IRNazanin"/>
          <w:color w:val="111111"/>
          <w:sz w:val="28"/>
          <w:szCs w:val="28"/>
          <w:rtl w:val="true"/>
          <w:lang w:bidi="fa-IR"/>
        </w:rPr>
        <w:t>.</w:t>
      </w:r>
    </w:p>
    <w:p>
      <w:pPr>
        <w:pStyle w:val="Heading5"/>
        <w:numPr>
          <w:ilvl w:val="4"/>
          <w:numId w:val="1"/>
        </w:numPr>
        <w:rPr/>
      </w:pPr>
      <w:bookmarkStart w:id="69" w:name="__RefHeading___Toc359819_1395250215"/>
      <w:bookmarkStart w:id="70" w:name="_Toc27"/>
      <w:bookmarkEnd w:id="69"/>
      <w:r>
        <w:rPr>
          <w:rtl w:val="true"/>
        </w:rPr>
        <w:t>سه ـ ناآگاهی و بی‌بصیرتی</w:t>
      </w:r>
      <w:bookmarkEnd w:id="70"/>
    </w:p>
    <w:p>
      <w:pPr>
        <w:pStyle w:val="BookText"/>
        <w:rPr/>
      </w:pPr>
      <w:r>
        <w:rPr>
          <w:rFonts w:ascii="IRNazanin" w:hAnsi="IRNazanin" w:eastAsia="IRNazanin"/>
          <w:color w:val="111111"/>
          <w:sz w:val="28"/>
          <w:sz w:val="28"/>
          <w:szCs w:val="28"/>
          <w:rtl w:val="true"/>
          <w:lang w:bidi="fa-IR"/>
        </w:rPr>
        <w:t>سه ـ ناآگاهی و بی‌بصیرتی</w:t>
      </w:r>
    </w:p>
    <w:p>
      <w:pPr>
        <w:pStyle w:val="BookText"/>
        <w:rPr/>
      </w:pPr>
      <w:r>
        <w:rPr>
          <w:rFonts w:ascii="IRNazanin" w:hAnsi="IRNazanin" w:eastAsia="IRNazanin"/>
          <w:color w:val="111111"/>
          <w:sz w:val="28"/>
          <w:sz w:val="28"/>
          <w:szCs w:val="28"/>
          <w:rtl w:val="true"/>
          <w:lang w:bidi="fa-IR"/>
        </w:rPr>
        <w:t>در مقاطع مهمی از تاریخ ـ چه در تاریخ اسلام و چه در تاریخ معاصر و نیز در مسیر نهضت اسلامی ـ گروهی از نخبگان و بزرگان که در واقع می‌باید پرچمدار و هدایتگر رهروان میبودند، خود به آفت و مانع بزرگی، تبدیل و سد راه حرکتهای اصلاحی و اسلامی شدند؛ نه از آن رو که دنیاپرست و اسیر تمایلات آزمندانه و زراندوزانه یا دل‌بسته جاه و مقام بودند ـ که چه بسا از سلامت نفس و تقوا نیز برخوردار بوده‌اند ـ بلکه به علت بیبصیرتی و ناآگاهی و نداشتن بینش درست درباره مسائل فرهنگی، سیاسی، اجتماعی و جوزدگی و ساده‌اندیشی، از مسیر درست منحرف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 و بیبصیرتی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لغزشگاه و دامی باشد که نه تنها عوام، بلکه دانشمندان و عالمان را نیز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همواره افرادی بودهاند که از نظر دانش در مرتبه بالایی بودهاند، ولی در شناخت روح کلی حاکم بر جامعه و درک مقتضیات زمان و شناخت جریانهای باطل قرار می‌گیرند و گاه حوادث جبران‌ناپذیری به وجود میآورند</w:t>
      </w:r>
      <w:r>
        <w:rPr>
          <w:rFonts w:eastAsia="IRNazanin" w:cs="IRNazanin"/>
          <w:color w:val="111111"/>
          <w:sz w:val="28"/>
          <w:szCs w:val="28"/>
          <w:rtl w:val="true"/>
          <w:lang w:bidi="fa-IR"/>
        </w:rPr>
        <w:t>.</w:t>
      </w:r>
      <w:bookmarkStart w:id="71" w:name="pg2601_28909"/>
    </w:p>
    <w:p>
      <w:pPr>
        <w:pStyle w:val="BookText"/>
        <w:rPr/>
      </w:pPr>
      <w:bookmarkEnd w:id="71"/>
      <w:r>
        <w:rPr>
          <w:rFonts w:ascii="IRNazanin" w:hAnsi="IRNazanin" w:eastAsia="IRNazanin"/>
          <w:color w:val="111111"/>
          <w:sz w:val="28"/>
          <w:sz w:val="28"/>
          <w:szCs w:val="28"/>
          <w:rtl w:val="true"/>
          <w:lang w:bidi="fa-IR"/>
        </w:rPr>
        <w:t>نمونه عینی آن، رفتار سادهلوحانه ابوموسی اشعری در جریان حکمیت در جنگ صفین بود که فریب عمرو بن عاص را خورد و باعث شکست جبران‌ناپذیر و ایجاد شکاف در لایههای سپاه امیر مؤمنان، علی علیه السلام شد</w:t>
      </w:r>
      <w:r>
        <w:rPr>
          <w:rFonts w:eastAsia="IRNazanin" w:cs="IRNazanin"/>
          <w:color w:val="111111"/>
          <w:sz w:val="28"/>
          <w:szCs w:val="28"/>
          <w:rtl w:val="true"/>
          <w:lang w:bidi="fa-IR"/>
        </w:rPr>
        <w:t>.</w:t>
      </w:r>
    </w:p>
    <w:p>
      <w:pPr>
        <w:pStyle w:val="Heading5"/>
        <w:numPr>
          <w:ilvl w:val="4"/>
          <w:numId w:val="1"/>
        </w:numPr>
        <w:rPr/>
      </w:pPr>
      <w:bookmarkStart w:id="72" w:name="__RefHeading___Toc359821_1395250215"/>
      <w:bookmarkStart w:id="73" w:name="_Toc28"/>
      <w:bookmarkEnd w:id="72"/>
      <w:r>
        <w:rPr>
          <w:rtl w:val="true"/>
        </w:rPr>
        <w:t>چهار ـ قدرت‌طلبی</w:t>
      </w:r>
      <w:bookmarkEnd w:id="73"/>
    </w:p>
    <w:p>
      <w:pPr>
        <w:pStyle w:val="BookText"/>
        <w:rPr/>
      </w:pPr>
      <w:r>
        <w:rPr>
          <w:rFonts w:ascii="IRNazanin" w:hAnsi="IRNazanin" w:eastAsia="IRNazanin"/>
          <w:color w:val="111111"/>
          <w:sz w:val="28"/>
          <w:sz w:val="28"/>
          <w:szCs w:val="28"/>
          <w:rtl w:val="true"/>
          <w:lang w:bidi="fa-IR"/>
        </w:rPr>
        <w:t>چهار ـ قدرت‌طلبی</w:t>
      </w:r>
    </w:p>
    <w:p>
      <w:pPr>
        <w:pStyle w:val="BookText"/>
        <w:rPr/>
      </w:pPr>
      <w:r>
        <w:rPr>
          <w:rFonts w:ascii="IRNazanin" w:hAnsi="IRNazanin" w:eastAsia="IRNazanin"/>
          <w:color w:val="111111"/>
          <w:sz w:val="28"/>
          <w:sz w:val="28"/>
          <w:szCs w:val="28"/>
          <w:rtl w:val="true"/>
          <w:lang w:bidi="fa-IR"/>
        </w:rPr>
        <w:t>یکی دیگر از آفتها و عوامل لغزش خواص، قدرت‌طلبی و ریاست‌طلبی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خواص میداند سنگر حق کجاست، اما میل به کسب قدرت یا حفظ ریاست، آنان را از حمایت از سنگر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برخی مخالفتها با امامان معصوم همین بیماری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می‌شناختند، اما قدرتطلبی پرده بر بصیرتشان کشیده بود و در نتیجه به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در رفتار طلحه و زبیر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هوس ریاست کوفه و بصره با علی علیه السلام بیعت کردند، ولی آن‌گاه که پایداری علی علیه السلام را در دین و سازش‌ناپذیری وی را دیدند و مشاهده کردند علی علیه السلام مصمم است اساس حکومتش را بر کتاب و سنت پیامبر گرامی اسلام صلی الله علیه و آله قرار دهد،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تحلیل روان‌شناسانه در مورد جاه‌طلبان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آن چنان ریاست طلبند که هرکدام تنها ریاست مطلق خود را می‌خواهد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میان خود کشمکش و کینه دارند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شارح نهج‌البلاغه، ابن ابی‌الحدید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پیش از شروع جنگ درباره اینکه کدام یک نماز برای مردم بخوانند، اختلاف داشتند و با میانجی‌گری عایشه به اینکه نه این و نه آن، بلکه به نوبت فرزندان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شوند، اختلافشان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از عایشه خواست که مردم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و زبیر نیز</w:t>
      </w:r>
    </w:p>
    <w:p>
      <w:pPr>
        <w:pStyle w:val="BookText"/>
        <w:rPr/>
      </w:pPr>
      <w:r>
        <w:rPr>
          <w:rFonts w:ascii="IRNazanin" w:hAnsi="IRNazanin" w:eastAsia="IRNazanin"/>
          <w:color w:val="111111"/>
          <w:sz w:val="28"/>
          <w:sz w:val="28"/>
          <w:szCs w:val="28"/>
          <w:rtl w:val="true"/>
          <w:lang w:bidi="fa-IR"/>
        </w:rPr>
        <w:t xml:space="preserve">همین تقاضا را میکرد، عایشه دستور داد به هر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نیز در فرماندهی جنگ با هم اختلاف داشتند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میبینیم، طلحه و زبیر از صحابه خاص پیامبر بودند، اما میل به قدرت و ریاست، آنان را به رویارویی با امام زمانشان کشاند، که به بر حق بودن وی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از این موارد بسیار به خود دیده است</w:t>
      </w:r>
      <w:r>
        <w:rPr>
          <w:rFonts w:eastAsia="IRNazanin" w:cs="IRNazanin"/>
          <w:color w:val="111111"/>
          <w:sz w:val="28"/>
          <w:szCs w:val="28"/>
          <w:rtl w:val="true"/>
          <w:lang w:bidi="fa-IR"/>
        </w:rPr>
        <w:t>.</w:t>
      </w:r>
      <w:bookmarkStart w:id="74" w:name="pg2601_28913"/>
    </w:p>
    <w:p>
      <w:pPr>
        <w:pStyle w:val="Heading2"/>
        <w:numPr>
          <w:ilvl w:val="1"/>
          <w:numId w:val="1"/>
        </w:numPr>
        <w:rPr/>
      </w:pPr>
      <w:bookmarkStart w:id="75" w:name="__RefHeading___Toc359823_1395250215"/>
      <w:bookmarkStart w:id="76" w:name="_Toc29"/>
      <w:bookmarkEnd w:id="74"/>
      <w:bookmarkEnd w:id="75"/>
      <w:r>
        <w:rPr>
          <w:rtl w:val="true"/>
        </w:rPr>
        <w:t>فصل دوم</w:t>
      </w:r>
      <w:r>
        <w:rPr>
          <w:rtl w:val="true"/>
        </w:rPr>
        <w:t xml:space="preserve">: </w:t>
      </w:r>
      <w:r>
        <w:rPr>
          <w:rtl w:val="true"/>
        </w:rPr>
        <w:t>دوران خلافت امام علی علیه السلام</w:t>
      </w:r>
      <w:bookmarkEnd w:id="76"/>
    </w:p>
    <w:p>
      <w:pPr>
        <w:pStyle w:val="Heading3"/>
        <w:numPr>
          <w:ilvl w:val="2"/>
          <w:numId w:val="1"/>
        </w:numPr>
        <w:rPr/>
      </w:pPr>
      <w:bookmarkStart w:id="77" w:name="__RefHeading___Toc359825_1395250215"/>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امام علی علیه السلام</w:t>
      </w:r>
    </w:p>
    <w:p>
      <w:pPr>
        <w:pStyle w:val="BookText"/>
        <w:rPr/>
      </w:pPr>
      <w:r>
        <w:rPr>
          <w:rFonts w:ascii="IRNazanin" w:hAnsi="IRNazanin" w:eastAsia="IRNazanin"/>
          <w:color w:val="111111"/>
          <w:sz w:val="28"/>
          <w:sz w:val="28"/>
          <w:szCs w:val="28"/>
          <w:rtl w:val="true"/>
          <w:lang w:bidi="fa-IR"/>
        </w:rPr>
        <w:t>بعد از مسئله جانشینی، اقدامات برخی از خواص جامعه اسلامی، سنگ بنای انحرافات بعدی را گذاشت که در تغییر مسیر جامعه اسلامی بسیار مؤثر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ناعادلانه بیت‌المال، حیف و میل بیت‌المال و بذل و بخشش آن میان اقوام و خویشان سران حکومتی، منع اشاعه حدیث و انتخاب کارگزاران نامناسب در رأس امور حکومتی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نابرابری‌ها و امتیازات بی‌جا و سرازیر شدن مبالغ هنگفتی از ثروت‌های عمومی به جیب گروهی خاص، فاصله شدید طبقاتی را پدید آورد و روحیه حرص و طمع را در بسیاری از بزرگان و خواص جامعه اسلامی گسترش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مجموعه این عوامل باعث شد که وضعیت جامعه اسلامی مقارن رحلت پیامبر با جامعه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تفاوت چشم‌گیری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سال‌های پس از رحلت پیامبر تا خلافت امام علی علیه السلام اتفاقات و تحولات بسیاری در جامعه اسلامی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درحالی‌که بنی‌هاشم و دیگر یاران باوفای پیامبر، به غسل آن حضرت مشغول بودند و</w:t>
      </w:r>
    </w:p>
    <w:p>
      <w:pPr>
        <w:pStyle w:val="BookText"/>
        <w:rPr/>
      </w:pPr>
      <w:r>
        <w:rPr>
          <w:rFonts w:ascii="IRNazanin" w:hAnsi="IRNazanin" w:eastAsia="IRNazanin"/>
          <w:color w:val="111111"/>
          <w:sz w:val="28"/>
          <w:sz w:val="28"/>
          <w:szCs w:val="28"/>
          <w:rtl w:val="true"/>
          <w:lang w:bidi="fa-IR"/>
        </w:rPr>
        <w:t>هنوز پیکر مقدسش را در قبر مطهر پنهان نکرده بودند، اهل سقیفه کار را تمام و جانشین پیامبر را تعیین کردند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بعد از رحلت پیامبر صلی الله علیه و آله رفتار برخی خواص و صحابه نزدیک پیامبر باعث شد حق از مسیر اصل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بنایی بنیان نهادند که تبعات آن قرنهاست ادامه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پیامبر زمانی که امام علی علیه السلام عهدهدار خلافت شد، کوهی از مشکلات و دشواریها در برابر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دشواریها، به ضمیمه اوضاع آشفته سیاسی که بعد از قتل عثمان پدید آمده بود، آینده را تیره و تاریک تصویر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را می‌توان در چند حوزه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مشکل امام، در حوزه اقتصاد و رعایت عدالت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اولین سخنرانی خود به سیاست مالی‌اش اشاره کرد و فرمود که هیچ کس را بر دیگری برتری نخواهد داد و طبق سیره رسول اکرم صلی الله علیه و آله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زمزمه‌های مخالفت از همان جا آغاز شد که مهمترین آنها، مخالفت طلحه و زبیر با این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به شکلگیری جنگ جمل انجامید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مشکل امام مبارزه با تبعیضات نژادی و طایفهای بود که به تدریج سر در آورده و مشکل مهمتری که بر سر راه امام قرار داشت، انحرافات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اصحاب به عنوان بدعتگرایی، عثمان را به آن متهم</w:t>
      </w:r>
      <w:bookmarkStart w:id="79" w:name="pg2601_28916"/>
    </w:p>
    <w:p>
      <w:pPr>
        <w:pStyle w:val="BookText"/>
        <w:rPr/>
      </w:pPr>
      <w:bookmarkEnd w:id="79"/>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علت پیدایش جنگهای داخلی میان مسلمانان، عامل اصلی را رسوخ شبهه و کجفکری در میان مردم دانست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مشکل دیگری که امام با آن روبه‌رو بود، فساد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رفاهگرایی شدید مردم، سبب تضعیف آرمانها و ارزشهای دینی در جامعه شده بود و مردم جز به صورت ظاهر، به دین بهای چندانی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معاویه در عرصه سیاست اسلامی، بزرگترین فساد و فتنه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جریان عثمانی در بصره و خوارج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جریان‌های فاسدی بودند که گاه با علم بر باطل بودن خود و گاهی به خیال پیمودن راه حق، راه را بر حق‌پویان بستند و باعث ایجاد جنگهایی چون صفین و نهروان شدند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امام درباره فتنه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و روی این کار را نگریستم و دیدم جز این راهی نیست که جنگ با آنان را پیش گیرم یا به آنچه محمد صلی الله علیه و آله آورده است، کافر شوم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0" w:name="__RefHeading___Toc359827_1395250215"/>
      <w:bookmarkStart w:id="81" w:name="_Toc31"/>
      <w:bookmarkEnd w:id="80"/>
      <w:r>
        <w:rPr>
          <w:rtl w:val="true"/>
        </w:rPr>
        <w:t>الف</w:t>
      </w:r>
      <w:r>
        <w:rPr>
          <w:rtl w:val="true"/>
        </w:rPr>
        <w:t xml:space="preserve">) </w:t>
      </w:r>
      <w:r>
        <w:rPr>
          <w:rtl w:val="true"/>
        </w:rPr>
        <w:t>جنگ جمل</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 xml:space="preserve">تنها چند ماه پس از روی کار آمدن امام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نخستین جنگ میان مسلمانان در جمادی‌الثانی آن سال برپا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که جمل نام گرفت و اولین جنگ داخلی در دوره خلافت امام محسوب میشد، ضربه بزرگی به اسلام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 خون هزاران مسلمان، تقویت جبهه معاویه، شکسته شدن حرمت بیعت با علی علیه السلام ، سست شدن اطاعت مردم کوفه از فرمان امیرالمؤمنین علیه السلام ، از پی‌آمدهای این جنگ به شمار می‌رفت</w:t>
      </w:r>
      <w:r>
        <w:rPr>
          <w:rFonts w:eastAsia="IRNazanin" w:cs="IRNazanin"/>
          <w:color w:val="111111"/>
          <w:sz w:val="28"/>
          <w:szCs w:val="28"/>
          <w:rtl w:val="true"/>
          <w:lang w:bidi="fa-IR"/>
        </w:rPr>
        <w:t>.</w:t>
      </w:r>
      <w:r>
        <w:rPr>
          <w:rStyle w:val="FootnoteAnchor"/>
          <w:rtl w:val="true"/>
        </w:rPr>
        <w:footnoteReference w:id="36"/>
      </w:r>
      <w:bookmarkStart w:id="82" w:name="pg2601_28918"/>
    </w:p>
    <w:p>
      <w:pPr>
        <w:pStyle w:val="BookText"/>
        <w:rPr/>
      </w:pPr>
      <w:bookmarkEnd w:id="82"/>
      <w:r>
        <w:rPr>
          <w:rFonts w:ascii="IRNazanin" w:hAnsi="IRNazanin" w:eastAsia="IRNazanin"/>
          <w:color w:val="111111"/>
          <w:sz w:val="28"/>
          <w:sz w:val="28"/>
          <w:szCs w:val="28"/>
          <w:rtl w:val="true"/>
          <w:lang w:bidi="fa-IR"/>
        </w:rPr>
        <w:t>جبهه‌ای که در مقابل علی ایستاد، گروهی اشراف دنیاطلب و طرف‌دار تبعیضات ضد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این گروه از حضرت، تأمین رفاه عمومی و اصلاح نابسامانیها نبود، بلکه هدف آنها نادیده گرفتن حقوق امت و اجازه دستبرد به ثروتهای ملی و سوء‌استفادههای کلان از خزانه دولت اسلامی و استقرار در پستهای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مناسبت آنکه در ابتدای امر با آن حضرت بیعت کردند و بعد پیمان خود را شکستند، ناکثین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این گروه با امام به میدان جنگ کشیده شد، در واقع این مبارزه، مبارزه دو بینش و دو تفکر در اجتماع است؛ تفکری بر اساس عدل و مساوات و اندیشهای بر محور تبعیض‌خواهی و سودجویی و خیانت به ملت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3" w:name="__RefHeading___Toc359829_1395250215"/>
      <w:bookmarkStart w:id="84" w:name="_Toc32"/>
      <w:bookmarkEnd w:id="83"/>
      <w:r>
        <w:rPr>
          <w:rtl w:val="true"/>
        </w:rPr>
        <w:t>ب</w:t>
      </w:r>
      <w:r>
        <w:rPr>
          <w:rtl w:val="true"/>
        </w:rPr>
        <w:t xml:space="preserve">) </w:t>
      </w:r>
      <w:r>
        <w:rPr>
          <w:rtl w:val="true"/>
        </w:rPr>
        <w:t>جنگ صفین</w:t>
      </w:r>
      <w:bookmarkEnd w:id="84"/>
    </w:p>
    <w:p>
      <w:pPr>
        <w:pStyle w:val="Heading4"/>
        <w:numPr>
          <w:ilvl w:val="3"/>
          <w:numId w:val="1"/>
        </w:numPr>
        <w:rPr/>
      </w:pPr>
      <w:bookmarkStart w:id="85" w:name="__RefHeading___Toc359831_139525021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پس از آنکه امام علی علیه السلام به خلافت رسید، حاکمان فاسد و ظالم و در رأس آنها معاویه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شدید مخالفت و دشمنی‌های معاویه با حضرت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بار معاویه را به اطاعت و بیعت و ترک مخالفت فراخواند، اما معاویه قصدی جز شورش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طی نامهای از عمرو بن عاص کمک خواست و او را با وعده و وعید به سوی خود 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با تحریض مردم برای خونخواهی عثمان ـ و در اصل برای قدرت رساندن معاویه ـ کار را به جنگ با امام کشاند و جنگ طولانی و فرسایشی صفین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محرم سال</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فرارسیدن ماه صفر، جنگی سخت میان دو سپاه آغاز شد و در آغازین روزها، بر شدت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تن‌به‌تن هر روز ادامه داشت و تلفات سنگینی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سپاهیان دو طرف به خستگی و درماندگی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درگیری، سپاهیان شام را زمین‌گیر و 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شکست را نزدیک می‌دید، به رایزنی با عمرو بن عاص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 که اکنون بهتر است امری را به آنان پیشنهاد کنی که اگر قبول کنند، میانشان اختلاف اندازد و اگر قبول نکنند باز هم میانشان اختلاف افتد، آنها را به حکمیت قرآن فرابخوان که این بهترین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ضمن تصدیق حرف‌های عمرو، دستور بالا بردن قرآنها را صادر کرد؛ درحالی‌که قبل از آن، در گفت‌وگو با سفیران امام می‌گفت تنها شمشیر بین ما حاکم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حیله فرزند عاص کارگر افتاد و دیری نپایید که شکافی عمیق در سپاهیان امام پدید آمد و اختلاف نظر گستردهای سراسر لشکر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آواز جنگ سر دادند و عده‌ای نیز به داوری قرآن تن دادند و فریاد صلح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که به خوبی از نیرنگ شامیان و ترفندهای معاویه و عمرو بن عاص آگاه بود، سپاهیان خود را از گرفتار شدن در این دام بر حذر داشت و بر ادامه نبرد تشویق کرد، اما جهل و تعصب کور، گروه زیادی را آلت دست دشمن قرار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جمعیتی نزدیک بیست هزار نفر زرهپوش که شمشیرشان را بر شانه‌شان افکنده بودند و پیشانیشان بر اثر سجده پینه بسته بود و در پیشاپیش آنان مسعر بن فدکی، زید بن حصین و گروهی از قاریان در حرکت</w:t>
      </w:r>
      <w:bookmarkStart w:id="87" w:name="pg2601_28922"/>
    </w:p>
    <w:p>
      <w:pPr>
        <w:pStyle w:val="BookText"/>
        <w:rPr/>
      </w:pPr>
      <w:bookmarkEnd w:id="87"/>
      <w:r>
        <w:rPr>
          <w:rFonts w:ascii="IRNazanin" w:hAnsi="IRNazanin" w:eastAsia="IRNazanin"/>
          <w:color w:val="111111"/>
          <w:sz w:val="28"/>
          <w:sz w:val="28"/>
          <w:szCs w:val="28"/>
          <w:rtl w:val="true"/>
          <w:lang w:bidi="fa-IR"/>
        </w:rPr>
        <w:t>بودند، خدمت امام رسیدند و درحالی‌که امام را به نام و بدون ذکر کنیه و لقب صدا می‌زدند، از وی خواستند به حکمیت قرآن تن دهد، وگرنه همان‌گونه که عثمان را کشتند، او را هم خواهند کشت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 آنان مخالفت کرد و دستور به ادامه جنگ داد، اما خوارج خواستار بازگشت فوری مالک اشتر از صحنه کارزار و دستور آتشبس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مالک اشتر، سردار دلاور سپاه امام، در چند قدمی سپاه معاویه مشغول نبرد بود و تا پیروزی چند قدمی بیشتر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ناچار دستور توقف نبرد را داد و دو بار شخصی را نزد مالک فرستاد و او را از ادامه نبرد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چون جان امام را در معرض خطر دید، از جنگ دست کشید و با خوارج مشغول بحث و استدلال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در موقعیتی قرار گرفت که چارهای جز پذیرش پیشنهاد صلح نداشت و بر خلاف میل باطنی‌اش به صلح تن داد</w:t>
      </w:r>
      <w:r>
        <w:rPr>
          <w:rFonts w:eastAsia="IRNazanin" w:cs="IRNazanin"/>
          <w:color w:val="111111"/>
          <w:sz w:val="28"/>
          <w:szCs w:val="28"/>
          <w:rtl w:val="true"/>
          <w:lang w:bidi="fa-IR"/>
        </w:rPr>
        <w:t>.</w:t>
      </w:r>
    </w:p>
    <w:p>
      <w:pPr>
        <w:pStyle w:val="Heading4"/>
        <w:numPr>
          <w:ilvl w:val="3"/>
          <w:numId w:val="1"/>
        </w:numPr>
        <w:rPr/>
      </w:pPr>
      <w:bookmarkStart w:id="88" w:name="__RefHeading___Toc359833_1395250215"/>
      <w:bookmarkStart w:id="89" w:name="_Toc34"/>
      <w:bookmarkEnd w:id="88"/>
      <w:r>
        <w:rPr>
          <w:rtl w:val="true"/>
        </w:rPr>
        <w:t>معرفی برخی افراد سرشناس</w:t>
      </w:r>
      <w:bookmarkEnd w:id="89"/>
    </w:p>
    <w:p>
      <w:pPr>
        <w:pStyle w:val="Heading5"/>
        <w:numPr>
          <w:ilvl w:val="4"/>
          <w:numId w:val="1"/>
        </w:numPr>
        <w:rPr/>
      </w:pPr>
      <w:bookmarkStart w:id="90" w:name="__RefHeading___Toc359835_1395250215"/>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معرفی برخی افراد سرشناس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عمرو بن عاص</w:t>
      </w:r>
    </w:p>
    <w:p>
      <w:pPr>
        <w:pStyle w:val="BookText"/>
        <w:rPr/>
      </w:pPr>
      <w:r>
        <w:rPr>
          <w:rFonts w:ascii="IRNazanin" w:hAnsi="IRNazanin" w:eastAsia="IRNazanin"/>
          <w:color w:val="111111"/>
          <w:sz w:val="28"/>
          <w:sz w:val="28"/>
          <w:szCs w:val="28"/>
          <w:rtl w:val="true"/>
          <w:lang w:bidi="fa-IR"/>
        </w:rPr>
        <w:t>دو ـ ابوموسی اشعری</w:t>
      </w:r>
    </w:p>
    <w:p>
      <w:pPr>
        <w:pStyle w:val="BookText"/>
        <w:rPr/>
      </w:pPr>
      <w:r>
        <w:rPr>
          <w:rFonts w:ascii="IRNazanin" w:hAnsi="IRNazanin" w:eastAsia="IRNazanin"/>
          <w:color w:val="111111"/>
          <w:sz w:val="28"/>
          <w:sz w:val="28"/>
          <w:szCs w:val="28"/>
          <w:rtl w:val="true"/>
          <w:lang w:bidi="fa-IR"/>
        </w:rPr>
        <w:t>سه ـ عمار بن یاسر</w:t>
      </w:r>
    </w:p>
    <w:p>
      <w:pPr>
        <w:pStyle w:val="Heading5"/>
        <w:numPr>
          <w:ilvl w:val="4"/>
          <w:numId w:val="1"/>
        </w:numPr>
        <w:rPr/>
      </w:pPr>
      <w:bookmarkStart w:id="92" w:name="__RefHeading___Toc359837_1395250215"/>
      <w:bookmarkStart w:id="93" w:name="_Toc36"/>
      <w:bookmarkEnd w:id="92"/>
      <w:r>
        <w:rPr>
          <w:rtl w:val="true"/>
        </w:rPr>
        <w:t>یک ـ عمرو بن عاص</w:t>
      </w:r>
      <w:bookmarkEnd w:id="93"/>
    </w:p>
    <w:p>
      <w:pPr>
        <w:pStyle w:val="BookText"/>
        <w:rPr/>
      </w:pPr>
      <w:r>
        <w:rPr>
          <w:rFonts w:ascii="IRNazanin" w:hAnsi="IRNazanin" w:eastAsia="IRNazanin"/>
          <w:color w:val="111111"/>
          <w:sz w:val="28"/>
          <w:sz w:val="28"/>
          <w:szCs w:val="28"/>
          <w:rtl w:val="true"/>
          <w:lang w:bidi="fa-IR"/>
        </w:rPr>
        <w:t>یک ـ عمرو بن عاص</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قرشی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قریش مأمور شد به حبشه برود و از نجاشی تسلیم پناهندگان مسلمان را خواستار شود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هشتم هجری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وی را به سرکردگی سپاه فلسطین و اردن گماشت و پس از چندی، مأمور فتح مصر شد که موفق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تحریک مردم به شورش علیه عثمان ـ پس از عزلش در حکومت مصر ـ و ملحق شدنش به معاویه و ادعای خون‌خواهی عثمان، طراحی نقشه به سر</w:t>
      </w:r>
    </w:p>
    <w:p>
      <w:pPr>
        <w:pStyle w:val="BookText"/>
        <w:rPr/>
      </w:pPr>
      <w:r>
        <w:rPr>
          <w:rFonts w:ascii="IRNazanin" w:hAnsi="IRNazanin" w:eastAsia="IRNazanin"/>
          <w:color w:val="111111"/>
          <w:sz w:val="28"/>
          <w:sz w:val="28"/>
          <w:szCs w:val="28"/>
          <w:rtl w:val="true"/>
          <w:lang w:bidi="fa-IR"/>
        </w:rPr>
        <w:t>نیزه کردن قرآنها در جنگ صفین و فریب ابوموسی اشعری در جریان حکمیت، فتح مصر و کشتن محمد بن ابوبکر و مسموم کردن مالک اشتر و حکومت بر مصر در دوران معاویه به ازای همکاری با او، از نقشهای این مرد فریب‌کار و نیرنگباز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نقش عمرو بن عاص بیش از همه در دومین جنگ زمان خلافت امام علی علیه السلام ، یعنی جنگ صفین، پر 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 از قتل عثمان در مصر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او را به سوی خود فراخواند، عمرو در این باره با فرزندانش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روی کردن به معاویه، دین و آخرت خود را 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 نزد معاویه دنیای تو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عمرو با علم بر حقانیت علی علیه السلام ، دنیا را بر آخرت ترجیح داد و به سوی معاویه شتافت و پس از مذاکرات بسیار، با این شرط که بعد از برقراری خلافت معاویه، حکومت مصر و تمام باج و خراج آن از آنِ عمرو باشد، به معاویه قول همکاری داد و آتشافروز جنگ صفین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شخصیتی حیلهگر و مکار است که اسلام آوردنش از روی مصلحت دنیا و پیوستنش به معاویه نیز در جهت تحکیم موقعیتش در جاه و مقام دنیوی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خواص طرف‌دار باطلی است که می‌دانست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شناختن حق و با آنکه می‌دانست با پاسخ دادن به خواسته معاویه آخرتش را بر باد میدهد، باز هم به معاویه پیوست و با نیرنگی بسیار پلید و پست به فریب مردمان ساده‌لوح سپاه امام علی علیه السلام 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و اشتیاق او به دنیا و جاه و مقامش به حدی بود که نتوانست در برابر دعوت دنیا مقاومت کند و به استقبال خسران آخرت و آبادانی دنیا</w:t>
      </w:r>
      <w:bookmarkStart w:id="94" w:name="pg2601_28926"/>
    </w:p>
    <w:p>
      <w:pPr>
        <w:pStyle w:val="BookText"/>
        <w:rPr/>
      </w:pPr>
      <w:bookmarkEnd w:id="94"/>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طبق قرار با معاویه، سالها حاکم مصر بود، تا مرگ گریبانش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بسیار نادم و وحشتزده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نقل می‌کند که در آستانه مرگ عمرو بن عاص، عبدالله بن عباس به دیدارش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حال رسیدهام، در صورتی که اندکی از دنیای خود را اصلاح، و بسیاری از دینم را فاسد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طلب کردن سودی به حالم داشت، طلب میکردم و اگر قدرت داشتم فرار کنم، فرار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مانند کسی که میان آسمان و زمین خفه شده است، قرار گرفتهام؛ نه میتوانم با دستهایم بالا روم و نه با پاهایم به زمین فرود آیم</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5" w:name="__RefHeading___Toc359839_1395250215"/>
      <w:bookmarkStart w:id="96" w:name="_Toc37"/>
      <w:bookmarkEnd w:id="95"/>
      <w:r>
        <w:rPr>
          <w:rtl w:val="true"/>
        </w:rPr>
        <w:t>دو ـ ابوموسی اشعری</w:t>
      </w:r>
      <w:bookmarkEnd w:id="96"/>
    </w:p>
    <w:p>
      <w:pPr>
        <w:pStyle w:val="BookText"/>
        <w:rPr/>
      </w:pPr>
      <w:r>
        <w:rPr>
          <w:rFonts w:ascii="IRNazanin" w:hAnsi="IRNazanin" w:eastAsia="IRNazanin"/>
          <w:color w:val="111111"/>
          <w:sz w:val="28"/>
          <w:sz w:val="28"/>
          <w:szCs w:val="28"/>
          <w:rtl w:val="true"/>
          <w:lang w:bidi="fa-IR"/>
        </w:rPr>
        <w:t>دو ـ ابوموسی اشعری</w:t>
      </w:r>
    </w:p>
    <w:p>
      <w:pPr>
        <w:pStyle w:val="BookText"/>
        <w:rPr/>
      </w:pPr>
      <w:r>
        <w:rPr>
          <w:rFonts w:ascii="IRNazanin" w:hAnsi="IRNazanin" w:eastAsia="IRNazanin"/>
          <w:color w:val="111111"/>
          <w:sz w:val="28"/>
          <w:sz w:val="28"/>
          <w:szCs w:val="28"/>
          <w:rtl w:val="true"/>
          <w:lang w:bidi="fa-IR"/>
        </w:rPr>
        <w:t>درباره ابوموسی اشعری دو نمونه از رفتار وی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رفتار او در جنگ جمل، و دیگری در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از عهد خلافت خلیفه دوم و سوم در زمره فقیهان زمان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دو خلیفه، مدتی حاکم بصره، و مدتی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 علیه السلام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خلیفه مسلمین شد، ابوموسی برای امام از مردم کوفه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روی کار آمدن، حاکمان سابق را عزل کرد، به جز ابوموسی که مالک اشتر درباره او با امام صحبت کرده بود و امام پذیرفته بود که او در امارت کوفه بماند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از بیعت مردم و رسمیت یافتن خلافت، امام علی علیه السلام در تعقیب پیمانشکنانی که به سوی عراق میرفتند، درحالی‌که چهارصد تن از صحابه رسول خدا او را همراهی می‌کردند، مدینه را پشت سر گذاشت تا</w:t>
      </w:r>
    </w:p>
    <w:p>
      <w:pPr>
        <w:pStyle w:val="BookText"/>
        <w:rPr/>
      </w:pPr>
      <w:r>
        <w:rPr>
          <w:rFonts w:ascii="IRNazanin" w:hAnsi="IRNazanin" w:eastAsia="IRNazanin"/>
          <w:color w:val="111111"/>
          <w:sz w:val="28"/>
          <w:sz w:val="28"/>
          <w:szCs w:val="28"/>
          <w:rtl w:val="true"/>
          <w:lang w:bidi="fa-IR"/>
        </w:rPr>
        <w:t xml:space="preserve">مگر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را به مدینه و بیعت سابق خود برگرداند، اما قبل از رسیدن امام، سپاه جمل از آنجا گذشته و به سوی بصره روانه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ربذه به مردم کوفه نامه نوشت و از آنان خواست به سویش بشتابند و درباره پیمانشکنان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ابوموسی وظیفه دارد مردم را به سوی امام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استانداری باسابقه است و در طول بیش از پانزده سال ولایت و استانداری، کمترین نشانه‌ای از تمرد از دستور خلیفه وقت نشان نداده است، اما این بار که خلافت به اهل بیت پیامبر بازگشته، این صحابی باسابقه و باتجربه در برابر امام می‌ایستد و در جهت تضعیف خلافت و شخص امام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ابوموسی در برابر حکم صریح امام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به فکر خون‌خواهی عثمان افتاده، و به مردم کوفه میگوید اگر قرار است جنگی باشد، باید با قاتلان عثمان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تردید و البته ناآگاهانه در مقابل مردم ایستاد که نباید به سپاه امام بپیوندند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ابوموسی در این شرایط حساس به حدیثی از پیامبر استناد کرد و در فتنه، نشستن را بهتر از ایستادن، ماندن را بهتر از رفتن و پیاده رفتن را بهتر از سواره رفتن دانست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در حالی است که در اعتقاد خود به فتنه بودن این ماجرا نیز صادق نبود؛ زیرا اگر اعتقاد داشت این کار فتنه است، همان‌طور که از علی علیه السلام حمایت نکرد، نباید از طرف مقابل هم حمایت میکرد و نامه عایشه را ملاک عمل خود قرار می‌داد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جریان شخصیت واقعی خود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خارج شد، درحالی‌که مردمِ کوفه را از پیوستن به امام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w:t>
      </w:r>
    </w:p>
    <w:p>
      <w:pPr>
        <w:pStyle w:val="BookText"/>
        <w:rPr/>
      </w:pPr>
      <w:r>
        <w:rPr>
          <w:rFonts w:ascii="IRNazanin" w:hAnsi="IRNazanin" w:eastAsia="IRNazanin"/>
          <w:color w:val="111111"/>
          <w:sz w:val="28"/>
          <w:sz w:val="28"/>
          <w:szCs w:val="28"/>
          <w:rtl w:val="true"/>
          <w:lang w:bidi="fa-IR"/>
        </w:rPr>
        <w:t xml:space="preserve">امام او را امان داد، اما دست روزگار باز هم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بعد از ماجرای عزلش از ولایت کوفه، او را به میان دایره قضایای مهم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از سوی سپاهیان امام برای حکمیت در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تحلیل رفتار ابوموسی در جنگ جمل و صفین، گذشته از استدلال معیوب و غیر منطقی معاویه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و نیرنگ که باعث فریب ابوموسی شد، باید کمی بیشتر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سابقه و گذشته ابوموسی را مرور می‌کنیم، درمییابیم اساساً او از علی علیه السلام و اهل بیت علیهم السلام دل‌خوشی نداشته و اسلام را در حکومتی میجسته است که کسانی چون خودش در مرکز آن قرار بگیرند، وگرنه با وجود علی علیه السلام و سوابق بینظیرش در دفاع از اسلام، ابوموسی میدانست که هیچ کس لایق برابری با علی علیه السلام نیست تا چه برسد به اینکه آن شخص معاویه بن ابوسفیان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داریم که ابوموسی، فقیه بود و میدانست وقتی علی علیه السلام باشد، جایی برای عرض اندام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و اهل بیت علیهم السلام مدار حکومت باشند، ابوموسی را یارای قدرت‌نمایی و حضور در مصادر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ابوموسی بر اثر سیاستهای عمر و عثمان به سرمایه‌داری بزرگ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در حضور علی علیه السلام ، هم عزل خود را و هم ثروتهای خود را در خطر مصادره میبیند؛ زیرا علی علیه السلام در همان روز پذیرش حکومت فرموده بود، تمام اموالی را که از بیتالمال به ناحق بخشیده شده است، باز پس می‌گیرم، اگرچه به کابین زنان رفته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دنیاطلبی و ترس از عدالت علی علیه السلام ، همان علتی است که سبب طغیان طلحه و زبیر و پیمان‌شکنی آن دو شد، اما ابوموسی را از در مکر و فریب وارد ساخت و چنین کرد که به حماقت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صحابه، فقیه،</w:t>
      </w:r>
      <w:bookmarkStart w:id="97" w:name="pg2601_28932"/>
    </w:p>
    <w:p>
      <w:pPr>
        <w:pStyle w:val="BookText"/>
        <w:rPr/>
      </w:pPr>
      <w:bookmarkEnd w:id="97"/>
      <w:r>
        <w:rPr>
          <w:rFonts w:ascii="IRNazanin" w:hAnsi="IRNazanin" w:eastAsia="IRNazanin"/>
          <w:color w:val="111111"/>
          <w:sz w:val="28"/>
          <w:sz w:val="28"/>
          <w:szCs w:val="28"/>
          <w:rtl w:val="true"/>
          <w:lang w:bidi="fa-IR"/>
        </w:rPr>
        <w:t xml:space="preserve">والی، فاتح و فرمانده ، پانزده سال از آخر عمر خویش را در خاموشی و عزلت سپری کرد و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98" w:name="__RefHeading___Toc359841_1395250215"/>
      <w:bookmarkStart w:id="99" w:name="_Toc38"/>
      <w:bookmarkEnd w:id="98"/>
      <w:r>
        <w:rPr>
          <w:rtl w:val="true"/>
        </w:rPr>
        <w:t>سه ـ عمار بن یاسر</w:t>
      </w:r>
      <w:bookmarkEnd w:id="99"/>
    </w:p>
    <w:p>
      <w:pPr>
        <w:pStyle w:val="BookText"/>
        <w:rPr/>
      </w:pPr>
      <w:r>
        <w:rPr>
          <w:rFonts w:ascii="IRNazanin" w:hAnsi="IRNazanin" w:eastAsia="IRNazanin"/>
          <w:color w:val="111111"/>
          <w:sz w:val="28"/>
          <w:sz w:val="28"/>
          <w:szCs w:val="28"/>
          <w:rtl w:val="true"/>
          <w:lang w:bidi="fa-IR"/>
        </w:rPr>
        <w:t>سه ـ عمار بن یاسر</w:t>
      </w:r>
    </w:p>
    <w:p>
      <w:pPr>
        <w:pStyle w:val="BookText"/>
        <w:rPr/>
      </w:pPr>
      <w:r>
        <w:rPr>
          <w:rFonts w:ascii="IRNazanin" w:hAnsi="IRNazanin" w:eastAsia="IRNazanin"/>
          <w:color w:val="111111"/>
          <w:sz w:val="28"/>
          <w:sz w:val="28"/>
          <w:szCs w:val="28"/>
          <w:rtl w:val="true"/>
          <w:lang w:bidi="fa-IR"/>
        </w:rPr>
        <w:t>عمار یاسر پس از لبیک گفتن به ندای رسولالله، همه مصایب و سختیها را به جان خرید و از هیچ تلاشی برای استحکام دین حق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بزرگ، اولین مسجد را در عالم اسلام برای پیامبر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میان مسلمانان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چنان منزلتی یافت که ثواب دو رکعت نماز در آن، برابر با به جا آوردن یک حج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عمار، اولین شهید اسلام بود و خانوادهاش، به علت صبر در برابر شکنجهها و عذابها، درخور 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تعابیری درباره عمار به کار برده است که حشمت و شکوه این مرد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در انتخاب دو امر مختار نکردند، مگر اینکه او ارجح و اصلح آن را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جمله معروف که هر محدثی بر درستی و وثوق آن تأکید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عَّمارَ تَقُتُلکَ الفئة الباغیة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بعد از رحلت پیامبر، مهمترین حادثه اسلام، تعیین جانشین برای حضرت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آزمون سختی بود که سره را از ناسره باز می‌شناخت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از جمله معدود کسانی بود که سقیفه و تصمیمگیریهای آن را باور نداشت و هرگز با آنان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 و انصار، دوازده شخص بودند که با خلافت ابوبکر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تصمیم گرفتند زمانی که ابوبکر بر منبر میرود، او را ناگزیر به ترک منبر کنند، اما قبل از این</w:t>
      </w:r>
    </w:p>
    <w:p>
      <w:pPr>
        <w:pStyle w:val="BookText"/>
        <w:rPr/>
      </w:pPr>
      <w:r>
        <w:rPr>
          <w:rFonts w:ascii="IRNazanin" w:hAnsi="IRNazanin" w:eastAsia="IRNazanin"/>
          <w:color w:val="111111"/>
          <w:sz w:val="28"/>
          <w:sz w:val="28"/>
          <w:szCs w:val="28"/>
          <w:rtl w:val="true"/>
          <w:lang w:bidi="fa-IR"/>
        </w:rPr>
        <w:t>کار با امام علی علیه السلام مشورت کردند و امام برای جلوگیری از آشوب و هرج و مرج، آنان را از این کار منع فرمود، اما به آنان گفت یک روز نزد ابوبکر بروند و با سخنانی مبرهن و مستدل، حجت را بر او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جزو این گروه بود که نزد ابوبکر رفتند و حجت را بر او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تحت تأثیر سخنان آنان سه روز در خانه ماند، اما دوباره به تشویق عدهای سخنان آنان را نادیده گرفت و به امر خلافت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عمار با خلیفه بیعت نکرد، اما کسی نبود که به دلیل رخدادهای تلخ سیاسی و بی‌توجهی خلیفه به نظریات وی، دست از یاری دین بردارد، بلکه بعد از رحلت رسول اکرم صلی الله علیه و آله ، در همه مراحل برای دفاع از دین خدا آماده بود؛ از جمله در فرونشاندن فتنه مسیلمه کذاب، مردم را به جهاد تشویق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زمان عمر نیز امارت کوفه چندی به دست عمار بود، ولی مردم کوفه تاب عدالت و صداقت عمار را نداشتند و به غیبت و بدگویی از او پرداختند تا جایی که خلیفه او را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نه تنها سنت پیغمبر صلی الله علیه و آله را واگذاشته بود، بلکه به سنت دو خلیفه پیشین نیز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باعث اعتراض بسیاری از صحابه پیامبر شد؛ از جمله عمار چند مرتبه آشکارا به عثمان اعتراض کرد، و البته آزار و شکنجه بسیار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طریق مخالفت خود را با خلیفه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مورخان نوشته‌اند عمار و مقداد، هیچ کدام، پشت سر خلیفه نماز نخواندند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خلافت رسیدن امام علی علیه السلام عمار همواره و در هر شرایطی در کنار علی علیه السلام بود و با سخنان روشنگرانه خود سعی میکرد دلهای یاران</w:t>
      </w:r>
    </w:p>
    <w:p>
      <w:pPr>
        <w:pStyle w:val="BookText"/>
        <w:rPr/>
      </w:pPr>
      <w:r>
        <w:rPr>
          <w:rFonts w:ascii="IRNazanin" w:hAnsi="IRNazanin" w:eastAsia="IRNazanin"/>
          <w:color w:val="111111"/>
          <w:sz w:val="28"/>
          <w:sz w:val="28"/>
          <w:szCs w:val="28"/>
          <w:rtl w:val="true"/>
          <w:lang w:bidi="fa-IR"/>
        </w:rPr>
        <w:t>علی علیه السلام را محکم و مؤمن سازد؛ از جمله در جنگ جمل، با اینکه بسیاری از سرشناسان در جنگ جمل از همراهی علی دست برداشتند و به خانه خزیدند، عمار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امیرمؤمنان به هر جانب که حرکت کند، من همراه او خواهم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حضور روشنگرانه عمار، بیش از هر جا، در نبرد طولانی و جانفرسای صفین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طولانی شدن نبرد از یک سو، و پدید آمدن فرصت تأمل و تفکر افراد نسبت به موضع خویش از سوی دیگر، زمینه گفت‌وگوها و تردیدهای گوناگون را در هر دو جبهه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این جنگ همواره در گوشه و کنار سپاه در حال روشنگری و رفع شبههها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احادیث پیامبر درباره عمار، معیار سنجشی برای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مشهوری از پیامبر روایت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میان مردم شام و عراق نبردی روی خواهد داد و از آن میان هر گروه که عمار یاسر با ایشان باشد، گروه حق خواهند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پیامبر در زمان بنای مسجد مدینه به عمار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لیسوا بقاتلیک بل تقتلک الفئه الباغیه؛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برای ساختن مسجد، تو را به کار طاقت‌فرسا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نمیکشند، بلکه کشنده تو گروهی سرکش و شورشگر خواهند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عمار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بازتاب شگفتی در میان یاران 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عمار موجب تقویت روحیه عراقیان و ضعف روحیه شامیان شد؛ زیرا همگان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داشتند</w:t>
      </w:r>
      <w:r>
        <w:rPr>
          <w:rFonts w:eastAsia="IRNazanin" w:cs="IRNazanin"/>
          <w:color w:val="111111"/>
          <w:sz w:val="28"/>
          <w:szCs w:val="28"/>
          <w:rtl w:val="true"/>
          <w:lang w:bidi="fa-IR"/>
        </w:rPr>
        <w:t>.</w:t>
      </w:r>
      <w:bookmarkStart w:id="100" w:name="pg2601_28938"/>
    </w:p>
    <w:p>
      <w:pPr>
        <w:pStyle w:val="BookText"/>
        <w:rPr/>
      </w:pPr>
      <w:bookmarkEnd w:id="100"/>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عمار یاسر به شهادت رسید، جنگ در آن روز به سختی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کشته شد و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بیدادگر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امیرمؤمنان نبرد کردند و بر یاران معاویه سخت پیروز آمدند؛ به گونهای که به معاویه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اسب خود را خواست تا بر آن سوار شود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تو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باقی مانده و آن این است که قرآنها را برافرازی و مردم را به آنچه در آن است، بخوانی و به ترک جنگ دعوت کنی و آنان را در هم شکنی و متفرق و ناتوان سازی</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01" w:name="__RefHeading___Toc359843_1395250215"/>
      <w:bookmarkStart w:id="102" w:name="_Toc39"/>
      <w:bookmarkEnd w:id="101"/>
      <w:r>
        <w:rPr>
          <w:rtl w:val="true"/>
        </w:rPr>
        <w:t>ج</w:t>
      </w:r>
      <w:r>
        <w:rPr>
          <w:rtl w:val="true"/>
        </w:rPr>
        <w:t xml:space="preserve">) </w:t>
      </w:r>
      <w:r>
        <w:rPr>
          <w:rtl w:val="true"/>
        </w:rPr>
        <w:t>شکل‌گیری خوارج</w:t>
      </w:r>
      <w:bookmarkEnd w:id="1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خوارج</w:t>
      </w:r>
    </w:p>
    <w:p>
      <w:pPr>
        <w:pStyle w:val="BookText"/>
        <w:rPr/>
      </w:pPr>
      <w:r>
        <w:rPr>
          <w:rFonts w:ascii="IRNazanin" w:hAnsi="IRNazanin" w:eastAsia="IRNazanin"/>
          <w:color w:val="111111"/>
          <w:sz w:val="28"/>
          <w:sz w:val="28"/>
          <w:szCs w:val="28"/>
          <w:rtl w:val="true"/>
          <w:lang w:bidi="fa-IR"/>
        </w:rPr>
        <w:t>در جنگ صفین، در جریان حکمیت، امام در پی پافشاری و لجاجت سپاهیانش ناچار به انتخاب ابوموسی رضایت داد، اما داوران از آنچه قرار بود درباره آن بحث کنند، فراتر رفتند و در عزل و نصب خلیفه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ابوموسی، علی و معاویه را خلع کرد و عمرو بن عاص، معاویه را به جای علی گماشت، عراقیان دانستند که فریب سختی خوردهاند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ابتدای کار، به کار داوران اعتراض کردند که حکمیت در مسئله زمامداری کاری نیست که به عهده دو شخص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خلیفه حقی است که به همه مردم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می‌گفتند که تو با گماردن حکم در کار خود دودل و مرتکب گناه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یا نمی‌خواستند بدانند که علی علیه السلام حکمین را برای داوری در کار خلیفه انتخاب نکرد، اما آن دو در مأموریت خویش خیانت کردند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بلا بر سرتان ببارد، چنان که نشانی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آوردن به خدا و جهاد با محمد مصطفی صلی الله علیه و آله ، بر کفر خویش گواه باشم و در رستگاری بی‌راه؟ اکنون گمراهی را راهنمای خویش، و راه گذشته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پس از من همگیتان خوارید و طعمه شمشیر برنده مردم ستمکار که این رفتار را سنت شمارند و شما را از میان بردارند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هر روی، این خردهگیری و مخالفت در آغاز کار محدود بود و خوارج به جنگ علی علیه السلام برخاستند و با دادن تلفاتی سنگین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باقی ماندند که به گوشهای خزیدند، اما با گذشت زمان همین بحث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داورها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بحثهایی را برانگیخت و آمادگی محیط برای گسترش چنین گفت‌وگوهایی، اندک‌اندک زمینه پرسش و پاسخ را گستردهتر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سرانجام، سخن خوارج این بود که علی علیه السلام با پذیرش حکمیت داوران،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نتیجه غلط، بحثی تازه به میان آمد که اگر مسلمانی کافر شود و توبه ناکرده بمیرد، حال او چگونه خواهد بود و خدا با او چگونه رفتار خواهد کرد؟ اگر خلیفهای کافر شود و توبه نکند، آیا مسلمانان باز هم باید از او فرمانبری کنند؟ نتیجه بحثهای خوارج به اینجا رسید که علی علیه السلام و معاویه هیچ یک شایسته خلافت نبودند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مهمی که منجر به پیدایش خوارج شد، ترک صحنه سیاست از سوی خواص بود؛ به گونه‌ای که گروهی از صحابه از روی کج‌فهمی و سوءبرداشت، از صحنه سیاسی و اجتماعی کنارهگیری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بیعت با امیرمؤمنان سر باز زدند و در جریان جنگ جمل و صفین، خود را از حوادث جاری جامعه اسلامی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روزنههای شک و تردید را در میان مردم ایجاد کرد و به مخالفتها و شورشهایی علیه حاکم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سعد بن ابی وقاص است که در جنگ جمل شرکت نکرد و از جنگ کناره گرفت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پشت این صحنه شگفتانگیز، دست‌های مرموز و خیانت‌کاری فعالیت داشتند که هدفشان ضربه زدن به امیرمؤمنان علیه السلام و ایجاد شکاف در صفوف سپاه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خیانتکاری چون اشعث بن قیس، حرقوس بن زهیر، مسعر بن فدکی، که با تعصبات نژادی و قبیلهای نخست امام را به پذیرش حکمیت واداشتند، ولی ناگهان از نظر خود برگشتند و رضایت به حکمیت را مساوی با کفر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افرادی سبب شد که سادهلوحان سپاه امام فریب بخورند و همگی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روحیهای مبارزهگر و فداکار داشتند و در راه ایده و عقیده خویش سرسختانه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احکام اسلامی و ظواهر اسلام سخت پای‌بند و مردمی عبادت‌پیشه بودند و شبها را به عبادت می‌گذراندند و به دنیا و زخارف آن بیمیل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برمیداشتند، از عقیده منشأ می‌گرفت و در تمام افعال مسلکی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پیشبرد اهداف خود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شگفتیها و برجستگیهای فوقالعاده تاریخ زندگی علی علیه السلام اقدام شجاعانه و تهورآمیز ایشان در مبارزه با این خشکه مقدس‌های متحجر و مغرور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علی خود به اهمیت کار خود واقف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فَقأتُ عَینَ الفِتْنةِ وَ لَمْ یَکُن لِیَجتَریَ عَلَیهِ أحَدٌ غَیرِی بَعدَ أن ماجَ غَیهبُها وَ اشْتَدَّ کَلبُها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این فتنه را من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احدی جرئت چنین کاری را نداشت، پس از آنکه موج دریای تاریکی و شبهه‌ناکی آن بالا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فزونی یافته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خوارج، مردمی جاهل و نادان بودند و بر اثر جهل و نادانی، حقایق را نمی‌فهمیدند یا بد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کج‌فهمیها کم‌کم به صورت آیین و مذهبی در آمد که بزرگترین فداکاریها را در راه تثبیت آن از خویش بروز می‌دادند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علی علیه السلام خوارج را این‌گونه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جفاهٌ طَغامٌ و عبیدٌ أقزامٌ، جُمعوا من کلِّ اَوبٍ و تُلُقَّطوا مِن کلِّ شَوبٍ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مردمی خشن، فاقد اندیشه عالی و احساسات لطیف، مردمی پست، بردهصفت و اوباش که از هر گوشهای جمع شده و از هر ناحیهای فراهم آمدهاند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خوارج نه بصیرت دینی داشتند و نه بصیرت عملی؛ مردمی نادان و بی‌بصیرت، که اساساً منکر بصیرت در عمل بودند؛ زیرا تکلیف را امری تعبدی میدانستند و مدعی بودند باید با چشم بسته آن را انجام داد</w:t>
      </w:r>
      <w:r>
        <w:rPr>
          <w:rFonts w:eastAsia="IRNazanin" w:cs="IRNazanin"/>
          <w:color w:val="111111"/>
          <w:sz w:val="28"/>
          <w:szCs w:val="28"/>
          <w:rtl w:val="true"/>
          <w:lang w:bidi="fa-IR"/>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بعد، جمود و جهالت و تنسک و مقدسمآبی و تنگ‌نظری آنها برای دیگران ماند، اما شجاعت و شهامت و فداکاریشان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بی‌شهامت، یعنی مقدسمآبان ترسو، شمشیر پولادین را به کناری گذاشتند و از امر به معروف و نهی از منکر صاحبان قدرت که برایشان خطر ایجاد میکرد، صرف‌نظر کردند و با شمشیرِ زبان به جان صاحبان فضیلت افتادند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کوته‌بینی و کجفهمی بود که از سیاست قرآن به نیزه کردن، فریب خوردند و بزرگترین خطرات را برای اسلام پدید آوردند</w:t>
      </w:r>
      <w:r>
        <w:rPr>
          <w:rFonts w:eastAsia="IRNazanin" w:cs="IRNazanin"/>
          <w:color w:val="111111"/>
          <w:sz w:val="28"/>
          <w:szCs w:val="28"/>
          <w:rtl w:val="true"/>
          <w:lang w:bidi="fa-IR"/>
        </w:rPr>
        <w:t>.</w:t>
      </w:r>
      <w:bookmarkStart w:id="103" w:name="pg2601_28948"/>
    </w:p>
    <w:p>
      <w:pPr>
        <w:pStyle w:val="Heading2"/>
        <w:numPr>
          <w:ilvl w:val="1"/>
          <w:numId w:val="1"/>
        </w:numPr>
        <w:rPr/>
      </w:pPr>
      <w:bookmarkStart w:id="104" w:name="__RefHeading___Toc359845_1395250215"/>
      <w:bookmarkStart w:id="105" w:name="_Toc40"/>
      <w:bookmarkEnd w:id="103"/>
      <w:bookmarkEnd w:id="104"/>
      <w:r>
        <w:rPr>
          <w:rtl w:val="true"/>
        </w:rPr>
        <w:t>فصل سوم</w:t>
      </w:r>
      <w:r>
        <w:rPr>
          <w:rtl w:val="true"/>
        </w:rPr>
        <w:t xml:space="preserve">: </w:t>
      </w:r>
      <w:r>
        <w:rPr>
          <w:rtl w:val="true"/>
        </w:rPr>
        <w:t>دوران امام حسن علیه السلام</w:t>
      </w:r>
      <w:bookmarkEnd w:id="105"/>
    </w:p>
    <w:p>
      <w:pPr>
        <w:pStyle w:val="Heading3"/>
        <w:numPr>
          <w:ilvl w:val="2"/>
          <w:numId w:val="1"/>
        </w:numPr>
        <w:rPr/>
      </w:pPr>
      <w:bookmarkStart w:id="106" w:name="__RefHeading___Toc359847_1395250215"/>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حسن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با معاویه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صلح</w:t>
      </w:r>
    </w:p>
    <w:p>
      <w:pPr>
        <w:pStyle w:val="Heading3"/>
        <w:numPr>
          <w:ilvl w:val="2"/>
          <w:numId w:val="1"/>
        </w:numPr>
        <w:rPr/>
      </w:pPr>
      <w:bookmarkStart w:id="108" w:name="__RefHeading___Toc359849_1395250215"/>
      <w:bookmarkStart w:id="109" w:name="_Toc42"/>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 حسن مجتبی علیه السلام در زمان حیات پدر فعالیت‌های سیاسی مختلفی داشت، از جمله بسیج مردم برای شرکت در جنگ جمل و صفین و شرکت در این دو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در صفین سخنگوی امام علی علیه السلام در جریان حکمیت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مشاور سیاسی امام و جانشین ایشان در غیابش بود و در غیاب حضرت، امامت جمعه کوفه را برعهده میگرفت و بسیار اتفاق میافتاد که امام علی علیه السلام امر قضاوت را در یک مسئله به فرزندش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امام حسن علیه السلام ، سرپرست زمینها و اموالی بود که از سوی پیامبر به امیرمؤمنان و فاطمه زهرا علیها السلام به عنوان وقف سپرده شده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علی علیه السلام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هجری، شیعیان با امام حسن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از ماجرای بیعت مردم با امام آگاه شد، تصمیم گرفت به هر تقدیر مانع خلافت و رهبری امام شود</w:t>
      </w:r>
      <w:r>
        <w:rPr>
          <w:rFonts w:eastAsia="IRNazanin" w:cs="IRNazanin"/>
          <w:color w:val="111111"/>
          <w:sz w:val="28"/>
          <w:szCs w:val="28"/>
          <w:rtl w:val="true"/>
          <w:lang w:bidi="fa-IR"/>
        </w:rPr>
        <w:t>.</w:t>
      </w:r>
      <w:bookmarkStart w:id="110" w:name="pg2601_28950"/>
    </w:p>
    <w:p>
      <w:pPr>
        <w:pStyle w:val="BookText"/>
        <w:rPr/>
      </w:pPr>
      <w:bookmarkEnd w:id="110"/>
      <w:r>
        <w:rPr>
          <w:rFonts w:ascii="IRNazanin" w:hAnsi="IRNazanin" w:eastAsia="IRNazanin"/>
          <w:color w:val="111111"/>
          <w:sz w:val="28"/>
          <w:sz w:val="28"/>
          <w:szCs w:val="28"/>
          <w:rtl w:val="true"/>
          <w:lang w:bidi="fa-IR"/>
        </w:rPr>
        <w:t>معاویه همواره یک خط مشی سیاسی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تهدید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معاویه همیشه پیرو این سه اصل فریب‌کارانه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راستای سیاستهای فریب‌کارانه‌اش، به تناسب از هر سه روش سود می‌جست، اما نکته مهم این است که بیشتر کسانی که دستخوش این سیاست‌بازی قرار می‌گرفتند، در همان مرحله اول، فریفته معاویه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تطمیع خود باید فضایی مناسب دست و پا میکرد تا بتواند به راحتی مهرههای مورد نظر خود را بخرد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امام را فردی ناکارآمد در خلافت، سست اراده و صلح‌جو و رفاه‌طلب معرفی می‌کرد تا بتواند از آب گل‌آلود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هجوم تبلیغاتی گستردهای را علیه امام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مردم عراق میفرستاد تا با اغتشاش و شایعه‌پراکنی، افکار عمومی را مشوش، و زمینه‌های آشوب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جاسوسانی را برای این هدف میان مردم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جاسوسان معاویه، امام نامهای برای او فرستاد تا او را از شکست نقشه‌های پلیدش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نامه‌نگاریهایی بین امام و معاویه صورت گرفت که در نتیجه آن، هر دو طرف تصمیم به رویارویی نظامی با یکدیگر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تقویت روحیه سپاهیانش سخنرانی کرد و سپاه دوازده هزار نفری عبیدالله بن عباس را به سمت لشکریان معاویه گسیل کرد</w:t>
      </w:r>
      <w:r>
        <w:rPr>
          <w:rFonts w:eastAsia="IRNazanin" w:cs="IRNazanin"/>
          <w:color w:val="111111"/>
          <w:sz w:val="28"/>
          <w:szCs w:val="28"/>
          <w:rtl w:val="true"/>
          <w:lang w:bidi="fa-IR"/>
        </w:rPr>
        <w:t>.</w:t>
      </w:r>
    </w:p>
    <w:p>
      <w:pPr>
        <w:pStyle w:val="Heading3"/>
        <w:numPr>
          <w:ilvl w:val="2"/>
          <w:numId w:val="1"/>
        </w:numPr>
        <w:rPr/>
      </w:pPr>
      <w:bookmarkStart w:id="111" w:name="__RefHeading___Toc359851_1395250215"/>
      <w:bookmarkStart w:id="112" w:name="_Toc43"/>
      <w:bookmarkEnd w:id="111"/>
      <w:r>
        <w:rPr>
          <w:rtl w:val="true"/>
        </w:rPr>
        <w:t>الف</w:t>
      </w:r>
      <w:r>
        <w:rPr>
          <w:rtl w:val="true"/>
        </w:rPr>
        <w:t xml:space="preserve">) </w:t>
      </w:r>
      <w:r>
        <w:rPr>
          <w:rtl w:val="true"/>
        </w:rPr>
        <w:t>صلح امام حسن علیه السلام با معاویه</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با معاویه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حسن علیه السلام لشکری دوازده هزار نفری را به فرماندهی عبیدالله بن عباس، روانه جنگ با سپاه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عبیدالله بن عباس را به فرماندهی سپاه منصوب کرد، ولی او را ملزم به مشورت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در مسکن اردو زد و رو در رو سپاه معاویه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دشمن را در برابر خود دید، خراب‌کاری و فریب و فتنهانگیزی را آغاز کرد و به هر وسیله‌ای متوسل شد تا مقدمه سپاه را به هم بریزد و هماهنگی آنان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چنین نقشه‌ای، به ایجاد ترس و پخش دروغ در میان سپاهیان امام پرداخت و آنان را به نافرمانی و سرکشی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دسیسه معاویه برای ایجاد فساد در سپاه امام، اعزام جاسوسان و خبرگزاران بود تا لشکریان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جاسوسان در میان سپاهیان امام می‌رفتند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طی نامه‌هایی معاویه را به صلح دعوت کرده است؛ پس چرا شما خودتان را به کشتن میدهید؟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معاویه تنها به این کار بسنده نکرد و سعی کرد با دادن وعده پست‌های حکومتی و پولهای گزاف، فرماندهان سپاه امام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عبیدالله بن عباس را نیز به سوی خود بکشاند و موفق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سپاهیانی که با امام در مداین اردو زده بودند، چون از خیانت عبیدالله و پیوستن او به دشمن آگاهی یافتند، به فتنه‌انگیزی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خائن در جست‌و‌جوی راهی بودند که به معاویه بپیوندند و پولهای کلان دریافت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این پس بی‌کار ننشست و با دروغپردازیهای خود، سپاه امام در مسکن و مداین را هم دچار سستی و اضمحلال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معاویه در مداین شایعهپراکنی کردند که قیس بن سعد بن عباده با معاویه سازش کرده و به او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مسکن هم متقابلاً شایعه کردند که امام به معاویه پیشنهاد صلح داده و معاویه نیز پذیرفته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شایعه‌سازیهای معاویه از یک طرف و سستی و دنیاطلبی اغلب سپاهیان امام حسن علیه السلام از طرف دیگر، موجب شکست مقدمه سپاه امام در مسکن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فرستادن جاسوسهایی به مداین، سپاهیان امام را ترساند و بسیاری از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دنیاطلبان در برابر وعدههای معاویه تسلیم شدند و حتی به طور پنهانی به معاویه نامه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پنهانی یا آشکارا تسلیم معاویه میکنند یا هر وقت که معاویه بخواهد، امام را ناگهانی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نامه‌ها را به امام میفرستاد تا از خیانت سپاهیانش آگاه شود و به پیشنهاد صلح او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معاویه در بین سپاهیان امام شایع کردند که قیس بن سعد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خبر به غارت اموال یکدیگر پرداختند و حتی به اردوگاه امام حمله کردند و سجاده را از زیر پای آن حضرت کشیدند و وسایل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یاران ایشان به دفاع از امام برخاستند و امام را سوار بر اسب از معرکه دور کردند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سرانجام خیانت‌های پی‌درپی و سستیهای سپاهیان امام وی را به تصمیمی بسیار دشوار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 تا بار دیگر سپاهیانش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را برای سخنرانی فراخواند و بعد از سخنرانی، درباره لزوم جنگ با معاویه چنین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معاویه ما را به کاری فرامیخواند که در آن عزتی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برای مرگ آماده‌اید، بر او حمله میبریم و با ضربه شمشیر بر او فرمان میرانیم و اگر خواهان زندگی هستید، دعوتش را میپذیریم و به درخواستش رضایت می‌دهیم</w:t>
      </w:r>
      <w:r>
        <w:rPr>
          <w:rFonts w:eastAsia="IRNazanin" w:cs="IRNazanin"/>
          <w:color w:val="111111"/>
          <w:sz w:val="28"/>
          <w:szCs w:val="28"/>
          <w:rtl w:val="true"/>
          <w:lang w:bidi="fa-IR"/>
        </w:rPr>
        <w:t>.</w:t>
      </w:r>
      <w:bookmarkStart w:id="113" w:name="pg2601_28956"/>
    </w:p>
    <w:p>
      <w:pPr>
        <w:pStyle w:val="BookText"/>
        <w:rPr/>
      </w:pPr>
      <w:bookmarkEnd w:id="113"/>
      <w:r>
        <w:rPr>
          <w:rFonts w:ascii="IRNazanin" w:hAnsi="IRNazanin" w:eastAsia="IRNazanin"/>
          <w:color w:val="111111"/>
          <w:sz w:val="28"/>
          <w:sz w:val="28"/>
          <w:szCs w:val="28"/>
          <w:rtl w:val="true"/>
          <w:lang w:bidi="fa-IR"/>
        </w:rPr>
        <w:t>هنوز سخنان امام پایان نیافته بود که از همه سوی لشکر، فریادی هماهنگ بلند شد که زنده میمانیم، زنده میمانیم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از این ماجرای دردناک، امام دانست اگر بخواهد با معاویه بجنگد، تنها و دست خالی میماند و هیچ کس در این مبارزه سخت یاری‌اش نمی‌کند و پناهگاه استواری هم ندارد که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نقشه‌های فرماندهان ارتش نیز آگاهی یافت که میخواهند او را دست‌بسته تسلیم معاویه کنند یا ناگهانی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چنین موقعیت حساسی، مصلحت را در پذیرش صلح دید و پیش از آنکه فاجعهای سنگین پیش آید، در قبول آن شتاب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فریب‌کاریهای معاویه و بی‌وفایی و دنیازدگی سپاهیان امام حسن علیه السلام ، جزو مهم‌ترین عوامل صلح امام با معاویه بودند</w:t>
      </w:r>
      <w:r>
        <w:rPr>
          <w:rFonts w:eastAsia="IRNazanin" w:cs="IRNazanin"/>
          <w:color w:val="111111"/>
          <w:sz w:val="28"/>
          <w:szCs w:val="28"/>
          <w:rtl w:val="true"/>
          <w:lang w:bidi="fa-IR"/>
        </w:rPr>
        <w:t>.</w:t>
      </w:r>
    </w:p>
    <w:p>
      <w:pPr>
        <w:pStyle w:val="Heading3"/>
        <w:numPr>
          <w:ilvl w:val="2"/>
          <w:numId w:val="1"/>
        </w:numPr>
        <w:rPr/>
      </w:pPr>
      <w:bookmarkStart w:id="114" w:name="__RefHeading___Toc359853_1395250215"/>
      <w:bookmarkStart w:id="115" w:name="_Toc44"/>
      <w:bookmarkEnd w:id="114"/>
      <w:r>
        <w:rPr>
          <w:rtl w:val="true"/>
        </w:rPr>
        <w:t>ب</w:t>
      </w:r>
      <w:r>
        <w:rPr>
          <w:rtl w:val="true"/>
        </w:rPr>
        <w:t xml:space="preserve">) </w:t>
      </w:r>
      <w:r>
        <w:rPr>
          <w:rtl w:val="true"/>
        </w:rPr>
        <w:t>دوران پس از صلح</w:t>
      </w:r>
      <w:bookmarkEnd w:id="115"/>
    </w:p>
    <w:p>
      <w:pPr>
        <w:pStyle w:val="Heading4"/>
        <w:numPr>
          <w:ilvl w:val="3"/>
          <w:numId w:val="1"/>
        </w:numPr>
        <w:rPr/>
      </w:pPr>
      <w:bookmarkStart w:id="116" w:name="__RefHeading___Toc359855_1395250215"/>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صلح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قرارداد صلح با معاویه مطالبی را گنجاند که امتیازهای زیادی برای اسلام و مسلمانان داشت و کوشید معاویه را آن‌گونه که هست، به مردم بشناساند و چهره واقعی‌اش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مفاد صلح، او را در تنگنای موازین شرعی قرار داد و با مواد صلح‌نامه، اهداف واقعی‌اش را از جنگ با معاویه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آزار شیعیان، جلوگیری از ناسزاگویی به علی علیه السلام ، جلوگیری از تبعیض نژادی، قومیتگرایی، فساد مالی و دهها حرکت زشت دیگر که معاویه آزادانه به اسم اسلام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به خوبی میدانست معاویه به این قرارداد عمل نمیکند، ولی پذیرش آن سبب رسوایی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بزرگترین انگیزههای امام در جنگ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امام حق انتخاب را به مردم واگذار کرد تا به خود آیند و سرنوشت خود را برگزینند</w:t>
      </w:r>
      <w:r>
        <w:rPr>
          <w:rFonts w:eastAsia="IRNazanin" w:cs="IRNazanin"/>
          <w:color w:val="111111"/>
          <w:sz w:val="28"/>
          <w:szCs w:val="28"/>
          <w:rtl w:val="true"/>
          <w:lang w:bidi="fa-IR"/>
        </w:rPr>
        <w:t>.</w:t>
      </w:r>
      <w:bookmarkStart w:id="118" w:name="pg2601_28959"/>
    </w:p>
    <w:p>
      <w:pPr>
        <w:pStyle w:val="BookText"/>
        <w:rPr/>
      </w:pPr>
      <w:bookmarkEnd w:id="118"/>
      <w:r>
        <w:rPr>
          <w:rFonts w:ascii="IRNazanin" w:hAnsi="IRNazanin" w:eastAsia="IRNazanin"/>
          <w:color w:val="111111"/>
          <w:sz w:val="28"/>
          <w:sz w:val="28"/>
          <w:szCs w:val="28"/>
          <w:rtl w:val="true"/>
          <w:lang w:bidi="fa-IR"/>
        </w:rPr>
        <w:t>همانگونه که انتظار میرفت، معاویه با رسیدن به قدرت، تمامی پیمان‌های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سران، دو طرف به کوفه آمدند و معاویه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 مردم، من برای برپاداشتن نماز با شما نجنگیدم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 نه به دلیل روزه بود، نه حج و نه پرداخت زکات؛ تنها انگیزه من از نبرد با شما حکومت بر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 شوید و چه خشنود، بدانید که من هر پیمانی را که با حسن بن علی علیه السلام بستهام، زیر پا گذاشته‌ام و به آن پای‌بند نخواهم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معاویه، بر خلاف مفاد صلح‌نامه، نخست بر فشار، تهدید و شکنجه مردم کوفه و بصره، به ویژه علویان و پیروان امام، افزود و برای ضربه زدن به امام و گوشه‌نشین کردن ایشان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مشاهده بی‌وفایی یاران و فشار دستگاه بنی‌امیه بر او کوفه را به مقصد مدینه ترک کرد و به انتظار روزی نشست که مردم فرجام کارشان را ببینند و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شهادت امام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شهادت امام را در هفتم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جمعی،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دست زنش جعده و به تحریک معاویه، با سم به شهادت رسید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19" w:name="__RefHeading___Toc359857_1395250215"/>
      <w:bookmarkStart w:id="120" w:name="_Toc46"/>
      <w:bookmarkEnd w:id="119"/>
      <w:r>
        <w:rPr>
          <w:rtl w:val="true"/>
        </w:rPr>
        <w:t>معرفی برخی از افراد سرشناس</w:t>
      </w:r>
      <w:bookmarkEnd w:id="120"/>
    </w:p>
    <w:p>
      <w:pPr>
        <w:pStyle w:val="Heading5"/>
        <w:numPr>
          <w:ilvl w:val="4"/>
          <w:numId w:val="1"/>
        </w:numPr>
        <w:rPr/>
      </w:pPr>
      <w:bookmarkStart w:id="121" w:name="__RefHeading___Toc359859_1395250215"/>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معرفی برخی از افراد سرشناس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عبیدالله بن عباس</w:t>
      </w:r>
    </w:p>
    <w:p>
      <w:pPr>
        <w:pStyle w:val="BookText"/>
        <w:rPr/>
      </w:pPr>
      <w:r>
        <w:rPr>
          <w:rFonts w:ascii="IRNazanin" w:hAnsi="IRNazanin" w:eastAsia="IRNazanin"/>
          <w:color w:val="111111"/>
          <w:sz w:val="28"/>
          <w:sz w:val="28"/>
          <w:szCs w:val="28"/>
          <w:rtl w:val="true"/>
          <w:lang w:bidi="fa-IR"/>
        </w:rPr>
        <w:t>دو ـ قیس بن سعد عباده</w:t>
      </w:r>
    </w:p>
    <w:p>
      <w:pPr>
        <w:pStyle w:val="Heading5"/>
        <w:numPr>
          <w:ilvl w:val="4"/>
          <w:numId w:val="1"/>
        </w:numPr>
        <w:rPr/>
      </w:pPr>
      <w:bookmarkStart w:id="123" w:name="__RefHeading___Toc359861_1395250215"/>
      <w:bookmarkStart w:id="124" w:name="_Toc48"/>
      <w:bookmarkEnd w:id="123"/>
      <w:r>
        <w:rPr>
          <w:rtl w:val="true"/>
        </w:rPr>
        <w:t>یک ـ عبیدالله بن عباس</w:t>
      </w:r>
      <w:bookmarkEnd w:id="124"/>
    </w:p>
    <w:p>
      <w:pPr>
        <w:pStyle w:val="BookText"/>
        <w:rPr/>
      </w:pPr>
      <w:r>
        <w:rPr>
          <w:rFonts w:ascii="IRNazanin" w:hAnsi="IRNazanin" w:eastAsia="IRNazanin"/>
          <w:color w:val="111111"/>
          <w:sz w:val="28"/>
          <w:sz w:val="28"/>
          <w:szCs w:val="28"/>
          <w:rtl w:val="true"/>
          <w:lang w:bidi="fa-IR"/>
        </w:rPr>
        <w:t>یک ـ عبیدالله بن عباس</w:t>
      </w:r>
    </w:p>
    <w:p>
      <w:pPr>
        <w:pStyle w:val="BookText"/>
        <w:rPr/>
      </w:pPr>
      <w:r>
        <w:rPr>
          <w:rFonts w:ascii="IRNazanin" w:hAnsi="IRNazanin" w:eastAsia="IRNazanin"/>
          <w:color w:val="111111"/>
          <w:sz w:val="28"/>
          <w:sz w:val="28"/>
          <w:szCs w:val="28"/>
          <w:rtl w:val="true"/>
          <w:lang w:bidi="fa-IR"/>
        </w:rPr>
        <w:t>معاویه برای درهم شکستن سپاه امام حسن علیه السلام با نیرنگی زشت کوشید فرمانده سپاه امام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عبیدالله به این مضمون نوشت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نامهای به من نوشته و درخواست صلح کرده تا حکومت را به من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حالا بپیوندی، فرمانده خواهی بود، وگرنه</w:t>
      </w:r>
      <w:bookmarkStart w:id="125" w:name="pg2601_28961"/>
    </w:p>
    <w:p>
      <w:pPr>
        <w:pStyle w:val="BookText"/>
        <w:rPr/>
      </w:pPr>
      <w:bookmarkEnd w:id="125"/>
      <w:r>
        <w:rPr>
          <w:rFonts w:ascii="IRNazanin" w:hAnsi="IRNazanin" w:eastAsia="IRNazanin"/>
          <w:color w:val="111111"/>
          <w:sz w:val="28"/>
          <w:sz w:val="28"/>
          <w:szCs w:val="28"/>
          <w:rtl w:val="true"/>
          <w:lang w:bidi="fa-IR"/>
        </w:rPr>
        <w:t>پس از این فرمان‌بردار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دعوت مرا بپذیری، یک میلیون درهم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نیمی از این پول را به تو میدهم و نیمی دیگر را هنگام ورود به کوفه به تو خواهم پرداخت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نامه، دروغ صریح و بهتان مسلّم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 از معاویه درخواست صلح کرده بود؟ به علاوه، در نامههایی که بین امام و عبیدالله رد و بدل میشد، هرگز چنین خبری از امام نرسیده و بی‌تردید عبیدالله از دروغ بودن این خبر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معاویه، عبیدالله را به فکر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فراوان معاویه دلش را می‌فریفت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در حکومت اسلامی بنی‌هاشم هرگز مقدار کمی از این پول را هم به دست نخواهد آورد؛ چرا که بنیان آن بر دادگری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نفس خیانت‌کار بر او چیرگی یافت و ناجوانمردانه پیمان شکست و برای همیشه جامه رسوایی و بدنامی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همراه هشت هزار نفر از سپاهیان، در تاریکی شب اردوگاه امام را ترک گفت و به سپاه شام پیوست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سحرگاهان، بقیه سپاه سراغ فرمانده خود را گرفتند تا با او نماز بگذارند،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خیانت و فرار او آگاه شدند، سراسیمه شدند و موجی از فتنه و ترس آنان را در برگرفت</w:t>
      </w:r>
      <w:r>
        <w:rPr>
          <w:rFonts w:eastAsia="IRNazanin" w:cs="IRNazanin"/>
          <w:color w:val="111111"/>
          <w:sz w:val="28"/>
          <w:szCs w:val="28"/>
          <w:rtl w:val="true"/>
          <w:lang w:bidi="fa-IR"/>
        </w:rPr>
        <w:t>.</w:t>
      </w:r>
    </w:p>
    <w:p>
      <w:pPr>
        <w:pStyle w:val="Heading5"/>
        <w:numPr>
          <w:ilvl w:val="4"/>
          <w:numId w:val="1"/>
        </w:numPr>
        <w:rPr/>
      </w:pPr>
      <w:bookmarkStart w:id="126" w:name="__RefHeading___Toc359863_1395250215"/>
      <w:bookmarkStart w:id="127" w:name="_Toc49"/>
      <w:bookmarkEnd w:id="126"/>
      <w:r>
        <w:rPr>
          <w:rtl w:val="true"/>
        </w:rPr>
        <w:t>دو ـ قیس بن سعد عباده</w:t>
      </w:r>
      <w:bookmarkEnd w:id="127"/>
    </w:p>
    <w:p>
      <w:pPr>
        <w:pStyle w:val="BookText"/>
        <w:rPr/>
      </w:pPr>
      <w:r>
        <w:rPr>
          <w:rFonts w:ascii="IRNazanin" w:hAnsi="IRNazanin" w:eastAsia="IRNazanin"/>
          <w:color w:val="111111"/>
          <w:sz w:val="28"/>
          <w:sz w:val="28"/>
          <w:szCs w:val="28"/>
          <w:rtl w:val="true"/>
          <w:lang w:bidi="fa-IR"/>
        </w:rPr>
        <w:t>دو ـ قیس بن سعد عباده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امام از پیش قیس بن سعد عباده را به عنوان جانشین فرمانده لشکر مقدمه برگزیده بود پس از فرار عبیدالله بن عباس وی فرماندهی سپاه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ممتاز در میان اصحاب امام علی علیه السلام داشت و</w:t>
      </w:r>
    </w:p>
    <w:p>
      <w:pPr>
        <w:pStyle w:val="BookText"/>
        <w:rPr/>
      </w:pPr>
      <w:r>
        <w:rPr>
          <w:rFonts w:ascii="IRNazanin" w:hAnsi="IRNazanin" w:eastAsia="IRNazanin"/>
          <w:color w:val="111111"/>
          <w:sz w:val="28"/>
          <w:sz w:val="28"/>
          <w:szCs w:val="28"/>
          <w:rtl w:val="true"/>
          <w:lang w:bidi="fa-IR"/>
        </w:rPr>
        <w:t>در دیانت و زهد و گرایش به علی علیه السلام ، مرتبهای رفیع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جزو نخستین کسانی بود که با امام حسن علیه 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خیانت عبیدالله بن عباس، شرایط جنگی به نفع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فرمانده سپاه امام را مطیع خود کند و این مسئله برای لشکریان امام بسیار سنگین بود و مسلماً تأثیر بسزایی در تضعیف روحیه ایشان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به جای فریفته شدن با وعدههای معاویه یا از دست دادن روحیه خود، شجاعانه به عنوان فرمانده سپاه ظاهر شد و به پاداش هزار درهمی معاویه قاطعانه پاسخ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پس از اولین نماز صبحی که با باقی‌مانده لشکریان خود خواند، سخنرانی کرد و به تشریح عملکرد عبیدالله و پدرش پرداخت و گفت هیچ‌کدام از این افراد خیرشان به کسی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جنگ بدر مشرکان را همراهی کرد و برادرش زمانی که از سوی امیرمؤمنان به کارگزاری بصره منصوب شده بود، بیتالمال را سرقت کرد و به مکه رفت و به خرید کنیز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نیز زمانی که به کارگزاریی من گماشته شد، در مصاف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فرزندش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قیس، صدای مردم به تکبیر بلند شد و گفتند سپاس خدای را که عبیدالله را از میان ما بیرون ساخت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سپس با قیس پیمان بستند که تا آخرین نفس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قیس بسیار به موقع و برخاسته از بصیرت و قدرت تشخیص حق از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امام بعد از سخنرانی پرشور او اتحاد نسبی خود را بازیافتند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گزارشی برای امام فرستاد و او را از حوادث دردناک و قبول فرماندهی جدید آگاه کرد</w:t>
      </w:r>
      <w:r>
        <w:rPr>
          <w:rFonts w:eastAsia="IRNazanin" w:cs="IRNazanin"/>
          <w:color w:val="111111"/>
          <w:sz w:val="28"/>
          <w:szCs w:val="28"/>
          <w:rtl w:val="true"/>
          <w:lang w:bidi="fa-IR"/>
        </w:rPr>
        <w:t>.</w:t>
      </w:r>
      <w:bookmarkStart w:id="128" w:name="pg2601_28965"/>
    </w:p>
    <w:p>
      <w:pPr>
        <w:pStyle w:val="Heading2"/>
        <w:numPr>
          <w:ilvl w:val="1"/>
          <w:numId w:val="1"/>
        </w:numPr>
        <w:rPr/>
      </w:pPr>
      <w:bookmarkStart w:id="129" w:name="__RefHeading___Toc359865_1395250215"/>
      <w:bookmarkStart w:id="130" w:name="_Toc50"/>
      <w:bookmarkEnd w:id="128"/>
      <w:bookmarkEnd w:id="129"/>
      <w:r>
        <w:rPr>
          <w:rtl w:val="true"/>
        </w:rPr>
        <w:t>فصل چهارم</w:t>
      </w:r>
      <w:r>
        <w:rPr>
          <w:rtl w:val="true"/>
        </w:rPr>
        <w:t xml:space="preserve">: </w:t>
      </w:r>
      <w:r>
        <w:rPr>
          <w:rtl w:val="true"/>
        </w:rPr>
        <w:t>دوران امام حسین علیه السلام</w:t>
      </w:r>
      <w:bookmarkEnd w:id="130"/>
    </w:p>
    <w:p>
      <w:pPr>
        <w:pStyle w:val="Heading3"/>
        <w:numPr>
          <w:ilvl w:val="2"/>
          <w:numId w:val="1"/>
        </w:numPr>
        <w:rPr/>
      </w:pPr>
      <w:bookmarkStart w:id="131" w:name="__RefHeading___Toc359867_1395250215"/>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حسین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مروری اجمالی بر حادثه عاشورا</w:t>
      </w:r>
    </w:p>
    <w:p>
      <w:pPr>
        <w:pStyle w:val="BookText"/>
        <w:rPr/>
      </w:pPr>
      <w:r>
        <w:rPr>
          <w:rFonts w:ascii="IRNazanin" w:hAnsi="IRNazanin" w:eastAsia="IRNazanin"/>
          <w:color w:val="111111"/>
          <w:sz w:val="28"/>
          <w:sz w:val="28"/>
          <w:szCs w:val="28"/>
          <w:rtl w:val="true"/>
          <w:lang w:bidi="fa-IR"/>
        </w:rPr>
        <w:t>معرفی برخی افراد سرشناس</w:t>
      </w:r>
    </w:p>
    <w:p>
      <w:pPr>
        <w:pStyle w:val="Heading3"/>
        <w:numPr>
          <w:ilvl w:val="2"/>
          <w:numId w:val="1"/>
        </w:numPr>
        <w:rPr/>
      </w:pPr>
      <w:bookmarkStart w:id="133" w:name="__RefHeading___Toc359869_1395250215"/>
      <w:bookmarkStart w:id="134" w:name="_Toc52"/>
      <w:bookmarkEnd w:id="133"/>
      <w:r>
        <w:rPr>
          <w:rtl w:val="true"/>
        </w:rPr>
        <w:t>مقدمه</w:t>
      </w:r>
      <w:bookmarkEnd w:id="13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بعد از شهادت امام حسن علیه السلام نوبت خلافت به حق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از صفر سال پنجاه هجری رسماً جانشین برادرش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بعد از برادر، به احترام عهدنامهای که امام حسن علیه السلام با معاویه منعقد کرده بود، با وجودی که معاویه مفاد عهدنامه را زیر پا گذاشته بود، در برابر معاویه علناً انقلاب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هنگاهی که شیعیان عراق از او تقاضا کردند در عراق حکومت عدل اسلامی را بر پا کند، به ایشان پاسخ مثبت نداد و به آنان گوشزد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معاویه تعهدی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من آن را بشکنم تا مدت آن عهد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معاویه مرد، در این باره میاندیشم و تصمیمی خواهم گرفت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مرگ معاویه و جانشینی یزید، مخالفت امام با یزید آشکار شد، که سرآغاز نهضت عاشورا بود</w:t>
      </w:r>
      <w:r>
        <w:rPr>
          <w:rFonts w:eastAsia="IRNazanin" w:cs="IRNazanin"/>
          <w:color w:val="111111"/>
          <w:sz w:val="28"/>
          <w:szCs w:val="28"/>
          <w:rtl w:val="true"/>
          <w:lang w:bidi="fa-IR"/>
        </w:rPr>
        <w:t>.</w:t>
      </w:r>
      <w:bookmarkStart w:id="135" w:name="pg2601_28967"/>
    </w:p>
    <w:p>
      <w:pPr>
        <w:pStyle w:val="Heading3"/>
        <w:numPr>
          <w:ilvl w:val="2"/>
          <w:numId w:val="1"/>
        </w:numPr>
        <w:rPr/>
      </w:pPr>
      <w:bookmarkStart w:id="136" w:name="__RefHeading___Toc359871_1395250215"/>
      <w:bookmarkStart w:id="137" w:name="_Toc53"/>
      <w:bookmarkEnd w:id="135"/>
      <w:bookmarkEnd w:id="136"/>
      <w:r>
        <w:rPr>
          <w:rtl w:val="true"/>
        </w:rPr>
        <w:t>مروری اجمالی بر حادثه عاشورا</w:t>
      </w:r>
      <w:bookmarkEnd w:id="137"/>
    </w:p>
    <w:p>
      <w:pPr>
        <w:pStyle w:val="BookText"/>
        <w:rPr/>
      </w:pPr>
      <w:r>
        <w:rPr>
          <w:rFonts w:ascii="IRNazanin" w:hAnsi="IRNazanin" w:eastAsia="IRNazanin"/>
          <w:color w:val="111111"/>
          <w:sz w:val="28"/>
          <w:sz w:val="28"/>
          <w:szCs w:val="28"/>
          <w:rtl w:val="true"/>
          <w:lang w:bidi="fa-IR"/>
        </w:rPr>
        <w:t>مروری اجمالی بر حادثه عاشورا</w:t>
      </w:r>
    </w:p>
    <w:p>
      <w:pPr>
        <w:pStyle w:val="BookText"/>
        <w:rPr/>
      </w:pPr>
      <w:r>
        <w:rPr>
          <w:rFonts w:ascii="IRNazanin" w:hAnsi="IRNazanin" w:eastAsia="IRNazanin"/>
          <w:color w:val="111111"/>
          <w:sz w:val="28"/>
          <w:sz w:val="28"/>
          <w:szCs w:val="28"/>
          <w:rtl w:val="true"/>
          <w:lang w:bidi="fa-IR"/>
        </w:rPr>
        <w:t>بعد از مرگ معاویه در سال شصتم هجری و جانشینی یزید، یزید بر آن شد تا از مردم و بزرگان مدینه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ولید بن عقبه را برای گرفتن بیعت از امام حسین علیه السلام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ولید از امام برای یزید بیعت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بیعت چون منی پنهانی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منتظر باشید تا همراه با مردم برای بیعت نزدتان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در کنار ولید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این در خارج شود، دیگر 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 را به زندان بیفکنی تا بیعت کند، وگرنه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خشم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یزید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چون من از فردی چون او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درنگ از دارالحکومه خارج شد و در معیت یاران خود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روز شنبه، ولید چند نفر را به سراغ امام فرستاد و ایشان را برای بیعت با یزید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بگذرد تا ببینم فردا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شب دست از امام برداشتند تا روز بعد کار را بر او یکسره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حضرت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خروج ایشان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شصت هجری بوده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قبل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جمله محمد بن حنفیه به امام سفارش کردند که در صورت امن نبودن مکه به یمن بروند و خود را از دسترس یزید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در تمام جهان پناهگاهی نیابم و راه به جایی نبرم با یزید بیعت نمیکنم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رهسپار مکه شد و در آنجا چهار ماه و پنج روز ماند و در روز هشتم ذیحجه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و افراد سرشناس</w:t>
      </w:r>
    </w:p>
    <w:p>
      <w:pPr>
        <w:pStyle w:val="BookText"/>
        <w:rPr/>
      </w:pPr>
      <w:r>
        <w:rPr>
          <w:rFonts w:ascii="IRNazanin" w:hAnsi="IRNazanin" w:eastAsia="IRNazanin"/>
          <w:color w:val="111111"/>
          <w:sz w:val="28"/>
          <w:sz w:val="28"/>
          <w:szCs w:val="28"/>
          <w:rtl w:val="true"/>
          <w:lang w:bidi="fa-IR"/>
        </w:rPr>
        <w:t>پیوسته به دیدار امام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عبدالله بن زبیر چند بار به زیارت امام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ماندن امام در مکه دشوار بود، چون میدانست با وجود امام، کسی با او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کوفه از خبر مرگ معاویه و جانشینی یزید مطلع شدند، در خانه سلیمان بن صرد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گردهمایی آن بود که نامههایی بیشمار خدمت امام نوشتند و از امام دعوت کردند تا به کوفه بیاید و حکومت اسلامی را در سایه حمایت آنان پی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نامه‌ها سکوت کرده بود و پاسخی به آنها نمیداد، تا اینکه مجموع نامه‌های دریافتی به دوازده هزار رسید و حجت بر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به مردم کوفه نوشت و در آن فرمود که من نماینده و شخص مورد اطمینان خود، مسلم بن عقیل را به سوی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گزارش خود برای من بنویسد که خردمندان و صاحبنظران شما اتفاق‌نظر دارند، من به سوی شما رهسپار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مسلم بن عقیل را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با مسلم بیعت میکردند تا رقم آنان به هجده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امام، از ایشان خواست به سوی کوفه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زمان، والی کوفه، نعمان بن بشیر بود و چون در فرونشاندن مردم ضعیف بود، یزید، عبیدالله بن زیاد را به جای او به حکومت کوفه فرستاد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دست به کار شد و به تدریج مردم را از اطراف مسلم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هانی بن عروه پناهنده شد، اما عبیدالله با گماشتن جاسوسانی از مخفیگاه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مسلم در هشتم ذیحجه،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چهار هزار نفر همراه او بودند، اما از این تعداد تا غروب پانصد نفر در کنار او ماندند و در هنگام نماز مغرب، تنها سی نفر به مسلم اقتدا کردند و وقتی او از مسجد خارج می‌شد، هیچ کس همراهیاش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p>
    <w:p>
      <w:pPr>
        <w:pStyle w:val="BookText"/>
        <w:rPr/>
      </w:pPr>
      <w:r>
        <w:rPr>
          <w:rFonts w:ascii="IRNazanin" w:hAnsi="IRNazanin" w:eastAsia="IRNazanin"/>
          <w:color w:val="111111"/>
          <w:sz w:val="28"/>
          <w:sz w:val="28"/>
          <w:szCs w:val="28"/>
          <w:rtl w:val="true"/>
          <w:lang w:bidi="fa-IR"/>
        </w:rPr>
        <w:t>منافق کوفه، بار دیگر بی‌وفایی پیشه کردند و مسلم را در چنگال عبیدالله بن زیاد تنها و بیپناه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زنی به نام عروه پناه برد، اما پسر عروه مخفیگاه مسلم را به نزدیکان عبیدالله گزارش داد و فردای آن روز، یعنی نهم ذیحجه، انبوه لشکریان ابن زیاد به مسلم حمله بردند و مسلم بعد از نبردی شجاعانه، با لبانی تشنه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زمان هنوز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برای فرمان‌روایی مکه، شخصی به نام عمر بن سعید بن عاص را فرستاد و سپاهی نیز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یزید مأموریت داشت که امام حسین علیه السلام را مخفیانه دستگیر کند و اگر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آشوب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از ورود عمر بن سعید آگاهی یافت، تصمیم گرفت به جانب عراق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قصد انجام عمل حج احرام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نامه جناب مسلم به دست حضرت و در آن، گزارش بیعت مردم کوفه به آگاهی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طواف خانه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و عمل تقصیر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لباس احرام خارج شدند و اعمال خود را به نیت عمره مفرده پایان دادند؛ زیرا بیم آن میرفت در مراسم حج به وسیله عمال حکومت اموی دستگیر شوند یا در این ماه حرام در مکه خون ایشان به ناحق ریخته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 سهشنبه، هشتم ذیحجه، مکه را به قصد عراق ترک گفت، درحالی‌که حاجیان از مکه به سوی منی 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هنوز خبر شهادت مسلم به امام و یارانش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کسانی چون محمد بن حنفیه، ابن عباس و عبدالله بن عمر، امام را از این سفر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چندین روز سرانجام خبر شهادت</w:t>
      </w:r>
      <w:bookmarkStart w:id="138" w:name="pg2601_28974"/>
    </w:p>
    <w:p>
      <w:pPr>
        <w:pStyle w:val="BookText"/>
        <w:rPr/>
      </w:pPr>
      <w:bookmarkEnd w:id="138"/>
      <w:r>
        <w:rPr>
          <w:rFonts w:ascii="IRNazanin" w:hAnsi="IRNazanin" w:eastAsia="IRNazanin"/>
          <w:color w:val="111111"/>
          <w:sz w:val="28"/>
          <w:sz w:val="28"/>
          <w:szCs w:val="28"/>
          <w:rtl w:val="true"/>
          <w:lang w:bidi="fa-IR"/>
        </w:rPr>
        <w:t>مسلم و هانی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بعد از دریافت این خبر، همراهانش را جمع کرد و در حضور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مسلم و هانی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کوفه دست از حمایت ما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کسی میخواهد بازگردد، هیچ باکی بر او نیست و مورد سرزنش واقع نخواهد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سخنان نقطه عطفی در قیام امام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مکه به طمع یافتن غنیمت و جاه و مال در خیل همراهان امام بودند، پس از آنکه فهمیدند در همراهی با امام به اهداف خود نمیرسند، از اطراف ایشان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ماند و گروهی اندک، اما خالص و پاکباخته در راه خداوند و مولای خود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رفتار چند تن از خواص، و تأثیر عمل آنان در وقوع حادثه کربلا می‌پردازیم</w:t>
      </w:r>
      <w:r>
        <w:rPr>
          <w:rFonts w:eastAsia="IRNazanin" w:cs="IRNazanin"/>
          <w:color w:val="111111"/>
          <w:sz w:val="28"/>
          <w:szCs w:val="28"/>
          <w:rtl w:val="true"/>
          <w:lang w:bidi="fa-IR"/>
        </w:rPr>
        <w:t>:</w:t>
      </w:r>
    </w:p>
    <w:p>
      <w:pPr>
        <w:pStyle w:val="Heading3"/>
        <w:numPr>
          <w:ilvl w:val="2"/>
          <w:numId w:val="1"/>
        </w:numPr>
        <w:rPr/>
      </w:pPr>
      <w:bookmarkStart w:id="139" w:name="__RefHeading___Toc359873_1395250215"/>
      <w:bookmarkStart w:id="140" w:name="_Toc54"/>
      <w:bookmarkEnd w:id="139"/>
      <w:r>
        <w:rPr>
          <w:rtl w:val="true"/>
        </w:rPr>
        <w:t>معرفی برخی افراد سرشناس</w:t>
      </w:r>
      <w:bookmarkEnd w:id="140"/>
    </w:p>
    <w:p>
      <w:pPr>
        <w:pStyle w:val="Heading4"/>
        <w:numPr>
          <w:ilvl w:val="3"/>
          <w:numId w:val="1"/>
        </w:numPr>
        <w:rPr/>
      </w:pPr>
      <w:bookmarkStart w:id="141" w:name="__RefHeading___Toc359875_1395250215"/>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معرفی برخی افراد سرشناس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شریح قاضی</w:t>
      </w:r>
    </w:p>
    <w:p>
      <w:pPr>
        <w:pStyle w:val="BookText"/>
        <w:rPr/>
      </w:pPr>
      <w:r>
        <w:rPr>
          <w:rFonts w:ascii="IRNazanin" w:hAnsi="IRNazanin" w:eastAsia="IRNazanin"/>
          <w:color w:val="111111"/>
          <w:sz w:val="28"/>
          <w:sz w:val="28"/>
          <w:szCs w:val="28"/>
          <w:rtl w:val="true"/>
          <w:lang w:bidi="fa-IR"/>
        </w:rPr>
        <w:t>دو ـ عبدالله بن زبیر</w:t>
      </w:r>
    </w:p>
    <w:p>
      <w:pPr>
        <w:pStyle w:val="BookText"/>
        <w:rPr/>
      </w:pPr>
      <w:r>
        <w:rPr>
          <w:rFonts w:ascii="IRNazanin" w:hAnsi="IRNazanin" w:eastAsia="IRNazanin"/>
          <w:color w:val="111111"/>
          <w:sz w:val="28"/>
          <w:sz w:val="28"/>
          <w:szCs w:val="28"/>
          <w:rtl w:val="true"/>
          <w:lang w:bidi="fa-IR"/>
        </w:rPr>
        <w:t>سه ـ سلیمان بن صرد</w:t>
      </w:r>
    </w:p>
    <w:p>
      <w:pPr>
        <w:pStyle w:val="Heading4"/>
        <w:numPr>
          <w:ilvl w:val="3"/>
          <w:numId w:val="1"/>
        </w:numPr>
        <w:rPr/>
      </w:pPr>
      <w:bookmarkStart w:id="143" w:name="__RefHeading___Toc359877_1395250215"/>
      <w:bookmarkStart w:id="144" w:name="_Toc56"/>
      <w:bookmarkEnd w:id="143"/>
      <w:r>
        <w:rPr>
          <w:rtl w:val="true"/>
        </w:rPr>
        <w:t>یک ـ شریح قاضی</w:t>
      </w:r>
      <w:bookmarkEnd w:id="144"/>
    </w:p>
    <w:p>
      <w:pPr>
        <w:pStyle w:val="BookText"/>
        <w:rPr/>
      </w:pPr>
      <w:r>
        <w:rPr>
          <w:rFonts w:ascii="IRNazanin" w:hAnsi="IRNazanin" w:eastAsia="IRNazanin"/>
          <w:color w:val="111111"/>
          <w:sz w:val="28"/>
          <w:sz w:val="28"/>
          <w:szCs w:val="28"/>
          <w:rtl w:val="true"/>
          <w:lang w:bidi="fa-IR"/>
        </w:rPr>
        <w:t>یک ـ شریح قاضی</w:t>
      </w:r>
    </w:p>
    <w:p>
      <w:pPr>
        <w:pStyle w:val="BookText"/>
        <w:rPr/>
      </w:pPr>
      <w:r>
        <w:rPr>
          <w:rFonts w:ascii="IRNazanin" w:hAnsi="IRNazanin" w:eastAsia="IRNazanin"/>
          <w:color w:val="111111"/>
          <w:sz w:val="28"/>
          <w:sz w:val="28"/>
          <w:szCs w:val="28"/>
          <w:rtl w:val="true"/>
          <w:lang w:bidi="fa-IR"/>
        </w:rPr>
        <w:t>شریح در فاصله یکی ـ دو دهه قبل از بعثت پیامبر، در یمن، در میان خاندانی ایرانی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سکونت یافت و برای در امان ماندن از تهاجم دیگر قبایل عرب، به اجبار در زمره خلفای بنی‌کنده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عمر به سمت قاضی کوفه منصوب، و در دوره عثمان هم در سمت خود ابقا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دوره خلافت امام علی علیه السلام با عزل، تبعید و قضاوت مشروط از طرف ایشان روبه‌رو شد، ولی منابع نوشتهاند که در زمان شهادت خلیفه</w:t>
      </w:r>
    </w:p>
    <w:p>
      <w:pPr>
        <w:pStyle w:val="BookText"/>
        <w:rPr/>
      </w:pPr>
      <w:r>
        <w:rPr>
          <w:rFonts w:ascii="IRNazanin" w:hAnsi="IRNazanin" w:eastAsia="IRNazanin"/>
          <w:color w:val="111111"/>
          <w:sz w:val="28"/>
          <w:sz w:val="28"/>
          <w:szCs w:val="28"/>
          <w:rtl w:val="true"/>
          <w:lang w:bidi="fa-IR"/>
        </w:rPr>
        <w:t>چهارم، سمت قضاوت را در کوفه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کوتاه حکومت امام حسن علیه السلام نیز به قضاوت خود ادامه داد و معاویه، پس از غصب خلافت، او را در مقامش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یزید، با امارت عبیدالله بن زیاد سازش کرد و حتی یکی از مشاوران خاص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در جریان حضور مسلم در کوفه و دستگیری هانی به دست عبیدالله، شهادت دروغی داد و پی‌آمدهای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نظر ما درباره زندگی شریح، همین شهادت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اختصار 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 بن عقیل در خانه هانی پنهان شده بود، عبیدالله بن زیاد متوجه این موضوع شد و دستور دستگیری هانی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که بر جان خود بیمناک بود، همراه هواداران و همقبیلهایهایش روانه قصر عبیدالله 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بیرون دارالاماره منتظر 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هانی بدرفتاری و با عصایش بینی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هانی سر و صدا و شیون او را شنیدند و به تصور اینکه او کشته شد، سعی کردند وارد قصر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که توان مقابله با این نیروهای فراوان را در خود نمیدید و از طرفی میدانست که با ورود آنها به قصر، کارش یکسره میشود و قصر به دست مسلم و هواداران امام حسین علیه السلام میافتد، ناگزیر از شریح، استفاده کرد که مورد اطمینان مذحجیان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بیش از چهل سال قضاوت شهرهای کوفه و بصره را بر عهده داشت و از جمله کبار تابعین و معتمدین خلفای سلف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شریح در این لحظه حساس، بی‌اندازه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شریح خواست تا وضعیت هانی را مشاهده کند و فقط زنده بودن او را گزارش کند و از آنان بخواهد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دیدن هانی در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از</w:t>
      </w:r>
      <w:bookmarkStart w:id="145" w:name="pg2601_28978"/>
    </w:p>
    <w:p>
      <w:pPr>
        <w:pStyle w:val="BookText"/>
        <w:rPr/>
      </w:pPr>
      <w:bookmarkEnd w:id="145"/>
      <w:r>
        <w:rPr>
          <w:rFonts w:ascii="IRNazanin" w:hAnsi="IRNazanin" w:eastAsia="IRNazanin"/>
          <w:color w:val="111111"/>
          <w:sz w:val="28"/>
          <w:sz w:val="28"/>
          <w:szCs w:val="28"/>
          <w:rtl w:val="true"/>
          <w:lang w:bidi="fa-IR"/>
        </w:rPr>
        <w:t>او خواست تا به همپیمانانش اطلاع دهد که برای نجات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جاسوسی را همراه شریح فرستاده بود تا ناظر بر رفتار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شریح به نزد هواداران هانی آمد،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شما، هانی را دیدم و سوگند می‌خورم که او زنده 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اجتماع نکنید، بلکه پراکنده شوید و به خانههای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او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سپاس خداوند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رفتند و پراکنده شدند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به جز کوتاهی شریح در رساندن اخبار کامل از وضعیت هانی به یارانش، نباید از بیخیالی و سستعنصری یاران هانی نیز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ترس مأمور ابن زیاد مصلحت خود را به جای حقیقت برمیگزیند و با این کار، دین خود را به دنیایش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با استفاده از همین ضعف شریح و با توسل به شخصیت او، فتواها و تفسیرهای باطل و عجیب و غریبی از دین اسلام و آیات و احادیث ارائه میدهد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شهادت دروغ شریح، علاوه بر آنکه پسر زیاد را از مرگ حتمی رهاند و کوفه را علیه مسلم شوراند، جهت حرکت امام را از کوفه به کربلا تغییر داد و حادثه محرم را رقم زد</w:t>
      </w:r>
      <w:r>
        <w:rPr>
          <w:rFonts w:eastAsia="IRNazanin" w:cs="IRNazanin"/>
          <w:color w:val="111111"/>
          <w:sz w:val="28"/>
          <w:szCs w:val="28"/>
          <w:rtl w:val="true"/>
          <w:lang w:bidi="fa-IR"/>
        </w:rPr>
        <w:t>.</w:t>
      </w:r>
    </w:p>
    <w:p>
      <w:pPr>
        <w:pStyle w:val="Heading4"/>
        <w:numPr>
          <w:ilvl w:val="3"/>
          <w:numId w:val="1"/>
        </w:numPr>
        <w:rPr/>
      </w:pPr>
      <w:bookmarkStart w:id="146" w:name="__RefHeading___Toc359879_1395250215"/>
      <w:bookmarkStart w:id="147" w:name="_Toc57"/>
      <w:bookmarkEnd w:id="146"/>
      <w:r>
        <w:rPr>
          <w:rtl w:val="true"/>
        </w:rPr>
        <w:t>دو ـ عبدالله بن زبیر</w:t>
      </w:r>
      <w:bookmarkEnd w:id="147"/>
    </w:p>
    <w:p>
      <w:pPr>
        <w:pStyle w:val="BookText"/>
        <w:rPr/>
      </w:pPr>
      <w:r>
        <w:rPr>
          <w:rFonts w:ascii="IRNazanin" w:hAnsi="IRNazanin" w:eastAsia="IRNazanin"/>
          <w:color w:val="111111"/>
          <w:sz w:val="28"/>
          <w:sz w:val="28"/>
          <w:szCs w:val="28"/>
          <w:rtl w:val="true"/>
          <w:lang w:bidi="fa-IR"/>
        </w:rPr>
        <w:t>دو ـ عبدالله بن زبیر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یکی از مهمترین شخصیتهای سیاسی ـ نظامی قرن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زبیر و خواهرزاده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حیات خود را در خانه پیامبر گذراند و سه دهه از زندگی او در عصر خلفای راشدین سپری</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دهه از عمرش را همزمان با حکومت معاویه طی کرد و سرانجام، دهه آخر حیاتش در جنگ و گریز با امویان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هیچوقت زیر بار مشروعیت امویان نرفت و خود را در مقابل آنها خلیفه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حرکت ابن زبیر در سال شصت هجری و با آغاز خلافت یزید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پناه گرفت و آشکارا به یزید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خلیفه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عبدالله بن زبیر در جریان شورش علیه عثمان، از طرف‌داران سرسخت عثمان بود و همواره از عثمان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جمل نیز، بیش از همه عایشه را به جنگ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سپاهیان عایشه به منطقه حوأب رسیدند و عوعوی سگها بلند شد، روایتی از پیامبر به یاد عایشه آمد و او تصمیم به مراجعت گرفت، ولی عبدالله بن زبیر عدهای را جمع کرد و آنها سوگند خوردند که اینجا حوأب نیست و بدین گونه وی را به ادامه حرکت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اولین شهادت دروغ رسمی در تاریخ اسلام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نکته مهم درباره نقش عبدالله در جنگ جمل این است که او تنها فرمانده و محرک جمل بود که زنده ماند و دیگر افراد مؤثر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بر وقایعی که منجر به جنگ جمل شد، درمییابیم عبدالله در شکل‌گیری فاجعه و شعلهور شدن آن نقش مهمی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روی کار آمدن معاویه، اگر چه ابن زبیر هنوز خود را محق خلافت میدانست، در برابر معاویه مجبور به سکوت بود، چون می‌دانست با وجود او،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معاویه هم عبدالله را تحمل میکرد و می‌دانست با</w:t>
      </w:r>
    </w:p>
    <w:p>
      <w:pPr>
        <w:pStyle w:val="BookText"/>
        <w:rPr/>
      </w:pPr>
      <w:r>
        <w:rPr>
          <w:rFonts w:ascii="IRNazanin" w:hAnsi="IRNazanin" w:eastAsia="IRNazanin"/>
          <w:color w:val="111111"/>
          <w:sz w:val="28"/>
          <w:sz w:val="28"/>
          <w:szCs w:val="28"/>
          <w:rtl w:val="true"/>
          <w:lang w:bidi="fa-IR"/>
        </w:rPr>
        <w:t>وجود عایشه نمیتواند به او آزار جدی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 سالی که معاویه رسماً یزید را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مردم نواحی مختلف برای یزید بیعت گرفت، اما سران مدینه با بیعت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با زور و تهدید آنان، از جمله عبدالله بن زبیر را مجبور به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معاویه و احضار عبدالله بن زبیر و امام حسین علیه السلام برای بیعت، عبدالله بن زبیر مخفیانه و شبانه به سمت مکه رهسپار شد و خود را پناهنده حرم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بعد از بیعت نکردن با یزید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امام در مکه، مردم توجه چندانی به ابن زبیر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بارها به زیارت امام آمد، ولی در دل او را مانعی برای اهداف خود میدانست و او را همراهی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 و قدرتطلبی عبدالله بن زبیر مانع شد که بتواند در زمان بایسته با امام همراه شود و به جای همسو شدن با اهداف امام، همواره در فکر بیعت گرفتن از مردم برای خلافت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هم به یاری او امید و اعتمادی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اگر عبدالله بن زبیر خالصانه چشم از قدرت می‌بست و به امام توجه میکرد، بسیاری از نظامیان و افرادی که تحت فرمان او بودند، به جبهه حق متمایل میشدند و شاید وقایع به گونه دیگری رقم میخورد، اما اشرافیت خانوادگی و مالی، امر را بر عبدالله مشتبه کرده بود و او می‌پنداشت به راستی شایسته امر خلافت است و باید به هر نحو ممکن به حق خود برسد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کوتاهی عبدالله بن زبیر در یاری‌رسانی به امام و بیطرفی در فاجعه عاشورا، دو سال بعد، یعنی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هم عبدالله در مقابل سپاهیان</w:t>
      </w:r>
      <w:bookmarkStart w:id="148" w:name="pg2601_28984"/>
    </w:p>
    <w:p>
      <w:pPr>
        <w:pStyle w:val="BookText"/>
        <w:rPr/>
      </w:pPr>
      <w:bookmarkEnd w:id="148"/>
      <w:r>
        <w:rPr>
          <w:rFonts w:ascii="IRNazanin" w:hAnsi="IRNazanin" w:eastAsia="IRNazanin"/>
          <w:color w:val="111111"/>
          <w:sz w:val="28"/>
          <w:sz w:val="28"/>
          <w:szCs w:val="28"/>
          <w:rtl w:val="true"/>
          <w:lang w:bidi="fa-IR"/>
        </w:rPr>
        <w:t>یزید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پس از خلق فاجعه حرّه در مدینه و قتل عام چهار هزار نفر از مردم مدینه، به سوی مکه رهسپار شدند و در مقابل ابن زبیر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متفقالقول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کعبه را با سنگ و منجنیق مورد حمله قرار دادند که در نتیجه آن، خانه خدا آتش گرفت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9" w:name="__RefHeading___Toc359881_1395250215"/>
      <w:bookmarkStart w:id="150" w:name="_Toc58"/>
      <w:bookmarkEnd w:id="149"/>
      <w:r>
        <w:rPr>
          <w:rtl w:val="true"/>
        </w:rPr>
        <w:t>سه ـ سلیمان بن صرد</w:t>
      </w:r>
      <w:bookmarkEnd w:id="150"/>
    </w:p>
    <w:p>
      <w:pPr>
        <w:pStyle w:val="BookText"/>
        <w:rPr/>
      </w:pPr>
      <w:r>
        <w:rPr>
          <w:rFonts w:ascii="IRNazanin" w:hAnsi="IRNazanin" w:eastAsia="IRNazanin"/>
          <w:color w:val="111111"/>
          <w:sz w:val="28"/>
          <w:sz w:val="28"/>
          <w:szCs w:val="28"/>
          <w:rtl w:val="true"/>
          <w:lang w:bidi="fa-IR"/>
        </w:rPr>
        <w:t>سه ـ سلیمان بن صرد</w:t>
      </w:r>
    </w:p>
    <w:p>
      <w:pPr>
        <w:pStyle w:val="BookText"/>
        <w:rPr/>
      </w:pPr>
      <w:r>
        <w:rPr>
          <w:rFonts w:ascii="IRNazanin" w:hAnsi="IRNazanin" w:eastAsia="IRNazanin"/>
          <w:color w:val="111111"/>
          <w:sz w:val="28"/>
          <w:sz w:val="28"/>
          <w:szCs w:val="28"/>
          <w:rtl w:val="true"/>
          <w:lang w:bidi="fa-IR"/>
        </w:rPr>
        <w:t>سلیمان بن صرد پیش از هجرت رسول اکرم صلی الله علیه و آله به مدینه آمد و سپس همراه نیروهای نظامی در عهد خلیفه دوم به کوفه رفت؛ زیرا آنجا به دستور عمر، به عنوان پایگاه نظامی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تا زمان عثمان در کوفه به سرمی‌برد و در شمار مخالفان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کنار امام علی علیه السلام بود و حضور او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بعد از شهادت امام حسن علیه السلام سلیمان به همراه عدهای دیگری از شیعیان کوفه، در نامهای به امام حسین علیه السلام تسلیت گفتند و اعلام آمادگی کردند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از انتشار خبر مهاجرت امام حسین علیه السلام از مدینه به مکه، بسیاری از بزرگان و مردم کوفه در خانه سلیمان بن صرد جمع شدند و خواستار دعوت امام به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آمادگی کامل دارید، امام را دعوت کنید، وگرنه او را فریب ندهید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وقوع فاجعه سنگین عاشورا، موجی از احساس گناه و پشیمانی، شهرهای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کوفه،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با دعوتشان</w:t>
      </w:r>
    </w:p>
    <w:p>
      <w:pPr>
        <w:pStyle w:val="BookText"/>
        <w:rPr/>
      </w:pPr>
      <w:r>
        <w:rPr>
          <w:rFonts w:ascii="IRNazanin" w:hAnsi="IRNazanin" w:eastAsia="IRNazanin"/>
          <w:color w:val="111111"/>
          <w:sz w:val="28"/>
          <w:sz w:val="28"/>
          <w:szCs w:val="28"/>
          <w:rtl w:val="true"/>
          <w:lang w:bidi="fa-IR"/>
        </w:rPr>
        <w:t>حسین را به سوی خود کشانده و آنگاه او را در میان خیل دشمنان تنها گذاشته و از این فراتر به روی او شمشیر کشیده بودند، یکباره به خود آمدند و از کرده خویش سخت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رهایی از این احساس گناه به دنبال راه چاره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دل همین مردم هم انشعابات مختلف وجود داشت، یک گروه بزرگ از آنان، به رهبری پنج تن از افراد سال‌خورده کوفه تصمیم گرفتند از امویان انتقام بگیرند و در این راه کشته شوند تا خداوند غفلت و گناه آنان را ببخشد این گروه به توابین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رهبران سالخورده این نهضت، سلیمان بن صرد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اجتماع در منزل او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چند تن از پیروان و بزرگان گروه سخن گفتند و سرانجام، رهبری را به سلیمان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انتظار آمدن خاندان پیامبرمان بودیم و به آنها وعده یاری دادیم و به آمدن ترغیبشان کردیم و چون بیامدند، سستی کردیم و عاجز ماندیم و دورویی کردیم و نظاره کردیم و منتظر ماندیم تا ببینیم چه می‌شود تا فرزند پیغمبرمان و باقیمانده و سیره و پارهای از گوشت و خون وی در میان ما و به نزد ما کشته شد که کمک می‌خواست و نبود، و انصاف می‌خواست و نمییافت</w:t>
      </w:r>
      <w:r>
        <w:rPr>
          <w:rFonts w:eastAsia="IRNazanin" w:cs="IRNazanin"/>
          <w:color w:val="111111"/>
          <w:sz w:val="28"/>
          <w:szCs w:val="28"/>
          <w:rtl w:val="true"/>
          <w:lang w:bidi="fa-IR"/>
        </w:rPr>
        <w:t>.</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جنبش توابین صورت عملی یافت و سخت در پنهان داشتن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اختفا در طول خلافت یزید اول ادامه داشت و در این مرحله خطیر، توابین با تمام امکانات درصدد عضوگیری و فراهم کردن اسلحه و نفوذ در میان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مشورت‌ها و دیدارهای پی‌درپی، بر آن شدند تا در آخر ربیعالآخر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نخیله گرد 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موعود در نخیله گرد آمدند و پس از زیارت قبر حسین در کربلا، آنجا را به سوی انبار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مقابل سپاه، بسیار گران مروان حکم، به فرماندهی عبیدالله بن زیاد، به هم برخورد کردند و جنگی سخت میان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همین جنگ کشته شد درحالی‌که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جنگ به شکست نظامی توابین منجر شد، به معنای شکست سیاسی آنان نبود؛ چرا که آنان از ابتدا به این واقعیت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آرمان خود رسیدند و قیام آنان بازتاب مثبتی در جنبشهای پیکارجویانه شیعی داشت</w:t>
      </w:r>
      <w:r>
        <w:rPr>
          <w:rFonts w:eastAsia="IRNazanin" w:cs="IRNazanin"/>
          <w:color w:val="111111"/>
          <w:sz w:val="28"/>
          <w:szCs w:val="28"/>
          <w:rtl w:val="true"/>
          <w:lang w:bidi="fa-IR"/>
        </w:rPr>
        <w:t>.</w:t>
      </w:r>
      <w:r>
        <w:rPr>
          <w:rStyle w:val="FootnoteAnchor"/>
          <w:rtl w:val="true"/>
        </w:rPr>
        <w:footnoteReference w:id="88"/>
      </w:r>
      <w:bookmarkStart w:id="151" w:name="pg2601_28990"/>
    </w:p>
    <w:p>
      <w:pPr>
        <w:pStyle w:val="Heading2"/>
        <w:numPr>
          <w:ilvl w:val="1"/>
          <w:numId w:val="1"/>
        </w:numPr>
        <w:rPr/>
      </w:pPr>
      <w:bookmarkStart w:id="152" w:name="__RefHeading___Toc359883_1395250215"/>
      <w:bookmarkStart w:id="153" w:name="_Toc59"/>
      <w:bookmarkEnd w:id="151"/>
      <w:bookmarkEnd w:id="152"/>
      <w:r>
        <w:rPr>
          <w:rtl w:val="true"/>
        </w:rPr>
        <w:t>فصل پنجم</w:t>
      </w:r>
      <w:r>
        <w:rPr>
          <w:rtl w:val="true"/>
        </w:rPr>
        <w:t xml:space="preserve">: </w:t>
      </w:r>
      <w:r>
        <w:rPr>
          <w:rtl w:val="true"/>
        </w:rPr>
        <w:t>تحلیل و نتیجه‌گیری</w:t>
      </w:r>
      <w:bookmarkEnd w:id="153"/>
    </w:p>
    <w:p>
      <w:pPr>
        <w:pStyle w:val="Heading3"/>
        <w:numPr>
          <w:ilvl w:val="2"/>
          <w:numId w:val="1"/>
        </w:numPr>
        <w:rPr/>
      </w:pPr>
      <w:bookmarkStart w:id="154" w:name="__RefHeading___Toc359885_1395250215"/>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نتیجه‌گیری</w:t>
      </w:r>
    </w:p>
    <w:p>
      <w:pPr>
        <w:pStyle w:val="BookText"/>
        <w:rPr/>
      </w:pPr>
      <w:r>
        <w:rPr>
          <w:rFonts w:ascii="IRNazanin" w:hAnsi="IRNazanin" w:eastAsia="IRNazanin"/>
          <w:color w:val="111111"/>
          <w:sz w:val="28"/>
          <w:sz w:val="28"/>
          <w:szCs w:val="28"/>
          <w:rtl w:val="true"/>
          <w:lang w:bidi="fa-IR"/>
        </w:rPr>
        <w:t xml:space="preserve">بدیهی بود که در مقابل حرکت عظیم و تمدن‌ساز پیامبر و در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مجاهدت ایشان، مقاومتهایی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اذعان داشت که ریشههای جاهلیت، شرک و اشرافیت قریش و باندهای سیاسی ـ اقتصادی فاسد گذشته همچنان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منحط فرصتطلب و مرتجع، در ساختارهای جدید یا حل و هضم نشدند یا با فریبکاری و ریاکاری، خود را جزو گروندگان و مؤمنان به اسلام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منافقانه و ریامحور، همواره مایه نگرانی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ارتحال ایشان، همان ریشهها و حرکتها دوباره سر برآورد و انقلاب انسانساز نبوی را متوقف و منحرف ساخت</w:t>
      </w:r>
      <w:r>
        <w:rPr>
          <w:rFonts w:eastAsia="IRNazanin" w:cs="IRNazanin"/>
          <w:color w:val="111111"/>
          <w:sz w:val="28"/>
          <w:szCs w:val="28"/>
          <w:rtl w:val="true"/>
          <w:lang w:bidi="fa-IR"/>
        </w:rPr>
        <w:t>.</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انحرافات در حوزه اجتماعی، سیاسی و فرهنگی بسترسازی شد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اجتماعی این انحرافات را میتوان در رفاهطلبی، عصبیتهای قبیلهای و قدرتطلبی بزرگان و خواص جامعه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همین انحرافات، به عوامل زمینه‌ساز قیام عاشورا خواهیم رسید</w:t>
      </w:r>
      <w:r>
        <w:rPr>
          <w:rFonts w:eastAsia="IRNazanin" w:cs="IRNazanin"/>
          <w:color w:val="111111"/>
          <w:sz w:val="28"/>
          <w:szCs w:val="28"/>
          <w:rtl w:val="true"/>
          <w:lang w:bidi="fa-IR"/>
        </w:rPr>
        <w:t>.</w:t>
      </w:r>
      <w:bookmarkStart w:id="156" w:name="pg2601_28992"/>
    </w:p>
    <w:p>
      <w:pPr>
        <w:pStyle w:val="Heading3"/>
        <w:numPr>
          <w:ilvl w:val="2"/>
          <w:numId w:val="1"/>
        </w:numPr>
        <w:rPr/>
      </w:pPr>
      <w:bookmarkStart w:id="157" w:name="__RefHeading___Toc359887_1395250215"/>
      <w:bookmarkStart w:id="158" w:name="_Toc61"/>
      <w:bookmarkEnd w:id="156"/>
      <w:bookmarkEnd w:id="157"/>
      <w:r>
        <w:rPr>
          <w:rtl w:val="true"/>
        </w:rPr>
        <w:t>الف</w:t>
      </w:r>
      <w:r>
        <w:rPr>
          <w:rtl w:val="true"/>
        </w:rPr>
        <w:t xml:space="preserve">) </w:t>
      </w:r>
      <w:r>
        <w:rPr>
          <w:rtl w:val="true"/>
        </w:rPr>
        <w:t>گرایش بزرگان دینی به مال‌اندوزی و اشرافیت</w:t>
      </w:r>
      <w:bookmarkEnd w:id="1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بزرگان دینی به مال‌اندوزی و اشرافیت</w:t>
      </w:r>
    </w:p>
    <w:p>
      <w:pPr>
        <w:pStyle w:val="BookText"/>
        <w:rPr/>
      </w:pPr>
      <w:r>
        <w:rPr>
          <w:rFonts w:ascii="IRNazanin" w:hAnsi="IRNazanin" w:eastAsia="IRNazanin"/>
          <w:color w:val="111111"/>
          <w:sz w:val="28"/>
          <w:sz w:val="28"/>
          <w:szCs w:val="28"/>
          <w:rtl w:val="true"/>
          <w:lang w:bidi="fa-IR"/>
        </w:rPr>
        <w:t>پس از رحلت نبی مکرم اسلام، مسلمین به فتوحات عظیمی دست یافتند که عراق، مصر، ایران و شام از مهمترین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فتوحات، غنایم فراوانی نصیب رزمندگان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فردای هر فتحی ثروتهای هنگفتی به عنوان جزیه به خزانه دولت اسلامی سرازیر میشد؛ به گونه‌ای که نوشتهاند مجموع درآمد سالانه بیتالمال از سواد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این عایدات، سالانه بین مسلمین تقسیم میشد و طبق معیارهایی چون سبقت در اسلام، شرکت در غزوات و غیره، به هر نفر مبالغ هنگفتی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عطایای سالانه، در عین اینکه زندگی دشوار اقتصادی مردم حجاز را آسان کرد، آثار شومی چون تجملگرایی و رفاهزدگی را بین آنان بر جای نهاد؛ زیرا در آن روزگار، با دویست درهم، زندگی به دور از فقری ممکن می‌شد؛ حتی طبق حدیثی از پیامبر، کسی که پنجاه درهم می‌داشت، غنی به شمار میآمد و زکات به او تعلق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درحالی‌که آنچه از طریق غنیمت و عطا به دست مسلمین میرسید، دهها برابر این مقدار بود و مجرای صحیح و سالمی هم برای هدایت این ثروتها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ثروتها در جهت رفاه به کار رفت، و نهایتاً جامعه اسلامی به تجملگرایی و رفاهزدگی مبتلا 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بیتالمال و زمینهای فتح شده، تبعیضهای ناروایی اعمال میشد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اخلاقی که امام علی علیه السلام را سخت دلمشغول کرده بود، دنیاگرایی، رفاهطلبی و فزونخواهی اعراب فاتح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سخت آنان را از خود بی‌خود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جنگ جمل از آن رو واقع گشت که امام حاضر نشد سهم بیشتری از بیتالمال به طلحه و زبیر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در زمان معاویه و سپس یزید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رسماً خلافت را تبدیل به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مالاندوزی در زمان معاویه به قدری رشد کرد که وی، علاوه بر انبوه مالیاتهایی که میگرفت ـ و بنا بر برخی نقلها، از این راه ده میلیون درهم جمعآوری مینمود ـ به رباخواری و افزودن مال از راه حرام نیز میپرداخت؛ علاوه بر اینها، نصف دیه مقتولین را نیز از صاحب دم گرفته، به ظاهر در بیتالمال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معاویه به حدی رسیده بود که لباسهای زربفت و حرام، مانند لباسهای ابریشم خالص و طلابافت، میپوشید و حتی حیوانات سواری خود را نیز با همینگونه زینتها آرایش میکرد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تدریج، مال و ثروت آنچنان پربها شد که مردم به راحتی دست از مقدسات دینی شستند و به خیانتهای بزرگ دست زدند؛ برای مثال، عبیدالله بن عباس، که فرمانده سپاه امام حسن علیه السلام در جنگ با معاویه بود و از بنی‌هاشم به حساب میآمد، با یک میلیون درهم خود را به معاویه فروخت و به سوی شام گریخت؛ عمر بن سعد برای رسیدن به فرماندهی همدان و ری حاضر شد با ابی عبدالله، نواده رسول خدا، بجنگد؛ محدثان آن روز، برای پول به تحریف دین و جعل حدیث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غلتیدن خواص جامعه در دام چرب و شیرین دنیا آنان را از تعهدات دینی و انسانی خود باز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عامل، تنها علت و زمینه‌ساز فاجعه عاشورا نیست، همانگونه که تنها رفاهطلبی خواص هم مطرح نیست؛ بلکه در بین عامه مردم، به ویژه مردم شام که به ثروتهای نامشروع معاویه عادت کرده بودند، به تدریج دنیا و زرق و برق آن ارزش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دنیاطلبی و رفاهزدگی</w:t>
      </w:r>
    </w:p>
    <w:p>
      <w:pPr>
        <w:pStyle w:val="BookText"/>
        <w:rPr/>
      </w:pPr>
      <w:r>
        <w:rPr>
          <w:rFonts w:ascii="IRNazanin" w:hAnsi="IRNazanin" w:eastAsia="IRNazanin"/>
          <w:color w:val="111111"/>
          <w:sz w:val="28"/>
          <w:sz w:val="28"/>
          <w:szCs w:val="28"/>
          <w:rtl w:val="true"/>
          <w:lang w:bidi="fa-IR"/>
        </w:rPr>
        <w:t>خواص به عنوان عاملی مهم در غفلت آنان از دین و امام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حادثه عاشورا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این انحراف جامعه اسلامی، سخنانی دارند که میتواند به بهترین وجه ما را در رسیدن به مقصودمان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لغزیدن خواص طرف‌دار حق، از حدود شش، هفت سال بعد از رحلت پیغمبر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مسئله خلافت کار ندارم؛ مسئله خلافت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جریان دارم؛ این جریان، جریان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قضایا از اینجا شروع شد که گفتند نمیشود که سابقهدارهای اسلام ـ کسانی که جنگهای زمان پیغمبر را کردند، صحابه و یاران پیغمبر ـ با مردم دیگر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یک امتیازاتی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امتیازات داده شد ـ امتیازات مالی از بیتالمال ـ این، خشت اول بود؛ حرکتهای انحرافی این طوری است؛ از نقطه کمی آغاز میشود، بعد همینطور قدمی، قدمی را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 از همین جا شروع شد تا به دوره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اواسط دوران عثمان ـ وضعیت اینگونه شد که برجستگان صحابه پیغمبر جزو بزرگترین سرمایهداران زمان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صحابه عالیمقام که اسمهایشان معروف است ـ طلحه، زبیر، سعدبن ابی وقاص و امثال آنها ـ مقدار دینار و درهمی که از اینها به جای ماند، افسانهوار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مسائل دوران امیرالمؤمنین را به بار آورد؛ یعنی، در دوران امیرالمؤمنین علیه السلام ، چون برای یک عده مقام اهمیت پیدا کرد، با علی درافتادند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خواص دوران امیرالمؤمنین علیه السلام ـ خواص طرف‌دار حق، یعنی کسانی که حق را میشناختند ـ کسانی بودند که دنیا را بر آخرت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امیرالمؤمنین علیه السلام مجبور شد سه</w:t>
      </w:r>
    </w:p>
    <w:p>
      <w:pPr>
        <w:pStyle w:val="BookText"/>
        <w:rPr/>
      </w:pPr>
      <w:r>
        <w:rPr>
          <w:rFonts w:ascii="IRNazanin" w:hAnsi="IRNazanin" w:eastAsia="IRNazanin"/>
          <w:color w:val="111111"/>
          <w:sz w:val="28"/>
          <w:sz w:val="28"/>
          <w:szCs w:val="28"/>
          <w:rtl w:val="true"/>
          <w:lang w:bidi="fa-IR"/>
        </w:rPr>
        <w:t>جنگ راه بیندازد و آخرش هم به دست یکی از این آدمهای خبیث به شهادت برسد و بعد امام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بیش از شش ماه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تنهای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اگر الان با همین عده کم برود با معاویه بجنگد، حتی دنبال خون او را هم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زنده ماندن و زندگی کردن و در یک محیطی تلاش کردن، به مراتب مشکلتر از کشته شدن و شهید شدن و به لقای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این راه مشکل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زمان این بوده است؛ خواص تسلیم بودند و حاضر نبودند حرکتی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یزید بر سر کار آمد و یزید کسی بود که میشد با او جنگید و کسی که در جنگ با یزید کشته میشد ـ چون وضع یزید خیلی خراب بود ـ خونش پایمال نمیشد؛ برای همین امام حسین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امام حسین قیام کرد ـ با آن عظمتی که امام حسین در جامعه اسلامی داشت ـ خیلی از همین خواص پیش امام حسین نیامدند که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به وسیله این خواص در یک جامعه، چه‌قدر وضعیت خراب میشود؛ به وسیله خواصی که حاضرند دنیای خودشان را به راحتی بر سرنوشت دنیای اسلام در قرنهای آینده ترجیح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اسامی کسانی را که از کوفه به امام حسین نامه نوشتند و دعوت کردند نگاه کنید، اینهایی که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آن طبقه خواص‌اند؛ طبقه زبدگان و برجستگانند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هم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نتیجه آن در کوفه شهادت مسلم بن عقیل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همان شهر کوفهای که هجده هزار نفر آمدند با مسلم بن عقیل بیعت کردند، جمعیتی حدود بیست هزار یا سی هزار یا بیشتر، بلند میشوند و به جنگ امام حسین علیه السلام در کربلا میآیند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چرا چنین شد؟ من که نگاه میکنم میبینم خواص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خواص طرف‌دار حق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خواص طرف‌دار حق در</w:t>
      </w:r>
      <w:bookmarkStart w:id="159" w:name="pg2601_28996"/>
    </w:p>
    <w:p>
      <w:pPr>
        <w:pStyle w:val="BookText"/>
        <w:rPr/>
      </w:pPr>
      <w:bookmarkEnd w:id="159"/>
      <w:r>
        <w:rPr>
          <w:rFonts w:ascii="IRNazanin" w:hAnsi="IRNazanin" w:eastAsia="IRNazanin"/>
          <w:color w:val="111111"/>
          <w:sz w:val="28"/>
          <w:sz w:val="28"/>
          <w:szCs w:val="28"/>
          <w:rtl w:val="true"/>
          <w:lang w:bidi="fa-IR"/>
        </w:rPr>
        <w:t>نهایت بدی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شریح قاضی که جزو بنیامیه نبود؛ کسی بود که میفهمید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اوضاع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خواص، مسلم را تنها نمی‌گذاشتند، مثلاً صد نفر میشدند؛ این صد نفر اطراف مسلم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می‌توانستند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اینجا کوتاهی کردند که نرفتند اطراف مسلم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هر طرف که حرکت میکنید، به خواص میرسی؛ تصمیمگیری خواص در وقت لازم؛ تشخیص خواص در وقت لازم؛ اینهاست که تاریخ را نجات میدهد؛ ارزشها را نجات می‌دهد؛ ارزشها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لحظه لازم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 دیگر فایده ندارد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0" w:name="__RefHeading___Toc359889_1395250215"/>
      <w:bookmarkStart w:id="161" w:name="_Toc62"/>
      <w:bookmarkEnd w:id="160"/>
      <w:r>
        <w:rPr>
          <w:rtl w:val="true"/>
        </w:rPr>
        <w:t>ب</w:t>
      </w:r>
      <w:r>
        <w:rPr>
          <w:rtl w:val="true"/>
        </w:rPr>
        <w:t xml:space="preserve">) </w:t>
      </w:r>
      <w:r>
        <w:rPr>
          <w:rtl w:val="true"/>
        </w:rPr>
        <w:t>عصبیت‌های قبیله‌ای قریش</w:t>
      </w:r>
      <w:bookmarkEnd w:id="1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عصبیت‌های قبیله‌ای قریش</w:t>
      </w:r>
    </w:p>
    <w:p>
      <w:pPr>
        <w:pStyle w:val="BookText"/>
        <w:rPr/>
      </w:pPr>
      <w:r>
        <w:rPr>
          <w:rFonts w:ascii="IRNazanin" w:hAnsi="IRNazanin" w:eastAsia="IRNazanin"/>
          <w:color w:val="111111"/>
          <w:sz w:val="28"/>
          <w:sz w:val="28"/>
          <w:szCs w:val="28"/>
          <w:rtl w:val="true"/>
          <w:lang w:bidi="fa-IR"/>
        </w:rPr>
        <w:t>قریش، قبیلهای است که نقش محوری در شکل‌گیری و جریان تاریخ صدر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این مجموعه دیدیم که نحوه جهتگیری و سیاستگذاری این خاندان، چه‌قدر در حوادث مختلف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بدون شک، یک قطب مهم از خواص جامعه اسلامی، بزرگان همین قبیله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رسیدن به نتیجه مطلوب از مباحث پیشین، به عامل عصبیت‌های قبیله‌ای می‌پردازیم که مناسبات قبایل و بالطبع جامعه اسلامی را تعیین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شدت تعصب جاهلی کاهش یافت و معیار ارزش افراد در جامعه، نه نسب عالی آنان، بلکه پرهیزکاری شد، اما این روحیه دیری نپایید و بعد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عصبیتهای قبیلهای با تمام شدت و حدّت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درباره تعصبات قبیلهای و نقش آن در وقوع حادثه عاشورا، دو مسئله مطرح است که اگر چه با هم مرتبطند، باید به تفکیک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حس برتریطلبی قریش که ریشه در وضعیت و تاریخچه این قبیله در قبل از اسلام و باورهای جاهلی داشت؛ دوم، دشمنی و رقابت دو خاندان بزرگ بنیامیه و بنی‌هاشم در درون قبیله قریش، که باز هم در گذشته این قبیله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برتریطلبی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بعد از رحلت پیامبر در مسئله تعیین خلیفه خود را نشان داد و بعدها بیشتر تقویت شد، در جریانها و حوادث تاریخ اسلام و بالطبع در حادثه عاشورا تأثیر بسیار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فصول گذشته به تفصیل به مصادیق این مورد پرداختهایم، در اینجا بسیار مختصر آن را بررسی میکنیم تا به نتیجه بحث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پیش از اسلام، از اهمیت و جایگاه ویژهای برخوردار بود و این جایگاه، پس از اسلام دوچندان شد، چون هم پیامبر از قبیله قریش بود و هم به تدریج بنی‌امیه این اصل را مطرح کردند که خلفا باید از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مهم‌ترین گام را در حفظ برتری خود، پس از رحلت پیامبر، در جریان سقیفه بنی‌ساعده برداشت؛ چرا که توانست جریان خلافت را به نفع خود فیصله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وقتی روش عادلانه ایشان در تقسیم بیت‌المال نقض و به مهاجرین، نسبت به انصار، سهم بیشتری بخشیده شد و قبایل عالیتر بر دیگران ترجیح داده شد، بار دیگر روح تعصب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اموال بیتالمال سخاوتمندانه بین خویشان که همه از قریش بودند، تقسیم و ولایت استانها به جوانان قریش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اشرافیت مادی و معنویای که قریش پیش از اسلام از آن برخوردار بود، پس از رحلت پیامبر،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مادی و معنوی در انحصار طبقهای خاص از خواص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مالی امام علی علیه السلام در تقسیم عادلانه بیتالمال، مخالفت و مقاومت این قشر را برانگیخت و به صفآرایی آنان در برابر امام، و سرانجام به غلبه ایشان، و خلافت نامشروع معاویه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روند و سپس بیعدالتیها و تبعیضهای اقتصادی دوران معاویه، ایجاد و رشد قشری از خواص قریش است که از اشرافیت مادی و معنوی توأمان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 بحث، یعنی دشمنی و رقابت بنی‌امیه و بنیهاشم، با بحث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برتریطلبی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عرضی و طولی دارد، یعنی بنی امیه ضمن دشمنی و رقابت بسیار دیرینه با بنیهاشم و خاندان پیامبر، سعی در حذف آنان از میدان رقابت و تثبیت و تمرکز قدرت در خاندان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برابر برتریطلبی خود و پیگیری عصبیتهای جاهلی، مانع بزرگی در مقابل خود دارد و آن بنی‌هاشم است که نه به علت تعصبات قبیلهای، بلکه برای جلوگیری از انحراف اسلام با آنان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و دشمنی بنیامیه با بنیهاشم در پیش از اسلام و مناسبات قبیلهای این دو خاندان بزرگ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نزاع داخلی میان قریش در بدر و احد به نوعی، به صورت برخورد میان بنیهاشم و دیگر طوایف قریش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بنی‌هاشم مکه را فتح کردند و در نظام اخلاقی ـ دینی جدید، بسیاری از سران دیگر طوایف قریش، به عنوان طلقا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نگرش قبیلهای روشن بود که این نزاع خاتمه یافتنی نیست و قریش، با وجود آنکه در احد انتقامش را گرفته و حتی حمزه را کشته بود، باز در انتظار انتقامگیری از بنیهاشم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امام علی علیه السلام ، قریش بار دیگر بر بنی‌هاشم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صفین حاصل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در نهایت خط اموی بر</w:t>
      </w:r>
    </w:p>
    <w:p>
      <w:pPr>
        <w:pStyle w:val="BookText"/>
        <w:rPr/>
      </w:pPr>
      <w:r>
        <w:rPr>
          <w:rFonts w:ascii="IRNazanin" w:hAnsi="IRNazanin" w:eastAsia="IRNazanin"/>
          <w:color w:val="111111"/>
          <w:sz w:val="28"/>
          <w:sz w:val="28"/>
          <w:szCs w:val="28"/>
          <w:rtl w:val="true"/>
          <w:lang w:bidi="fa-IR"/>
        </w:rPr>
        <w:t>خط هاشمی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غلبه حرکت اموی، که معاویه رهبری آن را بر عهده داشت، قریش در قالب خاندان اموی قدرت خود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تحقیر بنی‌هاشم ـ در رسمی کردن لعن بر علی علیه السلام در منابر و تحقیر انصار با نامیدن آنان به اوس و خزرج ـ میکوشید بنی‌هاشم را از میدان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قبیله‌ای با روی کار آمدن یزید، خود را آشکارتر نشان داد و در این برهه زمانی در کربلا از بنی‌هاشم انتقام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تمسک یزید را به شعر ابن زبعری بهتر درک میکنیم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هنگامی که یزید، پس از به شهادت رساندن امام حسین علیه السلام و یارانش، اهل بیت علیهم السلام را به اسارت گرفت و به شام برد، روزی در محفل خود دستور داد که در حضور اهل بیت علیهم السلام ، سر مبارک امام حسین علیه السلام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خواندن اشعاری از ابن زبعری کرد و خود نیز ابیاتی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بزرگان قبیلهام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حضور 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که شمشیرها و نیزه‌ها چگونه بر سر خزرجیان فرود میآید و شیونشان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آنان را کشتیم و در برابر کشته‌هایمان در جنگ بدر، مقابله به مثل کردیم و توازن و عدالت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خُندف نباشم اگر از فرزندان احمد، آنچه را انجام داده، انتقام نگیرم</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اشعار به خوبی هویداست، چیزی نیست جز روح عصبیت قومی و قبیلهای و کینههای شعلهور تاریخی و تلافیجویی و انتقام از اهل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در سال پنجم هجری رخ داده و بین آن و حادثه کربلا و شهادت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w:t>
      </w:r>
      <w:bookmarkStart w:id="162" w:name="pg2601_29000"/>
    </w:p>
    <w:p>
      <w:pPr>
        <w:pStyle w:val="BookText"/>
        <w:rPr/>
      </w:pPr>
      <w:bookmarkEnd w:id="162"/>
      <w:r>
        <w:rPr>
          <w:rFonts w:ascii="IRNazanin" w:hAnsi="IRNazanin" w:eastAsia="IRNazanin"/>
          <w:color w:val="111111"/>
          <w:sz w:val="28"/>
          <w:sz w:val="28"/>
          <w:szCs w:val="28"/>
          <w:rtl w:val="true"/>
          <w:lang w:bidi="fa-IR"/>
        </w:rPr>
        <w:t>بیش از نیم قرن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عصبیت‌های جاهلی و کفر پنهان، در این مدت نه تنها از بین نرفته و کاهش نیافته، بلکه کینهتوزی‌ها و شعلههای زیر خاکستر همچنان تداوم داشته و ریشهدارتر شده، و سرانجام در مقطعی بسیار حساس سبب وقوع فاجعه کربلا شده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63" w:name="__RefHeading___Toc359891_1395250215"/>
      <w:bookmarkStart w:id="164" w:name="_Toc63"/>
      <w:bookmarkEnd w:id="163"/>
      <w:r>
        <w:rPr>
          <w:rtl w:val="true"/>
        </w:rPr>
        <w:t>ج</w:t>
      </w:r>
      <w:r>
        <w:rPr>
          <w:rtl w:val="true"/>
        </w:rPr>
        <w:t xml:space="preserve">) </w:t>
      </w:r>
      <w:r>
        <w:rPr>
          <w:rtl w:val="true"/>
        </w:rPr>
        <w:t>قدرت‌طلبی خواص</w:t>
      </w:r>
      <w:bookmarkEnd w:id="1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خواص</w:t>
      </w:r>
    </w:p>
    <w:p>
      <w:pPr>
        <w:pStyle w:val="BookText"/>
        <w:rPr/>
      </w:pPr>
      <w:r>
        <w:rPr>
          <w:rFonts w:ascii="IRNazanin" w:hAnsi="IRNazanin" w:eastAsia="IRNazanin"/>
          <w:color w:val="111111"/>
          <w:sz w:val="28"/>
          <w:sz w:val="28"/>
          <w:szCs w:val="28"/>
          <w:rtl w:val="true"/>
          <w:lang w:bidi="fa-IR"/>
        </w:rPr>
        <w:t xml:space="preserve">سقیفه به واسطه امتیازی که برای قریش قائل شد، یک طبقه آرستیوکرات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پدید آورد که در سایه اشرافیت دینی و بر اثر روش ناعادلانه تقسیم بیتالمال دارای ثروت هنگفتی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شورا نیز فکر رسیدن به حکومت را در دل اینان به وجود آورد و باعث شد برای رسیدن به این هدف، از همه عوامل و شرایط مساعد بهرهبرداری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ضمن آنکه واگذاری مناصب مهم حکومتی به جوانان قریش علاوه بر ایجاد و تقویت روح ثروتاندوزی، روحیه قدرتطلبی را نیز بین بزرگان و خواص سرزمین اسلامی افزایش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به تدریج روحیه قدرتطلبی و حتی طمع در خلافت میان خواص جامعه گسترش و نفوذ یافت</w:t>
      </w:r>
      <w:r>
        <w:rPr>
          <w:rFonts w:eastAsia="IRNazanin" w:cs="IRNazanin"/>
          <w:color w:val="111111"/>
          <w:sz w:val="28"/>
          <w:szCs w:val="28"/>
          <w:rtl w:val="true"/>
          <w:lang w:bidi="fa-IR"/>
        </w:rPr>
        <w:t>.</w:t>
      </w:r>
      <w:bookmarkStart w:id="165" w:name="pg2601_29001"/>
    </w:p>
    <w:p>
      <w:pPr>
        <w:pStyle w:val="Heading3"/>
        <w:numPr>
          <w:ilvl w:val="2"/>
          <w:numId w:val="1"/>
        </w:numPr>
        <w:rPr/>
      </w:pPr>
      <w:bookmarkStart w:id="166" w:name="__RefHeading___Toc359893_1395250215"/>
      <w:bookmarkStart w:id="167" w:name="_Toc64"/>
      <w:bookmarkEnd w:id="165"/>
      <w:bookmarkEnd w:id="166"/>
      <w:r>
        <w:rPr>
          <w:rtl w:val="true"/>
        </w:rPr>
        <w:t>نتیجه‌گیری کلی</w:t>
      </w:r>
      <w:bookmarkEnd w:id="167"/>
    </w:p>
    <w:p>
      <w:pPr>
        <w:pStyle w:val="BookText"/>
        <w:rPr/>
      </w:pPr>
      <w:r>
        <w:rPr>
          <w:rFonts w:ascii="IRNazanin" w:hAnsi="IRNazanin" w:eastAsia="IRNazanin"/>
          <w:color w:val="111111"/>
          <w:sz w:val="28"/>
          <w:sz w:val="28"/>
          <w:szCs w:val="28"/>
          <w:rtl w:val="true"/>
          <w:lang w:bidi="fa-IR"/>
        </w:rPr>
        <w:t>نتیجه‌گیری کلی</w:t>
      </w:r>
    </w:p>
    <w:p>
      <w:pPr>
        <w:pStyle w:val="BookText"/>
        <w:rPr/>
      </w:pPr>
      <w:r>
        <w:rPr>
          <w:rFonts w:ascii="IRNazanin" w:hAnsi="IRNazanin" w:eastAsia="IRNazanin"/>
          <w:color w:val="111111"/>
          <w:sz w:val="28"/>
          <w:sz w:val="28"/>
          <w:szCs w:val="28"/>
          <w:rtl w:val="true"/>
          <w:lang w:bidi="fa-IR"/>
        </w:rPr>
        <w:t xml:space="preserve">در پنج فصل گذشته، صرف‌نظر از فصل اول ـ کلیات ـ مروری داشتیم بر سالهای حد فاصل بین رحلت پیامبر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حادثه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با خط سیری تاریخی سعی کردیم به موضوع و علت نهایی این پژوهش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خواص را تعریف کردیم و ویژگیها و وظایف آنان را برشمردیم و یادآور شدیم که این نخبگان سیاسی، محور اساسی در جهت‌گیری جریان‌های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وظایف خود عمل کنند، به نسبت زیادی می‌توان به سلامت و سعادت حکومت یا جامعه‌ای امیدوار بود، ولی آنچه در این مجموعه بیشتر به آن برخوردیم، انحراف و لغزش این نخبگان بود که گاه به قیمت انحراف جامعه اسلامی از مسیر مستقیم و صلاح خود تمام 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خواص، شامل عمل به علم، تصمیمگیری به موقع و بی‌اعتنایی به دنیاست، ولی متأسفانه یکی از دلایلی که باعث شد جامعه اسلامی عربستان بعد از آنکه حضرت محمد صلی الله علیه و آله دیده از جهان فروبست، از مسیر اصلی‌اش منحرف شود، عمل نکردن خواص به وظایف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مصداق آن را بلافاصله بعد از رحلت ایشان در سقیفه بنی‌ساعده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مهاجرین و انصار که در سقیفه جمع بودند، می‌دانستند ولایت و جانشینی پیامبر، حق علی علیه السلام است، اما آنان به وظیفه خود عمل نکردند و از بیان حقیقت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ماجرای تعیین جانشین پیامبر، که مهم‌ترین تصمیم بعد از رحلت پیامبر بود، قربانی عصبیتهای زنده شده جاهلی و برتری‌طلبی قریش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انحراف از محور حق ایجاد فاصله طبقاتی در جامعه، ایجاد بدعت‌ها و انحرافات دینی و سرانجام، شکلگیری طبقهای قدرتمند از خواص قریش است که دارای اشرافیت مادی و معنوی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حدود پنج ساله امام علی علیه السلام ، صرف بازگرداندن جامعه به روش و سنت پیامبر و پی‌آمدهای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بیبصیرتی و نیز عصبیت‌های جاهلی، بسیاری از نخبگان سیاسی را در رویاروی حق و حقیقت قرار داد؛ از جمله طلحه و زبیر را در جنگ جمل و عمرو عاص و ابوموسی اشعری را در نبرد صفین و همچنین جهل و بیبصیرتی گروه دیگری از سپاهیان امام، آنان را به کنارهگیری از ایشان و ایجاد گروه خوارج کشاند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یکیک این نبردها و حوادث دردناک زمان خلافت امام علی علیه السلام ، می‌توانیم اثر تصمیمگیری و عملکرد خواص را ردیابی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تبعیض‌های سیاسی و مالی عثمان، کسانی چون طلحه و زبیر را صاحب ثروت‌های افسانهای و نیز توقعات بی‌جا از حکومت کرده بود؛ به گونه‌ای که وقتی علی علیه السلام انتظارات سیاسی و اقتصادی آنان را برآورده نکرد، در برابر او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اینان صحابه باسابقه و ارجمند پیامبر بودند و در میان مردم از حرمت و اعتبار ویژهای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وقتی آنان در برابر امام خویش ایستادند، به آسانی زمینه بهانه‌جویی و تمرد دیگران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به‌گونه‌ای جریانهای دوران خلافت امام پیش رفت که حکومت بر حق علی علیه السلام ، به دست کسی چون معاویه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امام حسن علیه السلام با معاویه، وجهی دیگر از عملکرد خواص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فرمانده سپاه امام که خویشاوند امام نیز است و در بین مردم آبرو و احترام دارد، امام خویش را به بهای ناچیزی از وعده‌های پر فریب معاویه می‌فروشد و شبانه به سپاه معاویه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چون او چنین کند، از دیگر سپاهیان امام نمی‌توان انتظار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رفتار عبیدالله، قیس بن سعد را داریم که فریب وعده‌های معاویه را نخورد و بسیار به موقع تصمیم گرفت و با اداره سپاهیان و سخنرانی پرشور، آنان را به ادامه نبرد مصمم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معاویه با حذف امام حسن علیه السلام توانست رسماً خلیفه شود و ابتکار عمل را به دست گیرد و با اتخاذ سیاست‌هایی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را هر چه بیشتر به سوی قهقرا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رسماً خلافت را به پادشاهی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توانست با پول، بسیاری از بزرگان دینی را بفریبد و آنان را به جعل حدیث و تبلیغات سوء علیه اهل بیت علیهم السلام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معاویه، عمل به وصیت پدرش ابوسفیان، مبنی بر نابود کردن اسلام و محو نام حضرت محمد صلی الله علیه و آله و انتقال قدرت به خاندان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انتخاب فرزندش یزید به خلافت بعد از خود بر نیات پلیدش صحه گذاشت و به این گمان بود که تیر خلاص را زده است، اما پس از او، تاریخ به شکل دیگری رقم خورد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معاویه، امام حسین علیه السلام با جامعهای روبه‌رو بود که فسادهای سیاسی، اقتصادی و اخلاقی، ارزش‌های نبوی و اسلامی را در زیر غباری از فراموشی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این همه فساد و تباهی ایستاد و حماسه جاوید عاشورا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تا رسیدن به این واقعه، تاریخ پر از عبرت‌های بیبصیرتی خواص است، این نهضت خود به تنهایی منشوری از حوادث مختلف، انتخاب‌ها، تصمیمگیری‌ها، جهتگیری‌ها و رفتارهای گوناگون و عبرتآفرین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از کنار این عبرتها و درسها بیتوجه نگذریم تا مجالی برای تکرار تاریخ فراهم نشود</w:t>
      </w:r>
      <w:r>
        <w:rPr>
          <w:rFonts w:eastAsia="IRNazanin" w:cs="IRNazanin"/>
          <w:color w:val="111111"/>
          <w:sz w:val="28"/>
          <w:szCs w:val="28"/>
          <w:rtl w:val="true"/>
          <w:lang w:bidi="fa-IR"/>
        </w:rPr>
        <w:t>.</w:t>
      </w:r>
      <w:bookmarkStart w:id="168" w:name="pg2601_29005"/>
    </w:p>
    <w:p>
      <w:pPr>
        <w:pStyle w:val="Heading2"/>
        <w:numPr>
          <w:ilvl w:val="1"/>
          <w:numId w:val="1"/>
        </w:numPr>
        <w:rPr/>
      </w:pPr>
      <w:bookmarkStart w:id="169" w:name="__RefHeading___Toc359895_1395250215"/>
      <w:bookmarkStart w:id="170" w:name="_Toc65"/>
      <w:bookmarkEnd w:id="168"/>
      <w:bookmarkEnd w:id="169"/>
      <w:r>
        <w:rPr>
          <w:rtl w:val="true"/>
        </w:rPr>
        <w:t>کتاب‌نامه</w:t>
      </w:r>
      <w:bookmarkEnd w:id="17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آل یاسین، شیخ راضی، صلح امام حسن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پرشکوه‌ترین نرمش قهرمانانه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خامنهای، تهران، آسیا،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ده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اسد الغابة فی معرفة الصحابة، بیروت، دارإحیاء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 الامامة و 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 مصر، مؤسسه الحلبی، دوره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البدایة و النهایة، بیروت، دار ابن کثیر،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عبدالملک، سیره ابن هشام، مصر، مصطفی البابی،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عیون اخبار الرضا، بیروت، مؤسسه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مقاتل الطالبین،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نشر کتاب‌فروشی صدوق، بی‌تا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نویری، شهاب‌الدین، نهایة الارب فی فنون الادب،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امیرکبیر،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جام عبرت، قم، دفتر تبلیغات اسلامی حوزه،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الامین العاملی، سید محسن، امام حسن و امام حسین، تهران، وزرات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نجفی، شیخ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برگرفته از کتاب الغدیر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شفیعی شاهرودی، قم، میراث نبوت،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الغدیر، تهران، دارالکتب الاسلامیه،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بخاری، صحیح بخاری، مصر، مصطفی البابی، باب کتابه العلم،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استقامت؛ برگرفته از بیانات مقام معظم رهبری پیرامون بصیرت و استقامت،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صهبا، تهران، مؤسسه جهادی،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نجیب، مصطفی، حماة الاسلام، مصر، مکتبه الازهر،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فتوح البلدان،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بیروت، دار‌الکتب العلمیه،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بیضون،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زمانی، قم، حکمت،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مرادیان، مصطفی، زبیریان و نقش آنان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کارشناسی ارشد،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نورالله کسایی، تهران، دانشگاه تربیت مدرس،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عاملی، سید شرف‌الدین، رهبری امام علی از دیدگاه قرآن و سنت،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امامی، تهران،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یعقوب، خوارج در تاریخ، تهران، دفتر نشر فرهنگ اسلامی،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نویسندگان، مجموعه مقالات همایش امام حسین علیه السلام ، تهران، مرکز چاپ و نشر مجمع جهانی اهلبیت،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چنارانی،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مشهد، آستان قدس رضوی،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ابراهیم حسن، تاریخ سیاسی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جاویدان،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ادیانی، سید ابوالحسن، پژوهشی در تاریخ اسلام، تهران، دانشگاه الزهرا،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خاتمی، سید احمد، رسالت خواص، قم، انتشارات دفتر تبلیغات اسلامی حوزه،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خادمی کوشا، محمدعلی، زمینه‌های قیام امام حسین علیه السلام ، قم، زلال کربلا،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علی‌اکبر، شریح قاضی، تهران، اطلاعات،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خوئی‌زاده، بهمن، تاریخ سیاسی و اجتماعی اسلام، تهران، حق یاوران،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دانشی‌کیا، محمد‌حسین، تاریخ اسلام به روایت امام علی علیه السلام ، قم، دفتر نشر و پخش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دلشاد تهرانی، مصطفی، پیشگاه حقیقت، تهران، دریا،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رئیسی پناه، سید مهدی، تشخیص، تصمیمگیری و اقدام خواص، تهران، بشیر،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تاریخ تحلیلی دوران امیرالمؤمنین علی علیه السلام ، تهران، دانشگاه امام حسین،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رضویپور، سید غفار و سید علی، بصیرت و عصر جنگ نرم، شیراز، زرینه،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سلیمانی، جواد، امام حسین علیه السلام ، و جاهلیت نو، تهران، سیمین،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قم، صلاة،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جلال ابن محدث، فهرست موضوعی غرر الحکم، تهران،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اسماعیل، عبد‌الله بن زبیر، تهران، احسان،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محمد‌مهدی، ارزیابی انقلاب امام حسین علیه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تهران، مؤسسه فرهنگی هنری الست فردا،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پنجاه سال پژوهشی پیرامون قیام امام حسین علیه السلام ،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تاریخ اسلام، تهران، نهضت زنان مسلمان،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شیدائیان، حسین، عوام و خواص از دیدگاه امام خمینی، تهران، پژوهشکده تحقیقات اسلامی نمایندگی ولی فقیه در سپاه،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سیدجعفر، خلاصه قیام امام حسین علیه السلام ،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نجف،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پاینده، تهران، 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محمد‌محسن، بازخوانی یک ریزش، سعد بن ابی‌وقاص، قم، برگ فردوس،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عبداللهی، محمدحسن، اصلاحات علوی، قم، صدا و سیمای جمهوری اسلامی ایران، مرکز پژوهش‌های اسلامی، دفتر عقل،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عبدالمحمدی، حسین، زمینههای قیام امام حسین علیه السلام ، پژوهشکده تحقیقات اسلامی، قم، زمزم هدایت،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محجة البیضاء،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دفتر انتشارات اسلامی،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الشیخ‌باقر شریف، حیاة الامام الحسین علیه السلام ، النجف اشرف، مطبعة الآداب، الطعبه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 ، زندگانی امام حسن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حجازی، تهران، بعثت،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سفینه البحار، نجف اشرف، المطبعه العلمیه،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الاسلامیه، چاپ سوم،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 ،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الاسلامیه،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اصول دین، صلح امام حسن علیه السلام و قیام امام حسین علیه السلام ،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قدر ولایت، خواص و لحظههای تاریخ ساز، تهران، قدر ولایت،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تهران،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مریجی، شمس‌الله، تبیین شناختی واقعه کربلا، قم، مؤسسه آموزش پژوهشی امام خمینی رحمه الله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ابوالحسن علی بن حسین، مروج 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ریشهیابی در نهضت امام حسین علیه السلام ، قم، هادی،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مجموعه آثار، جاذبه و دافعه علی، تهران، 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مِنقَری، نصر بن مزاحم، پیکار صفین، تصحیح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هرون،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اتابکی، سازمان انتشارات و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آبادی، غلام‌علی، آسیب‌شناسی خواص، قم، توسعه قلم،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محمد بن عمر، مغازی،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مرکز نشر دانشگاهی،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وثوقی، منصور و نیک خلق، علی‌اکبر، مبانی جامعه شناسی، تهران، خردمند،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ورکیانی، محمد ابراهیم، تاریخ اسلام از بعثت نبوی تا حکومت علوی، قم، دفتر نشر معارف،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هادی‌منش، ابوالفضل، آفتاب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تحلیلی به زندگانی امام حسن علیه السلام ، قم، مرکز پژوهشهای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محمد واضح،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یدحس ین اسحاق ی، جام عبرت،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باقرشریف قرشی، حیاة الامام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اسحاقی، جام عبرت،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وثوقی و علی‌اکبر نیک‌خلق، مبانی جامعه‌شناسی،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عبرت،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شیدائیان، عوام و خواص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بیانات مقام معظم رهبری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اخبار، اداره سیاسی نمایندگی ولی فقیه در سپاه، ش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22/6/1375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قدر ولایت، خواص و لحظه‌های تاریخ‌ساز،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عبرت،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غفار و سید علی رضوی‌پور، خواص و لحظه‌های تاریخ‌ساز،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و لحظه‌های تاریخ‌ساز،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 و استقامت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بیانات مقام معظم رهبری بصیرت و استقامت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رئیسی‌پناه، تشخیص، تصمیم‌گیری و اقدام خواص،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تصمیم‌گیری و اقدام خواص،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 و استقامت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سخنان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بصیرت و استقامت،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عبرت،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نعیم‌آبادی، آسیب‌شناسی خواص،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جلال‌الدین محدث، فهرست موضوعی غرر الحکم،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خواص،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عبداللهی، اصلاحات علوی،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شرف‌الدین، رهبری امام علی از دیدگاه قرآن و سنت،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امامی،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بشارت، خوارج از دیدگاه نهج‌البلاغه،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ولی‌الله عیسی‌زاده آملی، خوارج، تندیس فتنه،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پیکار صفین، تصحیح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هرون،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اتابکی،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دانش کیا، تاریخ اسلام به روایت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و لحظههای تاریخ‌ساز،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و لحظههای تاریخ‌ساز،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پاینده،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و لحظه‌های تاریخ‌ساز،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خواص،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خواص،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ورکیانی، تاریخ اسلام از بعثت نبوی تا حکومت علوی،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شهیدی، تحلیلی از تاریخ اسلام،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تاریخ اسلام،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تاریخ اسلام،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تندیس فتنه،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خوارج در تاریخ،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جاذبه و دافعه علی،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علی،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علی،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ابوالفضل‌هادی منش، آفتاب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رویکردی تحلیلی به زندگانی امام 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زندگانی امام حسن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حجازی، صص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بک نجیب، حماه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حسن،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 محلاتی،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نفس المهوم،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الامین العاملی،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خلاصه قیام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علی‌اکبر خدایی، شریح قاضی،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شریح قاضی،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شمس، عبدالله بن زبیر،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چنارانی، قیام توابین،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چنارانی، قیام توابین،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بیضون، قیام توابین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زمانی،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توابین،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سلیمانی، امام 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جاهلیت نو،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زمینه‌های قیام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و لحظههای تاریخساز،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بیانات مقام معظم رهبری در حسینیه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w:t>
      </w:r>
      <w:r>
        <w:rPr>
          <w:rFonts w:eastAsia="IRNazanin" w:cs="IRNazanin"/>
          <w:b w:val="false"/>
          <w:bCs w:val="false"/>
          <w:i w:val="false"/>
          <w:iCs w:val="false"/>
          <w:color w:val="333333"/>
          <w:sz w:val="20"/>
          <w:szCs w:val="20"/>
        </w:rPr>
        <w:t>20/3/1375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تأملی در نهضت عاشورا،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خواص،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انقلاب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20081</Words>
  <Characters>81031</Characters>
  <CharactersWithSpaces>100446</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2026-08-17T10:51:29Z</dcterms:created>
  <dc:creator>ghaemiyeh.com</dc:creator>
  <dc:description/>
  <dc:language>en-US</dc:language>
  <cp:lastModifiedBy/>
  <dcterms:modified xsi:type="dcterms:W3CDTF">2026-08-17T14:21:32Z</dcterms:modified>
  <cp:revision>1</cp:revision>
  <dc:subject/>
  <dc:title>نقش خواص در شکل گیری واقعه عاشورا</dc:title>
</cp:coreProperties>
</file>

<file path=docProps/custom.xml><?xml version="1.0" encoding="utf-8"?>
<Properties xmlns="http://schemas.openxmlformats.org/officeDocument/2006/custom-properties" xmlns:vt="http://schemas.openxmlformats.org/officeDocument/2006/docPropsVTypes"/>
</file>