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مصادقه الاخوان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5368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05370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05372_3804643083">
            <w:r>
              <w:rPr>
                <w:webHidden/>
                <w:rStyle w:val="IndexLink"/>
                <w:rtl w:val="true"/>
              </w:rPr>
              <w:t>[</w:t>
            </w:r>
            <w:r>
              <w:rPr>
                <w:rStyle w:val="IndexLink"/>
                <w:rtl w:val="true"/>
              </w:rPr>
              <w:t>مقدمة المترجم</w:t>
            </w:r>
            <w:r>
              <w:rPr>
                <w:rStyle w:val="IndexLink"/>
                <w:rtl w:val="true"/>
              </w:rPr>
              <w:t>]</w:t>
              <w:tab/>
            </w:r>
            <w:r>
              <w:rPr>
                <w:rStyle w:val="IndexLink"/>
              </w:rPr>
              <w:t>5</w:t>
            </w:r>
          </w:hyperlink>
        </w:p>
        <w:p>
          <w:pPr>
            <w:pStyle w:val="Contents2"/>
            <w:tabs>
              <w:tab w:val="clear" w:pos="8743"/>
              <w:tab w:val="right" w:pos="9026" w:leader="dot"/>
            </w:tabs>
            <w:rPr/>
          </w:pPr>
          <w:hyperlink w:anchor="__RefHeading___Toc3405374_3804643083">
            <w:r>
              <w:rPr>
                <w:webHidden/>
                <w:rStyle w:val="IndexLink"/>
                <w:rtl w:val="true"/>
              </w:rPr>
              <w:t>أ باب أصناف الإخوان‌</w:t>
            </w:r>
            <w:r>
              <w:rPr>
                <w:rStyle w:val="IndexLink"/>
                <w:rtl w:val="true"/>
              </w:rPr>
              <w:tab/>
            </w:r>
            <w:r>
              <w:rPr>
                <w:rStyle w:val="IndexLink"/>
              </w:rPr>
              <w:t>9</w:t>
            </w:r>
          </w:hyperlink>
        </w:p>
        <w:p>
          <w:pPr>
            <w:pStyle w:val="Contents2"/>
            <w:tabs>
              <w:tab w:val="clear" w:pos="8743"/>
              <w:tab w:val="right" w:pos="9026" w:leader="dot"/>
            </w:tabs>
            <w:rPr/>
          </w:pPr>
          <w:hyperlink w:anchor="__RefHeading___Toc3405376_3804643083">
            <w:r>
              <w:rPr>
                <w:webHidden/>
                <w:rStyle w:val="IndexLink"/>
                <w:rtl w:val="true"/>
              </w:rPr>
              <w:t>ب بَابُ حُدُودِ الأُخُوَّةِ</w:t>
            </w:r>
            <w:r>
              <w:rPr>
                <w:rStyle w:val="IndexLink"/>
                <w:rtl w:val="true"/>
              </w:rPr>
              <w:tab/>
            </w:r>
            <w:r>
              <w:rPr>
                <w:rStyle w:val="IndexLink"/>
              </w:rPr>
              <w:t>9</w:t>
            </w:r>
          </w:hyperlink>
        </w:p>
        <w:p>
          <w:pPr>
            <w:pStyle w:val="Contents2"/>
            <w:tabs>
              <w:tab w:val="clear" w:pos="8743"/>
              <w:tab w:val="right" w:pos="9026" w:leader="dot"/>
            </w:tabs>
            <w:rPr/>
          </w:pPr>
          <w:hyperlink w:anchor="__RefHeading___Toc3405378_3804643083">
            <w:r>
              <w:rPr>
                <w:webHidden/>
                <w:rStyle w:val="IndexLink"/>
                <w:rtl w:val="true"/>
              </w:rPr>
              <w:t>ج باب الشفقة على الإخوان‌</w:t>
            </w:r>
            <w:r>
              <w:rPr>
                <w:rStyle w:val="IndexLink"/>
                <w:rtl w:val="true"/>
              </w:rPr>
              <w:tab/>
            </w:r>
            <w:r>
              <w:rPr>
                <w:rStyle w:val="IndexLink"/>
              </w:rPr>
              <w:t>10</w:t>
            </w:r>
          </w:hyperlink>
        </w:p>
        <w:p>
          <w:pPr>
            <w:pStyle w:val="Contents2"/>
            <w:tabs>
              <w:tab w:val="clear" w:pos="8743"/>
              <w:tab w:val="right" w:pos="9026" w:leader="dot"/>
            </w:tabs>
            <w:rPr/>
          </w:pPr>
          <w:hyperlink w:anchor="__RefHeading___Toc3405380_3804643083">
            <w:r>
              <w:rPr>
                <w:webHidden/>
                <w:rStyle w:val="IndexLink"/>
                <w:rtl w:val="true"/>
              </w:rPr>
              <w:t>د باب اتخاذ الإخوان‌</w:t>
            </w:r>
            <w:r>
              <w:rPr>
                <w:rStyle w:val="IndexLink"/>
                <w:rtl w:val="true"/>
              </w:rPr>
              <w:tab/>
            </w:r>
            <w:r>
              <w:rPr>
                <w:rStyle w:val="IndexLink"/>
              </w:rPr>
              <w:t>10</w:t>
            </w:r>
          </w:hyperlink>
        </w:p>
        <w:p>
          <w:pPr>
            <w:pStyle w:val="Contents2"/>
            <w:tabs>
              <w:tab w:val="clear" w:pos="8743"/>
              <w:tab w:val="right" w:pos="9026" w:leader="dot"/>
            </w:tabs>
            <w:rPr/>
          </w:pPr>
          <w:hyperlink w:anchor="__RefHeading___Toc3405382_3804643083">
            <w:r>
              <w:rPr>
                <w:webHidden/>
                <w:rStyle w:val="IndexLink"/>
                <w:rtl w:val="true"/>
              </w:rPr>
              <w:t>ه باب اجتماع الإخوان في محادثتهم‌</w:t>
            </w:r>
            <w:r>
              <w:rPr>
                <w:rStyle w:val="IndexLink"/>
                <w:rtl w:val="true"/>
              </w:rPr>
              <w:tab/>
            </w:r>
            <w:r>
              <w:rPr>
                <w:rStyle w:val="IndexLink"/>
              </w:rPr>
              <w:t>10</w:t>
            </w:r>
          </w:hyperlink>
        </w:p>
        <w:p>
          <w:pPr>
            <w:pStyle w:val="Contents2"/>
            <w:tabs>
              <w:tab w:val="clear" w:pos="8743"/>
              <w:tab w:val="right" w:pos="9026" w:leader="dot"/>
            </w:tabs>
            <w:rPr/>
          </w:pPr>
          <w:hyperlink w:anchor="__RefHeading___Toc3405384_3804643083">
            <w:r>
              <w:rPr>
                <w:webHidden/>
                <w:rStyle w:val="IndexLink"/>
                <w:rtl w:val="true"/>
              </w:rPr>
              <w:t>و باب مواساة الإخوان بعضهم لبعض‌</w:t>
            </w:r>
            <w:r>
              <w:rPr>
                <w:rStyle w:val="IndexLink"/>
                <w:rtl w:val="true"/>
              </w:rPr>
              <w:tab/>
            </w:r>
            <w:r>
              <w:rPr>
                <w:rStyle w:val="IndexLink"/>
              </w:rPr>
              <w:t>12</w:t>
            </w:r>
          </w:hyperlink>
        </w:p>
        <w:p>
          <w:pPr>
            <w:pStyle w:val="Contents2"/>
            <w:tabs>
              <w:tab w:val="clear" w:pos="8743"/>
              <w:tab w:val="right" w:pos="9026" w:leader="dot"/>
            </w:tabs>
            <w:rPr/>
          </w:pPr>
          <w:hyperlink w:anchor="__RefHeading___Toc3405386_3804643083">
            <w:r>
              <w:rPr>
                <w:webHidden/>
                <w:rStyle w:val="IndexLink"/>
                <w:rtl w:val="true"/>
              </w:rPr>
              <w:t>ز باب حقوق الإخوان بعضهم على بعض‌</w:t>
            </w:r>
            <w:r>
              <w:rPr>
                <w:rStyle w:val="IndexLink"/>
                <w:rtl w:val="true"/>
              </w:rPr>
              <w:tab/>
            </w:r>
            <w:r>
              <w:rPr>
                <w:rStyle w:val="IndexLink"/>
              </w:rPr>
              <w:t>13</w:t>
            </w:r>
          </w:hyperlink>
        </w:p>
        <w:p>
          <w:pPr>
            <w:pStyle w:val="Contents2"/>
            <w:tabs>
              <w:tab w:val="clear" w:pos="8743"/>
              <w:tab w:val="right" w:pos="9026" w:leader="dot"/>
            </w:tabs>
            <w:rPr/>
          </w:pPr>
          <w:hyperlink w:anchor="__RefHeading___Toc3405388_3804643083">
            <w:r>
              <w:rPr>
                <w:webHidden/>
                <w:rStyle w:val="IndexLink"/>
                <w:rtl w:val="true"/>
              </w:rPr>
              <w:t>ح باب الأخ مرآة أخيه‌</w:t>
            </w:r>
            <w:r>
              <w:rPr>
                <w:rStyle w:val="IndexLink"/>
                <w:rtl w:val="true"/>
              </w:rPr>
              <w:tab/>
            </w:r>
            <w:r>
              <w:rPr>
                <w:rStyle w:val="IndexLink"/>
              </w:rPr>
              <w:t>15</w:t>
            </w:r>
          </w:hyperlink>
        </w:p>
        <w:p>
          <w:pPr>
            <w:pStyle w:val="Contents2"/>
            <w:tabs>
              <w:tab w:val="clear" w:pos="8743"/>
              <w:tab w:val="right" w:pos="9026" w:leader="dot"/>
            </w:tabs>
            <w:rPr/>
          </w:pPr>
          <w:hyperlink w:anchor="__RefHeading___Toc3405390_3804643083">
            <w:r>
              <w:rPr>
                <w:webHidden/>
                <w:rStyle w:val="IndexLink"/>
                <w:rtl w:val="true"/>
              </w:rPr>
              <w:t>ط باب إطعام الإخوان‌</w:t>
            </w:r>
            <w:r>
              <w:rPr>
                <w:rStyle w:val="IndexLink"/>
                <w:rtl w:val="true"/>
              </w:rPr>
              <w:tab/>
            </w:r>
            <w:r>
              <w:rPr>
                <w:rStyle w:val="IndexLink"/>
              </w:rPr>
              <w:t>15</w:t>
            </w:r>
          </w:hyperlink>
        </w:p>
        <w:p>
          <w:pPr>
            <w:pStyle w:val="Contents2"/>
            <w:tabs>
              <w:tab w:val="clear" w:pos="8743"/>
              <w:tab w:val="right" w:pos="9026" w:leader="dot"/>
            </w:tabs>
            <w:rPr/>
          </w:pPr>
          <w:hyperlink w:anchor="__RefHeading___Toc3405392_3804643083">
            <w:r>
              <w:rPr>
                <w:webHidden/>
                <w:rStyle w:val="IndexLink"/>
                <w:rtl w:val="true"/>
              </w:rPr>
              <w:t>ى باب تلقيم الإخوان‌</w:t>
            </w:r>
            <w:r>
              <w:rPr>
                <w:rStyle w:val="IndexLink"/>
                <w:rtl w:val="true"/>
              </w:rPr>
              <w:tab/>
            </w:r>
            <w:r>
              <w:rPr>
                <w:rStyle w:val="IndexLink"/>
              </w:rPr>
              <w:t>17</w:t>
            </w:r>
          </w:hyperlink>
        </w:p>
        <w:p>
          <w:pPr>
            <w:pStyle w:val="Contents2"/>
            <w:tabs>
              <w:tab w:val="clear" w:pos="8743"/>
              <w:tab w:val="right" w:pos="9026" w:leader="dot"/>
            </w:tabs>
            <w:rPr/>
          </w:pPr>
          <w:hyperlink w:anchor="__RefHeading___Toc3405394_3804643083">
            <w:r>
              <w:rPr>
                <w:webHidden/>
                <w:rStyle w:val="IndexLink"/>
                <w:rtl w:val="true"/>
              </w:rPr>
              <w:t>يا باب منفعة الإخوان‌</w:t>
            </w:r>
            <w:r>
              <w:rPr>
                <w:rStyle w:val="IndexLink"/>
                <w:rtl w:val="true"/>
              </w:rPr>
              <w:tab/>
            </w:r>
            <w:r>
              <w:rPr>
                <w:rStyle w:val="IndexLink"/>
              </w:rPr>
              <w:t>17</w:t>
            </w:r>
          </w:hyperlink>
        </w:p>
        <w:p>
          <w:pPr>
            <w:pStyle w:val="Contents2"/>
            <w:tabs>
              <w:tab w:val="clear" w:pos="8743"/>
              <w:tab w:val="right" w:pos="9026" w:leader="dot"/>
            </w:tabs>
            <w:rPr/>
          </w:pPr>
          <w:hyperlink w:anchor="__RefHeading___Toc3405396_3804643083">
            <w:r>
              <w:rPr>
                <w:webHidden/>
                <w:rStyle w:val="IndexLink"/>
                <w:rtl w:val="true"/>
              </w:rPr>
              <w:t>يب باب استفادة الإخوان‌</w:t>
            </w:r>
            <w:r>
              <w:rPr>
                <w:rStyle w:val="IndexLink"/>
                <w:rtl w:val="true"/>
              </w:rPr>
              <w:tab/>
            </w:r>
            <w:r>
              <w:rPr>
                <w:rStyle w:val="IndexLink"/>
              </w:rPr>
              <w:t>17</w:t>
            </w:r>
          </w:hyperlink>
        </w:p>
        <w:p>
          <w:pPr>
            <w:pStyle w:val="Contents2"/>
            <w:tabs>
              <w:tab w:val="clear" w:pos="8743"/>
              <w:tab w:val="right" w:pos="9026" w:leader="dot"/>
            </w:tabs>
            <w:rPr/>
          </w:pPr>
          <w:hyperlink w:anchor="__RefHeading___Toc3405398_3804643083">
            <w:r>
              <w:rPr>
                <w:webHidden/>
                <w:rStyle w:val="IndexLink"/>
                <w:rtl w:val="true"/>
              </w:rPr>
              <w:t>يج باب المؤمن أخو المؤمن‌</w:t>
            </w:r>
            <w:r>
              <w:rPr>
                <w:rStyle w:val="IndexLink"/>
                <w:rtl w:val="true"/>
              </w:rPr>
              <w:tab/>
            </w:r>
            <w:r>
              <w:rPr>
                <w:rStyle w:val="IndexLink"/>
              </w:rPr>
              <w:t>18</w:t>
            </w:r>
          </w:hyperlink>
        </w:p>
        <w:p>
          <w:pPr>
            <w:pStyle w:val="Contents2"/>
            <w:tabs>
              <w:tab w:val="clear" w:pos="8743"/>
              <w:tab w:val="right" w:pos="9026" w:leader="dot"/>
            </w:tabs>
            <w:rPr/>
          </w:pPr>
          <w:hyperlink w:anchor="__RefHeading___Toc3405400_3804643083">
            <w:r>
              <w:rPr>
                <w:webHidden/>
                <w:rStyle w:val="IndexLink"/>
                <w:rtl w:val="true"/>
              </w:rPr>
              <w:t>يد باب إفادة الإخوان بعضهم بعضا</w:t>
            </w:r>
            <w:r>
              <w:rPr>
                <w:rStyle w:val="IndexLink"/>
                <w:rtl w:val="true"/>
              </w:rPr>
              <w:tab/>
            </w:r>
            <w:r>
              <w:rPr>
                <w:rStyle w:val="IndexLink"/>
              </w:rPr>
              <w:t>18</w:t>
            </w:r>
          </w:hyperlink>
        </w:p>
        <w:p>
          <w:pPr>
            <w:pStyle w:val="Contents2"/>
            <w:tabs>
              <w:tab w:val="clear" w:pos="8743"/>
              <w:tab w:val="right" w:pos="9026" w:leader="dot"/>
            </w:tabs>
            <w:rPr/>
          </w:pPr>
          <w:hyperlink w:anchor="__RefHeading___Toc3405402_3804643083">
            <w:r>
              <w:rPr>
                <w:webHidden/>
                <w:rStyle w:val="IndexLink"/>
                <w:rtl w:val="true"/>
              </w:rPr>
              <w:t>يه باب هجر الإخوان‌</w:t>
            </w:r>
            <w:r>
              <w:rPr>
                <w:rStyle w:val="IndexLink"/>
                <w:rtl w:val="true"/>
              </w:rPr>
              <w:tab/>
            </w:r>
            <w:r>
              <w:rPr>
                <w:rStyle w:val="IndexLink"/>
              </w:rPr>
              <w:t>18</w:t>
            </w:r>
          </w:hyperlink>
        </w:p>
        <w:p>
          <w:pPr>
            <w:pStyle w:val="Contents2"/>
            <w:tabs>
              <w:tab w:val="clear" w:pos="8743"/>
              <w:tab w:val="right" w:pos="9026" w:leader="dot"/>
            </w:tabs>
            <w:rPr/>
          </w:pPr>
          <w:hyperlink w:anchor="__RefHeading___Toc3405404_3804643083">
            <w:r>
              <w:rPr>
                <w:webHidden/>
                <w:rStyle w:val="IndexLink"/>
                <w:rtl w:val="true"/>
              </w:rPr>
              <w:t>يو باب استيحاش الإخوان بعضهم من بعض</w:t>
            </w:r>
            <w:r>
              <w:rPr>
                <w:rStyle w:val="IndexLink"/>
                <w:rtl w:val="true"/>
              </w:rPr>
              <w:tab/>
            </w:r>
            <w:r>
              <w:rPr>
                <w:rStyle w:val="IndexLink"/>
              </w:rPr>
              <w:t>18</w:t>
            </w:r>
          </w:hyperlink>
        </w:p>
        <w:p>
          <w:pPr>
            <w:pStyle w:val="Contents2"/>
            <w:tabs>
              <w:tab w:val="clear" w:pos="8743"/>
              <w:tab w:val="right" w:pos="9026" w:leader="dot"/>
            </w:tabs>
            <w:rPr/>
          </w:pPr>
          <w:hyperlink w:anchor="__RefHeading___Toc3405406_3804643083">
            <w:r>
              <w:rPr>
                <w:webHidden/>
                <w:rStyle w:val="IndexLink"/>
                <w:rtl w:val="true"/>
              </w:rPr>
              <w:t>يز باب محبة الإخوان‌</w:t>
            </w:r>
            <w:r>
              <w:rPr>
                <w:rStyle w:val="IndexLink"/>
                <w:rtl w:val="true"/>
              </w:rPr>
              <w:tab/>
            </w:r>
            <w:r>
              <w:rPr>
                <w:rStyle w:val="IndexLink"/>
              </w:rPr>
              <w:t>19</w:t>
            </w:r>
          </w:hyperlink>
        </w:p>
        <w:p>
          <w:pPr>
            <w:pStyle w:val="Contents2"/>
            <w:tabs>
              <w:tab w:val="clear" w:pos="8743"/>
              <w:tab w:val="right" w:pos="9026" w:leader="dot"/>
            </w:tabs>
            <w:rPr/>
          </w:pPr>
          <w:hyperlink w:anchor="__RefHeading___Toc3405408_3804643083">
            <w:r>
              <w:rPr>
                <w:webHidden/>
                <w:rStyle w:val="IndexLink"/>
                <w:rtl w:val="true"/>
              </w:rPr>
              <w:t>يح باب ثواب التبسم في وجوه الإخوان‌</w:t>
            </w:r>
            <w:r>
              <w:rPr>
                <w:rStyle w:val="IndexLink"/>
                <w:rtl w:val="true"/>
              </w:rPr>
              <w:tab/>
            </w:r>
            <w:r>
              <w:rPr>
                <w:rStyle w:val="IndexLink"/>
              </w:rPr>
              <w:t>20</w:t>
            </w:r>
          </w:hyperlink>
        </w:p>
        <w:p>
          <w:pPr>
            <w:pStyle w:val="Contents2"/>
            <w:tabs>
              <w:tab w:val="clear" w:pos="8743"/>
              <w:tab w:val="right" w:pos="9026" w:leader="dot"/>
            </w:tabs>
            <w:rPr/>
          </w:pPr>
          <w:hyperlink w:anchor="__RefHeading___Toc3405410_3804643083">
            <w:r>
              <w:rPr>
                <w:webHidden/>
                <w:rStyle w:val="IndexLink"/>
                <w:rtl w:val="true"/>
              </w:rPr>
              <w:t>يط باب ثواب قضاء حوائج الإخوان‌</w:t>
            </w:r>
            <w:r>
              <w:rPr>
                <w:rStyle w:val="IndexLink"/>
                <w:rtl w:val="true"/>
              </w:rPr>
              <w:tab/>
            </w:r>
            <w:r>
              <w:rPr>
                <w:rStyle w:val="IndexLink"/>
              </w:rPr>
              <w:t>20</w:t>
            </w:r>
          </w:hyperlink>
        </w:p>
        <w:p>
          <w:pPr>
            <w:pStyle w:val="Contents2"/>
            <w:tabs>
              <w:tab w:val="clear" w:pos="8743"/>
              <w:tab w:val="right" w:pos="9026" w:leader="dot"/>
            </w:tabs>
            <w:rPr/>
          </w:pPr>
          <w:hyperlink w:anchor="__RefHeading___Toc3405412_3804643083">
            <w:r>
              <w:rPr>
                <w:webHidden/>
                <w:rStyle w:val="IndexLink"/>
                <w:rtl w:val="true"/>
              </w:rPr>
              <w:t>ك باب النهي عن سؤال الإخوان الحوائج‌</w:t>
            </w:r>
            <w:r>
              <w:rPr>
                <w:rStyle w:val="IndexLink"/>
                <w:rtl w:val="true"/>
              </w:rPr>
              <w:tab/>
            </w:r>
            <w:r>
              <w:rPr>
                <w:rStyle w:val="IndexLink"/>
              </w:rPr>
              <w:t>21</w:t>
            </w:r>
          </w:hyperlink>
        </w:p>
        <w:p>
          <w:pPr>
            <w:pStyle w:val="Contents2"/>
            <w:tabs>
              <w:tab w:val="clear" w:pos="8743"/>
              <w:tab w:val="right" w:pos="9026" w:leader="dot"/>
            </w:tabs>
            <w:rPr/>
          </w:pPr>
          <w:hyperlink w:anchor="__RefHeading___Toc3405414_3804643083">
            <w:r>
              <w:rPr>
                <w:webHidden/>
                <w:rStyle w:val="IndexLink"/>
                <w:rtl w:val="true"/>
              </w:rPr>
              <w:t>كا باب زيارة الإخوان‌</w:t>
            </w:r>
            <w:r>
              <w:rPr>
                <w:rStyle w:val="IndexLink"/>
                <w:rtl w:val="true"/>
              </w:rPr>
              <w:tab/>
            </w:r>
            <w:r>
              <w:rPr>
                <w:rStyle w:val="IndexLink"/>
              </w:rPr>
              <w:t>22</w:t>
            </w:r>
          </w:hyperlink>
        </w:p>
        <w:p>
          <w:pPr>
            <w:pStyle w:val="Contents2"/>
            <w:tabs>
              <w:tab w:val="clear" w:pos="8743"/>
              <w:tab w:val="right" w:pos="9026" w:leader="dot"/>
            </w:tabs>
            <w:rPr/>
          </w:pPr>
          <w:hyperlink w:anchor="__RefHeading___Toc3405416_3804643083">
            <w:r>
              <w:rPr>
                <w:webHidden/>
                <w:rStyle w:val="IndexLink"/>
                <w:rtl w:val="true"/>
              </w:rPr>
              <w:t>كب باب العناية بالإخوان‌</w:t>
            </w:r>
            <w:r>
              <w:rPr>
                <w:rStyle w:val="IndexLink"/>
                <w:rtl w:val="true"/>
              </w:rPr>
              <w:tab/>
            </w:r>
            <w:r>
              <w:rPr>
                <w:rStyle w:val="IndexLink"/>
              </w:rPr>
              <w:t>23</w:t>
            </w:r>
          </w:hyperlink>
        </w:p>
        <w:p>
          <w:pPr>
            <w:pStyle w:val="Contents2"/>
            <w:tabs>
              <w:tab w:val="clear" w:pos="8743"/>
              <w:tab w:val="right" w:pos="9026" w:leader="dot"/>
            </w:tabs>
            <w:rPr/>
          </w:pPr>
          <w:hyperlink w:anchor="__RefHeading___Toc3405418_3804643083">
            <w:r>
              <w:rPr>
                <w:webHidden/>
                <w:rStyle w:val="IndexLink"/>
                <w:rtl w:val="true"/>
              </w:rPr>
              <w:t>كج باب مصافحة الإخوان‌</w:t>
            </w:r>
            <w:r>
              <w:rPr>
                <w:rStyle w:val="IndexLink"/>
                <w:rtl w:val="true"/>
              </w:rPr>
              <w:tab/>
            </w:r>
            <w:r>
              <w:rPr>
                <w:rStyle w:val="IndexLink"/>
              </w:rPr>
              <w:t>23</w:t>
            </w:r>
          </w:hyperlink>
        </w:p>
        <w:p>
          <w:pPr>
            <w:pStyle w:val="Contents2"/>
            <w:tabs>
              <w:tab w:val="clear" w:pos="8743"/>
              <w:tab w:val="right" w:pos="9026" w:leader="dot"/>
            </w:tabs>
            <w:rPr/>
          </w:pPr>
          <w:hyperlink w:anchor="__RefHeading___Toc3405420_3804643083">
            <w:r>
              <w:rPr>
                <w:webHidden/>
                <w:rStyle w:val="IndexLink"/>
                <w:rtl w:val="true"/>
              </w:rPr>
              <w:t>كد باب إدخال السرور على المؤمن‌</w:t>
            </w:r>
            <w:r>
              <w:rPr>
                <w:rStyle w:val="IndexLink"/>
                <w:rtl w:val="true"/>
              </w:rPr>
              <w:tab/>
            </w:r>
            <w:r>
              <w:rPr>
                <w:rStyle w:val="IndexLink"/>
              </w:rPr>
              <w:t>24</w:t>
            </w:r>
          </w:hyperlink>
        </w:p>
        <w:p>
          <w:pPr>
            <w:pStyle w:val="Contents2"/>
            <w:tabs>
              <w:tab w:val="clear" w:pos="8743"/>
              <w:tab w:val="right" w:pos="9026" w:leader="dot"/>
            </w:tabs>
            <w:rPr/>
          </w:pPr>
          <w:hyperlink w:anchor="__RefHeading___Toc3405422_3804643083">
            <w:r>
              <w:rPr>
                <w:webHidden/>
                <w:rStyle w:val="IndexLink"/>
                <w:rtl w:val="true"/>
              </w:rPr>
              <w:t>كه باب البخل على الإخوان‌</w:t>
            </w:r>
            <w:r>
              <w:rPr>
                <w:rStyle w:val="IndexLink"/>
                <w:rtl w:val="true"/>
              </w:rPr>
              <w:tab/>
            </w:r>
            <w:r>
              <w:rPr>
                <w:rStyle w:val="IndexLink"/>
              </w:rPr>
              <w:t>25</w:t>
            </w:r>
          </w:hyperlink>
        </w:p>
        <w:p>
          <w:pPr>
            <w:pStyle w:val="Contents2"/>
            <w:tabs>
              <w:tab w:val="clear" w:pos="8743"/>
              <w:tab w:val="right" w:pos="9026" w:leader="dot"/>
            </w:tabs>
            <w:rPr/>
          </w:pPr>
          <w:hyperlink w:anchor="__RefHeading___Toc3405424_3804643083">
            <w:r>
              <w:rPr>
                <w:webHidden/>
                <w:rStyle w:val="IndexLink"/>
                <w:rtl w:val="true"/>
              </w:rPr>
              <w:t>كو باب الشكوى إلى الإخوان‌</w:t>
            </w:r>
            <w:r>
              <w:rPr>
                <w:rStyle w:val="IndexLink"/>
                <w:rtl w:val="true"/>
              </w:rPr>
              <w:tab/>
            </w:r>
            <w:r>
              <w:rPr>
                <w:rStyle w:val="IndexLink"/>
              </w:rPr>
              <w:t>25</w:t>
            </w:r>
          </w:hyperlink>
        </w:p>
        <w:p>
          <w:pPr>
            <w:pStyle w:val="Contents2"/>
            <w:tabs>
              <w:tab w:val="clear" w:pos="8743"/>
              <w:tab w:val="right" w:pos="9026" w:leader="dot"/>
            </w:tabs>
            <w:rPr/>
          </w:pPr>
          <w:hyperlink w:anchor="__RefHeading___Toc3405426_3804643083">
            <w:r>
              <w:rPr>
                <w:webHidden/>
                <w:rStyle w:val="IndexLink"/>
                <w:rtl w:val="true"/>
              </w:rPr>
              <w:t>كز باب ثواب من فرح أخاه‌</w:t>
            </w:r>
            <w:r>
              <w:rPr>
                <w:rStyle w:val="IndexLink"/>
                <w:rtl w:val="true"/>
              </w:rPr>
              <w:tab/>
            </w:r>
            <w:r>
              <w:rPr>
                <w:rStyle w:val="IndexLink"/>
              </w:rPr>
              <w:t>26</w:t>
            </w:r>
          </w:hyperlink>
        </w:p>
        <w:p>
          <w:pPr>
            <w:pStyle w:val="Contents2"/>
            <w:tabs>
              <w:tab w:val="clear" w:pos="8743"/>
              <w:tab w:val="right" w:pos="9026" w:leader="dot"/>
            </w:tabs>
            <w:rPr/>
          </w:pPr>
          <w:hyperlink w:anchor="__RefHeading___Toc3405428_3804643083">
            <w:r>
              <w:rPr>
                <w:webHidden/>
                <w:rStyle w:val="IndexLink"/>
                <w:rtl w:val="true"/>
              </w:rPr>
              <w:t>كح باب لقاء الإخوان بما يسوءهم‌</w:t>
            </w:r>
            <w:r>
              <w:rPr>
                <w:rStyle w:val="IndexLink"/>
                <w:rtl w:val="true"/>
              </w:rPr>
              <w:tab/>
            </w:r>
            <w:r>
              <w:rPr>
                <w:rStyle w:val="IndexLink"/>
              </w:rPr>
              <w:t>26</w:t>
            </w:r>
          </w:hyperlink>
        </w:p>
        <w:p>
          <w:pPr>
            <w:pStyle w:val="Contents2"/>
            <w:tabs>
              <w:tab w:val="clear" w:pos="8743"/>
              <w:tab w:val="right" w:pos="9026" w:leader="dot"/>
            </w:tabs>
            <w:rPr/>
          </w:pPr>
          <w:hyperlink w:anchor="__RefHeading___Toc3405430_3804643083">
            <w:r>
              <w:rPr>
                <w:webHidden/>
                <w:rStyle w:val="IndexLink"/>
                <w:rtl w:val="true"/>
              </w:rPr>
              <w:t>كط باب بر الإخوان‌</w:t>
            </w:r>
            <w:r>
              <w:rPr>
                <w:rStyle w:val="IndexLink"/>
                <w:rtl w:val="true"/>
              </w:rPr>
              <w:tab/>
            </w:r>
            <w:r>
              <w:rPr>
                <w:rStyle w:val="IndexLink"/>
              </w:rPr>
              <w:t>26</w:t>
            </w:r>
          </w:hyperlink>
        </w:p>
        <w:p>
          <w:pPr>
            <w:pStyle w:val="Contents2"/>
            <w:tabs>
              <w:tab w:val="clear" w:pos="8743"/>
              <w:tab w:val="right" w:pos="9026" w:leader="dot"/>
            </w:tabs>
            <w:rPr/>
          </w:pPr>
          <w:hyperlink w:anchor="__RefHeading___Toc3405432_3804643083">
            <w:r>
              <w:rPr>
                <w:webHidden/>
                <w:rStyle w:val="IndexLink"/>
                <w:rtl w:val="true"/>
              </w:rPr>
              <w:t>ل باب السعي في حوائج الإخوان‌</w:t>
            </w:r>
            <w:r>
              <w:rPr>
                <w:rStyle w:val="IndexLink"/>
                <w:rtl w:val="true"/>
              </w:rPr>
              <w:tab/>
            </w:r>
            <w:r>
              <w:rPr>
                <w:rStyle w:val="IndexLink"/>
              </w:rPr>
              <w:t>27</w:t>
            </w:r>
          </w:hyperlink>
        </w:p>
        <w:p>
          <w:pPr>
            <w:pStyle w:val="Contents2"/>
            <w:tabs>
              <w:tab w:val="clear" w:pos="8743"/>
              <w:tab w:val="right" w:pos="9026" w:leader="dot"/>
            </w:tabs>
            <w:rPr/>
          </w:pPr>
          <w:hyperlink w:anchor="__RefHeading___Toc3405434_3804643083">
            <w:r>
              <w:rPr>
                <w:webHidden/>
                <w:rStyle w:val="IndexLink"/>
                <w:rtl w:val="true"/>
              </w:rPr>
              <w:t>لا باب ثواب إقالة الأخ أخا له‌</w:t>
            </w:r>
            <w:r>
              <w:rPr>
                <w:rStyle w:val="IndexLink"/>
                <w:rtl w:val="true"/>
              </w:rPr>
              <w:tab/>
            </w:r>
            <w:r>
              <w:rPr>
                <w:rStyle w:val="IndexLink"/>
              </w:rPr>
              <w:t>30</w:t>
            </w:r>
          </w:hyperlink>
        </w:p>
        <w:p>
          <w:pPr>
            <w:pStyle w:val="Contents2"/>
            <w:tabs>
              <w:tab w:val="clear" w:pos="8743"/>
              <w:tab w:val="right" w:pos="9026" w:leader="dot"/>
            </w:tabs>
            <w:rPr/>
          </w:pPr>
          <w:hyperlink w:anchor="__RefHeading___Toc3405436_3804643083">
            <w:r>
              <w:rPr>
                <w:webHidden/>
                <w:rStyle w:val="IndexLink"/>
                <w:rtl w:val="true"/>
              </w:rPr>
              <w:t>لب باب اختبار الإخوان‌</w:t>
            </w:r>
            <w:r>
              <w:rPr>
                <w:rStyle w:val="IndexLink"/>
                <w:rtl w:val="true"/>
              </w:rPr>
              <w:tab/>
            </w:r>
            <w:r>
              <w:rPr>
                <w:rStyle w:val="IndexLink"/>
              </w:rPr>
              <w:t>30</w:t>
            </w:r>
          </w:hyperlink>
        </w:p>
        <w:p>
          <w:pPr>
            <w:pStyle w:val="Contents2"/>
            <w:tabs>
              <w:tab w:val="clear" w:pos="8743"/>
              <w:tab w:val="right" w:pos="9026" w:leader="dot"/>
            </w:tabs>
            <w:rPr/>
          </w:pPr>
          <w:hyperlink w:anchor="__RefHeading___Toc3405438_3804643083">
            <w:r>
              <w:rPr>
                <w:webHidden/>
                <w:rStyle w:val="IndexLink"/>
                <w:rtl w:val="true"/>
              </w:rPr>
              <w:t>لج باب الثقة بالإخوان‌</w:t>
            </w:r>
            <w:r>
              <w:rPr>
                <w:rStyle w:val="IndexLink"/>
                <w:rtl w:val="true"/>
              </w:rPr>
              <w:tab/>
            </w:r>
            <w:r>
              <w:rPr>
                <w:rStyle w:val="IndexLink"/>
              </w:rPr>
              <w:t>30</w:t>
            </w:r>
          </w:hyperlink>
        </w:p>
        <w:p>
          <w:pPr>
            <w:pStyle w:val="Contents2"/>
            <w:tabs>
              <w:tab w:val="clear" w:pos="8743"/>
              <w:tab w:val="right" w:pos="9026" w:leader="dot"/>
            </w:tabs>
            <w:rPr/>
          </w:pPr>
          <w:hyperlink w:anchor="__RefHeading___Toc3405440_3804643083">
            <w:r>
              <w:rPr>
                <w:webHidden/>
                <w:rStyle w:val="IndexLink"/>
                <w:rtl w:val="true"/>
              </w:rPr>
              <w:t>لد باب صدق الإخاء</w:t>
            </w:r>
            <w:r>
              <w:rPr>
                <w:rStyle w:val="IndexLink"/>
                <w:rtl w:val="true"/>
              </w:rPr>
              <w:tab/>
            </w:r>
            <w:r>
              <w:rPr>
                <w:rStyle w:val="IndexLink"/>
              </w:rPr>
              <w:t>30</w:t>
            </w:r>
          </w:hyperlink>
        </w:p>
        <w:p>
          <w:pPr>
            <w:pStyle w:val="Contents2"/>
            <w:tabs>
              <w:tab w:val="clear" w:pos="8743"/>
              <w:tab w:val="right" w:pos="9026" w:leader="dot"/>
            </w:tabs>
            <w:rPr/>
          </w:pPr>
          <w:hyperlink w:anchor="__RefHeading___Toc3405442_3804643083">
            <w:r>
              <w:rPr>
                <w:webHidden/>
                <w:rStyle w:val="IndexLink"/>
                <w:rtl w:val="true"/>
              </w:rPr>
              <w:t>له باب السعي في حوائج الإخوان بغير نية</w:t>
            </w:r>
            <w:r>
              <w:rPr>
                <w:rStyle w:val="IndexLink"/>
                <w:rtl w:val="true"/>
              </w:rPr>
              <w:tab/>
            </w:r>
            <w:r>
              <w:rPr>
                <w:rStyle w:val="IndexLink"/>
              </w:rPr>
              <w:t>31</w:t>
            </w:r>
          </w:hyperlink>
        </w:p>
        <w:p>
          <w:pPr>
            <w:pStyle w:val="Contents2"/>
            <w:tabs>
              <w:tab w:val="clear" w:pos="8743"/>
              <w:tab w:val="right" w:pos="9026" w:leader="dot"/>
            </w:tabs>
            <w:rPr/>
          </w:pPr>
          <w:hyperlink w:anchor="__RefHeading___Toc3405444_3804643083">
            <w:r>
              <w:rPr>
                <w:webHidden/>
                <w:rStyle w:val="IndexLink"/>
                <w:rtl w:val="true"/>
              </w:rPr>
              <w:t>لو باب استذلال الإخوان‌</w:t>
            </w:r>
            <w:r>
              <w:rPr>
                <w:rStyle w:val="IndexLink"/>
                <w:rtl w:val="true"/>
              </w:rPr>
              <w:tab/>
            </w:r>
            <w:r>
              <w:rPr>
                <w:rStyle w:val="IndexLink"/>
              </w:rPr>
              <w:t>31</w:t>
            </w:r>
          </w:hyperlink>
        </w:p>
        <w:p>
          <w:pPr>
            <w:pStyle w:val="Contents2"/>
            <w:tabs>
              <w:tab w:val="clear" w:pos="8743"/>
              <w:tab w:val="right" w:pos="9026" w:leader="dot"/>
            </w:tabs>
            <w:rPr/>
          </w:pPr>
          <w:hyperlink w:anchor="__RefHeading___Toc3405446_3804643083">
            <w:r>
              <w:rPr>
                <w:webHidden/>
                <w:rStyle w:val="IndexLink"/>
                <w:rtl w:val="true"/>
              </w:rPr>
              <w:t>لز باب من دهن أخاه‌</w:t>
            </w:r>
            <w:r>
              <w:rPr>
                <w:rStyle w:val="IndexLink"/>
                <w:rtl w:val="true"/>
              </w:rPr>
              <w:tab/>
            </w:r>
            <w:r>
              <w:rPr>
                <w:rStyle w:val="IndexLink"/>
              </w:rPr>
              <w:t>31</w:t>
            </w:r>
          </w:hyperlink>
        </w:p>
        <w:p>
          <w:pPr>
            <w:pStyle w:val="Contents2"/>
            <w:tabs>
              <w:tab w:val="clear" w:pos="8743"/>
              <w:tab w:val="right" w:pos="9026" w:leader="dot"/>
            </w:tabs>
            <w:rPr/>
          </w:pPr>
          <w:hyperlink w:anchor="__RefHeading___Toc3405448_3804643083">
            <w:r>
              <w:rPr>
                <w:webHidden/>
                <w:rStyle w:val="IndexLink"/>
                <w:rtl w:val="true"/>
              </w:rPr>
              <w:t>لح حب الإخوان‌</w:t>
            </w:r>
            <w:r>
              <w:rPr>
                <w:rStyle w:val="IndexLink"/>
                <w:rtl w:val="true"/>
              </w:rPr>
              <w:tab/>
            </w:r>
            <w:r>
              <w:rPr>
                <w:rStyle w:val="IndexLink"/>
              </w:rPr>
              <w:t>31</w:t>
            </w:r>
          </w:hyperlink>
        </w:p>
        <w:p>
          <w:pPr>
            <w:pStyle w:val="Contents2"/>
            <w:tabs>
              <w:tab w:val="clear" w:pos="8743"/>
              <w:tab w:val="right" w:pos="9026" w:leader="dot"/>
            </w:tabs>
            <w:rPr/>
          </w:pPr>
          <w:hyperlink w:anchor="__RefHeading___Toc3405450_3804643083">
            <w:r>
              <w:rPr>
                <w:webHidden/>
                <w:rStyle w:val="IndexLink"/>
                <w:rtl w:val="true"/>
              </w:rPr>
              <w:t>لط باب الوقيعة في الإخوان‌</w:t>
            </w:r>
            <w:r>
              <w:rPr>
                <w:rStyle w:val="IndexLink"/>
                <w:rtl w:val="true"/>
              </w:rPr>
              <w:tab/>
            </w:r>
            <w:r>
              <w:rPr>
                <w:rStyle w:val="IndexLink"/>
              </w:rPr>
              <w:t>32</w:t>
            </w:r>
          </w:hyperlink>
        </w:p>
        <w:p>
          <w:pPr>
            <w:pStyle w:val="Contents2"/>
            <w:tabs>
              <w:tab w:val="clear" w:pos="8743"/>
              <w:tab w:val="right" w:pos="9026" w:leader="dot"/>
            </w:tabs>
            <w:rPr/>
          </w:pPr>
          <w:hyperlink w:anchor="__RefHeading___Toc3405452_3804643083">
            <w:r>
              <w:rPr>
                <w:webHidden/>
                <w:rStyle w:val="IndexLink"/>
                <w:rtl w:val="true"/>
              </w:rPr>
              <w:t>م باب الدعاء للإخوان‌</w:t>
            </w:r>
            <w:r>
              <w:rPr>
                <w:rStyle w:val="IndexLink"/>
                <w:rtl w:val="true"/>
              </w:rPr>
              <w:tab/>
            </w:r>
            <w:r>
              <w:rPr>
                <w:rStyle w:val="IndexLink"/>
              </w:rPr>
              <w:t>32</w:t>
            </w:r>
          </w:hyperlink>
        </w:p>
        <w:p>
          <w:pPr>
            <w:pStyle w:val="Contents2"/>
            <w:tabs>
              <w:tab w:val="clear" w:pos="8743"/>
              <w:tab w:val="right" w:pos="9026" w:leader="dot"/>
            </w:tabs>
            <w:rPr/>
          </w:pPr>
          <w:hyperlink w:anchor="__RefHeading___Toc3405454_3804643083">
            <w:r>
              <w:rPr>
                <w:webHidden/>
                <w:rStyle w:val="IndexLink"/>
                <w:rtl w:val="true"/>
              </w:rPr>
              <w:t>ما باب ملاطفة الإخوان‌</w:t>
            </w:r>
            <w:r>
              <w:rPr>
                <w:rStyle w:val="IndexLink"/>
                <w:rtl w:val="true"/>
              </w:rPr>
              <w:tab/>
            </w:r>
            <w:r>
              <w:rPr>
                <w:rStyle w:val="IndexLink"/>
              </w:rPr>
              <w:t>33</w:t>
            </w:r>
          </w:hyperlink>
        </w:p>
        <w:p>
          <w:pPr>
            <w:pStyle w:val="Contents2"/>
            <w:tabs>
              <w:tab w:val="clear" w:pos="8743"/>
              <w:tab w:val="right" w:pos="9026" w:leader="dot"/>
            </w:tabs>
            <w:rPr/>
          </w:pPr>
          <w:hyperlink w:anchor="__RefHeading___Toc3405456_3804643083">
            <w:r>
              <w:rPr>
                <w:webHidden/>
                <w:rStyle w:val="IndexLink"/>
                <w:rtl w:val="true"/>
              </w:rPr>
              <w:t>مب باب كسوة الإخوان‌</w:t>
            </w:r>
            <w:r>
              <w:rPr>
                <w:rStyle w:val="IndexLink"/>
                <w:rtl w:val="true"/>
              </w:rPr>
              <w:tab/>
            </w:r>
            <w:r>
              <w:rPr>
                <w:rStyle w:val="IndexLink"/>
              </w:rPr>
              <w:t>33</w:t>
            </w:r>
          </w:hyperlink>
        </w:p>
        <w:p>
          <w:pPr>
            <w:pStyle w:val="Contents2"/>
            <w:tabs>
              <w:tab w:val="clear" w:pos="8743"/>
              <w:tab w:val="right" w:pos="9026" w:leader="dot"/>
            </w:tabs>
            <w:rPr/>
          </w:pPr>
          <w:hyperlink w:anchor="__RefHeading___Toc3405458_3804643083">
            <w:r>
              <w:rPr>
                <w:webHidden/>
                <w:rStyle w:val="IndexLink"/>
                <w:rtl w:val="true"/>
              </w:rPr>
              <w:t>مج باب من يجب اجتناب مؤاخاته‌</w:t>
            </w:r>
            <w:r>
              <w:rPr>
                <w:rStyle w:val="IndexLink"/>
                <w:rtl w:val="true"/>
              </w:rPr>
              <w:tab/>
            </w:r>
            <w:r>
              <w:rPr>
                <w:rStyle w:val="IndexLink"/>
              </w:rPr>
              <w:t>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47_15317"/>
      <w:bookmarkStart w:id="1" w:name="pg2447_15317"/>
      <w:bookmarkEnd w:id="1"/>
    </w:p>
    <w:p>
      <w:pPr>
        <w:pStyle w:val="Heading2"/>
        <w:numPr>
          <w:ilvl w:val="1"/>
          <w:numId w:val="1"/>
        </w:numPr>
        <w:rPr/>
      </w:pPr>
      <w:bookmarkStart w:id="2" w:name="pg2447_15317"/>
      <w:bookmarkStart w:id="3" w:name="__RefHeading___Toc3405368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محمد بن علي، </w:t>
      </w:r>
      <w:r>
        <w:rPr>
          <w:rFonts w:ascii="Amiri" w:hAnsi="Amiri" w:eastAsia="Amiri" w:cs="Amiri"/>
          <w:color w:val="111111"/>
          <w:sz w:val="28"/>
          <w:sz w:val="28"/>
          <w:szCs w:val="28"/>
          <w:lang w:bidi="ar-SA"/>
        </w:rPr>
        <w:t>۳۱۱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مصادقه‌الاخوان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للشيخه صدوق ابي‌جعفربن‌ابن‌الحسن‌علي‌بن‌بابويه‌القمي ؛ اشراف علي‌الخراساني‌الكاظمي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نثورات كلتبه‌الامام‌صاحب الزمان‌العامه،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كاظمي خراساني، محمدعلي، </w:t>
      </w:r>
      <w:r>
        <w:rPr>
          <w:rFonts w:ascii="Amiri" w:hAnsi="Amiri" w:eastAsia="Amiri" w:cs="Amiri"/>
          <w:color w:val="111111"/>
          <w:sz w:val="28"/>
          <w:sz w:val="28"/>
          <w:szCs w:val="28"/>
          <w:lang w:bidi="ar-SA"/>
        </w:rPr>
        <w:t>۱۸۹۱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۱۸۸۹۲۱۰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5370_3804643083"/>
      <w:bookmarkStart w:id="6" w:name="_Toc2"/>
      <w:bookmarkEnd w:id="5"/>
      <w:r>
        <w:rPr>
          <w:rtl w:val="true"/>
        </w:rPr>
        <w:t>اشارة</w:t>
      </w:r>
      <w:bookmarkStart w:id="7" w:name="pg2447_15321"/>
      <w:bookmarkEnd w:id="6"/>
    </w:p>
    <w:p>
      <w:pPr>
        <w:pStyle w:val="Heading2"/>
        <w:numPr>
          <w:ilvl w:val="1"/>
          <w:numId w:val="1"/>
        </w:numPr>
        <w:rPr/>
      </w:pPr>
      <w:bookmarkStart w:id="8" w:name="__RefHeading___Toc3405372_3804643083"/>
      <w:bookmarkStart w:id="9" w:name="_Toc3"/>
      <w:bookmarkEnd w:id="7"/>
      <w:bookmarkEnd w:id="8"/>
      <w:r>
        <w:rPr>
          <w:rtl w:val="true"/>
        </w:rPr>
        <w:t>[</w:t>
      </w:r>
      <w:r>
        <w:rPr>
          <w:rtl w:val="true"/>
        </w:rPr>
        <w:t>مقدمة المترجم</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من بعث لاتمام مكارم الأخلاق محمّد صلّى اللّه عليه و آله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عزيزى القارى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الذي بين يديك، حصيلة جهود أربع شخصيات علميه،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العلامة السيّد محمّد مشكاة، استاذ جامعة طهران، الذي قام بتحقيق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الاريب الأستاذ سعيد نفيس، كاتب ترجمة حياة مؤلف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الاديب الأستاذ، محمد تقى دانش‌پژوه، المترجم للكتاب الى اللغة 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الفاضل السيّد محمّد آغا المشكوة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كان العمل باجمعه، باشراف من السيّد مشكاة، فلله درهم و عليه اجرهم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المحقق قد اعتمد على أربع نسخ خطية، في مقام تحقيق الكتاب، اليك وصفها، و طريقة العمل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النسخ الخطية الاربع فهي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التي يرمز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اقدم النسخ الاربع، و تعود ملكيتها</w:t>
      </w:r>
    </w:p>
    <w:p>
      <w:pPr>
        <w:pStyle w:val="BookText"/>
        <w:rPr/>
      </w:pPr>
      <w:r>
        <w:rPr>
          <w:rFonts w:ascii="Amiri" w:hAnsi="Amiri" w:eastAsia="Amiri" w:cs="Amiri"/>
          <w:color w:val="111111"/>
          <w:sz w:val="28"/>
          <w:sz w:val="28"/>
          <w:szCs w:val="28"/>
          <w:rtl w:val="true"/>
          <w:lang w:bidi="ar-SA"/>
        </w:rPr>
        <w:t>الى الفاضل ميرزا مجد الدين نصيرى، و الظاهر أن هذه النسخة، هى التي اعتمدها المحدث الشهير المرحوم الميرزا النوريّ، و نقل عنها في كتابه المستدرك، و ذلك لقرائن أثبتها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الفارسيّ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التي يرمز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نسخة العلامة المتتبع الجليل جناب الميرزا فضل اللّه شيخ الإسلام زنجان دامت بركاته، و التي اعارها للمحقق للمقابلة و التصحيح، و هي نسخة حديثه الكتابة، و فيها مع باقى النسخ فروق كثيرة، و اخطاء اكثر، و لكن مع كل ذلك فقد ساعدة في التصحيح، اكثر من باقى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التي يرمز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متحدة مع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انها نسخت عن النسخة التي نسخت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نسخة نسخت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لندرة الاختلاف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التي يرمز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تعود ملكيتها لسماحة آية اللّه الميرزا محمّد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نزيل سامرّاء، و كان قد جلبها معه عند سفره الى مدينة مشهد لزيارة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ما كان الكتاب تحت الطبع تمكن المحقق من الحصول عليها، فقابل ما أمكن مقابلته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وصف للنسخ الاربع، و عليه فطريقة المحقق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بالدرجة الأولى على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جعلها الأصل في مقام العمل ففى موارد الاختلاف بينها، و بين باقى النسخ، يثبت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الأصل، و ما في باقى النسخ في الهامش، و مع ترجيح ما في النسخ الأخرى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يثبت المرجح في الأصل، و يشار الى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متن الكتاب قد طبق مع النسخ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وجد فيها اختلاف بزيادة، او نقيصة بحيث يمكن درجها في المتن فانها تدرج، و تعلم بعلامات خاصّة يشار الى تعاريفها، و الا يشار إليها في الهامش</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الخلاف بين النسخ، فكل ما انفردت به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بين هلالين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انفردت به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بين معقوفتين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منفردة به، فهو بين قوسين صغيرين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منحصرا بنسخة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بين نجمتين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سواء كان كلمة او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فما كان محصورا بعلامة واحدة، دل على انه من اي النسخ الاربع، و ما كان بين علامتين، او أكثر دل على انه من نسختين، او أكثر، فمثلا إذا كانت العبارة محصورة هكذا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ان المحصور هو من نسخة أ، ب، ج؛ و هكذا في باقى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اول 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ترجمها من المقدّمة بتصرف السيّد على الخراسانيّ الكاظمى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مصادقة الإخوان للشيخ الأفقه الأقدم أبي محمد بن علي بن بابويه القمي الرازي</w:t>
      </w:r>
      <w:bookmarkStart w:id="10" w:name="pg2447_15372"/>
    </w:p>
    <w:p>
      <w:pPr>
        <w:pStyle w:val="Heading2"/>
        <w:numPr>
          <w:ilvl w:val="1"/>
          <w:numId w:val="1"/>
        </w:numPr>
        <w:rPr/>
      </w:pPr>
      <w:bookmarkStart w:id="11" w:name="__RefHeading___Toc3405374_3804643083"/>
      <w:bookmarkStart w:id="12" w:name="_Toc4"/>
      <w:bookmarkEnd w:id="10"/>
      <w:bookmarkEnd w:id="11"/>
      <w:r>
        <w:rPr>
          <w:rtl w:val="true"/>
        </w:rPr>
        <w:t>أ باب أصناف الإخوان‌</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عَنْ بَعْضِ أَصْحَابِنَا عَنْ يُونُسَ بْنِ عَبْدِ الرَّحْمَنِ عَنْ أَبِي جَعْفَرٍ الثَّانِي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إِلَى أَمِيرِ الْمُؤْمِنِينَ ع رَجُلٌ بِالْبَصْرَةِ فَقَالَ يَا أَمِيرَ الْمُؤْمِنِينَ أَخْبِرْنَا </w:t>
      </w:r>
      <w:r>
        <w:rPr>
          <w:rStyle w:val="FootnoteAnchor"/>
          <w:rtl w:val="true"/>
        </w:rPr>
        <w:footnoteReference w:id="2"/>
      </w:r>
      <w:r>
        <w:rPr>
          <w:rFonts w:ascii="Amiri" w:hAnsi="Amiri" w:eastAsia="Amiri" w:cs="Amiri"/>
          <w:color w:val="111111"/>
          <w:sz w:val="28"/>
          <w:sz w:val="28"/>
          <w:szCs w:val="28"/>
          <w:rtl w:val="true"/>
          <w:lang w:bidi="ar-SA"/>
        </w:rPr>
        <w:t xml:space="preserve">عَنِ الْإِخْوَانِ فَقَالَ الْإِخْوَانُ صِنْفَانِ إِخْوَانُ الثِّقَةِ وَ إِخْوَانُ الْمُكَاشَرَةِ فَأَمَّا إِخْوَانُ الثِّقَةِ فَهُمْ كَالْكَفِّ وَ الْجَنَاحِ وَ الْأَهْلِ وَ الْمَالِ وَ إِذَا كُنْتَ مِنْ أَخِيكَ عَلَى ثِقَةٍ فَابْذُلْ لَهُ مَالَكَ وَ يَدَكَ وَ صَافِ مَنْ صَافَاهُ وَ عَادِ مَنْ عَادَاهُ وَ اكْتُمْ سِرَّهُ وَ أَعِنْهُ وَ أَظْهِرْ مِنْهُ الْحُسْنَ وَ اعْلَمْ أَيُّهَا السَّائِلُ أَنَّهُمْ أَقَلُّ مِنَ الْكِبْرِيتِ الْأَحْمَرِ وَ أَمَّا إِخْوَانُ الْمُكَاشَرَةِ فَإِنَّكَ تُصِيبُ مِنْهُمْ لَذَّتَكَ </w:t>
      </w:r>
      <w:r>
        <w:rPr>
          <w:rStyle w:val="FootnoteAnchor"/>
          <w:rtl w:val="true"/>
        </w:rPr>
        <w:footnoteReference w:id="3"/>
      </w:r>
      <w:r>
        <w:rPr>
          <w:rFonts w:ascii="Amiri" w:hAnsi="Amiri" w:eastAsia="Amiri" w:cs="Amiri"/>
          <w:color w:val="111111"/>
          <w:sz w:val="28"/>
          <w:sz w:val="28"/>
          <w:szCs w:val="28"/>
          <w:rtl w:val="true"/>
          <w:lang w:bidi="ar-SA"/>
        </w:rPr>
        <w:t xml:space="preserve">وَ لَا تَقْطَعَنَّ ذَلِكَ مِنْهُمْ وَ لَا تَطْلُبَنَّ مَا وَرَاءَ ذَلِكَ مِنْ ضَمِيرِهِمْ وَ ابْذُلْ مَا </w:t>
      </w:r>
      <w:r>
        <w:rPr>
          <w:rStyle w:val="FootnoteAnchor"/>
          <w:rtl w:val="true"/>
        </w:rPr>
        <w:footnoteReference w:id="4"/>
      </w:r>
      <w:r>
        <w:rPr>
          <w:rFonts w:ascii="Amiri" w:hAnsi="Amiri" w:eastAsia="Amiri" w:cs="Amiri"/>
          <w:color w:val="111111"/>
          <w:sz w:val="28"/>
          <w:sz w:val="28"/>
          <w:szCs w:val="28"/>
          <w:rtl w:val="true"/>
          <w:lang w:bidi="ar-SA"/>
        </w:rPr>
        <w:t>بَذَلُوا لَكَ مِنْ طَلَاقَةِ الْوَجْهِ وَ حَلَاوَةِ اللِّسَانِ</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3405376_3804643083"/>
      <w:bookmarkStart w:id="14" w:name="_Toc5"/>
      <w:bookmarkEnd w:id="13"/>
      <w:r>
        <w:rPr>
          <w:rtl w:val="true"/>
        </w:rPr>
        <w:t>ب بَابُ حُدُودِ الأُخُوَّةِ</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الصَّدَاقَةُ مَحْدُودَةٌ فَمَنْ لَمْ يَكُنْ فِيهِ تِلْكَ الْحُدُودُ </w:t>
      </w:r>
      <w:r>
        <w:rPr>
          <w:rStyle w:val="FootnoteAnchor"/>
          <w:rtl w:val="true"/>
        </w:rPr>
        <w:footnoteReference w:id="5"/>
      </w:r>
      <w:r>
        <w:rPr>
          <w:rFonts w:ascii="Amiri" w:hAnsi="Amiri" w:eastAsia="Amiri" w:cs="Amiri"/>
          <w:color w:val="111111"/>
          <w:sz w:val="28"/>
          <w:sz w:val="28"/>
          <w:szCs w:val="28"/>
          <w:rtl w:val="true"/>
          <w:lang w:bidi="ar-SA"/>
        </w:rPr>
        <w:t xml:space="preserve">فَلَا تَنْسُبْهُ إِلَى كَمَالٍ أَوَّلُهَا أَنْ يَكُونَ </w:t>
      </w:r>
      <w:r>
        <w:rPr>
          <w:rStyle w:val="FootnoteAnchor"/>
          <w:rtl w:val="true"/>
        </w:rPr>
        <w:footnoteReference w:id="6"/>
      </w:r>
      <w:r>
        <w:rPr>
          <w:rFonts w:ascii="Amiri" w:hAnsi="Amiri" w:eastAsia="Amiri" w:cs="Amiri"/>
          <w:color w:val="111111"/>
          <w:sz w:val="28"/>
          <w:sz w:val="28"/>
          <w:szCs w:val="28"/>
          <w:rtl w:val="true"/>
          <w:lang w:bidi="ar-SA"/>
        </w:rPr>
        <w:t xml:space="preserve">سَرِيرَتُهُ وَ عَلَانِيَتُهُ وَاحِدَةً وَ الثَّانِيَةُ </w:t>
      </w:r>
      <w:r>
        <w:rPr>
          <w:rStyle w:val="FootnoteAnchor"/>
          <w:rtl w:val="true"/>
        </w:rPr>
        <w:footnoteReference w:id="7"/>
      </w:r>
      <w:r>
        <w:rPr>
          <w:rFonts w:ascii="Amiri" w:hAnsi="Amiri" w:eastAsia="Amiri" w:cs="Amiri"/>
          <w:color w:val="111111"/>
          <w:sz w:val="28"/>
          <w:sz w:val="28"/>
          <w:szCs w:val="28"/>
          <w:rtl w:val="true"/>
          <w:lang w:bidi="ar-SA"/>
        </w:rPr>
        <w:t xml:space="preserve">أَنْ يريك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زَيْنَكَ زَيْنَهُ وَ شَيْنَكَ شَيْنَهُ </w:t>
      </w:r>
      <w:r>
        <w:rPr>
          <w:rStyle w:val="FootnoteAnchor"/>
          <w:rtl w:val="true"/>
        </w:rPr>
        <w:footnoteReference w:id="8"/>
      </w:r>
      <w:r>
        <w:rPr>
          <w:rFonts w:ascii="Amiri" w:hAnsi="Amiri" w:eastAsia="Amiri" w:cs="Amiri"/>
          <w:color w:val="111111"/>
          <w:sz w:val="28"/>
          <w:sz w:val="28"/>
          <w:szCs w:val="28"/>
          <w:rtl w:val="true"/>
          <w:lang w:bidi="ar-SA"/>
        </w:rPr>
        <w:t xml:space="preserve">وَ الثَّالِثَةُ لَا يُغَيِّرُهُ </w:t>
      </w:r>
      <w:r>
        <w:rPr>
          <w:rStyle w:val="FootnoteAnchor"/>
          <w:rtl w:val="true"/>
        </w:rPr>
        <w:footnoteReference w:id="9"/>
      </w:r>
      <w:r>
        <w:rPr>
          <w:rFonts w:ascii="Amiri" w:hAnsi="Amiri" w:eastAsia="Amiri" w:cs="Amiri"/>
          <w:color w:val="111111"/>
          <w:sz w:val="28"/>
          <w:sz w:val="28"/>
          <w:szCs w:val="28"/>
          <w:rtl w:val="true"/>
          <w:lang w:bidi="ar-SA"/>
        </w:rPr>
        <w:t xml:space="preserve">مَالٌ وَ لَا وَلَدٌ وَ الرَّابِعَةُ أَنْ لَا يُمْسِكَ </w:t>
      </w:r>
      <w:r>
        <w:rPr>
          <w:rStyle w:val="FootnoteAnchor"/>
          <w:rtl w:val="true"/>
        </w:rPr>
        <w:footnoteReference w:id="10"/>
      </w:r>
      <w:r>
        <w:rPr>
          <w:rFonts w:ascii="Amiri" w:hAnsi="Amiri" w:eastAsia="Amiri" w:cs="Amiri"/>
          <w:color w:val="111111"/>
          <w:sz w:val="28"/>
          <w:sz w:val="28"/>
          <w:szCs w:val="28"/>
          <w:rtl w:val="true"/>
          <w:lang w:bidi="ar-SA"/>
        </w:rPr>
        <w:t>شَيْئاً مِمَّا تَصِلُ إِلَيْهِ مَقْدُرَتُهُ</w:t>
      </w:r>
      <w:bookmarkStart w:id="15" w:name="pg2447_15376"/>
    </w:p>
    <w:p>
      <w:pPr>
        <w:pStyle w:val="BookText"/>
        <w:rPr/>
      </w:pPr>
      <w:bookmarkEnd w:id="15"/>
      <w:r>
        <w:rPr>
          <w:rFonts w:ascii="Amiri" w:hAnsi="Amiri" w:eastAsia="Amiri" w:cs="Amiri"/>
          <w:color w:val="111111"/>
          <w:sz w:val="28"/>
          <w:sz w:val="28"/>
          <w:szCs w:val="28"/>
          <w:rtl w:val="true"/>
          <w:lang w:bidi="ar-SA"/>
        </w:rPr>
        <w:t xml:space="preserve">وَ الْخَامِسَةُ لَا يُسْلِمُكَ عَنِ </w:t>
      </w:r>
      <w:r>
        <w:rPr>
          <w:rStyle w:val="FootnoteAnchor"/>
          <w:rtl w:val="true"/>
        </w:rPr>
        <w:footnoteReference w:id="11"/>
      </w:r>
      <w:r>
        <w:rPr>
          <w:rFonts w:ascii="Amiri" w:hAnsi="Amiri" w:eastAsia="Amiri" w:cs="Amiri"/>
          <w:color w:val="111111"/>
          <w:sz w:val="28"/>
          <w:sz w:val="28"/>
          <w:szCs w:val="28"/>
          <w:rtl w:val="true"/>
          <w:lang w:bidi="ar-SA"/>
        </w:rPr>
        <w:t>النَّكَبَاتِ</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3405378_3804643083"/>
      <w:bookmarkStart w:id="17" w:name="_Toc6"/>
      <w:bookmarkEnd w:id="16"/>
      <w:r>
        <w:rPr>
          <w:rtl w:val="true"/>
        </w:rPr>
        <w:t>ج باب الشفقة على الإخوان‌</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لِلَّهِ فِي خَلْقِهِ نِيَّةً </w:t>
      </w:r>
      <w:r>
        <w:rPr>
          <w:rStyle w:val="FootnoteAnchor"/>
          <w:rtl w:val="true"/>
        </w:rPr>
        <w:footnoteReference w:id="12"/>
      </w:r>
      <w:r>
        <w:rPr>
          <w:rFonts w:ascii="Amiri" w:hAnsi="Amiri" w:eastAsia="Amiri" w:cs="Amiri"/>
          <w:color w:val="111111"/>
          <w:sz w:val="28"/>
          <w:sz w:val="28"/>
          <w:szCs w:val="28"/>
          <w:rtl w:val="true"/>
          <w:lang w:bidi="ar-SA"/>
        </w:rPr>
        <w:t>وَ أَحَبُّهَا إِلَيْهِ أَصْلَبُهَا وَ أَرَقُّهَا عَلَى إِخْوَانِهِ وَ أَصْفَاهَا مِنَ الذُّنُوبِ</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3405380_3804643083"/>
      <w:bookmarkStart w:id="19" w:name="_Toc7"/>
      <w:bookmarkEnd w:id="18"/>
      <w:r>
        <w:rPr>
          <w:rtl w:val="true"/>
        </w:rPr>
        <w:t>د باب اتخاذ الإخوان‌</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 قَالَ رَسُولُ اللَّهِ ص لَا يَدْخُلُ الْجَنَّةَ رَجُلٌ لَيْسَ لَهُ فَرَطٌ قِيلَ يَا رَسُولَ اللَّهِ وَ لِكُلِّنَا فَرَطٌ قَالَ نَعَمْ إِنَّ مِنْ فَرَطِ الرَّجُلِ أَخَاهُ فِي اللَّهِ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405382_3804643083"/>
      <w:bookmarkStart w:id="21" w:name="_Toc8"/>
      <w:bookmarkEnd w:id="20"/>
      <w:r>
        <w:rPr>
          <w:rtl w:val="true"/>
        </w:rPr>
        <w:t>ه باب اجتماع الإخوان في محادثتهم‌</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تُحَدِّثُونَ قَالَ قُلْتُ نَعَمْ جُعِلْتُ فِدَاكَ قَالَ قَالَ تِلْكَ الْمَجَالِسُ أُحِبُّهَا فَأَحْيُوا أَمْرَنَا يَا فُضَيْلُ فَرَحِمَ اللَّهُ مَنْ أَحْيَا أَمْرَنَا يَا فُضَيْلُ مَنْ ذَكَرَنَا أَوْ ذُكِرْنَا عِنْدَهُ فَخَرَجَ مِنْ عَيْنِهِ مِثْلُ جَنَاحِ الذُّبَابِ غَفَرَ اللَّهُ ذُنُوبَهُ وَ لَوْ كَانَتْ أَكْثَرَ مِنْ زَبَدِ الْبَحْرِ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الْحَسَنِ بْنِ عَلِيِّ بْنِ فَضَّالٍ عَنْ عَبْدِ اللَّهِ بْنِ مُسْكَانَ عَنْ مُيَسِّرٍ عَنْ أَبِي جَعْفَرٍ الثَّانِي ع قَالَ لِي أَ تَخْلُونَ وَ تُحَدِّثُونَ وَ تَقُولُونَ مَا شِئْتُمْ فَقُلْتُ إِي وَ اللَّهِ لَنَخْلُو </w:t>
      </w:r>
      <w:r>
        <w:rPr>
          <w:rStyle w:val="FootnoteAnchor"/>
          <w:rtl w:val="true"/>
        </w:rPr>
        <w:footnoteReference w:id="13"/>
      </w:r>
      <w:r>
        <w:rPr>
          <w:rFonts w:ascii="Amiri" w:hAnsi="Amiri" w:eastAsia="Amiri" w:cs="Amiri"/>
          <w:color w:val="111111"/>
          <w:sz w:val="28"/>
          <w:sz w:val="28"/>
          <w:szCs w:val="28"/>
          <w:rtl w:val="true"/>
          <w:lang w:bidi="ar-SA"/>
        </w:rPr>
        <w:t>وَ نَتَحَدَّثُ وَ نَقُولُ مَا شِئْنَا فَقَالَ أَمَا وَ اللَّهِ لَوَدِدْتُ أَنِّي مَعَكُمْ فِي بَعْضِ تِلْكَ الْمَوَاطِنِ أَمَا وَ اللَّهِ إِنِّي لَأُحِبُّ رِيحَكُمْ وَ أَرْوَاحَكُمْ وَ إِنَّكُمْ عَلَى دِينِ اللَّهِ وَ دِينِ مَلَائِكَتِهِ فَأَعِينُونَا بِوَرَعٍ وَ 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الثَّانِي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ذِكْرَنَا قُلْتُ مَا إِحْيَاءُ ذِكْرِكُمْ قَالَ التَّلَاقِي وَ التَّذَاكُرُ عِنْدَ أَهْلِ الثَّبَاتِ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Style w:val="FootnoteAnchor"/>
          <w:rtl w:val="true"/>
        </w:rPr>
        <w:footnoteReference w:id="14"/>
      </w:r>
      <w:r>
        <w:rPr>
          <w:rFonts w:ascii="Amiri" w:hAnsi="Amiri" w:eastAsia="Amiri" w:cs="Amiri"/>
          <w:color w:val="111111"/>
          <w:sz w:val="28"/>
          <w:sz w:val="28"/>
          <w:szCs w:val="28"/>
          <w:rtl w:val="true"/>
          <w:lang w:bidi="ar-SA"/>
        </w:rPr>
        <w:t xml:space="preserve">عَنِ النَّوْفَلِيِّ عَنِ السَّكُونِيِّ عَنْ أَبِي جَعْفَرٍ عَنْ آبَائِهِ </w:t>
      </w:r>
      <w:r>
        <w:rPr>
          <w:rStyle w:val="FootnoteAnchor"/>
          <w:rtl w:val="true"/>
        </w:rPr>
        <w:footnoteReference w:id="15"/>
      </w:r>
      <w:r>
        <w:rPr>
          <w:rFonts w:ascii="Amiri" w:hAnsi="Amiri" w:eastAsia="Amiri" w:cs="Amiri"/>
          <w:color w:val="111111"/>
          <w:sz w:val="28"/>
          <w:sz w:val="28"/>
          <w:szCs w:val="28"/>
          <w:rtl w:val="true"/>
          <w:lang w:bidi="ar-SA"/>
        </w:rPr>
        <w:t>ع أَنَّ عَلِيّاً ع كَانَ يَقُولُ إِنَّ لُقَى الْإِخْوَانِ مَغْنَمٌ 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 أَ تَتَجَالَسُونَ قُلْتُ نَعَمْ قَالَ وَاهاً لِتِلْكَ الْمَجَالِسِ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 لِأُوَدِّعَهُ وَ أَنَا أُرِيدُ الشُّخُوصَ فَقَالَ أَبْلِغْ مَوَالِيَنَا السَّلَامَ وَ أَوْصِهِمْ بِتَقْوَى اللَّهِ الْعَظِيمِ وَ أَوْصِهِمْ أَنْ يَعُودَ غَنِيُّهُمْ عَلَى فَقِيرِهِمْ وَ قَوِيُّهُمْ عَلَى ضَعِيفِهِمْ وَ أَنْ يَشْهَدَ حَيُّهُمْ جَنَازَةَ مَيِّتِهِمْ وَ أَنْ يَتَلَاقَوْا فِي بُيُوتِهِمْ فَإِنَّ فِي لِقَاءِ بَعْضِهِمْ بَعْضاً حَيَاةً لِأَمْرِنَا ثُمَّ قَالَ رَحِمَ اللَّهُ عَبْداً </w:t>
      </w:r>
      <w:r>
        <w:rPr>
          <w:rStyle w:val="FootnoteAnchor"/>
          <w:rtl w:val="true"/>
        </w:rPr>
        <w:footnoteReference w:id="16"/>
      </w:r>
      <w:r>
        <w:rPr>
          <w:rFonts w:ascii="Amiri" w:hAnsi="Amiri" w:eastAsia="Amiri" w:cs="Amiri"/>
          <w:color w:val="111111"/>
          <w:sz w:val="28"/>
          <w:sz w:val="28"/>
          <w:szCs w:val="28"/>
          <w:rtl w:val="true"/>
          <w:lang w:bidi="ar-SA"/>
        </w:rPr>
        <w:t xml:space="preserve">أَحْيَا أَمْرَنَا يَا خَيْثَمَةُ إِنَّا لَا نُغْنِي </w:t>
      </w:r>
      <w:r>
        <w:rPr>
          <w:rStyle w:val="FootnoteAnchor"/>
          <w:rtl w:val="true"/>
        </w:rPr>
        <w:footnoteReference w:id="17"/>
      </w:r>
      <w:r>
        <w:rPr>
          <w:rFonts w:ascii="Amiri" w:hAnsi="Amiri" w:eastAsia="Amiri" w:cs="Amiri"/>
          <w:color w:val="111111"/>
          <w:sz w:val="28"/>
          <w:sz w:val="28"/>
          <w:szCs w:val="28"/>
          <w:rtl w:val="true"/>
          <w:lang w:bidi="ar-SA"/>
        </w:rPr>
        <w:t>عَنْهُمْ مِنَ اللَّهِ شَيْئاً إِلَّا بِالْعَمَلِ وَ إِنَّ وَلَايَتَنَا لَا تُدْرَكُ إِلَّا بِالْعَمَلِ وَ إِنَّ أَشَدَّ النَّاسِ حَسْرَةً يَوْمَ الْقِيَامَةِ رَجُلٌ وَصَفَ عَدْلًا ثُمَّ خَالَفَ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جَعْفَرٍ عَنْ أَبِيهِ عَنْ آبَائِهِ ع عَنِ النَّبِيِّ ص قَالَ</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ثَلَاثَةٌ رَاحَةُ الْمُؤْمِنِ التَّهَجُّدُ آخِرَ اللَّيْلِ وَ لِقَاءُ الْإِخْوَانِ وَ الْإِفْطَارُ مِنَ الصِّيَامِ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يَقُولُ لِأَصْحَابِهِ وَ أَنَا حَاضِرٌ اتَّقُوا اللَّهَ وَ كُونُوا إِخْوَاناً بَرَرَةً مُتَحَابِّينَ فِي اللَّهِ مُتَوَاصِلِينَ مُتَرَاحِمِينَ تَزَاوَرُوا وَ تَلَاقَوْا وَ تَذَاكَرُوا أَمْرَنَا وَ أَحْيُوهُ</w:t>
      </w:r>
      <w:r>
        <w:rPr>
          <w:rFonts w:eastAsia="Amiri" w:cs="Amiri" w:ascii="Amiri" w:hAnsi="Amiri"/>
          <w:color w:val="111111"/>
          <w:sz w:val="28"/>
          <w:szCs w:val="28"/>
          <w:rtl w:val="true"/>
          <w:lang w:bidi="ar-SA"/>
        </w:rPr>
        <w:t>.</w:t>
      </w:r>
      <w:bookmarkStart w:id="22" w:name="pg2447_15383"/>
    </w:p>
    <w:p>
      <w:pPr>
        <w:pStyle w:val="Heading2"/>
        <w:numPr>
          <w:ilvl w:val="1"/>
          <w:numId w:val="1"/>
        </w:numPr>
        <w:rPr/>
      </w:pPr>
      <w:bookmarkStart w:id="23" w:name="__RefHeading___Toc3405384_3804643083"/>
      <w:bookmarkStart w:id="24" w:name="_Toc9"/>
      <w:bookmarkEnd w:id="22"/>
      <w:bookmarkEnd w:id="23"/>
      <w:r>
        <w:rPr>
          <w:rtl w:val="true"/>
        </w:rPr>
        <w:t>و باب مواساة الإخوان بعضهم لبعض‌</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عُقْبَةَ </w:t>
      </w:r>
      <w:r>
        <w:rPr>
          <w:rStyle w:val="FootnoteAnchor"/>
          <w:rtl w:val="true"/>
        </w:rPr>
        <w:footnoteReference w:id="19"/>
      </w:r>
      <w:r>
        <w:rPr>
          <w:rFonts w:ascii="Amiri" w:hAnsi="Amiri" w:eastAsia="Amiri" w:cs="Amiri"/>
          <w:color w:val="111111"/>
          <w:sz w:val="28"/>
          <w:sz w:val="28"/>
          <w:szCs w:val="28"/>
          <w:rtl w:val="true"/>
          <w:lang w:bidi="ar-SA"/>
        </w:rPr>
        <w:t>عَنِ الْوَصَّافِيِّ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أَبَا إِسْمَاعِيلَ أَ رَأَيْتَ فِيمَا قِبَلَكُمْ إِذَا كَانَ الرَّجُلُ لَيْسَ لَهُ رِدَاءٌ وَ عِنْدَ بَعْضِ إِخْوَانِهِ فَضْلُ رِدَاءٍ يَطْرَحُ عَلَيْهِ حَتَّى يُصِيبَ رِدَاءً قَالَ قُلْتُ لَا قَالَ فَإِذَا كَانَ لَيْسَ عِنْدَهُ إِزَارٌ يُوصِلُ إِلَيْهِ بَعْضُ إِخْوَانِهِ بِفَضْلِ إِزَارٍ </w:t>
      </w:r>
      <w:r>
        <w:rPr>
          <w:rStyle w:val="FootnoteAnchor"/>
          <w:rtl w:val="true"/>
        </w:rPr>
        <w:footnoteReference w:id="20"/>
      </w:r>
      <w:r>
        <w:rPr>
          <w:rFonts w:ascii="Amiri" w:hAnsi="Amiri" w:eastAsia="Amiri" w:cs="Amiri"/>
          <w:color w:val="111111"/>
          <w:sz w:val="28"/>
          <w:sz w:val="28"/>
          <w:szCs w:val="28"/>
          <w:rtl w:val="true"/>
          <w:lang w:bidi="ar-SA"/>
        </w:rPr>
        <w:t xml:space="preserve">حَتَّى يُصِيبَ إِزَاراً قُلْتُ لَا فَضَرَبَ بِيَدِهِ عَلَى فَخِذِهِ ثُمَّ قَالَ مَا هَؤُلَاءِ </w:t>
      </w:r>
      <w:r>
        <w:rPr>
          <w:rStyle w:val="FootnoteAnchor"/>
          <w:rtl w:val="true"/>
        </w:rPr>
        <w:footnoteReference w:id="21"/>
      </w:r>
      <w:r>
        <w:rPr>
          <w:rFonts w:ascii="Amiri" w:hAnsi="Amiri" w:eastAsia="Amiri" w:cs="Amiri"/>
          <w:color w:val="111111"/>
          <w:sz w:val="28"/>
          <w:sz w:val="28"/>
          <w:szCs w:val="28"/>
          <w:rtl w:val="true"/>
          <w:lang w:bidi="ar-SA"/>
        </w:rPr>
        <w:t>بِإِخْوَةٍ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قَالَ أَبُو عَبْدِ اللَّهِ ع اخْتَبِرْ شِيعَتَنَا فِي خَصْلَتَيْنِ فَإِنْ كَانَتَا فِيهِمْ </w:t>
      </w:r>
      <w:r>
        <w:rPr>
          <w:rStyle w:val="FootnoteAnchor"/>
          <w:rtl w:val="true"/>
        </w:rPr>
        <w:footnoteReference w:id="22"/>
      </w:r>
      <w:r>
        <w:rPr>
          <w:rFonts w:ascii="Amiri" w:hAnsi="Amiri" w:eastAsia="Amiri" w:cs="Amiri"/>
          <w:color w:val="111111"/>
          <w:sz w:val="28"/>
          <w:sz w:val="28"/>
          <w:szCs w:val="28"/>
          <w:rtl w:val="true"/>
          <w:lang w:bidi="ar-SA"/>
        </w:rPr>
        <w:t>وَ إِلَّا فَاعْزُبْ ثُمَّ اعْزُبْ قُلْتُ مَا هُمَا قَالَ الْمُحَافَظَةُ عَلَى الصَّلَوَاتِ فِي مَوَاقِيتِهِنَّ وَ الْمُوَاسَاةُ لِلْإِخْوَانِ وَ إِنْ كَانَ الشَّيْ‌ءُ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 فَذَكَرَ مُوَاسَاةَ الرَّجُلِ لِإِخْوَانِهِ وَ مَا يَجِبُ لَهُمْ عَلَيْهِ </w:t>
      </w:r>
      <w:r>
        <w:rPr>
          <w:rStyle w:val="FootnoteAnchor"/>
          <w:rtl w:val="true"/>
        </w:rPr>
        <w:footnoteReference w:id="23"/>
      </w:r>
      <w:r>
        <w:rPr>
          <w:rFonts w:ascii="Amiri" w:hAnsi="Amiri" w:eastAsia="Amiri" w:cs="Amiri"/>
          <w:color w:val="111111"/>
          <w:sz w:val="28"/>
          <w:sz w:val="28"/>
          <w:szCs w:val="28"/>
          <w:rtl w:val="true"/>
          <w:lang w:bidi="ar-SA"/>
        </w:rPr>
        <w:t>فَدَخَلَنِي مِنْ ذَلِكَ أَمْرٌ عَظِيمٌ عَرَفَ ذَلِكَ فِي وَجْهِي فَقَالَ إِنَّمَا ذَلِكَ إِذَا قَامَ الْقَائِمُ وَجَبَ عَلَيْهِمْ أَنْ يُجَهِّزُوا إِخْوَانَهُمْ وَ أَنْ يُقَوُّوهُمْ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مُحَمَّدِ بْنِ أَبِي عُمَيْرٍ عَنْ خَلَّادٍ السِّنْدِيِ </w:t>
      </w:r>
      <w:r>
        <w:rPr>
          <w:rStyle w:val="FootnoteAnchor"/>
          <w:rtl w:val="true"/>
        </w:rPr>
        <w:footnoteReference w:id="24"/>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عَلَى رَسُولِ اللَّهِ ص رَجُلٌ فَقَالَ مَا أَبْطَأَ بِكَ فَقَالَ الْعُرْيُ يَا رَسُولَ اللَّهِ فَقَالَ أَ مَا كَانَ لَكَ جَارٌ لَهُ ثَوْبَانِ فَيُعِيرُكَ أَحَدَهُمَا فَقَالَ بَلَى يَا رَسُولَ اللَّهِ فَقَالَ مَا هَذَا لَكَ بِأَخٍ</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إِبْرَاهِيمَ عَنْ مُحَمَّدِ بْنِ أَبِي عُمَيْرٍ عَنِ الْفَضْلِ </w:t>
      </w:r>
      <w:r>
        <w:rPr>
          <w:rStyle w:val="FootnoteAnchor"/>
          <w:rtl w:val="true"/>
        </w:rPr>
        <w:footnoteReference w:id="25"/>
      </w:r>
      <w:r>
        <w:rPr>
          <w:rFonts w:ascii="Amiri" w:hAnsi="Amiri" w:eastAsia="Amiri" w:cs="Amiri"/>
          <w:color w:val="111111"/>
          <w:sz w:val="28"/>
          <w:sz w:val="28"/>
          <w:szCs w:val="28"/>
          <w:rtl w:val="true"/>
          <w:lang w:bidi="ar-SA"/>
        </w:rPr>
        <w:t xml:space="preserve">بْنِ يَزِيدَ قَالَ قَالَ أَبُو عَبْدِ اللَّهِ ع انْظُرُوا مَا أَصَبْتَ </w:t>
      </w:r>
      <w:r>
        <w:rPr>
          <w:rStyle w:val="FootnoteAnchor"/>
          <w:rtl w:val="true"/>
        </w:rPr>
        <w:footnoteReference w:id="26"/>
      </w:r>
      <w:r>
        <w:rPr>
          <w:rFonts w:ascii="Amiri" w:hAnsi="Amiri" w:eastAsia="Amiri" w:cs="Amiri"/>
          <w:color w:val="111111"/>
          <w:sz w:val="28"/>
          <w:sz w:val="28"/>
          <w:szCs w:val="28"/>
          <w:rtl w:val="true"/>
          <w:lang w:bidi="ar-SA"/>
        </w:rPr>
        <w:t>فَعُدْ بِهِ عَلَى إِخْوَانِكَ فَإِنَّ اللَّهَ يَقُولُ</w:t>
      </w:r>
      <w:bookmarkStart w:id="25" w:name="pg2447_15387"/>
    </w:p>
    <w:p>
      <w:pPr>
        <w:pStyle w:val="BookText"/>
        <w:rPr/>
      </w:pPr>
      <w:bookmarkEnd w:id="25"/>
      <w:r>
        <w:rPr>
          <w:rFonts w:ascii="Amiri" w:hAnsi="Amiri" w:eastAsia="Amiri" w:cs="Amiri"/>
          <w:color w:val="111111"/>
          <w:sz w:val="28"/>
          <w:sz w:val="28"/>
          <w:szCs w:val="28"/>
          <w:rtl w:val="true"/>
          <w:lang w:bidi="ar-SA"/>
        </w:rPr>
        <w:t>إِنَّ الْحَسَناتِ يُذْهِبْنَ السَّيِّئاتِ</w:t>
      </w:r>
    </w:p>
    <w:p>
      <w:pPr>
        <w:pStyle w:val="BookText"/>
        <w:rPr/>
      </w:pPr>
      <w:r>
        <w:rPr>
          <w:rFonts w:ascii="Amiri" w:hAnsi="Amiri" w:eastAsia="Amiri" w:cs="Amiri"/>
          <w:color w:val="111111"/>
          <w:sz w:val="28"/>
          <w:sz w:val="28"/>
          <w:szCs w:val="28"/>
          <w:rtl w:val="true"/>
          <w:lang w:bidi="ar-SA"/>
        </w:rPr>
        <w:t>قَالَ أَبُو عَبْدِ اللَّهِ ع قَالَ رَسُولُ اللَّهِ ص ثَلَاثَةٌ لَا تُطِيقُهَا هَذِهِ الْأُمَّةُ الْمُوَاسَاةُ لِلْأَخِ فِي مَالِهِ وَ إِنْصَافُ النَّاسِ مِنْ نَفْسِهِ وَ ذِكْرُ اللَّهِ تَعَالَى عَلَى كُلِّ حَالٍ وَ لَيْسَ هُوَ سُبْحَانَ اللَّهِ وَ الْحَمْدُ لِلَّهِ وَ لَا إِلَهَ إِلَّا اللَّهُ وَ اللَّهُ أَكْبَرُ فَقَطْ وَ لَكِنْ إِذَا وَرَدَ عَلَى مَا يَحْرُمُ خَافَ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أُعْطِيهِ أَخِيَ الْمُسْلِمَ أَحَبُّ إِلَيَّ مِنْ أَنْ أَتَصَدَّقَ بِمِائَةٍ وَ أَكْلَةٌ يَأْكُلُهَا أَخِيَ الْمُسْلِمُ أَحَبُّ إِلَيَّ مِنْ عِتْقِ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 تَذَاكَرُوا تَحُفَّ بِكُمُ الْمَلَائِكَةُ رَحِمَ اللَّهُ مَنْ أَحْيَا </w:t>
      </w:r>
      <w:r>
        <w:rPr>
          <w:rStyle w:val="FootnoteAnchor"/>
          <w:rtl w:val="true"/>
        </w:rPr>
        <w:footnoteReference w:id="27"/>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3405386_3804643083"/>
      <w:bookmarkStart w:id="27" w:name="_Toc10"/>
      <w:bookmarkEnd w:id="26"/>
      <w:r>
        <w:rPr>
          <w:rtl w:val="true"/>
        </w:rPr>
        <w:t>ز باب حقوق الإخوان بعضهم على بعض‌</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عِيسَى عَنْ عُبَيْدِ بْنِ زَكَرِيَّا الْمُؤْمِنِ عَنْ دَاوُدَ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 إِذَا عَطَسَ فَهِبْنَا </w:t>
      </w:r>
      <w:r>
        <w:rPr>
          <w:rStyle w:val="FootnoteAnchor"/>
          <w:rtl w:val="true"/>
        </w:rPr>
        <w:footnoteReference w:id="28"/>
      </w:r>
      <w:r>
        <w:rPr>
          <w:rFonts w:ascii="Amiri" w:hAnsi="Amiri" w:eastAsia="Amiri" w:cs="Amiri"/>
          <w:color w:val="111111"/>
          <w:sz w:val="28"/>
          <w:sz w:val="28"/>
          <w:szCs w:val="28"/>
          <w:rtl w:val="true"/>
          <w:lang w:bidi="ar-SA"/>
        </w:rPr>
        <w:t xml:space="preserve">أَنْ نُشَمِّتَهُ </w:t>
      </w:r>
      <w:r>
        <w:rPr>
          <w:rStyle w:val="FootnoteAnchor"/>
          <w:rtl w:val="true"/>
        </w:rPr>
        <w:footnoteReference w:id="29"/>
      </w:r>
      <w:r>
        <w:rPr>
          <w:rFonts w:ascii="Amiri" w:hAnsi="Amiri" w:eastAsia="Amiri" w:cs="Amiri"/>
          <w:color w:val="111111"/>
          <w:sz w:val="28"/>
          <w:sz w:val="28"/>
          <w:szCs w:val="28"/>
          <w:rtl w:val="true"/>
          <w:lang w:bidi="ar-SA"/>
        </w:rPr>
        <w:t xml:space="preserve">فَقَالَ أَ لَا شَمَّتُّمْ </w:t>
      </w:r>
      <w:r>
        <w:rPr>
          <w:rStyle w:val="FootnoteAnchor"/>
          <w:rtl w:val="true"/>
        </w:rPr>
        <w:footnoteReference w:id="30"/>
      </w:r>
      <w:r>
        <w:rPr>
          <w:rFonts w:ascii="Amiri" w:hAnsi="Amiri" w:eastAsia="Amiri" w:cs="Amiri"/>
          <w:color w:val="111111"/>
          <w:sz w:val="28"/>
          <w:sz w:val="28"/>
          <w:szCs w:val="28"/>
          <w:rtl w:val="true"/>
          <w:lang w:bidi="ar-SA"/>
        </w:rPr>
        <w:t xml:space="preserve">إِنَّ مِنْ حَقِّ الْمُؤْمِنِ عَلَى أَخِيهِ أَرْبَعَ خِصَالٍ إِذَا عَطَسَ أَنْ يُشَمِّتَهُ </w:t>
      </w:r>
      <w:r>
        <w:rPr>
          <w:rStyle w:val="FootnoteAnchor"/>
          <w:rtl w:val="true"/>
        </w:rPr>
        <w:footnoteReference w:id="31"/>
      </w:r>
      <w:r>
        <w:rPr>
          <w:rFonts w:ascii="Amiri" w:hAnsi="Amiri" w:eastAsia="Amiri" w:cs="Amiri"/>
          <w:color w:val="111111"/>
          <w:sz w:val="28"/>
          <w:sz w:val="28"/>
          <w:szCs w:val="28"/>
          <w:rtl w:val="true"/>
          <w:lang w:bidi="ar-SA"/>
        </w:rPr>
        <w:t xml:space="preserve">وَ إِذَا دَعَا أَنْ يُجِيبَهُ </w:t>
      </w:r>
      <w:r>
        <w:rPr>
          <w:rStyle w:val="FootnoteAnchor"/>
          <w:rtl w:val="true"/>
        </w:rPr>
        <w:footnoteReference w:id="32"/>
      </w:r>
      <w:r>
        <w:rPr>
          <w:rFonts w:ascii="Amiri" w:hAnsi="Amiri" w:eastAsia="Amiri" w:cs="Amiri"/>
          <w:color w:val="111111"/>
          <w:sz w:val="28"/>
          <w:sz w:val="28"/>
          <w:szCs w:val="28"/>
          <w:rtl w:val="true"/>
          <w:lang w:bidi="ar-SA"/>
        </w:rPr>
        <w:t xml:space="preserve">وَ إِذَا مَرِضَ أَنْ يَعُودَهُ وَ إِذَا </w:t>
      </w:r>
      <w:r>
        <w:rPr>
          <w:rStyle w:val="FootnoteAnchor"/>
          <w:rtl w:val="true"/>
        </w:rPr>
        <w:footnoteReference w:id="33"/>
      </w:r>
      <w:r>
        <w:rPr>
          <w:rFonts w:ascii="Amiri" w:hAnsi="Amiri" w:eastAsia="Amiri" w:cs="Amiri"/>
          <w:color w:val="111111"/>
          <w:sz w:val="28"/>
          <w:sz w:val="28"/>
          <w:szCs w:val="28"/>
          <w:rtl w:val="true"/>
          <w:lang w:bidi="ar-SA"/>
        </w:rPr>
        <w:t>تُوُفِّيَ أَنْ يُشَيِّعَ جَنَازَتَهُ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 اللَّهِ ع فَعَرَضَ لِي رَجُلٌ مِنْ أَصْحَابِنَا قَدْ سَأَلَنِي الذَّهَابَ مَعَهُ فِي حَاجَةٍ فَأَشَارَ إِلَيَّ أَنِ ادْعُ </w:t>
      </w:r>
      <w:r>
        <w:rPr>
          <w:rStyle w:val="FootnoteAnchor"/>
          <w:rtl w:val="true"/>
        </w:rPr>
        <w:footnoteReference w:id="34"/>
      </w:r>
      <w:r>
        <w:rPr>
          <w:rFonts w:ascii="Amiri" w:hAnsi="Amiri" w:eastAsia="Amiri" w:cs="Amiri"/>
          <w:color w:val="111111"/>
          <w:sz w:val="28"/>
          <w:sz w:val="28"/>
          <w:szCs w:val="28"/>
          <w:rtl w:val="true"/>
          <w:lang w:bidi="ar-SA"/>
        </w:rPr>
        <w:t xml:space="preserve">أَبَا عَبْدِ اللَّهِ ع وَ اذْهَبْ إِلَيْهِ فَبَيْنَا </w:t>
      </w:r>
      <w:r>
        <w:rPr>
          <w:rStyle w:val="FootnoteAnchor"/>
          <w:rtl w:val="true"/>
        </w:rPr>
        <w:footnoteReference w:id="35"/>
      </w:r>
      <w:r>
        <w:rPr>
          <w:rFonts w:ascii="Amiri" w:hAnsi="Amiri" w:eastAsia="Amiri" w:cs="Amiri"/>
          <w:color w:val="111111"/>
          <w:sz w:val="28"/>
          <w:sz w:val="28"/>
          <w:szCs w:val="28"/>
          <w:rtl w:val="true"/>
          <w:lang w:bidi="ar-SA"/>
        </w:rPr>
        <w:t>أَنَا أَطُوفُ إِذْ أَشَارَ إِلَيَّ أَيْضاً فَرَآهُ أَبُو عَبْدِ اللَّهِ</w:t>
      </w:r>
    </w:p>
    <w:p>
      <w:pPr>
        <w:pStyle w:val="BookText"/>
        <w:rPr/>
      </w:pPr>
      <w:r>
        <w:rPr>
          <w:rFonts w:ascii="Amiri" w:hAnsi="Amiri" w:eastAsia="Amiri" w:cs="Amiri"/>
          <w:color w:val="111111"/>
          <w:sz w:val="28"/>
          <w:sz w:val="28"/>
          <w:szCs w:val="28"/>
          <w:rtl w:val="true"/>
          <w:lang w:bidi="ar-SA"/>
        </w:rPr>
        <w:t xml:space="preserve">ع فَقَالَ يَا أَبَانُ إِيَّاكَ يُرِيدُ هَذَا قُلْتُ نَعَمْ قَالَ وَ مَنْ هُوَ قُلْتُ رَجُلٌ مِنْ أَصْحَابِنَا قَالَ هُوَ مِثْلُ مَا أَنْتَ عَلَيْهِ قُلْتُ نَعَمْ قَالَ فَاذْهَبْ إِلَيْهِ فَاقْطَعِ الطَّوَافَ قُلْتُ وَ إِنْ كَانَ طَوَافَ الْفَرِيضَةِ قَالَ نَعَمْ قَالَ فَذَهَبْتُ مَعَهُ ثُمَّ دَخَلْتُ عَلَيْهِ بَعْدُ فَسَأَلْتُهُ قُلْتُ فَأَخْبِرْنِي عَنْ </w:t>
      </w:r>
      <w:r>
        <w:rPr>
          <w:rStyle w:val="FootnoteAnchor"/>
          <w:rtl w:val="true"/>
        </w:rPr>
        <w:footnoteReference w:id="36"/>
      </w:r>
      <w:r>
        <w:rPr>
          <w:rFonts w:ascii="Amiri" w:hAnsi="Amiri" w:eastAsia="Amiri" w:cs="Amiri"/>
          <w:color w:val="111111"/>
          <w:sz w:val="28"/>
          <w:sz w:val="28"/>
          <w:szCs w:val="28"/>
          <w:rtl w:val="true"/>
          <w:lang w:bidi="ar-SA"/>
        </w:rPr>
        <w:t xml:space="preserve">حَقِّ الْمُؤْمِنِ عَلَى الْمُؤْمِنِ قَالَ يَا أَبَانُ دَعْهُ لَا </w:t>
      </w:r>
      <w:r>
        <w:rPr>
          <w:rStyle w:val="FootnoteAnchor"/>
          <w:rtl w:val="true"/>
        </w:rPr>
        <w:footnoteReference w:id="37"/>
      </w:r>
      <w:r>
        <w:rPr>
          <w:rFonts w:ascii="Amiri" w:hAnsi="Amiri" w:eastAsia="Amiri" w:cs="Amiri"/>
          <w:color w:val="111111"/>
          <w:sz w:val="28"/>
          <w:sz w:val="28"/>
          <w:szCs w:val="28"/>
          <w:rtl w:val="true"/>
          <w:lang w:bidi="ar-SA"/>
        </w:rPr>
        <w:t xml:space="preserve">تُرِيدُهُ قُلْتُ جُعِلْتُ فِدَاكَ فَلَمْ أَزَلْ أَرُدُّ عَلَيْهِ قَالَ يَا أَبَانُ تُقَاسِمُهُ شَطْرَ مَالِكَ ثُمَّ نَظَرَ فَرَأَى مَا دَخَلَنِي قَالَ يَا أَبَانُ أَ مَا تَعْلَمُ أَنَّ اللَّهَ قَدْ ذَكَرَ الْمُؤْثِرِينَ عَلَى أَنْفُسِهِمْ قُلْتُ </w:t>
      </w:r>
      <w:r>
        <w:rPr>
          <w:rStyle w:val="FootnoteAnchor"/>
          <w:rtl w:val="true"/>
        </w:rPr>
        <w:footnoteReference w:id="38"/>
      </w:r>
      <w:r>
        <w:rPr>
          <w:rFonts w:ascii="Amiri" w:hAnsi="Amiri" w:eastAsia="Amiri" w:cs="Amiri"/>
          <w:color w:val="111111"/>
          <w:sz w:val="28"/>
          <w:sz w:val="28"/>
          <w:szCs w:val="28"/>
          <w:rtl w:val="true"/>
          <w:lang w:bidi="ar-SA"/>
        </w:rPr>
        <w:t xml:space="preserve">بَلَى جُعِلْتُ فِدَاكَ قَالَ إِذَا أَنْتَ قَاسَمْتَهُ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تأثره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تُؤْثِرْهُ إِذَا أَنْتَ أَعْطَيْتَهُ مِنَ النِّصْفِ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يَسْأَلُونَ أَبَا عَبْدِ اللَّهِ ع عَنْ أَشْيَاءَ وَ أَمَرَنِي أَنْ أَسْأَلَهُ عَنْ حَقِّ الْمُسْلِمِ عَلَى أَخِيهِ فَسَأَلْتُهُ فَلَمْ يُجِبْنِي فَلَمَّا جِئْتُ لِأُوَدِّعَهُ قُلْتُ سَأَلْتُكُمْ فَلَمْ تُجِبْنِي </w:t>
      </w:r>
      <w:r>
        <w:rPr>
          <w:rStyle w:val="FootnoteAnchor"/>
          <w:rtl w:val="true"/>
        </w:rPr>
        <w:footnoteReference w:id="39"/>
      </w:r>
      <w:r>
        <w:rPr>
          <w:rFonts w:ascii="Amiri" w:hAnsi="Amiri" w:eastAsia="Amiri" w:cs="Amiri"/>
          <w:color w:val="111111"/>
          <w:sz w:val="28"/>
          <w:sz w:val="28"/>
          <w:szCs w:val="28"/>
          <w:rtl w:val="true"/>
          <w:lang w:bidi="ar-SA"/>
        </w:rPr>
        <w:t xml:space="preserve">قَالَ إِنِّي أَخَافُ أَنْ تَكْفُرُوا إِنَّ مِنْ أَشَدِّ مَا افْتَرَضَ اللَّهُ عَلَى خَلْقِهِ ثَلَاثَ خِصَالٍ إِنْصَافُ الْمُؤْمِنِ مِنْ نَفْسِهِ حَتَّى لَا يَرْضَى لِأَخِيهِ مِنْ نَفْسِهِ إِلَّا مَا يَرْضَى لِنَفْسِهِ وَ مُوَاسَاةُ الْأَخِ فِي الْمَالِ وَ ذِكْرُ اللَّهِ عَلَى كُلِّ حَالٍ لَيْسَ سُبْحَانَ اللَّهِ وَ الْحَمْدُ لِلَّهِ وَ لَا إِلَهَ إِلَّا اللَّهُ وَ لَكِنْ عِنْدَ مَا حَرَّمَ اللَّهُ عَلَيْهِ فَيَدَعُهُ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حَقُّ الْمُسْلِمِ عَلَى </w:t>
      </w:r>
      <w:r>
        <w:rPr>
          <w:rStyle w:val="FootnoteAnchor"/>
          <w:rtl w:val="true"/>
        </w:rPr>
        <w:footnoteReference w:id="41"/>
      </w:r>
      <w:r>
        <w:rPr>
          <w:rFonts w:ascii="Amiri" w:hAnsi="Amiri" w:eastAsia="Amiri" w:cs="Amiri"/>
          <w:color w:val="111111"/>
          <w:sz w:val="28"/>
          <w:sz w:val="28"/>
          <w:szCs w:val="28"/>
          <w:rtl w:val="true"/>
          <w:lang w:bidi="ar-SA"/>
        </w:rPr>
        <w:t xml:space="preserve">الْمُسْلِمِ قَالَ لَهُ سَبْعُ حُقُوقٍ وَاجِبَاتٍ مَا مِنْهَا حَقٌّ إِلَّا هُوَ </w:t>
      </w:r>
      <w:r>
        <w:rPr>
          <w:rStyle w:val="FootnoteAnchor"/>
          <w:rtl w:val="true"/>
        </w:rPr>
        <w:footnoteReference w:id="42"/>
      </w:r>
      <w:r>
        <w:rPr>
          <w:rFonts w:ascii="Amiri" w:hAnsi="Amiri" w:eastAsia="Amiri" w:cs="Amiri"/>
          <w:color w:val="111111"/>
          <w:sz w:val="28"/>
          <w:sz w:val="28"/>
          <w:szCs w:val="28"/>
          <w:rtl w:val="true"/>
          <w:lang w:bidi="ar-SA"/>
        </w:rPr>
        <w:t xml:space="preserve">وَاجِبٌ عَلَيْهِ حَقّاً إِنْ ضَيَّعَ مِنْهَا </w:t>
      </w:r>
      <w:r>
        <w:rPr>
          <w:rStyle w:val="FootnoteAnchor"/>
          <w:rtl w:val="true"/>
        </w:rPr>
        <w:footnoteReference w:id="43"/>
      </w:r>
      <w:r>
        <w:rPr>
          <w:rFonts w:ascii="Amiri" w:hAnsi="Amiri" w:eastAsia="Amiri" w:cs="Amiri"/>
          <w:color w:val="111111"/>
          <w:sz w:val="28"/>
          <w:sz w:val="28"/>
          <w:szCs w:val="28"/>
          <w:rtl w:val="true"/>
          <w:lang w:bidi="ar-SA"/>
        </w:rPr>
        <w:t xml:space="preserve">شَيْئاً خَرَجَ مِنْ وَلَاءَ </w:t>
      </w:r>
      <w:r>
        <w:rPr>
          <w:rStyle w:val="FootnoteAnchor"/>
          <w:rtl w:val="true"/>
        </w:rPr>
        <w:footnoteReference w:id="44"/>
      </w:r>
      <w:r>
        <w:rPr>
          <w:rFonts w:ascii="Amiri" w:hAnsi="Amiri" w:eastAsia="Amiri" w:cs="Amiri"/>
          <w:color w:val="111111"/>
          <w:sz w:val="28"/>
          <w:sz w:val="28"/>
          <w:szCs w:val="28"/>
          <w:rtl w:val="true"/>
          <w:lang w:bidi="ar-SA"/>
        </w:rPr>
        <w:t>اللَّهِ وَ طَاعَتِهِ وَ لَمْ يَكُنْ لِلَّهِ فِيهِ نَصِيبٌ قُلْتُ لَهُ جُعِلْتُ فِدَاكَ وَ مَا هِيَ قَالَ يَا مُعَلَّى إِنِّي عَلَيْكَ شَفِيقٌ أَخَافُ أَنْ تُضَيِّعَ وَ لَا تَحْفَظَهُ وَ تَعْلَمَ وَ لَا تَعْمَلَ قُلْتُ لَهُ لا قُوَّةَ إِلَّا بِاللَّهِ قَالَ أَيْسَرُ حَقٍّ مِنْهَا أَنْ تُحِبَّ لَهُ مَا تُحِبُّ لِنَفْسِكَ وَ تَكْرَهَ لَهُ مَا تَكْرَهُ</w:t>
      </w:r>
      <w:bookmarkStart w:id="28" w:name="pg2447_15395"/>
    </w:p>
    <w:p>
      <w:pPr>
        <w:pStyle w:val="BookText"/>
        <w:rPr/>
      </w:pPr>
      <w:bookmarkEnd w:id="28"/>
      <w:r>
        <w:rPr>
          <w:rFonts w:ascii="Amiri" w:hAnsi="Amiri" w:eastAsia="Amiri" w:cs="Amiri"/>
          <w:color w:val="111111"/>
          <w:sz w:val="28"/>
          <w:sz w:val="28"/>
          <w:szCs w:val="28"/>
          <w:rtl w:val="true"/>
          <w:lang w:bidi="ar-SA"/>
        </w:rPr>
        <w:t xml:space="preserve">لِنَفْسِكَ وَ الْحَقُّ الثَّانِي تَجْتَنِبُ سَخَطَهُ </w:t>
      </w:r>
      <w:r>
        <w:rPr>
          <w:rStyle w:val="FootnoteAnchor"/>
          <w:rtl w:val="true"/>
        </w:rPr>
        <w:footnoteReference w:id="45"/>
      </w:r>
      <w:r>
        <w:rPr>
          <w:rFonts w:ascii="Amiri" w:hAnsi="Amiri" w:eastAsia="Amiri" w:cs="Amiri"/>
          <w:color w:val="111111"/>
          <w:sz w:val="28"/>
          <w:sz w:val="28"/>
          <w:szCs w:val="28"/>
          <w:rtl w:val="true"/>
          <w:lang w:bidi="ar-SA"/>
        </w:rPr>
        <w:t xml:space="preserve">وَ تَتَّبِعُ رِضَاهُ وَ تُطِيعُ أَمْرَهُ وَ الْحَقُّ الثَّالِثُ أَنْ تُعِينَهُ بِنَفْسِكَ وَ مَالِكَ وَ لِسَانِكَ وَ يَدِكَ وَ رِجْلِكَ وَ الْحَقُّ الرَّابِعُ أَنْ تَكُونَ عَيْنَهُ وَ دَلِيلَهُ وَ مِرْآتَهُ وَ قَمِيصَهُ وَ الْحَقُّ الْخَامِسُ لَا تَشْبَعُ وَ يَجُوعُ وَ لَا تَرْوَى وَ يَظْمَأُ وَ لَا تَلْبَسُ وَ يَعْرَى </w:t>
      </w:r>
      <w:r>
        <w:rPr>
          <w:rStyle w:val="FootnoteAnchor"/>
          <w:rtl w:val="true"/>
        </w:rPr>
        <w:footnoteReference w:id="46"/>
      </w:r>
      <w:r>
        <w:rPr>
          <w:rFonts w:ascii="Amiri" w:hAnsi="Amiri" w:eastAsia="Amiri" w:cs="Amiri"/>
          <w:color w:val="111111"/>
          <w:sz w:val="28"/>
          <w:sz w:val="28"/>
          <w:szCs w:val="28"/>
          <w:rtl w:val="true"/>
          <w:lang w:bidi="ar-SA"/>
        </w:rPr>
        <w:t xml:space="preserve">وَ الْحَقُّ السَّادِسُ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لَكَ امْرَأَةٌ وَ لَيْسَ لِأَخِيكَ امْرَأَةٌ وَ يَكُونَ لَكَ خَادِمٌ وَ لَيْسَ لِأَخِيكَ خَادِمٌ وَ أَنْ تَبْعَثَ خَادِمَكَ فَيَغْسِلَ ثِيَابَهُ وَ يَصْنَعَ طَعَامَهُ وَ يُمَهِّدَ فِرَاشَهُ وَ الْحَقُّ السَّابِعُ أَنْ تَبَرَّ قَسَمَهُ وَ تُجِيبَ دَعْوَتَهُ وَ تَعُودَ مَرِيضَهُ وَ تَشْهَدَ جَنَازَتَهُ وَ إِذَا عَلِمْتَ أَنَّ لَهُ حَاجَةً فَبَادِرْهُ إِلَى قَضَائِهَا لَا تُلْجِئْهُ إِلَى أَنْ يَسْأَلَكَهَا وَ لَكِنْ بَادِرْهُ مُبَادَرَةً فَإِذَا فَعَلْتَ ذَلِكَ وَصَلْتَ وَلَايَتَكَ بِوَلَايَتِهِ وَ وَلَايَتَهُ بِوَلَايَتِكَ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مُرَازِمٍ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أَنْ يَعْرِفَ أَخُوهُ حَقَّهُ وَ لَا يَعْرِفَ حَقَّ أَخِيهِ</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3405388_3804643083"/>
      <w:bookmarkStart w:id="30" w:name="_Toc11"/>
      <w:bookmarkEnd w:id="29"/>
      <w:r>
        <w:rPr>
          <w:rtl w:val="true"/>
        </w:rPr>
        <w:t>ح باب الأخ مرآة أخيه‌</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النَّخَعِيِّ يَرْفَعُهُ إِلَى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مِرْآةُ أَخِيهِ يُمِيطُ </w:t>
      </w:r>
      <w:r>
        <w:rPr>
          <w:rStyle w:val="FootnoteAnchor"/>
          <w:rtl w:val="true"/>
        </w:rPr>
        <w:footnoteReference w:id="47"/>
      </w:r>
      <w:r>
        <w:rPr>
          <w:rFonts w:ascii="Amiri" w:hAnsi="Amiri" w:eastAsia="Amiri" w:cs="Amiri"/>
          <w:color w:val="111111"/>
          <w:sz w:val="28"/>
          <w:sz w:val="28"/>
          <w:szCs w:val="28"/>
          <w:rtl w:val="true"/>
          <w:lang w:bidi="ar-SA"/>
        </w:rPr>
        <w:t>عَنْهُ الْأَذَى</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405390_3804643083"/>
      <w:bookmarkStart w:id="32" w:name="_Toc12"/>
      <w:bookmarkEnd w:id="31"/>
      <w:r>
        <w:rPr>
          <w:rtl w:val="true"/>
        </w:rPr>
        <w:t>ط باب إطعام الإخوان‌</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 قَالَ قَالَ رَسُولُ اللَّهِ ص مَنْ أَطْعَمَ مُؤْمِناً مِنْ جُوعٍ </w:t>
      </w:r>
      <w:r>
        <w:rPr>
          <w:rStyle w:val="FootnoteAnchor"/>
          <w:rtl w:val="true"/>
        </w:rPr>
        <w:footnoteReference w:id="48"/>
      </w:r>
      <w:r>
        <w:rPr>
          <w:rFonts w:ascii="Amiri" w:hAnsi="Amiri" w:eastAsia="Amiri" w:cs="Amiri"/>
          <w:color w:val="111111"/>
          <w:sz w:val="28"/>
          <w:sz w:val="28"/>
          <w:szCs w:val="28"/>
          <w:rtl w:val="true"/>
          <w:lang w:bidi="ar-SA"/>
        </w:rPr>
        <w:t xml:space="preserve">أَطْعَمَهُ اللَّهُ مِنْ ثِمَارِ الْجَنَّةِ وَ مَنْ سَقَاهُ مِنْ ظَمَإٍ سَقَاهُ اللَّهُ مِنَ الرَّحِيقِ الْمَخْتُومِ وَ مَنْ كَسَاهُ ثَوْباً لَمْ يَزَلْ فِي ضَمَانِ اللَّهِ مَا دَامَ عَلَى ذَلِكَ الْمُؤْمِنِ مِنْ </w:t>
      </w:r>
      <w:r>
        <w:rPr>
          <w:rStyle w:val="FootnoteAnchor"/>
          <w:rtl w:val="true"/>
        </w:rPr>
        <w:footnoteReference w:id="49"/>
      </w:r>
      <w:r>
        <w:rPr>
          <w:rFonts w:ascii="Amiri" w:hAnsi="Amiri" w:eastAsia="Amiri" w:cs="Amiri"/>
          <w:color w:val="111111"/>
          <w:sz w:val="28"/>
          <w:sz w:val="28"/>
          <w:szCs w:val="28"/>
          <w:rtl w:val="true"/>
          <w:lang w:bidi="ar-SA"/>
        </w:rPr>
        <w:t xml:space="preserve">ذَلِكَ الثَّوْبِ هُدْبَةٌ أَوْ سِلْكٌ وَ اللَّهِ لَقَضَاءُ </w:t>
      </w:r>
      <w:r>
        <w:rPr>
          <w:rStyle w:val="FootnoteAnchor"/>
          <w:rtl w:val="true"/>
        </w:rPr>
        <w:footnoteReference w:id="50"/>
      </w:r>
      <w:r>
        <w:rPr>
          <w:rFonts w:ascii="Amiri" w:hAnsi="Amiri" w:eastAsia="Amiri" w:cs="Amiri"/>
          <w:color w:val="111111"/>
          <w:sz w:val="28"/>
          <w:sz w:val="28"/>
          <w:szCs w:val="28"/>
          <w:rtl w:val="true"/>
          <w:lang w:bidi="ar-SA"/>
        </w:rPr>
        <w:t>حَاجَةِ</w:t>
      </w:r>
    </w:p>
    <w:p>
      <w:pPr>
        <w:pStyle w:val="BookText"/>
        <w:rPr/>
      </w:pPr>
      <w:r>
        <w:rPr>
          <w:rFonts w:ascii="Amiri" w:hAnsi="Amiri" w:eastAsia="Amiri" w:cs="Amiri"/>
          <w:color w:val="111111"/>
          <w:sz w:val="28"/>
          <w:sz w:val="28"/>
          <w:szCs w:val="28"/>
          <w:rtl w:val="true"/>
          <w:lang w:bidi="ar-SA"/>
        </w:rPr>
        <w:t>الْمُؤْمِنِ أَفْضَلُ مِنْ صِيَامِ شَهْرٍ وَ اعْتِكَافِهِ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الْأَعْمَالِ إِلَى اللَّهِ عَزَّ وَ جَلَ </w:t>
      </w:r>
      <w:r>
        <w:rPr>
          <w:rStyle w:val="FootnoteAnchor"/>
          <w:rtl w:val="true"/>
        </w:rPr>
        <w:footnoteReference w:id="51"/>
      </w:r>
      <w:r>
        <w:rPr>
          <w:rFonts w:ascii="Amiri" w:hAnsi="Amiri" w:eastAsia="Amiri" w:cs="Amiri"/>
          <w:color w:val="111111"/>
          <w:sz w:val="28"/>
          <w:sz w:val="28"/>
          <w:szCs w:val="28"/>
          <w:rtl w:val="true"/>
          <w:lang w:bidi="ar-SA"/>
        </w:rPr>
        <w:t>إِدْخَالَ السُّرُورِ عَلَى الْمُؤْمِنِ وَ إِشْبَاعَ جَوْعَتِهِ وَ تَنْفِيسَ كُرْبَتِهِ وَ قَضَاءَ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لَأُكْلَةٌ أُطْعِمُهَا أَخاً لِي فِي اللَّهِ عَزَّ وَ جَلَّ أَحَبُّ إِلَيَّ مِنْ أَنْ أُشْبِعَ </w:t>
      </w:r>
      <w:r>
        <w:rPr>
          <w:rStyle w:val="FootnoteAnchor"/>
          <w:rtl w:val="true"/>
        </w:rPr>
        <w:footnoteReference w:id="52"/>
      </w:r>
      <w:r>
        <w:rPr>
          <w:rFonts w:ascii="Amiri" w:hAnsi="Amiri" w:eastAsia="Amiri" w:cs="Amiri"/>
          <w:color w:val="111111"/>
          <w:sz w:val="28"/>
          <w:sz w:val="28"/>
          <w:szCs w:val="28"/>
          <w:rtl w:val="true"/>
          <w:lang w:bidi="ar-SA"/>
        </w:rPr>
        <w:t xml:space="preserve">عَشَرَةَ مَسَاكِينَ وَ لَأَنْ أُعْطِيَ أَخاً لِي فِي اللَّهِ عَزَّ وَ جَلَّ عَشْرَةَ دَرَاهِمَ أَحَبُّ إِلَيَّ مِنْ أَنْ أُعْطِيَ مِائَةَ دِرْهَمٍ لِلْمَسَاكِينِ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حَمْزَةَ قَالَ قَالَ أَبُو جَعْفَرٍ ع ثَلَاثَةٌ مِنْ أَفْضَلِ الْأَعْمَالِ شُبْعَةُ جَوْعَةِ الْمُسْلِمِ وَ تَنْفِيسُ كُرْبَتِهِ وَ تَكْسُوَ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حَمْزَةَ عَنْ أَبِي جَعْفَرٍ ع قَالَ قَالَ رَسُولُ اللَّهِ ص مَنْ أَطْعَمَ ثَلَاثَةَ </w:t>
      </w:r>
      <w:r>
        <w:rPr>
          <w:rStyle w:val="FootnoteAnchor"/>
          <w:rtl w:val="true"/>
        </w:rPr>
        <w:footnoteReference w:id="54"/>
      </w:r>
      <w:r>
        <w:rPr>
          <w:rFonts w:ascii="Amiri" w:hAnsi="Amiri" w:eastAsia="Amiri" w:cs="Amiri"/>
          <w:color w:val="111111"/>
          <w:sz w:val="28"/>
          <w:sz w:val="28"/>
          <w:szCs w:val="28"/>
          <w:rtl w:val="true"/>
          <w:lang w:bidi="ar-SA"/>
        </w:rPr>
        <w:t xml:space="preserve">نَفَرٍ مِنَ الْمُسْلِمِينَ أَطْعَمَهُ اللَّهُ مِنْ ثَلَاثِ جِنَانٍ </w:t>
      </w:r>
      <w:r>
        <w:rPr>
          <w:rStyle w:val="FootnoteAnchor"/>
          <w:rtl w:val="true"/>
        </w:rPr>
        <w:footnoteReference w:id="55"/>
      </w:r>
      <w:r>
        <w:rPr>
          <w:rFonts w:ascii="Amiri" w:hAnsi="Amiri" w:eastAsia="Amiri" w:cs="Amiri"/>
          <w:color w:val="111111"/>
          <w:sz w:val="28"/>
          <w:sz w:val="28"/>
          <w:szCs w:val="28"/>
          <w:rtl w:val="true"/>
          <w:lang w:bidi="ar-SA"/>
        </w:rPr>
        <w:t xml:space="preserve">فِي مَلَكُوتِ السَّمَاءِ وَ الْفِرْدَوْسِ </w:t>
      </w:r>
      <w:r>
        <w:rPr>
          <w:rStyle w:val="FootnoteAnchor"/>
          <w:rtl w:val="true"/>
        </w:rPr>
        <w:footnoteReference w:id="56"/>
      </w:r>
      <w:r>
        <w:rPr>
          <w:rFonts w:ascii="Amiri" w:hAnsi="Amiri" w:eastAsia="Amiri" w:cs="Amiri"/>
          <w:color w:val="111111"/>
          <w:sz w:val="28"/>
          <w:sz w:val="28"/>
          <w:szCs w:val="28"/>
          <w:rtl w:val="true"/>
          <w:lang w:bidi="ar-SA"/>
        </w:rPr>
        <w:t>وَ جَنَّةِ عَدْنٍ غَرَسَهَا رَبُّنَا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قَالَ أَبُو عَبْدِ اللَّهِ ع لَأَنْ أُطْعِمَ رَجُلًا </w:t>
      </w:r>
      <w:r>
        <w:rPr>
          <w:rStyle w:val="FootnoteAnchor"/>
          <w:rtl w:val="true"/>
        </w:rPr>
        <w:footnoteReference w:id="57"/>
      </w:r>
      <w:r>
        <w:rPr>
          <w:rFonts w:ascii="Amiri" w:hAnsi="Amiri" w:eastAsia="Amiri" w:cs="Amiri"/>
          <w:color w:val="111111"/>
          <w:sz w:val="28"/>
          <w:sz w:val="28"/>
          <w:szCs w:val="28"/>
          <w:rtl w:val="true"/>
          <w:lang w:bidi="ar-SA"/>
        </w:rPr>
        <w:t xml:space="preserve">مِنَ الْمُسْلِمِينَ أَحَبُّ إِلَيَّ مِنْ أَنْ أُطْعِمَ أُفُقاً </w:t>
      </w:r>
      <w:r>
        <w:rPr>
          <w:rStyle w:val="FootnoteAnchor"/>
          <w:rtl w:val="true"/>
        </w:rPr>
        <w:footnoteReference w:id="58"/>
      </w:r>
      <w:r>
        <w:rPr>
          <w:rFonts w:ascii="Amiri" w:hAnsi="Amiri" w:eastAsia="Amiri" w:cs="Amiri"/>
          <w:color w:val="111111"/>
          <w:sz w:val="28"/>
          <w:sz w:val="28"/>
          <w:szCs w:val="28"/>
          <w:rtl w:val="true"/>
          <w:lang w:bidi="ar-SA"/>
        </w:rPr>
        <w:t>مِنَ النَّاسِ فَقُلْتُ وَ مَا الْأُفُقُ قَالَ مِائَةُ أَلْفٍ أَوْ يَزِيدُونَ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أَصْحَابُنَا الْإِخْوَانَ فَقُلْتُ مَا أَتَغَدَّى </w:t>
      </w:r>
      <w:r>
        <w:rPr>
          <w:rStyle w:val="FootnoteAnchor"/>
          <w:rtl w:val="true"/>
        </w:rPr>
        <w:footnoteReference w:id="59"/>
      </w:r>
      <w:r>
        <w:rPr>
          <w:rFonts w:ascii="Amiri" w:hAnsi="Amiri" w:eastAsia="Amiri" w:cs="Amiri"/>
          <w:color w:val="111111"/>
          <w:sz w:val="28"/>
          <w:sz w:val="28"/>
          <w:szCs w:val="28"/>
          <w:rtl w:val="true"/>
          <w:lang w:bidi="ar-SA"/>
        </w:rPr>
        <w:t xml:space="preserve">وَ لَا أَتَعَشَّى </w:t>
      </w:r>
      <w:r>
        <w:rPr>
          <w:rStyle w:val="FootnoteAnchor"/>
          <w:rtl w:val="true"/>
        </w:rPr>
        <w:footnoteReference w:id="60"/>
      </w:r>
      <w:r>
        <w:rPr>
          <w:rFonts w:ascii="Amiri" w:hAnsi="Amiri" w:eastAsia="Amiri" w:cs="Amiri"/>
          <w:color w:val="111111"/>
          <w:sz w:val="28"/>
          <w:sz w:val="28"/>
          <w:szCs w:val="28"/>
          <w:rtl w:val="true"/>
          <w:lang w:bidi="ar-SA"/>
        </w:rPr>
        <w:t xml:space="preserve">إِلَّا وَ مَعِي </w:t>
      </w:r>
      <w:r>
        <w:rPr>
          <w:rStyle w:val="FootnoteAnchor"/>
          <w:rtl w:val="true"/>
        </w:rPr>
        <w:footnoteReference w:id="61"/>
      </w:r>
      <w:r>
        <w:rPr>
          <w:rFonts w:ascii="Amiri" w:hAnsi="Amiri" w:eastAsia="Amiri" w:cs="Amiri"/>
          <w:color w:val="111111"/>
          <w:sz w:val="28"/>
          <w:sz w:val="28"/>
          <w:szCs w:val="28"/>
          <w:rtl w:val="true"/>
          <w:lang w:bidi="ar-SA"/>
        </w:rPr>
        <w:t xml:space="preserve">اثْنَانِ أَوْ ثَلَاثَةٌ أَوْ أَقَلُّ أَوْ أَكْثَرُ فَقَالَ أَبُو عَبْدِ اللَّهِ ع فَضْلُهُمْ عَلَيْكَ أَعْظَمُ </w:t>
      </w:r>
      <w:r>
        <w:rPr>
          <w:rStyle w:val="FootnoteAnchor"/>
          <w:rtl w:val="true"/>
        </w:rPr>
        <w:footnoteReference w:id="62"/>
      </w:r>
      <w:r>
        <w:rPr>
          <w:rFonts w:ascii="Amiri" w:hAnsi="Amiri" w:eastAsia="Amiri" w:cs="Amiri"/>
          <w:color w:val="111111"/>
          <w:sz w:val="28"/>
          <w:sz w:val="28"/>
          <w:szCs w:val="28"/>
          <w:rtl w:val="true"/>
          <w:lang w:bidi="ar-SA"/>
        </w:rPr>
        <w:t xml:space="preserve">مِنْ فَضْلِكَ عَلَيْهِمْ فَقُلْتُ جُعِلْتُ فِدَاكَ كَيْفَ وَ </w:t>
      </w:r>
      <w:r>
        <w:rPr>
          <w:rStyle w:val="FootnoteAnchor"/>
          <w:rtl w:val="true"/>
        </w:rPr>
        <w:footnoteReference w:id="63"/>
      </w:r>
      <w:r>
        <w:rPr>
          <w:rFonts w:ascii="Amiri" w:hAnsi="Amiri" w:eastAsia="Amiri" w:cs="Amiri"/>
          <w:color w:val="111111"/>
          <w:sz w:val="28"/>
          <w:sz w:val="28"/>
          <w:szCs w:val="28"/>
          <w:rtl w:val="true"/>
          <w:lang w:bidi="ar-SA"/>
        </w:rPr>
        <w:t xml:space="preserve">أَنَا أُطْعِمُهُمْ طَعَامِي وَ أُنْفِقُ عَلَيْهِمْ </w:t>
      </w:r>
      <w:r>
        <w:rPr>
          <w:rStyle w:val="FootnoteAnchor"/>
          <w:rtl w:val="true"/>
        </w:rPr>
        <w:footnoteReference w:id="64"/>
      </w:r>
      <w:r>
        <w:rPr>
          <w:rFonts w:ascii="Amiri" w:hAnsi="Amiri" w:eastAsia="Amiri" w:cs="Amiri"/>
          <w:color w:val="111111"/>
          <w:sz w:val="28"/>
          <w:sz w:val="28"/>
          <w:szCs w:val="28"/>
          <w:rtl w:val="true"/>
          <w:lang w:bidi="ar-SA"/>
        </w:rPr>
        <w:t>مَالِي وَ يَخْدُمُهُمْ خَدَمِي وَ أَهْلِي</w:t>
      </w:r>
      <w:bookmarkStart w:id="33" w:name="pg2447_15404"/>
    </w:p>
    <w:p>
      <w:pPr>
        <w:pStyle w:val="BookText"/>
        <w:rPr/>
      </w:pPr>
      <w:bookmarkEnd w:id="33"/>
      <w:r>
        <w:rPr>
          <w:rFonts w:ascii="Amiri" w:hAnsi="Amiri" w:eastAsia="Amiri" w:cs="Amiri"/>
          <w:color w:val="111111"/>
          <w:sz w:val="28"/>
          <w:sz w:val="28"/>
          <w:szCs w:val="28"/>
          <w:rtl w:val="true"/>
          <w:lang w:bidi="ar-SA"/>
        </w:rPr>
        <w:t>قَالَ إِنَّهُمْ إِذَا دَخَلُوا عَلَيْكَ دَخَلُوا عَلَيْكَ بِرِزْقٍ كَثِيرٍ وَ إِذَا خَرَجُوا خَرَجُوا بِالْمَغْفِرَةِ لَكَ</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405392_3804643083"/>
      <w:bookmarkStart w:id="35" w:name="_Toc13"/>
      <w:bookmarkEnd w:id="34"/>
      <w:r>
        <w:rPr>
          <w:rtl w:val="true"/>
        </w:rPr>
        <w:t>ى باب تلقيم الإخوان‌</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الرَّقِّيِّ عَنْ رِئَابٍ </w:t>
      </w:r>
      <w:r>
        <w:rPr>
          <w:rStyle w:val="FootnoteAnchor"/>
          <w:rtl w:val="true"/>
        </w:rPr>
        <w:footnoteReference w:id="65"/>
      </w:r>
      <w:r>
        <w:rPr>
          <w:rFonts w:ascii="Amiri" w:hAnsi="Amiri" w:eastAsia="Amiri" w:cs="Amiri"/>
          <w:color w:val="111111"/>
          <w:sz w:val="28"/>
          <w:sz w:val="28"/>
          <w:szCs w:val="28"/>
          <w:rtl w:val="true"/>
          <w:lang w:bidi="ar-SA"/>
        </w:rPr>
        <w:t xml:space="preserve">امْرَأَتُهُ قَالَتْ اتَّخَذْتُ خَبِيصاً فَأَدْخَلْتُهُ عَلَى أَبِي عَبْدِ اللَّهِ ع وَ هُوَ يَأْكُلُ فَوَضَعْتُ الْخَبِيصَ بَيْنَ يَدَيْهِ وَ كَانَ </w:t>
      </w:r>
      <w:r>
        <w:rPr>
          <w:rStyle w:val="FootnoteAnchor"/>
          <w:rtl w:val="true"/>
        </w:rPr>
        <w:footnoteReference w:id="66"/>
      </w:r>
      <w:r>
        <w:rPr>
          <w:rFonts w:ascii="Amiri" w:hAnsi="Amiri" w:eastAsia="Amiri" w:cs="Amiri"/>
          <w:color w:val="111111"/>
          <w:sz w:val="28"/>
          <w:sz w:val="28"/>
          <w:szCs w:val="28"/>
          <w:rtl w:val="true"/>
          <w:lang w:bidi="ar-SA"/>
        </w:rPr>
        <w:t xml:space="preserve">يُلَقِّمُ أَصْحَابَهُ فَسَمِعْتُهُ يَقُولُ مَنْ لَقَّمَ مُؤْمِناً </w:t>
      </w:r>
      <w:r>
        <w:rPr>
          <w:rStyle w:val="FootnoteAnchor"/>
          <w:rtl w:val="true"/>
        </w:rPr>
        <w:footnoteReference w:id="67"/>
      </w:r>
      <w:r>
        <w:rPr>
          <w:rFonts w:ascii="Amiri" w:hAnsi="Amiri" w:eastAsia="Amiri" w:cs="Amiri"/>
          <w:color w:val="111111"/>
          <w:sz w:val="28"/>
          <w:sz w:val="28"/>
          <w:szCs w:val="28"/>
          <w:rtl w:val="true"/>
          <w:lang w:bidi="ar-SA"/>
        </w:rPr>
        <w:t xml:space="preserve">لُقْمَةَ حَلَاوَةٍ صَرَفَ </w:t>
      </w:r>
      <w:r>
        <w:rPr>
          <w:rStyle w:val="FootnoteAnchor"/>
          <w:rtl w:val="true"/>
        </w:rPr>
        <w:footnoteReference w:id="68"/>
      </w:r>
      <w:r>
        <w:rPr>
          <w:rFonts w:ascii="Amiri" w:hAnsi="Amiri" w:eastAsia="Amiri" w:cs="Amiri"/>
          <w:color w:val="111111"/>
          <w:sz w:val="28"/>
          <w:sz w:val="28"/>
          <w:szCs w:val="28"/>
          <w:rtl w:val="true"/>
          <w:lang w:bidi="ar-SA"/>
        </w:rPr>
        <w:t xml:space="preserve">اللَّهُ عَنْهُ </w:t>
      </w:r>
      <w:r>
        <w:rPr>
          <w:rStyle w:val="FootnoteAnchor"/>
          <w:rtl w:val="true"/>
        </w:rPr>
        <w:footnoteReference w:id="69"/>
      </w:r>
      <w:r>
        <w:rPr>
          <w:rFonts w:ascii="Amiri" w:hAnsi="Amiri" w:eastAsia="Amiri" w:cs="Amiri"/>
          <w:color w:val="111111"/>
          <w:sz w:val="28"/>
          <w:sz w:val="28"/>
          <w:szCs w:val="28"/>
          <w:rtl w:val="true"/>
          <w:lang w:bidi="ar-SA"/>
        </w:rPr>
        <w:t>مَرَارَةً يَوْمَ الْقِيَامَةِ</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3405394_3804643083"/>
      <w:bookmarkStart w:id="37" w:name="_Toc14"/>
      <w:bookmarkEnd w:id="36"/>
      <w:r>
        <w:rPr>
          <w:rtl w:val="true"/>
        </w:rPr>
        <w:t>يا باب منفعة الإخوان‌</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إِبْرَاهِيمَ الْغِفَارِيِ </w:t>
      </w:r>
      <w:r>
        <w:rPr>
          <w:rStyle w:val="FootnoteAnchor"/>
          <w:rtl w:val="true"/>
        </w:rPr>
        <w:footnoteReference w:id="70"/>
      </w:r>
      <w:r>
        <w:rPr>
          <w:rFonts w:ascii="Amiri" w:hAnsi="Amiri" w:eastAsia="Amiri" w:cs="Amiri"/>
          <w:color w:val="111111"/>
          <w:sz w:val="28"/>
          <w:sz w:val="28"/>
          <w:szCs w:val="28"/>
          <w:rtl w:val="true"/>
          <w:lang w:bidi="ar-SA"/>
        </w:rPr>
        <w:t xml:space="preserve">عَنْ جَعْفَرِ بْنِ إِبْرَاهِيمَ عَنْ جَعْفَرِ بْنِ مُحَمَّدٍ ع قَالَ سَمِعْتُهُ يَقُولُ أَكْثِرُوا مِنَ الْأَصْدِقَاءِ فِي </w:t>
      </w:r>
      <w:r>
        <w:rPr>
          <w:rStyle w:val="FootnoteAnchor"/>
          <w:rtl w:val="true"/>
        </w:rPr>
        <w:footnoteReference w:id="71"/>
      </w:r>
      <w:r>
        <w:rPr>
          <w:rFonts w:ascii="Amiri" w:hAnsi="Amiri" w:eastAsia="Amiri" w:cs="Amiri"/>
          <w:color w:val="111111"/>
          <w:sz w:val="28"/>
          <w:sz w:val="28"/>
          <w:szCs w:val="28"/>
          <w:rtl w:val="true"/>
          <w:lang w:bidi="ar-SA"/>
        </w:rPr>
        <w:t xml:space="preserve">الدُّنْيَا فَإِنَّهُمْ يَنْفَعُونَ فِي الدُّنْيَا وَ الْآخِرَةِ أَمَّا الدُّنْيَا فَحَوَائِجُ يَقُومُونَ بِهَا وَ أَمَّا الْآخِرَةُ فَإِنَّ أَهْلَ جَهَنَّمَ قَالُوا فَما </w:t>
      </w:r>
      <w:r>
        <w:rPr>
          <w:rStyle w:val="FootnoteAnchor"/>
          <w:rtl w:val="true"/>
        </w:rPr>
        <w:footnoteReference w:id="72"/>
      </w:r>
      <w:r>
        <w:rPr>
          <w:rFonts w:ascii="Amiri" w:hAnsi="Amiri" w:eastAsia="Amiri" w:cs="Amiri"/>
          <w:color w:val="111111"/>
          <w:sz w:val="28"/>
          <w:sz w:val="28"/>
          <w:szCs w:val="28"/>
          <w:rtl w:val="true"/>
          <w:lang w:bidi="ar-SA"/>
        </w:rPr>
        <w:t>لَنا مِنْ شافِعِينَ وَ لا صَدِيقٍ حَمِيمٍ‌</w:t>
      </w:r>
    </w:p>
    <w:p>
      <w:pPr>
        <w:pStyle w:val="Heading2"/>
        <w:numPr>
          <w:ilvl w:val="1"/>
          <w:numId w:val="1"/>
        </w:numPr>
        <w:rPr/>
      </w:pPr>
      <w:bookmarkStart w:id="38" w:name="__RefHeading___Toc3405396_3804643083"/>
      <w:bookmarkStart w:id="39" w:name="_Toc15"/>
      <w:bookmarkEnd w:id="38"/>
      <w:r>
        <w:rPr>
          <w:rtl w:val="true"/>
        </w:rPr>
        <w:t>يب باب استفادة الإخوان‌</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أَحْمَدَ بْنِ مُحَمَّدٍ عَنْ بَعْضِ أَصْحَابِنَا </w:t>
      </w:r>
      <w:r>
        <w:rPr>
          <w:rStyle w:val="FootnoteAnchor"/>
          <w:rtl w:val="true"/>
        </w:rPr>
        <w:footnoteReference w:id="73"/>
      </w:r>
      <w:r>
        <w:rPr>
          <w:rFonts w:ascii="Amiri" w:hAnsi="Amiri" w:eastAsia="Amiri" w:cs="Amiri"/>
          <w:color w:val="111111"/>
          <w:sz w:val="28"/>
          <w:sz w:val="28"/>
          <w:szCs w:val="28"/>
          <w:rtl w:val="true"/>
          <w:lang w:bidi="ar-SA"/>
        </w:rPr>
        <w:t>قَالَ قَالَ أَبُو عَبْدِ اللَّهِ ع اسْتَكْثِرُوا مِنَ الْإِخْوَانِ فَإِنَّ لِكُلِّ مُؤْمِنٍ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اسْتَكْثِرُوا مِنَ الْإِخْوَانِ فَإِنَّ لِكُلِّ مُؤْمِنٍ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أَكْثِرُوا مِنْ مُؤَاخَاةِ الْمُؤْمِنِينَ فَإِنَّ لَهُمْ </w:t>
      </w:r>
      <w:r>
        <w:rPr>
          <w:rStyle w:val="FootnoteAnchor"/>
          <w:rtl w:val="true"/>
        </w:rPr>
        <w:footnoteReference w:id="74"/>
      </w:r>
      <w:r>
        <w:rPr>
          <w:rFonts w:ascii="Amiri" w:hAnsi="Amiri" w:eastAsia="Amiri" w:cs="Amiri"/>
          <w:color w:val="111111"/>
          <w:sz w:val="28"/>
          <w:sz w:val="28"/>
          <w:szCs w:val="28"/>
          <w:rtl w:val="true"/>
          <w:lang w:bidi="ar-SA"/>
        </w:rPr>
        <w:t>عِنْدَ اللَّهِ يَداً يُكَافِيهِمْ بِهَا يَوْمَ الْقِيَامَةِ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قَالَ سَمِعْتُ الرِّضَا ع يَقُولُ مَنِ اسْتَفَادَ أَخاً فِي اللَّهِ فَقَدِ اسْتَفَادَ بَيْتاً فِي الْجَنَّةِ</w:t>
      </w:r>
      <w:r>
        <w:rPr>
          <w:rFonts w:eastAsia="Amiri" w:cs="Amiri" w:ascii="Amiri" w:hAnsi="Amiri"/>
          <w:color w:val="111111"/>
          <w:sz w:val="28"/>
          <w:szCs w:val="28"/>
          <w:rtl w:val="true"/>
          <w:lang w:bidi="ar-SA"/>
        </w:rPr>
        <w:t>.</w:t>
      </w:r>
      <w:bookmarkStart w:id="40" w:name="pg2447_15408"/>
    </w:p>
    <w:p>
      <w:pPr>
        <w:pStyle w:val="Heading2"/>
        <w:numPr>
          <w:ilvl w:val="1"/>
          <w:numId w:val="1"/>
        </w:numPr>
        <w:rPr/>
      </w:pPr>
      <w:bookmarkStart w:id="41" w:name="__RefHeading___Toc3405398_3804643083"/>
      <w:bookmarkStart w:id="42" w:name="_Toc16"/>
      <w:bookmarkEnd w:id="40"/>
      <w:bookmarkEnd w:id="41"/>
      <w:r>
        <w:rPr>
          <w:rtl w:val="true"/>
        </w:rPr>
        <w:t>يج باب المؤمن أخو المؤمن‌</w:t>
      </w:r>
      <w:bookmarkEnd w:id="42"/>
    </w:p>
    <w:p>
      <w:pPr>
        <w:pStyle w:val="BookText"/>
        <w:rPr/>
      </w:pPr>
      <w:r>
        <w:rPr>
          <w:rFonts w:ascii="Amiri" w:hAnsi="Amiri" w:eastAsia="Amiri" w:cs="Amiri"/>
          <w:color w:val="111111"/>
          <w:sz w:val="28"/>
          <w:sz w:val="28"/>
          <w:szCs w:val="28"/>
          <w:rtl w:val="true"/>
          <w:lang w:bidi="ar-SA"/>
        </w:rPr>
        <w:t xml:space="preserve">يج باب المؤمن أخو </w:t>
      </w:r>
      <w:r>
        <w:rPr>
          <w:rStyle w:val="FootnoteAnchor"/>
          <w:rtl w:val="true"/>
        </w:rPr>
        <w:footnoteReference w:id="75"/>
      </w:r>
      <w:r>
        <w:rPr>
          <w:rFonts w:ascii="IRNazanin" w:hAnsi="IRNazanin" w:eastAsia="IRNazanin"/>
          <w:color w:val="111111"/>
          <w:sz w:val="28"/>
          <w:sz w:val="28"/>
          <w:szCs w:val="28"/>
          <w:rtl w:val="true"/>
          <w:lang w:bidi="fa-IR"/>
        </w:rPr>
        <w:t>المؤمن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يَسَارٍ قَالَ سَمِعْتُ أَبَا عَبْدِ اللَّهِ ع يَقُولُ الْمُسْلِمُ لَا يَظْلِمُهُ وَ لَا يَخْذُلُهُ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 بَصِيرٍ قَالَ سَمِعْتُ أَبَا عَبْدِ اللَّهِ ع يَقُولُ الْمُؤْمِنُ أَخُو الْمُؤْمِنِ كَالْجَسَدِ الْوَاحِدِ إِنِ اشْتَكَى شَيْئاً </w:t>
      </w:r>
      <w:r>
        <w:rPr>
          <w:rStyle w:val="FootnoteAnchor"/>
          <w:rtl w:val="true"/>
        </w:rPr>
        <w:footnoteReference w:id="76"/>
      </w:r>
      <w:r>
        <w:rPr>
          <w:rFonts w:ascii="Amiri" w:hAnsi="Amiri" w:eastAsia="Amiri" w:cs="Amiri"/>
          <w:color w:val="111111"/>
          <w:sz w:val="28"/>
          <w:sz w:val="28"/>
          <w:szCs w:val="28"/>
          <w:rtl w:val="true"/>
          <w:lang w:bidi="ar-SA"/>
        </w:rPr>
        <w:t xml:space="preserve">مِنْهُ وَجَدَ أَلَمَ ذَلِكَ فِي سَائِرِ جَسَدِهِ وَ أَرْوَاحُهُمَا مِنْ رُوحٍ وَاحِدَةٍ </w:t>
      </w:r>
      <w:r>
        <w:rPr>
          <w:rStyle w:val="FootnoteAnchor"/>
          <w:rtl w:val="true"/>
        </w:rPr>
        <w:footnoteReference w:id="77"/>
      </w:r>
      <w:r>
        <w:rPr>
          <w:rFonts w:ascii="Amiri" w:hAnsi="Amiri" w:eastAsia="Amiri" w:cs="Amiri"/>
          <w:color w:val="111111"/>
          <w:sz w:val="28"/>
          <w:sz w:val="28"/>
          <w:szCs w:val="28"/>
          <w:rtl w:val="true"/>
          <w:lang w:bidi="ar-SA"/>
        </w:rPr>
        <w:t xml:space="preserve">وَ إِنَّ رُوحَ الْمُؤْمِنِ لَأَشَدُّ اتِّصَالًا بِرُوحِ اللَّهِ مِنِ اتِّصَالِ شُعَاعِ الشَّمْسِ بِهَا وَ دَلِيلُهُ لَا </w:t>
      </w:r>
      <w:r>
        <w:rPr>
          <w:rStyle w:val="FootnoteAnchor"/>
          <w:rtl w:val="true"/>
        </w:rPr>
        <w:footnoteReference w:id="78"/>
      </w:r>
      <w:r>
        <w:rPr>
          <w:rFonts w:ascii="Amiri" w:hAnsi="Amiri" w:eastAsia="Amiri" w:cs="Amiri"/>
          <w:color w:val="111111"/>
          <w:sz w:val="28"/>
          <w:sz w:val="28"/>
          <w:szCs w:val="28"/>
          <w:rtl w:val="true"/>
          <w:lang w:bidi="ar-SA"/>
        </w:rPr>
        <w:t xml:space="preserve">يَحْزُنُهُ وَ لَا يَظْلِمُهُ وَ لَا يَغْتَابُهُ </w:t>
      </w:r>
      <w:r>
        <w:rPr>
          <w:rStyle w:val="FootnoteAnchor"/>
          <w:rtl w:val="true"/>
        </w:rPr>
        <w:footnoteReference w:id="79"/>
      </w:r>
      <w:r>
        <w:rPr>
          <w:rFonts w:ascii="Amiri" w:hAnsi="Amiri" w:eastAsia="Amiri" w:cs="Amiri"/>
          <w:color w:val="111111"/>
          <w:sz w:val="28"/>
          <w:sz w:val="28"/>
          <w:szCs w:val="28"/>
          <w:rtl w:val="true"/>
          <w:lang w:bidi="ar-SA"/>
        </w:rPr>
        <w:t>وَ لَا يَعِدُهُ عِدَةً فَيُخْلِفَهُ</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405400_3804643083"/>
      <w:bookmarkStart w:id="44" w:name="_Toc17"/>
      <w:bookmarkEnd w:id="43"/>
      <w:r>
        <w:rPr>
          <w:rtl w:val="true"/>
        </w:rPr>
        <w:t>يد باب إفادة الإخوان بعضهم بعضا</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 قَالَ سَمِعْتُهُ يَقُولُ الْمُؤْمِنُونَ </w:t>
      </w:r>
      <w:r>
        <w:rPr>
          <w:rStyle w:val="FootnoteAnchor"/>
          <w:rtl w:val="true"/>
        </w:rPr>
        <w:footnoteReference w:id="80"/>
      </w:r>
      <w:r>
        <w:rPr>
          <w:rFonts w:ascii="Amiri" w:hAnsi="Amiri" w:eastAsia="Amiri" w:cs="Amiri"/>
          <w:color w:val="111111"/>
          <w:sz w:val="28"/>
          <w:sz w:val="28"/>
          <w:szCs w:val="28"/>
          <w:rtl w:val="true"/>
          <w:lang w:bidi="ar-SA"/>
        </w:rPr>
        <w:t xml:space="preserve">خَدَمٌ بَعْضُهُمْ لِبَعْضٍ قُلْتُ وَ كَيْفَ يَكُونُ خَدَماً </w:t>
      </w:r>
      <w:r>
        <w:rPr>
          <w:rStyle w:val="FootnoteAnchor"/>
          <w:rtl w:val="true"/>
        </w:rPr>
        <w:footnoteReference w:id="81"/>
      </w:r>
      <w:r>
        <w:rPr>
          <w:rFonts w:ascii="Amiri" w:hAnsi="Amiri" w:eastAsia="Amiri" w:cs="Amiri"/>
          <w:color w:val="111111"/>
          <w:sz w:val="28"/>
          <w:sz w:val="28"/>
          <w:szCs w:val="28"/>
          <w:rtl w:val="true"/>
          <w:lang w:bidi="ar-SA"/>
        </w:rPr>
        <w:t>بَعْضُهُمْ لِبَعْضٍ قَالَ يُفِيدُ بَعْضُهُمْ بَعْضاً الْحَدِيثَ</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3405402_3804643083"/>
      <w:bookmarkStart w:id="46" w:name="_Toc18"/>
      <w:bookmarkEnd w:id="45"/>
      <w:r>
        <w:rPr>
          <w:rtl w:val="true"/>
        </w:rPr>
        <w:t>يه باب هجر الإخوان‌</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كَثِيرٍ قَالَ سَمِعْتُ أَبَا عَبْدِ اللَّهِ ع يَقُولُ قَالَ أَبِي قَالَ رَسُولُ اللَّهِ ص أَيُّمَا مُسْلِمَيْنِ </w:t>
      </w:r>
      <w:r>
        <w:rPr>
          <w:rStyle w:val="FootnoteAnchor"/>
          <w:rtl w:val="true"/>
        </w:rPr>
        <w:footnoteReference w:id="82"/>
      </w:r>
      <w:r>
        <w:rPr>
          <w:rFonts w:ascii="Amiri" w:hAnsi="Amiri" w:eastAsia="Amiri" w:cs="Amiri"/>
          <w:color w:val="111111"/>
          <w:sz w:val="28"/>
          <w:sz w:val="28"/>
          <w:szCs w:val="28"/>
          <w:rtl w:val="true"/>
          <w:lang w:bidi="ar-SA"/>
        </w:rPr>
        <w:t xml:space="preserve">تَهَاجَرَا فَمَكَثَا ثَلَاثاً لَا يَصْطَلِحَانِ </w:t>
      </w:r>
      <w:r>
        <w:rPr>
          <w:rStyle w:val="FootnoteAnchor"/>
          <w:rtl w:val="true"/>
        </w:rPr>
        <w:footnoteReference w:id="83"/>
      </w:r>
      <w:r>
        <w:rPr>
          <w:rFonts w:ascii="Amiri" w:hAnsi="Amiri" w:eastAsia="Amiri" w:cs="Amiri"/>
          <w:color w:val="111111"/>
          <w:sz w:val="28"/>
          <w:sz w:val="28"/>
          <w:szCs w:val="28"/>
          <w:rtl w:val="true"/>
          <w:lang w:bidi="ar-SA"/>
        </w:rPr>
        <w:t xml:space="preserve">إِلَّا كَانَا خَارِجَيْنِ مِنَ الْإِسْلَامِ وَ لَمْ يَكُنْ بَيْنَهُمَا وَلَايَةٌ فَأَيُّهُمَا سَبَقَ </w:t>
      </w:r>
      <w:r>
        <w:rPr>
          <w:rStyle w:val="FootnoteAnchor"/>
          <w:rtl w:val="true"/>
        </w:rPr>
        <w:footnoteReference w:id="84"/>
      </w:r>
      <w:r>
        <w:rPr>
          <w:rFonts w:ascii="Amiri" w:hAnsi="Amiri" w:eastAsia="Amiri" w:cs="Amiri"/>
          <w:color w:val="111111"/>
          <w:sz w:val="28"/>
          <w:sz w:val="28"/>
          <w:szCs w:val="28"/>
          <w:rtl w:val="true"/>
          <w:lang w:bidi="ar-SA"/>
        </w:rPr>
        <w:t>إِلَى كَلَامِ أَخِيهِ كَانَ السَّابِقَ إِلَى الْجَنَّةِ يَوْمَ الْحِسَابِ</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3405404_3804643083"/>
      <w:bookmarkStart w:id="48" w:name="_Toc19"/>
      <w:bookmarkEnd w:id="47"/>
      <w:r>
        <w:rPr>
          <w:rtl w:val="true"/>
        </w:rPr>
        <w:t>يو باب استيحاش الإخوان بعضهم من بعض</w:t>
      </w:r>
      <w:bookmarkEnd w:id="48"/>
    </w:p>
    <w:p>
      <w:pPr>
        <w:pStyle w:val="BookText"/>
        <w:rPr/>
      </w:pPr>
      <w:r>
        <w:rPr>
          <w:rFonts w:ascii="Amiri" w:hAnsi="Amiri" w:eastAsia="Amiri" w:cs="Amiri"/>
          <w:color w:val="111111"/>
          <w:sz w:val="28"/>
          <w:sz w:val="28"/>
          <w:szCs w:val="28"/>
          <w:rtl w:val="true"/>
          <w:lang w:bidi="ar-SA"/>
        </w:rPr>
        <w:t xml:space="preserve">يو باب استيحاش الإخوان بعضهم من بعض </w:t>
      </w:r>
      <w:r>
        <w:rPr>
          <w:rStyle w:val="FootnoteAnchor"/>
          <w:rtl w:val="true"/>
        </w:rPr>
        <w:footnoteReference w:id="8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عَنْ كُلَيْبِ بْنِ مُعَاوِيَةَ قَالَ سَمِعْتُهُ يَقُولُ مَا يَنْبَغِي لِلْمُؤْمِنِ أَنْ يَسْتَوْحِشَ إِلَى أَخِيهِ فَمَنْ دُونَهُ الْمُؤْمِنُ عَزِيزٌ فِي دِينِهِ</w:t>
      </w:r>
      <w:r>
        <w:rPr>
          <w:rFonts w:eastAsia="Amiri" w:cs="Amiri" w:ascii="Amiri" w:hAnsi="Amiri"/>
          <w:color w:val="111111"/>
          <w:sz w:val="28"/>
          <w:szCs w:val="28"/>
          <w:rtl w:val="true"/>
          <w:lang w:bidi="ar-SA"/>
        </w:rPr>
        <w:t>.</w:t>
      </w:r>
      <w:bookmarkStart w:id="49" w:name="pg2447_15412"/>
    </w:p>
    <w:p>
      <w:pPr>
        <w:pStyle w:val="Heading2"/>
        <w:numPr>
          <w:ilvl w:val="1"/>
          <w:numId w:val="1"/>
        </w:numPr>
        <w:rPr/>
      </w:pPr>
      <w:bookmarkStart w:id="50" w:name="__RefHeading___Toc3405406_3804643083"/>
      <w:bookmarkStart w:id="51" w:name="_Toc20"/>
      <w:bookmarkEnd w:id="49"/>
      <w:bookmarkEnd w:id="50"/>
      <w:r>
        <w:rPr>
          <w:rtl w:val="true"/>
        </w:rPr>
        <w:t>يز باب محبة الإخوان‌</w:t>
      </w:r>
      <w:bookmarkEnd w:id="51"/>
    </w:p>
    <w:p>
      <w:pPr>
        <w:pStyle w:val="BookText"/>
        <w:rPr/>
      </w:pPr>
      <w:r>
        <w:rPr>
          <w:rFonts w:ascii="Amiri" w:hAnsi="Amiri" w:eastAsia="Amiri" w:cs="Amiri"/>
          <w:color w:val="111111"/>
          <w:sz w:val="28"/>
          <w:sz w:val="28"/>
          <w:szCs w:val="28"/>
          <w:rtl w:val="true"/>
          <w:lang w:bidi="ar-SA"/>
        </w:rPr>
        <w:t xml:space="preserve">يز باب محبة الإخوان </w:t>
      </w:r>
      <w:r>
        <w:rPr>
          <w:rStyle w:val="FootnoteAnchor"/>
          <w:rtl w:val="true"/>
        </w:rPr>
        <w:footnoteReference w:id="8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حُبٌّ فِي اللَّهِ وَ رَسُولِهِ وَ حُبٌّ فِي الدُّنْيَا فَمَا كَانَ فِي اللَّهِ وَ رَسُولِهِ فَثَوَابُهُ عَلَى اللَّهِ وَ مَا </w:t>
      </w:r>
      <w:r>
        <w:rPr>
          <w:rStyle w:val="FootnoteAnchor"/>
          <w:rtl w:val="true"/>
        </w:rPr>
        <w:footnoteReference w:id="87"/>
      </w:r>
      <w:r>
        <w:rPr>
          <w:rFonts w:ascii="Amiri" w:hAnsi="Amiri" w:eastAsia="Amiri" w:cs="Amiri"/>
          <w:color w:val="111111"/>
          <w:sz w:val="28"/>
          <w:sz w:val="28"/>
          <w:szCs w:val="28"/>
          <w:rtl w:val="true"/>
          <w:lang w:bidi="ar-SA"/>
        </w:rPr>
        <w:t>كَانَ فِي الدُّنْيَا فَلَيْسَ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ع لَوْ أَنَّ رَجُلًا أَحَبَّ رَجُلًا فِي اللَّهِ لَأَثَابَهُ اللَّهُ عَلَى حُبِّهِ وَ إِنْ كَانَ الْمَحْبُوبُ فِي عِلْمِ اللَّهِ مِنْ أَهْلِ النَّارِ وَ لَوْ أَنَ </w:t>
      </w:r>
      <w:r>
        <w:rPr>
          <w:rStyle w:val="FootnoteAnchor"/>
          <w:rtl w:val="true"/>
        </w:rPr>
        <w:footnoteReference w:id="88"/>
      </w:r>
      <w:r>
        <w:rPr>
          <w:rFonts w:ascii="Amiri" w:hAnsi="Amiri" w:eastAsia="Amiri" w:cs="Amiri"/>
          <w:color w:val="111111"/>
          <w:sz w:val="28"/>
          <w:sz w:val="28"/>
          <w:szCs w:val="28"/>
          <w:rtl w:val="true"/>
          <w:lang w:bidi="ar-SA"/>
        </w:rPr>
        <w:t xml:space="preserve">رَجُلًا أَبْغَضَ رَجُلًا لِلَّهِ لَأَثَابَهُ عَلَى بُغْضِهِ إِيَّاهُ وَ إِنْ كَانَ الْمُبْغَضُ </w:t>
      </w:r>
      <w:r>
        <w:rPr>
          <w:rStyle w:val="FootnoteAnchor"/>
          <w:rtl w:val="true"/>
        </w:rPr>
        <w:footnoteReference w:id="89"/>
      </w:r>
      <w:r>
        <w:rPr>
          <w:rFonts w:ascii="Amiri" w:hAnsi="Amiri" w:eastAsia="Amiri" w:cs="Amiri"/>
          <w:color w:val="111111"/>
          <w:sz w:val="28"/>
          <w:sz w:val="28"/>
          <w:szCs w:val="28"/>
          <w:rtl w:val="true"/>
          <w:lang w:bidi="ar-SA"/>
        </w:rPr>
        <w:t>فِي عِلْمِ اللَّهِ مِنْ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أَنَّ فِيكَ خَيْراً فَانْظُرْ إِلَى قَلْبِكَ فَإِنْ كَانَ يُحِبُّ أَهْلَ طَاعَةِ اللَّهِ </w:t>
      </w:r>
      <w:r>
        <w:rPr>
          <w:rStyle w:val="FootnoteAnchor"/>
          <w:rtl w:val="true"/>
        </w:rPr>
        <w:footnoteReference w:id="90"/>
      </w:r>
      <w:r>
        <w:rPr>
          <w:rFonts w:ascii="Amiri" w:hAnsi="Amiri" w:eastAsia="Amiri" w:cs="Amiri"/>
          <w:color w:val="111111"/>
          <w:sz w:val="28"/>
          <w:sz w:val="28"/>
          <w:szCs w:val="28"/>
          <w:rtl w:val="true"/>
          <w:lang w:bidi="ar-SA"/>
        </w:rPr>
        <w:t xml:space="preserve">وَ يُبْغِضُ أَهْلَ مَعْصِيَتِهِ فَفِيكَ خَيْرٌ </w:t>
      </w:r>
      <w:r>
        <w:rPr>
          <w:rStyle w:val="FootnoteAnchor"/>
          <w:rtl w:val="true"/>
        </w:rPr>
        <w:footnoteReference w:id="91"/>
      </w:r>
      <w:r>
        <w:rPr>
          <w:rFonts w:ascii="Amiri" w:hAnsi="Amiri" w:eastAsia="Amiri" w:cs="Amiri"/>
          <w:color w:val="111111"/>
          <w:sz w:val="28"/>
          <w:sz w:val="28"/>
          <w:szCs w:val="28"/>
          <w:rtl w:val="true"/>
          <w:lang w:bidi="ar-SA"/>
        </w:rPr>
        <w:t>وَ اللَّهُ يُحِبُّكَ وَ إِنْ كَانَ يُبْغِضُ أَهْلَ طَاعَةِ اللَّهِ وَ يُحِبُّ أَهْلَ مَعْصِيَتِهِ فَلَيْسَ فِيكَ خَيْرٌ وَ اللَّهُ يُبْغِضُكَ وَ الْمَرْءُ مَعَ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القَاسْمِ الْجَعْفَرِيِّ قَالَ سَمِعْتُ أَبَا عَبْدِ اللَّهِ ع يَقُولُ حُبُّ الْأَبْرَارِ لِلْأَبْرَارِ ثَوَابٌ لِلْأَبْرَارِ وَ حُبُّ الْأَبْرَارِ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لِلْأَبْرَارِ فَضِيلَةٌ لِلْأَبْرَارِ وَ حُبُّ الْفُجَّارِ لِلْأَبْرَارِ زَيْنٌ </w:t>
      </w:r>
      <w:r>
        <w:rPr>
          <w:rStyle w:val="FootnoteAnchor"/>
          <w:rtl w:val="true"/>
        </w:rPr>
        <w:footnoteReference w:id="93"/>
      </w:r>
      <w:r>
        <w:rPr>
          <w:rFonts w:ascii="Amiri" w:hAnsi="Amiri" w:eastAsia="Amiri" w:cs="Amiri"/>
          <w:color w:val="111111"/>
          <w:sz w:val="28"/>
          <w:sz w:val="28"/>
          <w:szCs w:val="28"/>
          <w:rtl w:val="true"/>
          <w:lang w:bidi="ar-SA"/>
        </w:rPr>
        <w:t xml:space="preserve">لِلْأَبْرَارِ وَ بُغْضُ الْأَبْرَارِ لِلْفُجَّارِ </w:t>
      </w:r>
      <w:r>
        <w:rPr>
          <w:rStyle w:val="FootnoteAnchor"/>
          <w:rtl w:val="true"/>
        </w:rPr>
        <w:footnoteReference w:id="94"/>
      </w:r>
      <w:r>
        <w:rPr>
          <w:rFonts w:ascii="Amiri" w:hAnsi="Amiri" w:eastAsia="Amiri" w:cs="Amiri"/>
          <w:color w:val="111111"/>
          <w:sz w:val="28"/>
          <w:sz w:val="28"/>
          <w:szCs w:val="28"/>
          <w:rtl w:val="true"/>
          <w:lang w:bidi="ar-SA"/>
        </w:rPr>
        <w:t>خِزْيٌ لِلْفُجَّارِ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بْنِ أَعْيَنَ عَنْ أَبِي عَبْدِ اللَّهِ ع قَالَ لَهُ يَا حُمْرَانُ إِنْ لِلَّهِ </w:t>
      </w:r>
      <w:r>
        <w:rPr>
          <w:rStyle w:val="FootnoteAnchor"/>
          <w:rtl w:val="true"/>
        </w:rPr>
        <w:footnoteReference w:id="95"/>
      </w:r>
      <w:r>
        <w:rPr>
          <w:rFonts w:ascii="Amiri" w:hAnsi="Amiri" w:eastAsia="Amiri" w:cs="Amiri"/>
          <w:color w:val="111111"/>
          <w:sz w:val="28"/>
          <w:sz w:val="28"/>
          <w:szCs w:val="28"/>
          <w:rtl w:val="true"/>
          <w:lang w:bidi="ar-SA"/>
        </w:rPr>
        <w:t xml:space="preserve">عَمُوداً مِنْ زَبَرْجَدٍ أَعْلَاهُ مَعْقُودٌ بِالْعَرْشِ وَ أَسْفَلُهُ فِي تُخُومِ الْأَرَضِينَ السَّابِعَةِ عَلَيْهِ سَبْعُونَ أَلْفَ قَصْرٍ عَلَى كُلِّ قَصْرٍ سَبْعُونَ أَلْفَ مَقْصُورَةٍ فِي </w:t>
      </w:r>
      <w:r>
        <w:rPr>
          <w:rStyle w:val="FootnoteAnchor"/>
          <w:rtl w:val="true"/>
        </w:rPr>
        <w:footnoteReference w:id="96"/>
      </w:r>
      <w:r>
        <w:rPr>
          <w:rFonts w:ascii="Amiri" w:hAnsi="Amiri" w:eastAsia="Amiri" w:cs="Amiri"/>
          <w:color w:val="111111"/>
          <w:sz w:val="28"/>
          <w:sz w:val="28"/>
          <w:szCs w:val="28"/>
          <w:rtl w:val="true"/>
          <w:lang w:bidi="ar-SA"/>
        </w:rPr>
        <w:t>كُلِّ مَقْصُورَةٍ سَبْعُونَ أَلْفَ حَوْرَاءَ قَدْ أَعَدَّ اللَّهُ ذَلِكَ لِلْمُتَحَابِّينَ فِي اللَّهِ وَ الْمُبْغِضِينَ فِي اللَّهِ</w:t>
      </w:r>
      <w:r>
        <w:rPr>
          <w:rFonts w:eastAsia="Amiri" w:cs="Amiri" w:ascii="Amiri" w:hAnsi="Amiri"/>
          <w:color w:val="111111"/>
          <w:sz w:val="28"/>
          <w:szCs w:val="28"/>
          <w:rtl w:val="true"/>
          <w:lang w:bidi="ar-SA"/>
        </w:rPr>
        <w:t>.</w:t>
      </w:r>
      <w:bookmarkStart w:id="52" w:name="pg2447_15416"/>
    </w:p>
    <w:p>
      <w:pPr>
        <w:pStyle w:val="Heading2"/>
        <w:numPr>
          <w:ilvl w:val="1"/>
          <w:numId w:val="1"/>
        </w:numPr>
        <w:rPr/>
      </w:pPr>
      <w:bookmarkStart w:id="53" w:name="__RefHeading___Toc3405408_3804643083"/>
      <w:bookmarkStart w:id="54" w:name="_Toc21"/>
      <w:bookmarkEnd w:id="52"/>
      <w:bookmarkEnd w:id="53"/>
      <w:r>
        <w:rPr>
          <w:rtl w:val="true"/>
        </w:rPr>
        <w:t>يح باب ثواب التبسم في وجوه الإخوان‌</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الْحَسَنِ الرِّضَا ع مَنْ خَرَجَ فِي حَاجَةٍ وَ مَسَحَ وَجْهَهُ بِمَاءِ الْوَرْدِ لَمْ يَرْهَقْ وَجْهَهُ قَتَرٌ وَ لا ذِلَّةٌ وَ مَنْ شَرِبَ مِنْ سُؤْرِ أَخِيهِ الْمُؤْمِنِ يُرِيدُ بِذَلِكَ التَّوَاضُعَ أَدْخَلَهُ اللَّهُ الْجَنَّةَ الْبَتَّةَ وَ مَنْ تَبَسَّمَ فِي وَجْهِ أَخِيهِ الْمُؤْمِنِ كَتَبَ اللَّهُ لَهُ حَسَنَةً وَ مَنْ كَتَبَ اللَّهُ لَهُ حَسَنَةً لَمْ يُعَذِّبْهُ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الرَّجُلِ فِي وَجْهِ أَخِيهِ حَسَنَةٌ وَ صَرْفُهُ </w:t>
      </w:r>
      <w:r>
        <w:rPr>
          <w:rStyle w:val="FootnoteAnchor"/>
          <w:rtl w:val="true"/>
        </w:rPr>
        <w:footnoteReference w:id="97"/>
      </w:r>
      <w:r>
        <w:rPr>
          <w:rFonts w:ascii="Amiri" w:hAnsi="Amiri" w:eastAsia="Amiri" w:cs="Amiri"/>
          <w:color w:val="111111"/>
          <w:sz w:val="28"/>
          <w:sz w:val="28"/>
          <w:szCs w:val="28"/>
          <w:rtl w:val="true"/>
          <w:lang w:bidi="ar-SA"/>
        </w:rPr>
        <w:t xml:space="preserve">الْقَذَى </w:t>
      </w:r>
      <w:r>
        <w:rPr>
          <w:rStyle w:val="FootnoteAnchor"/>
          <w:rtl w:val="true"/>
        </w:rPr>
        <w:footnoteReference w:id="98"/>
      </w:r>
      <w:r>
        <w:rPr>
          <w:rFonts w:ascii="Amiri" w:hAnsi="Amiri" w:eastAsia="Amiri" w:cs="Amiri"/>
          <w:color w:val="111111"/>
          <w:sz w:val="28"/>
          <w:sz w:val="28"/>
          <w:szCs w:val="28"/>
          <w:rtl w:val="true"/>
          <w:lang w:bidi="ar-SA"/>
        </w:rPr>
        <w:t>عَنْهُ حَسَنَةٌ وَ مَا عُبِدَ اللَّهُ بِشَيْ‌ءٍ أَحَبَّ إِلَيْهِ مِنْ إِدْخَالِ السُّرُورِ عَلَى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عَنْ </w:t>
      </w:r>
      <w:r>
        <w:rPr>
          <w:rStyle w:val="FootnoteAnchor"/>
          <w:rtl w:val="true"/>
        </w:rPr>
        <w:footnoteReference w:id="99"/>
      </w:r>
      <w:r>
        <w:rPr>
          <w:rFonts w:ascii="Amiri" w:hAnsi="Amiri" w:eastAsia="Amiri" w:cs="Amiri"/>
          <w:color w:val="111111"/>
          <w:sz w:val="28"/>
          <w:sz w:val="28"/>
          <w:szCs w:val="28"/>
          <w:rtl w:val="true"/>
          <w:lang w:bidi="ar-SA"/>
        </w:rPr>
        <w:t xml:space="preserve">وَجْهِ أَخِيهِ الْمُؤْمِنِ قَذَاةً كَتَبَ اللَّهُ </w:t>
      </w:r>
      <w:r>
        <w:rPr>
          <w:rStyle w:val="FootnoteAnchor"/>
          <w:rtl w:val="true"/>
        </w:rPr>
        <w:footnoteReference w:id="100"/>
      </w:r>
      <w:r>
        <w:rPr>
          <w:rFonts w:ascii="Amiri" w:hAnsi="Amiri" w:eastAsia="Amiri" w:cs="Amiri"/>
          <w:color w:val="111111"/>
          <w:sz w:val="28"/>
          <w:sz w:val="28"/>
          <w:szCs w:val="28"/>
          <w:rtl w:val="true"/>
          <w:lang w:bidi="ar-SA"/>
        </w:rPr>
        <w:t>لَهُ عَشْرَ حَسَنَاتٍ وَ مَنْ تَبَسَّمَ فِي وَجْهِ أَخِيهِ كَانَتْ لَهُ حَسَنَةٌ</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405410_3804643083"/>
      <w:bookmarkStart w:id="56" w:name="_Toc22"/>
      <w:bookmarkEnd w:id="55"/>
      <w:r>
        <w:rPr>
          <w:rtl w:val="true"/>
        </w:rPr>
        <w:t>يط باب ثواب قضاء حوائج الإخوان‌</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مَعَ أَخِيهِ فِي حَاجَةٍ قَضَاهَا أَوْ لَمْ يَقْضِهَا كَانَ كَمَنْ عَبَدَ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مُفَضَّلُ اسْمَعْ مَا أَقُولُ لَكَ وَ اعْلَمْ أَنَّهُ الْحَقُّ وَ اتَّبِعْهُ </w:t>
      </w:r>
      <w:r>
        <w:rPr>
          <w:rStyle w:val="FootnoteAnchor"/>
          <w:rtl w:val="true"/>
        </w:rPr>
        <w:footnoteReference w:id="101"/>
      </w:r>
      <w:r>
        <w:rPr>
          <w:rFonts w:ascii="Amiri" w:hAnsi="Amiri" w:eastAsia="Amiri" w:cs="Amiri"/>
          <w:color w:val="111111"/>
          <w:sz w:val="28"/>
          <w:sz w:val="28"/>
          <w:szCs w:val="28"/>
          <w:rtl w:val="true"/>
          <w:lang w:bidi="ar-SA"/>
        </w:rPr>
        <w:t xml:space="preserve">وَ أَخْبِرْ بِهِ عِلْيَةَ إِخْوَانِكَ قُلْتُ وَ مَا عِلْيَةُ إِخْوَانِي قَالَ الرَّاغِبُونَ فِي قَضَاءِ حَوَائِجِ إِخْوَانِهِمْ قَالَ </w:t>
      </w:r>
      <w:r>
        <w:rPr>
          <w:rStyle w:val="FootnoteAnchor"/>
          <w:rtl w:val="true"/>
        </w:rPr>
        <w:footnoteReference w:id="102"/>
      </w:r>
      <w:r>
        <w:rPr>
          <w:rFonts w:ascii="Amiri" w:hAnsi="Amiri" w:eastAsia="Amiri" w:cs="Amiri"/>
          <w:color w:val="111111"/>
          <w:sz w:val="28"/>
          <w:sz w:val="28"/>
          <w:szCs w:val="28"/>
          <w:rtl w:val="true"/>
          <w:lang w:bidi="ar-SA"/>
        </w:rPr>
        <w:t xml:space="preserve">ثُمَّ قَالَ وَ مَنْ قَضَى لِأَخِيهِ الْمُؤْمِنِ حَاجَةً قَضَى اللَّهُ لَهُ يَوْمَ الْقِيَامَةِ مِائَةَ أَلْفِ حَاجَةٍ مِنْ ذَلِكَ أَوَّلُهُ الْجَنَّةُ لَهُ </w:t>
      </w:r>
      <w:r>
        <w:rPr>
          <w:rStyle w:val="FootnoteAnchor"/>
          <w:rtl w:val="true"/>
        </w:rPr>
        <w:footnoteReference w:id="103"/>
      </w:r>
      <w:r>
        <w:rPr>
          <w:rFonts w:ascii="Amiri" w:hAnsi="Amiri" w:eastAsia="Amiri" w:cs="Amiri"/>
          <w:color w:val="111111"/>
          <w:sz w:val="28"/>
          <w:sz w:val="28"/>
          <w:szCs w:val="28"/>
          <w:rtl w:val="true"/>
          <w:lang w:bidi="ar-SA"/>
        </w:rPr>
        <w:t xml:space="preserve">وَ مِنْ ذَلِكَ أَنْ يَدْخُلَ لَهُ قَرَابَتُهُ وَ مَعَارِفُهُ وَ إِخْوَانُهُ الْجَنَّةَ بَعْدَ أَنْ لَا يَكُونُوا نُصَّاباً </w:t>
      </w:r>
      <w:r>
        <w:rPr>
          <w:rStyle w:val="FootnoteAnchor"/>
          <w:rtl w:val="true"/>
        </w:rPr>
        <w:footnoteReference w:id="104"/>
      </w:r>
      <w:r>
        <w:rPr>
          <w:rFonts w:ascii="Amiri" w:hAnsi="Amiri" w:eastAsia="Amiri" w:cs="Amiri"/>
          <w:color w:val="111111"/>
          <w:sz w:val="28"/>
          <w:sz w:val="28"/>
          <w:szCs w:val="28"/>
          <w:rtl w:val="true"/>
          <w:lang w:bidi="ar-SA"/>
        </w:rPr>
        <w:t xml:space="preserve">فَكَانَ مُفَضَّلٌ إِذَا سَأَلَ </w:t>
      </w:r>
      <w:r>
        <w:rPr>
          <w:rStyle w:val="FootnoteAnchor"/>
          <w:rtl w:val="true"/>
        </w:rPr>
        <w:footnoteReference w:id="105"/>
      </w:r>
      <w:r>
        <w:rPr>
          <w:rFonts w:ascii="Amiri" w:hAnsi="Amiri" w:eastAsia="Amiri" w:cs="Amiri"/>
          <w:color w:val="111111"/>
          <w:sz w:val="28"/>
          <w:sz w:val="28"/>
          <w:szCs w:val="28"/>
          <w:rtl w:val="true"/>
          <w:lang w:bidi="ar-SA"/>
        </w:rPr>
        <w:t xml:space="preserve">الْحَاجَةَ أَخاً مِنْ إِخْوَانِهِ فَقَالَ </w:t>
      </w:r>
      <w:r>
        <w:rPr>
          <w:rStyle w:val="FootnoteAnchor"/>
          <w:rtl w:val="true"/>
        </w:rPr>
        <w:footnoteReference w:id="106"/>
      </w:r>
      <w:r>
        <w:rPr>
          <w:rFonts w:ascii="Amiri" w:hAnsi="Amiri" w:eastAsia="Amiri" w:cs="Amiri"/>
          <w:color w:val="111111"/>
          <w:sz w:val="28"/>
          <w:sz w:val="28"/>
          <w:szCs w:val="28"/>
          <w:rtl w:val="true"/>
          <w:lang w:bidi="ar-SA"/>
        </w:rPr>
        <w:t>لَهُ أَ مَا تَشْتَهِي أَنْ تَكُونَ مِنْ عِلَيْةِ الْإِخْوَانِ</w:t>
      </w:r>
      <w:r>
        <w:rPr>
          <w:rFonts w:eastAsia="Amiri" w:cs="Amiri" w:ascii="Amiri" w:hAnsi="Amiri"/>
          <w:color w:val="111111"/>
          <w:sz w:val="28"/>
          <w:szCs w:val="28"/>
          <w:rtl w:val="true"/>
          <w:lang w:bidi="ar-SA"/>
        </w:rPr>
        <w:t>.</w:t>
      </w:r>
      <w:bookmarkStart w:id="57" w:name="pg2447_15420"/>
    </w:p>
    <w:p>
      <w:pPr>
        <w:pStyle w:val="BookText"/>
        <w:rPr/>
      </w:pPr>
      <w:bookmarkEnd w:id="5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خَيْرٌ مِنْ عِتْقِ أَلْفِ رَقَبَةٍ وَ خَيْرٌ مِنْ حُمْلَانِ </w:t>
      </w:r>
      <w:r>
        <w:rPr>
          <w:rStyle w:val="FootnoteAnchor"/>
          <w:rtl w:val="true"/>
        </w:rPr>
        <w:footnoteReference w:id="107"/>
      </w:r>
      <w:r>
        <w:rPr>
          <w:rFonts w:ascii="Amiri" w:hAnsi="Amiri" w:eastAsia="Amiri" w:cs="Amiri"/>
          <w:color w:val="111111"/>
          <w:sz w:val="28"/>
          <w:sz w:val="28"/>
          <w:szCs w:val="28"/>
          <w:rtl w:val="true"/>
          <w:lang w:bidi="ar-SA"/>
        </w:rPr>
        <w:t>أَلْفِ فَرَسٍ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لِمُسْلِمٍ حَاجَةً كَتَبَ اللَّهُ لَهُ عَشْرَ حَسَنَاتٍ وَ مَحَا عَنْهُ عَشْرَ سَيِّئَاتٍ وَ رَفَعَ لَهُ عَشْرَ دَرَجَاتٍ وَ أَظَلَّهُ اللَّهُ فِي ظِلِّ يَوْمَ لَا ظِلَّ إِلَّا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 </w:t>
      </w:r>
      <w:r>
        <w:rPr>
          <w:rStyle w:val="FootnoteAnchor"/>
          <w:rtl w:val="true"/>
        </w:rPr>
        <w:footnoteReference w:id="108"/>
      </w:r>
      <w:r>
        <w:rPr>
          <w:rFonts w:ascii="Amiri" w:hAnsi="Amiri" w:eastAsia="Amiri" w:cs="Amiri"/>
          <w:color w:val="111111"/>
          <w:sz w:val="28"/>
          <w:sz w:val="28"/>
          <w:szCs w:val="28"/>
          <w:rtl w:val="true"/>
          <w:lang w:bidi="ar-SA"/>
        </w:rPr>
        <w:t xml:space="preserve">عَنْ أَبِيهِ ع قَالَ قَالَ رَسُولُ اللَّهِ ص قَالَ اللَّهُ تَعَالَى الْمُؤْمِنُونَ إِخْوَةٌ يَقْضِي بَعْضُهُمْ حَوَائِجَ بَعْضٍ وَ أَقْضِي </w:t>
      </w:r>
      <w:r>
        <w:rPr>
          <w:rStyle w:val="FootnoteAnchor"/>
          <w:rtl w:val="true"/>
        </w:rPr>
        <w:footnoteReference w:id="109"/>
      </w:r>
      <w:r>
        <w:rPr>
          <w:rFonts w:ascii="Amiri" w:hAnsi="Amiri" w:eastAsia="Amiri" w:cs="Amiri"/>
          <w:color w:val="111111"/>
          <w:sz w:val="28"/>
          <w:sz w:val="28"/>
          <w:szCs w:val="28"/>
          <w:rtl w:val="true"/>
          <w:lang w:bidi="ar-SA"/>
        </w:rPr>
        <w:t>حَوَائِجَهُمْ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بِعَبْدٍ يَوْمَ الْقِيَامَةِ لَيْسَتْ لَهُ حَسَنَةٌ فَيُقَالُ لَهُ اذْكُرْ تَذَكَّرْ هَلْ لَكَ مِنْ حَسَنَةٍ قَالَ فَيَذْكُرُ فَيَقُولُ يَا رَبِّ مَا لِي مِنْ حَسَنَةٍ إِلَّا أَنَّ فُلَاناً عَبْدَكَ الْمُؤْمِنَ مَرَّ بِي فَطَلَبَ مَاءً يَتَوَضَّأُ </w:t>
      </w:r>
      <w:r>
        <w:rPr>
          <w:rStyle w:val="FootnoteAnchor"/>
          <w:rtl w:val="true"/>
        </w:rPr>
        <w:footnoteReference w:id="110"/>
      </w:r>
      <w:r>
        <w:rPr>
          <w:rFonts w:ascii="Amiri" w:hAnsi="Amiri" w:eastAsia="Amiri" w:cs="Amiri"/>
          <w:color w:val="111111"/>
          <w:sz w:val="28"/>
          <w:sz w:val="28"/>
          <w:szCs w:val="28"/>
          <w:rtl w:val="true"/>
          <w:lang w:bidi="ar-SA"/>
        </w:rPr>
        <w:t xml:space="preserve">بِهِ لِيُصَلِّيَ فَأَعْطَيْتُهُ </w:t>
      </w:r>
      <w:r>
        <w:rPr>
          <w:rStyle w:val="FootnoteAnchor"/>
          <w:rtl w:val="true"/>
        </w:rPr>
        <w:footnoteReference w:id="111"/>
      </w:r>
      <w:r>
        <w:rPr>
          <w:rFonts w:ascii="Amiri" w:hAnsi="Amiri" w:eastAsia="Amiri" w:cs="Amiri"/>
          <w:color w:val="111111"/>
          <w:sz w:val="28"/>
          <w:sz w:val="28"/>
          <w:szCs w:val="28"/>
          <w:rtl w:val="true"/>
          <w:lang w:bidi="ar-SA"/>
        </w:rPr>
        <w:t xml:space="preserve">قَالَ فَيُدْعَى بِذَلِكَ الْعَبْدِ الْمُؤْمِنِ فَيُذَكَّرُ ذَلِكَ فَيَقُولُ نَعَمْ يَا رَبِّ مَرَرْتُ بِهِ فَطَلَبْتُ مِنْهُ </w:t>
      </w:r>
      <w:r>
        <w:rPr>
          <w:rStyle w:val="FootnoteAnchor"/>
          <w:rtl w:val="true"/>
        </w:rPr>
        <w:footnoteReference w:id="112"/>
      </w:r>
      <w:r>
        <w:rPr>
          <w:rFonts w:ascii="Amiri" w:hAnsi="Amiri" w:eastAsia="Amiri" w:cs="Amiri"/>
          <w:color w:val="111111"/>
          <w:sz w:val="28"/>
          <w:sz w:val="28"/>
          <w:szCs w:val="28"/>
          <w:rtl w:val="true"/>
          <w:lang w:bidi="ar-SA"/>
        </w:rPr>
        <w:t xml:space="preserve">فَأَعْطَانِي فَتَوَضَّأْتُ </w:t>
      </w:r>
      <w:r>
        <w:rPr>
          <w:rStyle w:val="FootnoteAnchor"/>
          <w:rtl w:val="true"/>
        </w:rPr>
        <w:footnoteReference w:id="113"/>
      </w:r>
      <w:r>
        <w:rPr>
          <w:rFonts w:ascii="Amiri" w:hAnsi="Amiri" w:eastAsia="Amiri" w:cs="Amiri"/>
          <w:color w:val="111111"/>
          <w:sz w:val="28"/>
          <w:sz w:val="28"/>
          <w:szCs w:val="28"/>
          <w:rtl w:val="true"/>
          <w:lang w:bidi="ar-SA"/>
        </w:rPr>
        <w:t>فَصَلَّيْتُ لَكَ فَيَقُولُ الرَّبُّ تَبَارَكَ وَ تَعَالَى قَدْ غَفَرْتُ لَكَ أَدْخِلُوا عَبْدِيَ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 قَالَ قَالَ رَسُولُ اللَّهِ ص إِنَّ لِلَّهِ عِبَاداً يُحَكِّمُهُمْ فِي جَنَّتِهِ قِيلَ يَا رَسُولَ اللَّهِ وَ مَنْ هَؤُلَاءِ الَّذِينَ يُحَكِّمُهُمُ اللَّهُ فِي جَنَّتِهِ </w:t>
      </w:r>
      <w:r>
        <w:rPr>
          <w:rStyle w:val="FootnoteAnchor"/>
          <w:rtl w:val="true"/>
        </w:rPr>
        <w:footnoteReference w:id="114"/>
      </w:r>
      <w:r>
        <w:rPr>
          <w:rFonts w:ascii="Amiri" w:hAnsi="Amiri" w:eastAsia="Amiri" w:cs="Amiri"/>
          <w:color w:val="111111"/>
          <w:sz w:val="28"/>
          <w:sz w:val="28"/>
          <w:szCs w:val="28"/>
          <w:rtl w:val="true"/>
          <w:lang w:bidi="ar-SA"/>
        </w:rPr>
        <w:t>قَالَ مَنْ قَضَى لِمُؤْمِنٍ حَاجَةً بَيْنَهُ وَ بَيْنَهُ</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3405412_3804643083"/>
      <w:bookmarkStart w:id="59" w:name="_Toc23"/>
      <w:bookmarkEnd w:id="58"/>
      <w:r>
        <w:rPr>
          <w:rtl w:val="true"/>
        </w:rPr>
        <w:t>ك باب النهي عن سؤال الإخوان الحوائج‌</w:t>
      </w:r>
      <w:bookmarkEnd w:id="5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رَفَعَهُ قَالَ قَالَ أَبُو عَبْدِ اللَّهِ ع لَا تَسْأَلُوا إِخْوَانَكُمُ الْحَوَائِجَ فَيَمْنَعُوكُمْ فَتَغْضَبُونَ وَ تَكْفُرُونَ</w:t>
      </w:r>
      <w:r>
        <w:rPr>
          <w:rFonts w:eastAsia="Amiri" w:cs="Amiri" w:ascii="Amiri" w:hAnsi="Amiri"/>
          <w:color w:val="111111"/>
          <w:sz w:val="28"/>
          <w:szCs w:val="28"/>
          <w:rtl w:val="true"/>
          <w:lang w:bidi="ar-SA"/>
        </w:rPr>
        <w:t>.</w:t>
      </w:r>
      <w:bookmarkStart w:id="60" w:name="pg2447_15424"/>
    </w:p>
    <w:p>
      <w:pPr>
        <w:pStyle w:val="Heading2"/>
        <w:numPr>
          <w:ilvl w:val="1"/>
          <w:numId w:val="1"/>
        </w:numPr>
        <w:rPr/>
      </w:pPr>
      <w:bookmarkStart w:id="61" w:name="__RefHeading___Toc3405414_3804643083"/>
      <w:bookmarkStart w:id="62" w:name="_Toc24"/>
      <w:bookmarkEnd w:id="60"/>
      <w:bookmarkEnd w:id="61"/>
      <w:r>
        <w:rPr>
          <w:rtl w:val="true"/>
        </w:rPr>
        <w:t>كا باب زيارة الإخوان‌</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مُحَمَّدٍ الْأَزْدِيِّ قَالَ سَمِعْتُ أَبَا عَبْدِ اللَّهِ ع يَقُولُ مَا زَارَ مُسْلِمٌ </w:t>
      </w:r>
      <w:r>
        <w:rPr>
          <w:rStyle w:val="FootnoteAnchor"/>
          <w:rtl w:val="true"/>
        </w:rPr>
        <w:footnoteReference w:id="115"/>
      </w:r>
      <w:r>
        <w:rPr>
          <w:rFonts w:ascii="Amiri" w:hAnsi="Amiri" w:eastAsia="Amiri" w:cs="Amiri"/>
          <w:color w:val="111111"/>
          <w:sz w:val="28"/>
          <w:sz w:val="28"/>
          <w:szCs w:val="28"/>
          <w:rtl w:val="true"/>
          <w:lang w:bidi="ar-SA"/>
        </w:rPr>
        <w:t>أَخَاهُ فِي اللَّهِ عَزَّ وَ جَلَّ إِلَّا نَادَاهُ اللَّهُ عَزَّ وَ جَلَّ أَيُّهَا الزَّائِرُ طِبْتَ وَ طَابَتْ لَكَ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خَالِصَةِ اللَّهِ عَزَّ وَ جَلَّ يَوْمَ الْقِيَامَةِ رَجُلٌ زَارَ أَخَاهُ فِي اللَّهِ عَزَّ وَ جَلَّ فَهُوَ زَوَّارُ اللَّهِ </w:t>
      </w:r>
      <w:r>
        <w:rPr>
          <w:rStyle w:val="FootnoteAnchor"/>
          <w:rtl w:val="true"/>
        </w:rPr>
        <w:footnoteReference w:id="116"/>
      </w:r>
      <w:r>
        <w:rPr>
          <w:rFonts w:ascii="Amiri" w:hAnsi="Amiri" w:eastAsia="Amiri" w:cs="Amiri"/>
          <w:color w:val="111111"/>
          <w:sz w:val="28"/>
          <w:sz w:val="28"/>
          <w:szCs w:val="28"/>
          <w:rtl w:val="true"/>
          <w:lang w:bidi="ar-SA"/>
        </w:rPr>
        <w:t xml:space="preserve">عَزَّ وَ جَلَّ عَلَى اللَّهِ أَنْ يُكْرِمَ زَوَّارَهُ </w:t>
      </w:r>
      <w:r>
        <w:rPr>
          <w:rStyle w:val="FootnoteAnchor"/>
          <w:rtl w:val="true"/>
        </w:rPr>
        <w:footnoteReference w:id="117"/>
      </w:r>
      <w:r>
        <w:rPr>
          <w:rFonts w:ascii="Amiri" w:hAnsi="Amiri" w:eastAsia="Amiri" w:cs="Amiri"/>
          <w:color w:val="111111"/>
          <w:sz w:val="28"/>
          <w:sz w:val="28"/>
          <w:szCs w:val="28"/>
          <w:rtl w:val="true"/>
          <w:lang w:bidi="ar-SA"/>
        </w:rPr>
        <w:t xml:space="preserve">وَ يُعْطِيَهُ مَا سَأَلَ وَ رَجُلٌ دَخَلَ الْمَسْجِدَ فَصَلَّى ثُمَّ عَقَّبَ فِيهِ انْتِظَاراً </w:t>
      </w:r>
      <w:r>
        <w:rPr>
          <w:rStyle w:val="FootnoteAnchor"/>
          <w:rtl w:val="true"/>
        </w:rPr>
        <w:footnoteReference w:id="118"/>
      </w:r>
      <w:r>
        <w:rPr>
          <w:rFonts w:ascii="Amiri" w:hAnsi="Amiri" w:eastAsia="Amiri" w:cs="Amiri"/>
          <w:color w:val="111111"/>
          <w:sz w:val="28"/>
          <w:sz w:val="28"/>
          <w:szCs w:val="28"/>
          <w:rtl w:val="true"/>
          <w:lang w:bidi="ar-SA"/>
        </w:rPr>
        <w:t>لِلصَّلَاةِ الْأُخْرَى فَهُوَ ضَيْفُ اللَّهِ عَزَّ وَ جَلَّ وَ حَقٌّ عَلَى اللَّهِ أَنْ يُكْرِمَ ضَيْفَهُ وَ الْحَاجُّ وَ الْمُعْتَمِرُ فَهُمَا وَفْدُ اللَّهِ عَزَّ وَ جَلَّ وَ حَقٌّ عَلَى اللَّهِ جَلَّ ذِكْرُهُ أَنْ يُكْرِمَ وَفْدَهُ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بَيْنَ الْإِخْوَانِ فِي الْحَضَرِ التَّزَاوُرُ وَ التَّوَاصُلُ بَيْنَهُمْ فِي السَّفَرِ التَّكَاتُبُ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لِلَّهِ لَا غَيْرُ الْتِمَاسَ مَوْعِدِ اللَّهِ وَ تَنَجُّزَ مَا عِنْدَ اللَّهِ وَكَّلَ اللَّهُ بِهِ سَبْعِينَ أَلْفَ مَلَكٍ يُنَادُونَهُ أَلَا طِبْتَ وَ طَابَ لَكَ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بِظَهْرِ </w:t>
      </w:r>
      <w:r>
        <w:rPr>
          <w:rStyle w:val="FootnoteAnchor"/>
          <w:rtl w:val="true"/>
        </w:rPr>
        <w:footnoteReference w:id="119"/>
      </w:r>
      <w:r>
        <w:rPr>
          <w:rFonts w:ascii="Amiri" w:hAnsi="Amiri" w:eastAsia="Amiri" w:cs="Amiri"/>
          <w:color w:val="111111"/>
          <w:sz w:val="28"/>
          <w:sz w:val="28"/>
          <w:szCs w:val="28"/>
          <w:rtl w:val="true"/>
          <w:lang w:bidi="ar-SA"/>
        </w:rPr>
        <w:t xml:space="preserve">الْمِصْرِ نَادَى مُنَادٍ </w:t>
      </w:r>
      <w:r>
        <w:rPr>
          <w:rStyle w:val="FootnoteAnchor"/>
          <w:rtl w:val="true"/>
        </w:rPr>
        <w:footnoteReference w:id="120"/>
      </w:r>
      <w:r>
        <w:rPr>
          <w:rFonts w:ascii="Amiri" w:hAnsi="Amiri" w:eastAsia="Amiri" w:cs="Amiri"/>
          <w:color w:val="111111"/>
          <w:sz w:val="28"/>
          <w:sz w:val="28"/>
          <w:szCs w:val="28"/>
          <w:rtl w:val="true"/>
          <w:lang w:bidi="ar-SA"/>
        </w:rPr>
        <w:t xml:space="preserve">مِنَ السَّمَاءِ أَلَا إِنَّ فُلَانَ </w:t>
      </w:r>
      <w:r>
        <w:rPr>
          <w:rStyle w:val="FootnoteAnchor"/>
          <w:rtl w:val="true"/>
        </w:rPr>
        <w:footnoteReference w:id="121"/>
      </w:r>
      <w:r>
        <w:rPr>
          <w:rFonts w:ascii="Amiri" w:hAnsi="Amiri" w:eastAsia="Amiri" w:cs="Amiri"/>
          <w:color w:val="111111"/>
          <w:sz w:val="28"/>
          <w:sz w:val="28"/>
          <w:szCs w:val="28"/>
          <w:rtl w:val="true"/>
          <w:lang w:bidi="ar-SA"/>
        </w:rPr>
        <w:t>بْنَ فُلَانٍ مِنْ زُوَّارِ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أَبَا عَبْدِ اللَّهِ ع يَقُولُ مَا زَارَ الْمُسْلِمُ أَخَاهُ الْمُسْلِمَ فِي اللَّهِ إِلَّا نَادَاهُ اللَّهُ عَزَّ وَ جَلَّ أَيُّهَا الزَّائِرُ طِبْتَ وَ طَابَتْ لَكَ الْجَنَّةُ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w:t>
      </w:r>
      <w:r>
        <w:rPr>
          <w:rStyle w:val="FootnoteAnchor"/>
          <w:rtl w:val="true"/>
        </w:rPr>
        <w:footnoteReference w:id="122"/>
      </w:r>
      <w:r>
        <w:rPr>
          <w:rFonts w:ascii="Amiri" w:hAnsi="Amiri" w:eastAsia="Amiri" w:cs="Amiri"/>
          <w:color w:val="111111"/>
          <w:sz w:val="28"/>
          <w:sz w:val="28"/>
          <w:szCs w:val="28"/>
          <w:rtl w:val="true"/>
          <w:lang w:bidi="ar-SA"/>
        </w:rPr>
        <w:t xml:space="preserve">عَمَّارٍ قَالَ قَالَ أَبُو </w:t>
      </w:r>
      <w:r>
        <w:rPr>
          <w:rStyle w:val="FootnoteAnchor"/>
          <w:rtl w:val="true"/>
        </w:rPr>
        <w:footnoteReference w:id="123"/>
      </w:r>
      <w:r>
        <w:rPr>
          <w:rFonts w:ascii="Amiri" w:hAnsi="Amiri" w:eastAsia="Amiri" w:cs="Amiri"/>
          <w:color w:val="111111"/>
          <w:sz w:val="28"/>
          <w:sz w:val="28"/>
          <w:szCs w:val="28"/>
          <w:rtl w:val="true"/>
          <w:lang w:bidi="ar-SA"/>
        </w:rPr>
        <w:t xml:space="preserve">عَبْدِ اللَّهِ ع زُرْ أَخَاكَ فِي اللَّهِ فَإِنَّمَا مَنْزِلَةُ </w:t>
      </w:r>
      <w:r>
        <w:rPr>
          <w:rStyle w:val="FootnoteAnchor"/>
          <w:rtl w:val="true"/>
        </w:rPr>
        <w:footnoteReference w:id="124"/>
      </w:r>
      <w:r>
        <w:rPr>
          <w:rFonts w:ascii="Amiri" w:hAnsi="Amiri" w:eastAsia="Amiri" w:cs="Amiri"/>
          <w:color w:val="111111"/>
          <w:sz w:val="28"/>
          <w:sz w:val="28"/>
          <w:szCs w:val="28"/>
          <w:rtl w:val="true"/>
          <w:lang w:bidi="ar-SA"/>
        </w:rPr>
        <w:t xml:space="preserve">أَخِيكَ مَنْزِلَةُ يَدَيْكَ تَدُورُ هَذِهِ عَنْ </w:t>
      </w:r>
      <w:r>
        <w:rPr>
          <w:rStyle w:val="FootnoteAnchor"/>
          <w:rtl w:val="true"/>
        </w:rPr>
        <w:footnoteReference w:id="125"/>
      </w:r>
      <w:r>
        <w:rPr>
          <w:rFonts w:ascii="Amiri" w:hAnsi="Amiri" w:eastAsia="Amiri" w:cs="Amiri"/>
          <w:color w:val="111111"/>
          <w:sz w:val="28"/>
          <w:sz w:val="28"/>
          <w:szCs w:val="28"/>
          <w:rtl w:val="true"/>
          <w:lang w:bidi="ar-SA"/>
        </w:rPr>
        <w:t>هَذِهِ وَ هَذِهِ عَنْ هَذِهِ</w:t>
      </w:r>
      <w:r>
        <w:rPr>
          <w:rFonts w:eastAsia="Amiri" w:cs="Amiri" w:ascii="Amiri" w:hAnsi="Amiri"/>
          <w:color w:val="111111"/>
          <w:sz w:val="28"/>
          <w:szCs w:val="28"/>
          <w:rtl w:val="true"/>
          <w:lang w:bidi="ar-SA"/>
        </w:rPr>
        <w:t>.</w:t>
      </w:r>
      <w:bookmarkStart w:id="63" w:name="pg2447_15428"/>
    </w:p>
    <w:p>
      <w:pPr>
        <w:pStyle w:val="BookText"/>
        <w:rPr/>
      </w:pPr>
      <w:bookmarkEnd w:id="6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فِي اللَّهِ جَاءَ يَوْمَ الْقِيَامَةِ يَخْطِرُ بَيْنَ قَبَاطِيَّ مِنْ نُورٍ لَا يَمُرُّ بِشَيْ‌ءٍ إِلَّا أَضَاءَ لَهُ حَتَّى يَقِفَ بَيْنَ يَدَيِ اللَّهِ تَعَالَى فَيَقُولُ لَهُ عَزَّ وَ جَلَّ مَرْحَباً فَإِذَا قَالَ لَهُ مَرْحَباً أَجْزَلَ لَهُ </w:t>
      </w:r>
      <w:r>
        <w:rPr>
          <w:rStyle w:val="FootnoteAnchor"/>
          <w:rtl w:val="true"/>
        </w:rPr>
        <w:footnoteReference w:id="126"/>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عَنْ أَبِيهِ ع قَالَ قَالَ رَسُولُ اللَّهِ ص سِرْ سِنِينَ </w:t>
      </w:r>
      <w:r>
        <w:rPr>
          <w:rStyle w:val="FootnoteAnchor"/>
          <w:rtl w:val="true"/>
        </w:rPr>
        <w:footnoteReference w:id="127"/>
      </w:r>
      <w:r>
        <w:rPr>
          <w:rFonts w:ascii="Amiri" w:hAnsi="Amiri" w:eastAsia="Amiri" w:cs="Amiri"/>
          <w:color w:val="111111"/>
          <w:sz w:val="28"/>
          <w:sz w:val="28"/>
          <w:szCs w:val="28"/>
          <w:rtl w:val="true"/>
          <w:lang w:bidi="ar-SA"/>
        </w:rPr>
        <w:t xml:space="preserve">بَرَّ وَالِدَيْكَ سِرْ سَنَةً صِلْ رَحِمَكَ سِرْ مِيلًا عُدْ </w:t>
      </w:r>
      <w:r>
        <w:rPr>
          <w:rStyle w:val="FootnoteAnchor"/>
          <w:rtl w:val="true"/>
        </w:rPr>
        <w:footnoteReference w:id="128"/>
      </w:r>
      <w:r>
        <w:rPr>
          <w:rFonts w:ascii="Amiri" w:hAnsi="Amiri" w:eastAsia="Amiri" w:cs="Amiri"/>
          <w:color w:val="111111"/>
          <w:sz w:val="28"/>
          <w:sz w:val="28"/>
          <w:szCs w:val="28"/>
          <w:rtl w:val="true"/>
          <w:lang w:bidi="ar-SA"/>
        </w:rPr>
        <w:t xml:space="preserve">مَرِيضاً سِرْ مِيلَيْنِ شَيِّعْ جَنَازَةً سِرْ ثَلَاثَةَ </w:t>
      </w:r>
      <w:r>
        <w:rPr>
          <w:rStyle w:val="FootnoteAnchor"/>
          <w:rtl w:val="true"/>
        </w:rPr>
        <w:footnoteReference w:id="129"/>
      </w:r>
      <w:r>
        <w:rPr>
          <w:rFonts w:ascii="Amiri" w:hAnsi="Amiri" w:eastAsia="Amiri" w:cs="Amiri"/>
          <w:color w:val="111111"/>
          <w:sz w:val="28"/>
          <w:sz w:val="28"/>
          <w:szCs w:val="28"/>
          <w:rtl w:val="true"/>
          <w:lang w:bidi="ar-SA"/>
        </w:rPr>
        <w:t xml:space="preserve">أَمْيَالٍ أَجِبْ دَعْوَةً سِرْ أَرْبَعَةَ أَمْيَالٍ زُرْ أَخاً فِي اللَّهِ سِرْ خَمْسَةَ أَمْيَالٍ انْصُرْ </w:t>
      </w:r>
      <w:r>
        <w:rPr>
          <w:rStyle w:val="FootnoteAnchor"/>
          <w:rtl w:val="true"/>
        </w:rPr>
        <w:footnoteReference w:id="130"/>
      </w:r>
      <w:r>
        <w:rPr>
          <w:rFonts w:ascii="Amiri" w:hAnsi="Amiri" w:eastAsia="Amiri" w:cs="Amiri"/>
          <w:color w:val="111111"/>
          <w:sz w:val="28"/>
          <w:sz w:val="28"/>
          <w:szCs w:val="28"/>
          <w:rtl w:val="true"/>
          <w:lang w:bidi="ar-SA"/>
        </w:rPr>
        <w:t>مَظْلُوماً سِرْ سِتَّةَ أَمْيَالٍ أَغِثْ مَلْهُوفاً وَ عَلَيْكَ بِالاسْتِغْفَارِ</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3405416_3804643083"/>
      <w:bookmarkStart w:id="65" w:name="_Toc25"/>
      <w:bookmarkEnd w:id="64"/>
      <w:r>
        <w:rPr>
          <w:rtl w:val="true"/>
        </w:rPr>
        <w:t>كب باب العناية بالإخوان‌</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عِمْرَانَ الْحَلَبِيِّ قَالَ قَالَ أَبُو عَبْدِ اللَّهِ ع أَحَقُّ مَنْ ذَكَرْتَ مِنْ إِخْوَانِكَ مَنْ لَا يَنْسَاكَ وَ أَحَقُّ مَنْ عَنَيْتَ بِهِ مَنْ نَفْعُهُ لَكَ وَ ضَرَرُهُ </w:t>
      </w:r>
      <w:r>
        <w:rPr>
          <w:rStyle w:val="FootnoteAnchor"/>
          <w:rtl w:val="true"/>
        </w:rPr>
        <w:footnoteReference w:id="131"/>
      </w:r>
      <w:r>
        <w:rPr>
          <w:rFonts w:ascii="Amiri" w:hAnsi="Amiri" w:eastAsia="Amiri" w:cs="Amiri"/>
          <w:color w:val="111111"/>
          <w:sz w:val="28"/>
          <w:sz w:val="28"/>
          <w:szCs w:val="28"/>
          <w:rtl w:val="true"/>
          <w:lang w:bidi="ar-SA"/>
        </w:rPr>
        <w:t xml:space="preserve">عَلَى عَدُوِّكَ وَ أَحَقُّ مَنْ صَبَرْتَ </w:t>
      </w:r>
      <w:r>
        <w:rPr>
          <w:rStyle w:val="FootnoteAnchor"/>
          <w:rtl w:val="true"/>
        </w:rPr>
        <w:footnoteReference w:id="132"/>
      </w:r>
      <w:r>
        <w:rPr>
          <w:rFonts w:ascii="Amiri" w:hAnsi="Amiri" w:eastAsia="Amiri" w:cs="Amiri"/>
          <w:color w:val="111111"/>
          <w:sz w:val="28"/>
          <w:sz w:val="28"/>
          <w:szCs w:val="28"/>
          <w:rtl w:val="true"/>
          <w:lang w:bidi="ar-SA"/>
        </w:rPr>
        <w:t>عَلَيْهِ مَنْ لَا بُدَّ لَكَ مِنْهُ</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3405418_3804643083"/>
      <w:bookmarkStart w:id="67" w:name="_Toc26"/>
      <w:bookmarkEnd w:id="66"/>
      <w:r>
        <w:rPr>
          <w:rtl w:val="true"/>
        </w:rPr>
        <w:t>كج باب مصافحة الإخوان‌</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لَا يَقْدِرُ أَحَداً </w:t>
      </w:r>
      <w:r>
        <w:rPr>
          <w:rStyle w:val="FootnoteAnchor"/>
          <w:rtl w:val="true"/>
        </w:rPr>
        <w:footnoteReference w:id="133"/>
      </w:r>
      <w:r>
        <w:rPr>
          <w:rFonts w:ascii="Amiri" w:hAnsi="Amiri" w:eastAsia="Amiri" w:cs="Amiri"/>
          <w:color w:val="111111"/>
          <w:sz w:val="28"/>
          <w:sz w:val="28"/>
          <w:szCs w:val="28"/>
          <w:rtl w:val="true"/>
          <w:lang w:bidi="ar-SA"/>
        </w:rPr>
        <w:t xml:space="preserve">قَدْرَهُ وَ كَذَلِكَ لَا يَقْدِرُ قَدْرَ نَبِيِّهِ وَ كَذَلِكَ لَا يَقْدِرُ قَدْرَ الْمُؤْمِنِ إِنَّهُ لَيَلْقَى أَخَاهُ فَيُصَافِحُهُ </w:t>
      </w:r>
      <w:r>
        <w:rPr>
          <w:rStyle w:val="FootnoteAnchor"/>
          <w:rtl w:val="true"/>
        </w:rPr>
        <w:footnoteReference w:id="134"/>
      </w:r>
      <w:r>
        <w:rPr>
          <w:rFonts w:ascii="Amiri" w:hAnsi="Amiri" w:eastAsia="Amiri" w:cs="Amiri"/>
          <w:color w:val="111111"/>
          <w:sz w:val="28"/>
          <w:sz w:val="28"/>
          <w:szCs w:val="28"/>
          <w:rtl w:val="true"/>
          <w:lang w:bidi="ar-SA"/>
        </w:rPr>
        <w:t xml:space="preserve">فَيَنْظُرُ اللَّهُ عَزَّ وَ جَلَّ إِلَيْهِمَا وَ الذُّنُوبُ تَحَاطُّ </w:t>
      </w:r>
      <w:r>
        <w:rPr>
          <w:rStyle w:val="FootnoteAnchor"/>
          <w:rtl w:val="true"/>
        </w:rPr>
        <w:footnoteReference w:id="135"/>
      </w:r>
      <w:r>
        <w:rPr>
          <w:rFonts w:ascii="Amiri" w:hAnsi="Amiri" w:eastAsia="Amiri" w:cs="Amiri"/>
          <w:color w:val="111111"/>
          <w:sz w:val="28"/>
          <w:sz w:val="28"/>
          <w:szCs w:val="28"/>
          <w:rtl w:val="true"/>
          <w:lang w:bidi="ar-SA"/>
        </w:rPr>
        <w:t xml:space="preserve">عَنْ وُجُوهِهِمَا حَتَّى يَفْتَرِقَا كَمَا تَحُطُّ </w:t>
      </w:r>
      <w:r>
        <w:rPr>
          <w:rStyle w:val="FootnoteAnchor"/>
          <w:rtl w:val="true"/>
        </w:rPr>
        <w:footnoteReference w:id="136"/>
      </w:r>
      <w:r>
        <w:rPr>
          <w:rFonts w:ascii="Amiri" w:hAnsi="Amiri" w:eastAsia="Amiri" w:cs="Amiri"/>
          <w:color w:val="111111"/>
          <w:sz w:val="28"/>
          <w:sz w:val="28"/>
          <w:szCs w:val="28"/>
          <w:rtl w:val="true"/>
          <w:lang w:bidi="ar-SA"/>
        </w:rPr>
        <w:t xml:space="preserve">الرِّيحُ الشَّدِيدَةُ </w:t>
      </w:r>
      <w:r>
        <w:rPr>
          <w:rStyle w:val="FootnoteAnchor"/>
          <w:rtl w:val="true"/>
        </w:rPr>
        <w:footnoteReference w:id="137"/>
      </w:r>
      <w:r>
        <w:rPr>
          <w:rFonts w:ascii="Amiri" w:hAnsi="Amiri" w:eastAsia="Amiri" w:cs="Amiri"/>
          <w:color w:val="111111"/>
          <w:sz w:val="28"/>
          <w:sz w:val="28"/>
          <w:szCs w:val="28"/>
          <w:rtl w:val="true"/>
          <w:lang w:bidi="ar-SA"/>
        </w:rPr>
        <w:t xml:space="preserve">الْوَرَقَ عَنِ </w:t>
      </w:r>
      <w:r>
        <w:rPr>
          <w:rStyle w:val="FootnoteAnchor"/>
          <w:rtl w:val="true"/>
        </w:rPr>
        <w:footnoteReference w:id="138"/>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قَالَ رَسُولُ اللَّهِ ص إِذَا لَقِيَ </w:t>
      </w:r>
      <w:r>
        <w:rPr>
          <w:rStyle w:val="FootnoteAnchor"/>
          <w:rtl w:val="true"/>
        </w:rPr>
        <w:footnoteReference w:id="139"/>
      </w:r>
      <w:r>
        <w:rPr>
          <w:rFonts w:ascii="Amiri" w:hAnsi="Amiri" w:eastAsia="Amiri" w:cs="Amiri"/>
          <w:color w:val="111111"/>
          <w:sz w:val="28"/>
          <w:sz w:val="28"/>
          <w:szCs w:val="28"/>
          <w:rtl w:val="true"/>
          <w:lang w:bidi="ar-SA"/>
        </w:rPr>
        <w:t xml:space="preserve">أَحَدُكُمْ أَخَاهُ فَلْيُصَافِحْهُ وَ لِيُسَلِّمْ عَلَيْهِ فَإِنَ </w:t>
      </w:r>
      <w:r>
        <w:rPr>
          <w:rStyle w:val="FootnoteAnchor"/>
          <w:rtl w:val="true"/>
        </w:rPr>
        <w:footnoteReference w:id="140"/>
      </w:r>
      <w:r>
        <w:rPr>
          <w:rFonts w:ascii="Amiri" w:hAnsi="Amiri" w:eastAsia="Amiri" w:cs="Amiri"/>
          <w:color w:val="111111"/>
          <w:sz w:val="28"/>
          <w:sz w:val="28"/>
          <w:szCs w:val="28"/>
          <w:rtl w:val="true"/>
          <w:lang w:bidi="ar-SA"/>
        </w:rPr>
        <w:t>اللَّهَ أَكْرَمَ بِذَلِكَ الْمَلَائِكَةَ فَاصْنَعُوا بِصُنْعِ الْمَلَائِكَةِ</w:t>
      </w:r>
      <w:r>
        <w:rPr>
          <w:rFonts w:eastAsia="Amiri" w:cs="Amiri" w:ascii="Amiri" w:hAnsi="Amiri"/>
          <w:color w:val="111111"/>
          <w:sz w:val="28"/>
          <w:szCs w:val="28"/>
          <w:rtl w:val="true"/>
          <w:lang w:bidi="ar-SA"/>
        </w:rPr>
        <w:t>.</w:t>
      </w:r>
      <w:bookmarkStart w:id="68" w:name="pg2447_15433"/>
    </w:p>
    <w:p>
      <w:pPr>
        <w:pStyle w:val="Heading2"/>
        <w:numPr>
          <w:ilvl w:val="1"/>
          <w:numId w:val="1"/>
        </w:numPr>
        <w:rPr/>
      </w:pPr>
      <w:bookmarkStart w:id="69" w:name="__RefHeading___Toc3405420_3804643083"/>
      <w:bookmarkStart w:id="70" w:name="_Toc27"/>
      <w:bookmarkEnd w:id="68"/>
      <w:bookmarkEnd w:id="69"/>
      <w:r>
        <w:rPr>
          <w:rtl w:val="true"/>
        </w:rPr>
        <w:t>كد باب إدخال السرور على المؤمن‌</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بْنِ حَمَّادٍ يَرْفَعُ الْحَدِيثَ إِلَى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أَحَدُكُمْ إِذْ أَدْخَلَ السُّرُورَ عَلَى أَخِيهِ أَنَّهُ أَدْخَلَهُ عَلَيْهِ فَقَطْ بَلْ وَ اللَّهِ عَلَيْنَا بَلْ وَ اللَّهِ عَلَى رَسُولِ اللَّهِ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الْوَلِيدِ الْوَصَّافِيِ </w:t>
      </w:r>
      <w:r>
        <w:rPr>
          <w:rStyle w:val="FootnoteAnchor"/>
          <w:rtl w:val="true"/>
        </w:rPr>
        <w:footnoteReference w:id="141"/>
      </w:r>
      <w:r>
        <w:rPr>
          <w:rFonts w:ascii="Amiri" w:hAnsi="Amiri" w:eastAsia="Amiri" w:cs="Amiri"/>
          <w:color w:val="111111"/>
          <w:sz w:val="28"/>
          <w:sz w:val="28"/>
          <w:szCs w:val="28"/>
          <w:rtl w:val="true"/>
          <w:lang w:bidi="ar-SA"/>
        </w:rPr>
        <w:t>قَالَ سَمِعْتُ أَبَا جَعْفَرٍ ع يَقُولُ فِيمَا نَاجَاهُ اللَّهُ بِهِ عَبْدَهُ مُوسَى قَالَ إِنَّ لِي عِبَاداً أُبِيحُهُمْ جَنَّتِي وَ أُحَكِّمُهُمْ فِيهَا قَالَ يَا رَبِّ وَ مَنْ هُمْ هَؤُلَاءِ الَّذِينَ تُبِيحُهُمْ جَنَّتَكَ وَ تُحَكِّمُهُمْ فِيهَا قَالَ مَنْ أَدْخَلَ عَلَى مُؤْمِنٍ سُرُوراً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 عَنْ عَلِيِّ بْنِ </w:t>
      </w:r>
      <w:r>
        <w:rPr>
          <w:rStyle w:val="FootnoteAnchor"/>
          <w:rtl w:val="true"/>
        </w:rPr>
        <w:footnoteReference w:id="142"/>
      </w:r>
      <w:r>
        <w:rPr>
          <w:rFonts w:ascii="Amiri" w:hAnsi="Amiri" w:eastAsia="Amiri" w:cs="Amiri"/>
          <w:color w:val="111111"/>
          <w:sz w:val="28"/>
          <w:sz w:val="28"/>
          <w:szCs w:val="28"/>
          <w:rtl w:val="true"/>
          <w:lang w:bidi="ar-SA"/>
        </w:rPr>
        <w:t xml:space="preserve">الْحُسَيْنِ ع قَالَ قَالَ رَسُولُ اللَّهِ ص إِنَّ أَحَبَّ الْأَعْمَالِ إِلَى اللَّهِ تَعَالَى </w:t>
      </w:r>
      <w:r>
        <w:rPr>
          <w:rStyle w:val="FootnoteAnchor"/>
          <w:rtl w:val="true"/>
        </w:rPr>
        <w:footnoteReference w:id="143"/>
      </w:r>
      <w:r>
        <w:rPr>
          <w:rFonts w:ascii="Amiri" w:hAnsi="Amiri" w:eastAsia="Amiri" w:cs="Amiri"/>
          <w:color w:val="111111"/>
          <w:sz w:val="28"/>
          <w:sz w:val="28"/>
          <w:szCs w:val="28"/>
          <w:rtl w:val="true"/>
          <w:lang w:bidi="ar-SA"/>
        </w:rPr>
        <w:t>إِدْخَالُ السُّرُورِ عَلَى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وَ غَيْرِهِ عَنْ أَبِي عَبْدِ اللَّهِ ع قَالَ سَمِعْنَاهُ يَقُولُ إِنَّ مِنْ أَحَبِّ الْأَعْمَالِ إِلَى اللَّهِ تَعَالَى إِدْخَالَ السُّرُورِ عَلَى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بْنُ إِسْحَاقَ عَنْ أَبِي عَبْدِ اللَّهِ ع عَنْ أَبِيهِ عَنْ جَدِّهِ قَالَ قَالَ رَسُولُ اللَّهِ ص مَا مِنْ عَبْدٍ يُدْخِلُ عَلَى أَهْلِ بَيْتٍ سُرُوراً إِلَّا خَلَقَ اللَّهُ مِنْ ذَلِكَ السُّرُورِ خَلْقاً يَجِيئُهُ يَوْمَ الْقِيَامَةِ كُلَّمَا مَرَّتْ شَدِيدَةٌ يَقُولُ يَا وَلِيَّ اللَّهِ لَا تَخَفْ فَيَقُولُ مَنْ أَنْتَ فَلَوْ أَنَّ الدُّنْيَا كَانَتْ لِي مَا رَأَيْتُهَا لَكَ شَيْئاً فَيَقُولُ أَنَا السُّرُورُ الَّذِي أَدْخَلْتَهُ عَلَى آلِ فُلَانٍ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مِهْرَانَ الْجَمَّالِ قَالَ سَمِعْتُ أَبَا عَبْدِ اللَّهِ ع يَقُولُ إِنَّ مِمَّا </w:t>
      </w:r>
      <w:r>
        <w:rPr>
          <w:rStyle w:val="FootnoteAnchor"/>
          <w:rtl w:val="true"/>
        </w:rPr>
        <w:footnoteReference w:id="144"/>
      </w:r>
      <w:r>
        <w:rPr>
          <w:rFonts w:ascii="Amiri" w:hAnsi="Amiri" w:eastAsia="Amiri" w:cs="Amiri"/>
          <w:color w:val="111111"/>
          <w:sz w:val="28"/>
          <w:sz w:val="28"/>
          <w:szCs w:val="28"/>
          <w:rtl w:val="true"/>
          <w:lang w:bidi="ar-SA"/>
        </w:rPr>
        <w:t>يُحِبُّ اللَّهُ مِنَ الْأَعْمَالِ إِدْخَالَ السُّرُورِ عَلَى الْمُؤْمِنِ</w:t>
      </w:r>
      <w:r>
        <w:rPr>
          <w:rFonts w:eastAsia="Amiri" w:cs="Amiri" w:ascii="Amiri" w:hAnsi="Amiri"/>
          <w:color w:val="111111"/>
          <w:sz w:val="28"/>
          <w:szCs w:val="28"/>
          <w:rtl w:val="true"/>
          <w:lang w:bidi="ar-SA"/>
        </w:rPr>
        <w:t>.</w:t>
      </w:r>
      <w:bookmarkStart w:id="71" w:name="pg2447_15436"/>
    </w:p>
    <w:p>
      <w:pPr>
        <w:pStyle w:val="BookText"/>
        <w:rPr/>
      </w:pPr>
      <w:bookmarkEnd w:id="7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صَبِيحٍ رَفَعَ الْحَدِيثَ إِلَى النَّبِيِّ ص مَنْ لَقِيَ أَخَاهُ بِمَا يَسُرُّهُ لِيَسُرَّهُ سَرَّهُ اللَّهُ يَوْمَ يَلْقَاهُ وَ مَنْ لَقِيَ أَخَاهُ بِمَا يَسُوءُهُ لِيَسُوءَهُ أَسَاءَهُ وَ بَعَّدَهُ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أَخِيهِ سُرُوراً أَوْصَلَ ذَلِكَ وَ اللَّهِ إِلَى رَسُولِ اللَّهِ ص وَ مَنْ أَوْصَلَ سُرُوراً إِلَى رَسُولِ اللَّهِ ص أَوْصَلَهُ </w:t>
      </w:r>
      <w:r>
        <w:rPr>
          <w:rStyle w:val="FootnoteAnchor"/>
          <w:rtl w:val="true"/>
        </w:rPr>
        <w:footnoteReference w:id="145"/>
      </w:r>
      <w:r>
        <w:rPr>
          <w:rFonts w:ascii="Amiri" w:hAnsi="Amiri" w:eastAsia="Amiri" w:cs="Amiri"/>
          <w:color w:val="111111"/>
          <w:sz w:val="28"/>
          <w:sz w:val="28"/>
          <w:szCs w:val="28"/>
          <w:rtl w:val="true"/>
          <w:lang w:bidi="ar-SA"/>
        </w:rPr>
        <w:t xml:space="preserve">إِلَى اللَّهِ وَ مَنْ أَوْصَلَ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حَكَّمَهُ اللَّهُ وَ اللَّهِ يَوْمَ الْقِيَامَةِ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سَمِعْتُ أَبَا جَعْفَرٍ ع يَقُولُ قَالَ رَسُولُ اللَّهِ ص مَنْ سَرَّ مُؤْمِناً فَقَدْ سَرَّنِي وَ مَنْ </w:t>
      </w:r>
      <w:r>
        <w:rPr>
          <w:rStyle w:val="FootnoteAnchor"/>
          <w:rtl w:val="true"/>
        </w:rPr>
        <w:footnoteReference w:id="146"/>
      </w:r>
      <w:r>
        <w:rPr>
          <w:rFonts w:ascii="Amiri" w:hAnsi="Amiri" w:eastAsia="Amiri" w:cs="Amiri"/>
          <w:color w:val="111111"/>
          <w:sz w:val="28"/>
          <w:sz w:val="28"/>
          <w:szCs w:val="28"/>
          <w:rtl w:val="true"/>
          <w:lang w:bidi="ar-SA"/>
        </w:rPr>
        <w:t>سَرَّنِي فَقَدْ سَرَّ اللَّهَ</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3405422_3804643083"/>
      <w:bookmarkStart w:id="73" w:name="_Toc28"/>
      <w:bookmarkEnd w:id="72"/>
      <w:r>
        <w:rPr>
          <w:rtl w:val="true"/>
        </w:rPr>
        <w:t>كه باب البخل على الإخوان‌</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 أَنَّهُ قَالَ قَالَ </w:t>
      </w:r>
      <w:r>
        <w:rPr>
          <w:rStyle w:val="FootnoteAnchor"/>
          <w:rtl w:val="true"/>
        </w:rPr>
        <w:footnoteReference w:id="147"/>
      </w:r>
      <w:r>
        <w:rPr>
          <w:rFonts w:ascii="Amiri" w:hAnsi="Amiri" w:eastAsia="Amiri" w:cs="Amiri"/>
          <w:color w:val="111111"/>
          <w:sz w:val="28"/>
          <w:sz w:val="28"/>
          <w:szCs w:val="28"/>
          <w:rtl w:val="true"/>
          <w:lang w:bidi="ar-SA"/>
        </w:rPr>
        <w:t xml:space="preserve">عَلِيُّ بْنُ الْحُسَيْنِ ع إِنِّي لَأَسْتَحِي </w:t>
      </w:r>
      <w:r>
        <w:rPr>
          <w:rStyle w:val="FootnoteAnchor"/>
          <w:rtl w:val="true"/>
        </w:rPr>
        <w:footnoteReference w:id="148"/>
      </w:r>
      <w:r>
        <w:rPr>
          <w:rFonts w:ascii="Amiri" w:hAnsi="Amiri" w:eastAsia="Amiri" w:cs="Amiri"/>
          <w:color w:val="111111"/>
          <w:sz w:val="28"/>
          <w:sz w:val="28"/>
          <w:szCs w:val="28"/>
          <w:rtl w:val="true"/>
          <w:lang w:bidi="ar-SA"/>
        </w:rPr>
        <w:t xml:space="preserve">مِنْ رَبِّي أَنْ أَرَى الْأَخَ مِنْ إِخْوَانِي فَأَسْأَلَ اللَّهَ لَهُ الْجَنَّةَ وَ أَبْخَلَ عَلَيْهِ بِالدِّينَارِ </w:t>
      </w:r>
      <w:r>
        <w:rPr>
          <w:rStyle w:val="FootnoteAnchor"/>
          <w:rtl w:val="true"/>
        </w:rPr>
        <w:footnoteReference w:id="149"/>
      </w:r>
      <w:r>
        <w:rPr>
          <w:rFonts w:ascii="Amiri" w:hAnsi="Amiri" w:eastAsia="Amiri" w:cs="Amiri"/>
          <w:color w:val="111111"/>
          <w:sz w:val="28"/>
          <w:sz w:val="28"/>
          <w:szCs w:val="28"/>
          <w:rtl w:val="true"/>
          <w:lang w:bidi="ar-SA"/>
        </w:rPr>
        <w:t>وَ الدِّرْهَمِ فَإِذَا كَانَ يَوْمُ الْقِيَامَةِ قِيلَ لِي لَوْ كَانَتِ الْجَنَّةُ لَكَ لَكُنْتَ بِهَا أَبْخَلَ وَ أَبْخَلَ وَ أَبْخَلَ</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3405424_3804643083"/>
      <w:bookmarkStart w:id="75" w:name="_Toc29"/>
      <w:bookmarkEnd w:id="74"/>
      <w:r>
        <w:rPr>
          <w:rtl w:val="true"/>
        </w:rPr>
        <w:t>كو باب الشكوى إلى الإخوان‌</w:t>
      </w:r>
      <w:bookmarkEnd w:id="75"/>
    </w:p>
    <w:p>
      <w:pPr>
        <w:pStyle w:val="BookText"/>
        <w:rPr/>
      </w:pPr>
      <w:r>
        <w:rPr>
          <w:rFonts w:ascii="Amiri" w:hAnsi="Amiri" w:eastAsia="Amiri" w:cs="Amiri"/>
          <w:color w:val="111111"/>
          <w:sz w:val="28"/>
          <w:sz w:val="28"/>
          <w:szCs w:val="28"/>
          <w:rtl w:val="true"/>
          <w:lang w:bidi="ar-SA"/>
        </w:rPr>
        <w:t xml:space="preserve">كو باب الشكوى </w:t>
      </w:r>
      <w:r>
        <w:rPr>
          <w:rStyle w:val="FootnoteAnchor"/>
          <w:rtl w:val="true"/>
        </w:rPr>
        <w:footnoteReference w:id="150"/>
      </w:r>
      <w:r>
        <w:rPr>
          <w:rFonts w:ascii="IRNazanin" w:hAnsi="IRNazanin" w:eastAsia="IRNazanin"/>
          <w:color w:val="111111"/>
          <w:sz w:val="28"/>
          <w:sz w:val="28"/>
          <w:szCs w:val="28"/>
          <w:rtl w:val="true"/>
          <w:lang w:bidi="fa-IR"/>
        </w:rPr>
        <w:t>إلى الإخوان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 يَا حَسَنُ إِذَا نَزَلَتْ بِكَ نَازِلَةٌ فَلَا تَشْكُهَا إِلَى أَحَدٍ مِنْ أَهْلِ الْخِلَافِ فَإِنَّكَ إِنْ </w:t>
      </w:r>
      <w:r>
        <w:rPr>
          <w:rStyle w:val="FootnoteAnchor"/>
          <w:rtl w:val="true"/>
        </w:rPr>
        <w:footnoteReference w:id="151"/>
      </w:r>
      <w:r>
        <w:rPr>
          <w:rFonts w:ascii="Amiri" w:hAnsi="Amiri" w:eastAsia="Amiri" w:cs="Amiri"/>
          <w:color w:val="111111"/>
          <w:sz w:val="28"/>
          <w:sz w:val="28"/>
          <w:szCs w:val="28"/>
          <w:rtl w:val="true"/>
          <w:lang w:bidi="ar-SA"/>
        </w:rPr>
        <w:t xml:space="preserve">فَعَلْتَ ذَلِكَ شَكَوْتَ رَبَّكَ وَ لَكِنِ اذْكُرْهَا لِبَعْضِ إِخْوَانِكَ فَإِنَّكَ لَنْ </w:t>
      </w:r>
      <w:r>
        <w:rPr>
          <w:rStyle w:val="FootnoteAnchor"/>
          <w:rtl w:val="true"/>
        </w:rPr>
        <w:footnoteReference w:id="152"/>
      </w:r>
      <w:r>
        <w:rPr>
          <w:rFonts w:ascii="Amiri" w:hAnsi="Amiri" w:eastAsia="Amiri" w:cs="Amiri"/>
          <w:color w:val="111111"/>
          <w:sz w:val="28"/>
          <w:sz w:val="28"/>
          <w:szCs w:val="28"/>
          <w:rtl w:val="true"/>
          <w:lang w:bidi="ar-SA"/>
        </w:rPr>
        <w:t xml:space="preserve">تُعْدَمَ خَصْلَةً مِنْ أَرْبَعٍ إِمَّا تَقْوِيَةً </w:t>
      </w:r>
      <w:r>
        <w:rPr>
          <w:rStyle w:val="FootnoteAnchor"/>
          <w:rtl w:val="true"/>
        </w:rPr>
        <w:footnoteReference w:id="153"/>
      </w:r>
      <w:r>
        <w:rPr>
          <w:rFonts w:ascii="Amiri" w:hAnsi="Amiri" w:eastAsia="Amiri" w:cs="Amiri"/>
          <w:color w:val="111111"/>
          <w:sz w:val="28"/>
          <w:sz w:val="28"/>
          <w:szCs w:val="28"/>
          <w:rtl w:val="true"/>
          <w:lang w:bidi="ar-SA"/>
        </w:rPr>
        <w:t>بِمَالٍ وَ إِمَّا مَعُونَةً بِجَاهٍ وَ إِمَّا مَشُورَةً بِرَأْيٍ وَ إِمَّا دَعْوَةً مُسْتَجَابَةً يَا حَسَنُ</w:t>
      </w:r>
      <w:bookmarkStart w:id="76" w:name="pg2447_15440"/>
    </w:p>
    <w:p>
      <w:pPr>
        <w:pStyle w:val="BookText"/>
        <w:rPr/>
      </w:pPr>
      <w:bookmarkEnd w:id="76"/>
      <w:r>
        <w:rPr>
          <w:rFonts w:ascii="Amiri" w:hAnsi="Amiri" w:eastAsia="Amiri" w:cs="Amiri"/>
          <w:color w:val="111111"/>
          <w:sz w:val="28"/>
          <w:sz w:val="28"/>
          <w:szCs w:val="28"/>
          <w:rtl w:val="true"/>
          <w:lang w:bidi="ar-SA"/>
        </w:rPr>
        <w:t xml:space="preserve">إِذَا سَأَلْتَ مُؤْمِناً حَاجَةً فَهَيِّئْ لَهُ الْمَعَاذِيرَ قَبْلَ أَنْ يُعْذِرَ </w:t>
      </w:r>
      <w:r>
        <w:rPr>
          <w:rStyle w:val="FootnoteAnchor"/>
          <w:rtl w:val="true"/>
        </w:rPr>
        <w:footnoteReference w:id="154"/>
      </w:r>
      <w:r>
        <w:rPr>
          <w:rFonts w:ascii="Amiri" w:hAnsi="Amiri" w:eastAsia="Amiri" w:cs="Amiri"/>
          <w:color w:val="111111"/>
          <w:sz w:val="28"/>
          <w:sz w:val="28"/>
          <w:szCs w:val="28"/>
          <w:rtl w:val="true"/>
          <w:lang w:bidi="ar-SA"/>
        </w:rPr>
        <w:t xml:space="preserve">فَإِنِ اعْتَذَرَ فَاقْبَلْ عُذْرَهُ وَ إِنْ </w:t>
      </w:r>
      <w:r>
        <w:rPr>
          <w:rStyle w:val="FootnoteAnchor"/>
          <w:rtl w:val="true"/>
        </w:rPr>
        <w:footnoteReference w:id="155"/>
      </w:r>
      <w:r>
        <w:rPr>
          <w:rFonts w:ascii="Amiri" w:hAnsi="Amiri" w:eastAsia="Amiri" w:cs="Amiri"/>
          <w:color w:val="111111"/>
          <w:sz w:val="28"/>
          <w:sz w:val="28"/>
          <w:szCs w:val="28"/>
          <w:rtl w:val="true"/>
          <w:lang w:bidi="ar-SA"/>
        </w:rPr>
        <w:t xml:space="preserve">ظَنَنْتَ أَنَّ الْأُمُورَ عَلَى خِلَافِ مَا قَالَ وَ إِذَا سَأَلْتَ مُنَافِقاً حَاجَةً فَلَا تَقْبَلْ عُذْرَهُ </w:t>
      </w:r>
      <w:r>
        <w:rPr>
          <w:rStyle w:val="FootnoteAnchor"/>
          <w:rtl w:val="true"/>
        </w:rPr>
        <w:footnoteReference w:id="156"/>
      </w:r>
      <w:r>
        <w:rPr>
          <w:rFonts w:ascii="Amiri" w:hAnsi="Amiri" w:eastAsia="Amiri" w:cs="Amiri"/>
          <w:color w:val="111111"/>
          <w:sz w:val="28"/>
          <w:sz w:val="28"/>
          <w:szCs w:val="28"/>
          <w:rtl w:val="true"/>
          <w:lang w:bidi="ar-SA"/>
        </w:rPr>
        <w:t>وَ إِنْ عَرَفْتَ عُذْرَهُ</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3405426_3804643083"/>
      <w:bookmarkStart w:id="78" w:name="_Toc30"/>
      <w:bookmarkEnd w:id="77"/>
      <w:r>
        <w:rPr>
          <w:rtl w:val="true"/>
        </w:rPr>
        <w:t>كز باب ثواب من فرح أخاه‌</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 مَنْ فَرَّحَ مُسْلِماً خَلَقَ اللَّهُ مِنْ ذَلِكَ الْفَرَحِ </w:t>
      </w:r>
      <w:r>
        <w:rPr>
          <w:rStyle w:val="FootnoteAnchor"/>
          <w:rtl w:val="true"/>
        </w:rPr>
        <w:footnoteReference w:id="157"/>
      </w:r>
      <w:r>
        <w:rPr>
          <w:rFonts w:ascii="Amiri" w:hAnsi="Amiri" w:eastAsia="Amiri" w:cs="Amiri"/>
          <w:color w:val="111111"/>
          <w:sz w:val="28"/>
          <w:sz w:val="28"/>
          <w:szCs w:val="28"/>
          <w:rtl w:val="true"/>
          <w:lang w:bidi="ar-SA"/>
        </w:rPr>
        <w:t xml:space="preserve">صُورَةً حَسَنَةً تَقِيهِ آفَاتِ الدُّنْيَا وَ أَهْوَالِ الْآخِرَةِ تَكُونُ مَعَهُ فِي الْكَفَنِ </w:t>
      </w:r>
      <w:r>
        <w:rPr>
          <w:rStyle w:val="FootnoteAnchor"/>
          <w:rtl w:val="true"/>
        </w:rPr>
        <w:footnoteReference w:id="158"/>
      </w:r>
      <w:r>
        <w:rPr>
          <w:rFonts w:ascii="Amiri" w:hAnsi="Amiri" w:eastAsia="Amiri" w:cs="Amiri"/>
          <w:color w:val="111111"/>
          <w:sz w:val="28"/>
          <w:sz w:val="28"/>
          <w:szCs w:val="28"/>
          <w:rtl w:val="true"/>
          <w:lang w:bidi="ar-SA"/>
        </w:rPr>
        <w:t xml:space="preserve">وَ الْحَشْرِ وَ النَّشْرِ حَتَّى تُوقِفَهُ بَيْنَ </w:t>
      </w:r>
      <w:r>
        <w:rPr>
          <w:rStyle w:val="FootnoteAnchor"/>
          <w:rtl w:val="true"/>
        </w:rPr>
        <w:footnoteReference w:id="159"/>
      </w:r>
      <w:r>
        <w:rPr>
          <w:rFonts w:ascii="Amiri" w:hAnsi="Amiri" w:eastAsia="Amiri" w:cs="Amiri"/>
          <w:color w:val="111111"/>
          <w:sz w:val="28"/>
          <w:sz w:val="28"/>
          <w:szCs w:val="28"/>
          <w:rtl w:val="true"/>
          <w:lang w:bidi="ar-SA"/>
        </w:rPr>
        <w:t>يَدَيِ اللَّهِ فَيَقُولُ لَهُ مَنْ أَنْتَ فَوَ اللَّهِ لَوْ أَعْطَيْتُكَ الدُّنْيَا لَمَا كَانَتْ عِوَضاً لِمَا قُمْتَ لِي بِهِ فَيَقُولُ أَنَا الْفَرَحُ الَّذِي أَدْخَلْتَهُ عَلَى أَخِيكَ فِي دَارِ الدُّنْيَا</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3405428_3804643083"/>
      <w:bookmarkStart w:id="80" w:name="_Toc31"/>
      <w:bookmarkEnd w:id="79"/>
      <w:r>
        <w:rPr>
          <w:rtl w:val="true"/>
        </w:rPr>
        <w:t>كح باب لقاء الإخوان بما يسوءهم‌</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صَبِيحٍ رَفَعَ الْحَدِيثَ إِلَى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أَخَاهُ بِمَا يَسُوءُهُ لِيَسُوءَهُ </w:t>
      </w:r>
      <w:r>
        <w:rPr>
          <w:rStyle w:val="FootnoteAnchor"/>
          <w:rtl w:val="true"/>
        </w:rPr>
        <w:footnoteReference w:id="160"/>
      </w:r>
      <w:r>
        <w:rPr>
          <w:rFonts w:ascii="Amiri" w:hAnsi="Amiri" w:eastAsia="Amiri" w:cs="Amiri"/>
          <w:color w:val="111111"/>
          <w:sz w:val="28"/>
          <w:sz w:val="28"/>
          <w:szCs w:val="28"/>
          <w:rtl w:val="true"/>
          <w:lang w:bidi="ar-SA"/>
        </w:rPr>
        <w:t>أَسَاءَهُ بَعْدَ مَا يَلْقَاهُ</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3405430_3804643083"/>
      <w:bookmarkStart w:id="82" w:name="_Toc32"/>
      <w:bookmarkEnd w:id="81"/>
      <w:r>
        <w:rPr>
          <w:rtl w:val="true"/>
        </w:rPr>
        <w:t>كط باب بر الإخوان‌</w:t>
      </w:r>
      <w:bookmarkEnd w:id="8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دُرُسْتَ الْوَاسِطِيِّ قَالَ سَمِعْتُ أَبَا عَبْدِ اللَّهِ ع يَقُولُ إِنَّ الْمُؤْمِنَ إِذَا مَاتَ أُدْخِلَ </w:t>
      </w:r>
      <w:r>
        <w:rPr>
          <w:rStyle w:val="FootnoteAnchor"/>
          <w:rtl w:val="true"/>
        </w:rPr>
        <w:footnoteReference w:id="161"/>
      </w:r>
      <w:r>
        <w:rPr>
          <w:rFonts w:ascii="Amiri" w:hAnsi="Amiri" w:eastAsia="Amiri" w:cs="Amiri"/>
          <w:color w:val="111111"/>
          <w:sz w:val="28"/>
          <w:sz w:val="28"/>
          <w:szCs w:val="28"/>
          <w:rtl w:val="true"/>
          <w:lang w:bidi="ar-SA"/>
        </w:rPr>
        <w:t xml:space="preserve">مَعَهُ فِي قَبْرِهِ سِتُّ مِثَالٍ فَأَبْهَاهُنَ </w:t>
      </w:r>
      <w:r>
        <w:rPr>
          <w:rStyle w:val="FootnoteAnchor"/>
          <w:rtl w:val="true"/>
        </w:rPr>
        <w:footnoteReference w:id="162"/>
      </w:r>
      <w:r>
        <w:rPr>
          <w:rFonts w:ascii="Amiri" w:hAnsi="Amiri" w:eastAsia="Amiri" w:cs="Amiri"/>
          <w:color w:val="111111"/>
          <w:sz w:val="28"/>
          <w:sz w:val="28"/>
          <w:szCs w:val="28"/>
          <w:rtl w:val="true"/>
          <w:lang w:bidi="ar-SA"/>
        </w:rPr>
        <w:t xml:space="preserve">صُورَةً وَ أَحْسَنُهُنَّ وَجْهاً وَ أَطْيَبُهُنَّ رِيحاً وَ أَهْيَأُهُنَّ هَيْئَةً </w:t>
      </w:r>
      <w:r>
        <w:rPr>
          <w:rStyle w:val="FootnoteAnchor"/>
          <w:rtl w:val="true"/>
        </w:rPr>
        <w:footnoteReference w:id="163"/>
      </w:r>
      <w:r>
        <w:rPr>
          <w:rFonts w:ascii="Amiri" w:hAnsi="Amiri" w:eastAsia="Amiri" w:cs="Amiri"/>
          <w:color w:val="111111"/>
          <w:sz w:val="28"/>
          <w:sz w:val="28"/>
          <w:szCs w:val="28"/>
          <w:rtl w:val="true"/>
          <w:lang w:bidi="ar-SA"/>
        </w:rPr>
        <w:t xml:space="preserve">عِنْدَ رَأْسِهِ فَإِنْ أَتَى مُنْكَرٌ وَ نَكِيرٌ مِنْ قِبَلِ يَدَيْهِ مَنَعَتِ الَّتِي بَيْنَ يَدَيْهِ وَ إِنْ أَتَى مِنْ خَلْفِهِ مَنَعَتِ الَّتِي مِنْ خَلْفِهِ وَ إِنْ أَتَى عَنْ يَمِينِهِ مَنَعَتِ الَّتِي عَنْ </w:t>
      </w:r>
      <w:r>
        <w:rPr>
          <w:rStyle w:val="FootnoteAnchor"/>
          <w:rtl w:val="true"/>
        </w:rPr>
        <w:footnoteReference w:id="164"/>
      </w:r>
      <w:r>
        <w:rPr>
          <w:rFonts w:ascii="Amiri" w:hAnsi="Amiri" w:eastAsia="Amiri" w:cs="Amiri"/>
          <w:color w:val="111111"/>
          <w:sz w:val="28"/>
          <w:sz w:val="28"/>
          <w:szCs w:val="28"/>
          <w:rtl w:val="true"/>
          <w:lang w:bidi="ar-SA"/>
        </w:rPr>
        <w:t xml:space="preserve">يَمِينِهِ وَ إِنْ أَتَى مِنْ يَسَارِهِ </w:t>
      </w:r>
      <w:r>
        <w:rPr>
          <w:rStyle w:val="FootnoteAnchor"/>
          <w:rtl w:val="true"/>
        </w:rPr>
        <w:footnoteReference w:id="165"/>
      </w:r>
      <w:r>
        <w:rPr>
          <w:rFonts w:ascii="Amiri" w:hAnsi="Amiri" w:eastAsia="Amiri" w:cs="Amiri"/>
          <w:color w:val="111111"/>
          <w:sz w:val="28"/>
          <w:sz w:val="28"/>
          <w:szCs w:val="28"/>
          <w:rtl w:val="true"/>
          <w:lang w:bidi="ar-SA"/>
        </w:rPr>
        <w:t xml:space="preserve">مَنَعَتِ الَّتِي عَنْ يَسَارِهِ وَ إِنْ أَتَى مِنْ عِنْدِ رِجْلَيْهِ مَنَعَتِ الَّتِي عِنْدَ رِجْلَيْهِ وَ إِنْ أَتَى مِنْ عِنْدِ رَأْسِهِ مَنَعَتِ الَّتِي </w:t>
      </w:r>
      <w:r>
        <w:rPr>
          <w:rStyle w:val="FootnoteAnchor"/>
          <w:rtl w:val="true"/>
        </w:rPr>
        <w:footnoteReference w:id="166"/>
      </w:r>
      <w:r>
        <w:rPr>
          <w:rFonts w:ascii="Amiri" w:hAnsi="Amiri" w:eastAsia="Amiri" w:cs="Amiri"/>
          <w:color w:val="111111"/>
          <w:sz w:val="28"/>
          <w:sz w:val="28"/>
          <w:szCs w:val="28"/>
          <w:rtl w:val="true"/>
          <w:lang w:bidi="ar-SA"/>
        </w:rPr>
        <w:t>عِنْدَ رَأْسِهِ قَالَ فَيَقُولُ لَهُنَ</w:t>
      </w:r>
      <w:bookmarkStart w:id="83" w:name="pg2447_15444"/>
    </w:p>
    <w:p>
      <w:pPr>
        <w:pStyle w:val="BookText"/>
        <w:rPr/>
      </w:pPr>
      <w:bookmarkEnd w:id="83"/>
      <w:r>
        <w:rPr>
          <w:rFonts w:ascii="Amiri" w:hAnsi="Amiri" w:eastAsia="Amiri" w:cs="Amiri"/>
          <w:color w:val="111111"/>
          <w:sz w:val="28"/>
          <w:sz w:val="28"/>
          <w:szCs w:val="28"/>
          <w:rtl w:val="true"/>
          <w:lang w:bidi="ar-SA"/>
        </w:rPr>
        <w:t xml:space="preserve">الَّتِي هِيَ أَحْسَنُهُنَّ صُورَةً وَ أَطْيَبُهُنَ </w:t>
      </w:r>
      <w:r>
        <w:rPr>
          <w:rStyle w:val="FootnoteAnchor"/>
          <w:rtl w:val="true"/>
        </w:rPr>
        <w:footnoteReference w:id="167"/>
      </w:r>
      <w:r>
        <w:rPr>
          <w:rFonts w:ascii="Amiri" w:hAnsi="Amiri" w:eastAsia="Amiri" w:cs="Amiri"/>
          <w:color w:val="111111"/>
          <w:sz w:val="28"/>
          <w:sz w:val="28"/>
          <w:szCs w:val="28"/>
          <w:rtl w:val="true"/>
          <w:lang w:bidi="ar-SA"/>
        </w:rPr>
        <w:t xml:space="preserve">رِيحاً وَ أَهْيَأُهُنَّ هَيْئَةً </w:t>
      </w:r>
      <w:r>
        <w:rPr>
          <w:rStyle w:val="FootnoteAnchor"/>
          <w:rtl w:val="true"/>
        </w:rPr>
        <w:footnoteReference w:id="168"/>
      </w:r>
      <w:r>
        <w:rPr>
          <w:rFonts w:ascii="Amiri" w:hAnsi="Amiri" w:eastAsia="Amiri" w:cs="Amiri"/>
          <w:color w:val="111111"/>
          <w:sz w:val="28"/>
          <w:sz w:val="28"/>
          <w:szCs w:val="28"/>
          <w:rtl w:val="true"/>
          <w:lang w:bidi="ar-SA"/>
        </w:rPr>
        <w:t xml:space="preserve">مَنْ أَنْتُنَّ جَزَاكُنَّ اللَّهُ عَنِّي </w:t>
      </w:r>
      <w:r>
        <w:rPr>
          <w:rStyle w:val="FootnoteAnchor"/>
          <w:rtl w:val="true"/>
        </w:rPr>
        <w:footnoteReference w:id="169"/>
      </w:r>
      <w:r>
        <w:rPr>
          <w:rFonts w:ascii="Amiri" w:hAnsi="Amiri" w:eastAsia="Amiri" w:cs="Amiri"/>
          <w:color w:val="111111"/>
          <w:sz w:val="28"/>
          <w:sz w:val="28"/>
          <w:szCs w:val="28"/>
          <w:rtl w:val="true"/>
          <w:lang w:bidi="ar-SA"/>
        </w:rPr>
        <w:t xml:space="preserve">خَيْراً قَالَ فَتَقُولُ الَّتِي بَيْنَ يَدَيْهِ أَنَا الصَّلَاةُ وَ تَقُولُ الَّتِي مِنْ خَلْفِهِ أَنَا الزَّكَاةُ وَ تَقُولُ الَّتِي عَنْ يَمِينِهِ أَنَا الصِّيَامُ وَ تَقُولُ الَّتِي عَنْ يَسَارِهِ أَنَا الْحَجُّ وَ تَقُولُ عِنْدَ رِجْلَيْهِ أَنَا بِرُّهُ بِإِخْوَانِهِ الْمُؤْمِنِينَ </w:t>
      </w:r>
      <w:r>
        <w:rPr>
          <w:rStyle w:val="FootnoteAnchor"/>
          <w:rtl w:val="true"/>
        </w:rPr>
        <w:footnoteReference w:id="170"/>
      </w:r>
      <w:r>
        <w:rPr>
          <w:rFonts w:ascii="Amiri" w:hAnsi="Amiri" w:eastAsia="Amiri" w:cs="Amiri"/>
          <w:color w:val="111111"/>
          <w:sz w:val="28"/>
          <w:sz w:val="28"/>
          <w:szCs w:val="28"/>
          <w:rtl w:val="true"/>
          <w:lang w:bidi="ar-SA"/>
        </w:rPr>
        <w:t xml:space="preserve">فَيَقُلْنَ لَهَا مَنْ أَنْتِ فَأَنْتِ أَحْسَنُنَا صُورَةً وَ أَطْيَبُنَا رِيحاً وَ أَهْيَأُنَا هَيْئَةً </w:t>
      </w:r>
      <w:r>
        <w:rPr>
          <w:rStyle w:val="FootnoteAnchor"/>
          <w:rtl w:val="true"/>
        </w:rPr>
        <w:footnoteReference w:id="171"/>
      </w:r>
      <w:r>
        <w:rPr>
          <w:rFonts w:ascii="Amiri" w:hAnsi="Amiri" w:eastAsia="Amiri" w:cs="Amiri"/>
          <w:color w:val="111111"/>
          <w:sz w:val="28"/>
          <w:sz w:val="28"/>
          <w:szCs w:val="28"/>
          <w:rtl w:val="true"/>
          <w:lang w:bidi="ar-SA"/>
        </w:rPr>
        <w:t>فَتَقُولُ أَنَا الْوَلَايَةُ لِمُحَمَّدٍ وَ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أَبِي عَبْدِ اللَّهِ ع قَالَ سَمِعْتُهُ يَقُولُ إِنَّ مِمَّا </w:t>
      </w:r>
      <w:r>
        <w:rPr>
          <w:rStyle w:val="FootnoteAnchor"/>
          <w:rtl w:val="true"/>
        </w:rPr>
        <w:footnoteReference w:id="172"/>
      </w:r>
      <w:r>
        <w:rPr>
          <w:rFonts w:ascii="Amiri" w:hAnsi="Amiri" w:eastAsia="Amiri" w:cs="Amiri"/>
          <w:color w:val="111111"/>
          <w:sz w:val="28"/>
          <w:sz w:val="28"/>
          <w:szCs w:val="28"/>
          <w:rtl w:val="true"/>
          <w:lang w:bidi="ar-SA"/>
        </w:rPr>
        <w:t xml:space="preserve">خَصَّ اللَّهُ بِهِ الْمُؤْمِنَ أَنْ يُعَرِّفَهُ بِرَّ إِخْوَانِهِ وَ إِنْ قَلَّ فَلَيْسَ </w:t>
      </w:r>
      <w:r>
        <w:rPr>
          <w:rStyle w:val="FootnoteAnchor"/>
          <w:rtl w:val="true"/>
        </w:rPr>
        <w:footnoteReference w:id="173"/>
      </w:r>
      <w:r>
        <w:rPr>
          <w:rFonts w:ascii="Amiri" w:hAnsi="Amiri" w:eastAsia="Amiri" w:cs="Amiri"/>
          <w:color w:val="111111"/>
          <w:sz w:val="28"/>
          <w:sz w:val="28"/>
          <w:szCs w:val="28"/>
          <w:rtl w:val="true"/>
          <w:lang w:bidi="ar-SA"/>
        </w:rPr>
        <w:t xml:space="preserve">الْبِرُّ بِالْكَثْرَةِ وَ ذَلِكَ أَنَّ اللَّهَ يَقُولُ فِي كِتَابِهِ وَ </w:t>
      </w:r>
      <w:r>
        <w:rPr>
          <w:rStyle w:val="FootnoteAnchor"/>
          <w:rtl w:val="true"/>
        </w:rPr>
        <w:footnoteReference w:id="174"/>
      </w:r>
      <w:r>
        <w:rPr>
          <w:rFonts w:ascii="Amiri" w:hAnsi="Amiri" w:eastAsia="Amiri" w:cs="Amiri"/>
          <w:color w:val="111111"/>
          <w:sz w:val="28"/>
          <w:sz w:val="28"/>
          <w:szCs w:val="28"/>
          <w:rtl w:val="true"/>
          <w:lang w:bidi="ar-SA"/>
        </w:rPr>
        <w:t xml:space="preserve">يُؤْثِرُونَ </w:t>
      </w:r>
      <w:r>
        <w:rPr>
          <w:rStyle w:val="FootnoteAnchor"/>
          <w:rtl w:val="true"/>
        </w:rPr>
        <w:footnoteReference w:id="175"/>
      </w:r>
      <w:r>
        <w:rPr>
          <w:rFonts w:ascii="Amiri" w:hAnsi="Amiri" w:eastAsia="Amiri" w:cs="Amiri"/>
          <w:color w:val="111111"/>
          <w:sz w:val="28"/>
          <w:sz w:val="28"/>
          <w:szCs w:val="28"/>
          <w:rtl w:val="true"/>
          <w:lang w:bidi="ar-SA"/>
        </w:rPr>
        <w:t xml:space="preserve">عَلى أَنْفُسِهِمْ وَ لَوْ كانَ بِهِمْ خَصاصَةٌ ثُمَّ قَالَ وَ مَنْ يُوقَ شُحَّ نَفْسِهِ فَأُولئِكَ هُمُ الْمُفْلِحُونَ وَ مَنْ عَرَّفَهُ اللَّهُ ذَلِكَ فَقَدْ أَحَبَّهُ اللَّهُ وَ مَنْ أَحَبَّهُ اللَّهُ أَوْفَاهُ أَجْرَهُ يَوْمَ الْقِيَامَةِ بِغَيْرِ حِسَابٍ ثُمَّ قَالَ </w:t>
      </w:r>
      <w:r>
        <w:rPr>
          <w:rStyle w:val="FootnoteAnchor"/>
          <w:rtl w:val="true"/>
        </w:rPr>
        <w:footnoteReference w:id="176"/>
      </w:r>
      <w:r>
        <w:rPr>
          <w:rFonts w:ascii="Amiri" w:hAnsi="Amiri" w:eastAsia="Amiri" w:cs="Amiri"/>
          <w:color w:val="111111"/>
          <w:sz w:val="28"/>
          <w:sz w:val="28"/>
          <w:szCs w:val="28"/>
          <w:rtl w:val="true"/>
          <w:lang w:bidi="ar-SA"/>
        </w:rPr>
        <w:t xml:space="preserve">يَا جَمِيلُ ارْوِ هَذَا </w:t>
      </w:r>
      <w:r>
        <w:rPr>
          <w:rStyle w:val="FootnoteAnchor"/>
          <w:rtl w:val="true"/>
        </w:rPr>
        <w:footnoteReference w:id="177"/>
      </w:r>
      <w:r>
        <w:rPr>
          <w:rFonts w:ascii="Amiri" w:hAnsi="Amiri" w:eastAsia="Amiri" w:cs="Amiri"/>
          <w:color w:val="111111"/>
          <w:sz w:val="28"/>
          <w:sz w:val="28"/>
          <w:szCs w:val="28"/>
          <w:rtl w:val="true"/>
          <w:lang w:bidi="ar-SA"/>
        </w:rPr>
        <w:t xml:space="preserve">الْحَدِيثَ لِإِخْوَانِكَ فَإِنَّ فِيهِ تَرْغِيباً </w:t>
      </w:r>
      <w:r>
        <w:rPr>
          <w:rStyle w:val="FootnoteAnchor"/>
          <w:rtl w:val="true"/>
        </w:rPr>
        <w:footnoteReference w:id="178"/>
      </w:r>
      <w:r>
        <w:rPr>
          <w:rFonts w:ascii="Amiri" w:hAnsi="Amiri" w:eastAsia="Amiri" w:cs="Amiri"/>
          <w:color w:val="111111"/>
          <w:sz w:val="28"/>
          <w:sz w:val="28"/>
          <w:szCs w:val="28"/>
          <w:rtl w:val="true"/>
          <w:lang w:bidi="ar-SA"/>
        </w:rPr>
        <w:t>لِلْبِرِّ</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3405432_3804643083"/>
      <w:bookmarkStart w:id="85" w:name="_Toc33"/>
      <w:bookmarkEnd w:id="84"/>
      <w:r>
        <w:rPr>
          <w:rtl w:val="true"/>
        </w:rPr>
        <w:t>ل باب السعي في حوائج الإخوان‌</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 الْمُسْلِمِ فِي حَاجَةِ أَخِيهِ الْمُسْلِمِ خَيْرٌ مِنْ سَبْعِينَ طَوَافاً بِالْبَيْتِ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ع إِنَّ مِنْ عِبَادِي لَمَنْ يَتَقَرَّبُ بِالْحَسَنَةِ فَأُحَكِّمُهُ فِي الْجَنَّةِ فَقَالَ مُوسَى يَا رَبِّ مَا تِلْكَ الْحَسَنَةُ قَالَ يَمْشِي فِي حَاجَةِ أَخِيهِ الْمُؤْمِنِ قُضِيَتْ أَوْ لَمْ تُقْضَ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w:t>
      </w:r>
      <w:r>
        <w:rPr>
          <w:rStyle w:val="FootnoteAnchor"/>
          <w:rtl w:val="true"/>
        </w:rPr>
        <w:footnoteReference w:id="180"/>
      </w:r>
      <w:r>
        <w:rPr>
          <w:rFonts w:ascii="Amiri" w:hAnsi="Amiri" w:eastAsia="Amiri" w:cs="Amiri"/>
          <w:color w:val="111111"/>
          <w:sz w:val="28"/>
          <w:sz w:val="28"/>
          <w:szCs w:val="28"/>
          <w:rtl w:val="true"/>
          <w:lang w:bidi="ar-SA"/>
        </w:rPr>
        <w:t xml:space="preserve">الْحَذَّاءِ قَالَ قَالَ أَبُو جَعْفَرٍ </w:t>
      </w:r>
      <w:r>
        <w:rPr>
          <w:rStyle w:val="FootnoteAnchor"/>
          <w:rtl w:val="true"/>
        </w:rPr>
        <w:footnoteReference w:id="181"/>
      </w:r>
      <w:r>
        <w:rPr>
          <w:rFonts w:ascii="Amiri" w:hAnsi="Amiri" w:eastAsia="Amiri" w:cs="Amiri"/>
          <w:color w:val="111111"/>
          <w:sz w:val="28"/>
          <w:sz w:val="28"/>
          <w:szCs w:val="28"/>
          <w:rtl w:val="true"/>
          <w:lang w:bidi="ar-SA"/>
        </w:rPr>
        <w:t>ع مَنْ</w:t>
      </w:r>
    </w:p>
    <w:p>
      <w:pPr>
        <w:pStyle w:val="BookText"/>
        <w:rPr/>
      </w:pPr>
      <w:r>
        <w:rPr>
          <w:rFonts w:ascii="Amiri" w:hAnsi="Amiri" w:eastAsia="Amiri" w:cs="Amiri"/>
          <w:color w:val="111111"/>
          <w:sz w:val="28"/>
          <w:sz w:val="28"/>
          <w:szCs w:val="28"/>
          <w:rtl w:val="true"/>
          <w:lang w:bidi="ar-SA"/>
        </w:rPr>
        <w:t xml:space="preserve">مَشَى فِي حَاجَةِ أَخِيهِ </w:t>
      </w:r>
      <w:r>
        <w:rPr>
          <w:rStyle w:val="FootnoteAnchor"/>
          <w:rtl w:val="true"/>
        </w:rPr>
        <w:footnoteReference w:id="182"/>
      </w:r>
      <w:r>
        <w:rPr>
          <w:rFonts w:ascii="Amiri" w:hAnsi="Amiri" w:eastAsia="Amiri" w:cs="Amiri"/>
          <w:color w:val="111111"/>
          <w:sz w:val="28"/>
          <w:sz w:val="28"/>
          <w:szCs w:val="28"/>
          <w:rtl w:val="true"/>
          <w:lang w:bidi="ar-SA"/>
        </w:rPr>
        <w:t xml:space="preserve">الْمُسْلِمِ أَظَلَّهُ اللَّهُ بِخَمْسَةٍ </w:t>
      </w:r>
      <w:r>
        <w:rPr>
          <w:rStyle w:val="FootnoteAnchor"/>
          <w:rtl w:val="true"/>
        </w:rPr>
        <w:footnoteReference w:id="183"/>
      </w:r>
      <w:r>
        <w:rPr>
          <w:rFonts w:ascii="Amiri" w:hAnsi="Amiri" w:eastAsia="Amiri" w:cs="Amiri"/>
          <w:color w:val="111111"/>
          <w:sz w:val="28"/>
          <w:sz w:val="28"/>
          <w:szCs w:val="28"/>
          <w:rtl w:val="true"/>
          <w:lang w:bidi="ar-SA"/>
        </w:rPr>
        <w:t xml:space="preserve">وَ سَبْعِينَ أَلْفَ مَلَكٍ </w:t>
      </w:r>
      <w:r>
        <w:rPr>
          <w:rStyle w:val="FootnoteAnchor"/>
          <w:rtl w:val="true"/>
        </w:rPr>
        <w:footnoteReference w:id="184"/>
      </w:r>
      <w:r>
        <w:rPr>
          <w:rFonts w:ascii="Amiri" w:hAnsi="Amiri" w:eastAsia="Amiri" w:cs="Amiri"/>
          <w:color w:val="111111"/>
          <w:sz w:val="28"/>
          <w:sz w:val="28"/>
          <w:szCs w:val="28"/>
          <w:rtl w:val="true"/>
          <w:lang w:bidi="ar-SA"/>
        </w:rPr>
        <w:t xml:space="preserve">وَ لَمْ يَرْفَعْ قَدَماً إِلَّا وَ كَتَبَ اللَّهُ بِهَا </w:t>
      </w:r>
      <w:r>
        <w:rPr>
          <w:rStyle w:val="FootnoteAnchor"/>
          <w:rtl w:val="true"/>
        </w:rPr>
        <w:footnoteReference w:id="185"/>
      </w:r>
      <w:r>
        <w:rPr>
          <w:rFonts w:ascii="Amiri" w:hAnsi="Amiri" w:eastAsia="Amiri" w:cs="Amiri"/>
          <w:color w:val="111111"/>
          <w:sz w:val="28"/>
          <w:sz w:val="28"/>
          <w:szCs w:val="28"/>
          <w:rtl w:val="true"/>
          <w:lang w:bidi="ar-SA"/>
        </w:rPr>
        <w:t xml:space="preserve">حَسَنَةً وَ حَطَّ </w:t>
      </w:r>
      <w:r>
        <w:rPr>
          <w:rStyle w:val="FootnoteAnchor"/>
          <w:rtl w:val="true"/>
        </w:rPr>
        <w:footnoteReference w:id="186"/>
      </w:r>
      <w:r>
        <w:rPr>
          <w:rFonts w:ascii="Amiri" w:hAnsi="Amiri" w:eastAsia="Amiri" w:cs="Amiri"/>
          <w:color w:val="111111"/>
          <w:sz w:val="28"/>
          <w:sz w:val="28"/>
          <w:szCs w:val="28"/>
          <w:rtl w:val="true"/>
          <w:lang w:bidi="ar-SA"/>
        </w:rPr>
        <w:t>عَنْهُ بِهَا سَيِّئَةً وَ رَفَعَ لَهُ بِهَا دَرَجَةً فَإِذَا فَرَغَ مِنْ حَاجَتِهِ كَتَبَ اللَّهُ لَهُ عَزَّ وَ جَلَّ بِهَا أَجْرَ حَاجٍّ وَ مُعْتَمِرٍ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أَخِيهِ الْمُسْلِمِ طَلَبَ وَجْهِ اللَّهِ كَتَبَ اللَّهُ لَهُ أَلْفَ أَلْفِ حَسَنَةٍ يَغْفِرُ فِيهَا لِأَقَارِبِهِ </w:t>
      </w:r>
      <w:r>
        <w:rPr>
          <w:rStyle w:val="FootnoteAnchor"/>
          <w:rtl w:val="true"/>
        </w:rPr>
        <w:footnoteReference w:id="187"/>
      </w:r>
      <w:r>
        <w:rPr>
          <w:rFonts w:ascii="Amiri" w:hAnsi="Amiri" w:eastAsia="Amiri" w:cs="Amiri"/>
          <w:color w:val="111111"/>
          <w:sz w:val="28"/>
          <w:sz w:val="28"/>
          <w:szCs w:val="28"/>
          <w:rtl w:val="true"/>
          <w:lang w:bidi="ar-SA"/>
        </w:rPr>
        <w:t xml:space="preserve">وَ جِيرَانِهِ وَ مَعَارِفِهِ وَ إِخْوَانِهِ وَ مَنْ صَنَعَ </w:t>
      </w:r>
      <w:r>
        <w:rPr>
          <w:rStyle w:val="FootnoteAnchor"/>
          <w:rtl w:val="true"/>
        </w:rPr>
        <w:footnoteReference w:id="188"/>
      </w:r>
      <w:r>
        <w:rPr>
          <w:rFonts w:ascii="Amiri" w:hAnsi="Amiri" w:eastAsia="Amiri" w:cs="Amiri"/>
          <w:color w:val="111111"/>
          <w:sz w:val="28"/>
          <w:sz w:val="28"/>
          <w:szCs w:val="28"/>
          <w:rtl w:val="true"/>
          <w:lang w:bidi="ar-SA"/>
        </w:rPr>
        <w:t xml:space="preserve">إِلَيْهِ مَعْرُوفاً فِي الدُّنْيَا فَإِذَا كَانَ يَوْمُ الْقِيَامَةِ قِيلَ لَهُ ادْخُلِ النَّارَ فَمَنْ </w:t>
      </w:r>
      <w:r>
        <w:rPr>
          <w:rStyle w:val="FootnoteAnchor"/>
          <w:rtl w:val="true"/>
        </w:rPr>
        <w:footnoteReference w:id="189"/>
      </w:r>
      <w:r>
        <w:rPr>
          <w:rFonts w:ascii="Amiri" w:hAnsi="Amiri" w:eastAsia="Amiri" w:cs="Amiri"/>
          <w:color w:val="111111"/>
          <w:sz w:val="28"/>
          <w:sz w:val="28"/>
          <w:szCs w:val="28"/>
          <w:rtl w:val="true"/>
          <w:lang w:bidi="ar-SA"/>
        </w:rPr>
        <w:t xml:space="preserve">وَجَدْتَهُ فِيهَا صَنَعَ إِلَيْكَ مَعْرُوفاً فِي الدُّنْيَا فَأَخْرِجْهُ بِإِذْنِ اللَّهِ إِلَّا أَنْ يَكُونَ نَاصِباً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أَخِيهِ الْمُسْلِمِ فَاجْتَهَدَ فِيهَا فَأَجْرَى اللَّهُ قَضَاهَا عَلَى يَدَيْهِ كَتَبَ اللَّهُ لَهُ حِجَّةً وَ عُمْرَةً وَ اعْتِكَافَ شَهْرَيْنِ فِي الْمَسْجِدِ الْحَرَامِ وَ صِيَامَهُمَا </w:t>
      </w:r>
      <w:r>
        <w:rPr>
          <w:rStyle w:val="FootnoteAnchor"/>
          <w:rtl w:val="true"/>
        </w:rPr>
        <w:footnoteReference w:id="191"/>
      </w:r>
      <w:r>
        <w:rPr>
          <w:rFonts w:ascii="Amiri" w:hAnsi="Amiri" w:eastAsia="Amiri" w:cs="Amiri"/>
          <w:color w:val="111111"/>
          <w:sz w:val="28"/>
          <w:sz w:val="28"/>
          <w:szCs w:val="28"/>
          <w:rtl w:val="true"/>
          <w:lang w:bidi="ar-SA"/>
        </w:rPr>
        <w:t xml:space="preserve">فَإِنِ اجْتَهَدَ فَلَمْ يُجْرِ </w:t>
      </w:r>
      <w:r>
        <w:rPr>
          <w:rStyle w:val="FootnoteAnchor"/>
          <w:rtl w:val="true"/>
        </w:rPr>
        <w:footnoteReference w:id="192"/>
      </w:r>
      <w:r>
        <w:rPr>
          <w:rFonts w:ascii="Amiri" w:hAnsi="Amiri" w:eastAsia="Amiri" w:cs="Amiri"/>
          <w:color w:val="111111"/>
          <w:sz w:val="28"/>
          <w:sz w:val="28"/>
          <w:szCs w:val="28"/>
          <w:rtl w:val="true"/>
          <w:lang w:bidi="ar-SA"/>
        </w:rPr>
        <w:t>اللَّهُ قَضَاهَا عَلَى يَدَيْهِ كَتَبَ اللَّهُ لَهُ حِجَّةً وَ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الْحَرَّانِيِّ قَالَ قَالَ أَبُو عَبْدِ اللَّهِ ع مَنْ ذَهَبَ مَعَ أَخِيهِ فِي حَاجَةٍ قَضَاهَا أَوْ لَمْ يَقْضِهَا كَانَ كَمَنْ عَبَدَ اللَّهَ عُمُرَهُ فَقَالَ لَهُ رَجُلٌ أَخْرُجُ مَعَ أَخِي فِي حَاجَةٍ وَ أَقْطَعُ الطَّوَافَ فَقَالَ نَعَمْ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مَشْيُ الرَّجُلِ </w:t>
      </w:r>
      <w:r>
        <w:rPr>
          <w:rStyle w:val="FootnoteAnchor"/>
          <w:rtl w:val="true"/>
        </w:rPr>
        <w:footnoteReference w:id="193"/>
      </w:r>
      <w:r>
        <w:rPr>
          <w:rFonts w:ascii="Amiri" w:hAnsi="Amiri" w:eastAsia="Amiri" w:cs="Amiri"/>
          <w:color w:val="111111"/>
          <w:sz w:val="28"/>
          <w:sz w:val="28"/>
          <w:szCs w:val="28"/>
          <w:rtl w:val="true"/>
          <w:lang w:bidi="ar-SA"/>
        </w:rPr>
        <w:t xml:space="preserve">فِي حَاجَةِ أَخِيهِ الْمُسْلِمِ يُكْتَبُ لَهُ عَشْرُ حَسَنَاتٍ وَ يُمْحَى عَنْهُ عَشْرُ سَيِّئَاتٍ وَ يُرْفَعُ لَهُ عَشْرُ دَرَجَاتٍ وَ قَالَ وَ لَا أَعْلَمُهُ إِلَّا قَالَ وَ يَعْدِلُ عَشْرَ </w:t>
      </w:r>
      <w:r>
        <w:rPr>
          <w:rStyle w:val="FootnoteAnchor"/>
          <w:rtl w:val="true"/>
        </w:rPr>
        <w:footnoteReference w:id="194"/>
      </w:r>
      <w:r>
        <w:rPr>
          <w:rFonts w:ascii="Amiri" w:hAnsi="Amiri" w:eastAsia="Amiri" w:cs="Amiri"/>
          <w:color w:val="111111"/>
          <w:sz w:val="28"/>
          <w:sz w:val="28"/>
          <w:szCs w:val="28"/>
          <w:rtl w:val="true"/>
          <w:lang w:bidi="ar-SA"/>
        </w:rPr>
        <w:t>رِقَابٍ وَ أَفْضَلُ مِنِ اعْتِكَافٍ فِي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خَلَّادٍ قَالَ سَمِعْتُ أَبَا الْحَسَنِ ع يَقُولُ إِنَّ لِلَّهِ عِبَاداً فِي الْأَرْضِ يَسْعَوْنَ </w:t>
      </w:r>
      <w:r>
        <w:rPr>
          <w:rStyle w:val="FootnoteAnchor"/>
          <w:rtl w:val="true"/>
        </w:rPr>
        <w:footnoteReference w:id="195"/>
      </w:r>
      <w:r>
        <w:rPr>
          <w:rFonts w:ascii="Amiri" w:hAnsi="Amiri" w:eastAsia="Amiri" w:cs="Amiri"/>
          <w:color w:val="111111"/>
          <w:sz w:val="28"/>
          <w:sz w:val="28"/>
          <w:szCs w:val="28"/>
          <w:rtl w:val="true"/>
          <w:lang w:bidi="ar-SA"/>
        </w:rPr>
        <w:t xml:space="preserve">فِي </w:t>
      </w:r>
      <w:r>
        <w:rPr>
          <w:rStyle w:val="FootnoteAnchor"/>
          <w:rtl w:val="true"/>
        </w:rPr>
        <w:footnoteReference w:id="196"/>
      </w:r>
      <w:r>
        <w:rPr>
          <w:rFonts w:ascii="Amiri" w:hAnsi="Amiri" w:eastAsia="Amiri" w:cs="Amiri"/>
          <w:color w:val="111111"/>
          <w:sz w:val="28"/>
          <w:sz w:val="28"/>
          <w:szCs w:val="28"/>
          <w:rtl w:val="true"/>
          <w:lang w:bidi="ar-SA"/>
        </w:rPr>
        <w:t xml:space="preserve">حَوَائِجِ النَّاسِ هُمُ الْآمِنُونَ يَوْمَ الْقِيَامَةِ وَ مَنْ أَدْخَلَ عَلَى مُؤْمِنٍ </w:t>
      </w:r>
      <w:r>
        <w:rPr>
          <w:rStyle w:val="FootnoteAnchor"/>
          <w:rtl w:val="true"/>
        </w:rPr>
        <w:footnoteReference w:id="197"/>
      </w:r>
      <w:r>
        <w:rPr>
          <w:rFonts w:ascii="Amiri" w:hAnsi="Amiri" w:eastAsia="Amiri" w:cs="Amiri"/>
          <w:color w:val="111111"/>
          <w:sz w:val="28"/>
          <w:sz w:val="28"/>
          <w:szCs w:val="28"/>
          <w:rtl w:val="true"/>
          <w:lang w:bidi="ar-SA"/>
        </w:rPr>
        <w:t xml:space="preserve">سُرُوراً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قَلْبَهُ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عَنْ أَصْحَابِهِ قَالَ قَالَ أَبُو عَبْدِ اللَّهِ ع مَنْ مَشَى مَعَ قَوْمٍ فِي حَاجَةٍ فَلَمْ </w:t>
      </w:r>
      <w:r>
        <w:rPr>
          <w:rStyle w:val="FootnoteAnchor"/>
          <w:rtl w:val="true"/>
        </w:rPr>
        <w:footnoteReference w:id="198"/>
      </w:r>
      <w:r>
        <w:rPr>
          <w:rFonts w:ascii="Amiri" w:hAnsi="Amiri" w:eastAsia="Amiri" w:cs="Amiri"/>
          <w:color w:val="111111"/>
          <w:sz w:val="28"/>
          <w:sz w:val="28"/>
          <w:szCs w:val="28"/>
          <w:rtl w:val="true"/>
          <w:lang w:bidi="ar-SA"/>
        </w:rPr>
        <w:t>يُنَاصِحْهُمْ فَقَدْ خَانَ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عَبْدِ اللَّهِ ع إِذْ دَخَلَ عَلَيْهِ رَجُلٌ مِنْ مَكَّةَ يُقَالُ لَهُ مَيْمُونٌ فَشَكَا إِلَيْهِ تَعَذُّرَ الْكِرَاءِ عَلَيْهِ فَقَالَ لِي قُمْ فَأَعِنْ أَخَاكَ فَقُمْتُ مَعَهُ فَيَسَّرَ اللَّهُ كِرَاءَهُ فَرَجَعْتُ </w:t>
      </w:r>
      <w:r>
        <w:rPr>
          <w:rStyle w:val="FootnoteAnchor"/>
          <w:rtl w:val="true"/>
        </w:rPr>
        <w:footnoteReference w:id="199"/>
      </w:r>
      <w:r>
        <w:rPr>
          <w:rFonts w:ascii="Amiri" w:hAnsi="Amiri" w:eastAsia="Amiri" w:cs="Amiri"/>
          <w:color w:val="111111"/>
          <w:sz w:val="28"/>
          <w:sz w:val="28"/>
          <w:szCs w:val="28"/>
          <w:rtl w:val="true"/>
          <w:lang w:bidi="ar-SA"/>
        </w:rPr>
        <w:t xml:space="preserve">إِلَى مَجْلِسِي فَقَالَ أَبُو عَبْدِ اللَّهِ 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أَخِيكَ فَقُلْتُ قَضَاهَا اللَّهُ تَعَالَى بِأَبِي وَ أُمِّي أَنْتَ </w:t>
      </w:r>
      <w:r>
        <w:rPr>
          <w:rStyle w:val="FootnoteAnchor"/>
          <w:rtl w:val="true"/>
        </w:rPr>
        <w:footnoteReference w:id="200"/>
      </w:r>
      <w:r>
        <w:rPr>
          <w:rFonts w:ascii="Amiri" w:hAnsi="Amiri" w:eastAsia="Amiri" w:cs="Amiri"/>
          <w:color w:val="111111"/>
          <w:sz w:val="28"/>
          <w:sz w:val="28"/>
          <w:szCs w:val="28"/>
          <w:rtl w:val="true"/>
          <w:lang w:bidi="ar-SA"/>
        </w:rPr>
        <w:t xml:space="preserve">فَقَالَ أَمَا إِنَّكَ إِنْ تُعِنْ </w:t>
      </w:r>
      <w:r>
        <w:rPr>
          <w:rStyle w:val="FootnoteAnchor"/>
          <w:rtl w:val="true"/>
        </w:rPr>
        <w:footnoteReference w:id="201"/>
      </w:r>
      <w:r>
        <w:rPr>
          <w:rFonts w:ascii="Amiri" w:hAnsi="Amiri" w:eastAsia="Amiri" w:cs="Amiri"/>
          <w:color w:val="111111"/>
          <w:sz w:val="28"/>
          <w:sz w:val="28"/>
          <w:szCs w:val="28"/>
          <w:rtl w:val="true"/>
          <w:lang w:bidi="ar-SA"/>
        </w:rPr>
        <w:t xml:space="preserve">أَخَاكَ الْمُسْلِمَ أَحَبُّ إِلَيَّ مِنْ طَوَافِ أُسْبُوعٍ بِالْبَيْتِ مُبْتَدِئاً </w:t>
      </w:r>
      <w:r>
        <w:rPr>
          <w:rStyle w:val="FootnoteAnchor"/>
          <w:rtl w:val="true"/>
        </w:rPr>
        <w:footnoteReference w:id="202"/>
      </w:r>
      <w:r>
        <w:rPr>
          <w:rFonts w:ascii="Amiri" w:hAnsi="Amiri" w:eastAsia="Amiri" w:cs="Amiri"/>
          <w:color w:val="111111"/>
          <w:sz w:val="28"/>
          <w:sz w:val="28"/>
          <w:szCs w:val="28"/>
          <w:rtl w:val="true"/>
          <w:lang w:bidi="ar-SA"/>
        </w:rPr>
        <w:t xml:space="preserve">ثُمَّ قَالَ إِنَّ رَجُلًا أَتَى الْحَسَنَ بْنَ عَلِيٍّ ع فَقَالَ لَهُ بِأَبِي أَنْتَ وَ أُمِّي أَعِنِّي عَلَى قَضَاءِ حَاجَتِي فَانْتَقَلَ </w:t>
      </w:r>
      <w:r>
        <w:rPr>
          <w:rStyle w:val="FootnoteAnchor"/>
          <w:rtl w:val="true"/>
        </w:rPr>
        <w:footnoteReference w:id="203"/>
      </w:r>
      <w:r>
        <w:rPr>
          <w:rFonts w:ascii="Amiri" w:hAnsi="Amiri" w:eastAsia="Amiri" w:cs="Amiri"/>
          <w:color w:val="111111"/>
          <w:sz w:val="28"/>
          <w:sz w:val="28"/>
          <w:szCs w:val="28"/>
          <w:rtl w:val="true"/>
          <w:lang w:bidi="ar-SA"/>
        </w:rPr>
        <w:t xml:space="preserve">وَ قَامَ مَعَهُ فَمَرَّ عَلَى الْحُسَيْنِ ع وَ هُوَ قَائِمٌ يُصَلِّي فَقَالَ أَيْنَ كُنْتَ عَنْ أَبِي عَبْدِ اللَّهِ تَسْتَعِينُهُ عَلَى حَاجَتِكَ قَالَ قَدْ فَعَلْتُ بِأَبِي أَنْتَ وَ أُمِّي فَذُكِرَ أَنَّهُ مُعْتَكِفٌ فَقَالَ أَمَا إِنَّهُ لَوْ أَعَانَكَ كَانَ خَيْراً لَهُ </w:t>
      </w:r>
      <w:r>
        <w:rPr>
          <w:rStyle w:val="FootnoteAnchor"/>
          <w:rtl w:val="true"/>
        </w:rPr>
        <w:footnoteReference w:id="204"/>
      </w:r>
      <w:r>
        <w:rPr>
          <w:rFonts w:ascii="Amiri" w:hAnsi="Amiri" w:eastAsia="Amiri" w:cs="Amiri"/>
          <w:color w:val="111111"/>
          <w:sz w:val="28"/>
          <w:sz w:val="28"/>
          <w:szCs w:val="28"/>
          <w:rtl w:val="true"/>
          <w:lang w:bidi="ar-SA"/>
        </w:rPr>
        <w:t>مِنِ اعْتِكَافِهِ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مُعَمَّرِ بْنِ خَلَّادٍ قَالَ سَمِعْتُ أَبَا الْحَسَنِ ع يَقُولُ إِنَّ لِلَّهِ عِبَاداً فِي الْأَرْضِ يَسْعَوْنَ فِي حَوَائِجِ النَّاسِ هُمُ الْآمِنُونَ يَوْمَ الْقِيَامَةِ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عَجْلَانَ قَالَ سَمِعْتُ أَبَا عَبْدِ اللَّهِ ع يَقُولُ قَالَ اللَّهُ عَزَّ وَ جَلَ خَلْقِي عِيَالِي فَأَحَبُّهُمْ إِلَيَّ أَعْنَاهُمْ </w:t>
      </w:r>
      <w:r>
        <w:rPr>
          <w:rStyle w:val="FootnoteAnchor"/>
          <w:rtl w:val="true"/>
        </w:rPr>
        <w:footnoteReference w:id="205"/>
      </w:r>
      <w:r>
        <w:rPr>
          <w:rFonts w:ascii="Amiri" w:hAnsi="Amiri" w:eastAsia="Amiri" w:cs="Amiri"/>
          <w:color w:val="111111"/>
          <w:sz w:val="28"/>
          <w:sz w:val="28"/>
          <w:szCs w:val="28"/>
          <w:rtl w:val="true"/>
          <w:lang w:bidi="ar-SA"/>
        </w:rPr>
        <w:t>بِأُمُورِهِمْ وَ أَقْوَمُهُمْ بِشَأْنِهِمْ وَ أَسْعَاهُمْ فِي حَوَائِجِهِمْ</w:t>
      </w:r>
      <w:r>
        <w:rPr>
          <w:rFonts w:eastAsia="Amiri" w:cs="Amiri" w:ascii="Amiri" w:hAnsi="Amiri"/>
          <w:color w:val="111111"/>
          <w:sz w:val="28"/>
          <w:szCs w:val="28"/>
          <w:rtl w:val="true"/>
          <w:lang w:bidi="ar-SA"/>
        </w:rPr>
        <w:t>.</w:t>
      </w:r>
      <w:bookmarkStart w:id="86" w:name="pg2447_15456"/>
    </w:p>
    <w:p>
      <w:pPr>
        <w:pStyle w:val="BookText"/>
        <w:rPr/>
      </w:pPr>
      <w:bookmarkEnd w:id="8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Style w:val="FootnoteAnchor"/>
          <w:rtl w:val="true"/>
        </w:rPr>
        <w:footnoteReference w:id="206"/>
      </w:r>
      <w:r>
        <w:rPr>
          <w:rFonts w:ascii="Amiri" w:hAnsi="Amiri" w:eastAsia="Amiri" w:cs="Amiri"/>
          <w:color w:val="111111"/>
          <w:sz w:val="28"/>
          <w:sz w:val="28"/>
          <w:szCs w:val="28"/>
          <w:rtl w:val="true"/>
          <w:lang w:bidi="ar-SA"/>
        </w:rPr>
        <w:t xml:space="preserve">مَشَى الرَّجُلُ فِي حَاجَةِ أَخِيهِ الْمُسْلِمِ فَقَضَاهَا كَانَ كَعِدْلِ حِجَّةٍ وَ عُمْرَةٍ فَإِنْ مَشَى فِيهَا فَلَمْ تُقْضَ كَانَتْ </w:t>
      </w:r>
      <w:r>
        <w:rPr>
          <w:rStyle w:val="FootnoteAnchor"/>
          <w:rtl w:val="true"/>
        </w:rPr>
        <w:footnoteReference w:id="207"/>
      </w:r>
      <w:r>
        <w:rPr>
          <w:rFonts w:ascii="Amiri" w:hAnsi="Amiri" w:eastAsia="Amiri" w:cs="Amiri"/>
          <w:color w:val="111111"/>
          <w:sz w:val="28"/>
          <w:sz w:val="28"/>
          <w:szCs w:val="28"/>
          <w:rtl w:val="true"/>
          <w:lang w:bidi="ar-SA"/>
        </w:rPr>
        <w:t>كَعِدْلِ عُمْرَةٍ</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3405434_3804643083"/>
      <w:bookmarkStart w:id="88" w:name="_Toc34"/>
      <w:bookmarkEnd w:id="87"/>
      <w:r>
        <w:rPr>
          <w:rtl w:val="true"/>
        </w:rPr>
        <w:t>لا باب ثواب إقالة الأخ أخا له‌</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مُسْلِمٍ أَقَالَ مُسْلِماً نَدَامَةً </w:t>
      </w:r>
      <w:r>
        <w:rPr>
          <w:rStyle w:val="FootnoteAnchor"/>
          <w:rtl w:val="true"/>
        </w:rPr>
        <w:footnoteReference w:id="208"/>
      </w:r>
      <w:r>
        <w:rPr>
          <w:rFonts w:ascii="Amiri" w:hAnsi="Amiri" w:eastAsia="Amiri" w:cs="Amiri"/>
          <w:color w:val="111111"/>
          <w:sz w:val="28"/>
          <w:sz w:val="28"/>
          <w:szCs w:val="28"/>
          <w:rtl w:val="true"/>
          <w:lang w:bidi="ar-SA"/>
        </w:rPr>
        <w:t>فِي بَيْعٍ أَقَالَهُ اللَّهُ عَثْرَتَهُ يَوْمَ الْقِيَامَةِ</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3405436_3804643083"/>
      <w:bookmarkStart w:id="90" w:name="_Toc35"/>
      <w:bookmarkEnd w:id="89"/>
      <w:r>
        <w:rPr>
          <w:rtl w:val="true"/>
        </w:rPr>
        <w:t>لب باب اختبار الإخوان‌</w:t>
      </w:r>
      <w:bookmarkEnd w:id="90"/>
    </w:p>
    <w:p>
      <w:pPr>
        <w:pStyle w:val="BookText"/>
        <w:rPr/>
      </w:pPr>
      <w:r>
        <w:rPr>
          <w:rFonts w:ascii="IRNazanin" w:hAnsi="IRNazanin" w:eastAsia="IRNazanin"/>
          <w:color w:val="111111"/>
          <w:sz w:val="28"/>
          <w:sz w:val="28"/>
          <w:szCs w:val="28"/>
          <w:rtl w:val="true"/>
          <w:lang w:bidi="fa-IR"/>
        </w:rPr>
        <w:t xml:space="preserve">لب باب اختبار </w:t>
      </w:r>
      <w:r>
        <w:rPr>
          <w:rStyle w:val="FootnoteAnchor"/>
          <w:rtl w:val="true"/>
        </w:rPr>
        <w:footnoteReference w:id="209"/>
      </w:r>
      <w:r>
        <w:rPr>
          <w:rFonts w:ascii="IRNazanin" w:hAnsi="IRNazanin" w:eastAsia="IRNazanin"/>
          <w:color w:val="111111"/>
          <w:sz w:val="28"/>
          <w:sz w:val="28"/>
          <w:szCs w:val="28"/>
          <w:rtl w:val="true"/>
          <w:lang w:bidi="fa-IR"/>
        </w:rPr>
        <w:t>الإخوان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 الرَّجُلَ صَدِيقاً وَ سَمِّهِ مَعْرِفَةً حَتَّى تُخْبِرَهُ بِثَلَاثِ </w:t>
      </w:r>
      <w:r>
        <w:rPr>
          <w:rStyle w:val="FootnoteAnchor"/>
          <w:rtl w:val="true"/>
        </w:rPr>
        <w:footnoteReference w:id="210"/>
      </w:r>
      <w:r>
        <w:rPr>
          <w:rFonts w:ascii="Amiri" w:hAnsi="Amiri" w:eastAsia="Amiri" w:cs="Amiri"/>
          <w:color w:val="111111"/>
          <w:sz w:val="28"/>
          <w:sz w:val="28"/>
          <w:szCs w:val="28"/>
          <w:rtl w:val="true"/>
          <w:lang w:bidi="ar-SA"/>
        </w:rPr>
        <w:t xml:space="preserve">خِصَالٍ حَتَّى تُغْضِبَهُ </w:t>
      </w:r>
      <w:r>
        <w:rPr>
          <w:rStyle w:val="FootnoteAnchor"/>
          <w:rtl w:val="true"/>
        </w:rPr>
        <w:footnoteReference w:id="211"/>
      </w:r>
      <w:r>
        <w:rPr>
          <w:rFonts w:ascii="Amiri" w:hAnsi="Amiri" w:eastAsia="Amiri" w:cs="Amiri"/>
          <w:color w:val="111111"/>
          <w:sz w:val="28"/>
          <w:sz w:val="28"/>
          <w:szCs w:val="28"/>
          <w:rtl w:val="true"/>
          <w:lang w:bidi="ar-SA"/>
        </w:rPr>
        <w:t xml:space="preserve">فَتَنْظُرَ غَضَبَهُ يُخْرِجُهُ مِنْ حَقٍّ إِلَى بَاطِلٍ وَ تُسَافِرَ </w:t>
      </w:r>
      <w:r>
        <w:rPr>
          <w:rStyle w:val="FootnoteAnchor"/>
          <w:rtl w:val="true"/>
        </w:rPr>
        <w:footnoteReference w:id="212"/>
      </w:r>
      <w:r>
        <w:rPr>
          <w:rFonts w:ascii="Amiri" w:hAnsi="Amiri" w:eastAsia="Amiri" w:cs="Amiri"/>
          <w:color w:val="111111"/>
          <w:sz w:val="28"/>
          <w:sz w:val="28"/>
          <w:szCs w:val="28"/>
          <w:rtl w:val="true"/>
          <w:lang w:bidi="ar-SA"/>
        </w:rPr>
        <w:t>مَعَهُ وَ تُخْبِرَهُ بِالدِّينَارِ وَ الدِّرْهَمِ</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3405438_3804643083"/>
      <w:bookmarkStart w:id="92" w:name="_Toc36"/>
      <w:bookmarkEnd w:id="91"/>
      <w:r>
        <w:rPr>
          <w:rtl w:val="true"/>
        </w:rPr>
        <w:t>لج باب الثقة بالإخوان‌</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الرَّهْنُ عِنْدَهُ أَوْثَقَ مِنْ أَخِيهِ فَاللَّهُ مِنْهُ بَرِي‌ءٌ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3405440_3804643083"/>
      <w:bookmarkStart w:id="94" w:name="_Toc37"/>
      <w:bookmarkEnd w:id="93"/>
      <w:r>
        <w:rPr>
          <w:rtl w:val="true"/>
        </w:rPr>
        <w:t>لد باب صدق الإخاء</w:t>
      </w:r>
      <w:bookmarkEnd w:id="9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أَبِي جَعْفَرٍ عَنْ أَبِيهِ ع قَالَ قَالَ رَسُولُ اللَّهِ ص إِذَا أَحَبَّ أَحَدُكُمْ أَخَاهُ الْمُسْلِمَ فَلْيَسْأَلْهُ عَنِ اسْمِهِ وَ اسْمِ أَبِيهِ وَ قَبِيلَتِهِ وَ عَشِيرَتِهِ فَإِنَّهُ مِنْ حَقِّ الْوَاجِبِ وَ صِدْقِ الْإِخَاءِ أَنْ يَسْأَلَهُ عَنْ ذَلِكَ وَ إِلَّا فَهِيَ </w:t>
      </w:r>
      <w:r>
        <w:rPr>
          <w:rStyle w:val="FootnoteAnchor"/>
          <w:rtl w:val="true"/>
        </w:rPr>
        <w:footnoteReference w:id="214"/>
      </w:r>
      <w:r>
        <w:rPr>
          <w:rFonts w:ascii="Amiri" w:hAnsi="Amiri" w:eastAsia="Amiri" w:cs="Amiri"/>
          <w:color w:val="111111"/>
          <w:sz w:val="28"/>
          <w:sz w:val="28"/>
          <w:szCs w:val="28"/>
          <w:rtl w:val="true"/>
          <w:lang w:bidi="ar-SA"/>
        </w:rPr>
        <w:t>مَعْرِفَةٌ حَمْقَاءُ</w:t>
      </w:r>
      <w:r>
        <w:rPr>
          <w:rFonts w:eastAsia="Amiri" w:cs="Amiri" w:ascii="Amiri" w:hAnsi="Amiri"/>
          <w:color w:val="111111"/>
          <w:sz w:val="28"/>
          <w:szCs w:val="28"/>
          <w:rtl w:val="true"/>
          <w:lang w:bidi="ar-SA"/>
        </w:rPr>
        <w:t>.</w:t>
      </w:r>
      <w:bookmarkStart w:id="95" w:name="pg2447_15460"/>
    </w:p>
    <w:p>
      <w:pPr>
        <w:pStyle w:val="Heading2"/>
        <w:numPr>
          <w:ilvl w:val="1"/>
          <w:numId w:val="1"/>
        </w:numPr>
        <w:rPr/>
      </w:pPr>
      <w:bookmarkStart w:id="96" w:name="__RefHeading___Toc3405442_3804643083"/>
      <w:bookmarkStart w:id="97" w:name="_Toc38"/>
      <w:bookmarkEnd w:id="95"/>
      <w:bookmarkEnd w:id="96"/>
      <w:r>
        <w:rPr>
          <w:rtl w:val="true"/>
        </w:rPr>
        <w:t>له باب السعي في حوائج الإخوان بغير نية</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بَعْضِ أَصْحَابِنَا قَالَ قَالَ أَبُو عَبْدِ اللَّهِ ع مَنْ مَشَى مَعَ قَوْمٍ فِي حَاجَةٍ فَلَمْ يُنَاصِحْهُمْ فَقَدْ خَانَ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w:t>
      </w:r>
      <w:r>
        <w:rPr>
          <w:rStyle w:val="FootnoteAnchor"/>
          <w:rtl w:val="true"/>
        </w:rPr>
        <w:footnoteReference w:id="215"/>
      </w:r>
      <w:r>
        <w:rPr>
          <w:rFonts w:ascii="Amiri" w:hAnsi="Amiri" w:eastAsia="Amiri" w:cs="Amiri"/>
          <w:color w:val="111111"/>
          <w:sz w:val="28"/>
          <w:sz w:val="28"/>
          <w:szCs w:val="28"/>
          <w:rtl w:val="true"/>
          <w:lang w:bidi="ar-SA"/>
        </w:rPr>
        <w:t xml:space="preserve">فِي حَاجَةِ أَخِيهِ بِغَيْرِ نِيَّةٍ فَهُوَ لَا يُبَالِي قُضِيَتْ أَمْ </w:t>
      </w:r>
      <w:r>
        <w:rPr>
          <w:rStyle w:val="FootnoteAnchor"/>
          <w:rtl w:val="true"/>
        </w:rPr>
        <w:footnoteReference w:id="216"/>
      </w:r>
      <w:r>
        <w:rPr>
          <w:rFonts w:ascii="Amiri" w:hAnsi="Amiri" w:eastAsia="Amiri" w:cs="Amiri"/>
          <w:color w:val="111111"/>
          <w:sz w:val="28"/>
          <w:sz w:val="28"/>
          <w:szCs w:val="28"/>
          <w:rtl w:val="true"/>
          <w:lang w:bidi="ar-SA"/>
        </w:rPr>
        <w:t xml:space="preserve">لَمْ تُقْضَ فَقَدْ </w:t>
      </w:r>
      <w:r>
        <w:rPr>
          <w:rStyle w:val="FootnoteAnchor"/>
          <w:rtl w:val="true"/>
        </w:rPr>
        <w:footnoteReference w:id="217"/>
      </w:r>
      <w:r>
        <w:rPr>
          <w:rFonts w:ascii="Amiri" w:hAnsi="Amiri" w:eastAsia="Amiri" w:cs="Amiri"/>
          <w:color w:val="111111"/>
          <w:sz w:val="28"/>
          <w:sz w:val="28"/>
          <w:szCs w:val="28"/>
          <w:rtl w:val="true"/>
          <w:lang w:bidi="ar-SA"/>
        </w:rPr>
        <w:t>تَبَوَّأَ مَقْعَدَهُ مِنَ النَّارِ</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3405444_3804643083"/>
      <w:bookmarkStart w:id="99" w:name="_Toc39"/>
      <w:bookmarkEnd w:id="98"/>
      <w:r>
        <w:rPr>
          <w:rtl w:val="true"/>
        </w:rPr>
        <w:t>لو باب استذلال الإخوان‌</w:t>
      </w:r>
      <w:bookmarkEnd w:id="99"/>
    </w:p>
    <w:p>
      <w:pPr>
        <w:pStyle w:val="BookText"/>
        <w:rPr/>
      </w:pPr>
      <w:r>
        <w:rPr>
          <w:rFonts w:ascii="IRNazanin" w:hAnsi="IRNazanin" w:eastAsia="IRNazanin"/>
          <w:color w:val="111111"/>
          <w:sz w:val="28"/>
          <w:sz w:val="28"/>
          <w:szCs w:val="28"/>
          <w:rtl w:val="true"/>
          <w:lang w:bidi="fa-IR"/>
        </w:rPr>
        <w:t xml:space="preserve">لو باب استذلال </w:t>
      </w:r>
      <w:r>
        <w:rPr>
          <w:rStyle w:val="FootnoteAnchor"/>
          <w:rtl w:val="true"/>
        </w:rPr>
        <w:footnoteReference w:id="218"/>
      </w:r>
      <w:r>
        <w:rPr>
          <w:rFonts w:ascii="IRNazanin" w:hAnsi="IRNazanin" w:eastAsia="IRNazanin"/>
          <w:color w:val="111111"/>
          <w:sz w:val="28"/>
          <w:sz w:val="28"/>
          <w:szCs w:val="28"/>
          <w:rtl w:val="true"/>
          <w:lang w:bidi="fa-IR"/>
        </w:rPr>
        <w:t>الإخوان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الصَّيْقَلِ وَ الْمُعَلَّى بْنِ خُنَيْسٍ قَالا سَمِعْنَا أَبَا عَبْدِ اللَّهِ ع يَقُولُ قَالَ رَسُولُ اللَّهِ ص قَالَ اللَّهُ تَعَالَى إِنِّي لَحَرْبٌ </w:t>
      </w:r>
      <w:r>
        <w:rPr>
          <w:rStyle w:val="FootnoteAnchor"/>
          <w:rtl w:val="true"/>
        </w:rPr>
        <w:footnoteReference w:id="219"/>
      </w:r>
      <w:r>
        <w:rPr>
          <w:rFonts w:ascii="Amiri" w:hAnsi="Amiri" w:eastAsia="Amiri" w:cs="Amiri"/>
          <w:color w:val="111111"/>
          <w:sz w:val="28"/>
          <w:sz w:val="28"/>
          <w:szCs w:val="28"/>
          <w:rtl w:val="true"/>
          <w:lang w:bidi="ar-SA"/>
        </w:rPr>
        <w:t xml:space="preserve">لِمَنِ اسْتَذَلَ </w:t>
      </w:r>
      <w:r>
        <w:rPr>
          <w:rStyle w:val="FootnoteAnchor"/>
          <w:rtl w:val="true"/>
        </w:rPr>
        <w:footnoteReference w:id="220"/>
      </w:r>
      <w:r>
        <w:rPr>
          <w:rFonts w:ascii="Amiri" w:hAnsi="Amiri" w:eastAsia="Amiri" w:cs="Amiri"/>
          <w:color w:val="111111"/>
          <w:sz w:val="28"/>
          <w:sz w:val="28"/>
          <w:szCs w:val="28"/>
          <w:rtl w:val="true"/>
          <w:lang w:bidi="ar-SA"/>
        </w:rPr>
        <w:t xml:space="preserve">عَبْدِيَ الْمُؤْمِنَ وَ إِنِّي أَسْرَعُ </w:t>
      </w:r>
      <w:r>
        <w:rPr>
          <w:rStyle w:val="FootnoteAnchor"/>
          <w:rtl w:val="true"/>
        </w:rPr>
        <w:footnoteReference w:id="221"/>
      </w:r>
      <w:r>
        <w:rPr>
          <w:rFonts w:ascii="Amiri" w:hAnsi="Amiri" w:eastAsia="Amiri" w:cs="Amiri"/>
          <w:color w:val="111111"/>
          <w:sz w:val="28"/>
          <w:sz w:val="28"/>
          <w:szCs w:val="28"/>
          <w:rtl w:val="true"/>
          <w:lang w:bidi="ar-SA"/>
        </w:rPr>
        <w:t xml:space="preserve">إِلَى نُصْرَةِ أَوْلِيَائِي فَمَا تَرَدَّدْتُ فِي شَيْ‌ءٍ أَنَا فَاعِلُهُ كَتَرَدُّدِي فِي مَوْتِ عَبْدِيَ الْمُؤْمِنِ إِنِّي </w:t>
      </w:r>
      <w:r>
        <w:rPr>
          <w:rStyle w:val="FootnoteAnchor"/>
          <w:rtl w:val="true"/>
        </w:rPr>
        <w:footnoteReference w:id="222"/>
      </w:r>
      <w:r>
        <w:rPr>
          <w:rFonts w:ascii="Amiri" w:hAnsi="Amiri" w:eastAsia="Amiri" w:cs="Amiri"/>
          <w:color w:val="111111"/>
          <w:sz w:val="28"/>
          <w:sz w:val="28"/>
          <w:szCs w:val="28"/>
          <w:rtl w:val="true"/>
          <w:lang w:bidi="ar-SA"/>
        </w:rPr>
        <w:t xml:space="preserve">لَأُحِبُّ لِقَاءَهُ وَ هُوَ يَكْرَهُ </w:t>
      </w:r>
      <w:r>
        <w:rPr>
          <w:rStyle w:val="FootnoteAnchor"/>
          <w:rtl w:val="true"/>
        </w:rPr>
        <w:footnoteReference w:id="223"/>
      </w:r>
      <w:r>
        <w:rPr>
          <w:rFonts w:ascii="Amiri" w:hAnsi="Amiri" w:eastAsia="Amiri" w:cs="Amiri"/>
          <w:color w:val="111111"/>
          <w:sz w:val="28"/>
          <w:sz w:val="28"/>
          <w:szCs w:val="28"/>
          <w:rtl w:val="true"/>
          <w:lang w:bidi="ar-SA"/>
        </w:rPr>
        <w:t xml:space="preserve">الْمَوْتَ فَأَصْرِفُهُ عَنْهُ وَ إِنَّهُ </w:t>
      </w:r>
      <w:r>
        <w:rPr>
          <w:rStyle w:val="FootnoteAnchor"/>
          <w:rtl w:val="true"/>
        </w:rPr>
        <w:footnoteReference w:id="224"/>
      </w:r>
      <w:r>
        <w:rPr>
          <w:rFonts w:ascii="Amiri" w:hAnsi="Amiri" w:eastAsia="Amiri" w:cs="Amiri"/>
          <w:color w:val="111111"/>
          <w:sz w:val="28"/>
          <w:sz w:val="28"/>
          <w:szCs w:val="28"/>
          <w:rtl w:val="true"/>
          <w:lang w:bidi="ar-SA"/>
        </w:rPr>
        <w:t xml:space="preserve">لَيَدْعُونِي فَأُجِيبُهُ وَ إِنَّهُ لَيَسْأَلُنِي </w:t>
      </w:r>
      <w:r>
        <w:rPr>
          <w:rStyle w:val="FootnoteAnchor"/>
          <w:rtl w:val="true"/>
        </w:rPr>
        <w:footnoteReference w:id="225"/>
      </w:r>
      <w:r>
        <w:rPr>
          <w:rFonts w:ascii="Amiri" w:hAnsi="Amiri" w:eastAsia="Amiri" w:cs="Amiri"/>
          <w:color w:val="111111"/>
          <w:sz w:val="28"/>
          <w:sz w:val="28"/>
          <w:szCs w:val="28"/>
          <w:rtl w:val="true"/>
          <w:lang w:bidi="ar-SA"/>
        </w:rPr>
        <w:t xml:space="preserve">فَأُعْطِيهِ وَ لَوْ لَمْ يَكُنْ فِي الدُّنْيَا إِلَّا وَاحِدٌ مِنْ عَبِيدِي مُؤْمِنٌ </w:t>
      </w:r>
      <w:r>
        <w:rPr>
          <w:rStyle w:val="FootnoteAnchor"/>
          <w:rtl w:val="true"/>
        </w:rPr>
        <w:footnoteReference w:id="226"/>
      </w:r>
      <w:r>
        <w:rPr>
          <w:rFonts w:ascii="Amiri" w:hAnsi="Amiri" w:eastAsia="Amiri" w:cs="Amiri"/>
          <w:color w:val="111111"/>
          <w:sz w:val="28"/>
          <w:sz w:val="28"/>
          <w:szCs w:val="28"/>
          <w:rtl w:val="true"/>
          <w:lang w:bidi="ar-SA"/>
        </w:rPr>
        <w:t>لَاسْتَغْنَيْتُ بِهِ عَنْ جَمِيعِ خَلْقِي وَ لَجَعَلْتُ لَهُ مِنْ إِيمَانِهِ أُنْساً لَا يَسْتَوْحِشُ إِلَى أَحَدٍ</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3405446_3804643083"/>
      <w:bookmarkStart w:id="101" w:name="_Toc40"/>
      <w:bookmarkEnd w:id="100"/>
      <w:r>
        <w:rPr>
          <w:rtl w:val="true"/>
        </w:rPr>
        <w:t>لز باب من دهن أخاه‌</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مَنْ دَهَّنَ مُسْلِماً كَتَبَ اللَّهُ لَهُ بِكُلِّ شَعْرَةٍ نُوراً يَوْمَ الْقِيَامَةِ</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3405448_3804643083"/>
      <w:bookmarkStart w:id="103" w:name="_Toc41"/>
      <w:bookmarkEnd w:id="102"/>
      <w:r>
        <w:rPr>
          <w:rtl w:val="true"/>
        </w:rPr>
        <w:t>لح حب الإخوان‌</w:t>
      </w:r>
      <w:bookmarkEnd w:id="10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دِينَهُ حُبُّهُ لِإِخْوَانِهِ</w:t>
      </w:r>
      <w:r>
        <w:rPr>
          <w:rFonts w:eastAsia="Amiri" w:cs="Amiri" w:ascii="Amiri" w:hAnsi="Amiri"/>
          <w:color w:val="111111"/>
          <w:sz w:val="28"/>
          <w:szCs w:val="28"/>
          <w:rtl w:val="true"/>
          <w:lang w:bidi="ar-SA"/>
        </w:rPr>
        <w:t>.</w:t>
      </w:r>
      <w:bookmarkStart w:id="104" w:name="pg2447_15464"/>
    </w:p>
    <w:p>
      <w:pPr>
        <w:pStyle w:val="Heading2"/>
        <w:numPr>
          <w:ilvl w:val="1"/>
          <w:numId w:val="1"/>
        </w:numPr>
        <w:rPr/>
      </w:pPr>
      <w:bookmarkStart w:id="105" w:name="__RefHeading___Toc3405450_3804643083"/>
      <w:bookmarkStart w:id="106" w:name="_Toc42"/>
      <w:bookmarkEnd w:id="104"/>
      <w:bookmarkEnd w:id="105"/>
      <w:r>
        <w:rPr>
          <w:rtl w:val="true"/>
        </w:rPr>
        <w:t>لط باب الوقيعة في الإخوان‌</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أَسْبَاطِ بْنِ مُحَمَّدٍ رَفَعَهُ </w:t>
      </w:r>
      <w:r>
        <w:rPr>
          <w:rStyle w:val="FootnoteAnchor"/>
          <w:rtl w:val="true"/>
        </w:rPr>
        <w:footnoteReference w:id="227"/>
      </w:r>
      <w:r>
        <w:rPr>
          <w:rFonts w:ascii="Amiri" w:hAnsi="Amiri" w:eastAsia="Amiri" w:cs="Amiri"/>
          <w:color w:val="111111"/>
          <w:sz w:val="28"/>
          <w:sz w:val="28"/>
          <w:szCs w:val="28"/>
          <w:rtl w:val="true"/>
          <w:lang w:bidi="ar-SA"/>
        </w:rPr>
        <w:t>إِلَى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بِالَّذِي هُوَ شَرٌّ مِنَ الزِّنَاءِ وَقْعُ الرَّجُلِ فِي عِرْضِ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لَيَصْدُقُ </w:t>
      </w:r>
      <w:r>
        <w:rPr>
          <w:rStyle w:val="FootnoteAnchor"/>
          <w:rtl w:val="true"/>
        </w:rPr>
        <w:footnoteReference w:id="228"/>
      </w:r>
      <w:r>
        <w:rPr>
          <w:rFonts w:ascii="Amiri" w:hAnsi="Amiri" w:eastAsia="Amiri" w:cs="Amiri"/>
          <w:color w:val="111111"/>
          <w:sz w:val="28"/>
          <w:sz w:val="28"/>
          <w:szCs w:val="28"/>
          <w:rtl w:val="true"/>
          <w:lang w:bidi="ar-SA"/>
        </w:rPr>
        <w:t xml:space="preserve">عَلَى أَخِيهِ فَيَنَالُهُ مِنْ صِدْقِهِ عَنَتٌ فَيَكُونُ كَذَّاباً عِنْدَ اللَّهِ وَ إِنَّ الرَّجُلَ لَيَكْذِبُ </w:t>
      </w:r>
      <w:r>
        <w:rPr>
          <w:rStyle w:val="FootnoteAnchor"/>
          <w:rtl w:val="true"/>
        </w:rPr>
        <w:footnoteReference w:id="229"/>
      </w:r>
      <w:r>
        <w:rPr>
          <w:rFonts w:ascii="Amiri" w:hAnsi="Amiri" w:eastAsia="Amiri" w:cs="Amiri"/>
          <w:color w:val="111111"/>
          <w:sz w:val="28"/>
          <w:sz w:val="28"/>
          <w:szCs w:val="28"/>
          <w:rtl w:val="true"/>
          <w:lang w:bidi="ar-SA"/>
        </w:rPr>
        <w:t>عَلَى أَخِيهِ يُرِيدُ بِهِ نَفْعَهُ فَيَكُونُ عِنْدَ اللَّهِ صَادِقاً</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405452_3804643083"/>
      <w:bookmarkStart w:id="108" w:name="_Toc43"/>
      <w:bookmarkEnd w:id="107"/>
      <w:r>
        <w:rPr>
          <w:rtl w:val="true"/>
        </w:rPr>
        <w:t>م باب الدعاء للإخوان‌</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خَالِدٍ قَالَ قَالَ أَبُو عَبْدِ اللَّهِ ع أَرْبَعَةٌ لَا تُرَدُّ لَهُمْ دَعْوَةٌ الْإِمَامُ الْعَادِلُ لِرَعِيَّتِهِ وَ الْأَخُ لِأَخِيهِ بِظَهْرِ الْغَيْبِ يُوَكَّلُ بِهِ مَلَكٌ يَقُولُ وَ لَكَ مِثْلُ مَا دَعَوْتَ لِأَخِيكَ وَ الْوَالِدُ لِوَلَدِهِ وَ الْمَظْلُومُ يَقُولُ </w:t>
      </w:r>
      <w:r>
        <w:rPr>
          <w:rStyle w:val="FootnoteAnchor"/>
          <w:rtl w:val="true"/>
        </w:rPr>
        <w:footnoteReference w:id="230"/>
      </w:r>
      <w:r>
        <w:rPr>
          <w:rFonts w:ascii="Amiri" w:hAnsi="Amiri" w:eastAsia="Amiri" w:cs="Amiri"/>
          <w:color w:val="111111"/>
          <w:sz w:val="28"/>
          <w:sz w:val="28"/>
          <w:szCs w:val="28"/>
          <w:rtl w:val="true"/>
          <w:lang w:bidi="ar-SA"/>
        </w:rPr>
        <w:t>الرَّبُّ تَبَارَكَ وَ تَعَالَى وَ عِزَّتِي وَ جَلَالِي لَأَنْتَصِرَنَّ لَكَ وَ لَوْ بَعْدَ حِينٍ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w:t>
      </w:r>
      <w:r>
        <w:rPr>
          <w:rStyle w:val="FootnoteAnchor"/>
          <w:rtl w:val="true"/>
        </w:rPr>
        <w:footnoteReference w:id="231"/>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تَحْتَ ظِلِّ عَرْشِ اللَّهِ يَوْمَ الْقِيَامَةِ رَجُلٌ أَحَبَّ لِأَخِيهِ مَا يُحِبُ </w:t>
      </w:r>
      <w:r>
        <w:rPr>
          <w:rStyle w:val="FootnoteAnchor"/>
          <w:rtl w:val="true"/>
        </w:rPr>
        <w:footnoteReference w:id="232"/>
      </w:r>
      <w:r>
        <w:rPr>
          <w:rFonts w:ascii="Amiri" w:hAnsi="Amiri" w:eastAsia="Amiri" w:cs="Amiri"/>
          <w:color w:val="111111"/>
          <w:sz w:val="28"/>
          <w:sz w:val="28"/>
          <w:szCs w:val="28"/>
          <w:rtl w:val="true"/>
          <w:lang w:bidi="ar-SA"/>
        </w:rPr>
        <w:t xml:space="preserve">لِنَفْسِهِ وَ رَجُلٌ بَلَغَهُ أَمْرٌ فَلَمْ </w:t>
      </w:r>
      <w:r>
        <w:rPr>
          <w:rStyle w:val="FootnoteAnchor"/>
          <w:rtl w:val="true"/>
        </w:rPr>
        <w:footnoteReference w:id="233"/>
      </w:r>
      <w:r>
        <w:rPr>
          <w:rFonts w:ascii="Amiri" w:hAnsi="Amiri" w:eastAsia="Amiri" w:cs="Amiri"/>
          <w:color w:val="111111"/>
          <w:sz w:val="28"/>
          <w:sz w:val="28"/>
          <w:szCs w:val="28"/>
          <w:rtl w:val="true"/>
          <w:lang w:bidi="ar-SA"/>
        </w:rPr>
        <w:t xml:space="preserve">يَتَقَدَّمْ وَ لَمْ يَتَأَخَّرْ حَتَّى يَعْلَمَ أَنَّ ذَلِكَ الْأَمْرَ لِلَّهِ فِيهِ رِضَاءً أَوْ سَخَطاً وَ رَجُلٌ لَمْ يَعِبِ النَّاسَ بِأَمْرٍ حَتَّى يَتَبَيَّنَ أَنَّ ذَلِكَ الْعَيْبَ لَيْسَ فِيهِ فَإِنَّهُ كُلُّ مَا </w:t>
      </w:r>
      <w:r>
        <w:rPr>
          <w:rStyle w:val="FootnoteAnchor"/>
          <w:rtl w:val="true"/>
        </w:rPr>
        <w:footnoteReference w:id="234"/>
      </w:r>
      <w:r>
        <w:rPr>
          <w:rFonts w:ascii="Amiri" w:hAnsi="Amiri" w:eastAsia="Amiri" w:cs="Amiri"/>
          <w:color w:val="111111"/>
          <w:sz w:val="28"/>
          <w:sz w:val="28"/>
          <w:szCs w:val="28"/>
          <w:rtl w:val="true"/>
          <w:lang w:bidi="ar-SA"/>
        </w:rPr>
        <w:t xml:space="preserve">أَصْلَحَ مِنْ نَفْسِهِ عَيْباً بَدَا </w:t>
      </w:r>
      <w:r>
        <w:rPr>
          <w:rStyle w:val="FootnoteAnchor"/>
          <w:rtl w:val="true"/>
        </w:rPr>
        <w:footnoteReference w:id="235"/>
      </w:r>
      <w:r>
        <w:rPr>
          <w:rFonts w:ascii="Amiri" w:hAnsi="Amiri" w:eastAsia="Amiri" w:cs="Amiri"/>
          <w:color w:val="111111"/>
          <w:sz w:val="28"/>
          <w:sz w:val="28"/>
          <w:szCs w:val="28"/>
          <w:rtl w:val="true"/>
          <w:lang w:bidi="ar-SA"/>
        </w:rPr>
        <w:t>مِنْهُ آخَرُ</w:t>
      </w:r>
      <w:r>
        <w:rPr>
          <w:rFonts w:eastAsia="Amiri" w:cs="Amiri" w:ascii="Amiri" w:hAnsi="Amiri"/>
          <w:color w:val="111111"/>
          <w:sz w:val="28"/>
          <w:szCs w:val="28"/>
          <w:rtl w:val="true"/>
          <w:lang w:bidi="ar-SA"/>
        </w:rPr>
        <w:t>.</w:t>
      </w:r>
      <w:bookmarkStart w:id="109" w:name="pg2447_15469"/>
    </w:p>
    <w:p>
      <w:pPr>
        <w:pStyle w:val="Heading2"/>
        <w:numPr>
          <w:ilvl w:val="1"/>
          <w:numId w:val="1"/>
        </w:numPr>
        <w:rPr/>
      </w:pPr>
      <w:bookmarkStart w:id="110" w:name="__RefHeading___Toc3405454_3804643083"/>
      <w:bookmarkStart w:id="111" w:name="_Toc44"/>
      <w:bookmarkEnd w:id="109"/>
      <w:bookmarkEnd w:id="110"/>
      <w:r>
        <w:rPr>
          <w:rtl w:val="true"/>
        </w:rPr>
        <w:t>ما باب ملاطفة الإخوان‌</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قَالَ قَالَ رَسُولُ اللَّهِ ص مَا فِي أُمَّتِي عَبْدٌ أَلْطَفَ أَخاً لَهُ فِي اللَّهِ بِشَيْ‌ءٍ مِنْ لُطْفٍ إِلَّا </w:t>
      </w:r>
      <w:r>
        <w:rPr>
          <w:rStyle w:val="FootnoteAnchor"/>
          <w:rtl w:val="true"/>
        </w:rPr>
        <w:footnoteReference w:id="236"/>
      </w:r>
      <w:r>
        <w:rPr>
          <w:rFonts w:ascii="Amiri" w:hAnsi="Amiri" w:eastAsia="Amiri" w:cs="Amiri"/>
          <w:color w:val="111111"/>
          <w:sz w:val="28"/>
          <w:sz w:val="28"/>
          <w:szCs w:val="28"/>
          <w:rtl w:val="true"/>
          <w:lang w:bidi="ar-SA"/>
        </w:rPr>
        <w:t>أَخْدَمَهُ اللَّهُ مِنْ خَدَمِ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وَ حَدَّثَنِي عَلِيُّ بْنُ إِبْرَاهِيمَ عَنْ أَبِيهِ عَنِ النَّوْفَلِيِّ عَنِ السَّكُونِيِّ عَنْ أَبِي جَعْفَرٍ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لِأَخِيهِ مَرْحَباً كَتَبَ اللَّهُ لَهُ مَرْحَباً إِلَى يَوْمِ الْقِيَامَةِ</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3405456_3804643083"/>
      <w:bookmarkStart w:id="113" w:name="_Toc45"/>
      <w:bookmarkEnd w:id="112"/>
      <w:r>
        <w:rPr>
          <w:rtl w:val="true"/>
        </w:rPr>
        <w:t>مب باب كسوة الإخوان‌</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أَخَاهُ 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صيفه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حَقّاً عَلَى اللَّهِ أَنْ يَكْسُوَهُ مِنْ ثِيَابِ الْجَنَّةِ وَ أَنْ يُهَوِّنَ عَلَيْهِ مِنْ سَكَرَاتِ الْمَوْتِ وَ أَنْ يُوَسِّعَ عَلَيْهِ فِي قَبْرِهِ وَ أَنْ يَلْقَى الْمَلَائِكَةَ إِذَا خَرَجَ مِنْ قَبْرِهِ بِالْبُشْرَى وَ هُوَ قَوْلُ اللَّهِ تَعَالَى فِي كِتَابِهِ تَلْقَاهُمُ الْمَلَائِكَةُ أَلَّا تَخافُوا وَ لا تَحْزَنُوا وَ أَبْشِرُوا بِالْجَنَّةِ الَّتِي كُنْتُمْ تُوعَدُونَ وَ مَنْ أَكْرَمَ أَخَاهُ يُرِيدُ بِذَلِكَ الْأَخْلَاقَ الْحَسَنَةَ كَتَبَ اللَّهُ لَهُ مِنْ كِسْوَةِ الْجَنَّةِ عَدَدَ مَا فِي الدُّنْيَا مِنْ أَوَّلِهَا إِلَى آخِرِهَا وَ لَمْ يُشْبِهْ مِنْ أَهْلِ الرِّئَاءِ وَ أَشْبَهَ مِنْ أَهْلِ الْكَرَمِ قَالَ رَسُولُ اللَّهِ ص مَنْ أَشَارَ عَلَى أَخِيهِ الْمُسْلِمِ لَعَنَتْهُ الْمَلَائِكَةُ حَتَّى يَشَمَّهُ </w:t>
      </w:r>
      <w:r>
        <w:rPr>
          <w:rStyle w:val="FootnoteAnchor"/>
          <w:rtl w:val="true"/>
        </w:rPr>
        <w:footnoteReference w:id="238"/>
      </w:r>
      <w:r>
        <w:rPr>
          <w:rFonts w:ascii="Amiri" w:hAnsi="Amiri" w:eastAsia="Amiri" w:cs="Amiri"/>
          <w:color w:val="111111"/>
          <w:sz w:val="28"/>
          <w:sz w:val="28"/>
          <w:szCs w:val="28"/>
          <w:rtl w:val="true"/>
          <w:lang w:bidi="ar-SA"/>
        </w:rPr>
        <w:t>عَنْهُ يَعْنِي يُكْمِدَهُ</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3405458_3804643083"/>
      <w:bookmarkStart w:id="115" w:name="_Toc46"/>
      <w:bookmarkEnd w:id="114"/>
      <w:r>
        <w:rPr>
          <w:rtl w:val="true"/>
        </w:rPr>
        <w:t>مج باب من يجب اجتناب مؤاخاته‌</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 قَالَ قَالَ عَلِيُّ بْنُ أَبِي طَالِبٍ ع يَنْبَغِي لِلْمُسْلِمِ أَنْ يَجْتَنِبَ مُؤَاخَاةَ الْكَذَّابِ إِنَّهُ يَكْذِبُ حَتَّى يَجِي‌ءَ بِالصِّدْقِ فَمَا يُصَدَّقُ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240"/>
      </w:r>
      <w:r>
        <w:rPr>
          <w:rFonts w:ascii="Amiri" w:hAnsi="Amiri" w:eastAsia="Amiri" w:cs="Amiri"/>
          <w:color w:val="111111"/>
          <w:sz w:val="28"/>
          <w:sz w:val="28"/>
          <w:szCs w:val="28"/>
          <w:rtl w:val="true"/>
          <w:lang w:bidi="ar-SA"/>
        </w:rPr>
        <w:t xml:space="preserve">الْفَضْلِ بْنِ أَبِي قُرَّةَ عَنْ جَعْفَرٍ </w:t>
      </w:r>
      <w:r>
        <w:rPr>
          <w:rStyle w:val="FootnoteAnchor"/>
          <w:rtl w:val="true"/>
        </w:rPr>
        <w:footnoteReference w:id="241"/>
      </w:r>
      <w:r>
        <w:rPr>
          <w:rFonts w:ascii="Amiri" w:hAnsi="Amiri" w:eastAsia="Amiri" w:cs="Amiri"/>
          <w:color w:val="111111"/>
          <w:sz w:val="28"/>
          <w:sz w:val="28"/>
          <w:szCs w:val="28"/>
          <w:rtl w:val="true"/>
          <w:lang w:bidi="ar-SA"/>
        </w:rPr>
        <w:t>عَنْ أَبِيهِ ع قَالَ</w:t>
      </w:r>
    </w:p>
    <w:p>
      <w:pPr>
        <w:pStyle w:val="BookText"/>
        <w:rPr/>
      </w:pPr>
      <w:r>
        <w:rPr>
          <w:rFonts w:ascii="Amiri" w:hAnsi="Amiri" w:eastAsia="Amiri" w:cs="Amiri"/>
          <w:color w:val="111111"/>
          <w:sz w:val="28"/>
          <w:sz w:val="28"/>
          <w:szCs w:val="28"/>
          <w:rtl w:val="true"/>
          <w:lang w:bidi="ar-SA"/>
        </w:rPr>
        <w:t xml:space="preserve">كَانَ أَمِيرُ الْمُؤْمِنِينَ عَلَيْهِ السَّلَامُ يَقُولُ عَلَى مِنْبَرِ الْكُوفَةِ يَا مَعْشَرَ الْمُسْلِمِينَ لَيُؤَاخِي </w:t>
      </w:r>
      <w:r>
        <w:rPr>
          <w:rStyle w:val="FootnoteAnchor"/>
          <w:rtl w:val="true"/>
        </w:rPr>
        <w:footnoteReference w:id="242"/>
      </w:r>
      <w:r>
        <w:rPr>
          <w:rFonts w:ascii="Amiri" w:hAnsi="Amiri" w:eastAsia="Amiri" w:cs="Amiri"/>
          <w:color w:val="111111"/>
          <w:sz w:val="28"/>
          <w:sz w:val="28"/>
          <w:szCs w:val="28"/>
          <w:rtl w:val="true"/>
          <w:lang w:bidi="ar-SA"/>
        </w:rPr>
        <w:t xml:space="preserve">الْمُسْلِمُ الْمُسْلِمَ وَ لَا يُؤَاخِيَنَّ الْفَاجِرَ وَ لَا الْأَحْمَقَ وَ لَا الْكَذَّابَ فَإِنَّ الْفَاجِرَ يُزَيِّنُ لَكَ فِعْلَهُ وَ يَحُثُّكَ </w:t>
      </w:r>
      <w:r>
        <w:rPr>
          <w:rStyle w:val="FootnoteAnchor"/>
          <w:rtl w:val="true"/>
        </w:rPr>
        <w:footnoteReference w:id="243"/>
      </w:r>
      <w:r>
        <w:rPr>
          <w:rFonts w:ascii="Amiri" w:hAnsi="Amiri" w:eastAsia="Amiri" w:cs="Amiri"/>
          <w:color w:val="111111"/>
          <w:sz w:val="28"/>
          <w:sz w:val="28"/>
          <w:szCs w:val="28"/>
          <w:rtl w:val="true"/>
          <w:lang w:bidi="ar-SA"/>
        </w:rPr>
        <w:t xml:space="preserve">أَنَّكَ تَأْتِي مِثْلَهُ وَ لَا يُعِينُكَ عَلَى </w:t>
      </w:r>
      <w:r>
        <w:rPr>
          <w:rStyle w:val="FootnoteAnchor"/>
          <w:rtl w:val="true"/>
        </w:rPr>
        <w:footnoteReference w:id="244"/>
      </w:r>
      <w:r>
        <w:rPr>
          <w:rFonts w:ascii="Amiri" w:hAnsi="Amiri" w:eastAsia="Amiri" w:cs="Amiri"/>
          <w:color w:val="111111"/>
          <w:sz w:val="28"/>
          <w:sz w:val="28"/>
          <w:szCs w:val="28"/>
          <w:rtl w:val="true"/>
          <w:lang w:bidi="ar-SA"/>
        </w:rPr>
        <w:t xml:space="preserve">أَمْرِ دِينِكَ وَ لَا دُنْيَاكَ فَمَدْخَلُهُ عَلَيْكَ وَ مَخْرَجُهُ مِنْ عِنْدِكَ شَيْنٌ عَلَيْكَ وَ أَمَّا الْأَحْمَقُ فَإِنَّهُ لَا يُطِيعُ مُرْشِداً وَ لَا يَسْتَطِيعُ صَرْفَ السُّوءِ عَنْكَ وَ رُبَّمَا أَرَادَ أَنْ يَنْفَعَكَ فَيَضُرُّكَ </w:t>
      </w:r>
      <w:r>
        <w:rPr>
          <w:rStyle w:val="FootnoteAnchor"/>
          <w:rtl w:val="true"/>
        </w:rPr>
        <w:footnoteReference w:id="245"/>
      </w:r>
      <w:r>
        <w:rPr>
          <w:rFonts w:ascii="Amiri" w:hAnsi="Amiri" w:eastAsia="Amiri" w:cs="Amiri"/>
          <w:color w:val="111111"/>
          <w:sz w:val="28"/>
          <w:sz w:val="28"/>
          <w:szCs w:val="28"/>
          <w:rtl w:val="true"/>
          <w:lang w:bidi="ar-SA"/>
        </w:rPr>
        <w:t xml:space="preserve">بُعْدُهُ خَيْرٌ مِنْ قُرْبِهِ وَ سُكُوتُهُ خَيْرٌ مِنْ مَنْطِقِهِ وَ مَوْتُهُ خَيْرٌ مِنْ حَيَاتِهِ وَ أَمَّا الْكَذَّابُ فَإِنَّهُ لَا يَنْفَعُكَ وَجْهٌ </w:t>
      </w:r>
      <w:r>
        <w:rPr>
          <w:rStyle w:val="FootnoteAnchor"/>
          <w:rtl w:val="true"/>
        </w:rPr>
        <w:footnoteReference w:id="246"/>
      </w:r>
      <w:r>
        <w:rPr>
          <w:rFonts w:ascii="Amiri" w:hAnsi="Amiri" w:eastAsia="Amiri" w:cs="Amiri"/>
          <w:color w:val="111111"/>
          <w:sz w:val="28"/>
          <w:sz w:val="28"/>
          <w:szCs w:val="28"/>
          <w:rtl w:val="true"/>
          <w:lang w:bidi="ar-SA"/>
        </w:rPr>
        <w:t xml:space="preserve">عَبِسٌ سَبَّبَ </w:t>
      </w:r>
      <w:r>
        <w:rPr>
          <w:rStyle w:val="FootnoteAnchor"/>
          <w:rtl w:val="true"/>
        </w:rPr>
        <w:footnoteReference w:id="247"/>
      </w:r>
      <w:r>
        <w:rPr>
          <w:rFonts w:ascii="Amiri" w:hAnsi="Amiri" w:eastAsia="Amiri" w:cs="Amiri"/>
          <w:color w:val="111111"/>
          <w:sz w:val="28"/>
          <w:sz w:val="28"/>
          <w:szCs w:val="28"/>
          <w:rtl w:val="true"/>
          <w:lang w:bidi="ar-SA"/>
        </w:rPr>
        <w:t xml:space="preserve">لَكَ الْعَدَاوَةَ وَ يُثْبِتُ </w:t>
      </w:r>
      <w:r>
        <w:rPr>
          <w:rStyle w:val="FootnoteAnchor"/>
          <w:rtl w:val="true"/>
        </w:rPr>
        <w:footnoteReference w:id="248"/>
      </w:r>
      <w:r>
        <w:rPr>
          <w:rFonts w:ascii="Amiri" w:hAnsi="Amiri" w:eastAsia="Amiri" w:cs="Amiri"/>
          <w:color w:val="111111"/>
          <w:sz w:val="28"/>
          <w:sz w:val="28"/>
          <w:szCs w:val="28"/>
          <w:rtl w:val="true"/>
          <w:lang w:bidi="ar-SA"/>
        </w:rPr>
        <w:t xml:space="preserve">لَكَ السَّخَائِمَ فِي الصُّدُورِ وَ يُفْشِي سِرَّكَ وَ يَنْقُلُ </w:t>
      </w:r>
      <w:r>
        <w:rPr>
          <w:rStyle w:val="FootnoteAnchor"/>
          <w:rtl w:val="true"/>
        </w:rPr>
        <w:footnoteReference w:id="249"/>
      </w:r>
      <w:r>
        <w:rPr>
          <w:rFonts w:ascii="Amiri" w:hAnsi="Amiri" w:eastAsia="Amiri" w:cs="Amiri"/>
          <w:color w:val="111111"/>
          <w:sz w:val="28"/>
          <w:sz w:val="28"/>
          <w:szCs w:val="28"/>
          <w:rtl w:val="true"/>
          <w:lang w:bidi="ar-SA"/>
        </w:rPr>
        <w:t>حَدِيثَكَ وَ يَنْقُلُ أَحَادِيثَ النَّاسِ بَعْضَهُمْ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قَالَ قَالَ أَبُو جَعْفَرٍ ع لَا تُصَادِقْ وَ لَا تُؤَاخِ أَرْبَعَةً الْأَحْمَقَ وَ الْبَخِيلَ وَ الْجَبَانَ وَ الْكَذَّابَ أَمَّا الْأَحْمَقُ فَإِنَّهُ يُرِيدُ أَنْ يَنْفَعَكَ فَيَضُرُّكَ وَ أَمَّا الْبَخِيلُ فَإِنَّهُ يَأْخُذُ مِنْكَ وَ لَا يُعْطِيكَ وَ أَمَّا الْجَبَانُ فَإِنَّهُ يَهْرُبُ عَنْكَ وَ عَنْ وَالِدَيْهِ وَ أَمَّا الْكَذَّابُ فَإِنَّهُ يَصْدُقُ وَ لَا يُصَدَّقُ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عَلِيِّ بْنِ إِبْرَاهِيمَ عَنْ أَبِيهِ عَنِ الْحَجَّالِ عَمَّنْ رَوَاهُ عَنْ أَبِي عَبْدِ اللَّهِ ع أَنَّهُ ذُكِرَ عِنْدَهُ رَجُلٌ فَعِيبَ </w:t>
      </w:r>
      <w:r>
        <w:rPr>
          <w:rStyle w:val="FootnoteAnchor"/>
          <w:rtl w:val="true"/>
        </w:rPr>
        <w:footnoteReference w:id="250"/>
      </w:r>
      <w:r>
        <w:rPr>
          <w:rFonts w:ascii="Amiri" w:hAnsi="Amiri" w:eastAsia="Amiri" w:cs="Amiri"/>
          <w:color w:val="111111"/>
          <w:sz w:val="28"/>
          <w:sz w:val="28"/>
          <w:szCs w:val="28"/>
          <w:rtl w:val="true"/>
          <w:lang w:bidi="ar-SA"/>
        </w:rPr>
        <w:t xml:space="preserve">فَقَالَ لَهُ مَنْ لَكَ بِأَخِيكَ كُلِّهِ </w:t>
      </w:r>
      <w:r>
        <w:rPr>
          <w:rStyle w:val="FootnoteAnchor"/>
          <w:rtl w:val="true"/>
        </w:rPr>
        <w:footnoteReference w:id="251"/>
      </w:r>
      <w:r>
        <w:rPr>
          <w:rFonts w:ascii="Amiri" w:hAnsi="Amiri" w:eastAsia="Amiri" w:cs="Amiri"/>
          <w:color w:val="111111"/>
          <w:sz w:val="28"/>
          <w:sz w:val="28"/>
          <w:szCs w:val="28"/>
          <w:rtl w:val="true"/>
          <w:lang w:bidi="ar-SA"/>
        </w:rPr>
        <w:t xml:space="preserve">وَ أَيُّ الرِّجَالِ الْمُهَذَّبُ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الْأَحْمَرِ قَالَ قَالَ أَبُو عَبْدِ اللَّهِ ع أَيُّ شَيْ‌ءٍ مَعَاشُكَ </w:t>
      </w:r>
      <w:r>
        <w:rPr>
          <w:rStyle w:val="FootnoteAnchor"/>
          <w:rtl w:val="true"/>
        </w:rPr>
        <w:footnoteReference w:id="253"/>
      </w:r>
      <w:r>
        <w:rPr>
          <w:rFonts w:ascii="Amiri" w:hAnsi="Amiri" w:eastAsia="Amiri" w:cs="Amiri"/>
          <w:color w:val="111111"/>
          <w:sz w:val="28"/>
          <w:sz w:val="28"/>
          <w:szCs w:val="28"/>
          <w:rtl w:val="true"/>
          <w:lang w:bidi="ar-SA"/>
        </w:rPr>
        <w:t xml:space="preserve">قَالَ قُلْتُ لِي غُلَامَانِ وَ جَمَلًا </w:t>
      </w:r>
      <w:r>
        <w:rPr>
          <w:rStyle w:val="FootnoteAnchor"/>
          <w:rtl w:val="true"/>
        </w:rPr>
        <w:footnoteReference w:id="254"/>
      </w:r>
      <w:r>
        <w:rPr>
          <w:rFonts w:ascii="Amiri" w:hAnsi="Amiri" w:eastAsia="Amiri" w:cs="Amiri"/>
          <w:color w:val="111111"/>
          <w:sz w:val="28"/>
          <w:sz w:val="28"/>
          <w:szCs w:val="28"/>
          <w:rtl w:val="true"/>
          <w:lang w:bidi="ar-SA"/>
        </w:rPr>
        <w:t xml:space="preserve">فَقَالَ اشْتَرِ بِذَلِكَ مِنْ إِخْوَانِكَ فَإِنَّهُمْ إِنْ لَمْ يَنْفَعُوكَ لَمْ يَضُرُّوكَ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قَالَ قَالَ لِي أَبُو عَبْدِ اللَّهِ ع لَا تَثِقَنَّ بِأَخِيكَ كُلَّ الثِّقَةِ فَإِنَّ سُرْعَةَ </w:t>
      </w:r>
      <w:r>
        <w:rPr>
          <w:rStyle w:val="FootnoteAnchor"/>
          <w:rtl w:val="true"/>
        </w:rPr>
        <w:footnoteReference w:id="256"/>
      </w:r>
      <w:r>
        <w:rPr>
          <w:rFonts w:ascii="Amiri" w:hAnsi="Amiri" w:eastAsia="Amiri" w:cs="Amiri"/>
          <w:color w:val="111111"/>
          <w:sz w:val="28"/>
          <w:sz w:val="28"/>
          <w:szCs w:val="28"/>
          <w:rtl w:val="true"/>
          <w:lang w:bidi="ar-SA"/>
        </w:rPr>
        <w:t xml:space="preserve">الِاسْتِرْسَالِ لَنْ </w:t>
      </w:r>
      <w:r>
        <w:rPr>
          <w:rStyle w:val="FootnoteAnchor"/>
          <w:rtl w:val="true"/>
        </w:rPr>
        <w:footnoteReference w:id="257"/>
      </w:r>
      <w:r>
        <w:rPr>
          <w:rFonts w:ascii="Amiri" w:hAnsi="Amiri" w:eastAsia="Amiri" w:cs="Amiri"/>
          <w:color w:val="111111"/>
          <w:sz w:val="28"/>
          <w:sz w:val="28"/>
          <w:szCs w:val="28"/>
          <w:rtl w:val="true"/>
          <w:lang w:bidi="ar-SA"/>
        </w:rPr>
        <w:t>تُسْتَقَالَ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مَنْصُورٍ الصَّيْقَلِ عَنْ أَبِي عَبْدِ اللَّهِ ع مَا بَالُكُمْ يُعَادِي بَعْضُكُمْ بَعْضاً إِذَا بَلَغَ أَحَدَكُمْ عَنْ أَخِيهِ شَيْ‌ءٌ </w:t>
      </w:r>
      <w:r>
        <w:rPr>
          <w:rStyle w:val="FootnoteAnchor"/>
          <w:rtl w:val="true"/>
        </w:rPr>
        <w:footnoteReference w:id="258"/>
      </w:r>
      <w:r>
        <w:rPr>
          <w:rFonts w:ascii="Amiri" w:hAnsi="Amiri" w:eastAsia="Amiri" w:cs="Amiri"/>
          <w:color w:val="111111"/>
          <w:sz w:val="28"/>
          <w:sz w:val="28"/>
          <w:szCs w:val="28"/>
          <w:rtl w:val="true"/>
          <w:lang w:bidi="ar-SA"/>
        </w:rPr>
        <w:t xml:space="preserve">لَا يُعْجِبُهُ فَلْيَقُلْهُ </w:t>
      </w:r>
      <w:r>
        <w:rPr>
          <w:rStyle w:val="FootnoteAnchor"/>
          <w:rtl w:val="true"/>
        </w:rPr>
        <w:footnoteReference w:id="259"/>
      </w:r>
      <w:r>
        <w:rPr>
          <w:rFonts w:ascii="Amiri" w:hAnsi="Amiri" w:eastAsia="Amiri" w:cs="Amiri"/>
          <w:color w:val="111111"/>
          <w:sz w:val="28"/>
          <w:sz w:val="28"/>
          <w:szCs w:val="28"/>
          <w:rtl w:val="true"/>
          <w:lang w:bidi="ar-SA"/>
        </w:rPr>
        <w:t xml:space="preserve">وَ لْيَسْأَلْهُ فَإِنْ قَالَ لَمْ أَفْعَلْهُ </w:t>
      </w:r>
      <w:r>
        <w:rPr>
          <w:rStyle w:val="FootnoteAnchor"/>
          <w:rtl w:val="true"/>
        </w:rPr>
        <w:footnoteReference w:id="260"/>
      </w:r>
      <w:r>
        <w:rPr>
          <w:rFonts w:ascii="Amiri" w:hAnsi="Amiri" w:eastAsia="Amiri" w:cs="Amiri"/>
          <w:color w:val="111111"/>
          <w:sz w:val="28"/>
          <w:sz w:val="28"/>
          <w:szCs w:val="28"/>
          <w:rtl w:val="true"/>
          <w:lang w:bidi="ar-SA"/>
        </w:rPr>
        <w:t>صَدَّقَهُ وَ إِنْ قَالَ قَدْ فَعَلْتُ اسْتَتَابَهُ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بَلَغَكَ عَنْ </w:t>
      </w:r>
      <w:r>
        <w:rPr>
          <w:rStyle w:val="FootnoteAnchor"/>
          <w:rtl w:val="true"/>
        </w:rPr>
        <w:footnoteReference w:id="261"/>
      </w:r>
      <w:r>
        <w:rPr>
          <w:rFonts w:ascii="Amiri" w:hAnsi="Amiri" w:eastAsia="Amiri" w:cs="Amiri"/>
          <w:color w:val="111111"/>
          <w:sz w:val="28"/>
          <w:sz w:val="28"/>
          <w:szCs w:val="28"/>
          <w:rtl w:val="true"/>
          <w:lang w:bidi="ar-SA"/>
        </w:rPr>
        <w:t xml:space="preserve">أَخِيكَ شَيْ‌ءٌ </w:t>
      </w:r>
      <w:r>
        <w:rPr>
          <w:rStyle w:val="FootnoteAnchor"/>
          <w:rtl w:val="true"/>
        </w:rPr>
        <w:footnoteReference w:id="262"/>
      </w:r>
      <w:r>
        <w:rPr>
          <w:rFonts w:ascii="Amiri" w:hAnsi="Amiri" w:eastAsia="Amiri" w:cs="Amiri"/>
          <w:color w:val="111111"/>
          <w:sz w:val="28"/>
          <w:sz w:val="28"/>
          <w:szCs w:val="28"/>
          <w:rtl w:val="true"/>
          <w:lang w:bidi="ar-SA"/>
        </w:rPr>
        <w:t xml:space="preserve">فَقَالَ </w:t>
      </w:r>
      <w:r>
        <w:rPr>
          <w:rStyle w:val="FootnoteAnchor"/>
          <w:rtl w:val="true"/>
        </w:rPr>
        <w:footnoteReference w:id="263"/>
      </w:r>
      <w:r>
        <w:rPr>
          <w:rFonts w:ascii="Amiri" w:hAnsi="Amiri" w:eastAsia="Amiri" w:cs="Amiri"/>
          <w:color w:val="111111"/>
          <w:sz w:val="28"/>
          <w:sz w:val="28"/>
          <w:szCs w:val="28"/>
          <w:rtl w:val="true"/>
          <w:lang w:bidi="ar-SA"/>
        </w:rPr>
        <w:t>لَمْ أَقُلْهُ فَاقْبَلْ مِنْهُ فَإِنَّ ذَلِكَ تَوْبَةٌ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الْحَسَنِ بْنِ عَلِيٍّ رَفَعَ الْحَدِيثَ إِلَى أَبِي بَصِيرٍ قَالَ قَالَ أَبُو عَبْدِ اللَّهِ ع إِذَا </w:t>
      </w:r>
      <w:r>
        <w:rPr>
          <w:rStyle w:val="FootnoteAnchor"/>
          <w:rtl w:val="true"/>
        </w:rPr>
        <w:footnoteReference w:id="264"/>
      </w:r>
      <w:r>
        <w:rPr>
          <w:rFonts w:ascii="Amiri" w:hAnsi="Amiri" w:eastAsia="Amiri" w:cs="Amiri"/>
          <w:color w:val="111111"/>
          <w:sz w:val="28"/>
          <w:sz w:val="28"/>
          <w:szCs w:val="28"/>
          <w:rtl w:val="true"/>
          <w:lang w:bidi="ar-SA"/>
        </w:rPr>
        <w:t xml:space="preserve">بَلَغَكَ عَنْ أَخِيكَ شَيْ‌ءٌ وَ شَهِدَ أَرْبَعُونَ أَنَّهُمْ </w:t>
      </w:r>
      <w:r>
        <w:rPr>
          <w:rStyle w:val="FootnoteAnchor"/>
          <w:rtl w:val="true"/>
        </w:rPr>
        <w:footnoteReference w:id="265"/>
      </w:r>
      <w:r>
        <w:rPr>
          <w:rFonts w:ascii="Amiri" w:hAnsi="Amiri" w:eastAsia="Amiri" w:cs="Amiri"/>
          <w:color w:val="111111"/>
          <w:sz w:val="28"/>
          <w:sz w:val="28"/>
          <w:szCs w:val="28"/>
          <w:rtl w:val="true"/>
          <w:lang w:bidi="ar-SA"/>
        </w:rPr>
        <w:t>سَمِعُوهُ مِنْهُ فَقَالَ لَمْ أَقُلْ فَاقْبَلْ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عَنْ بَعْضِ أَصْحَابِنَا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تَبْذُلْ لِأَخِيكَ مِنْ نَفْسِكَ مَا ضَرَرُهُ عَلَيْكَ أَكْثَرُ مِنْ مَنْفَعَتِهِ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لَيْسَ فِيهِ شَيْ‌ءٌ أَعَزَّ مِنْ أَخٍ أَنِيسٍ أَوْ كَسْبِ دِرْهَمٍ مِنْ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مصادقة الإخوان </w:t>
      </w:r>
      <w:r>
        <w:rPr>
          <w:rStyle w:val="FootnoteAnchor"/>
          <w:rtl w:val="true"/>
        </w:rPr>
        <w:footnoteReference w:id="266"/>
      </w:r>
      <w:r>
        <w:rPr>
          <w:rFonts w:ascii="Amiri" w:hAnsi="Amiri" w:eastAsia="Amiri" w:cs="Amiri"/>
          <w:color w:val="111111"/>
          <w:sz w:val="28"/>
          <w:sz w:val="28"/>
          <w:szCs w:val="28"/>
          <w:rtl w:val="true"/>
          <w:lang w:bidi="ar-SA"/>
        </w:rPr>
        <w:t xml:space="preserve">للشيخ </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الأفقه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Style w:val="FootnoteAnchor"/>
          <w:rtl w:val="true"/>
        </w:rPr>
        <w:footnoteReference w:id="268"/>
      </w:r>
      <w:r>
        <w:rPr>
          <w:rFonts w:ascii="Amiri" w:hAnsi="Amiri" w:eastAsia="Amiri" w:cs="Amiri"/>
          <w:color w:val="111111"/>
          <w:sz w:val="28"/>
          <w:sz w:val="28"/>
          <w:szCs w:val="28"/>
          <w:rtl w:val="true"/>
          <w:lang w:bidi="ar-SA"/>
        </w:rPr>
        <w:t xml:space="preserve">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حرره الفقير الحقير العاصي المحتاج إلى رحمة ربّه محمود بن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تقي بن روزبهان الشيرازي في مشهد </w:t>
      </w:r>
      <w:r>
        <w:rPr>
          <w:rStyle w:val="FootnoteAnchor"/>
          <w:rtl w:val="true"/>
        </w:rPr>
        <w:footnoteReference w:id="270"/>
      </w:r>
      <w:r>
        <w:rPr>
          <w:rFonts w:ascii="Amiri" w:hAnsi="Amiri" w:eastAsia="Amiri" w:cs="Amiri"/>
          <w:color w:val="111111"/>
          <w:sz w:val="28"/>
          <w:sz w:val="28"/>
          <w:szCs w:val="28"/>
          <w:rtl w:val="true"/>
          <w:lang w:bidi="ar-SA"/>
        </w:rPr>
        <w:t>المقدّس الرضوي على ساكنه الصلاة و السلام في ثاني جمادى الأولى من شهور سنة تسع و ستّين بعد الألف من نسخة سقيمة صحّحناها في أثناء الكتابة بقدر الوسع و الطاقة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اخبرنى نسخه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زينة و شينك شينة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يغيره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يسلك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يسلمك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ب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فهممنا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رسول اللّه بتشميت العاطس بالشّين المعجمة او السين المهملة و هو الدعاء له بالخير و البركة، قيل و المعجمة اعلاهما و اشتقاقه من الشوامت و هي القوائم كانه دعاء للعاطس بالثّبات على طاعة اللّه، و قيل معناه ابعدك اللّه عن الشماتة و جنبك ما يتشمت به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يبعد الاذى و يزيله و يذهبه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ينحيه عنه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و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معى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رباب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تحبه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الفجار،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المراجع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 ذلك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ناصبا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المتاع و أسباب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بعلاوه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فاعطيته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زور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فعقب فيه انتظار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اجزك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صاحفه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الثلث و الظ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تقوية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اقبل عذره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فابههن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اهيبهن 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اهيبهن هيبتا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اهيبنا 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أيضا المعاداة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 لفلان نصبا إذا عاديته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الناصب، و هو الذي يتظاهر بعداوة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لم يجر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يعدل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و 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ان تعبن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يقضها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تقض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تخبر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از باب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مصدر آن خبر بضم و خبر بكسر مى‌آيد، يعنى آزمود او را، مثل اختبره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قاموس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برئى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فاصرفه فانه ليدعوني فاجيبه و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فاصرفه و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ظ حاشية آ</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اظهر على ما يستفاد من جامع الرواة، و كلاهما ضعيفان مجهولان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ليواخين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يغنيك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عيش</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هذه الكلمة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تاكله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النسختين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غلمان و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يضروك لم ينفعوك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اخيه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 يلقه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صدوق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قبالا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7999</Words>
  <Characters>28478</Characters>
  <CharactersWithSpaces>36214</CharactersWithSpaces>
  <Paragraphs>581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2026-08-17T08:00:23Z</dcterms:created>
  <dc:creator>ghaemiyeh.com</dc:creator>
  <dc:description/>
  <dc:language>en-US</dc:language>
  <cp:lastModifiedBy/>
  <dcterms:modified xsi:type="dcterms:W3CDTF">2026-08-17T11:30:25Z</dcterms:modified>
  <cp:revision>1</cp:revision>
  <dc:subject/>
  <dc:title>مصادقه الاخوان</dc:title>
</cp:coreProperties>
</file>

<file path=docProps/custom.xml><?xml version="1.0" encoding="utf-8"?>
<Properties xmlns="http://schemas.openxmlformats.org/officeDocument/2006/custom-properties" xmlns:vt="http://schemas.openxmlformats.org/officeDocument/2006/docPropsVTypes"/>
</file>