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ارکان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4300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954302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54304_3804643083">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954306_3804643083">
            <w:r>
              <w:rPr>
                <w:webHidden/>
                <w:rStyle w:val="IndexLink"/>
                <w:rtl w:val="true"/>
              </w:rPr>
              <w:t>مقدّمه مؤلّف</w:t>
            </w:r>
            <w:r>
              <w:rPr>
                <w:rStyle w:val="IndexLink"/>
                <w:rtl w:val="true"/>
              </w:rPr>
              <w:tab/>
            </w:r>
            <w:r>
              <w:rPr>
                <w:rStyle w:val="IndexLink"/>
              </w:rPr>
              <w:t>8</w:t>
            </w:r>
          </w:hyperlink>
        </w:p>
        <w:p>
          <w:pPr>
            <w:pStyle w:val="Contents2"/>
            <w:tabs>
              <w:tab w:val="clear" w:pos="8743"/>
              <w:tab w:val="right" w:pos="9026" w:leader="dot"/>
            </w:tabs>
            <w:rPr/>
          </w:pPr>
          <w:hyperlink w:anchor="__RefHeading___Toc2954308_3804643083">
            <w:r>
              <w:rPr>
                <w:webHidden/>
                <w:rStyle w:val="IndexLink"/>
                <w:rtl w:val="true"/>
              </w:rPr>
              <w:t>مقدّمه</w:t>
            </w:r>
            <w:r>
              <w:rPr>
                <w:rStyle w:val="IndexLink"/>
                <w:rtl w:val="true"/>
              </w:rPr>
              <w:t xml:space="preserve">: </w:t>
            </w:r>
            <w:r>
              <w:rPr>
                <w:rStyle w:val="IndexLink"/>
                <w:rtl w:val="true"/>
              </w:rPr>
              <w:t>اساس دين</w:t>
            </w:r>
            <w:r>
              <w:rPr>
                <w:rStyle w:val="IndexLink"/>
                <w:rtl w:val="true"/>
              </w:rPr>
              <w:tab/>
            </w:r>
            <w:r>
              <w:rPr>
                <w:rStyle w:val="IndexLink"/>
              </w:rPr>
              <w:t>15</w:t>
            </w:r>
          </w:hyperlink>
        </w:p>
        <w:p>
          <w:pPr>
            <w:pStyle w:val="Contents2"/>
            <w:tabs>
              <w:tab w:val="clear" w:pos="8743"/>
              <w:tab w:val="right" w:pos="9026" w:leader="dot"/>
            </w:tabs>
            <w:rPr/>
          </w:pPr>
          <w:hyperlink w:anchor="__RefHeading___Toc2954310_3804643083">
            <w:r>
              <w:rPr>
                <w:webHidden/>
                <w:rStyle w:val="IndexLink"/>
                <w:rtl w:val="true"/>
              </w:rPr>
              <w:t xml:space="preserve">بخش اوّل </w:t>
            </w:r>
            <w:r>
              <w:rPr>
                <w:rStyle w:val="IndexLink"/>
                <w:rtl w:val="true"/>
              </w:rPr>
              <w:t xml:space="preserve">: </w:t>
            </w:r>
            <w:r>
              <w:rPr>
                <w:rStyle w:val="IndexLink"/>
                <w:rtl w:val="true"/>
              </w:rPr>
              <w:t>توحيد</w:t>
            </w:r>
            <w:r>
              <w:rPr>
                <w:rStyle w:val="IndexLink"/>
                <w:rtl w:val="true"/>
              </w:rPr>
              <w:tab/>
            </w:r>
            <w:r>
              <w:rPr>
                <w:rStyle w:val="IndexLink"/>
              </w:rPr>
              <w:t>16</w:t>
            </w:r>
          </w:hyperlink>
        </w:p>
        <w:p>
          <w:pPr>
            <w:pStyle w:val="Contents3"/>
            <w:tabs>
              <w:tab w:val="clear" w:pos="8459"/>
              <w:tab w:val="right" w:pos="9026" w:leader="dot"/>
            </w:tabs>
            <w:rPr/>
          </w:pPr>
          <w:hyperlink w:anchor="__RefHeading___Toc2954312_3804643083">
            <w:r>
              <w:rPr>
                <w:webHidden/>
                <w:rStyle w:val="IndexLink"/>
                <w:rtl w:val="true"/>
              </w:rPr>
              <w:t>الف معرفت از راه فطرت</w:t>
            </w:r>
            <w:r>
              <w:rPr>
                <w:rStyle w:val="IndexLink"/>
                <w:rtl w:val="true"/>
              </w:rPr>
              <w:tab/>
            </w:r>
            <w:r>
              <w:rPr>
                <w:rStyle w:val="IndexLink"/>
              </w:rPr>
              <w:t>16</w:t>
            </w:r>
          </w:hyperlink>
        </w:p>
        <w:p>
          <w:pPr>
            <w:pStyle w:val="Contents3"/>
            <w:tabs>
              <w:tab w:val="clear" w:pos="8459"/>
              <w:tab w:val="right" w:pos="9026" w:leader="dot"/>
            </w:tabs>
            <w:rPr/>
          </w:pPr>
          <w:hyperlink w:anchor="__RefHeading___Toc2954314_3804643083">
            <w:r>
              <w:rPr>
                <w:webHidden/>
                <w:rStyle w:val="IndexLink"/>
                <w:rtl w:val="true"/>
              </w:rPr>
              <w:t>ب معرفت از راه استدلال</w:t>
            </w:r>
            <w:r>
              <w:rPr>
                <w:rStyle w:val="IndexLink"/>
                <w:rtl w:val="true"/>
              </w:rPr>
              <w:tab/>
            </w:r>
            <w:r>
              <w:rPr>
                <w:rStyle w:val="IndexLink"/>
              </w:rPr>
              <w:t>19</w:t>
            </w:r>
          </w:hyperlink>
        </w:p>
        <w:p>
          <w:pPr>
            <w:pStyle w:val="Contents2"/>
            <w:tabs>
              <w:tab w:val="clear" w:pos="8743"/>
              <w:tab w:val="right" w:pos="9026" w:leader="dot"/>
            </w:tabs>
            <w:rPr/>
          </w:pPr>
          <w:hyperlink w:anchor="__RefHeading___Toc2954316_3804643083">
            <w:r>
              <w:rPr>
                <w:webHidden/>
                <w:rStyle w:val="IndexLink"/>
                <w:rtl w:val="true"/>
              </w:rPr>
              <w:t xml:space="preserve">بخش دوم </w:t>
            </w:r>
            <w:r>
              <w:rPr>
                <w:rStyle w:val="IndexLink"/>
                <w:rtl w:val="true"/>
              </w:rPr>
              <w:t xml:space="preserve">: </w:t>
            </w:r>
            <w:r>
              <w:rPr>
                <w:rStyle w:val="IndexLink"/>
                <w:rtl w:val="true"/>
              </w:rPr>
              <w:t>پيغمبر شناسى</w:t>
            </w:r>
            <w:r>
              <w:rPr>
                <w:rStyle w:val="IndexLink"/>
                <w:rtl w:val="true"/>
              </w:rPr>
              <w:tab/>
            </w:r>
            <w:r>
              <w:rPr>
                <w:rStyle w:val="IndexLink"/>
              </w:rPr>
              <w:t>25</w:t>
            </w:r>
          </w:hyperlink>
        </w:p>
        <w:p>
          <w:pPr>
            <w:pStyle w:val="Contents3"/>
            <w:tabs>
              <w:tab w:val="clear" w:pos="8459"/>
              <w:tab w:val="right" w:pos="9026" w:leader="dot"/>
            </w:tabs>
            <w:rPr/>
          </w:pPr>
          <w:hyperlink w:anchor="__RefHeading___Toc2954318_3804643083">
            <w:r>
              <w:rPr>
                <w:webHidden/>
                <w:rStyle w:val="IndexLink"/>
                <w:rtl w:val="true"/>
              </w:rPr>
              <w:t>گفتار اوّل</w:t>
            </w:r>
            <w:r>
              <w:rPr>
                <w:rStyle w:val="IndexLink"/>
                <w:rtl w:val="true"/>
              </w:rPr>
              <w:tab/>
            </w:r>
            <w:r>
              <w:rPr>
                <w:rStyle w:val="IndexLink"/>
              </w:rPr>
              <w:t>25</w:t>
            </w:r>
          </w:hyperlink>
        </w:p>
        <w:p>
          <w:pPr>
            <w:pStyle w:val="Contents3"/>
            <w:tabs>
              <w:tab w:val="clear" w:pos="8459"/>
              <w:tab w:val="right" w:pos="9026" w:leader="dot"/>
            </w:tabs>
            <w:rPr/>
          </w:pPr>
          <w:hyperlink w:anchor="__RefHeading___Toc2954320_3804643083">
            <w:r>
              <w:rPr>
                <w:webHidden/>
                <w:rStyle w:val="IndexLink"/>
                <w:rtl w:val="true"/>
              </w:rPr>
              <w:t>گفتار دوم</w:t>
            </w:r>
            <w:r>
              <w:rPr>
                <w:rStyle w:val="IndexLink"/>
                <w:rtl w:val="true"/>
              </w:rPr>
              <w:tab/>
            </w:r>
            <w:r>
              <w:rPr>
                <w:rStyle w:val="IndexLink"/>
              </w:rPr>
              <w:t>26</w:t>
            </w:r>
          </w:hyperlink>
        </w:p>
        <w:p>
          <w:pPr>
            <w:pStyle w:val="Contents2"/>
            <w:tabs>
              <w:tab w:val="clear" w:pos="8743"/>
              <w:tab w:val="right" w:pos="9026" w:leader="dot"/>
            </w:tabs>
            <w:rPr/>
          </w:pPr>
          <w:hyperlink w:anchor="__RefHeading___Toc2954322_3804643083">
            <w:r>
              <w:rPr>
                <w:webHidden/>
                <w:rStyle w:val="IndexLink"/>
                <w:rtl w:val="true"/>
              </w:rPr>
              <w:t xml:space="preserve">بخش سوم </w:t>
            </w:r>
            <w:r>
              <w:rPr>
                <w:rStyle w:val="IndexLink"/>
                <w:rtl w:val="true"/>
              </w:rPr>
              <w:t xml:space="preserve">: </w:t>
            </w:r>
            <w:r>
              <w:rPr>
                <w:rStyle w:val="IndexLink"/>
                <w:rtl w:val="true"/>
              </w:rPr>
              <w:t>امام شناسى</w:t>
            </w:r>
            <w:r>
              <w:rPr>
                <w:rStyle w:val="IndexLink"/>
                <w:rtl w:val="true"/>
              </w:rPr>
              <w:tab/>
            </w:r>
            <w:r>
              <w:rPr>
                <w:rStyle w:val="IndexLink"/>
              </w:rPr>
              <w:t>30</w:t>
            </w:r>
          </w:hyperlink>
        </w:p>
        <w:p>
          <w:pPr>
            <w:pStyle w:val="Contents3"/>
            <w:tabs>
              <w:tab w:val="clear" w:pos="8459"/>
              <w:tab w:val="right" w:pos="9026" w:leader="dot"/>
            </w:tabs>
            <w:rPr/>
          </w:pPr>
          <w:hyperlink w:anchor="__RefHeading___Toc2954324_3804643083">
            <w:r>
              <w:rPr>
                <w:webHidden/>
                <w:rStyle w:val="IndexLink"/>
                <w:rtl w:val="true"/>
              </w:rPr>
              <w:t>گفتار اوّل</w:t>
            </w:r>
            <w:r>
              <w:rPr>
                <w:rStyle w:val="IndexLink"/>
                <w:rtl w:val="true"/>
              </w:rPr>
              <w:tab/>
            </w:r>
            <w:r>
              <w:rPr>
                <w:rStyle w:val="IndexLink"/>
              </w:rPr>
              <w:t>30</w:t>
            </w:r>
          </w:hyperlink>
        </w:p>
        <w:p>
          <w:pPr>
            <w:pStyle w:val="Contents3"/>
            <w:tabs>
              <w:tab w:val="clear" w:pos="8459"/>
              <w:tab w:val="right" w:pos="9026" w:leader="dot"/>
            </w:tabs>
            <w:rPr/>
          </w:pPr>
          <w:hyperlink w:anchor="__RefHeading___Toc2954326_3804643083">
            <w:r>
              <w:rPr>
                <w:webHidden/>
                <w:rStyle w:val="IndexLink"/>
                <w:rtl w:val="true"/>
              </w:rPr>
              <w:t>گفتار دوم</w:t>
            </w:r>
            <w:r>
              <w:rPr>
                <w:rStyle w:val="IndexLink"/>
                <w:rtl w:val="true"/>
              </w:rPr>
              <w:tab/>
            </w:r>
            <w:r>
              <w:rPr>
                <w:rStyle w:val="IndexLink"/>
              </w:rPr>
              <w:t>31</w:t>
            </w:r>
          </w:hyperlink>
        </w:p>
        <w:p>
          <w:pPr>
            <w:pStyle w:val="Contents3"/>
            <w:tabs>
              <w:tab w:val="clear" w:pos="8459"/>
              <w:tab w:val="right" w:pos="9026" w:leader="dot"/>
            </w:tabs>
            <w:rPr/>
          </w:pPr>
          <w:hyperlink w:anchor="__RefHeading___Toc2954328_3804643083">
            <w:r>
              <w:rPr>
                <w:webHidden/>
                <w:rStyle w:val="IndexLink"/>
                <w:rtl w:val="true"/>
              </w:rPr>
              <w:t>گفتار سوم</w:t>
            </w:r>
            <w:r>
              <w:rPr>
                <w:rStyle w:val="IndexLink"/>
                <w:rtl w:val="true"/>
              </w:rPr>
              <w:tab/>
            </w:r>
            <w:r>
              <w:rPr>
                <w:rStyle w:val="IndexLink"/>
              </w:rPr>
              <w:t>34</w:t>
            </w:r>
          </w:hyperlink>
        </w:p>
        <w:p>
          <w:pPr>
            <w:pStyle w:val="Contents3"/>
            <w:tabs>
              <w:tab w:val="clear" w:pos="8459"/>
              <w:tab w:val="right" w:pos="9026" w:leader="dot"/>
            </w:tabs>
            <w:rPr/>
          </w:pPr>
          <w:hyperlink w:anchor="__RefHeading___Toc2954330_3804643083">
            <w:r>
              <w:rPr>
                <w:webHidden/>
                <w:rStyle w:val="IndexLink"/>
                <w:rtl w:val="true"/>
              </w:rPr>
              <w:t>گفتار چهارم</w:t>
            </w:r>
            <w:r>
              <w:rPr>
                <w:rStyle w:val="IndexLink"/>
                <w:rtl w:val="true"/>
              </w:rPr>
              <w:tab/>
            </w:r>
            <w:r>
              <w:rPr>
                <w:rStyle w:val="IndexLink"/>
              </w:rPr>
              <w:t>35</w:t>
            </w:r>
          </w:hyperlink>
        </w:p>
        <w:p>
          <w:pPr>
            <w:pStyle w:val="Contents2"/>
            <w:tabs>
              <w:tab w:val="clear" w:pos="8743"/>
              <w:tab w:val="right" w:pos="9026" w:leader="dot"/>
            </w:tabs>
            <w:rPr/>
          </w:pPr>
          <w:hyperlink w:anchor="__RefHeading___Toc2954332_3804643083">
            <w:r>
              <w:rPr>
                <w:webHidden/>
                <w:rStyle w:val="IndexLink"/>
                <w:rtl w:val="true"/>
              </w:rPr>
              <w:t>اركان دين</w:t>
            </w:r>
            <w:r>
              <w:rPr>
                <w:rStyle w:val="IndexLink"/>
                <w:rtl w:val="true"/>
              </w:rPr>
              <w:tab/>
            </w:r>
            <w:r>
              <w:rPr>
                <w:rStyle w:val="IndexLink"/>
              </w:rPr>
              <w:t>44</w:t>
            </w:r>
          </w:hyperlink>
        </w:p>
        <w:p>
          <w:pPr>
            <w:pStyle w:val="Contents3"/>
            <w:tabs>
              <w:tab w:val="clear" w:pos="8459"/>
              <w:tab w:val="right" w:pos="9026" w:leader="dot"/>
            </w:tabs>
            <w:rPr/>
          </w:pPr>
          <w:hyperlink w:anchor="__RefHeading___Toc2954334_380464308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954336_3804643083">
            <w:r>
              <w:rPr>
                <w:webHidden/>
                <w:rStyle w:val="IndexLink"/>
                <w:rtl w:val="true"/>
              </w:rPr>
              <w:t>تشريح حديث شريف</w:t>
            </w:r>
            <w:r>
              <w:rPr>
                <w:rStyle w:val="IndexLink"/>
                <w:rtl w:val="true"/>
              </w:rPr>
              <w:tab/>
            </w:r>
            <w:r>
              <w:rPr>
                <w:rStyle w:val="IndexLink"/>
              </w:rPr>
              <w:t>46</w:t>
            </w:r>
          </w:hyperlink>
        </w:p>
        <w:p>
          <w:pPr>
            <w:pStyle w:val="Contents4"/>
            <w:tabs>
              <w:tab w:val="clear" w:pos="8176"/>
              <w:tab w:val="right" w:pos="9026" w:leader="dot"/>
            </w:tabs>
            <w:rPr/>
          </w:pPr>
          <w:hyperlink w:anchor="__RefHeading___Toc2954338_380464308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954340_3804643083">
            <w:r>
              <w:rPr>
                <w:webHidden/>
                <w:rStyle w:val="IndexLink"/>
                <w:rtl w:val="true"/>
              </w:rPr>
              <w:t xml:space="preserve">باب اوّل </w:t>
            </w:r>
            <w:r>
              <w:rPr>
                <w:rStyle w:val="IndexLink"/>
                <w:rtl w:val="true"/>
              </w:rPr>
              <w:t xml:space="preserve">: </w:t>
            </w:r>
            <w:r>
              <w:rPr>
                <w:rStyle w:val="IndexLink"/>
                <w:rtl w:val="true"/>
              </w:rPr>
              <w:t>ولايت</w:t>
            </w:r>
            <w:r>
              <w:rPr>
                <w:rStyle w:val="IndexLink"/>
                <w:rtl w:val="true"/>
              </w:rPr>
              <w:tab/>
            </w:r>
            <w:r>
              <w:rPr>
                <w:rStyle w:val="IndexLink"/>
              </w:rPr>
              <w:t>47</w:t>
            </w:r>
          </w:hyperlink>
        </w:p>
        <w:p>
          <w:pPr>
            <w:pStyle w:val="Contents5"/>
            <w:tabs>
              <w:tab w:val="clear" w:pos="7892"/>
              <w:tab w:val="right" w:pos="9026" w:leader="dot"/>
            </w:tabs>
            <w:rPr/>
          </w:pPr>
          <w:hyperlink w:anchor="__RefHeading___Toc2954342_3804643083">
            <w:r>
              <w:rPr>
                <w:webHidden/>
                <w:rStyle w:val="IndexLink"/>
                <w:rtl w:val="true"/>
              </w:rPr>
              <w:t>فصل اول خلقت پيغمبر و پيشوايان دين عليهم‌السلام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2954344_3804643083">
            <w:r>
              <w:rPr>
                <w:webHidden/>
                <w:rStyle w:val="IndexLink"/>
                <w:rtl w:val="true"/>
              </w:rPr>
              <w:t>فصل دوم قدرت امام عليه‌السلام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2954346_3804643083">
            <w:r>
              <w:rPr>
                <w:webHidden/>
                <w:rStyle w:val="IndexLink"/>
                <w:rtl w:val="true"/>
              </w:rPr>
              <w:t>فصل سوم ارث بردن پيامبر اسلام و امامان از پيامبران پيشين عليهم‌السلام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2954348_3804643083">
            <w:r>
              <w:rPr>
                <w:webHidden/>
                <w:rStyle w:val="IndexLink"/>
                <w:rtl w:val="true"/>
              </w:rPr>
              <w:t>فصل چهارم وجود دو علم براى خداوند ـ عزّ و جلّ</w:t>
            </w:r>
            <w:r>
              <w:rPr>
                <w:rStyle w:val="IndexLink"/>
                <w:rtl w:val="true"/>
              </w:rPr>
              <w:tab/>
            </w:r>
            <w:r>
              <w:rPr>
                <w:rStyle w:val="IndexLink"/>
              </w:rPr>
              <w:t>50</w:t>
            </w:r>
          </w:hyperlink>
        </w:p>
        <w:p>
          <w:pPr>
            <w:pStyle w:val="Contents5"/>
            <w:tabs>
              <w:tab w:val="clear" w:pos="7892"/>
              <w:tab w:val="right" w:pos="9026" w:leader="dot"/>
            </w:tabs>
            <w:rPr/>
          </w:pPr>
          <w:hyperlink w:anchor="__RefHeading___Toc2954350_3804643083">
            <w:r>
              <w:rPr>
                <w:webHidden/>
                <w:rStyle w:val="IndexLink"/>
                <w:rtl w:val="true"/>
              </w:rPr>
              <w:t>فصل پنجم افزايش علم رسول اكرم صلى‌الله‌عليه‌و‌آله و اوصياى حضرتش در شب و روز</w:t>
            </w:r>
            <w:r>
              <w:rPr>
                <w:rStyle w:val="IndexLink"/>
                <w:rtl w:val="true"/>
              </w:rPr>
              <w:tab/>
            </w:r>
            <w:r>
              <w:rPr>
                <w:rStyle w:val="IndexLink"/>
              </w:rPr>
              <w:t>51</w:t>
            </w:r>
          </w:hyperlink>
        </w:p>
        <w:p>
          <w:pPr>
            <w:pStyle w:val="Contents5"/>
            <w:tabs>
              <w:tab w:val="clear" w:pos="7892"/>
              <w:tab w:val="right" w:pos="9026" w:leader="dot"/>
            </w:tabs>
            <w:rPr/>
          </w:pPr>
          <w:hyperlink w:anchor="__RefHeading___Toc2954352_3804643083">
            <w:r>
              <w:rPr>
                <w:webHidden/>
                <w:rStyle w:val="IndexLink"/>
                <w:rtl w:val="true"/>
              </w:rPr>
              <w:t xml:space="preserve">فصل ششم معنى </w:t>
            </w:r>
            <w:r>
              <w:rPr>
                <w:rStyle w:val="IndexLink"/>
                <w:rtl w:val="true"/>
              </w:rPr>
              <w:t>«</w:t>
            </w:r>
            <w:r>
              <w:rPr>
                <w:rStyle w:val="IndexLink"/>
                <w:rtl w:val="true"/>
              </w:rPr>
              <w:t>امام مبين</w:t>
            </w:r>
            <w:r>
              <w:rPr>
                <w:rStyle w:val="IndexLink"/>
                <w:rtl w:val="true"/>
              </w:rPr>
              <w:t>»</w:t>
              <w:tab/>
            </w:r>
            <w:r>
              <w:rPr>
                <w:rStyle w:val="IndexLink"/>
              </w:rPr>
              <w:t>51</w:t>
            </w:r>
          </w:hyperlink>
        </w:p>
        <w:p>
          <w:pPr>
            <w:pStyle w:val="Contents5"/>
            <w:tabs>
              <w:tab w:val="clear" w:pos="7892"/>
              <w:tab w:val="right" w:pos="9026" w:leader="dot"/>
            </w:tabs>
            <w:rPr/>
          </w:pPr>
          <w:hyperlink w:anchor="__RefHeading___Toc2954354_3804643083">
            <w:r>
              <w:rPr>
                <w:webHidden/>
                <w:rStyle w:val="IndexLink"/>
                <w:rtl w:val="true"/>
              </w:rPr>
              <w:t>فصل هفتم قرآن كتاب مبين است و علوم گذشته و آينده در آن جمع شده و امام بدان علم دارد</w:t>
            </w:r>
            <w:r>
              <w:rPr>
                <w:rStyle w:val="IndexLink"/>
                <w:rtl w:val="true"/>
              </w:rPr>
              <w:t>.</w:t>
              <w:tab/>
            </w:r>
            <w:r>
              <w:rPr>
                <w:rStyle w:val="IndexLink"/>
              </w:rPr>
              <w:t>52</w:t>
            </w:r>
          </w:hyperlink>
        </w:p>
        <w:p>
          <w:pPr>
            <w:pStyle w:val="Contents3"/>
            <w:tabs>
              <w:tab w:val="clear" w:pos="8459"/>
              <w:tab w:val="right" w:pos="9026" w:leader="dot"/>
            </w:tabs>
            <w:rPr/>
          </w:pPr>
          <w:hyperlink w:anchor="__RefHeading___Toc2954356_3804643083">
            <w:r>
              <w:rPr>
                <w:webHidden/>
                <w:rStyle w:val="IndexLink"/>
                <w:rtl w:val="true"/>
              </w:rPr>
              <w:t xml:space="preserve">باب دوم </w:t>
            </w:r>
            <w:r>
              <w:rPr>
                <w:rStyle w:val="IndexLink"/>
                <w:rtl w:val="true"/>
              </w:rPr>
              <w:t xml:space="preserve">: </w:t>
            </w:r>
            <w:r>
              <w:rPr>
                <w:rStyle w:val="IndexLink"/>
                <w:rtl w:val="true"/>
              </w:rPr>
              <w:t>نماز</w:t>
            </w:r>
            <w:r>
              <w:rPr>
                <w:rStyle w:val="IndexLink"/>
                <w:rtl w:val="true"/>
              </w:rPr>
              <w:tab/>
            </w:r>
            <w:r>
              <w:rPr>
                <w:rStyle w:val="IndexLink"/>
              </w:rPr>
              <w:t>55</w:t>
            </w:r>
          </w:hyperlink>
        </w:p>
        <w:p>
          <w:pPr>
            <w:pStyle w:val="Contents4"/>
            <w:tabs>
              <w:tab w:val="clear" w:pos="8176"/>
              <w:tab w:val="right" w:pos="9026" w:leader="dot"/>
            </w:tabs>
            <w:rPr/>
          </w:pPr>
          <w:hyperlink w:anchor="__RefHeading___Toc2954358_3804643083">
            <w:r>
              <w:rPr>
                <w:webHidden/>
                <w:rStyle w:val="IndexLink"/>
                <w:rtl w:val="true"/>
              </w:rPr>
              <w:t>فصل اول وجوب نماز</w:t>
            </w:r>
            <w:r>
              <w:rPr>
                <w:rStyle w:val="IndexLink"/>
                <w:rtl w:val="true"/>
              </w:rPr>
              <w:tab/>
            </w:r>
            <w:r>
              <w:rPr>
                <w:rStyle w:val="IndexLink"/>
              </w:rPr>
              <w:t>55</w:t>
            </w:r>
          </w:hyperlink>
        </w:p>
        <w:p>
          <w:pPr>
            <w:pStyle w:val="Contents4"/>
            <w:tabs>
              <w:tab w:val="clear" w:pos="8176"/>
              <w:tab w:val="right" w:pos="9026" w:leader="dot"/>
            </w:tabs>
            <w:rPr/>
          </w:pPr>
          <w:hyperlink w:anchor="__RefHeading___Toc2954360_3804643083">
            <w:r>
              <w:rPr>
                <w:webHidden/>
                <w:rStyle w:val="IndexLink"/>
                <w:rtl w:val="true"/>
              </w:rPr>
              <w:t>فصل دوم شدت حرمت تضييع نماز و استخفاف آن</w:t>
            </w:r>
            <w:r>
              <w:rPr>
                <w:rStyle w:val="IndexLink"/>
                <w:rtl w:val="true"/>
              </w:rPr>
              <w:tab/>
            </w:r>
            <w:r>
              <w:rPr>
                <w:rStyle w:val="IndexLink"/>
              </w:rPr>
              <w:t>55</w:t>
            </w:r>
          </w:hyperlink>
        </w:p>
        <w:p>
          <w:pPr>
            <w:pStyle w:val="Contents4"/>
            <w:tabs>
              <w:tab w:val="clear" w:pos="8176"/>
              <w:tab w:val="right" w:pos="9026" w:leader="dot"/>
            </w:tabs>
            <w:rPr/>
          </w:pPr>
          <w:hyperlink w:anchor="__RefHeading___Toc2954362_3804643083">
            <w:r>
              <w:rPr>
                <w:webHidden/>
                <w:rStyle w:val="IndexLink"/>
                <w:rtl w:val="true"/>
              </w:rPr>
              <w:t>فصل سوم فضيلت و شرافت نماز</w:t>
            </w:r>
            <w:r>
              <w:rPr>
                <w:rStyle w:val="IndexLink"/>
                <w:rtl w:val="true"/>
              </w:rPr>
              <w:tab/>
            </w:r>
            <w:r>
              <w:rPr>
                <w:rStyle w:val="IndexLink"/>
              </w:rPr>
              <w:t>58</w:t>
            </w:r>
          </w:hyperlink>
        </w:p>
        <w:p>
          <w:pPr>
            <w:pStyle w:val="Contents4"/>
            <w:tabs>
              <w:tab w:val="clear" w:pos="8176"/>
              <w:tab w:val="right" w:pos="9026" w:leader="dot"/>
            </w:tabs>
            <w:rPr/>
          </w:pPr>
          <w:hyperlink w:anchor="__RefHeading___Toc2954364_3804643083">
            <w:r>
              <w:rPr>
                <w:webHidden/>
                <w:rStyle w:val="IndexLink"/>
                <w:rtl w:val="true"/>
              </w:rPr>
              <w:t>فصل چهارم فضيلت حضور قلب</w:t>
            </w:r>
            <w:r>
              <w:rPr>
                <w:rStyle w:val="IndexLink"/>
                <w:rtl w:val="true"/>
              </w:rPr>
              <w:tab/>
            </w:r>
            <w:r>
              <w:rPr>
                <w:rStyle w:val="IndexLink"/>
              </w:rPr>
              <w:t>62</w:t>
            </w:r>
          </w:hyperlink>
        </w:p>
        <w:p>
          <w:pPr>
            <w:pStyle w:val="Contents4"/>
            <w:tabs>
              <w:tab w:val="clear" w:pos="8176"/>
              <w:tab w:val="right" w:pos="9026" w:leader="dot"/>
            </w:tabs>
            <w:rPr/>
          </w:pPr>
          <w:hyperlink w:anchor="__RefHeading___Toc2954366_3804643083">
            <w:r>
              <w:rPr>
                <w:webHidden/>
                <w:rStyle w:val="IndexLink"/>
                <w:rtl w:val="true"/>
              </w:rPr>
              <w:t>فصل پنجم وصف تمام نماز</w:t>
            </w:r>
            <w:r>
              <w:rPr>
                <w:rStyle w:val="IndexLink"/>
                <w:rtl w:val="true"/>
              </w:rPr>
              <w:tab/>
            </w:r>
            <w:r>
              <w:rPr>
                <w:rStyle w:val="IndexLink"/>
              </w:rPr>
              <w:t>62</w:t>
            </w:r>
          </w:hyperlink>
        </w:p>
        <w:p>
          <w:pPr>
            <w:pStyle w:val="Contents4"/>
            <w:tabs>
              <w:tab w:val="clear" w:pos="8176"/>
              <w:tab w:val="right" w:pos="9026" w:leader="dot"/>
            </w:tabs>
            <w:rPr/>
          </w:pPr>
          <w:hyperlink w:anchor="__RefHeading___Toc2954368_3804643083">
            <w:r>
              <w:rPr>
                <w:webHidden/>
                <w:rStyle w:val="IndexLink"/>
                <w:rtl w:val="true"/>
              </w:rPr>
              <w:t>فصل ششم آداب ديگر نماز</w:t>
            </w:r>
            <w:r>
              <w:rPr>
                <w:rStyle w:val="IndexLink"/>
                <w:rtl w:val="true"/>
              </w:rPr>
              <w:tab/>
            </w:r>
            <w:r>
              <w:rPr>
                <w:rStyle w:val="IndexLink"/>
              </w:rPr>
              <w:t>64</w:t>
            </w:r>
          </w:hyperlink>
        </w:p>
        <w:p>
          <w:pPr>
            <w:pStyle w:val="Contents4"/>
            <w:tabs>
              <w:tab w:val="clear" w:pos="8176"/>
              <w:tab w:val="right" w:pos="9026" w:leader="dot"/>
            </w:tabs>
            <w:rPr/>
          </w:pPr>
          <w:hyperlink w:anchor="__RefHeading___Toc2954370_3804643083">
            <w:r>
              <w:rPr>
                <w:webHidden/>
                <w:rStyle w:val="IndexLink"/>
                <w:rtl w:val="true"/>
              </w:rPr>
              <w:t>فصل هفتم فضيلت تعقيب و اقسام آن</w:t>
            </w:r>
            <w:r>
              <w:rPr>
                <w:rStyle w:val="IndexLink"/>
                <w:rtl w:val="true"/>
              </w:rPr>
              <w:tab/>
            </w:r>
            <w:r>
              <w:rPr>
                <w:rStyle w:val="IndexLink"/>
              </w:rPr>
              <w:t>67</w:t>
            </w:r>
          </w:hyperlink>
        </w:p>
        <w:p>
          <w:pPr>
            <w:pStyle w:val="Contents4"/>
            <w:tabs>
              <w:tab w:val="clear" w:pos="8176"/>
              <w:tab w:val="right" w:pos="9026" w:leader="dot"/>
            </w:tabs>
            <w:rPr/>
          </w:pPr>
          <w:hyperlink w:anchor="__RefHeading___Toc2954372_3804643083">
            <w:r>
              <w:rPr>
                <w:webHidden/>
                <w:rStyle w:val="IndexLink"/>
                <w:rtl w:val="true"/>
              </w:rPr>
              <w:t>فصل هشتم فضيلت نماز جماعت</w:t>
            </w:r>
            <w:r>
              <w:rPr>
                <w:rStyle w:val="IndexLink"/>
                <w:rtl w:val="true"/>
              </w:rPr>
              <w:tab/>
            </w:r>
            <w:r>
              <w:rPr>
                <w:rStyle w:val="IndexLink"/>
              </w:rPr>
              <w:t>68</w:t>
            </w:r>
          </w:hyperlink>
        </w:p>
        <w:p>
          <w:pPr>
            <w:pStyle w:val="Contents4"/>
            <w:tabs>
              <w:tab w:val="clear" w:pos="8176"/>
              <w:tab w:val="right" w:pos="9026" w:leader="dot"/>
            </w:tabs>
            <w:rPr/>
          </w:pPr>
          <w:hyperlink w:anchor="__RefHeading___Toc2954374_3804643083">
            <w:r>
              <w:rPr>
                <w:webHidden/>
                <w:rStyle w:val="IndexLink"/>
                <w:rtl w:val="true"/>
              </w:rPr>
              <w:t>فصل نهم نماز وسطى</w:t>
            </w:r>
            <w:r>
              <w:rPr>
                <w:rStyle w:val="IndexLink"/>
                <w:rtl w:val="true"/>
              </w:rPr>
              <w:tab/>
            </w:r>
            <w:r>
              <w:rPr>
                <w:rStyle w:val="IndexLink"/>
              </w:rPr>
              <w:t>72</w:t>
            </w:r>
          </w:hyperlink>
        </w:p>
        <w:p>
          <w:pPr>
            <w:pStyle w:val="Contents4"/>
            <w:tabs>
              <w:tab w:val="clear" w:pos="8176"/>
              <w:tab w:val="right" w:pos="9026" w:leader="dot"/>
            </w:tabs>
            <w:rPr/>
          </w:pPr>
          <w:hyperlink w:anchor="__RefHeading___Toc2954376_3804643083">
            <w:r>
              <w:rPr>
                <w:webHidden/>
                <w:rStyle w:val="IndexLink"/>
                <w:rtl w:val="true"/>
              </w:rPr>
              <w:t>فصل دهم وظيفه پدر و مادر نسبت به اولاد، درباره نماز</w:t>
            </w:r>
            <w:r>
              <w:rPr>
                <w:rStyle w:val="IndexLink"/>
                <w:rtl w:val="true"/>
              </w:rPr>
              <w:tab/>
            </w:r>
            <w:r>
              <w:rPr>
                <w:rStyle w:val="IndexLink"/>
              </w:rPr>
              <w:t>72</w:t>
            </w:r>
          </w:hyperlink>
        </w:p>
        <w:p>
          <w:pPr>
            <w:pStyle w:val="Contents4"/>
            <w:tabs>
              <w:tab w:val="clear" w:pos="8176"/>
              <w:tab w:val="right" w:pos="9026" w:leader="dot"/>
            </w:tabs>
            <w:rPr/>
          </w:pPr>
          <w:hyperlink w:anchor="__RefHeading___Toc2954378_3804643083">
            <w:r>
              <w:rPr>
                <w:webHidden/>
                <w:rStyle w:val="IndexLink"/>
                <w:rtl w:val="true"/>
              </w:rPr>
              <w:t>فصل يازدهم فضيلت اوّل وقت</w:t>
            </w:r>
            <w:r>
              <w:rPr>
                <w:rStyle w:val="IndexLink"/>
                <w:rtl w:val="true"/>
              </w:rPr>
              <w:tab/>
            </w:r>
            <w:r>
              <w:rPr>
                <w:rStyle w:val="IndexLink"/>
              </w:rPr>
              <w:t>73</w:t>
            </w:r>
          </w:hyperlink>
        </w:p>
        <w:p>
          <w:pPr>
            <w:pStyle w:val="Contents4"/>
            <w:tabs>
              <w:tab w:val="clear" w:pos="8176"/>
              <w:tab w:val="right" w:pos="9026" w:leader="dot"/>
            </w:tabs>
            <w:rPr/>
          </w:pPr>
          <w:hyperlink w:anchor="__RefHeading___Toc2954380_3804643083">
            <w:r>
              <w:rPr>
                <w:webHidden/>
                <w:rStyle w:val="IndexLink"/>
                <w:rtl w:val="true"/>
              </w:rPr>
              <w:t>فصل دوازدهم عدد فرايض و نوافل</w:t>
            </w:r>
            <w:r>
              <w:rPr>
                <w:rStyle w:val="IndexLink"/>
                <w:rtl w:val="true"/>
              </w:rPr>
              <w:tab/>
            </w:r>
            <w:r>
              <w:rPr>
                <w:rStyle w:val="IndexLink"/>
              </w:rPr>
              <w:t>73</w:t>
            </w:r>
          </w:hyperlink>
        </w:p>
        <w:p>
          <w:pPr>
            <w:pStyle w:val="Contents4"/>
            <w:tabs>
              <w:tab w:val="clear" w:pos="8176"/>
              <w:tab w:val="right" w:pos="9026" w:leader="dot"/>
            </w:tabs>
            <w:rPr/>
          </w:pPr>
          <w:hyperlink w:anchor="__RefHeading___Toc2954382_3804643083">
            <w:r>
              <w:rPr>
                <w:webHidden/>
                <w:rStyle w:val="IndexLink"/>
                <w:rtl w:val="true"/>
              </w:rPr>
              <w:t>فصل سيزدهم اعمال هر روز</w:t>
            </w:r>
            <w:r>
              <w:rPr>
                <w:rStyle w:val="IndexLink"/>
                <w:rtl w:val="true"/>
              </w:rPr>
              <w:tab/>
            </w:r>
            <w:r>
              <w:rPr>
                <w:rStyle w:val="IndexLink"/>
              </w:rPr>
              <w:t>74</w:t>
            </w:r>
          </w:hyperlink>
        </w:p>
        <w:p>
          <w:pPr>
            <w:pStyle w:val="Contents4"/>
            <w:tabs>
              <w:tab w:val="clear" w:pos="8176"/>
              <w:tab w:val="right" w:pos="9026" w:leader="dot"/>
            </w:tabs>
            <w:rPr/>
          </w:pPr>
          <w:hyperlink w:anchor="__RefHeading___Toc2954384_3804643083">
            <w:r>
              <w:rPr>
                <w:webHidden/>
                <w:rStyle w:val="IndexLink"/>
                <w:rtl w:val="true"/>
              </w:rPr>
              <w:t>فصل چهاردهم كسانى كه نماز آنان قبول نيست</w:t>
            </w:r>
            <w:r>
              <w:rPr>
                <w:rStyle w:val="IndexLink"/>
                <w:rtl w:val="true"/>
              </w:rPr>
              <w:tab/>
            </w:r>
            <w:r>
              <w:rPr>
                <w:rStyle w:val="IndexLink"/>
              </w:rPr>
              <w:t>75</w:t>
            </w:r>
          </w:hyperlink>
        </w:p>
        <w:p>
          <w:pPr>
            <w:pStyle w:val="Contents4"/>
            <w:tabs>
              <w:tab w:val="clear" w:pos="8176"/>
              <w:tab w:val="right" w:pos="9026" w:leader="dot"/>
            </w:tabs>
            <w:rPr/>
          </w:pPr>
          <w:hyperlink w:anchor="__RefHeading___Toc2954386_3804643083">
            <w:r>
              <w:rPr>
                <w:webHidden/>
                <w:rStyle w:val="IndexLink"/>
                <w:rtl w:val="true"/>
              </w:rPr>
              <w:t>خاتمه</w:t>
            </w:r>
            <w:r>
              <w:rPr>
                <w:rStyle w:val="IndexLink"/>
                <w:rtl w:val="true"/>
              </w:rPr>
              <w:t xml:space="preserve">: </w:t>
            </w:r>
            <w:r>
              <w:rPr>
                <w:rStyle w:val="IndexLink"/>
                <w:rtl w:val="true"/>
              </w:rPr>
              <w:t>چند قاعده درباره مسائل شكّ و سهو در نماز</w:t>
            </w:r>
            <w:r>
              <w:rPr>
                <w:rStyle w:val="IndexLink"/>
                <w:rtl w:val="true"/>
              </w:rPr>
              <w:tab/>
            </w:r>
            <w:r>
              <w:rPr>
                <w:rStyle w:val="IndexLink"/>
              </w:rPr>
              <w:t>76</w:t>
            </w:r>
          </w:hyperlink>
        </w:p>
        <w:p>
          <w:pPr>
            <w:pStyle w:val="Contents3"/>
            <w:tabs>
              <w:tab w:val="clear" w:pos="8459"/>
              <w:tab w:val="right" w:pos="9026" w:leader="dot"/>
            </w:tabs>
            <w:rPr/>
          </w:pPr>
          <w:hyperlink w:anchor="__RefHeading___Toc2954388_3804643083">
            <w:r>
              <w:rPr>
                <w:webHidden/>
                <w:rStyle w:val="IndexLink"/>
                <w:rtl w:val="true"/>
              </w:rPr>
              <w:t xml:space="preserve">باب سوم </w:t>
            </w:r>
            <w:r>
              <w:rPr>
                <w:rStyle w:val="IndexLink"/>
                <w:rtl w:val="true"/>
              </w:rPr>
              <w:t xml:space="preserve">: </w:t>
            </w:r>
            <w:r>
              <w:rPr>
                <w:rStyle w:val="IndexLink"/>
                <w:rtl w:val="true"/>
              </w:rPr>
              <w:t>انفاق در راه خدا</w:t>
            </w:r>
            <w:r>
              <w:rPr>
                <w:rStyle w:val="IndexLink"/>
                <w:rtl w:val="true"/>
              </w:rPr>
              <w:tab/>
            </w:r>
            <w:r>
              <w:rPr>
                <w:rStyle w:val="IndexLink"/>
              </w:rPr>
              <w:t>84</w:t>
            </w:r>
          </w:hyperlink>
        </w:p>
        <w:p>
          <w:pPr>
            <w:pStyle w:val="Contents4"/>
            <w:tabs>
              <w:tab w:val="clear" w:pos="8176"/>
              <w:tab w:val="right" w:pos="9026" w:leader="dot"/>
            </w:tabs>
            <w:rPr/>
          </w:pPr>
          <w:hyperlink w:anchor="__RefHeading___Toc2954390_380464308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954392_3804643083">
            <w:r>
              <w:rPr>
                <w:webHidden/>
                <w:rStyle w:val="IndexLink"/>
                <w:rtl w:val="true"/>
              </w:rPr>
              <w:t>فصل اوّل زكات</w:t>
            </w:r>
            <w:r>
              <w:rPr>
                <w:rStyle w:val="IndexLink"/>
                <w:rtl w:val="true"/>
              </w:rPr>
              <w:tab/>
            </w:r>
            <w:r>
              <w:rPr>
                <w:rStyle w:val="IndexLink"/>
              </w:rPr>
              <w:t>85</w:t>
            </w:r>
          </w:hyperlink>
        </w:p>
        <w:p>
          <w:pPr>
            <w:pStyle w:val="Contents4"/>
            <w:tabs>
              <w:tab w:val="clear" w:pos="8176"/>
              <w:tab w:val="right" w:pos="9026" w:leader="dot"/>
            </w:tabs>
            <w:rPr/>
          </w:pPr>
          <w:hyperlink w:anchor="__RefHeading___Toc2954394_3804643083">
            <w:r>
              <w:rPr>
                <w:webHidden/>
                <w:rStyle w:val="IndexLink"/>
                <w:rtl w:val="true"/>
              </w:rPr>
              <w:t>فصل دوم خمس</w:t>
            </w:r>
            <w:r>
              <w:rPr>
                <w:rStyle w:val="IndexLink"/>
                <w:rtl w:val="true"/>
              </w:rPr>
              <w:tab/>
            </w:r>
            <w:r>
              <w:rPr>
                <w:rStyle w:val="IndexLink"/>
              </w:rPr>
              <w:t>88</w:t>
            </w:r>
          </w:hyperlink>
        </w:p>
        <w:p>
          <w:pPr>
            <w:pStyle w:val="Contents4"/>
            <w:tabs>
              <w:tab w:val="clear" w:pos="8176"/>
              <w:tab w:val="right" w:pos="9026" w:leader="dot"/>
            </w:tabs>
            <w:rPr/>
          </w:pPr>
          <w:hyperlink w:anchor="__RefHeading___Toc2954396_3804643083">
            <w:r>
              <w:rPr>
                <w:webHidden/>
                <w:rStyle w:val="IndexLink"/>
                <w:rtl w:val="true"/>
              </w:rPr>
              <w:t>فصل سوم حرمت حبس حقوق مردم زكات، خمس و ديون ديگر</w:t>
            </w:r>
            <w:r>
              <w:rPr>
                <w:rStyle w:val="IndexLink"/>
                <w:rtl w:val="true"/>
              </w:rPr>
              <w:tab/>
            </w:r>
            <w:r>
              <w:rPr>
                <w:rStyle w:val="IndexLink"/>
              </w:rPr>
              <w:t>89</w:t>
            </w:r>
          </w:hyperlink>
        </w:p>
        <w:p>
          <w:pPr>
            <w:pStyle w:val="Contents4"/>
            <w:tabs>
              <w:tab w:val="clear" w:pos="8176"/>
              <w:tab w:val="right" w:pos="9026" w:leader="dot"/>
            </w:tabs>
            <w:rPr/>
          </w:pPr>
          <w:hyperlink w:anchor="__RefHeading___Toc2954398_3804643083">
            <w:r>
              <w:rPr>
                <w:webHidden/>
                <w:rStyle w:val="IndexLink"/>
                <w:rtl w:val="true"/>
              </w:rPr>
              <w:t>فصل چهارم قرض دادن</w:t>
            </w:r>
            <w:r>
              <w:rPr>
                <w:rStyle w:val="IndexLink"/>
                <w:rtl w:val="true"/>
              </w:rPr>
              <w:tab/>
            </w:r>
            <w:r>
              <w:rPr>
                <w:rStyle w:val="IndexLink"/>
              </w:rPr>
              <w:t>90</w:t>
            </w:r>
          </w:hyperlink>
        </w:p>
        <w:p>
          <w:pPr>
            <w:pStyle w:val="Contents4"/>
            <w:tabs>
              <w:tab w:val="clear" w:pos="8176"/>
              <w:tab w:val="right" w:pos="9026" w:leader="dot"/>
            </w:tabs>
            <w:rPr/>
          </w:pPr>
          <w:hyperlink w:anchor="__RefHeading___Toc2954400_3804643083">
            <w:r>
              <w:rPr>
                <w:webHidden/>
                <w:rStyle w:val="IndexLink"/>
                <w:rtl w:val="true"/>
              </w:rPr>
              <w:t>فصل پنجم ثواب صدقه و انفاق مال در راه خداوند</w:t>
            </w:r>
            <w:r>
              <w:rPr>
                <w:rStyle w:val="IndexLink"/>
                <w:rtl w:val="true"/>
              </w:rPr>
              <w:tab/>
            </w:r>
            <w:r>
              <w:rPr>
                <w:rStyle w:val="IndexLink"/>
              </w:rPr>
              <w:t>91</w:t>
            </w:r>
          </w:hyperlink>
        </w:p>
        <w:p>
          <w:pPr>
            <w:pStyle w:val="Contents4"/>
            <w:tabs>
              <w:tab w:val="clear" w:pos="8176"/>
              <w:tab w:val="right" w:pos="9026" w:leader="dot"/>
            </w:tabs>
            <w:rPr/>
          </w:pPr>
          <w:hyperlink w:anchor="__RefHeading___Toc2954402_3804643083">
            <w:r>
              <w:rPr>
                <w:webHidden/>
                <w:rStyle w:val="IndexLink"/>
                <w:rtl w:val="true"/>
              </w:rPr>
              <w:t>فصل ششم صله رحم و قطع رحم</w:t>
            </w:r>
            <w:r>
              <w:rPr>
                <w:rStyle w:val="IndexLink"/>
                <w:rtl w:val="true"/>
              </w:rPr>
              <w:tab/>
            </w:r>
            <w:r>
              <w:rPr>
                <w:rStyle w:val="IndexLink"/>
              </w:rPr>
              <w:t>94</w:t>
            </w:r>
          </w:hyperlink>
        </w:p>
        <w:p>
          <w:pPr>
            <w:pStyle w:val="Contents4"/>
            <w:tabs>
              <w:tab w:val="clear" w:pos="8176"/>
              <w:tab w:val="right" w:pos="9026" w:leader="dot"/>
            </w:tabs>
            <w:rPr/>
          </w:pPr>
          <w:hyperlink w:anchor="__RefHeading___Toc2954404_3804643083">
            <w:r>
              <w:rPr>
                <w:webHidden/>
                <w:rStyle w:val="IndexLink"/>
                <w:rtl w:val="true"/>
              </w:rPr>
              <w:t>فصل هفتم يارى رساندن به ضعيف</w:t>
            </w:r>
            <w:r>
              <w:rPr>
                <w:rStyle w:val="IndexLink"/>
                <w:rtl w:val="true"/>
              </w:rPr>
              <w:tab/>
            </w:r>
            <w:r>
              <w:rPr>
                <w:rStyle w:val="IndexLink"/>
              </w:rPr>
              <w:t>95</w:t>
            </w:r>
          </w:hyperlink>
        </w:p>
        <w:p>
          <w:pPr>
            <w:pStyle w:val="Contents4"/>
            <w:tabs>
              <w:tab w:val="clear" w:pos="8176"/>
              <w:tab w:val="right" w:pos="9026" w:leader="dot"/>
            </w:tabs>
            <w:rPr/>
          </w:pPr>
          <w:hyperlink w:anchor="__RefHeading___Toc2954406_3804643083">
            <w:r>
              <w:rPr>
                <w:webHidden/>
                <w:rStyle w:val="IndexLink"/>
                <w:rtl w:val="true"/>
              </w:rPr>
              <w:t>فصل هشتم ثواب تعليم كارهاى خير</w:t>
            </w:r>
            <w:r>
              <w:rPr>
                <w:rStyle w:val="IndexLink"/>
                <w:rtl w:val="true"/>
              </w:rPr>
              <w:tab/>
            </w:r>
            <w:r>
              <w:rPr>
                <w:rStyle w:val="IndexLink"/>
              </w:rPr>
              <w:t>96</w:t>
            </w:r>
          </w:hyperlink>
        </w:p>
        <w:p>
          <w:pPr>
            <w:pStyle w:val="Contents3"/>
            <w:tabs>
              <w:tab w:val="clear" w:pos="8459"/>
              <w:tab w:val="right" w:pos="9026" w:leader="dot"/>
            </w:tabs>
            <w:rPr/>
          </w:pPr>
          <w:hyperlink w:anchor="__RefHeading___Toc2954408_3804643083">
            <w:r>
              <w:rPr>
                <w:webHidden/>
                <w:rStyle w:val="IndexLink"/>
                <w:rtl w:val="true"/>
              </w:rPr>
              <w:t xml:space="preserve">باب چهارم </w:t>
            </w:r>
            <w:r>
              <w:rPr>
                <w:rStyle w:val="IndexLink"/>
                <w:rtl w:val="true"/>
              </w:rPr>
              <w:t xml:space="preserve">: </w:t>
            </w:r>
            <w:r>
              <w:rPr>
                <w:rStyle w:val="IndexLink"/>
                <w:rtl w:val="true"/>
              </w:rPr>
              <w:t>روزه</w:t>
            </w:r>
            <w:r>
              <w:rPr>
                <w:rStyle w:val="IndexLink"/>
                <w:rtl w:val="true"/>
              </w:rPr>
              <w:tab/>
            </w:r>
            <w:r>
              <w:rPr>
                <w:rStyle w:val="IndexLink"/>
              </w:rPr>
              <w:t>98</w:t>
            </w:r>
          </w:hyperlink>
        </w:p>
        <w:p>
          <w:pPr>
            <w:pStyle w:val="Contents4"/>
            <w:tabs>
              <w:tab w:val="clear" w:pos="8176"/>
              <w:tab w:val="right" w:pos="9026" w:leader="dot"/>
            </w:tabs>
            <w:rPr/>
          </w:pPr>
          <w:hyperlink w:anchor="__RefHeading___Toc2954410_3804643083">
            <w:r>
              <w:rPr>
                <w:webHidden/>
                <w:rStyle w:val="IndexLink"/>
                <w:rtl w:val="true"/>
              </w:rPr>
              <w:t>فصل اوّل وجوب روزه ماه رمضان</w:t>
            </w:r>
            <w:r>
              <w:rPr>
                <w:rStyle w:val="IndexLink"/>
                <w:rtl w:val="true"/>
              </w:rPr>
              <w:tab/>
            </w:r>
            <w:r>
              <w:rPr>
                <w:rStyle w:val="IndexLink"/>
              </w:rPr>
              <w:t>98</w:t>
            </w:r>
          </w:hyperlink>
        </w:p>
        <w:p>
          <w:pPr>
            <w:pStyle w:val="Contents4"/>
            <w:tabs>
              <w:tab w:val="clear" w:pos="8176"/>
              <w:tab w:val="right" w:pos="9026" w:leader="dot"/>
            </w:tabs>
            <w:rPr/>
          </w:pPr>
          <w:hyperlink w:anchor="__RefHeading___Toc2954412_3804643083">
            <w:r>
              <w:rPr>
                <w:webHidden/>
                <w:rStyle w:val="IndexLink"/>
                <w:rtl w:val="true"/>
              </w:rPr>
              <w:t>فصل دوم فضيلت و شرافت روزه ماه رمضان</w:t>
            </w:r>
            <w:r>
              <w:rPr>
                <w:rStyle w:val="IndexLink"/>
                <w:rtl w:val="true"/>
              </w:rPr>
              <w:tab/>
            </w:r>
            <w:r>
              <w:rPr>
                <w:rStyle w:val="IndexLink"/>
              </w:rPr>
              <w:t>98</w:t>
            </w:r>
          </w:hyperlink>
        </w:p>
        <w:p>
          <w:pPr>
            <w:pStyle w:val="Contents4"/>
            <w:tabs>
              <w:tab w:val="clear" w:pos="8176"/>
              <w:tab w:val="right" w:pos="9026" w:leader="dot"/>
            </w:tabs>
            <w:rPr/>
          </w:pPr>
          <w:hyperlink w:anchor="__RefHeading___Toc2954414_3804643083">
            <w:r>
              <w:rPr>
                <w:webHidden/>
                <w:rStyle w:val="IndexLink"/>
                <w:rtl w:val="true"/>
              </w:rPr>
              <w:t>فصل سوم فضيلت ماه مبارك رمضان</w:t>
            </w:r>
            <w:r>
              <w:rPr>
                <w:rStyle w:val="IndexLink"/>
                <w:rtl w:val="true"/>
              </w:rPr>
              <w:tab/>
            </w:r>
            <w:r>
              <w:rPr>
                <w:rStyle w:val="IndexLink"/>
              </w:rPr>
              <w:t>100</w:t>
            </w:r>
          </w:hyperlink>
        </w:p>
        <w:p>
          <w:pPr>
            <w:pStyle w:val="Contents4"/>
            <w:tabs>
              <w:tab w:val="clear" w:pos="8176"/>
              <w:tab w:val="right" w:pos="9026" w:leader="dot"/>
            </w:tabs>
            <w:rPr/>
          </w:pPr>
          <w:hyperlink w:anchor="__RefHeading___Toc2954416_3804643083">
            <w:r>
              <w:rPr>
                <w:webHidden/>
                <w:rStyle w:val="IndexLink"/>
                <w:rtl w:val="true"/>
              </w:rPr>
              <w:t>فصل چهارم فضيلت شب قدر و تعيين آن</w:t>
            </w:r>
            <w:r>
              <w:rPr>
                <w:rStyle w:val="IndexLink"/>
                <w:rtl w:val="true"/>
              </w:rPr>
              <w:tab/>
            </w:r>
            <w:r>
              <w:rPr>
                <w:rStyle w:val="IndexLink"/>
              </w:rPr>
              <w:t>104</w:t>
            </w:r>
          </w:hyperlink>
        </w:p>
        <w:p>
          <w:pPr>
            <w:pStyle w:val="Contents4"/>
            <w:tabs>
              <w:tab w:val="clear" w:pos="8176"/>
              <w:tab w:val="right" w:pos="9026" w:leader="dot"/>
            </w:tabs>
            <w:rPr/>
          </w:pPr>
          <w:hyperlink w:anchor="__RefHeading___Toc2954418_3804643083">
            <w:r>
              <w:rPr>
                <w:webHidden/>
                <w:rStyle w:val="IndexLink"/>
                <w:rtl w:val="true"/>
              </w:rPr>
              <w:t>فصل پنجم آداب و وظايف روزه‌دار</w:t>
            </w:r>
            <w:r>
              <w:rPr>
                <w:rStyle w:val="IndexLink"/>
                <w:rtl w:val="true"/>
              </w:rPr>
              <w:tab/>
            </w:r>
            <w:r>
              <w:rPr>
                <w:rStyle w:val="IndexLink"/>
              </w:rPr>
              <w:t>105</w:t>
            </w:r>
          </w:hyperlink>
        </w:p>
        <w:p>
          <w:pPr>
            <w:pStyle w:val="Contents4"/>
            <w:tabs>
              <w:tab w:val="clear" w:pos="8176"/>
              <w:tab w:val="right" w:pos="9026" w:leader="dot"/>
            </w:tabs>
            <w:rPr/>
          </w:pPr>
          <w:hyperlink w:anchor="__RefHeading___Toc2954420_3804643083">
            <w:r>
              <w:rPr>
                <w:webHidden/>
                <w:rStyle w:val="IndexLink"/>
                <w:rtl w:val="true"/>
              </w:rPr>
              <w:t>فصل ششم ثواب و فضيلت افطار دادن به مؤمن روزه‌دار در ماه رمضان</w:t>
            </w:r>
            <w:r>
              <w:rPr>
                <w:rStyle w:val="IndexLink"/>
                <w:rtl w:val="true"/>
              </w:rPr>
              <w:tab/>
            </w:r>
            <w:r>
              <w:rPr>
                <w:rStyle w:val="IndexLink"/>
              </w:rPr>
              <w:t>106</w:t>
            </w:r>
          </w:hyperlink>
        </w:p>
        <w:p>
          <w:pPr>
            <w:pStyle w:val="Contents4"/>
            <w:tabs>
              <w:tab w:val="clear" w:pos="8176"/>
              <w:tab w:val="right" w:pos="9026" w:leader="dot"/>
            </w:tabs>
            <w:rPr/>
          </w:pPr>
          <w:hyperlink w:anchor="__RefHeading___Toc2954422_3804643083">
            <w:r>
              <w:rPr>
                <w:webHidden/>
                <w:rStyle w:val="IndexLink"/>
                <w:rtl w:val="true"/>
              </w:rPr>
              <w:t>فصل هفتم استحباب افطار روزه مستحبّى، در پاسخ به درخواست برادر دينى</w:t>
            </w:r>
            <w:r>
              <w:rPr>
                <w:rStyle w:val="IndexLink"/>
                <w:rtl w:val="true"/>
              </w:rPr>
              <w:tab/>
            </w:r>
            <w:r>
              <w:rPr>
                <w:rStyle w:val="IndexLink"/>
              </w:rPr>
              <w:t>107</w:t>
            </w:r>
          </w:hyperlink>
        </w:p>
        <w:p>
          <w:pPr>
            <w:pStyle w:val="Contents3"/>
            <w:tabs>
              <w:tab w:val="clear" w:pos="8459"/>
              <w:tab w:val="right" w:pos="9026" w:leader="dot"/>
            </w:tabs>
            <w:rPr/>
          </w:pPr>
          <w:hyperlink w:anchor="__RefHeading___Toc2954424_3804643083">
            <w:r>
              <w:rPr>
                <w:webHidden/>
                <w:rStyle w:val="IndexLink"/>
                <w:rtl w:val="true"/>
              </w:rPr>
              <w:t>باب پنجم</w:t>
            </w:r>
            <w:r>
              <w:rPr>
                <w:rStyle w:val="IndexLink"/>
                <w:rtl w:val="true"/>
              </w:rPr>
              <w:t xml:space="preserve">: </w:t>
            </w:r>
            <w:r>
              <w:rPr>
                <w:rStyle w:val="IndexLink"/>
                <w:rtl w:val="true"/>
              </w:rPr>
              <w:t>حج</w:t>
            </w:r>
            <w:r>
              <w:rPr>
                <w:rStyle w:val="IndexLink"/>
                <w:rtl w:val="true"/>
              </w:rPr>
              <w:tab/>
            </w:r>
            <w:r>
              <w:rPr>
                <w:rStyle w:val="IndexLink"/>
              </w:rPr>
              <w:t>109</w:t>
            </w:r>
          </w:hyperlink>
        </w:p>
        <w:p>
          <w:pPr>
            <w:pStyle w:val="Contents4"/>
            <w:tabs>
              <w:tab w:val="clear" w:pos="8176"/>
              <w:tab w:val="right" w:pos="9026" w:leader="dot"/>
            </w:tabs>
            <w:rPr/>
          </w:pPr>
          <w:hyperlink w:anchor="__RefHeading___Toc2954426_3804643083">
            <w:r>
              <w:rPr>
                <w:webHidden/>
                <w:rStyle w:val="IndexLink"/>
                <w:rtl w:val="true"/>
              </w:rPr>
              <w:t>فصل اوّل وجوب حج</w:t>
            </w:r>
            <w:r>
              <w:rPr>
                <w:rStyle w:val="IndexLink"/>
                <w:rtl w:val="true"/>
              </w:rPr>
              <w:tab/>
            </w:r>
            <w:r>
              <w:rPr>
                <w:rStyle w:val="IndexLink"/>
              </w:rPr>
              <w:t>109</w:t>
            </w:r>
          </w:hyperlink>
        </w:p>
        <w:p>
          <w:pPr>
            <w:pStyle w:val="Contents4"/>
            <w:tabs>
              <w:tab w:val="clear" w:pos="8176"/>
              <w:tab w:val="right" w:pos="9026" w:leader="dot"/>
            </w:tabs>
            <w:rPr/>
          </w:pPr>
          <w:hyperlink w:anchor="__RefHeading___Toc2954428_3804643083">
            <w:r>
              <w:rPr>
                <w:webHidden/>
                <w:rStyle w:val="IndexLink"/>
                <w:rtl w:val="true"/>
              </w:rPr>
              <w:t>فصل دوم فضيلت و شرافت حج</w:t>
            </w:r>
            <w:r>
              <w:rPr>
                <w:rStyle w:val="IndexLink"/>
                <w:rtl w:val="true"/>
              </w:rPr>
              <w:tab/>
            </w:r>
            <w:r>
              <w:rPr>
                <w:rStyle w:val="IndexLink"/>
              </w:rPr>
              <w:t>111</w:t>
            </w:r>
          </w:hyperlink>
        </w:p>
        <w:p>
          <w:pPr>
            <w:pStyle w:val="Contents4"/>
            <w:tabs>
              <w:tab w:val="clear" w:pos="8176"/>
              <w:tab w:val="right" w:pos="9026" w:leader="dot"/>
            </w:tabs>
            <w:rPr/>
          </w:pPr>
          <w:hyperlink w:anchor="__RefHeading___Toc2954430_3804643083">
            <w:r>
              <w:rPr>
                <w:webHidden/>
                <w:rStyle w:val="IndexLink"/>
                <w:rtl w:val="true"/>
              </w:rPr>
              <w:t>فصل سوم فضيلت انفاق در راه حج</w:t>
            </w:r>
            <w:r>
              <w:rPr>
                <w:rStyle w:val="IndexLink"/>
                <w:rtl w:val="true"/>
              </w:rPr>
              <w:tab/>
            </w:r>
            <w:r>
              <w:rPr>
                <w:rStyle w:val="IndexLink"/>
              </w:rPr>
              <w:t>116</w:t>
            </w:r>
          </w:hyperlink>
        </w:p>
        <w:p>
          <w:pPr>
            <w:pStyle w:val="Contents4"/>
            <w:tabs>
              <w:tab w:val="clear" w:pos="8176"/>
              <w:tab w:val="right" w:pos="9026" w:leader="dot"/>
            </w:tabs>
            <w:rPr/>
          </w:pPr>
          <w:hyperlink w:anchor="__RefHeading___Toc2954432_3804643083">
            <w:r>
              <w:rPr>
                <w:webHidden/>
                <w:rStyle w:val="IndexLink"/>
                <w:rtl w:val="true"/>
              </w:rPr>
              <w:t>فصل چهارم فضيلت حج بر آزاد كردن بنده‌ها در راه خدا</w:t>
            </w:r>
            <w:r>
              <w:rPr>
                <w:rStyle w:val="IndexLink"/>
                <w:rtl w:val="true"/>
              </w:rPr>
              <w:tab/>
            </w:r>
            <w:r>
              <w:rPr>
                <w:rStyle w:val="IndexLink"/>
              </w:rPr>
              <w:t>118</w:t>
            </w:r>
          </w:hyperlink>
        </w:p>
        <w:p>
          <w:pPr>
            <w:pStyle w:val="Contents4"/>
            <w:tabs>
              <w:tab w:val="clear" w:pos="8176"/>
              <w:tab w:val="right" w:pos="9026" w:leader="dot"/>
            </w:tabs>
            <w:rPr/>
          </w:pPr>
          <w:hyperlink w:anchor="__RefHeading___Toc2954434_3804643083">
            <w:r>
              <w:rPr>
                <w:webHidden/>
                <w:rStyle w:val="IndexLink"/>
                <w:rtl w:val="true"/>
              </w:rPr>
              <w:t>فصل پنجم استحباب تكرار حج</w:t>
            </w:r>
            <w:r>
              <w:rPr>
                <w:rStyle w:val="IndexLink"/>
                <w:rtl w:val="true"/>
              </w:rPr>
              <w:tab/>
            </w:r>
            <w:r>
              <w:rPr>
                <w:rStyle w:val="IndexLink"/>
              </w:rPr>
              <w:t>118</w:t>
            </w:r>
          </w:hyperlink>
        </w:p>
        <w:p>
          <w:pPr>
            <w:pStyle w:val="Contents4"/>
            <w:tabs>
              <w:tab w:val="clear" w:pos="8176"/>
              <w:tab w:val="right" w:pos="9026" w:leader="dot"/>
            </w:tabs>
            <w:rPr/>
          </w:pPr>
          <w:hyperlink w:anchor="__RefHeading___Toc2954436_3804643083">
            <w:r>
              <w:rPr>
                <w:webHidden/>
                <w:rStyle w:val="IndexLink"/>
                <w:rtl w:val="true"/>
              </w:rPr>
              <w:t>فصل ششم وجوب حلال بودن مخارج حجّ و عمره</w:t>
            </w:r>
            <w:r>
              <w:rPr>
                <w:rStyle w:val="IndexLink"/>
                <w:rtl w:val="true"/>
              </w:rPr>
              <w:tab/>
            </w:r>
            <w:r>
              <w:rPr>
                <w:rStyle w:val="IndexLink"/>
              </w:rPr>
              <w:t>119</w:t>
            </w:r>
          </w:hyperlink>
        </w:p>
        <w:p>
          <w:pPr>
            <w:pStyle w:val="Contents4"/>
            <w:tabs>
              <w:tab w:val="clear" w:pos="8176"/>
              <w:tab w:val="right" w:pos="9026" w:leader="dot"/>
            </w:tabs>
            <w:rPr/>
          </w:pPr>
          <w:hyperlink w:anchor="__RefHeading___Toc2954438_3804643083">
            <w:r>
              <w:rPr>
                <w:webHidden/>
                <w:rStyle w:val="IndexLink"/>
                <w:rtl w:val="true"/>
              </w:rPr>
              <w:t>فصل هفتم نيابت براى حج</w:t>
            </w:r>
            <w:r>
              <w:rPr>
                <w:rStyle w:val="IndexLink"/>
                <w:rtl w:val="true"/>
              </w:rPr>
              <w:tab/>
            </w:r>
            <w:r>
              <w:rPr>
                <w:rStyle w:val="IndexLink"/>
              </w:rPr>
              <w:t>119</w:t>
            </w:r>
          </w:hyperlink>
        </w:p>
        <w:p>
          <w:pPr>
            <w:pStyle w:val="Contents4"/>
            <w:tabs>
              <w:tab w:val="clear" w:pos="8176"/>
              <w:tab w:val="right" w:pos="9026" w:leader="dot"/>
            </w:tabs>
            <w:rPr/>
          </w:pPr>
          <w:hyperlink w:anchor="__RefHeading___Toc2954440_3804643083">
            <w:r>
              <w:rPr>
                <w:webHidden/>
                <w:rStyle w:val="IndexLink"/>
                <w:rtl w:val="true"/>
              </w:rPr>
              <w:t>فصل هشتم خلقت كعبه، حقيقت حجرالاسود، علت حرم و حدود و احكام آن، مقام و حجر اسماعيل، تفسير آيات بيّنات و ديگر قضاياى مربوط به اين موارد</w:t>
            </w:r>
            <w:r>
              <w:rPr>
                <w:rStyle w:val="IndexLink"/>
                <w:rtl w:val="true"/>
              </w:rPr>
              <w:tab/>
            </w:r>
            <w:r>
              <w:rPr>
                <w:rStyle w:val="IndexLink"/>
              </w:rPr>
              <w:t>120</w:t>
            </w:r>
          </w:hyperlink>
        </w:p>
        <w:p>
          <w:pPr>
            <w:pStyle w:val="Contents5"/>
            <w:tabs>
              <w:tab w:val="clear" w:pos="7892"/>
              <w:tab w:val="right" w:pos="9026" w:leader="dot"/>
            </w:tabs>
            <w:rPr/>
          </w:pPr>
          <w:hyperlink w:anchor="__RefHeading___Toc2954442_380464308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954444_3804643083">
            <w:r>
              <w:rPr>
                <w:webHidden/>
                <w:rStyle w:val="IndexLink"/>
              </w:rPr>
              <w:t>1</w:t>
            </w:r>
            <w:r>
              <w:rPr>
                <w:rStyle w:val="IndexLink"/>
                <w:rtl w:val="true"/>
              </w:rPr>
              <w:t xml:space="preserve"> </w:t>
            </w:r>
            <w:r>
              <w:rPr>
                <w:rStyle w:val="IndexLink"/>
                <w:rtl w:val="true"/>
              </w:rPr>
              <w:t>ـ خلقت كعبه</w:t>
            </w:r>
            <w:r>
              <w:rPr>
                <w:rStyle w:val="IndexLink"/>
                <w:rtl w:val="true"/>
              </w:rPr>
              <w:t>:</w:t>
              <w:tab/>
            </w:r>
            <w:r>
              <w:rPr>
                <w:rStyle w:val="IndexLink"/>
              </w:rPr>
              <w:t>121</w:t>
            </w:r>
          </w:hyperlink>
        </w:p>
        <w:p>
          <w:pPr>
            <w:pStyle w:val="Contents5"/>
            <w:tabs>
              <w:tab w:val="clear" w:pos="7892"/>
              <w:tab w:val="right" w:pos="9026" w:leader="dot"/>
            </w:tabs>
            <w:rPr/>
          </w:pPr>
          <w:hyperlink w:anchor="__RefHeading___Toc2954446_3804643083">
            <w:r>
              <w:rPr>
                <w:webHidden/>
                <w:rStyle w:val="IndexLink"/>
              </w:rPr>
              <w:t>2</w:t>
            </w:r>
            <w:r>
              <w:rPr>
                <w:rStyle w:val="IndexLink"/>
                <w:rtl w:val="true"/>
              </w:rPr>
              <w:t xml:space="preserve"> </w:t>
            </w:r>
            <w:r>
              <w:rPr>
                <w:rStyle w:val="IndexLink"/>
                <w:rtl w:val="true"/>
              </w:rPr>
              <w:t>ـ حجرالاسود</w:t>
            </w:r>
            <w:r>
              <w:rPr>
                <w:rStyle w:val="IndexLink"/>
                <w:rtl w:val="true"/>
              </w:rPr>
              <w:t>:</w:t>
              <w:tab/>
            </w:r>
            <w:r>
              <w:rPr>
                <w:rStyle w:val="IndexLink"/>
              </w:rPr>
              <w:t>122</w:t>
            </w:r>
          </w:hyperlink>
        </w:p>
        <w:p>
          <w:pPr>
            <w:pStyle w:val="Contents5"/>
            <w:tabs>
              <w:tab w:val="clear" w:pos="7892"/>
              <w:tab w:val="right" w:pos="9026" w:leader="dot"/>
            </w:tabs>
            <w:rPr/>
          </w:pPr>
          <w:hyperlink w:anchor="__RefHeading___Toc2954448_3804643083">
            <w:r>
              <w:rPr>
                <w:webHidden/>
                <w:rStyle w:val="IndexLink"/>
              </w:rPr>
              <w:t>3</w:t>
            </w:r>
            <w:r>
              <w:rPr>
                <w:rStyle w:val="IndexLink"/>
                <w:rtl w:val="true"/>
              </w:rPr>
              <w:t xml:space="preserve"> </w:t>
            </w:r>
            <w:r>
              <w:rPr>
                <w:rStyle w:val="IndexLink"/>
                <w:rtl w:val="true"/>
              </w:rPr>
              <w:t>ـ علت حرم و حدود آن</w:t>
            </w:r>
            <w:r>
              <w:rPr>
                <w:rStyle w:val="IndexLink"/>
                <w:rtl w:val="true"/>
              </w:rPr>
              <w:t>:</w:t>
              <w:tab/>
            </w:r>
            <w:r>
              <w:rPr>
                <w:rStyle w:val="IndexLink"/>
              </w:rPr>
              <w:t>127</w:t>
            </w:r>
          </w:hyperlink>
        </w:p>
        <w:p>
          <w:pPr>
            <w:pStyle w:val="Contents5"/>
            <w:tabs>
              <w:tab w:val="clear" w:pos="7892"/>
              <w:tab w:val="right" w:pos="9026" w:leader="dot"/>
            </w:tabs>
            <w:rPr/>
          </w:pPr>
          <w:hyperlink w:anchor="__RefHeading___Toc2954450_3804643083">
            <w:r>
              <w:rPr>
                <w:webHidden/>
                <w:rStyle w:val="IndexLink"/>
              </w:rPr>
              <w:t>4</w:t>
            </w:r>
            <w:r>
              <w:rPr>
                <w:rStyle w:val="IndexLink"/>
                <w:rtl w:val="true"/>
              </w:rPr>
              <w:t xml:space="preserve"> </w:t>
            </w:r>
            <w:r>
              <w:rPr>
                <w:rStyle w:val="IndexLink"/>
                <w:rtl w:val="true"/>
              </w:rPr>
              <w:t>ـ بناى دوم كعبه</w:t>
            </w:r>
            <w:r>
              <w:rPr>
                <w:rStyle w:val="IndexLink"/>
                <w:rtl w:val="true"/>
              </w:rPr>
              <w:t>:</w:t>
              <w:tab/>
            </w:r>
            <w:r>
              <w:rPr>
                <w:rStyle w:val="IndexLink"/>
              </w:rPr>
              <w:t>129</w:t>
            </w:r>
          </w:hyperlink>
        </w:p>
        <w:p>
          <w:pPr>
            <w:pStyle w:val="Contents5"/>
            <w:tabs>
              <w:tab w:val="clear" w:pos="7892"/>
              <w:tab w:val="right" w:pos="9026" w:leader="dot"/>
            </w:tabs>
            <w:rPr/>
          </w:pPr>
          <w:hyperlink w:anchor="__RefHeading___Toc2954452_3804643083">
            <w:r>
              <w:rPr>
                <w:webHidden/>
                <w:rStyle w:val="IndexLink"/>
              </w:rPr>
              <w:t>5</w:t>
            </w:r>
            <w:r>
              <w:rPr>
                <w:rStyle w:val="IndexLink"/>
                <w:rtl w:val="true"/>
              </w:rPr>
              <w:t xml:space="preserve"> </w:t>
            </w:r>
            <w:r>
              <w:rPr>
                <w:rStyle w:val="IndexLink"/>
                <w:rtl w:val="true"/>
              </w:rPr>
              <w:t xml:space="preserve">ـ مقام حضرت ابراهيم عليه‌السلام </w:t>
            </w:r>
            <w:r>
              <w:rPr>
                <w:rStyle w:val="IndexLink"/>
                <w:rtl w:val="true"/>
              </w:rPr>
              <w:t>:</w:t>
              <w:tab/>
            </w:r>
            <w:r>
              <w:rPr>
                <w:rStyle w:val="IndexLink"/>
              </w:rPr>
              <w:t>134</w:t>
            </w:r>
          </w:hyperlink>
        </w:p>
        <w:p>
          <w:pPr>
            <w:pStyle w:val="Contents5"/>
            <w:tabs>
              <w:tab w:val="clear" w:pos="7892"/>
              <w:tab w:val="right" w:pos="9026" w:leader="dot"/>
            </w:tabs>
            <w:rPr/>
          </w:pPr>
          <w:hyperlink w:anchor="__RefHeading___Toc2954454_3804643083">
            <w:r>
              <w:rPr>
                <w:webHidden/>
                <w:rStyle w:val="IndexLink"/>
              </w:rPr>
              <w:t>6</w:t>
            </w:r>
            <w:r>
              <w:rPr>
                <w:rStyle w:val="IndexLink"/>
                <w:rtl w:val="true"/>
              </w:rPr>
              <w:t xml:space="preserve"> </w:t>
            </w:r>
            <w:r>
              <w:rPr>
                <w:rStyle w:val="IndexLink"/>
                <w:rtl w:val="true"/>
              </w:rPr>
              <w:t xml:space="preserve">ـ حجر اسماعيل عليه‌السلام </w:t>
            </w:r>
            <w:r>
              <w:rPr>
                <w:rStyle w:val="IndexLink"/>
                <w:rtl w:val="true"/>
              </w:rPr>
              <w:t>:</w:t>
              <w:tab/>
            </w:r>
            <w:r>
              <w:rPr>
                <w:rStyle w:val="IndexLink"/>
              </w:rPr>
              <w:t>135</w:t>
            </w:r>
          </w:hyperlink>
        </w:p>
        <w:p>
          <w:pPr>
            <w:pStyle w:val="Contents5"/>
            <w:tabs>
              <w:tab w:val="clear" w:pos="7892"/>
              <w:tab w:val="right" w:pos="9026" w:leader="dot"/>
            </w:tabs>
            <w:rPr/>
          </w:pPr>
          <w:hyperlink w:anchor="__RefHeading___Toc2954456_3804643083">
            <w:r>
              <w:rPr>
                <w:webHidden/>
                <w:rStyle w:val="IndexLink"/>
              </w:rPr>
              <w:t>7</w:t>
            </w:r>
            <w:r>
              <w:rPr>
                <w:rStyle w:val="IndexLink"/>
                <w:rtl w:val="true"/>
              </w:rPr>
              <w:t xml:space="preserve"> </w:t>
            </w:r>
            <w:r>
              <w:rPr>
                <w:rStyle w:val="IndexLink"/>
                <w:rtl w:val="true"/>
              </w:rPr>
              <w:t>ـ بازسازى خانه كعبه، با همكارى بزرگان قريش</w:t>
            </w:r>
            <w:r>
              <w:rPr>
                <w:rStyle w:val="IndexLink"/>
                <w:rtl w:val="true"/>
              </w:rPr>
              <w:tab/>
            </w:r>
            <w:r>
              <w:rPr>
                <w:rStyle w:val="IndexLink"/>
              </w:rPr>
              <w:t>135</w:t>
            </w:r>
          </w:hyperlink>
        </w:p>
        <w:p>
          <w:pPr>
            <w:pStyle w:val="Contents5"/>
            <w:tabs>
              <w:tab w:val="clear" w:pos="7892"/>
              <w:tab w:val="right" w:pos="9026" w:leader="dot"/>
            </w:tabs>
            <w:rPr/>
          </w:pPr>
          <w:hyperlink w:anchor="__RefHeading___Toc2954458_3804643083">
            <w:r>
              <w:rPr>
                <w:webHidden/>
                <w:rStyle w:val="IndexLink"/>
              </w:rPr>
              <w:t>8</w:t>
            </w:r>
            <w:r>
              <w:rPr>
                <w:rStyle w:val="IndexLink"/>
                <w:rtl w:val="true"/>
              </w:rPr>
              <w:t xml:space="preserve"> </w:t>
            </w:r>
            <w:r>
              <w:rPr>
                <w:rStyle w:val="IndexLink"/>
                <w:rtl w:val="true"/>
              </w:rPr>
              <w:t>ـ بازسازى خانه كعبه، به دست عبداللّه بن زبير</w:t>
            </w:r>
            <w:r>
              <w:rPr>
                <w:rStyle w:val="IndexLink"/>
                <w:rtl w:val="true"/>
              </w:rPr>
              <w:tab/>
            </w:r>
            <w:r>
              <w:rPr>
                <w:rStyle w:val="IndexLink"/>
              </w:rPr>
              <w:t>136</w:t>
            </w:r>
          </w:hyperlink>
        </w:p>
        <w:p>
          <w:pPr>
            <w:pStyle w:val="Contents5"/>
            <w:tabs>
              <w:tab w:val="clear" w:pos="7892"/>
              <w:tab w:val="right" w:pos="9026" w:leader="dot"/>
            </w:tabs>
            <w:rPr/>
          </w:pPr>
          <w:hyperlink w:anchor="__RefHeading___Toc2954460_3804643083">
            <w:r>
              <w:rPr>
                <w:webHidden/>
                <w:rStyle w:val="IndexLink"/>
              </w:rPr>
              <w:t>9</w:t>
            </w:r>
            <w:r>
              <w:rPr>
                <w:rStyle w:val="IndexLink"/>
                <w:rtl w:val="true"/>
              </w:rPr>
              <w:t xml:space="preserve"> </w:t>
            </w:r>
            <w:r>
              <w:rPr>
                <w:rStyle w:val="IndexLink"/>
                <w:rtl w:val="true"/>
              </w:rPr>
              <w:t>ـ تفسير آيات بيّنات</w:t>
            </w:r>
            <w:r>
              <w:rPr>
                <w:rStyle w:val="IndexLink"/>
                <w:rtl w:val="true"/>
              </w:rPr>
              <w:t>:</w:t>
              <w:tab/>
            </w:r>
            <w:r>
              <w:rPr>
                <w:rStyle w:val="IndexLink"/>
              </w:rPr>
              <w:t>140</w:t>
            </w:r>
          </w:hyperlink>
        </w:p>
        <w:p>
          <w:pPr>
            <w:pStyle w:val="Contents5"/>
            <w:tabs>
              <w:tab w:val="clear" w:pos="7892"/>
              <w:tab w:val="right" w:pos="9026" w:leader="dot"/>
            </w:tabs>
            <w:rPr/>
          </w:pPr>
          <w:hyperlink w:anchor="__RefHeading___Toc2954462_3804643083">
            <w:r>
              <w:rPr>
                <w:webHidden/>
                <w:rStyle w:val="IndexLink"/>
                <w:rtl w:val="true"/>
              </w:rPr>
              <w:t>فضيلت زيارت سيّدالشهدا، ابى‌عبداللّه الحسين عليه‌السلام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2954464_3804643083">
            <w:r>
              <w:rPr>
                <w:webHidden/>
                <w:rStyle w:val="IndexLink"/>
                <w:rtl w:val="true"/>
              </w:rPr>
              <w:t>فضيلت زمين مقدّس مشهد الرضا عليه‌السلام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2954466_3804643083">
            <w:r>
              <w:rPr>
                <w:webHidden/>
                <w:rStyle w:val="IndexLink"/>
                <w:rtl w:val="true"/>
              </w:rPr>
              <w:t>فصل نهم حجّ ملائكه و انبيا عليهم‌السلام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954468_3804643083">
            <w:r>
              <w:rPr>
                <w:webHidden/>
                <w:rStyle w:val="IndexLink"/>
                <w:rtl w:val="true"/>
              </w:rPr>
              <w:t>فصل دهم كيفيّت حجّ و مناسك آن</w:t>
            </w:r>
            <w:r>
              <w:rPr>
                <w:rStyle w:val="IndexLink"/>
                <w:rtl w:val="true"/>
              </w:rPr>
              <w:tab/>
            </w:r>
            <w:r>
              <w:rPr>
                <w:rStyle w:val="IndexLink"/>
              </w:rPr>
              <w:t>163</w:t>
            </w:r>
          </w:hyperlink>
        </w:p>
        <w:p>
          <w:pPr>
            <w:pStyle w:val="Contents4"/>
            <w:tabs>
              <w:tab w:val="clear" w:pos="8176"/>
              <w:tab w:val="right" w:pos="9026" w:leader="dot"/>
            </w:tabs>
            <w:rPr/>
          </w:pPr>
          <w:hyperlink w:anchor="__RefHeading___Toc2954470_3804643083">
            <w:r>
              <w:rPr>
                <w:webHidden/>
                <w:rStyle w:val="IndexLink"/>
                <w:rtl w:val="true"/>
              </w:rPr>
              <w:t>فصل يازدهم فضيلت كعبه و اركان آن، مكّه، مسجدالحرام و نماز در آن، آب زمزم</w:t>
            </w:r>
            <w:r>
              <w:rPr>
                <w:rStyle w:val="IndexLink"/>
                <w:rtl w:val="true"/>
              </w:rPr>
              <w:tab/>
            </w:r>
            <w:r>
              <w:rPr>
                <w:rStyle w:val="IndexLink"/>
              </w:rPr>
              <w:t>200</w:t>
            </w:r>
          </w:hyperlink>
        </w:p>
        <w:p>
          <w:pPr>
            <w:pStyle w:val="Contents4"/>
            <w:tabs>
              <w:tab w:val="clear" w:pos="8176"/>
              <w:tab w:val="right" w:pos="9026" w:leader="dot"/>
            </w:tabs>
            <w:rPr/>
          </w:pPr>
          <w:hyperlink w:anchor="__RefHeading___Toc2954472_3804643083">
            <w:r>
              <w:rPr>
                <w:webHidden/>
                <w:rStyle w:val="IndexLink"/>
                <w:rtl w:val="true"/>
              </w:rPr>
              <w:t>فصل دوازدهم فضيلت مدينه و مسجد پيغمبر و نماز در آن</w:t>
            </w:r>
            <w:r>
              <w:rPr>
                <w:rStyle w:val="IndexLink"/>
                <w:rtl w:val="true"/>
              </w:rPr>
              <w:tab/>
            </w:r>
            <w:r>
              <w:rPr>
                <w:rStyle w:val="IndexLink"/>
              </w:rPr>
              <w:t>204</w:t>
            </w:r>
          </w:hyperlink>
        </w:p>
        <w:p>
          <w:pPr>
            <w:pStyle w:val="Contents4"/>
            <w:tabs>
              <w:tab w:val="clear" w:pos="8176"/>
              <w:tab w:val="right" w:pos="9026" w:leader="dot"/>
            </w:tabs>
            <w:rPr/>
          </w:pPr>
          <w:hyperlink w:anchor="__RefHeading___Toc2954474_3804643083">
            <w:r>
              <w:rPr>
                <w:webHidden/>
                <w:rStyle w:val="IndexLink"/>
                <w:rtl w:val="true"/>
              </w:rPr>
              <w:t>فصل سيزدهم زيارت پيغمبر صلى‌الله‌عليه‌و‌آله و امامان دوازده‌گانه عليهم‌السلام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954476_3804643083">
            <w:r>
              <w:rPr>
                <w:webHidden/>
                <w:rStyle w:val="IndexLink"/>
                <w:rtl w:val="true"/>
              </w:rPr>
              <w:t>فصل چهاردهم آداب برگشتن حاجى از مكّه</w:t>
            </w:r>
            <w:r>
              <w:rPr>
                <w:rStyle w:val="IndexLink"/>
                <w:rtl w:val="true"/>
              </w:rPr>
              <w:tab/>
            </w:r>
            <w:r>
              <w:rPr>
                <w:rStyle w:val="IndexLink"/>
              </w:rPr>
              <w:t>216</w:t>
            </w:r>
          </w:hyperlink>
        </w:p>
        <w:p>
          <w:pPr>
            <w:pStyle w:val="Contents3"/>
            <w:tabs>
              <w:tab w:val="clear" w:pos="8459"/>
              <w:tab w:val="right" w:pos="9026" w:leader="dot"/>
            </w:tabs>
            <w:rPr/>
          </w:pPr>
          <w:hyperlink w:anchor="__RefHeading___Toc2954478_3804643083">
            <w:r>
              <w:rPr>
                <w:webHidden/>
                <w:rStyle w:val="IndexLink"/>
                <w:rtl w:val="true"/>
              </w:rPr>
              <w:t>خاتمه</w:t>
            </w:r>
            <w:r>
              <w:rPr>
                <w:rStyle w:val="IndexLink"/>
                <w:rtl w:val="true"/>
              </w:rPr>
              <w:tab/>
            </w:r>
            <w:r>
              <w:rPr>
                <w:rStyle w:val="IndexLink"/>
              </w:rPr>
              <w:t>219</w:t>
            </w:r>
          </w:hyperlink>
        </w:p>
        <w:p>
          <w:pPr>
            <w:pStyle w:val="Contents3"/>
            <w:tabs>
              <w:tab w:val="clear" w:pos="8459"/>
              <w:tab w:val="right" w:pos="9026" w:leader="dot"/>
            </w:tabs>
            <w:rPr/>
          </w:pPr>
          <w:hyperlink w:anchor="__RefHeading___Toc2954480_3804643083">
            <w:r>
              <w:rPr>
                <w:webHidden/>
                <w:rStyle w:val="IndexLink"/>
                <w:rtl w:val="true"/>
              </w:rPr>
              <w:t>رجعت</w:t>
            </w:r>
            <w:r>
              <w:rPr>
                <w:rStyle w:val="IndexLink"/>
                <w:rtl w:val="true"/>
              </w:rPr>
              <w:tab/>
            </w:r>
            <w:r>
              <w:rPr>
                <w:rStyle w:val="IndexLink"/>
              </w:rPr>
              <w:t>221</w:t>
            </w:r>
          </w:hyperlink>
        </w:p>
        <w:p>
          <w:pPr>
            <w:pStyle w:val="Contents3"/>
            <w:tabs>
              <w:tab w:val="clear" w:pos="8459"/>
              <w:tab w:val="right" w:pos="9026" w:leader="dot"/>
            </w:tabs>
            <w:rPr/>
          </w:pPr>
          <w:hyperlink w:anchor="__RefHeading___Toc2954482_3804643083">
            <w:r>
              <w:rPr>
                <w:webHidden/>
                <w:rStyle w:val="IndexLink"/>
                <w:rtl w:val="true"/>
              </w:rPr>
              <w:t>اثبات رجعت</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9_26324"/>
      <w:bookmarkStart w:id="1" w:name="pg2379_26324"/>
      <w:bookmarkEnd w:id="1"/>
    </w:p>
    <w:p>
      <w:pPr>
        <w:pStyle w:val="Heading2"/>
        <w:numPr>
          <w:ilvl w:val="1"/>
          <w:numId w:val="1"/>
        </w:numPr>
        <w:rPr/>
      </w:pPr>
      <w:bookmarkStart w:id="2" w:name="pg2379_26324"/>
      <w:bookmarkStart w:id="3" w:name="__RefHeading___Toc295430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نمازي شاهرودي، علي،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۱۲۹۳</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نمازي شاهرودي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نشر و تبليغ نيك معارف، </w:t>
      </w: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ريال ؛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دين</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4302_3804643083"/>
      <w:bookmarkStart w:id="6" w:name="_Toc2"/>
      <w:bookmarkEnd w:id="5"/>
      <w:r>
        <w:rPr>
          <w:rtl w:val="true"/>
        </w:rPr>
        <w:t>اشاره</w:t>
      </w:r>
      <w:bookmarkStart w:id="7" w:name="pg2379_26329"/>
      <w:bookmarkEnd w:id="6"/>
    </w:p>
    <w:p>
      <w:pPr>
        <w:pStyle w:val="Heading2"/>
        <w:numPr>
          <w:ilvl w:val="1"/>
          <w:numId w:val="1"/>
        </w:numPr>
        <w:rPr/>
      </w:pPr>
      <w:bookmarkStart w:id="8" w:name="__RefHeading___Toc2954304_3804643083"/>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 xml:space="preserve">كتابى كه اكنون در پيش روى خوانندگان ارجمند قرار دارد از تأليفات والد مرحوم، آية‌اللّه علاّمه، حاج شيخ على نمازى شاهرودى قدس‌سره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با تغييراتى اندك و چاپى بهتر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مكرر طبع شده در واقع خلاصه‌اى از ديانت مقدّس اسلام است كه مؤلّف محترم، با استفاده از قرآن و احاديث، قلمى كرده تا آشنايى كامل‌ترى نسبت به اصول و فروع دين در ميان مسلمانان پديد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مزيّت مهمّ كتاب حاضر آن است كه مؤلّف معارف حقّه را به زبان ساده بيان داشته و با احاطه كم‌نظير خويش به روايات و آيات، توانسته محتواى بلندى را ارائه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هر حال، مطالعه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با مكتب فكرى اهل‌البيت عليهم‌السلام آشنا مى‌سازد و اعتقادات و مطالب نورانى ايشان را تا عمق جان رسوخ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درگاه خداوند بزرگ، توفيق خوانندگان و ترفيع درجات والد فقيد را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بيت‌النّبوّة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8/10/1386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نمازى</w:t>
      </w:r>
      <w:bookmarkStart w:id="10" w:name="pg2379_26340"/>
    </w:p>
    <w:p>
      <w:pPr>
        <w:pStyle w:val="Heading2"/>
        <w:numPr>
          <w:ilvl w:val="1"/>
          <w:numId w:val="1"/>
        </w:numPr>
        <w:rPr/>
      </w:pPr>
      <w:bookmarkStart w:id="11" w:name="__RefHeading___Toc2954306_3804643083"/>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بر هر عاقل هوشمند، كه با نظام محكم و استوار آفرينش آشنا باشد، روشن و آشكار است كه در اين دستگاه با عظمت آفرينش، ذرّه‌اى مهمل و خودسر و عبث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درك اين نكته طبعا شخص عاقل را به خود متوجّه مى‌كند و باعث مى‌شود كه از خود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جزء اين دستگاه نيستم؟</w:t>
      </w:r>
    </w:p>
    <w:p>
      <w:pPr>
        <w:pStyle w:val="BookText"/>
        <w:rPr/>
      </w:pPr>
      <w:r>
        <w:rPr>
          <w:rFonts w:ascii="Amiri" w:hAnsi="Amiri" w:eastAsia="Amiri" w:cs="Amiri"/>
          <w:color w:val="111111"/>
          <w:sz w:val="28"/>
          <w:sz w:val="28"/>
          <w:szCs w:val="28"/>
          <w:rtl w:val="true"/>
          <w:lang w:bidi="ar-SA"/>
        </w:rPr>
        <w:t>آيا مرا صانعى و تكليفى نيست؟</w:t>
      </w:r>
    </w:p>
    <w:p>
      <w:pPr>
        <w:pStyle w:val="BookText"/>
        <w:rPr/>
      </w:pPr>
      <w:r>
        <w:rPr>
          <w:rFonts w:ascii="Amiri" w:hAnsi="Amiri" w:eastAsia="Amiri" w:cs="Amiri"/>
          <w:color w:val="111111"/>
          <w:sz w:val="28"/>
          <w:sz w:val="28"/>
          <w:szCs w:val="28"/>
          <w:rtl w:val="true"/>
          <w:lang w:bidi="ar-SA"/>
        </w:rPr>
        <w:t>جواب مثبت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طور قطع و يقين، صانعى دارم كه مرا بيهوده نيافريده و از من تكاليفى خواسته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خود او مى‌تواند تكاليف و وظايف خود را تعيين و روشن كند؟</w:t>
      </w:r>
    </w:p>
    <w:p>
      <w:pPr>
        <w:pStyle w:val="BookText"/>
        <w:rPr/>
      </w:pPr>
      <w:r>
        <w:rPr>
          <w:rFonts w:ascii="IRNazanin" w:hAnsi="IRNazanin" w:eastAsia="IRNazanin"/>
          <w:color w:val="111111"/>
          <w:sz w:val="28"/>
          <w:sz w:val="28"/>
          <w:szCs w:val="28"/>
          <w:rtl w:val="true"/>
          <w:lang w:bidi="fa-IR"/>
        </w:rPr>
        <w:t>هرگز نخواهد توانست؛ زيرا كه او به خواست پروردگارش آگاه نيست و نمى‌داند كه انجام چه امورى او را در پيشگاه الهى پسنديده و يا ناپسند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پس از اقرار به وجود پروردگار و شناخت او به يگانگى توحيد، به حكم ضرورت، به لزوم بعثت پيامبر اعتراف خواهد كرد تا بدان وسيله بتواند وظيفه و تكاليفى را كه خالق از او خواسته فرا گيرد و راه راست آن را از وى و جانشينانش بياموزد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صانع حكيم داناى توانا پيامبران را براى ارشاد به سوى وظايف و تعيين تكاليف فرستاده، تا از جانب ذات مقدّس او 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نور مقدّس عقل را در قلوب بندگان خود روشن فرموده، تا عاقلان را به سوى فحص و تحقيق و تفتيش از دستورهاى پروردگار داناى توانا و مالك و صاحب اختيار كلّ مخلوقات تحريك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مقدّس عقل، عاقل را وادار مى‌سازد كه به وظيفه بندگى</w:t>
      </w:r>
    </w:p>
    <w:p>
      <w:pPr>
        <w:pStyle w:val="BookText"/>
        <w:rPr/>
      </w:pPr>
      <w:r>
        <w:rPr>
          <w:rFonts w:ascii="IRNazanin" w:hAnsi="IRNazanin" w:eastAsia="IRNazanin"/>
          <w:color w:val="111111"/>
          <w:sz w:val="28"/>
          <w:sz w:val="28"/>
          <w:szCs w:val="28"/>
          <w:rtl w:val="true"/>
          <w:lang w:bidi="fa-IR"/>
        </w:rPr>
        <w:t>قيام كند و شكر نعمتهاى پروردگار را به‌جا آورد؛ و روشن است كه قيام به وظيفه بندگى بدون فحص از احكام مولى ممكن نخواهد بود و شخص تا متوجّه و ملتفت و عالم به امرى نشود، اراده آن را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إِمامُ الْعَمَلُ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يعنى علم به اَعمال مقدّم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فردى به عملى عالم نشود، آن عمل در تحت اختيار و اراده او نيايد؛ پس مقدّمه انجام وظايف علم به وظايف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نويسنده اين كتاب محرز و مسلّم گشته كه بيشتر برادران دينى بر اثر ترك معاشرت با دانشمندان، از اصول و فروع آيين مقدّس اسلام و وظايف معيّن در مذهب حقّه جعفرى اطّلاع وافى ندارند و اعمال و اقوالشان با موازين دينى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عمل مطابق با دستورى كه صاحب دين خواسته نباشد، ارزش و پاداشى ندارد و جز اتلاف وقت و تضييع عمر نتيجه‌اى ديگر بر آن مترتّب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احتياج مردم به كتابى كه به‌طور اختصار اصول و فروع مهمّ اسلامى را به زبان ساده بيان و تعيين وظيفه بندگى كند روز به روز بيشتر احساس مى‌شد، نويسنده بر آن شد كه مدّتى از عمر گران‌بهاى خود را در تهيّه و تدوين آن مصروف سازد و آن را در دسترس برادران دينى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اين كتاب و اثبات مطالب، به قرآن كريم و احاديث و روايات درست و معتبر تمسّك كردم، تا براى دانش‌پژوهان شبهه‌اى باقى نماند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كتاب، به منظور اثبات اصول دين، ادلّه عقلى را ذكر كردم تا خوانندگان عزيز در امور و اعمال دينى به قدر استعداد و قابليّت خود بصيرتى حاصل كنند و دانسته و فهميده به انجام وظايف و ايفاى تكاليف بپردازند و بدانند مفاسدى كه از جهات مختلف در</w:t>
      </w:r>
    </w:p>
    <w:p>
      <w:pPr>
        <w:pStyle w:val="BookText"/>
        <w:rPr/>
      </w:pPr>
      <w:r>
        <w:rPr>
          <w:rFonts w:ascii="Amiri" w:hAnsi="Amiri" w:eastAsia="Amiri" w:cs="Amiri"/>
          <w:color w:val="111111"/>
          <w:sz w:val="28"/>
          <w:sz w:val="28"/>
          <w:szCs w:val="28"/>
          <w:rtl w:val="true"/>
          <w:lang w:bidi="ar-SA"/>
        </w:rPr>
        <w:t>جامعه امروز ما مشاهده مى‌شود، بيشتر معلول بى‌اعتنايى و بى‌توجّهى و بى‌ايمانى به مبدأ و معاد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مطالعه اين گونه كتابها، كه حاوى ادلّه قرآنى و عقلى و نقلى است، بر هر فردى لازم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خوانندگان محترم با دقّت و تأمّل به مندرجات كتاب بنگرند تا به عيان تصديق بيان نمايند؛ و پس از قرائت و تحقيق كافى، به دستورهاى دينى عمل كنند و روى آسايش و آرامش ببينند و اعمال خيرشان ذخيره‌اى گران‌بها براى عالم آخرت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والحمداللّه كما هو أهله و لا إله غيره</w:t>
      </w:r>
    </w:p>
    <w:p>
      <w:pPr>
        <w:pStyle w:val="BookText"/>
        <w:rPr/>
      </w:pPr>
      <w:r>
        <w:rPr>
          <w:rFonts w:ascii="Amiri" w:hAnsi="Amiri" w:eastAsia="Amiri" w:cs="Amiri"/>
          <w:color w:val="111111"/>
          <w:sz w:val="28"/>
          <w:sz w:val="28"/>
          <w:szCs w:val="28"/>
          <w:rtl w:val="true"/>
          <w:lang w:bidi="ar-SA"/>
        </w:rPr>
        <w:t>والسلام على محمّد و آله الطّيبين الطّاهرين</w:t>
      </w:r>
    </w:p>
    <w:p>
      <w:pPr>
        <w:pStyle w:val="BookText"/>
        <w:rPr/>
      </w:pPr>
      <w:r>
        <w:rPr>
          <w:rFonts w:ascii="Amiri" w:hAnsi="Amiri" w:eastAsia="Amiri" w:cs="Amiri"/>
          <w:color w:val="111111"/>
          <w:sz w:val="28"/>
          <w:sz w:val="28"/>
          <w:szCs w:val="28"/>
          <w:rtl w:val="true"/>
          <w:lang w:bidi="ar-SA"/>
        </w:rPr>
        <w:t>واللّعنة على أعدائهم أجمعين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2/1382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بى‌حدّ و بيرون از عدّ، كه منشيان ذى‌شأن در انشا و بيان آن عاجز باشند، نثار بارگاه قدس صانعى را سزاست كه عندليب لسان انسان را در نورس چمن بيان به هزار داستان گويا گردانيده و گلبرگ زبان ايشان را به نسيم گوناگون مرحمت بنيان، در صفحه دهان، به ذكر خود منفتح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ستايش سزاوار آن خدايى كه نوابغ روزگار از رسيدن به كُنه او خسته و ناتوان گرديده و آفريننده‌اى كه ذات او از سمت</w:t>
      </w:r>
      <w:r>
        <w:rPr>
          <w:rStyle w:val="FootnoteAnchor"/>
          <w:rtl w:val="true"/>
        </w:rPr>
        <w:footnoteReference w:id="3"/>
      </w:r>
      <w:r>
        <w:rPr>
          <w:rFonts w:ascii="IRNazanin" w:hAnsi="IRNazanin" w:eastAsia="IRNazanin"/>
          <w:color w:val="111111"/>
          <w:sz w:val="28"/>
          <w:sz w:val="28"/>
          <w:szCs w:val="28"/>
          <w:rtl w:val="true"/>
          <w:lang w:bidi="fa-IR"/>
        </w:rPr>
        <w:t>نقص و زوال مبرّاست و سلطنت او از وصمت</w:t>
      </w:r>
      <w:r>
        <w:rPr>
          <w:rStyle w:val="FootnoteAnchor"/>
          <w:rtl w:val="true"/>
        </w:rPr>
        <w:footnoteReference w:id="4"/>
      </w:r>
      <w:r>
        <w:rPr>
          <w:rFonts w:ascii="Amiri" w:hAnsi="Amiri" w:eastAsia="Amiri" w:cs="Amiri"/>
          <w:color w:val="111111"/>
          <w:sz w:val="28"/>
          <w:sz w:val="28"/>
          <w:szCs w:val="28"/>
          <w:rtl w:val="true"/>
          <w:lang w:bidi="ar-SA"/>
        </w:rPr>
        <w:t>تغيّر معرّا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مبدعى كه بدايع صنايع نامحصورش رداى قبول بر دوش عقول انداخته خلعت و لباس كرامت بر اندام خلق پوشانيده و به حكمت بالغه خود، پيكر زيبا و جسم نكوى انسان را از وادى نيستى در فضاى هستى وارد نموده و نمونه‌اى از تمام عالم هستى در سرشت او به وديعت نهاده و در يك نقطه عدسى چندين شكل هندسى تعبيه كرده و در حقّه مدوّر، از لعل ناب و ياقوت مذاب، سى و دو دانه درّ خوشاب كه استاد نظام خرد از سمط</w:t>
      </w:r>
      <w:r>
        <w:rPr>
          <w:rStyle w:val="FootnoteAnchor"/>
          <w:rtl w:val="true"/>
        </w:rPr>
        <w:footnoteReference w:id="6"/>
      </w:r>
      <w:r>
        <w:rPr>
          <w:rFonts w:ascii="Amiri" w:hAnsi="Amiri" w:eastAsia="Amiri" w:cs="Amiri"/>
          <w:color w:val="111111"/>
          <w:sz w:val="28"/>
          <w:sz w:val="28"/>
          <w:szCs w:val="28"/>
          <w:rtl w:val="true"/>
          <w:lang w:bidi="ar-SA"/>
        </w:rPr>
        <w:t>آن در حيرت است، براى اظهار قدرت، به نظم درآورده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خرد را و جان را كه</w:t>
      </w:r>
      <w:r>
        <w:rPr>
          <w:rStyle w:val="FootnoteAnchor"/>
          <w:rtl w:val="true"/>
        </w:rPr>
        <w:footnoteReference w:id="7"/>
      </w:r>
      <w:r>
        <w:rPr>
          <w:rFonts w:ascii="Amiri" w:hAnsi="Amiri" w:eastAsia="Amiri" w:cs="Amiri"/>
          <w:color w:val="111111"/>
          <w:sz w:val="28"/>
          <w:sz w:val="28"/>
          <w:szCs w:val="28"/>
          <w:rtl w:val="true"/>
          <w:lang w:bidi="ar-SA"/>
        </w:rPr>
        <w:t>كرد آشكار كه بنياد دانش نهاد استوار</w:t>
      </w:r>
    </w:p>
    <w:p>
      <w:pPr>
        <w:pStyle w:val="BookText"/>
        <w:rPr/>
      </w:pPr>
      <w:r>
        <w:rPr>
          <w:rFonts w:ascii="IRNazanin" w:hAnsi="IRNazanin" w:eastAsia="IRNazanin"/>
          <w:color w:val="111111"/>
          <w:sz w:val="28"/>
          <w:sz w:val="28"/>
          <w:szCs w:val="28"/>
          <w:rtl w:val="true"/>
          <w:lang w:bidi="fa-IR"/>
        </w:rPr>
        <w:t>كه در پيكر تن روان آفريد كه بخشيد عقل و كه جان آفريد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گلگونه بر گونه لاله كرد كه پيرايه غنچه از ژاله كرد</w:t>
      </w:r>
    </w:p>
    <w:p>
      <w:pPr>
        <w:pStyle w:val="BookText"/>
        <w:rPr/>
      </w:pPr>
      <w:r>
        <w:rPr>
          <w:rFonts w:ascii="IRNazanin" w:hAnsi="IRNazanin" w:eastAsia="IRNazanin"/>
          <w:color w:val="111111"/>
          <w:sz w:val="28"/>
          <w:sz w:val="28"/>
          <w:szCs w:val="28"/>
          <w:rtl w:val="true"/>
          <w:lang w:bidi="fa-IR"/>
        </w:rPr>
        <w:t>كه بر تارك چرخ افسر نهاد كه در سنگ، ياقوت احمر نهاد</w:t>
      </w:r>
    </w:p>
    <w:p>
      <w:pPr>
        <w:pStyle w:val="BookText"/>
        <w:rPr/>
      </w:pPr>
      <w:r>
        <w:rPr>
          <w:rFonts w:ascii="IRNazanin" w:hAnsi="IRNazanin" w:eastAsia="IRNazanin"/>
          <w:color w:val="111111"/>
          <w:sz w:val="28"/>
          <w:sz w:val="28"/>
          <w:szCs w:val="28"/>
          <w:rtl w:val="true"/>
          <w:lang w:bidi="fa-IR"/>
        </w:rPr>
        <w:t>كه شمع شب افروز مه برفروخت كه در مجمر گلستان عود سوخت</w:t>
      </w:r>
    </w:p>
    <w:p>
      <w:pPr>
        <w:pStyle w:val="BookText"/>
        <w:rPr/>
      </w:pPr>
      <w:r>
        <w:rPr>
          <w:rFonts w:ascii="IRNazanin" w:hAnsi="IRNazanin" w:eastAsia="IRNazanin"/>
          <w:color w:val="111111"/>
          <w:sz w:val="28"/>
          <w:sz w:val="28"/>
          <w:szCs w:val="28"/>
          <w:rtl w:val="true"/>
          <w:lang w:bidi="fa-IR"/>
        </w:rPr>
        <w:t>زمين را كه گسترد بر روى آب كه دُردانه كرد از سرشك سحاب</w:t>
      </w:r>
    </w:p>
    <w:p>
      <w:pPr>
        <w:pStyle w:val="BookText"/>
        <w:rPr/>
      </w:pPr>
      <w:r>
        <w:rPr>
          <w:rFonts w:ascii="IRNazanin" w:hAnsi="IRNazanin" w:eastAsia="IRNazanin"/>
          <w:color w:val="111111"/>
          <w:sz w:val="28"/>
          <w:sz w:val="28"/>
          <w:szCs w:val="28"/>
          <w:rtl w:val="true"/>
          <w:lang w:bidi="fa-IR"/>
        </w:rPr>
        <w:t>در وصف ذات او چو زبان را كليل يافت بر درج دُرفشان دهن كرد قفل لا</w:t>
      </w:r>
    </w:p>
    <w:p>
      <w:pPr>
        <w:pStyle w:val="BookText"/>
        <w:rPr/>
      </w:pPr>
      <w:r>
        <w:rPr>
          <w:rFonts w:ascii="IRNazanin" w:hAnsi="IRNazanin" w:eastAsia="IRNazanin"/>
          <w:color w:val="111111"/>
          <w:sz w:val="28"/>
          <w:sz w:val="28"/>
          <w:szCs w:val="28"/>
          <w:rtl w:val="true"/>
          <w:lang w:bidi="fa-IR"/>
        </w:rPr>
        <w:t>حكمت بالغه ذات داناى تواناى بى‌همتايش چنان اقتضا كرد كه نفس انسان را با فطرت اولى پيوست نمايد و چراغ پرشعاع عقل و دانش را بر قلوب برفروزاند، تا قلوب بى‌رنگ تهى از نيرنگ را به نور معرفت خود روشن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جهان نهان عالم ذرّ افراد جهانيان را در صفحه زمين گرد آورد تا خود را به آنان بشناساند و سرانجام كار را به مقتضاى حكمت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جهان آشكارا، به فرستادن راهنمايان، ارباب دانش و فضل و كمال را به سوى خود متوجّه ساخت و صاحبان معرفت رابه جذبات روحانى از حضيض خطّه تقليد به اوج فلك توحيد رساند؛ عالم معقول و محسوس را در نظر سالكان محجّه تحقيق هويدا و روشن گردانيد و غرايب ملك و بدايع ملكوت را بر ديده ارباب بصيرت عرضه داد و براى تأكيد اظهار دعوت و درآوردن گنجينه‌هاى سپرده شده در خزاين عقول و دانش در بعثت انبيا ـ كه در واقع و حقيقت، عقده‌گشايان راه دين و پيشوايان عالَم يقين و دُرّ درياى اصطفا و ستارگان فلك اجتبايند ـ كوتاهى نفرمود تا آنكه به نور علم و معرفت و وفور توفيق و هدايت ايشان، بيضه اديان و ملل و حوزه شرايع و نِحَل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 نيز شمع مجلس رسالت، آفتاب فلك جلالت، مشترى چرخ سعادت، قطب گردون سيادت، محور عالم انسانيّت، مدار جهان كمال و حقيقت، محمد مصطفى صلى‌الله‌عليه‌و‌آله را ـ كه نتيجه مقدّمات آفرينش و فهرست كارنامه ارباب بينش است ـ برگزيد و اختيار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نخل جويبار الهى كه نفس مقدّس او چون سروى در طريق حقّ و حقيقت سربرافراشته و تمام دانشمندان جهان را متوجّه</w:t>
      </w:r>
    </w:p>
    <w:p>
      <w:pPr>
        <w:pStyle w:val="BookText"/>
        <w:rPr/>
      </w:pPr>
      <w:r>
        <w:rPr>
          <w:rFonts w:ascii="IRNazanin" w:hAnsi="IRNazanin" w:eastAsia="IRNazanin"/>
          <w:color w:val="111111"/>
          <w:sz w:val="28"/>
          <w:sz w:val="28"/>
          <w:szCs w:val="28"/>
          <w:rtl w:val="true"/>
          <w:lang w:bidi="fa-IR"/>
        </w:rPr>
        <w:t>مشعله‌هاى نور افشان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برون از حدّ و نهايت بر روان پاك آن شمس فلك نبوّت و وصىّ و برادرش، آن قمر آسمان حقيقت و ولايت و يازده فرزند آن بزرگوار كه ستارگان درخشان روزگار و آفتابهاى نورافشان پروردگارند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هزاران لعنت بر دشمنان آنان، كه راهزنان طريق انسانيّت و دزدان راه حقيقت‌اند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نيست و نابود و با خاك يكسان فرما و از دايره موجودات، يكسو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كلام و توجّه تمام، در اين كتاب شريف، به مردم داناست؛ افراد پاى‌بند دين و آيين، جوانان با كمال دانشجوى خوش‌خوى، نونهالان بوستان انسانيّت و گلهاى خندان باغ حقيقت؛ آنان كه به مطالب مفيد دينى توجّه دارند و چراغ عقل و دانش خود را در دست گرفته طالب كتابهاى سودمند دينى و مذهبى‌اند؛ كتابهايى كه مايه قوّت روح و روحانيّت و تكميل نفوس انسانى‌اند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خوانندگان ارجمندى كه به معنويّات علاقه دارند، اسير شهوات و مادّيات نيستند، ادب و دين را فداى هوا و هوس خود نكرده‌اند و ايمان و صفاى قلب و حقيقت را از دست نداده‌اند؛ يعنى كسانى كه به تقليد از زندگى فرنگى، افكار و عقايد و افعال خود را با گونه غربى تطبيق و تنظيم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رادمردانى كه دامنه بينايى و ميدان نگاهشان وسيع بوده و زشتيهاى بيگانگان را سرمشق زندگانى خود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خوبى و آسانى مى‌توانند تصديق كنند كه از كتاب همدمى بهتر، دوستى مهربان‌تر، مترجمى گوياتر و مونسى با وقارتر نيست؛ به خصوص آن كتابى كه حكمت الهى و راهنماى موادّ علوم دينى و دنيوى را در بر داشته باشد و دانشمندان به وسيله آن به درجات كمال رسند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است كه خطوط درخشان علوم را در دلهاى بنى‌آدم ترسيم مى‌كند و به آنان حظوظ اثمار اشجار كمال انسانيّت را مى‌چشاند،</w:t>
      </w:r>
    </w:p>
    <w:p>
      <w:pPr>
        <w:pStyle w:val="BookText"/>
        <w:rPr/>
      </w:pPr>
      <w:r>
        <w:rPr>
          <w:rFonts w:ascii="IRNazanin" w:hAnsi="IRNazanin" w:eastAsia="IRNazanin"/>
          <w:color w:val="111111"/>
          <w:sz w:val="28"/>
          <w:sz w:val="28"/>
          <w:szCs w:val="28"/>
          <w:rtl w:val="true"/>
          <w:lang w:bidi="fa-IR"/>
        </w:rPr>
        <w:t>روح انسان را به گلشن دانش راهنمايى مى‌كند و حقايق دانش را در دلها با درجات مختلف درخشان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جوانان برومند ما كه ميل طبيعى و ذوق فطرى به درك حقايق و معنويّات دارند و روشنفكرانى كه، به بركت فكر، نور وجدان و عقل خود را در جولان فهم امور بر وفق حكمت روشن دارند بايد به مطالعه كتابهايى كه اصول و اركان دين را به طور واضح با ادلّه عقليّه آشكار مى‌كند و انسان را از تاريكى جهالت و گمراهى رهايى مى‌بخشد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آشكار است كه انسان سعادت‌خواه براى رسيدن به مقصود خويش كمال انسانيّت و رفاه و نيك‌بختى دنيا و آخرت بايستى جوياى سه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يعنى، شناسايى ذات مقدّس پروردگار و اعتقاد به وحدانيّت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يعنى، آشنا شدن با تمام پيغمبرانى كه براى راهنمايى بشر و دستگيرى آنان از جانب خداوند عالم برانگيخته شده‌اند ـ بالخصوص، پيغمبر خاتم كه گرامى‌ترين آنها باشد ـ و قبول كردن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امامت؛ يعنى، وصايت ائمّه هدى عليهم‌السلام و رهبران حق از طرق روشن كه مورد اتّفاق دانشوران مسلمان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چون به اين سه مقصد كه ريشه و اساس دين است رسيد، بايد تسليم اركان دين نماز، زكات، روزه، حج، ولايت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اين كتاب، ابتدا سه مقصد اساسى مذكور را در مقدّمه بررسى مى‌كنيم و سپس وارد بحث اصلى درباره اركان دين شده آنها را به تفصيل عرضه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كتاب، براى كامل شدن مباحث، اشاره كوتاهى به بحث قيامت مى‌شود و موضوع رجعت در دنيا نيز مطرح خواهد شد</w:t>
      </w:r>
      <w:r>
        <w:rPr>
          <w:rFonts w:eastAsia="IRNazanin" w:cs="IRNazanin"/>
          <w:color w:val="111111"/>
          <w:sz w:val="28"/>
          <w:szCs w:val="28"/>
          <w:rtl w:val="true"/>
          <w:lang w:bidi="fa-IR"/>
        </w:rPr>
        <w:t>.</w:t>
      </w:r>
      <w:bookmarkStart w:id="13" w:name="pg2379_26357"/>
    </w:p>
    <w:p>
      <w:pPr>
        <w:pStyle w:val="Heading2"/>
        <w:numPr>
          <w:ilvl w:val="1"/>
          <w:numId w:val="1"/>
        </w:numPr>
        <w:rPr/>
      </w:pPr>
      <w:bookmarkStart w:id="14" w:name="__RefHeading___Toc2954308_3804643083"/>
      <w:bookmarkStart w:id="15" w:name="_Toc5"/>
      <w:bookmarkEnd w:id="13"/>
      <w:bookmarkEnd w:id="14"/>
      <w:r>
        <w:rPr>
          <w:rtl w:val="true"/>
        </w:rPr>
        <w:t>مقدّمه</w:t>
      </w:r>
      <w:r>
        <w:rPr>
          <w:rtl w:val="true"/>
        </w:rPr>
        <w:t xml:space="preserve">: </w:t>
      </w:r>
      <w:r>
        <w:rPr>
          <w:rtl w:val="true"/>
        </w:rPr>
        <w:t>اساس دين</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w:t>
      </w:r>
      <w:bookmarkStart w:id="16" w:name="pg2379_26361"/>
    </w:p>
    <w:p>
      <w:pPr>
        <w:pStyle w:val="Heading2"/>
        <w:numPr>
          <w:ilvl w:val="1"/>
          <w:numId w:val="1"/>
        </w:numPr>
        <w:rPr/>
      </w:pPr>
      <w:bookmarkStart w:id="17" w:name="__RefHeading___Toc2954310_3804643083"/>
      <w:bookmarkStart w:id="18" w:name="_Toc6"/>
      <w:bookmarkEnd w:id="16"/>
      <w:bookmarkEnd w:id="17"/>
      <w:r>
        <w:rPr>
          <w:rtl w:val="true"/>
        </w:rPr>
        <w:t xml:space="preserve">بخش اوّل </w:t>
      </w:r>
      <w:r>
        <w:rPr>
          <w:rtl w:val="true"/>
        </w:rPr>
        <w:t xml:space="preserve">: </w:t>
      </w:r>
      <w:r>
        <w:rPr>
          <w:rtl w:val="true"/>
        </w:rPr>
        <w:t>توحيد</w:t>
      </w:r>
      <w:bookmarkEnd w:id="18"/>
    </w:p>
    <w:p>
      <w:pPr>
        <w:pStyle w:val="Heading3"/>
        <w:numPr>
          <w:ilvl w:val="2"/>
          <w:numId w:val="1"/>
        </w:numPr>
        <w:rPr/>
      </w:pPr>
      <w:bookmarkStart w:id="19" w:name="__RefHeading___Toc2954312_3804643083"/>
      <w:bookmarkStart w:id="20" w:name="_Toc7"/>
      <w:bookmarkEnd w:id="19"/>
      <w:r>
        <w:rPr>
          <w:rtl w:val="true"/>
        </w:rPr>
        <w:t>الف معرفت از راه فطرت</w:t>
      </w:r>
      <w:bookmarkEnd w:id="20"/>
    </w:p>
    <w:p>
      <w:pPr>
        <w:pStyle w:val="BookText"/>
        <w:rPr/>
      </w:pPr>
      <w:r>
        <w:rPr>
          <w:rFonts w:ascii="IRNazanin" w:hAnsi="IRNazanin" w:eastAsia="IRNazanin"/>
          <w:color w:val="111111"/>
          <w:sz w:val="28"/>
          <w:sz w:val="28"/>
          <w:szCs w:val="28"/>
          <w:rtl w:val="true"/>
          <w:lang w:bidi="fa-IR"/>
        </w:rPr>
        <w:t>عطف كلام در اين طريق با انسان سعادت‌خواه است كه از لجاجت و عناد و خودپرستى و هواخواهى دورى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نور فطرت و وجدان به اين حجابها تاريك نشود و به يادآورى‌هاى قرآن مجيد حقيقت مطلب را دريابد،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بسيارى از آيات قرآن مجيد ما را بدان يادآورى مى‌كند و حجاب غفلت از ما مى‌دراند آن است كه آفريدگار جهان در عالم نهان، قبل از خلقت ابدان، خود را به آفريدگان معرفى كرد و ربوبيّت خود را به آنان آشكار ساخت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من پروردگار شما نيستم؟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به ربوبيّت او معترف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نيز معرفت ذات مقدّسش را در دلهاى آنان ثابت و</w:t>
      </w:r>
    </w:p>
    <w:p>
      <w:pPr>
        <w:pStyle w:val="BookText"/>
        <w:rPr/>
      </w:pPr>
      <w:r>
        <w:rPr>
          <w:rFonts w:ascii="IRNazanin" w:hAnsi="IRNazanin" w:eastAsia="IRNazanin"/>
          <w:color w:val="111111"/>
          <w:sz w:val="28"/>
          <w:sz w:val="28"/>
          <w:szCs w:val="28"/>
          <w:rtl w:val="true"/>
          <w:lang w:bidi="fa-IR"/>
        </w:rPr>
        <w:t>پابرجا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كتاب مجيدش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الَّتى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باشيد بر فطرت خداى كه مردمان را بر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تبديلى براى آفرينش خدا نباشد؛ اين است دين راست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آفريدگان هنگام ابتلا به شدايد و امراض سخت، در حالى كه اميدشان از ديگران منقطع مى‌شود، به خداى خويش روى مى‌آورند؛ و چنانچه در تاريكيهاى صحرا و دريا گرفتار شوند و با امواج سركش و متلاطم دست به گريبان گردند، باز متوجّه پروردگار خود شده از او يارى مى‌خواهند و راه نجات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حق ـ جلّ و علا ـ حاجتشان را روا مى‌دارد و ايشان را از گردابهاى مخوف و امواج سهمگين رهايى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بيشتر آنان سپاس خدا را به‌جا نياورده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 براى اتمام حجّت، بارها آنان را به بلاهاى ناهنجار دچار مى‌كند تا حضرتش را از ياد نبرند و همواره به ساحت قدس او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رسيدن به اين مقصود، پيغمبران را برانگيخته تا اين مطلب را به مردم تذكّر دهند و پرده غفلت را كنار زده دلهايشان را به ياد خدا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پيامبران به اثبات صانع نيازمند نبوده‌اند؛ بلكه وظيفه آنان يادآورى آن ذات مقدّس بوده و اين معنى از قرآن مجيد و آيات قضاياى بعثت رسولان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بعثت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مَالَكُمْ مِنْ إلهٍ غَيْرُهُ أَفَلا تَتَّقُونَ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را بپرستيد كه خدايى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و عظمت او</w:t>
      </w:r>
    </w:p>
    <w:p>
      <w:pPr>
        <w:pStyle w:val="BookText"/>
        <w:rPr/>
      </w:pPr>
      <w:r>
        <w:rPr>
          <w:rFonts w:ascii="Amiri" w:hAnsi="Amiri" w:eastAsia="Amiri" w:cs="Amiri"/>
          <w:color w:val="111111"/>
          <w:sz w:val="28"/>
          <w:sz w:val="28"/>
          <w:szCs w:val="28"/>
          <w:rtl w:val="true"/>
          <w:lang w:bidi="ar-SA"/>
        </w:rPr>
        <w:t>را لحاظ نمى‌كنيد و از خدا نمى‌ترسيد؟</w:t>
      </w:r>
    </w:p>
    <w:p>
      <w:pPr>
        <w:pStyle w:val="BookText"/>
        <w:rPr/>
      </w:pPr>
      <w:r>
        <w:rPr>
          <w:rFonts w:ascii="Amiri" w:hAnsi="Amiri" w:eastAsia="Amiri" w:cs="Amiri"/>
          <w:color w:val="111111"/>
          <w:sz w:val="28"/>
          <w:sz w:val="28"/>
          <w:szCs w:val="28"/>
          <w:rtl w:val="true"/>
          <w:lang w:bidi="ar-SA"/>
        </w:rPr>
        <w:t xml:space="preserve">امام عسكرى عليه‌السلام در تفسير كلمه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كسى است كه آفريدگان هنگام سختيها به او روى مى‌آورند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پيغمبر اسلام صلى‌الله‌عليه‌و‌آله نيز وقتى كه به رسالت مأمور گشت، براى اثبات صانع، به اقامه دليل و برهان نپرداخت؛ زيرا چنين خطابش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پارچه به خود پيچيده، برخيز و اِنذار فرما و پروردگارت را به بزرگى ياد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وقت، اوّل سخنى را كه آغاز كرد اين بود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نيز،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رستگار شويد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ايشان، طبق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 بِاسْمِ رَبِّكَ الَّذى خَلَقَ</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پيوسته مردمان را به مشاهده آثار قدرت و عظمت خداى دعوت مى‌فرمود تا با تدبّر و تأمّل در آثار، پى به مؤثّر برند و متوجّه خداى متعال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اين حديث نگاشته مى‌شود تا وظيفه اساسى پيغمبر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به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دعوت مى‌كنى؟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پروردگارى كه چون در بيابان بى‌آب و علف سرگردان شوى و مركب سوارى‌ات مفقود شود و خود را در چنگال مرگ گرفتار بينى، به او متوجّه شوى و نجات خويشتن را از او خواهى؛ نيز، هنگامى كه در ديار خود به خشك‌سالى مبتلا شديد، از او درخواست رفع شدّت و گرفتارى مى‌كنيد؛ پس بيچارگى شما را</w:t>
      </w:r>
      <w:bookmarkStart w:id="21" w:name="pg2379_26368"/>
    </w:p>
    <w:p>
      <w:pPr>
        <w:pStyle w:val="BookText"/>
        <w:rPr/>
      </w:pPr>
      <w:bookmarkEnd w:id="21"/>
      <w:r>
        <w:rPr>
          <w:rFonts w:ascii="Amiri" w:hAnsi="Amiri" w:eastAsia="Amiri" w:cs="Amiri"/>
          <w:color w:val="111111"/>
          <w:sz w:val="28"/>
          <w:sz w:val="28"/>
          <w:szCs w:val="28"/>
          <w:rtl w:val="true"/>
          <w:lang w:bidi="ar-SA"/>
        </w:rPr>
        <w:t>رفع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قسم، ما را به خوب پروردگارى دعوت مى‌فرمايى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تبليغ پيغمبر صلى‌الله‌عليه‌و‌آله مانند مصعب كه قبل از آن حضرت براى ارشاد به مدينه آمد و جعفر طيّار كه به سوى حبشه هجرت كرد، چون نزد مردمان مى‌رسيدند، آياتى از قرآن كريم مى‌خواندند و از اين راه، آنان را با خدا آشنا و نور معرفت فطرى را در قلوب آنان روشن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به‌آسانى تسليم قرآن و آورنده آن مى‌شدند</w:t>
      </w:r>
      <w:r>
        <w:rPr>
          <w:rFonts w:eastAsia="IRNazanin" w:cs="IRNazanin"/>
          <w:color w:val="111111"/>
          <w:sz w:val="28"/>
          <w:szCs w:val="28"/>
          <w:rtl w:val="true"/>
          <w:lang w:bidi="fa-IR"/>
        </w:rPr>
        <w:t>.</w:t>
      </w:r>
    </w:p>
    <w:p>
      <w:pPr>
        <w:pStyle w:val="Heading3"/>
        <w:numPr>
          <w:ilvl w:val="2"/>
          <w:numId w:val="1"/>
        </w:numPr>
        <w:rPr/>
      </w:pPr>
      <w:bookmarkStart w:id="22" w:name="__RefHeading___Toc2954314_3804643083"/>
      <w:bookmarkStart w:id="23" w:name="_Toc8"/>
      <w:bookmarkEnd w:id="22"/>
      <w:r>
        <w:rPr>
          <w:rtl w:val="true"/>
        </w:rPr>
        <w:t>ب معرفت از راه استدلال</w:t>
      </w:r>
      <w:bookmarkEnd w:id="23"/>
    </w:p>
    <w:p>
      <w:pPr>
        <w:pStyle w:val="BookText"/>
        <w:rPr/>
      </w:pPr>
      <w:r>
        <w:rPr>
          <w:rFonts w:ascii="IRNazanin" w:hAnsi="IRNazanin" w:eastAsia="IRNazanin"/>
          <w:color w:val="111111"/>
          <w:sz w:val="28"/>
          <w:sz w:val="28"/>
          <w:szCs w:val="28"/>
          <w:rtl w:val="true"/>
          <w:lang w:bidi="fa-IR"/>
        </w:rPr>
        <w:t>آرى، گاهى پيغمبر صلى‌الله‌عليه‌و‌آله و امامان معصوم دچار اشخاص لجوج و عنود و خودخواه و هواپرست مى‌شدند و براى آنان دليل و برهان عقلى اقامه مى‌فرمودند، تا در مقابل عقل سر فرود آرند و نتوانند از آن روى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 ناباور را به حكم عقل متوجّه مى‌ساختند كه هيچ فعل و عملى بدون فاعل و عامل امكان وقوع ندارد، چنان كه هيچ بنايى بدون بانى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آسمان و خورشيد تابان و ماه فروزان و اين زمين با وسعت و درخت و گلهاى بهجت‌انگيز آثار علم و قدرت و حكمت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حق نيز، در قرآن مجيدش، آفريدگان را متوجه بدايع و صنايع خود مى‌فرمايد تا براى مؤمن، قوّت در ايمان و زيادى معرفت حاصل آيد و براى غير مؤمن، حجّت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پروردگار، اميرالمؤمنين علىّ بن ابى‌طالب عليه‌السلام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آثار آفرينش، بر وجود پروردگار استدلال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بزرگوار، درباره اثبات پروردگار سؤال كردند؛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سرگين شتر و حمار بر شتر و حمار دلالت كند و آثار قدم بر صاحب قدم راهنمايى نمايد؛ پس چگونه آسمان با اين علوّ و عظمت و لطافت و زمين با اين بزرگى و كيفيّت بر وجود وافر الجود خبير و بصير دلالت نكند؟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نيز،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 به سوى خورشيد درخشان و ماه فروزان، گياهان و درختان بهره‌دار و آبهاى خوش‌گوار، سنگهاى هنجار و ناهنجار، اختلاف شب و روز، جريان درياها، زيادى اين كوهها و بلندى اين قلّه‌ها، پراكندگى زبانها؛ پس، واى بر آن كه عامل تقدير و تدبير اين امور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مى‌كنند مانند گياه‌اند كه زارعى ندارند و صورتهاى مختلف آنها را صانعى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ساختمان بدون سازنده و جنايت بدون جنايت‌كار صورت وقوع مى‌پذيرد؟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زنديقى از صادق آل محمّد ـ صلوات‌اللّه عليه و عليهم ـ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صانع عالم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افعال بر كننده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چون بناى محكمى را مشاهده كنى، يقين آورى كه سازنده‌اى آن را بنا كرده؛ اگرچه، سازنده را مشاهده نكرده باشى؟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نيز، آن حضرت به يكى از زنادقه كلماتى فرمود كه مفادش اين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را آفريدى يا ديگرى تو را ساخته؟ اگر خودت خود را به وجود آوردى، پس موجود بودى كه خود را ساختى يا معدوم يا نابود؟ اگر موجود بودى، به ساختن محتاج نبودى؛ و اگر معدوم بودى، معدوم نمى‌تواند موجودى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نبودى، معلوم مى‌شود كه تو خودت را نيافريده‌اى و ديگرى تو را آفريده كه به هيچ وجه مثل تو نيست؛ چه، اگر مثل تو باشد، مخلوق و محتاج به خالق و صانع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خلق هميشه از يكديگر تناسل و توالد مى‌كنند؛ قَرنى مى‌گذرد و قَرنى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مرضها و آفتهاى روزگار فانى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ديروز از شكم مادر بيرون آمده و فردا مى‌ميرد، از زمان قبل و بعد خود چه خبر دارد و چگونه اين دعوى را مى‌كند؟ آيا غير خيال چيز ديگرى براى صدق دعوى خود دارد؟ اين نيست مگر خيال موهوم و افتراى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دو صورت خارج نيست؛ يا ازلى و قديم است و يا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ازلى باشد، محلّ حوادث روزگار واقع نخواهد شد و تغيير و فنا براى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در زمان سابق نبوده، حدوث او واضح است؛ پس ناچار، آفريننده و سازنده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نبوده، خودش نمى‌تواند خود را بيافريند؛ بنابراين، ديگرى بايد او را خلق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آفريده،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پدرش حادث است و قديم نيست و ايجاد كننده و سازنده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 آباء و اجداد او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منتهى شود به كسى كه سازنده او و ديگران و تمام موجودات باشد و شبيه و نظير موجودات نباشد؛ وگرنه، او نيز مخلوق و مصنوع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او را آفريده، پس چرا خبردار نيست كه در چه وقت او را آفريده و كدام زمان نطفه او را منعقد كرده و او را پسر آفريده، يا دختر؟ چرا كيفيّت خلقت و صورت او را نمى‌داند؟ اگر به اختيار وى بود، او را هر طور مى‌خواست مى‌آفريد و به صورتى كه دوست داشت خلق مى‌كرد، مالك حيات و صحّت و</w:t>
      </w:r>
    </w:p>
    <w:p>
      <w:pPr>
        <w:pStyle w:val="BookText"/>
        <w:rPr/>
      </w:pPr>
      <w:r>
        <w:rPr>
          <w:rFonts w:ascii="IRNazanin" w:hAnsi="IRNazanin" w:eastAsia="IRNazanin"/>
          <w:color w:val="111111"/>
          <w:sz w:val="28"/>
          <w:sz w:val="28"/>
          <w:szCs w:val="28"/>
          <w:rtl w:val="true"/>
          <w:lang w:bidi="fa-IR"/>
        </w:rPr>
        <w:t>سلامت او مى‌بود و مى‌توانست فساد و مرض و مرگ را از او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پيشينيان، پادشاهى بود طبيعى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وى كه خداپرست بود هرچه دليل و برهان براى شاه بيان مى‌نمود، قبول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 وزير تدبيرى انديشيد و در بيابان خالى از آبادى، عمارتى عالى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پادشاه را به عزم شكار از آن راه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شاه به آن عمارت عالى افتاد، متعجّب شد و از وزير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را چه كسى ساخته و در چه زمان احداث كرده؟</w:t>
      </w:r>
    </w:p>
    <w:p>
      <w:pPr>
        <w:pStyle w:val="BookText"/>
        <w:rPr/>
      </w:pPr>
      <w:r>
        <w:rPr>
          <w:rFonts w:ascii="IRNazanin" w:hAnsi="IRNazanin" w:eastAsia="IRNazanin"/>
          <w:color w:val="111111"/>
          <w:sz w:val="28"/>
          <w:sz w:val="28"/>
          <w:szCs w:val="28"/>
          <w:rtl w:val="true"/>
          <w:lang w:bidi="fa-IR"/>
        </w:rPr>
        <w:t>وزير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حادث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گفته او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بنايى بدون بانى پديد آيد؟</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بناى محقّر بدون بانى ممكن نباشد، چگونه مى‌شود كه آسمان و زمين و ماه و خورشيد و ستارگان به خودى خود موجود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متنبه شد و به وجود صانع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حكايت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مسلمانى را با زنديقى مباحثه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امور بر طبيعت و همه آثار طبايع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چيز به راه راست راهنمايى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وجود نيش و نوش و مهربانى و غضب در زنبور عسل؛ طبيعت عمل متضاد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درختانى هستند كه در يك خاك و آب و هوا و آفتاب رشد و نمو مى‌كنند و مزه ميوه آن‌ها مختلف و زمان رسيدنشان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ميوه در يك شاخه، مقابل خورشيد، در يك زمان نمى‌رسند؛ بلكه به تدريج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طبيعت گرداننده باشد، در يك درخت و يك شاخه، نبايد اختلاف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طبيعتِ هليله سرد و خشك و اسهال‌آور است؛ كتيرا گرم و</w:t>
      </w:r>
    </w:p>
    <w:p>
      <w:pPr>
        <w:pStyle w:val="BookText"/>
        <w:rPr/>
      </w:pPr>
      <w:r>
        <w:rPr>
          <w:rFonts w:ascii="IRNazanin" w:hAnsi="IRNazanin" w:eastAsia="IRNazanin"/>
          <w:color w:val="111111"/>
          <w:sz w:val="28"/>
          <w:sz w:val="28"/>
          <w:szCs w:val="28"/>
          <w:rtl w:val="true"/>
          <w:lang w:bidi="fa-IR"/>
        </w:rPr>
        <w:t>تر است و در معده احداث يبوست و خشكى مى‌كند؛ ماست سرد و تر است و يبوست مى‌آورد؛ پونه، كه در ميان آب پرورش مى‌يابد، طبيعت آن گرم است و دفع رطوبت از معده مى‌كند؛ و شير سرد وتر است و صفرا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طبيعت عمل متضاد نمى‌كند، ناچار آفريننده‌اى وراى خود دارد كه اين آثار را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طبيعت ـ كه به گمان شما، گردش امور از اوست ـ دانا و توانا و با اراده است، يا نادان و ناتوان و بى‌اختيار؟</w:t>
      </w:r>
    </w:p>
    <w:p>
      <w:pPr>
        <w:pStyle w:val="BookText"/>
        <w:rPr/>
      </w:pPr>
      <w:r>
        <w:rPr>
          <w:rFonts w:ascii="IRNazanin" w:hAnsi="IRNazanin" w:eastAsia="IRNazanin"/>
          <w:color w:val="111111"/>
          <w:sz w:val="28"/>
          <w:sz w:val="28"/>
          <w:szCs w:val="28"/>
          <w:rtl w:val="true"/>
          <w:lang w:bidi="fa-IR"/>
        </w:rPr>
        <w:t>اگر براى آن علم و قدرت و حكمت و مشيّت و اراده ثابت مى‌كنيد، پس چرا از اثبات خالق و صانع امتناع مى‌ورزيد و بر اسباب ظاهرى، كه خداوند آنها را مجراى امور قرار داده، اسم خالق صانع را مى‌گذاريد؟ امّا اگر نادان و ناتوان است، محال است اين افعال حيرت‌انگيز و تعجب‌آميز از آن سر زند؛ و از آن، آثارى كه هزاران اسرار و فوايد در آن به وديعت است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عاقل مجبور است كه اين افعال منظّم و مرتّب و آثار پر فايده را به فاعل دانا و توانا و داراى حكمت بى‌منتها و با اراده نسبت دهد چون هيچ فعلى بدون فاعل نباشد و آن فاعل ذات مقدّس دانا و توانا و با حكمت و اراده و اختيار است كه به حكمت بالغه خود، اجراى امور را خاصيّت اسباب ظاهرى قرار داده و هيچ امرى را بدون آنها جارى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جهالت است كه انسان اسباب را بنگرد و امور را آثار اسباب قرار دهد و منكر جاعل اسباب و مهيّا كننده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بخش، به ذكر چند دليل براى وحدانيّت ذات مقدّس پروردگار مى‌پردازيم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 ذات مقدّس حق به وحدانيّت خود شهادت داده و تمام پيغمبران و جانشينان آنان نيز به وحدانيّت او گواهى داده و نفى شريك از او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شريكى باشد، بايد خودش را معرفى كند و رسولانى بفرستد و وجود خود را اثبات نمايد تا مورد كذب ديگران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شركت نقص است؛ و آفريدگار ما ناقص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خداى ديگر مى‌بود، نظام خلق فاسد مى‌شد؛ چنان 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 نظام مرتّب و منظّم و حسن تدبير در خلق بر وحدت مدبّر و خالق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اگر خالق ديگرى باشد و دو صانع فرض شود، خارج از سه صورت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ضعيف‌اند، يا يكى ضعيف و ديگرى قوى است، يا هر دو قوى و قديم‌اند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و دوم، روشن و آشكار است كه آن كه ضعيف است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هر دو دانا و توانا و قديم باشند، پس چرا يكى از آن دو ديگرى را از كار بركنار نكرده تا منفرد شود؟ پس اگر نمى‌تواند، ناتوان خواهد بود و ناتوان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تواناست، بايد نقص و ضعف را از خود دور سازد؛ چون شراكت نقص است و كمال در انفراد و استقلال است</w:t>
      </w:r>
      <w:r>
        <w:rPr>
          <w:rFonts w:eastAsia="IRNazanin" w:cs="IRNazanin"/>
          <w:color w:val="111111"/>
          <w:sz w:val="28"/>
          <w:szCs w:val="28"/>
          <w:rtl w:val="true"/>
          <w:lang w:bidi="fa-IR"/>
        </w:rPr>
        <w:t>.</w:t>
      </w:r>
      <w:bookmarkStart w:id="24" w:name="pg2379_26379"/>
    </w:p>
    <w:p>
      <w:pPr>
        <w:pStyle w:val="Heading2"/>
        <w:numPr>
          <w:ilvl w:val="1"/>
          <w:numId w:val="1"/>
        </w:numPr>
        <w:rPr/>
      </w:pPr>
      <w:bookmarkStart w:id="25" w:name="__RefHeading___Toc2954316_3804643083"/>
      <w:bookmarkStart w:id="26" w:name="_Toc9"/>
      <w:bookmarkEnd w:id="24"/>
      <w:bookmarkEnd w:id="25"/>
      <w:r>
        <w:rPr>
          <w:rtl w:val="true"/>
        </w:rPr>
        <w:t xml:space="preserve">بخش دوم </w:t>
      </w:r>
      <w:r>
        <w:rPr>
          <w:rtl w:val="true"/>
        </w:rPr>
        <w:t xml:space="preserve">: </w:t>
      </w:r>
      <w:r>
        <w:rPr>
          <w:rtl w:val="true"/>
        </w:rPr>
        <w:t>پيغمبر شناسى</w:t>
      </w:r>
      <w:bookmarkEnd w:id="26"/>
    </w:p>
    <w:p>
      <w:pPr>
        <w:pStyle w:val="Heading3"/>
        <w:numPr>
          <w:ilvl w:val="2"/>
          <w:numId w:val="1"/>
        </w:numPr>
        <w:rPr/>
      </w:pPr>
      <w:bookmarkStart w:id="27" w:name="__RefHeading___Toc2954318_3804643083"/>
      <w:bookmarkStart w:id="28" w:name="_Toc10"/>
      <w:bookmarkEnd w:id="27"/>
      <w:r>
        <w:rPr>
          <w:rtl w:val="true"/>
        </w:rPr>
        <w:t>گفتار اوّل</w:t>
      </w:r>
      <w:bookmarkEnd w:id="28"/>
    </w:p>
    <w:p>
      <w:pPr>
        <w:pStyle w:val="BookText"/>
        <w:rPr/>
      </w:pPr>
      <w:r>
        <w:rPr>
          <w:rFonts w:ascii="IRNazanin" w:hAnsi="IRNazanin" w:eastAsia="IRNazanin"/>
          <w:color w:val="111111"/>
          <w:sz w:val="28"/>
          <w:sz w:val="28"/>
          <w:szCs w:val="28"/>
          <w:rtl w:val="true"/>
          <w:lang w:bidi="fa-IR"/>
        </w:rPr>
        <w:t>بشر از جهاتى به پيغمبر نيازمند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امور زندگى انسان بدون اجتماع و معاشرت و معامله منظّم و مرتّب نخواهد بود؛ بلكه زندگانى بدون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معاشرت و معامله، به قانونى محتاج‌اند كه امور آنان را بر وفق صواب و حكمت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خودشان تمام جهات مصالح و مفاسد خود را نمى‌دانند تا قانون وضع كنند، پس بايد اين قانون از طرف خداى دانا و توانا و حكيم باشد تا مصالح آنان را از هر جهت تأمين كند؛ و آورنده اين قانون پيامبر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موارد رضا و غضب پروردگار عالم بر خلق پوشيده است و تمام مردم شايسته نزول ملك يا الهام از جانب پروردگار نيستند، بايد آفريدگار جهان جمعى را اعزام فرمايد براى بيان موارد خشنودى و غضب ذات قدّوس خود، تا به موارد رضا و خشنودى وى امر و از موارد غضب او نهى فرمايند؛ و آنان پيغمبران‌اند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راهنمايى و شناختن مصالح و مفاسد و منافع و مضارّ خود مخلوق، چون قواى عقلانى بشر تمام خوبيها و بديها و سود و</w:t>
      </w:r>
      <w:bookmarkStart w:id="29" w:name="pg2379_26380"/>
    </w:p>
    <w:p>
      <w:pPr>
        <w:pStyle w:val="BookText"/>
        <w:rPr/>
      </w:pPr>
      <w:bookmarkEnd w:id="29"/>
      <w:r>
        <w:rPr>
          <w:rFonts w:ascii="IRNazanin" w:hAnsi="IRNazanin" w:eastAsia="IRNazanin"/>
          <w:color w:val="111111"/>
          <w:sz w:val="28"/>
          <w:sz w:val="28"/>
          <w:szCs w:val="28"/>
          <w:rtl w:val="true"/>
          <w:lang w:bidi="fa-IR"/>
        </w:rPr>
        <w:t>زيان خود و ديگران را درك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جهت رفع اختلافات از دانشمندان بشر در علوم و عقايد، چنان كه در سوره بقره آيه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نحل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اصلاحات و بركنار نمودن كج‌روى‌ها از بين بشر به انذار و بشارت و تعزير و اجراى حدّ و شمشير؛ چون بشر گرچه به سود و زيان و قوانين عدل الهى آگاه بشود، باز اگر به خود واگذاشته شود، خودخواهى ذاتى‌اش او را وادار مى‌سازد كه اغلب اوقات از مراعات قوانين روى گردانده به ديگران تعدّى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به يك مصلح واقعى محتاج است كه در ميان جامعه به اصلاحات و اجراى قوانين بر حقّ الهى اقدام نمايد؛ نظير قوانين موضوعه بشرى كه محتاج به قوّه مجريه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تأدّب مردم به آداب و اخلاق شريفه، تا بشر به درجات علوم و معارف و كمالات ترقّى نمايد و از رذايل اخلاقى پاك شود؛ و غير اين جهات كه اين مختصر را گنجايش آن نيست</w:t>
      </w:r>
      <w:r>
        <w:rPr>
          <w:rFonts w:eastAsia="IRNazanin" w:cs="IRNazanin"/>
          <w:color w:val="111111"/>
          <w:sz w:val="28"/>
          <w:szCs w:val="28"/>
          <w:rtl w:val="true"/>
          <w:lang w:bidi="fa-IR"/>
        </w:rPr>
        <w:t>.</w:t>
      </w:r>
    </w:p>
    <w:p>
      <w:pPr>
        <w:pStyle w:val="Heading3"/>
        <w:numPr>
          <w:ilvl w:val="2"/>
          <w:numId w:val="1"/>
        </w:numPr>
        <w:rPr/>
      </w:pPr>
      <w:bookmarkStart w:id="30" w:name="__RefHeading___Toc2954320_3804643083"/>
      <w:bookmarkStart w:id="31" w:name="_Toc11"/>
      <w:bookmarkEnd w:id="30"/>
      <w:r>
        <w:rPr>
          <w:rtl w:val="true"/>
        </w:rPr>
        <w:t>گفتار دوم</w:t>
      </w:r>
      <w:bookmarkEnd w:id="31"/>
    </w:p>
    <w:p>
      <w:pPr>
        <w:pStyle w:val="BookText"/>
        <w:rPr/>
      </w:pPr>
      <w:r>
        <w:rPr>
          <w:rFonts w:ascii="IRNazanin" w:hAnsi="IRNazanin" w:eastAsia="IRNazanin"/>
          <w:color w:val="111111"/>
          <w:sz w:val="28"/>
          <w:sz w:val="28"/>
          <w:szCs w:val="28"/>
          <w:rtl w:val="true"/>
          <w:lang w:bidi="fa-IR"/>
        </w:rPr>
        <w:t>در نبوّت خاصّه محمّد بن عبداللّه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به ذكر چند دليل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اخبار انبياى گذشته و كتب سابقه بر نبوّت آن حضرت كه تفصيل كلمات آنها در كتب مفصّل محقّقان مذكور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صلى‌الله‌عليه‌و‌آله با آنكه در يك محيط تاريك خالى از علم و دانش به يتيمى و فقر ظاهرى بزرگ شده و درس نخوانده و معلّم نديده و خط ننوشته است چنان كه قرآن به بلندترين صدا، همين معنى را ندا مى‌كند، كتابى آورده مشتمل بر معارف و راهنمايى‌هاى الهى، رموز و اسرار و وقايع آينده، مواعظ و نصايح حكيمانه، احكام و قوانين صحيح و عادلانه و شرح حال بعضى</w:t>
      </w:r>
    </w:p>
    <w:p>
      <w:pPr>
        <w:pStyle w:val="BookText"/>
        <w:rPr/>
      </w:pPr>
      <w:r>
        <w:rPr>
          <w:rFonts w:ascii="IRNazanin" w:hAnsi="IRNazanin" w:eastAsia="IRNazanin"/>
          <w:color w:val="111111"/>
          <w:sz w:val="28"/>
          <w:sz w:val="28"/>
          <w:szCs w:val="28"/>
          <w:rtl w:val="true"/>
          <w:lang w:bidi="fa-IR"/>
        </w:rPr>
        <w:t>گذشتگان براى عبرت آيندگان به بهترين روش و كلام فصيح و 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صراحت لهجه، نداى تحدّى</w:t>
      </w:r>
      <w:r>
        <w:rPr>
          <w:rStyle w:val="FootnoteAnchor"/>
          <w:rtl w:val="true"/>
        </w:rPr>
        <w:footnoteReference w:id="23"/>
      </w:r>
      <w:r>
        <w:rPr>
          <w:rFonts w:ascii="Amiri" w:hAnsi="Amiri" w:eastAsia="Amiri" w:cs="Amiri"/>
          <w:color w:val="111111"/>
          <w:sz w:val="28"/>
          <w:sz w:val="28"/>
          <w:szCs w:val="28"/>
          <w:rtl w:val="true"/>
          <w:lang w:bidi="ar-SA"/>
        </w:rPr>
        <w:t>شديد بدان بلند كرده است و تمام دنيا را با قوّت قلب تمام به معارضه به مثل دعوت كرده و فرموده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 و انس به يكديگر يارى دهند، نتوانند مثل اين قرآن را بياورند</w:t>
      </w:r>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آيه ديگر،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نخواهند آورد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تاكنون هم اهل دنيا نتوانسته‌اند مثل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شريف از آنچه وظيفه انبيا و غرض از بعثت ايشان بوده از بيدار كردن عقول مردم، ميراندن روح سبعيّت درّندگى از آنان و زنده كردن قلوب ايشان، استخراج معادن انسانى و كنوز روحانى، تعيين موارد رضا و غضب پروردگار، راهنمايى بشر به شناختن مصالح و مفاسد خود، وضع احكام و قوانين جامعه و اصلاح مفاسد عامّه، تعليم و تربيت آداب و اخلاق شريفه، تعليم علوم و حكمت الهيّه و معارف حقّه، تذكّر و دعوت به خداى يگانه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 ذرّه‌اى كوتاهى و فروگذار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صلى‌الله‌عليه‌و‌آله مدّعى نبوّت شد و وظايف نبوّت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آيات و معجزات بى‌شمار براى اثبات راستى گفتار خود آورد و نقل معجزات آن حضرت فوق حدّ تواتر است؛ چون فِرَق مسلمين، در جميع طبقات، معجزات بسيار از آن حضرت نقل كرده‌اند، به درجاتى كه از حدّ تواتر بالاتر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متجاوز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فرموده كه غالب روايات آن مشتمل بر معجزات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معجزات زيادى از پيش از تولّد و هنگام تولّد و شيرخوارگى از آن حضرت صادر شده كه در ابواب متفرّقه ضبط گرديده و احصا و شمارش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از حدّ توان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تشكيك در آن، مثل تشكيك در اصل وجود پيامبر صلى‌الله‌عليه‌و‌آله و وجود موسى و عيسى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شهادتهاى ظاهرى خداوند متعال بر نبوّت آن حضرت به زبان انبياى گذشته، به اظهار آيات و معجزات به دست او كه به تواتر ثابت شده، نيز به اجراى كلام خود چون قرآنى به زبان مقدّس او، به حفظ و عصمت او از خطا و تقصير و يارى كردن او در پيش بردن مرام و مقصودش در ميانه مردم با آن همه دشمنان پر كينه و عداوت و پافشارى‌هاى آنان در كارشكنى و مخالفت با او، علاوه بر همه اينها، شهادتهاى باطنى و معنوى خداى متعال است به صدق و حقّانيّت محمّد بن عبداللّه صلى‌الله‌عليه‌و‌آله در هر زمانى تا روز قيامت در ميان مردم كه در مواردى از اين دست آشكار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دعاهاى آنان به توسّل به او و فرزندان معصومين او، توجّهات باطنى و فضل و مرحمتهاى نامتناهى بر روندگان در شريعت او به شرح صدور آنان و راهنمايى‌هاى بسيار و شهادت اوّل شخص عالم امكان بعد از آن حضرت؛ يعنى، علىّ بن ابى‌طالب به ايمان به او و جان‌فشانى‌هايش در راه پيشرفت مرام و مقصود او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 ادلّه، دلايل ديگرى نيز هست كه اين مختصر گنجايش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به كتب مفصّل روايى مراجعه نمايد</w:t>
      </w:r>
      <w:r>
        <w:rPr>
          <w:rFonts w:eastAsia="IRNazanin" w:cs="IRNazanin"/>
          <w:color w:val="111111"/>
          <w:sz w:val="28"/>
          <w:szCs w:val="28"/>
          <w:rtl w:val="true"/>
          <w:lang w:bidi="fa-IR"/>
        </w:rPr>
        <w:t>.</w:t>
      </w:r>
      <w:bookmarkStart w:id="32" w:name="pg2379_26389"/>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2"/>
        <w:numPr>
          <w:ilvl w:val="1"/>
          <w:numId w:val="1"/>
        </w:numPr>
        <w:rPr/>
      </w:pPr>
      <w:bookmarkStart w:id="33" w:name="__RefHeading___Toc2954322_3804643083"/>
      <w:bookmarkStart w:id="34" w:name="_Toc12"/>
      <w:bookmarkEnd w:id="33"/>
      <w:r>
        <w:rPr>
          <w:rtl w:val="true"/>
        </w:rPr>
        <w:t xml:space="preserve">بخش سوم </w:t>
      </w:r>
      <w:r>
        <w:rPr>
          <w:rtl w:val="true"/>
        </w:rPr>
        <w:t xml:space="preserve">: </w:t>
      </w:r>
      <w:r>
        <w:rPr>
          <w:rtl w:val="true"/>
        </w:rPr>
        <w:t>امام شناسى</w:t>
      </w:r>
      <w:bookmarkEnd w:id="34"/>
    </w:p>
    <w:p>
      <w:pPr>
        <w:pStyle w:val="Heading3"/>
        <w:numPr>
          <w:ilvl w:val="2"/>
          <w:numId w:val="1"/>
        </w:numPr>
        <w:rPr/>
      </w:pPr>
      <w:bookmarkStart w:id="35" w:name="__RefHeading___Toc2954324_3804643083"/>
      <w:bookmarkStart w:id="36" w:name="_Toc13"/>
      <w:bookmarkEnd w:id="35"/>
      <w:r>
        <w:rPr>
          <w:rtl w:val="true"/>
        </w:rPr>
        <w:t>گفتار اوّل</w:t>
      </w:r>
      <w:bookmarkEnd w:id="36"/>
    </w:p>
    <w:p>
      <w:pPr>
        <w:pStyle w:val="BookText"/>
        <w:rPr/>
      </w:pPr>
      <w:r>
        <w:rPr>
          <w:rFonts w:ascii="IRNazanin" w:hAnsi="IRNazanin" w:eastAsia="IRNazanin"/>
          <w:color w:val="111111"/>
          <w:sz w:val="28"/>
          <w:sz w:val="28"/>
          <w:szCs w:val="28"/>
          <w:rtl w:val="true"/>
          <w:lang w:bidi="fa-IR"/>
        </w:rPr>
        <w:t>بشر از جهات بسيار، بعد از نبى، محتاج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گفتار گذشته، دانستيم كه وظيفه نبى آوردن دستورها و وظايف و قوانين و احكامى است تا به آنها موارد رضا و سخط مالك حقيقى، مصالح و منافع بشر، بيان قوانين و حدود اجتماعى، آداب و اخلاق شريفه، طريق عبادت و راه 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وى، براى بقاى اين دستورها و قوانين و علوم و معارف و حفظ آنها، حافظى لازم دارد؛ مانند باغبانى كه باغى تأسيس كرده و نهالهايى كاشته و گلهايى پرورش داده، بايد شاگردى تربيت كند كه در نبود او، اصلاح امور باغ را چون باغبان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او شخصى را تربيت نكند؛ و اگر شخصى را تربيت كرده و تعليم داده، وقت غيبت خود، بايد او را براى اصلاح و</w:t>
      </w:r>
      <w:bookmarkStart w:id="37" w:name="pg2379_26390"/>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دفع مفاسد از باغ معيّن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هيچ مسلمانى نبايد به پيغمبر خود نسبت ناشايست دهد و بگويد شخصى را تربيت نكرده؛ و اگر تربيت كرده، او را معيّن ننموده و اختيار امّت را به آحاد مردم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كوتاه و جامع، بعد از نبى، جامعه مسلمين در كلّيّه شئون زندگى و دينى به رهبر و زمامدارى محتاج‌اند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مانند بدن انسان كه عبارت از همه اعضا و جوارح است همچون چشم، گوش، زبان، دست، پا و يك رئيس و زمامدار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زمامدار قلب روح است كه اگر نباشد، امور مملكت بدن مختل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خالقى كه براى نظم امور بدن رئيس و زمامدار قرار داده، چگونه مى‌شود مملكت خود را بدون رئيس و زمامدار گذارد و مدينه شرايع دين را بدون حاكم قرار دهد؟</w:t>
      </w:r>
    </w:p>
    <w:p>
      <w:pPr>
        <w:pStyle w:val="Heading3"/>
        <w:numPr>
          <w:ilvl w:val="2"/>
          <w:numId w:val="1"/>
        </w:numPr>
        <w:rPr/>
      </w:pPr>
      <w:bookmarkStart w:id="38" w:name="__RefHeading___Toc2954326_3804643083"/>
      <w:bookmarkStart w:id="39" w:name="_Toc14"/>
      <w:bookmarkEnd w:id="38"/>
      <w:r>
        <w:rPr>
          <w:rtl w:val="true"/>
        </w:rPr>
        <w:t>گفتار دوم</w:t>
      </w:r>
      <w:bookmarkEnd w:id="39"/>
    </w:p>
    <w:p>
      <w:pPr>
        <w:pStyle w:val="BookText"/>
        <w:rPr/>
      </w:pPr>
      <w:r>
        <w:rPr>
          <w:rFonts w:ascii="Amiri" w:hAnsi="Amiri" w:eastAsia="Amiri" w:cs="Amiri"/>
          <w:color w:val="111111"/>
          <w:sz w:val="28"/>
          <w:sz w:val="28"/>
          <w:szCs w:val="28"/>
          <w:rtl w:val="true"/>
          <w:lang w:bidi="ar-SA"/>
        </w:rPr>
        <w:t xml:space="preserve">يكى از ادلّه قطعى بر وجود مقدّس امام، كه بايد در هر زمانى روى زمين باشد،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حسب ظاهر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قدر هر ساله استمرار دارد و نمى‌توان گفت مخصوص زمان پيغمبر صلى‌الله‌عليه‌و‌آله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خاصّه و جمهور علماى عامّه نيز ـ چنان كه فخر رازى در تفسيرش از آنان نقل كرده ـ دوام و استمرار آن را قبول دارند و اكثر آنان زمان وقوع آن را در ماه مبارك رمضان مى‌دانند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در زمان پيغمبر صلى‌الله‌عليه‌و‌آله ملائكه و روح كه اعظم ملائكه است بر خود آن حضرت نازل مى‌شدند؛ و بعد از وى، بايد كسى در روى زمين باشد كه در جميع كمالات مانند پيغمبر بوده و قابليّت نزول ملائكه و روح در او باشد تا تمام وقايعى را كه هر ساله در مملكت خدايى تا سال بعد واقع مى‌شود بر او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كس به شهادت ذات مقدّس پروردگار در قرآن مجيد، سوره آل عمران، آيه شريفه مباهله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اميرالمؤمنين علىّ بن ابى‌طالب عليه‌السلام است كه خداوند آن حضرت را به منزله نفس پيغمبر قرار داده و احدى از دوست و دشمن در آن خلافى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علىّ بن ابى‌طالب عليه‌السلام نفْس پيغمبر صلى‌الله‌عليه‌و‌آله است چيست؟ يا آن است كه ايشان عين پيغمبر است و اين غلطى بيش نيست، يا آنكه عين او نيست وليكن به منزله و مانند اوست؛ بدين معنى كه تمام كمالات و فضايلى كه براى پيغمبر صلى‌الله‌عليه‌و‌آله ثابت شده براى علىّ بن ابى‌طالب عليه‌السلام نيز ثابت است مگر آنچه به دليل قطعى خارج شود، مثل نبوّت كه به پيغمبر اختصاص دارد و احدى با او در نبوّت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علم و كمال، پس علىّ بن ابى‌طالب عليه‌السلام با حضرت ايشان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كه خداوند در آيه تطهير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طهارت آن حضرت از جميع پليديهاى كفر و شرك و معصيت و خطا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است كه خداوند در آيه ولايت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ولىّ و صاحب اختيار هر مرد و زن با ايمانى قرار داده؛ در همه كمالات، برتر و بالاتر از جميع صحابه است و احدى به مرتبه او نرسيده و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در سال اوّل بعد از رحلت پيغمبر صلى‌الله‌عليه‌و‌آله در صبح شب قدر،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روح تمام وقايع سال آينده را از جانب خداوند بر من عرضه داشتند و من تمام آن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هرچه خواهد از من سؤال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اين روايت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اثبات مدّعاى خود، از آينده و مغيبات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امامان بعدى نيز، به حق، اين ادعا را فرمودند و با بيانات علمى خود و اِخبار از مغيبات، دعوى خود را ثابت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حضرت ابوجعفر امام باقر يا امام جواد عليه‌السلام در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جماعت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مخالفين، به سوره قدر مباحثه كنيد و حقانيّت مذهب خود را به اثبات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 اين سوره حجّت خداوند است بر خلق بعد از پيغمبر؛ براى آنكه به بهترين و مهم‌ترين امر دين ارشاد و نهايت علم و كمال ما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حم دخان مناظره كنيد؛ چون كه اثبات شب قدر مى‌كند و آن مخصوص ماست</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همچنين،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وجود مقدّس امام عصر عليه‌السلام در اين زمان بايد در روى زمين باشد، تا ملائكه و روح بر او نازل شوند و تمام امور كلّ كشور خدايى را بر او عرضه دارند؛ چه، زمين هيچ‌گاه خالى از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مخالفين امامان شيعه، كه خلفاى ثلاثه و تابعين آنان باشند، احدى به اين موضوع متوجّه نبوده و براى آنان امكان نداشته ادعاى آن را مطرح كنند؛ زيرا جهل آنان به امور و احكام شرعى واضح و آشكار است و دوستانشان در بعضى كتب نحوى خود،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نقل مى‌كنند كه عمر زياد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على نمى‌بود، عمر هلاك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ششم و هفتم، به طور تفصيل، جهل آنان را از مدارك كتب عامّه ثابت كرده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از علماى عامّه،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كرده</w:t>
      </w:r>
      <w:bookmarkStart w:id="40" w:name="pg2379_26397"/>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كه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كُلِّ مُعْضَلَةٍ لَيْسَ لَها أبُوالْحَسَنِ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بِأبِي الْحَسَنِ عَليِّ بْنِ أبى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پناه مى‌برم از پيش‌آمد هر مشكلى كه ابوالحسن، علىّ ابن ابى طالب، براى حلّ آن در دسترس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فَمالَكُمْ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41" w:name="__RefHeading___Toc2954328_3804643083"/>
      <w:bookmarkStart w:id="42" w:name="_Toc15"/>
      <w:bookmarkEnd w:id="41"/>
      <w:r>
        <w:rPr>
          <w:rtl w:val="true"/>
        </w:rPr>
        <w:t>گفتار سوم</w:t>
      </w:r>
      <w:bookmarkEnd w:id="42"/>
    </w:p>
    <w:p>
      <w:pPr>
        <w:pStyle w:val="BookText"/>
        <w:rPr/>
      </w:pPr>
      <w:r>
        <w:rPr>
          <w:rFonts w:ascii="IRNazanin" w:hAnsi="IRNazanin" w:eastAsia="IRNazanin"/>
          <w:color w:val="111111"/>
          <w:sz w:val="28"/>
          <w:sz w:val="28"/>
          <w:szCs w:val="28"/>
          <w:rtl w:val="true"/>
          <w:lang w:bidi="fa-IR"/>
        </w:rPr>
        <w:t>تعيين و نصب امام وظيفه چه كى است و چه كسى مى‌تواند اين احتياج مهمّ بشر را رفع بكند؟</w:t>
      </w:r>
    </w:p>
    <w:p>
      <w:pPr>
        <w:pStyle w:val="BookText"/>
        <w:rPr/>
      </w:pPr>
      <w:r>
        <w:rPr>
          <w:rFonts w:ascii="IRNazanin" w:hAnsi="IRNazanin" w:eastAsia="IRNazanin"/>
          <w:color w:val="111111"/>
          <w:sz w:val="28"/>
          <w:sz w:val="28"/>
          <w:szCs w:val="28"/>
          <w:rtl w:val="true"/>
          <w:lang w:bidi="fa-IR"/>
        </w:rPr>
        <w:t>پيداست كسى كه براى رياست امور دين و دنياى مردم نصب مى‌شود بايد فردى باشد كه تمام علوم و معارف و مطالب دين را به نحو كامل بداند، بتواند تمام وظايف پيشوايى را انجام دهد و اهل خيانت و جنايت نباشد، در اجراى امور مربوط به شئون خود كوتاهى نكند، خطا ننمايد و مصلح حقيقى در باطن و ظاهر و اوّل و آخر بوده باشد، در حلّ مسائل و معضلات به ديگرى محتاج نباشد، برجسته‌ترين مردم در علم و كمالات نفْسى و يكتا دُر درياى امانت و راستى و درستى و پاكى بوده باشد؛ وگرنه، نمى‌تواند در عالَم خارج به شئون اين رياست قيام كند و به انجام آن به راستى و درستى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و نصب چنين شخصى با ذات مقدّسى است كه به ظاهر و باطن و عاقبت كار مردم داناست؛ زيرا كه مشاعر مخلوق در تشخيص چنين شخصى كوتاه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شخصى را به رياست و زمامدارى تعيين كنند، ممكن است مصلح حقيقى نباشد و در اصل مفسد باشد، يا در آخر كار مفسد گردد و شخص لايق كامل حقيقى تعيين نگردد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انتخاب مردم از انتخاب موسى بن عمران عليه‌السلام ، كه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از بين</w:t>
      </w:r>
      <w:bookmarkStart w:id="43" w:name="pg2379_26399"/>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000/700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انتخاب فرمود،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كار،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به او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نمى‌آوريم تا آنكه خدا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صاعقه‌اى آمد؛ آنان بر اثر آن مردند، يا سوختند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بشرِ نادان به باطن مردم و جاهل به عاقبت كارها نمى‌تواند و حق ندارد كه به تعيين و نصب امام و انتخاب پيشوا و رئيس اقدام كند؛ بلكه تعيين امام به نظر ذات قدّوس پروردگار، كه به تمام موجودات داناست و هيچ چيز بر او مخفى نيست،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پروردگار امام را تعيين و نصب فرمود، مردم حقّ اعمال‌نظر و مداخله در تغيير و تبديل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خدا و رسول امرى را اختيار و معيّن فرمودند، هيچ مرد و زن با ايمانى حقّ مداخله و اختيار غير آن را ندارد</w:t>
      </w:r>
      <w:r>
        <w:rPr>
          <w:rFonts w:eastAsia="IRNazanin" w:cs="IRNazanin"/>
          <w:color w:val="111111"/>
          <w:sz w:val="28"/>
          <w:szCs w:val="28"/>
          <w:rtl w:val="true"/>
          <w:lang w:bidi="fa-IR"/>
        </w:rPr>
        <w:t>.</w:t>
      </w:r>
    </w:p>
    <w:p>
      <w:pPr>
        <w:pStyle w:val="Heading3"/>
        <w:numPr>
          <w:ilvl w:val="2"/>
          <w:numId w:val="1"/>
        </w:numPr>
        <w:rPr/>
      </w:pPr>
      <w:bookmarkStart w:id="44" w:name="__RefHeading___Toc2954330_3804643083"/>
      <w:bookmarkStart w:id="45" w:name="_Toc16"/>
      <w:bookmarkEnd w:id="44"/>
      <w:r>
        <w:rPr>
          <w:rtl w:val="true"/>
        </w:rPr>
        <w:t>گفتار چهارم</w:t>
      </w:r>
      <w:bookmarkEnd w:id="45"/>
    </w:p>
    <w:p>
      <w:pPr>
        <w:pStyle w:val="BookText"/>
        <w:rPr/>
      </w:pPr>
      <w:r>
        <w:rPr>
          <w:rFonts w:ascii="Amiri" w:hAnsi="Amiri" w:eastAsia="Amiri" w:cs="Amiri"/>
          <w:color w:val="111111"/>
          <w:sz w:val="28"/>
          <w:sz w:val="28"/>
          <w:szCs w:val="28"/>
          <w:rtl w:val="true"/>
          <w:lang w:bidi="ar-SA"/>
        </w:rPr>
        <w:t>روشن شد كه تعيين و نصب امام به نظر مقدّس خالق داناست؛ يعنى تنها ذات مقدّس اوست كه هم مى‌تواند و هم حق دارد تعيين و نصب امام 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واضح است كه خداوند متعال ـ جلّ شأنه ـ چون خواهد تعيين امام فرمايد، مانند تشريع ساير امور دين، اين كار را به وسيله نبى عملى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پيغمبر ما صلى‌الله‌عليه‌و‌آله‌وسلم خاتم تمام پيغمبران است و به نصّ صريح قرآن در آيه سوم سوره مائده دين او نيز كامل و تمام است، پس بايد جميع آنچه بشر تا روز قيامت به آن محتاج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است آورده و بيان فرموده باشد و همين‌طور هم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تعيين امام كه از اهمّ احتياجات مردم است حتما در دين مقدّس او مورد عنايت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به بيانات و روايات وارده از خاتم انبيا صلى‌الله‌عليه‌و‌آله در اين زمينه ـ كه بين عامّه و خاصّه متّفق عليه است ـ مراجعه كنيم، جز براى دوازده نفر كه همانا امامان شيعه باشند، براى احدى ديگر، موقعيّتى براى امامت در آن بيانات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و مناقب آنان، مطالب بسيار از آن حضرت به ما رسيده است كه مورد اتّفاق همه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مجيد، آيات زيادى در فضيلت و شرافت علىّ بن ابى طالب عليه‌السلام نازل شده كه مورد اتّفاق عامّه و خاصّه است و در اين فضيلت نيز، مانند ساير فضايل، احدى به پايه آن حضرت نرسيده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ولايت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اين نيست كه ولىّ شما خداست و رسول وى و مؤمنان؛ آنان كه نماز مى‌گزارند و زكات مى‌دهند، در حالى كه ركوع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آيه ولايت درباره اميرالمؤمنين عليه‌السلام مورد اتّفاق تمام مفسّرين عامّه و خاصّه در كتب مشهور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اسامى آنان را قاضى نوراللّه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كه از بزرگان علماى عامّه است، در تفسيرش، بياناتى دارد در ردّ كسانى كه ولىّ را در اين آيه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ثابت كرده كه معنى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همان معنى امام است ـ و آن متصرّف علىّ بن ابى‌طالب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دوم</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رواياتى بسيار از كتب عامّه از پيغمبر صلى‌الله‌عليه‌و‌آله نقل كرده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هر مؤمنى است بعد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كتاب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ايشان تعداد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علماى عامّه را ذكر كرده كه تصريح نموده‌اند اين آيه شريفه در شأن علىّ بن ابى‌طالب عليه‌السلام است و اسامى آنان در جاى خود در آن كتاب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برسان آنچه از جانب پروردگارت به تو فرو فرستاده شده؛ و اگر نرسانى، چنان است كه ديگر پيامهاى الهى را نرسانيده‌اى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مردمان نگاه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آيه تبليغ درباره تبليغ ولايت علىّ بن ابى طالب عليه‌السلام ، در روز غدير، مورد اتّفاق كلّ مفسّرين عامّه و خاصّه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دوم</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روايات عامّه را در اين خصوص نقل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اين نيست كه خدا اراده مى‌فرمايد تا همه آلودگيها را از شما اهل بيت ببرد و همه پاكيها و آرايشها را نصيب شما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نزول آيه تطهير درباره پيغمبر و علىّ بن ابى‌طالب و فاطمه و حسن و حسين عليهم‌السلام مورد اتّفاق علما و مفسّرين عامّه و خاصّه است و احدى در آن شك ننموده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مباهله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جائَكَ مِنَ الْعِلْمِ فَقُلْ تَعالَوْا نَدْعُ أبْنائَنا وَ أبْنائَكُمْ وَ نِسائَنا وَ نِسائَكُمْ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با تو درباره عيسى به حجّت درآيد، پس از آنكه به وحى الهى بر احوال آن كس آگاه شدى، بگو بياييد تا پسران ما و پسران شما و زنان ما و زنان شما و خود ما و خود شما را فرا خوانيم، سپس به مباهله برخيزيم و لعنت خدا را قرار دهيم بر آنها كه دروغگوى‌اند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علىّ بن ابى‌طالب عليه‌السلام است و هيچ كدام از مفسّرين عامّه و خاصّه، از دوست و دشمن، در آن اختلاف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سوره هل 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نزول سوره هَل اَتى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درباره علىّ بن ابى طالب و فاطمه و حسن و حسين عليهم‌السلام از واضحات بين علما و مفسّرين عامّه و خاصّه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ساير آيات نازله در شأن اميرالمؤمنين و ائمّه دين عليهم‌السلام نيز از حدّ احصاى حقير خارج است؛ خصوصا، در اين مختصر كه گنجايش بيشتر را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 در آخر كتاب، در مستدركات آن، به ذكر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اكتفا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شريفه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فضائل اين دوازده نفر امامان شيعه زياده از حدّ احصاست؛ و حقير مقدارى از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فهرست و اجمال ذكر 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 احاديث قدسى و اخبار نبوى در تصريح به اسامى اين دوازده نفر و امامت و خلافت و فضايل و مناقب اينان فوق 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بزرگوار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قدسى در تصريح به خلافت و امامت و فضايل و اسامى اين دوازده امام به حق نقل فرموده و در همان جلد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روايات عامّه و خاصّه از پيغمبر صلى‌الله‌عليه‌و‌آله در تصريح به اسامى آنان و خلافت و وصايت و امامت و فضايل و مناقب آنها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مولى اميرالمؤمنين،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حضرت مجتبى و سيّدالشهدا،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امام سجّاد،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امام باقر،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امام صادق عليهم‌السلام و روايات ديگرى از غير اين بزرگواران آورده كه تمام آن روايات به عدد اين دوازده نفر و اسامى و فضايل و مناقب و خلافت و امامت و ولايت آنان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ادعيه و اذكار و توسّلات و تعقيبات و قنوتات، به اسامى و فضايل و مناقب آن بزرگواران تصريح شده كه احصاى موارد آن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قديم كه در خصوص حالات حضرت ولىّ عصر ـ صلوات‌اللّه عليه ـ است از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طريق عامّه و خاصّه از خداى متعال و پيغمبر اكرم صلى‌الله‌عليه‌و‌آله در تصريح به اسامى اين دوازده نفر و فضايل و مناقب آنان، خاصّه بشارتهاى متعدد به وجود وافر البركات ولىّ عصر ـ صلوات‌اللّه و سلامه عليه ـ صادر شده؛ و متجاوز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از خود امامان عليهم‌السلام در تصريح هر يك از ايشان به امام بعد، خاصّه ولىّ عصر عليه‌السلام ، صادر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قديم،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ابواب تاريخ ائمّه عليهم‌السلام براى هر امامى، روايات زيادى كه از امام قبل به امام بعد تصريح شده،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بزرگوار عرب‌باغى تعداد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و منقبت كريمه، كه مورد اتفاق روايات متواتر عامّه و خاصّه است، نقل فرموده؛ از آن جمله، چند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ديگران از پيغمبر صلى‌الله‌عليه‌و‌آله نقل كرده است كه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امير و ولىّ و صاحب اختيار بعد از من دوازده نفر از قريش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روايات علماى عامّه در باب اينكه خلفاى پيغمبر دوازده نفرند نقل شده كه همه آنها از صحاح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احاديث،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بخارى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هم از حميدى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است؛ يعنى، بيشتر از ده نفرند كه اين احاديث را نقل كرده‌اند و بعضى اين تعداد را 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فاضل حموينى كه از بزرگان علماى عامّه شمرده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 صلى‌الله‌عليه‌و‌آله نقل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و اوصياى من و حجّتهاى خداوند بر مردمان، بعد از من، دوازده نفرند؛ اوّل ايشان برادر من و آخر ايشان فرزند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تو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تو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حموينى از رسول‌اللّه صلى‌الله‌عليه‌و‌آله نقل است كه فرمود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نفر از اولاد حسين پاك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معصوميم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ديگرى نيز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انبيايم و على سيّد اوصياست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اوصياى من دوازده نفرند كه اوّل ايشان على و آخر ايشان قائم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و احاديث ديگر، كه به اسامى آنان تصريح شده، اتمام حجّت است براى مردم؛ و واضح است كه اين دوازده نفر جز بر امامان شيعه بر كسى ديگر منطبق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حموينى به سند خود از اميرالمؤمنين عليه‌السلام روايت كرده كه</w:t>
      </w:r>
    </w:p>
    <w:p>
      <w:pPr>
        <w:pStyle w:val="BookText"/>
        <w:rPr/>
      </w:pPr>
      <w:r>
        <w:rPr>
          <w:rFonts w:ascii="Amiri" w:hAnsi="Amiri" w:eastAsia="Amiri" w:cs="Amiri"/>
          <w:color w:val="111111"/>
          <w:sz w:val="28"/>
          <w:sz w:val="28"/>
          <w:szCs w:val="28"/>
          <w:rtl w:val="true"/>
          <w:lang w:bidi="ar-SA"/>
        </w:rPr>
        <w:t>رسول‌اللّه صلى‌الله‌عليه‌و‌آله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من وارد كننده شمايم بر حوض كوثر و تو ساقى آن خواهى بود، حسن دور كننده دشمنان شما از آن و حسين فرمان دهنده است، علىّ بن‌الحسين قسمت كننده آب و محمّد بن على پخش كننده آن قسمتها، جعفر بن محمّد راننده به سوى بهشت، موسى بن جعفر شماره‌كننده دوستان و دشمنان و ريشه‌كن كننده منافقان، علىّ بن موسى اعانت كننده مؤمنان، محمّد بن على فرود آورنده اهل بهشت بر منازل آنها، علىّ بن محمّد خطيب تابعين ايشان كه حورالعين را به ايشان تزويج مى‌كند، حسن بن على چراغ اهل بهشت كه به او روشن شوند و مهدى پسر او شفيع مردمان است در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حديث را خوارزمى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كه از علماى عامّه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 معراج و تصريح به اسامى اين دوازده نفر را با فضايل و مناقب ايشان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چند نفر ديگر از علماى عامّه هم نقل كرده‌اند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تصريح پيغمبر به خلافت اميرالمؤمنين ـ عليهما و آلهماالسلام ـ را جماعتى از علماى عامّه نقل كرده‌اند كه شمار آنان بسيار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46" w:name="pg2379_26416"/>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2"/>
        <w:numPr>
          <w:ilvl w:val="1"/>
          <w:numId w:val="1"/>
        </w:numPr>
        <w:rPr/>
      </w:pPr>
      <w:bookmarkStart w:id="47" w:name="__RefHeading___Toc2954332_3804643083"/>
      <w:bookmarkStart w:id="48" w:name="_Toc17"/>
      <w:bookmarkEnd w:id="47"/>
      <w:r>
        <w:rPr>
          <w:rtl w:val="true"/>
        </w:rPr>
        <w:t>اركان دين</w:t>
      </w:r>
      <w:bookmarkEnd w:id="48"/>
    </w:p>
    <w:p>
      <w:pPr>
        <w:pStyle w:val="Heading3"/>
        <w:numPr>
          <w:ilvl w:val="2"/>
          <w:numId w:val="1"/>
        </w:numPr>
        <w:rPr/>
      </w:pPr>
      <w:bookmarkStart w:id="49" w:name="__RefHeading___Toc2954334_3804643083"/>
      <w:bookmarkStart w:id="50" w:name="_Toc18"/>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انفاق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bookmarkStart w:id="51" w:name="pg2379_26420"/>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52" w:name="__RefHeading___Toc2954336_3804643083"/>
      <w:bookmarkStart w:id="53" w:name="_Toc19"/>
      <w:bookmarkEnd w:id="52"/>
      <w:r>
        <w:rPr>
          <w:rtl w:val="true"/>
        </w:rPr>
        <w:t>تشريح حديث شريف</w:t>
      </w:r>
      <w:bookmarkEnd w:id="53"/>
    </w:p>
    <w:p>
      <w:pPr>
        <w:pStyle w:val="Heading4"/>
        <w:numPr>
          <w:ilvl w:val="3"/>
          <w:numId w:val="1"/>
        </w:numPr>
        <w:rPr/>
      </w:pPr>
      <w:bookmarkStart w:id="54" w:name="__RefHeading___Toc2954338_3804643083"/>
      <w:bookmarkStart w:id="55" w:name="_Toc20"/>
      <w:bookmarkEnd w:id="54"/>
      <w:r>
        <w:rPr>
          <w:rtl w:val="true"/>
        </w:rPr>
        <w:t>اشاره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پنج چيز، نماز و زكات و صوم و حجّ و ولايت، ثابت و برقرار شده است؛ و اوّل مسئوليت روز قيامت مربوط به اين پنج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مورد اهمّ و افضل تمام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تاى از اين پنج وظيفه، براى بعضى، رخصت در ترك صادر مى‌شود؛ مثل حايض كه ترك نماز مى‌كند، مريض كه نماز را نشسته وبا اشاره مى‌خواند، روزه كه در حال سفر و مرض ساقط مى‌شود و اينكه زكات و حج بر فقير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وجوب ولايت هيچ‌گاه از هيچ مكلّفى ساقط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ولايت راهنماى تمام احكام است و بدون او، احدى به احكام خدا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ولايت است كه حافظ و نگهبان و راهنما به تمام شرايع و دستورهاى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ولايت، هيچ عملى قبول نيست؛ چنان‌كه مفاد روايات متواتر ماست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از شرح هر يك از اين تكاليف در پنج باب ذكر خواهد شد و چون اهميّت ولايت از آن چهار تاى ديگر بيشتر است، ما آن را مقدّم مى‌داريم</w:t>
      </w:r>
      <w:r>
        <w:rPr>
          <w:rFonts w:eastAsia="IRNazanin" w:cs="IRNazanin"/>
          <w:color w:val="111111"/>
          <w:sz w:val="28"/>
          <w:szCs w:val="28"/>
          <w:rtl w:val="true"/>
          <w:lang w:bidi="fa-IR"/>
        </w:rPr>
        <w:t>.</w:t>
      </w:r>
      <w:bookmarkStart w:id="56" w:name="pg2379_26422"/>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4"/>
        <w:numPr>
          <w:ilvl w:val="3"/>
          <w:numId w:val="1"/>
        </w:numPr>
        <w:rPr/>
      </w:pPr>
      <w:bookmarkStart w:id="57" w:name="__RefHeading___Toc2954340_3804643083"/>
      <w:bookmarkStart w:id="58" w:name="_Toc21"/>
      <w:bookmarkEnd w:id="57"/>
      <w:r>
        <w:rPr>
          <w:rtl w:val="true"/>
        </w:rPr>
        <w:t xml:space="preserve">باب اوّل </w:t>
      </w:r>
      <w:r>
        <w:rPr>
          <w:rtl w:val="true"/>
        </w:rPr>
        <w:t xml:space="preserve">: </w:t>
      </w:r>
      <w:r>
        <w:rPr>
          <w:rtl w:val="true"/>
        </w:rPr>
        <w:t>ولايت</w:t>
      </w:r>
      <w:bookmarkEnd w:id="58"/>
    </w:p>
    <w:p>
      <w:pPr>
        <w:pStyle w:val="Heading5"/>
        <w:numPr>
          <w:ilvl w:val="4"/>
          <w:numId w:val="1"/>
        </w:numPr>
        <w:rPr/>
      </w:pPr>
      <w:bookmarkStart w:id="59" w:name="__RefHeading___Toc2954342_3804643083"/>
      <w:bookmarkStart w:id="60" w:name="_Toc22"/>
      <w:bookmarkEnd w:id="59"/>
      <w:r>
        <w:rPr>
          <w:rtl w:val="true"/>
        </w:rPr>
        <w:t>فصل اول خلقت پيغمبر و پيشوايان دين عليهم‌السلام</w:t>
      </w:r>
      <w:bookmarkEnd w:id="60"/>
    </w:p>
    <w:p>
      <w:pPr>
        <w:pStyle w:val="BookText"/>
        <w:rPr/>
      </w:pPr>
      <w:r>
        <w:rPr>
          <w:rFonts w:ascii="IRNazanin" w:hAnsi="IRNazanin" w:eastAsia="IRNazanin"/>
          <w:color w:val="111111"/>
          <w:sz w:val="28"/>
          <w:sz w:val="28"/>
          <w:szCs w:val="28"/>
          <w:rtl w:val="true"/>
          <w:lang w:bidi="fa-IR"/>
        </w:rPr>
        <w:t>محصول آيات و روايات متواتر در اين موضوع آن است كه خداوند ـ تبارك و تعالى ـ بود و هيچ چيز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آفرينش نمود، به كلمه‌اى تكلّم فرمود كه آن كلمه نورى شد ؛ پس آن را نور محمّد و اهل بيت و ائمّه دين ـ صلوات اللّه عليه و عليهم اجمعين ـ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كلمه‌اى ديگر تكلّم نمود و از آن كلمه، ارواح مقدّسه آنان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نور را با ارواح مقدّسه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مشغول تسبيح و تقديس و ذكر پروردگار شدند و چيزى با آنان نبود؛ نه آسمانى و نه زمينى، نه عرش و كرسى، نه لوح و قلم، نه خورشيد وماه و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طريق، ايشان همچنان مشغول عبادت پروردگار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چون خداوند اراده ايجاد خلق فرمود، از نور مقدّس پيغمبر صلى‌الله‌عليه‌و‌آله عرش را، از نور اميرالمؤمنين عليه‌السلام ملائكه را، از نور حضرت زهرا عليهاالسلام آسمانها و زمينها را، از نور حضرت مجتبى عليه‌السلام خورشيد و ماه را و از نور سيدالشهدا ـ صلوات اللّه عليه ـ بهشت و حوريانش را خلق فرمود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 نور مقدّس آنان، تمام عوالم وجود روشن است</w:t>
      </w:r>
      <w:r>
        <w:rPr>
          <w:rStyle w:val="FootnoteAnchor"/>
          <w:rtl w:val="true"/>
        </w:rPr>
        <w:footnoteReference w:id="36"/>
      </w:r>
      <w:r>
        <w:rPr>
          <w:rFonts w:ascii="IRNazanin" w:hAnsi="IRNazanin" w:eastAsia="IRNazanin"/>
          <w:color w:val="111111"/>
          <w:sz w:val="28"/>
          <w:sz w:val="28"/>
          <w:szCs w:val="28"/>
          <w:rtl w:val="true"/>
          <w:lang w:bidi="fa-IR"/>
        </w:rPr>
        <w:t xml:space="preserve">و آن چراغى است كه خداوند در عالم مخلوقات افروخته و در قرآن مجيد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سراج منير تعبير فرموده؛ رحمت واسعه‌اى است كه تمام اشيا را فرا گرفته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شرافت و فضيلتى كه آفريدگار به آنان لطف فرموده، آنان را به خود نسبت داده؛ مثل خانه كعبه كه به واسطه شرافت آن، خداوند آن را به خود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چشم و گوش و دست آنان را خداوند شرافت داده است و به خود منسوب كرده؛ مانند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چشم آنان چشم خداوند متعال شده كه احوال همه خلايق گذشته و آينده نزد آنان واضح و آشكار است، هيچ چيز از انظار آنان غايب نيست و جميع مخلوقات را مى‌بينند؛ چنان كه امام صادق عليه‌السلام در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شنواى آنان گوش شنواى خداوند ـ جلّ جلاله ـ شده، كه اصوات خلايق و خطورات قلبى تمام آنان را مى‌شنوند و مى‌فهمند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زبان آنان زبان خدا شده؛ هرچه بگويند حقّ و از جانب حقّ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دست آنان دست خدا ناميده شده كه در جهان آفرينش، به رحمت و نعمت گشوده شده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مقدّسه آنان ظرف اراده و مشيّت خدا قرار گرفته؛ هرچه بخواهند، خدا خواسته و اراده فرموده است</w:t>
      </w:r>
      <w:r>
        <w:rPr>
          <w:rFonts w:eastAsia="IRNazanin" w:cs="IRNazanin"/>
          <w:color w:val="111111"/>
          <w:sz w:val="28"/>
          <w:szCs w:val="28"/>
          <w:rtl w:val="true"/>
          <w:lang w:bidi="fa-IR"/>
        </w:rPr>
        <w:t>.</w:t>
      </w:r>
      <w:r>
        <w:rPr>
          <w:rStyle w:val="FootnoteAnchor"/>
          <w:rtl w:val="true"/>
        </w:rPr>
        <w:footnoteReference w:id="41"/>
      </w:r>
      <w:bookmarkStart w:id="61" w:name="pg2379_26426"/>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إلاّ أنْ يَشآءَاللّه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مخصوص آنان است و احدى در آن شركت ندارد؛ چنان كه در روايات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مشيّت آنان در ممكنات و مخلوقات نافذ است؛ هرچه بخواهند و اراده نمايند، همان خواهد شد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62" w:name="__RefHeading___Toc2954344_3804643083"/>
      <w:bookmarkStart w:id="63" w:name="_Toc23"/>
      <w:bookmarkEnd w:id="62"/>
      <w:r>
        <w:rPr>
          <w:rtl w:val="true"/>
        </w:rPr>
        <w:t>فصل دوم قدرت امام عليه‌السلام</w:t>
      </w:r>
      <w:bookmarkEnd w:id="63"/>
    </w:p>
    <w:p>
      <w:pPr>
        <w:pStyle w:val="BookText"/>
        <w:rPr/>
      </w:pP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چنان كه امام باقر و امام صادق ـ صلوات اللّه عليهما ـ در روايات بسيارى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عليه‌السلام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عليه‌السلام نيز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آگاه بود و در بعضى روايات،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حضرت ابراهيم عليه‌السلام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موسى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آن را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آصف بن برخيا، وصىّ حضرت سليمان عليه‌السلام ، يك حرف بود كه زمين را به آن شكافت و تخت بلقيس را به يك چشم برهم زدن نزد آن حضرت حاضر كرد؛ چنان كه نصّ صريح قرآن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نزد حضرت عيسى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بود كه به بركت آن، مرده‌ها را زنده مى‌كرد و پيس و كور مادرزاد را شفا مى‌داد؛ از گِل، صورت مرغ مى‌ساخت و مى‌دميد، به نحوى كه زنده مى‌شد و مى‌پريد؛ و تمام معجزاتش به اين دو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پيغمبر ما صلى‌الله‌عليه‌و‌آله تمام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كه مى‌توانسته در حيطه علم پيامبران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حرف نزد خداوند مخفى است كه احدى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پيغمبر ما مى‌داند نيز نزد امامان دوازده‌گانه عليهم‌السلام موجود است و آنان وارث علوم پيغمبران‌اند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راجع به اين فصل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27/25</w:t>
      </w:r>
      <w:bookmarkStart w:id="64" w:name="pg2379_26428"/>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آمده كه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كمالات و علوم پيامبران، با زيادتى فراوان، نزد پيغمبر ما و امامان عليهم‌السلام موجود است و ايشان به تمام معجزات انبيا قادرند و از آنان برترند</w:t>
      </w:r>
      <w:r>
        <w:rPr>
          <w:rFonts w:eastAsia="IRNazanin" w:cs="IRNazanin"/>
          <w:color w:val="111111"/>
          <w:sz w:val="28"/>
          <w:szCs w:val="28"/>
          <w:rtl w:val="true"/>
          <w:lang w:bidi="fa-IR"/>
        </w:rPr>
        <w:t>.</w:t>
      </w:r>
    </w:p>
    <w:p>
      <w:pPr>
        <w:pStyle w:val="Heading5"/>
        <w:numPr>
          <w:ilvl w:val="4"/>
          <w:numId w:val="1"/>
        </w:numPr>
        <w:rPr/>
      </w:pPr>
      <w:bookmarkStart w:id="65" w:name="__RefHeading___Toc2954346_3804643083"/>
      <w:bookmarkStart w:id="66" w:name="_Toc24"/>
      <w:bookmarkEnd w:id="65"/>
      <w:r>
        <w:rPr>
          <w:rtl w:val="true"/>
        </w:rPr>
        <w:t>فصل سوم ارث بردن پيامبر اسلام و امامان از پيامبران پيشين عليهم‌السلام</w:t>
      </w:r>
      <w:bookmarkEnd w:id="66"/>
    </w:p>
    <w:p>
      <w:pPr>
        <w:pStyle w:val="BookText"/>
        <w:rPr/>
      </w:pPr>
      <w:r>
        <w:rPr>
          <w:rFonts w:ascii="IRNazanin" w:hAnsi="IRNazanin" w:eastAsia="IRNazanin"/>
          <w:color w:val="111111"/>
          <w:sz w:val="28"/>
          <w:sz w:val="28"/>
          <w:szCs w:val="28"/>
          <w:rtl w:val="true"/>
          <w:lang w:bidi="fa-IR"/>
        </w:rPr>
        <w:t xml:space="preserve">تمام كتب آسمانى و علوم و آثار انبيا، صحف آدم و ادريس و ابراهيم و تورات موسى و انجيل عيسى و زبور داوود، عصاى موسى عليهم‌السلام و آن سنگى كه حضرت موسى عليه‌السلام عصا را به آن مى‌زد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ظاهر مى‌شد، تابوت بنى اسرائيل و پيراهن يوسف عليه‌السلام كه از بهشت براى حضرت ابراهيم عليه‌السلام آورده بودند و به ارث نصيب يوسف شده بود و بر صورت يعقوب عليه‌السلام انداختند و بينا شد، انگشتر حضرت سليمان عليه‌السلام و غير آن ـ هرچه از آثار كريمه نبوّت داشتند ـ نزد پيغمبر ما صلى‌الله‌عليه‌و‌آله جمع شده و به تمامى نزد ائمه ـ صلوات‌اللّه عليهم ـ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در باب آنكه ائمّه ـ صلوات اللّه عليهم ـ وارث علم پيغمبر و جميع انبيا و اوصيايند،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ثقه جليل‌القدر محمّد بن حسن صفّار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سوم، متجاوز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براى اثبات اين مدّعا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باب علم پيغمبر صلى‌الله‌عليه‌و‌آله و آنكه تمام كتابهاى آسمانى و آثار انبيا به آن حضرت داده شده، به اين مفاد، اخبار بسيارى نقل شده است</w:t>
      </w:r>
      <w:r>
        <w:rPr>
          <w:rFonts w:eastAsia="IRNazanin" w:cs="IRNazanin"/>
          <w:color w:val="111111"/>
          <w:sz w:val="28"/>
          <w:szCs w:val="28"/>
          <w:rtl w:val="true"/>
          <w:lang w:bidi="fa-IR"/>
        </w:rPr>
        <w:t>.</w:t>
      </w:r>
    </w:p>
    <w:p>
      <w:pPr>
        <w:pStyle w:val="Heading5"/>
        <w:numPr>
          <w:ilvl w:val="4"/>
          <w:numId w:val="1"/>
        </w:numPr>
        <w:rPr/>
      </w:pPr>
      <w:bookmarkStart w:id="67" w:name="__RefHeading___Toc2954348_3804643083"/>
      <w:bookmarkStart w:id="68" w:name="_Toc25"/>
      <w:bookmarkEnd w:id="67"/>
      <w:r>
        <w:rPr>
          <w:rtl w:val="true"/>
        </w:rPr>
        <w:t>فصل چهارم وجود دو علم براى خداوند ـ عزّ و جلّ</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روايات مستفيضه آن است كه خداوند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مخزون و مكنون كه مخصوص ذات مقدّس اوست و به احدى داده نشده؛ و ديگرى، مبذول كه به ملائكه و انبيا و مرسلين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مبذول الهى را ائمه ـ صلوات اللّه عليهم اجمعين ـ</w:t>
      </w:r>
      <w:bookmarkStart w:id="69" w:name="pg2379_26430"/>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در باب آنكه ائمّه جميع علوم ملائكه و انبيا و مرسلين را مى‌دانند،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روايات زيادى بدين مفاد نقل فرموده‌اند</w:t>
      </w:r>
      <w:r>
        <w:rPr>
          <w:rFonts w:eastAsia="IRNazanin" w:cs="IRNazanin"/>
          <w:color w:val="111111"/>
          <w:sz w:val="28"/>
          <w:szCs w:val="28"/>
          <w:rtl w:val="true"/>
          <w:lang w:bidi="fa-IR"/>
        </w:rPr>
        <w:t>.</w:t>
      </w:r>
    </w:p>
    <w:p>
      <w:pPr>
        <w:pStyle w:val="Heading5"/>
        <w:numPr>
          <w:ilvl w:val="4"/>
          <w:numId w:val="1"/>
        </w:numPr>
        <w:rPr/>
      </w:pPr>
      <w:bookmarkStart w:id="70" w:name="__RefHeading___Toc2954350_3804643083"/>
      <w:bookmarkStart w:id="71" w:name="_Toc26"/>
      <w:bookmarkEnd w:id="70"/>
      <w:r>
        <w:rPr>
          <w:rtl w:val="true"/>
        </w:rPr>
        <w:t>فصل پنجم افزايش علم رسول اكرم صلى‌الله‌عليه‌و‌آله و اوصياى حضرتش در شب و روز</w:t>
      </w:r>
      <w:bookmarkEnd w:id="71"/>
    </w:p>
    <w:p>
      <w:pPr>
        <w:pStyle w:val="BookText"/>
        <w:rPr/>
      </w:pPr>
      <w:r>
        <w:rPr>
          <w:rFonts w:ascii="Amiri" w:hAnsi="Amiri" w:eastAsia="Amiri" w:cs="Amiri"/>
          <w:color w:val="111111"/>
          <w:sz w:val="28"/>
          <w:sz w:val="28"/>
          <w:szCs w:val="28"/>
          <w:rtl w:val="true"/>
          <w:lang w:bidi="ar-SA"/>
        </w:rPr>
        <w:t>علم رسول اكرم و امامان ـ صلوات اللّه عليهم ـ در شب و روز زياد مى‌شود؛ خصوصا، شب و روز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به امام وقت تعليم شود، اوّل به پيغمبر و امام قبل و آن‌گاه، به او داده مى‌شود؛ بدين صورت، علم آنان روز به روز و ساعت به ساعت در ترقّى و ازدياد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زِدْنى عِلْما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اى محمّد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زياد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در باب آنكه اگر علم امامان زياد نشود، تمام مى‌شود،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باب ديگر كه علم امامان در شبهاى جمعه زياد مى‌شود،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دايرة‌المعارف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اخبار بسيارى درباره اين موضوع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روايتى از آن را نقل كرده كه تمام آنها اين موضوع را به خوبى واضح مى‌فرمايد</w:t>
      </w:r>
      <w:r>
        <w:rPr>
          <w:rFonts w:eastAsia="IRNazanin" w:cs="IRNazanin"/>
          <w:color w:val="111111"/>
          <w:sz w:val="28"/>
          <w:szCs w:val="28"/>
          <w:rtl w:val="true"/>
          <w:lang w:bidi="fa-IR"/>
        </w:rPr>
        <w:t>.</w:t>
      </w:r>
    </w:p>
    <w:p>
      <w:pPr>
        <w:pStyle w:val="Heading5"/>
        <w:numPr>
          <w:ilvl w:val="4"/>
          <w:numId w:val="1"/>
        </w:numPr>
        <w:rPr/>
      </w:pPr>
      <w:bookmarkStart w:id="72" w:name="__RefHeading___Toc2954352_3804643083"/>
      <w:bookmarkStart w:id="73" w:name="_Toc27"/>
      <w:bookmarkEnd w:id="72"/>
      <w:r>
        <w:rPr>
          <w:rtl w:val="true"/>
        </w:rPr>
        <w:t xml:space="preserve">فصل ششم معنى </w:t>
      </w:r>
      <w:r>
        <w:rPr>
          <w:rtl w:val="true"/>
        </w:rPr>
        <w:t>«</w:t>
      </w:r>
      <w:r>
        <w:rPr>
          <w:rtl w:val="true"/>
        </w:rPr>
        <w:t>امام مبين</w:t>
      </w:r>
      <w:r>
        <w:rPr>
          <w:rtl w:val="true"/>
        </w:rPr>
        <w:t>»</w:t>
      </w:r>
      <w:bookmarkEnd w:id="73"/>
    </w:p>
    <w:p>
      <w:pPr>
        <w:pStyle w:val="BookText"/>
        <w:rPr/>
      </w:pPr>
      <w:r>
        <w:rPr>
          <w:rFonts w:ascii="IRNazanin" w:hAnsi="IRNazanin" w:eastAsia="IRNazanin"/>
          <w:color w:val="111111"/>
          <w:sz w:val="28"/>
          <w:sz w:val="28"/>
          <w:szCs w:val="28"/>
          <w:rtl w:val="true"/>
          <w:lang w:bidi="fa-IR"/>
        </w:rPr>
        <w:t>امام است كه علم هر چيزى در او ضبط و احصا شده؛ چنان كه ذات مقدّس حق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أحْصَيْتَناهُ فِى إمامٍ مُبين</w:t>
      </w:r>
      <w:r>
        <w:rPr>
          <w:rFonts w:eastAsia="Amiri" w:cs="Amiri" w:ascii="Amiri" w:hAnsi="Amiri"/>
          <w:color w:val="111111"/>
          <w:sz w:val="28"/>
          <w:szCs w:val="28"/>
          <w:rtl w:val="true"/>
          <w:lang w:bidi="ar-SA"/>
        </w:rPr>
        <w:t>».</w:t>
      </w:r>
      <w:bookmarkStart w:id="74" w:name="pg2379_26432"/>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از صريح كلام پيغمبر صلى‌الله‌عليه‌و‌آله در خطبه شريف و مفصّل روز غدير و غير آن آشكار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اميرالمؤمنين عليه‌السلام و ساير امامان معصوم‌اند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75" w:name="__RefHeading___Toc2954354_3804643083"/>
      <w:bookmarkStart w:id="76" w:name="_Toc28"/>
      <w:bookmarkEnd w:id="75"/>
      <w:r>
        <w:rPr>
          <w:rtl w:val="true"/>
        </w:rPr>
        <w:t>فصل هفتم قرآن كتاب مبين است و علوم گذشته و آينده در آن جمع شده و امام بدان علم دارد</w:t>
      </w:r>
      <w:r>
        <w:rPr>
          <w:rtl w:val="true"/>
        </w:rPr>
        <w:t>.</w:t>
      </w:r>
      <w:bookmarkEnd w:id="76"/>
    </w:p>
    <w:p>
      <w:pPr>
        <w:pStyle w:val="BookText"/>
        <w:rPr/>
      </w:pPr>
      <w:r>
        <w:rPr>
          <w:rFonts w:ascii="IRNazanin" w:hAnsi="IRNazanin" w:eastAsia="IRNazanin"/>
          <w:color w:val="111111"/>
          <w:sz w:val="28"/>
          <w:sz w:val="28"/>
          <w:szCs w:val="28"/>
          <w:rtl w:val="true"/>
          <w:lang w:bidi="fa-IR"/>
        </w:rPr>
        <w:t>قرآن شريف كتاب مبين صامت است و علوم مخلوقات گذشته و آينده در آن جمع شده و عالِم به آن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موضوع اوّل كلام ذات مقدّس الهى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محمّد، قسم به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قرآن عربى قرار داديم تا آنكه بفهميد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آيات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آن را قرآن عربى قرار داديم تا آنكه شما بفهميد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وَ قُرْآنٍ مُبِينٍ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الْقُرْآنِ وَ كِتابٍ مُبِينٍ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فِى لَيْلَةٍ مُبارَكَةٍ إِنّا كُنّا مُنْذِرينَ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جآءَكُمْ مِنَ اللّهِ نُورٌ وَ كِتابٌ مُبِينٌ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اين آيات آن است كه همين قرآن عربى كه در شب قدر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جانب خدا، به سوى مردم فرستاده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موضوع دوم جمع شدن علوم مخلوقات گذشته و آينده در آن باز كلام ذات مقدّس بارى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شَىْ‌ءٍ</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كتابى كه بر تو نازل كرديم، بيان هر چيزى در آن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فِى‌الْكِتابِ مِنْ شَى‌ءٍ</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قرآن، چيزى را فروگذار نكرديم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فِى الأرضِ وَ لا فِى السَّمآءِ وَ لا أصْغَرَ مِنْ ذلِكَ وَ لا اَكْبَرَ اِلاّ فِى كِتابٍ مُبِينٍ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فِى كِتابٍ مُبِينٍ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هيچ‌تر و خشكى نيست مگر آنكه در كتاب مبين ضبط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غآئِبَةٍ فِى السَّمآءِ وَالأرْضِ إلاّ فِى كِتابٍ مُبِينٍ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امر پنهانى در آسمان و زمين نيست مگر آنكه در كتاب مبين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دآبَّةٍ فِى الأرْضِ إلاّ عَلَى اللّهِ رِزْقُها وَ يَعْلَمُ مُشْتَقَرَّها وَ مُسْتَوْدَعَها كُلٌّ فِى كِتابٍ مُبِينٍ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دليل موضوع سوم كه عالم به علم قرآن امام است از بديهيّات مذهب شيعه است كه تمام علوم قرآن نزد امام عليه‌السلام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نيز امام است كه علم كتاب نزد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زياده از بيست روايت از كتب معتبره شيعه،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و غيره؛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طرق عامّه براى اثبات اين مدّعا نقل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جانب تفصيل و شرح هر سه موضوع را با آيات و روايات آن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ذكر كرده‌ام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كتاب اللّه ناطق و كتاب مبينِ گويا اميرالمؤمنين عليه‌السلام است؛ چنان كه امام صادق و امام كاظم ـ صلوات‌اللّه عليهما ـ فرموده‌اند</w:t>
      </w:r>
      <w:r>
        <w:rPr>
          <w:rFonts w:eastAsia="IRNazanin" w:cs="IRNazanin"/>
          <w:color w:val="111111"/>
          <w:sz w:val="28"/>
          <w:szCs w:val="28"/>
          <w:rtl w:val="true"/>
          <w:lang w:bidi="fa-IR"/>
        </w:rPr>
        <w:t>.</w:t>
      </w:r>
      <w:r>
        <w:rPr>
          <w:rStyle w:val="FootnoteAnchor"/>
          <w:rtl w:val="true"/>
        </w:rPr>
        <w:footnoteReference w:id="60"/>
      </w:r>
      <w:bookmarkStart w:id="77" w:name="pg2379_26437"/>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78" w:name="__RefHeading___Toc2954356_3804643083"/>
      <w:bookmarkStart w:id="79" w:name="_Toc29"/>
      <w:bookmarkEnd w:id="78"/>
      <w:r>
        <w:rPr>
          <w:rtl w:val="true"/>
        </w:rPr>
        <w:t xml:space="preserve">باب دوم </w:t>
      </w:r>
      <w:r>
        <w:rPr>
          <w:rtl w:val="true"/>
        </w:rPr>
        <w:t xml:space="preserve">: </w:t>
      </w:r>
      <w:r>
        <w:rPr>
          <w:rtl w:val="true"/>
        </w:rPr>
        <w:t>نماز</w:t>
      </w:r>
      <w:bookmarkEnd w:id="79"/>
    </w:p>
    <w:p>
      <w:pPr>
        <w:pStyle w:val="Heading4"/>
        <w:numPr>
          <w:ilvl w:val="3"/>
          <w:numId w:val="1"/>
        </w:numPr>
        <w:rPr/>
      </w:pPr>
      <w:bookmarkStart w:id="80" w:name="__RefHeading___Toc2954358_3804643083"/>
      <w:bookmarkStart w:id="81" w:name="_Toc30"/>
      <w:bookmarkEnd w:id="80"/>
      <w:r>
        <w:rPr>
          <w:rtl w:val="true"/>
        </w:rPr>
        <w:t>فصل اول وجوب نماز</w:t>
      </w:r>
      <w:bookmarkEnd w:id="81"/>
    </w:p>
    <w:p>
      <w:pPr>
        <w:pStyle w:val="BookText"/>
        <w:rPr/>
      </w:pPr>
      <w:r>
        <w:rPr>
          <w:rFonts w:ascii="IRNazanin" w:hAnsi="IRNazanin" w:eastAsia="IRNazanin"/>
          <w:color w:val="111111"/>
          <w:sz w:val="28"/>
          <w:sz w:val="28"/>
          <w:szCs w:val="28"/>
          <w:rtl w:val="true"/>
          <w:lang w:bidi="fa-IR"/>
        </w:rPr>
        <w:t>وجوب نماز از بديهيّات دين است و منكر آن، اگر به ضرورى بودن آن توجّه داشته باشد، كافر و مرتدّ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الصلاة بدون انكار نيز كافر است؛ ولى نجس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اشخاص شراب‌خوار و زناكار و دزد كافر نيستند؛ زيرا اينان براى ارضاى شهوت و كسب مال به كار حرام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ترك نماز، شهوت و لذّت و مال نيست؛ بلكه استخفاف و بى‌اعتنايى به فرمان خداست و همين علت سبب كفر شخص تارك‌الصلاة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مطلب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شده است</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954360_3804643083"/>
      <w:bookmarkStart w:id="83" w:name="_Toc31"/>
      <w:bookmarkEnd w:id="82"/>
      <w:r>
        <w:rPr>
          <w:rtl w:val="true"/>
        </w:rPr>
        <w:t>فصل دوم شدت حرمت تضييع نماز و استخفاف آن</w:t>
      </w:r>
      <w:bookmarkEnd w:id="83"/>
    </w:p>
    <w:p>
      <w:pPr>
        <w:pStyle w:val="BookText"/>
        <w:rPr/>
      </w:pPr>
      <w:r>
        <w:rPr>
          <w:rFonts w:ascii="Amiri" w:hAnsi="Amiri" w:eastAsia="Amiri" w:cs="Amiri"/>
          <w:color w:val="111111"/>
          <w:sz w:val="28"/>
          <w:sz w:val="28"/>
          <w:szCs w:val="28"/>
          <w:rtl w:val="true"/>
          <w:lang w:bidi="ar-SA"/>
        </w:rPr>
        <w:t>ذات مقدّس حق ـ تعالى ـ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ويل براى نمازگزاران است؛ آنان كه نماز را ضايع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ويل،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مقدّمه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صلى‌الله‌عليه‌و‌آله 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چاهى است در جهنم كه كافر مدّت چهل خريف هر خريف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آن فرو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چاهى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كاظم عليه‌السلام 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آيه‌اى كه ذكر شد به ضايع كنندگان تفسير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پيغمبر صلى‌الله‌عليه‌و‌آله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اوّل درباره نماز سؤال مى‌كنند؛ اگر خوب و تمام انجام نداده بود، او را در جهنم مى‌اندازند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زراره از امام باقر عليه‌السلام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داخل شد و مشغول نماز گرديد؛ ركوع و سجود را خوب انجام نداد و عجله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كلاغ بر زمين منقار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نماز بخواند و بميرد، بر غير دين من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سندهاى ديگر نيز نقل شده و همين مضمون از حضرت اميرالمؤمنين عليه‌السلام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زراره از امام باقر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سبك و كوچك نشماريد؛ زيرا پيغمبر صلى‌الله‌عليه‌و‌آله وقت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سبك شمارد و كسى كه شراب بخورد از من نيست و بر حوض كوثر، بر ما وارد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نقل كرده‌اند كه در وقت وفات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ما نمى‌رسد به كسى كه نماز را سبك شمارد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كرده‌اند كه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پيوسته از مؤمن ترسان و هراسان است، تا وقتى كه بر نمازهاى خود محافظت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نماز را ضايع كرد، شيطان بر او جرأت پيدا مى‌كند و او را وارد گناهان بزرگ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سيّد ابن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فاطمه زهرا عليهاالسلام نقل است كه از پدر بزرگوارش سؤال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را سبك شمارد چه مؤاخذه و عذابى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هر كس به نماز خود استخفاف كند، خداوند او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مبتلا سازد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وقت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قبر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در دنيا به آن مبتلا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بركت از عمر و روزى او برداشته شود، سيماى خوبان از او گرفته شود، اجر و ثواب براى اعمال او نباشد، دعاى خودش و دعاى ديگران درباره او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در وقت مرگ به آن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ذليل و خوار و گرسنه و تشنه مى‌ميرد؛ و اگر تمام نهرهاى دنيا را به خورد او دهند، سيراب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در قبر به آن مبتلا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بر او تنگ و تاريك شود و فرشته عذاب بر او مسلّط شود كه او را در شكنجه و اضطراب دراندازد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در قيامت به آن مبتلا شود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ملكى او را به رو به زمين كشاند و خلايق بر او نظر كنند، حساب او سخت شود، خدا نظر لطف به او نفرمايد و او را پاكيزه نكند و عذابى دردناك نصيب او گردد</w:t>
      </w:r>
      <w:r>
        <w:rPr>
          <w:rFonts w:eastAsia="IRNazanin" w:cs="IRNazanin"/>
          <w:color w:val="111111"/>
          <w:sz w:val="28"/>
          <w:szCs w:val="28"/>
          <w:rtl w:val="true"/>
          <w:lang w:bidi="fa-IR"/>
        </w:rPr>
        <w:t>.»</w:t>
      </w:r>
      <w:bookmarkStart w:id="84" w:name="pg2379_26440"/>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از اين روايات، شدّت حرمت تضييع نماز و استخفاف به آن معلوم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متبحر، حاج شيخ جعفر شوشترى،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سبك برداشتن نماز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آن را چيزى نداند؛ و اين باعث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آنكه آن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آنكه مسائل آن را درست نكند و در فكر صحّت و بطلان آن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آنكه در بند وقت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نماز قضا به ذمّه او باشد و در صدد به‌جا آوردن آن نباشد و سال به سال تأخير بيندازد، تا آنكه مقدارى از عمر او بگذرد و هنوز در ذمّه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بر فرض قول به اينكه وقت قضا موسّع است، توسعه زمان آن چندان نيست كه به حدّ تهاون و سهل‌انگارى برسد</w:t>
      </w:r>
      <w:r>
        <w:rPr>
          <w:rFonts w:eastAsia="IRNazanin" w:cs="IRNazanin"/>
          <w:color w:val="111111"/>
          <w:sz w:val="28"/>
          <w:szCs w:val="28"/>
          <w:rtl w:val="true"/>
          <w:lang w:bidi="fa-IR"/>
        </w:rPr>
        <w:t>.</w:t>
      </w:r>
    </w:p>
    <w:p>
      <w:pPr>
        <w:pStyle w:val="Heading4"/>
        <w:numPr>
          <w:ilvl w:val="3"/>
          <w:numId w:val="1"/>
        </w:numPr>
        <w:rPr/>
      </w:pPr>
      <w:bookmarkStart w:id="85" w:name="__RefHeading___Toc2954362_3804643083"/>
      <w:bookmarkStart w:id="86" w:name="_Toc32"/>
      <w:bookmarkEnd w:id="85"/>
      <w:r>
        <w:rPr>
          <w:rtl w:val="true"/>
        </w:rPr>
        <w:t>فصل سوم فضيلت و شرافت نماز</w:t>
      </w:r>
      <w:bookmarkEnd w:id="86"/>
    </w:p>
    <w:p>
      <w:pPr>
        <w:pStyle w:val="BookText"/>
        <w:rPr/>
      </w:pPr>
      <w:r>
        <w:rPr>
          <w:rFonts w:ascii="IRNazanin" w:hAnsi="IRNazanin" w:eastAsia="IRNazanin"/>
          <w:color w:val="111111"/>
          <w:sz w:val="28"/>
          <w:sz w:val="28"/>
          <w:szCs w:val="28"/>
          <w:rtl w:val="true"/>
          <w:lang w:bidi="fa-IR"/>
        </w:rPr>
        <w:t>ذات مقدّس پروردگار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طَرَفَىِ النَّهارِ وَ زُلَفا مِنَ اللَّيْلِ إنَّ الْحَسَناتِ يُذْهِبْنَ السَّيِئاتِ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دو طرف روز و شب اقامه كن؛ به درستى كه حسنات گناهان را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اين آيه شريفه، رواياتى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 نقل شده كه مفاد آنها اين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نمازهاى پنج‌گانه يوميّه حسناتى است كه گناهان ما بين نمازها را از بين مى‌برد و پاك مى‌كند؛ يعنى نماز ظهر كفاره گناهان از صبح تا ظهر، نماز عصر كفاره گناهان مابين ظهر و عصر و نماز مغرب كفاره گناهان مابين عصر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 به منزله نهر جارى بر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خانه شخص است؛ پس همان‌طورى كه اگر شخص بدن خود را هر شبانه روز پنج مرتبه ميان آب بشويد، كثافتى بر او باقى نخواهد ماند، بدين منوال، نماز پليديهاى گناه را محو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صحيح، از معاوية بن وهب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بندگان به سبب آن مقرّب درگاه الهى مى‌شوند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چيزى را از نماز بهتر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بنده صالح، عيسى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أوْصانِى بِالصَّلوةِ وَ الزَّكوةِ مادُمْتُ حَيّا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خداوند مرا به نماز و زكات وصيّت فرمود، مادامى كه زنده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صحيح ديگر، از امام صادق عليه‌السلام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محبوب‌ترين اعمال نزد خداى ـ عزّ و جلّ ـ نماز است؛ و اين نماز آخر وصيت انبياست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امام صادق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بنده مشغول نماز شود، رحمت بر او از طرف آسمان نازل گردد و ملائكه اطراف او را مى‌گيرند و ملكى او را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نمازخوان بداند چه ثوابها در نماز براى او هست، از نماز منصرف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باقر عليه‌السلام فرمود كه رسول‌اللّه صلى‌الله‌عليه‌و‌آله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بنده مؤمن مشغول نماز شود، خداوند به او نظر لطف فرمايد تا آنكه نمازش را تمام كند؛ و رحمت، از بالاى سرش تا افق آسمان، او را فرا گيرد و ملائكه نيز اطراف او را تا افق آسمان بگيرند و خدا ملكى به او موكّل گرداند كه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چه كسى به تو نظر دارد و با كه راز و نياز مى‌كنى، متوجّه غير نخواهى شد و از جاى خود دور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امام صادق عليه‌السلام از رسول‌اللّه صلى‌الله‌عليه‌و‌آله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نماز مثل عمود خيمه است؛ وقتى كه پابرجا باشد، ريسمان و ميخها و پرده نفعى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عمود شكست؛ طناب و ميخها و پرده نفعى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صحيح، امام صادق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خداوند از او يك نماز قبول كند، او را عذاب نفرمايد؛ و هر كس از او يك حسنه قبول فرمايد، عذابش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 ركعت نماز بخواند و آنچه را در نماز مى‌گويد بداند، نماز را تمام كند و حال آنكه بين او و خدا گناهى باقى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اين روايات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و 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ابوبصير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نماز واجب از بيست حج بهتر و يك حج از خانه‌اى مملوّ از طلا كه صدقه دهند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يونس بن يعقوب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دنيا و آنچه در دنياست بهتر است؛ و نماز واجب از هزار حج افضل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خدا خدمت اوست در زمين؛ و بهترينِ خدمتها خواندن نماز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در مورد آن به حساب بنده رسيدگى مى‌كنند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شد، ساير اعمال قبول مى‌شود؛ و اگر رد شد، ساير اعمال 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از اميرالمؤمنين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انسان در نماز باشد، كالبد او و آنچه با او و اطراف اوست تسبيح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زريق نقل گرديده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اعمال، بعد از معرفت، افضل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چيزى معادل نماز نباشد؛ بعد از معرفت و نماز، چيزى مثل زكات؛ بعد از اينها، چيزى مثل روزه؛ و بعد از اينها، چيزى مانند حج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احكام اينها و خاتمه آن معرفت ماست؛ و بعد از اينها، چيزى مانند احسان به برادران دينى و مواسات با آنان به دادن درهم و دينار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واجب، نزد خدا، با هزار حجّ و عمره مقبول معادل است و حج، نزد خدا، از خانه مملوّ از طلا بهتر باشد؛ بلكه از يك دنيا مملوّ از طلا و نقره كه در راه خداوند انفاق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شهيد ثانى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پيغمبر صلى‌الله‌عليه‌و‌آله نقل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مؤمن نماز بخواند و ميل و قلب او به سوى خدا باشد، از نماز منصرف شود؛ حال آنكه از گناهان پاك شود، مانند روزى كه از مادر متولّد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در مدح و شرافت نماز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تمام آن را خواهد،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خود بسيارى از آن روايات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كرده‌ام</w:t>
      </w:r>
      <w:r>
        <w:rPr>
          <w:rFonts w:eastAsia="Amiri" w:cs="Amiri" w:ascii="Amiri" w:hAnsi="Amiri"/>
          <w:color w:val="111111"/>
          <w:sz w:val="28"/>
          <w:szCs w:val="28"/>
          <w:rtl w:val="true"/>
          <w:lang w:bidi="ar-SA"/>
        </w:rPr>
        <w:t>.</w:t>
      </w:r>
      <w:bookmarkStart w:id="87" w:name="pg2379_26444"/>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همين‌طور در آن كتاب، تفصيل بيان فضيلت و شرافت تمام اجزاى نماز، از اوّل وضو و غسل تا آخر نماز آمده؛ هر كه خواهد، مراجعه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نماز عبادت پروردگار است، بايد خالص براى خدا باشد و نبايد احدى را در عبادت پروردگار شريك سازند؛ زيرا در روايات آمده است كه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بهترين شريكم؛ هر كس غير مرا با من شريك قرار دهد، تمام عملش را به آن شريك واگذار مى‌كنم و هيچ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روز قيامت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خود را از مردم درخواست كن؛ و او را در روز قيامت به چهار نام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غادر اهل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خاسر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محو شده و اجر تو باطل گرديده، ثواب خود را از آن كس كه براى او عمل كردى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مذمّت ريا زياد است و آن مفسد عبادت است؛ چه در اجزاى واجب نماز باشد و چه در اجزاى مستحبّ آن، در اوصاف نماز باشد، در ابتدا باشد يا در اثنا</w:t>
      </w:r>
      <w:r>
        <w:rPr>
          <w:rFonts w:eastAsia="IRNazanin" w:cs="IRNazanin"/>
          <w:color w:val="111111"/>
          <w:sz w:val="28"/>
          <w:szCs w:val="28"/>
          <w:rtl w:val="true"/>
          <w:lang w:bidi="fa-IR"/>
        </w:rPr>
        <w:t>.</w:t>
      </w:r>
    </w:p>
    <w:p>
      <w:pPr>
        <w:pStyle w:val="Heading4"/>
        <w:numPr>
          <w:ilvl w:val="3"/>
          <w:numId w:val="1"/>
        </w:numPr>
        <w:rPr/>
      </w:pPr>
      <w:bookmarkStart w:id="88" w:name="__RefHeading___Toc2954364_3804643083"/>
      <w:bookmarkStart w:id="89" w:name="_Toc33"/>
      <w:bookmarkEnd w:id="88"/>
      <w:r>
        <w:rPr>
          <w:rtl w:val="true"/>
        </w:rPr>
        <w:t>فصل چهارم فضيلت حضور قلب</w:t>
      </w:r>
      <w:bookmarkEnd w:id="89"/>
    </w:p>
    <w:p>
      <w:pPr>
        <w:pStyle w:val="BookText"/>
        <w:rPr/>
      </w:pPr>
      <w:r>
        <w:rPr>
          <w:rFonts w:ascii="IRNazanin" w:hAnsi="IRNazanin" w:eastAsia="IRNazanin"/>
          <w:color w:val="111111"/>
          <w:sz w:val="28"/>
          <w:sz w:val="28"/>
          <w:szCs w:val="28"/>
          <w:rtl w:val="true"/>
          <w:lang w:bidi="fa-IR"/>
        </w:rPr>
        <w:t>حضور قلب در نماز به منزله روح و صورت نماز به منزله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حضور قلب در تمام نماز بود، تمام آن قبول شود و اگر در نصف بود، نصف آن و اگر در ثلث بود، همان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حضور قلب داشته، قبول مى‌كنند و باقى رد مى‌شود؛ و اگر در تمام نماز غفلت داشت و قلب او مشغول چيز ديگرى بود؛ نماز او پيچيده و به صورتش زده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 ركعت نماز بخواند و آنچه را مى‌گويد بفهمد، نماز را تمام كند و حال آنكه گناهى بر او باقى نباشد و تمام آمرزيده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2954366_3804643083"/>
      <w:bookmarkStart w:id="91" w:name="_Toc34"/>
      <w:bookmarkEnd w:id="90"/>
      <w:r>
        <w:rPr>
          <w:rtl w:val="true"/>
        </w:rPr>
        <w:t>فصل پنجم وصف تمام نماز</w:t>
      </w:r>
      <w:bookmarkEnd w:id="9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 اينجا، به ذكر صحيحه حَمّاد اكتفا مى‌شود كه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مى‌توانى نماز خوبى بخوانى؟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من كتاب حريز را كه درباره نماز نوشته از حفظ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 نمازبخوان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نمازى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زشت است كه شخصى شصت يا هفتاد سال بر او بگذرد و يك نماز تامّ كامل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خودم احساس خوارى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به من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روى به قبله با قدّ راست ايستاد، هر دو دست به ران خود گذاشته انگشتان را به هم چسبانيد، پاها را نزديك يكديگر قرار داد ـ طورى كه گويا بين آنها به اندازه سه انگشتِ باز فاصله بود ـ و انگشتان پاها را به سوى قبله گرفت و هيچ از قبله منحرف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خشوع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سپس به اندازه نفس كشيدنى صبر نمود و دستها را محاذى صورت گرفته ايستاده تكبير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ركوع رفت و كف دستها را بر دو زانو گذاشت ؛ در حالى كه انگشتان باز بود، دو زانو را طرف عقب زده و پشت مبارك را راست قرار داده بود ـ به طورى كه اگر يك قطره آب يا روغن به پشت حضرت ريخته مى‌شد، به يك طرف نمى‌رفت ـ گردن مبارك را كشيده و چشمان را بر هم گذاشته بود و با تأمّل و تأنّى، سه مرتبه فرمود</w:t>
      </w:r>
      <w:r>
        <w:rPr>
          <w:rFonts w:eastAsia="IRNazanin" w:cs="IRNazanin"/>
          <w:color w:val="111111"/>
          <w:sz w:val="28"/>
          <w:szCs w:val="28"/>
          <w:rtl w:val="true"/>
          <w:lang w:bidi="fa-IR"/>
        </w:rPr>
        <w:t>:</w:t>
      </w:r>
      <w:bookmarkStart w:id="92" w:name="pg2379_26446"/>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قد راست نمود و چون آرام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 قيام، دستها را مقابل صورت گرفت و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كرد ـ انگشتان ايشان به يكديگر چسبيده، مقابل زانو بود ـ و صورت به زمين گذاشت و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الأعلى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 هشت موضع سجده نمود دو كف دست، دو زانو، دو انگشت بزرگ پاها، پيشانى و بينى؛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هفت موضع واجب و گذاشتن بينى بر زمين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از سجده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راست نشست، تكبير فرمود، آن‌گاه، به طرف چپ نشسته پشت پاى راست را به كف پاى چپ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رَبّى وَ أَتوبُ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در حال نشسته، تكبير گفت و سجده دوم را مثل اوّلى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و سجود، هيچ عضوى از بدن مبارك را بر عضو ديگر نگذاشته و بازوها را باز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سجود،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دستها را بر زمين نگذاشت در حال تشهّد، انگشتان دستها به هم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سلام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اين گونه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شيخ طوسى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اسانيد صحيح، از حمّاد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اين روايت را از اينان و ديگران نقل فرموده‌اند</w:t>
      </w:r>
      <w:r>
        <w:rPr>
          <w:rFonts w:eastAsia="IRNazanin" w:cs="IRNazanin"/>
          <w:color w:val="111111"/>
          <w:sz w:val="28"/>
          <w:szCs w:val="28"/>
          <w:rtl w:val="true"/>
          <w:lang w:bidi="fa-IR"/>
        </w:rPr>
        <w:t>.</w:t>
      </w:r>
    </w:p>
    <w:p>
      <w:pPr>
        <w:pStyle w:val="Heading4"/>
        <w:numPr>
          <w:ilvl w:val="3"/>
          <w:numId w:val="1"/>
        </w:numPr>
        <w:rPr/>
      </w:pPr>
      <w:bookmarkStart w:id="93" w:name="__RefHeading___Toc2954368_3804643083"/>
      <w:bookmarkStart w:id="94" w:name="_Toc35"/>
      <w:bookmarkEnd w:id="93"/>
      <w:r>
        <w:rPr>
          <w:rtl w:val="true"/>
        </w:rPr>
        <w:t>فصل ششم آداب ديگر نماز</w:t>
      </w:r>
      <w:bookmarkEnd w:id="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آدابى كه براى نماز در روايات آمده ـ غير از آنچه در صحيحه حمّاد آمد ـ نكات ذيل استفاده مى‌شود كه سزاوار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نمازگزار آنها را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قيام، سر شانه‌ها را پايين انداخته بلند نكند و به موضع سجود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 را راست كند و گردن را بكشاند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سنگينى بدن را بر هر دو پا قرار دهد و به يك طرف تكيه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خضوع و خشوع، مانند بنده ذليل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ركوع، اوّل دست راست را بر زانوى راست و بعد دست چپ را بر زانوى چپ گذارد و به زمين بين پاها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پا به اندازه يك وجب باشد و گردن و سر مطابق پشت باشد؛ نه بالا اندازد و نه پايين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هنگامى كه مى‌خواهد به سجده رود، دستها را بلند كند و تكبير گويد و سپس به سجده رود؛ اوّل دستها را بر زمين گذارد، بعد زانوها را؛ ولى هنگام حركت به قيام، اوّل زانوها را از زمين بلند كند، سپس دستها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تمام پيشانى را بر زمين گذارد و دو زراع دست را بر زمين و زانو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تشهّد و نشستن بعد از سجده اوّل و دوم، دستها بر رانها و انگشتان به هم چسبيده، طرف چپ بنشيند و پشت را راست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مسواك كردن را ـ كه مستحبّ مؤكّد است ـ به خصوص هنگام وضو و نماز فراموش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حسن</w:t>
      </w:r>
      <w:r>
        <w:rPr>
          <w:rStyle w:val="FootnoteAnchor"/>
          <w:rtl w:val="true"/>
        </w:rPr>
        <w:footnoteReference w:id="65"/>
      </w:r>
      <w:r>
        <w:rPr>
          <w:rFonts w:ascii="Amiri" w:hAnsi="Amiri" w:eastAsia="Amiri" w:cs="Amiri"/>
          <w:color w:val="111111"/>
          <w:sz w:val="28"/>
          <w:sz w:val="28"/>
          <w:szCs w:val="28"/>
          <w:rtl w:val="true"/>
          <w:lang w:bidi="ar-SA"/>
        </w:rPr>
        <w:t>، 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با مسواك افضل است از هفتاد ركعت بدون مسواك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ديگران نيز نقل فرموده‌اند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شانه كردن ريش، وقت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خواندن در حالى كه عطر و بوى خوش استعمال كرده باشد؛ كه نماز با آن افضل است از هفتاد نماز بدون آن، چنان كه امام صادق عليه‌السلام فرموده و شيخ كلينى و صدوق آن را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خواندن با عمامه؛ كه 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با عمامه از چهار ركعت بدون عمامه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خواندن با انگشتر عقيق؛ كه امام صادق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با عقيق معادل هزار ركعت نماز بدون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خواندن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پيغمبر صلى‌الله‌عليه‌و‌آله 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سوى مسجدى رود، به هر قدمى كه برمى‌دارد تا زمانى كه برمى‌گردد، ده حسنه براى او نوشته و ده گناه از او محو شود و ده درجه براى او بلند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فراداى در مسجد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درباره تأكيد بر نماز خواندن در مسجد، به راستى زياد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نماز خواندن با جزع يمانى</w:t>
      </w:r>
      <w:r>
        <w:rPr>
          <w:rStyle w:val="FootnoteAnchor"/>
          <w:rtl w:val="true"/>
        </w:rPr>
        <w:footnoteReference w:id="66"/>
      </w:r>
      <w:r>
        <w:rPr>
          <w:rFonts w:ascii="IRNazanin" w:hAnsi="IRNazanin" w:eastAsia="IRNazanin"/>
          <w:color w:val="111111"/>
          <w:sz w:val="28"/>
          <w:sz w:val="28"/>
          <w:szCs w:val="28"/>
          <w:rtl w:val="true"/>
          <w:lang w:bidi="fa-IR"/>
        </w:rPr>
        <w:t>كه پيغمبر صلى‌الله‌عليه‌و‌آله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 جزع معادل هفتاد نماز بدون آن است؛ تسبيح و استغفار مى‌كند و ثوابش براى صاحب آن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مذكور است</w:t>
      </w:r>
      <w:r>
        <w:rPr>
          <w:rFonts w:eastAsia="Amiri" w:cs="Amiri" w:ascii="Amiri" w:hAnsi="Amiri"/>
          <w:color w:val="111111"/>
          <w:sz w:val="28"/>
          <w:szCs w:val="28"/>
          <w:rtl w:val="true"/>
          <w:lang w:bidi="ar-SA"/>
        </w:rPr>
        <w:t>.</w:t>
      </w:r>
      <w:bookmarkStart w:id="95" w:name="pg2379_26449"/>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96" w:name="__RefHeading___Toc2954370_3804643083"/>
      <w:bookmarkStart w:id="97" w:name="_Toc36"/>
      <w:bookmarkEnd w:id="96"/>
      <w:r>
        <w:rPr>
          <w:rtl w:val="true"/>
        </w:rPr>
        <w:t>فصل هفتم فضيلت تعقيب و اقسام آن</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تسبيح حضرت زهرا عليهاالسلام را فراموش نكند؛ كه مفاد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كسى تسبيح حضرت زهرا عليهاالسلام را بعد از نماز واجب بگويد، پيش از آنكه از جاى خود حركت كند، خدا گناهان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بهتر است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روايت ديگر، آمده است كه اگر بعد از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 او را بيامرزد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بر آن مداومت كند 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روايت است كه عبادت نكرده‌اند پروردگار را به چيزى كه بهتر 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هر نمازى، از هزار ركعت نماز در هر روز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هر نماز، بهشت و حورالعين را از خدا درخواست كند و از آتش به او پناه برد؛ كه در چند روايت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آن امر و ترغيب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آية‌الكرسى بخواند كه هيچ گزنده‌اى به او ضرر نرساند و گويا در ركاب پيغمبران در راه خدا جهاد كرده تا آنكه شهيد شده است و نمازش قبول و در امان خدا باشد؛ چنان كه در روايات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ده مرتبه بگويد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إلها</w:t>
      </w:r>
      <w:bookmarkStart w:id="98" w:name="pg2379_26450"/>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واحِدا أحَدا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ذكر ثواب بى‌اندازه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آن با مداركش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و به زودى در همين كتاب بيايد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كه خدا براى او خير دنيا و آخرت را جمع فرمايد و پدر و مادر او را بيامرزد؛ چنان كه امام صادق عليه‌السلام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سى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 لا إلهَ إلاَّ اللّهُ وَاللّهُ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بركت اين ذكر، از خرابى خانه و غرق شدن و سوختن و افتادن در چاه و حيوانات درنده و مرگ بد و ساير بلاها ايمن باشد؛ چنان كه امام عليه‌السلام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نماز صبح و مغرب، هفت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بلا را ـ كه كوچك‌ترينِ آنها باد و پيسى و ديوانگى و جذام باشد ـ دفع فرمايد و اگر شقى باشد، سعادتمند شود؛ چنان 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از نماز صبح،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استغفار كند تا خدا او را بيامرزد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نماز عصر،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فرموده‌اند كه موجب مى‌شود گناهان شخص آمرزيده شود</w:t>
      </w:r>
      <w:r>
        <w:rPr>
          <w:rFonts w:eastAsia="IRNazanin" w:cs="IRNazanin"/>
          <w:color w:val="111111"/>
          <w:sz w:val="28"/>
          <w:szCs w:val="28"/>
          <w:rtl w:val="true"/>
          <w:lang w:bidi="fa-IR"/>
        </w:rPr>
        <w:t>.</w:t>
      </w:r>
    </w:p>
    <w:p>
      <w:pPr>
        <w:pStyle w:val="Heading4"/>
        <w:numPr>
          <w:ilvl w:val="3"/>
          <w:numId w:val="1"/>
        </w:numPr>
        <w:rPr/>
      </w:pPr>
      <w:bookmarkStart w:id="99" w:name="__RefHeading___Toc2954372_3804643083"/>
      <w:bookmarkStart w:id="100" w:name="_Toc37"/>
      <w:bookmarkEnd w:id="99"/>
      <w:r>
        <w:rPr>
          <w:rtl w:val="true"/>
        </w:rPr>
        <w:t>فصل هشتم فضيلت نماز جماعت</w:t>
      </w:r>
      <w:bookmarkEnd w:id="100"/>
    </w:p>
    <w:p>
      <w:pPr>
        <w:pStyle w:val="BookText"/>
        <w:rPr/>
      </w:pPr>
      <w:r>
        <w:rPr>
          <w:rFonts w:ascii="IRNazanin" w:hAnsi="IRNazanin" w:eastAsia="IRNazanin"/>
          <w:color w:val="111111"/>
          <w:sz w:val="28"/>
          <w:sz w:val="28"/>
          <w:szCs w:val="28"/>
          <w:rtl w:val="true"/>
          <w:lang w:bidi="fa-IR"/>
        </w:rPr>
        <w:t xml:space="preserve">در چند روايت، وارد شده كه نماز جماعت 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فراداست و در روايتى هم اين رقم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است كه راوى از حضرت رضا عليه‌السلام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واجب فرادى در مسجد كوفه افضل است، يا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جماعت؟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جماعت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روايت،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كلينى و شيخ طوسى و شيخ صدوق و ديگران نقل شده، آمده است كه نماز در مسجد كوفه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واجب معادل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نماز نافله معادل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نماز واجب در مسجد كوفه معادل يك حجّ مقبول و نافله معادل عمره مقبول ارزيابى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مَناهى آمده است كه 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نماز جماعت به مسجد رود، براى او به هر قدمى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و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خواهد بود؛ و اگر در اين حالت بميرد، خداوند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بفرستد كه در قبر از او عيادت كنند و او را بشارت دهند و انيس او باشند و براى او تا روز قيامت درخواست آمرزش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حضرت رضا عليه‌السلام نقل است كه در حديث بيان احكام شريعت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نماز جماعت بر فرادى، به هر ركعتى،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حديث مفصّلى كه حاكى است جماعتى از يهود خدمت پيغمبر صلى‌الله‌عليه‌و‌آله رسيدند و داناترين آنان مسائلى از آن حضرت سؤال كرد، آورده‌اند كه وى از نماز جماعت و فضيلت آن نيز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جماعت؛ صفهاى امّت من مثل صفوف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ركعت در جماعت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محسوب مى‌شود و هر ركعتى نزد خداوند از عبادت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مؤمنى به سوى جماعت قدم برندارد مگر آنكه خداوند از او مراحل ترسناك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قيامت را تخفيف دهد؛ و فرمان مى‌رسد كه او را به بهشت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نقل شده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چهل روز نمازش را با جماعت بخواند و تكبير اوّل را درك كند، براى او برات بيزارى از آتش و از نفاق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پيغمبر صلى‌الله‌عليه‌و‌آله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عالِم دانشمند اقتدا كند، گويا به پيغمبر صلى‌الله‌عليه‌و‌آله اقتدا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شهيد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از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شهيد، از امام صادق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نمازى كه اقتداى به عالم شود مثل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دوم، كه از اركان علم و فقه اسلامى است، در كتاب خود ـ كه شرح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شهيد اوّل است ـ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نماز جماعت با غير عالم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فراداست؛ و يك نماز جماعت با عالم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جماعت در مسجد باشد، ثواب مضاعف مى‌شود به اندازه مضروب عدد مسجد در عدد جماعت؛ پس در مسجد جامع با غير عالم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با عالم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 كه اين حساب هنگامى است كه مأموم يكى باشد؛ پس اگر متعدد باشد، حاصل ضرب عدد گذشته در عدد جماعت ضرب خواهد شد تا وقتى كه عدد افراد جماعت به ده نفر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ده رسيدند، حساب آن را احدى غير از ذات مقدّس پروردگار نتواند احصا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مبارك شهيد در اين مورد به آن روايتى است كه خودش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شيخ بزرگوار ابو محمّد جعفر بن احمد قمّى</w:t>
      </w:r>
      <w:r>
        <w:rPr>
          <w:rStyle w:val="FootnoteAnchor"/>
          <w:rtl w:val="true"/>
        </w:rPr>
        <w:footnoteReference w:id="68"/>
      </w:r>
      <w:r>
        <w:rPr>
          <w:rFonts w:ascii="Amiri" w:hAnsi="Amiri" w:eastAsia="Amiri" w:cs="Amiri"/>
          <w:color w:val="111111"/>
          <w:sz w:val="28"/>
          <w:sz w:val="28"/>
          <w:szCs w:val="28"/>
          <w:rtl w:val="true"/>
          <w:lang w:bidi="ar-SA"/>
        </w:rPr>
        <w:t>به اسناد خود از ابى سعيد خدرى، از رسول‌اللّه صلى‌الله‌عليه‌و‌آله نقل 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با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بعد از نماز ظهر، بر آن حضرت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پروردگارت به تو سلام مى‌رساند و دو هديه به سوى تو فرستاده كه براى هيچ پيغمبرى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و نماز پنج‌گانه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نفر به امام جماعت اقتدا كند، هر ركعت از نماز آنان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اقتدا كردند كه جمعا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شوند، براى هر يك، به هر ركعتى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براى هر يك، به هر ركعتى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براى هر يك، به هر ركعتى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براى هر يك، به اِزاى هر ركعت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براى هر يك، به هر ركعتى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براى هر يك، به هر ركعتى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براى هر يك، به هر ركعتى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براى هر يك، به هر ركعتى </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گذشتند، اگر تمام آسمانها مركّب شود و درختان قلم گردد و جنّ و انس با ملائكه نويسنده شوند، نتوانند ثواب يك ركعت را بنويسند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يك تكبير كه مؤمن با امام دريابد بهتر است از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و بهتر است از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دنيا و آنچه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ركعت نماز مؤمن با امام بهتر است از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كه آن را به مساكين صدقه دهد؛ و يك سجده مؤمن با امام،</w:t>
      </w:r>
      <w:bookmarkStart w:id="101" w:name="pg2379_26454"/>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در جماعت، از آزاد كردن صد بنده بهتر است</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954374_3804643083"/>
      <w:bookmarkStart w:id="103" w:name="_Toc38"/>
      <w:bookmarkEnd w:id="102"/>
      <w:r>
        <w:rPr>
          <w:rtl w:val="true"/>
        </w:rPr>
        <w:t>فصل نهم نماز وسطى</w:t>
      </w:r>
      <w:bookmarkEnd w:id="103"/>
    </w:p>
    <w:p>
      <w:pPr>
        <w:pStyle w:val="BookText"/>
        <w:rPr/>
      </w:pPr>
      <w:r>
        <w:rPr>
          <w:rFonts w:ascii="IRNazanin" w:hAnsi="IRNazanin" w:eastAsia="IRNazanin"/>
          <w:color w:val="111111"/>
          <w:sz w:val="28"/>
          <w:sz w:val="28"/>
          <w:szCs w:val="28"/>
          <w:rtl w:val="true"/>
          <w:lang w:bidi="fa-IR"/>
        </w:rPr>
        <w:t>ذات مقدّس پروردگار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الصَّلَوتِ وَالصَّلوةِ الْوُسْطى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نمازها و نماز وسطى محافظت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شرافت و فضيلت نماز وسطى استفاده مى‌شود؛ چه، به تنهايى در قبال نمازهاى ديگر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شده با اين مفاد كه نماز وسطى نماز ظهر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مورد، اميرالمؤمنين عليه‌السلام در روايتى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نماز جمعه است، در روز جمعه؛ و نماز ظهر است در ساير روزها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نماز وسطى همان نماز ظهر دانسته شده؛ و آن اوّل نمازى است كه خداوند بر پيغمبرش نازل فرموده است</w:t>
      </w:r>
      <w:r>
        <w:rPr>
          <w:rFonts w:eastAsia="IRNazanin" w:cs="IRNazanin"/>
          <w:color w:val="111111"/>
          <w:sz w:val="28"/>
          <w:szCs w:val="28"/>
          <w:rtl w:val="true"/>
          <w:lang w:bidi="fa-IR"/>
        </w:rPr>
        <w:t>.</w:t>
      </w:r>
    </w:p>
    <w:p>
      <w:pPr>
        <w:pStyle w:val="Heading4"/>
        <w:numPr>
          <w:ilvl w:val="3"/>
          <w:numId w:val="1"/>
        </w:numPr>
        <w:rPr/>
      </w:pPr>
      <w:bookmarkStart w:id="104" w:name="__RefHeading___Toc2954376_3804643083"/>
      <w:bookmarkStart w:id="105" w:name="_Toc39"/>
      <w:bookmarkEnd w:id="104"/>
      <w:r>
        <w:rPr>
          <w:rtl w:val="true"/>
        </w:rPr>
        <w:t>فصل دهم وظيفه پدر و مادر نسبت به اولاد، درباره نماز</w:t>
      </w:r>
      <w:bookmarkEnd w:id="105"/>
    </w:p>
    <w:p>
      <w:pPr>
        <w:pStyle w:val="BookText"/>
        <w:rPr/>
      </w:pPr>
      <w:r>
        <w:rPr>
          <w:rFonts w:ascii="IRNazanin" w:hAnsi="IRNazanin" w:eastAsia="IRNazanin"/>
          <w:color w:val="111111"/>
          <w:sz w:val="28"/>
          <w:sz w:val="28"/>
          <w:szCs w:val="28"/>
          <w:rtl w:val="true"/>
          <w:lang w:bidi="fa-IR"/>
        </w:rPr>
        <w:t xml:space="preserve">از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كه بچه را در سنّ شش يا هفت سالگى بايد به نماز وادار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از امام هشتم عليه‌السلام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 مى‌تواند فرزند خود را كه نماز نمى‌خواند مجبور به نماز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پسر چقدر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بر او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از روى تعجّب و انكار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ترك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 او در وقت مرض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بخواند ؛ هر طورى كه قدرت دارد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امام عليه‌السلام فرمود</w:t>
      </w:r>
      <w:r>
        <w:rPr>
          <w:rFonts w:eastAsia="IRNazanin" w:cs="IRNazanin"/>
          <w:color w:val="111111"/>
          <w:sz w:val="28"/>
          <w:szCs w:val="28"/>
          <w:rtl w:val="true"/>
          <w:lang w:bidi="fa-IR"/>
        </w:rPr>
        <w:t>:</w:t>
      </w:r>
      <w:bookmarkStart w:id="106" w:name="pg2379_26455"/>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سال پسر تمام شد، بايد نماز بخواند؛ و اگر اطاعت نكرد، او را براى نماز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و نماز را ياد گرفت، خدا پدر و مادر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 در آن روايتى كه چهارصد مطلب دينى را در يك مجلس تعليم نمودند،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بچه‌هاى خود بياموزيد؛ و چون به سنّ هشت سال رسند، آنها را براى نماز مؤاخذه كنيد</w:t>
      </w:r>
      <w:r>
        <w:rPr>
          <w:rFonts w:eastAsia="IRNazanin" w:cs="IRNazanin"/>
          <w:color w:val="111111"/>
          <w:sz w:val="28"/>
          <w:szCs w:val="28"/>
          <w:rtl w:val="true"/>
          <w:lang w:bidi="fa-IR"/>
        </w:rPr>
        <w:t>.»</w:t>
      </w:r>
    </w:p>
    <w:p>
      <w:pPr>
        <w:pStyle w:val="Heading4"/>
        <w:numPr>
          <w:ilvl w:val="3"/>
          <w:numId w:val="1"/>
        </w:numPr>
        <w:rPr/>
      </w:pPr>
      <w:bookmarkStart w:id="107" w:name="__RefHeading___Toc2954378_3804643083"/>
      <w:bookmarkStart w:id="108" w:name="_Toc40"/>
      <w:bookmarkEnd w:id="107"/>
      <w:r>
        <w:rPr>
          <w:rtl w:val="true"/>
        </w:rPr>
        <w:t>فصل يازدهم فضيلت اوّل وقت</w:t>
      </w:r>
      <w:bookmarkEnd w:id="108"/>
    </w:p>
    <w:p>
      <w:pPr>
        <w:pStyle w:val="BookText"/>
        <w:rPr/>
      </w:pPr>
      <w:r>
        <w:rPr>
          <w:rFonts w:ascii="IRNazanin" w:hAnsi="IRNazanin" w:eastAsia="IRNazanin"/>
          <w:color w:val="111111"/>
          <w:sz w:val="28"/>
          <w:sz w:val="28"/>
          <w:szCs w:val="28"/>
          <w:rtl w:val="true"/>
          <w:lang w:bidi="fa-IR"/>
        </w:rPr>
        <w:t>در چند روايت، وارد شده كه اوّل وقت افضل تمام ساعات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اوّل وقت بر آخرش مثل فضيلت عالم آخرت است بر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صدوق و شيخ طوسى و ديگران نيز نقل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اوّل وقت بر آخرش، براى شخص، از اولاد و اموالش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شيخ و صدوق و حميرى نقل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روايت آمده است كه آنچه از ثواب اوّل وقت از او فوت شده از اموال و اولادش بهتر بوده است</w:t>
      </w:r>
      <w:r>
        <w:rPr>
          <w:rFonts w:eastAsia="IRNazanin" w:cs="IRNazanin"/>
          <w:color w:val="111111"/>
          <w:sz w:val="28"/>
          <w:szCs w:val="28"/>
          <w:rtl w:val="true"/>
          <w:lang w:bidi="fa-IR"/>
        </w:rPr>
        <w:t>.</w:t>
      </w:r>
    </w:p>
    <w:p>
      <w:pPr>
        <w:pStyle w:val="Heading4"/>
        <w:numPr>
          <w:ilvl w:val="3"/>
          <w:numId w:val="1"/>
        </w:numPr>
        <w:rPr/>
      </w:pPr>
      <w:bookmarkStart w:id="109" w:name="__RefHeading___Toc2954380_3804643083"/>
      <w:bookmarkStart w:id="110" w:name="_Toc41"/>
      <w:bookmarkEnd w:id="109"/>
      <w:r>
        <w:rPr>
          <w:rtl w:val="true"/>
        </w:rPr>
        <w:t>فصل دوازدهم عدد فرايض و نوافل</w:t>
      </w:r>
      <w:bookmarkEnd w:id="110"/>
    </w:p>
    <w:p>
      <w:pPr>
        <w:pStyle w:val="BookText"/>
        <w:rPr/>
      </w:pPr>
      <w:r>
        <w:rPr>
          <w:rFonts w:ascii="Amiri" w:hAnsi="Amiri" w:eastAsia="Amiri" w:cs="Amiri"/>
          <w:color w:val="111111"/>
          <w:sz w:val="28"/>
          <w:sz w:val="28"/>
          <w:szCs w:val="28"/>
          <w:rtl w:val="true"/>
          <w:lang w:bidi="ar-SA"/>
        </w:rPr>
        <w:t xml:space="preserve">نماز واجب يوميه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و نافله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خواندنِ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نافله نماز ظهر، قبل از نماز ظهر، افضل است؛ و همين‌طور،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نافله عصر، قبل از نماز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را، از اوّل آفتاب تا غروب، هر وقت بخوانند جايز است؛ چنان كه بيان صريح روايات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bookmarkStart w:id="111" w:name="pg2379_26456"/>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نافله به منزله هديه است؛ هرگاه انجام دادى، قبول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ركعت نافله مغرب نيز بعد از نماز مغرب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نافله عشاء را امام باقر عليه‌السلام نشسته مى‌خواند و امام صادق عليه‌السلام يك ركعت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دو ركعت نشسته يك ركعت ايستاده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ركعت نافله شب هشت ركعت نافله شب و دو ركعت شفع و يك ركعت وتر در هر وقت شب جايز است ـ گرچه، بعد از نصب شب، افضل است ـ و به هر كيفيّتى كه خواند،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آن است كه در قنوت ركعت وتر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نيز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اينكه براى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اين دستورها عمل كنند، باكى نيست و پس و پيش كردن آنها نيز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دو ركعت نافله صبح را قبل از فريضه صبح مى‌خوانند و جايز است كه آن را به نافله شب متصل كنند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954382_3804643083"/>
      <w:bookmarkStart w:id="113" w:name="_Toc42"/>
      <w:bookmarkEnd w:id="112"/>
      <w:r>
        <w:rPr>
          <w:rtl w:val="true"/>
        </w:rPr>
        <w:t>فصل سيزدهم اعمال هر روز</w:t>
      </w:r>
      <w:bookmarkEnd w:id="113"/>
    </w:p>
    <w:p>
      <w:pPr>
        <w:pStyle w:val="BookText"/>
        <w:rPr/>
      </w:pPr>
      <w:r>
        <w:rPr>
          <w:rFonts w:ascii="IRNazanin" w:hAnsi="IRNazanin" w:eastAsia="IRNazanin"/>
          <w:color w:val="111111"/>
          <w:sz w:val="28"/>
          <w:sz w:val="28"/>
          <w:szCs w:val="28"/>
          <w:rtl w:val="true"/>
          <w:lang w:bidi="fa-IR"/>
        </w:rPr>
        <w:t>ما در اينجا به ذكر چند عمل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مربوط به موضوع دعا، به سند معتبر از امام صادق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هر روز ده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وَلا وَلَدا،</w:t>
      </w:r>
    </w:p>
    <w:p>
      <w:pPr>
        <w:pStyle w:val="BookText"/>
        <w:rPr/>
      </w:pPr>
      <w:r>
        <w:rPr>
          <w:rFonts w:ascii="IRNazanin" w:hAnsi="IRNazanin" w:eastAsia="IRNazanin"/>
          <w:color w:val="111111"/>
          <w:sz w:val="28"/>
          <w:sz w:val="28"/>
          <w:szCs w:val="28"/>
          <w:rtl w:val="true"/>
          <w:lang w:bidi="fa-IR"/>
        </w:rPr>
        <w:t xml:space="preserve">خداوند متعال براى او </w:t>
      </w:r>
      <w:r>
        <w:rPr>
          <w:rFonts w:eastAsia="IRNazanin" w:cs="IRNazanin"/>
          <w:color w:val="111111"/>
          <w:sz w:val="28"/>
          <w:szCs w:val="28"/>
          <w:lang w:bidi="fa-IR"/>
        </w:rPr>
        <w:t>000/45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بنويسد و </w:t>
      </w:r>
      <w:r>
        <w:rPr>
          <w:rFonts w:eastAsia="IRNazanin" w:cs="IRNazanin"/>
          <w:color w:val="111111"/>
          <w:sz w:val="28"/>
          <w:szCs w:val="28"/>
          <w:lang w:bidi="fa-IR"/>
        </w:rPr>
        <w:t>000/45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او را محو فرمايد و </w:t>
      </w:r>
      <w:r>
        <w:rPr>
          <w:rFonts w:eastAsia="IRNazanin" w:cs="IRNazanin"/>
          <w:color w:val="111111"/>
          <w:sz w:val="28"/>
          <w:szCs w:val="28"/>
          <w:lang w:bidi="fa-IR"/>
        </w:rPr>
        <w:t>000/45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براى او بلند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كلينى فرموده كه در روايتى وارده شده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اذكار امان و حرزى است كه او را از شرّ شيطان و سلطان و گناهان كبيره نگه مى‌دارد</w:t>
      </w:r>
      <w:r>
        <w:rPr>
          <w:rFonts w:eastAsia="IRNazanin" w:cs="IRNazanin"/>
          <w:color w:val="111111"/>
          <w:sz w:val="28"/>
          <w:szCs w:val="28"/>
          <w:rtl w:val="true"/>
          <w:lang w:bidi="fa-IR"/>
        </w:rPr>
        <w:t>.</w:t>
      </w:r>
      <w:bookmarkStart w:id="114" w:name="pg2379_26457"/>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اين حديث را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زيادتى نقل فرموده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با بيان اختلاف مختصر نسخه‌ها و بيان مدارك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صدوق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هر 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بليّه را از او برطرف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همو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خدا را تسبيح گويد،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بلا را ـ كه كمترين آن فقر است ـ از او دور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شيخ كفعمى از پيغمبر صلى‌الله‌عليه‌و‌آله ثواب زيادى براى آن نقل فرموده و سزوار است كه ترك نشود</w:t>
      </w:r>
      <w:r>
        <w:rPr>
          <w:rFonts w:eastAsia="IRNazanin" w:cs="IRNazanin"/>
          <w:color w:val="111111"/>
          <w:sz w:val="28"/>
          <w:szCs w:val="28"/>
          <w:rtl w:val="true"/>
          <w:lang w:bidi="fa-IR"/>
        </w:rPr>
        <w:t>.</w:t>
      </w:r>
    </w:p>
    <w:p>
      <w:pPr>
        <w:pStyle w:val="Heading4"/>
        <w:numPr>
          <w:ilvl w:val="3"/>
          <w:numId w:val="1"/>
        </w:numPr>
        <w:rPr/>
      </w:pPr>
      <w:bookmarkStart w:id="115" w:name="__RefHeading___Toc2954384_3804643083"/>
      <w:bookmarkStart w:id="116" w:name="_Toc43"/>
      <w:bookmarkEnd w:id="115"/>
      <w:r>
        <w:rPr>
          <w:rtl w:val="true"/>
        </w:rPr>
        <w:t>فصل چهاردهم كسانى كه نماز آنان قبول نيست</w:t>
      </w:r>
      <w:bookmarkEnd w:id="116"/>
    </w:p>
    <w:p>
      <w:pPr>
        <w:pStyle w:val="BookText"/>
        <w:rPr/>
      </w:pPr>
      <w:r>
        <w:rPr>
          <w:rFonts w:ascii="IRNazanin" w:hAnsi="IRNazanin" w:eastAsia="IRNazanin"/>
          <w:color w:val="111111"/>
          <w:sz w:val="28"/>
          <w:sz w:val="28"/>
          <w:szCs w:val="28"/>
          <w:rtl w:val="true"/>
          <w:lang w:bidi="fa-IR"/>
        </w:rPr>
        <w:t>شيخ صدوق و ديگران از امام صادق عليه‌السلام از رسول‌اللّه صلى‌الله‌عليه‌و‌آله نقل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طايفه نماز آنان قبول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بنده‌اى كه فرار كرده، تا زمانى كه به نزد آقاى خود برگردد؛</w:t>
      </w:r>
    </w:p>
    <w:p>
      <w:pPr>
        <w:pStyle w:val="BookText"/>
        <w:rPr/>
      </w:pPr>
      <w:r>
        <w:rPr>
          <w:rFonts w:ascii="Amiri" w:hAnsi="Amiri" w:eastAsia="Amiri" w:cs="Amiri"/>
          <w:color w:val="111111"/>
          <w:sz w:val="28"/>
          <w:sz w:val="28"/>
          <w:szCs w:val="28"/>
          <w:rtl w:val="true"/>
          <w:lang w:bidi="ar-SA"/>
        </w:rPr>
        <w:t xml:space="preserve">زن ناشزه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نافرمان در برابر شوهر كه شوهر بر او غضبناك باشد؛</w:t>
      </w:r>
    </w:p>
    <w:p>
      <w:pPr>
        <w:pStyle w:val="BookText"/>
        <w:rPr/>
      </w:pPr>
      <w:r>
        <w:rPr>
          <w:rFonts w:ascii="Amiri" w:hAnsi="Amiri" w:eastAsia="Amiri" w:cs="Amiri"/>
          <w:color w:val="111111"/>
          <w:sz w:val="28"/>
          <w:sz w:val="28"/>
          <w:szCs w:val="28"/>
          <w:rtl w:val="true"/>
          <w:lang w:bidi="ar-SA"/>
        </w:rPr>
        <w:t>كسى كه زكات مال نمى‌دهد؛</w:t>
      </w:r>
    </w:p>
    <w:p>
      <w:pPr>
        <w:pStyle w:val="BookText"/>
        <w:rPr/>
      </w:pPr>
      <w:r>
        <w:rPr>
          <w:rFonts w:ascii="IRNazanin" w:hAnsi="IRNazanin" w:eastAsia="IRNazanin"/>
          <w:color w:val="111111"/>
          <w:sz w:val="28"/>
          <w:sz w:val="28"/>
          <w:szCs w:val="28"/>
          <w:rtl w:val="true"/>
          <w:lang w:bidi="fa-IR"/>
        </w:rPr>
        <w:t>ترك كننده وضو به معناى كسى كه پاكيزگى لباس و بدن و آداب وضوى نماز را رعايت نمى‌كند؛</w:t>
      </w:r>
    </w:p>
    <w:p>
      <w:pPr>
        <w:pStyle w:val="BookText"/>
        <w:rPr/>
      </w:pPr>
      <w:r>
        <w:rPr>
          <w:rFonts w:ascii="Amiri" w:hAnsi="Amiri" w:eastAsia="Amiri" w:cs="Amiri"/>
          <w:color w:val="111111"/>
          <w:sz w:val="28"/>
          <w:sz w:val="28"/>
          <w:szCs w:val="28"/>
          <w:rtl w:val="true"/>
          <w:lang w:bidi="ar-SA"/>
        </w:rPr>
        <w:t xml:space="preserve">دخترى كه به حدّ بلوغ رسد و بدون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مقنعه نماز بخواند؛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جماعتى كه نماز جماعت بخواند و مردم از او كراهت</w:t>
      </w:r>
      <w:bookmarkStart w:id="117" w:name="pg2379_26458"/>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دارند؛</w:t>
      </w:r>
    </w:p>
    <w:p>
      <w:pPr>
        <w:pStyle w:val="BookText"/>
        <w:rPr/>
      </w:pP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و زنين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زنين 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زنين كسى است كه نيازمند دفع بول و غايط است، ولى اين پا و آن پا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هشت طايفه نماز آنان 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طايفه‌اند كه نماز آنان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ظالم، امام جماعتى كه از روى كراهت با او نماز بخوانند، بنده‌اى كه بدون ضرورت از آقاى خود فرار كرده و زنى كه از خانه شوهر بدون اذن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زنى كه بخوابد و شوهر بر او غضبناك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روايت، مذكور است نماز كسى كه شراب بخورد تا چهل روز قبول نيست؛ مگر آنكه وقتى بِهوش است،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توبه شخص، در حالى كه مست و لايعقل است، اعتنا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موانع قبول، عُجب، ندادن حقوق واجب به صاحبان آن، حسد، تكبّر، غيبت و خوردن مال حرام است؛ بلكه بايد از تمام فسق و فجور دورى كنند تا نماز بهتر قبول گردد</w:t>
      </w:r>
      <w:r>
        <w:rPr>
          <w:rFonts w:eastAsia="IRNazanin" w:cs="IRNazanin"/>
          <w:color w:val="111111"/>
          <w:sz w:val="28"/>
          <w:szCs w:val="28"/>
          <w:rtl w:val="true"/>
          <w:lang w:bidi="fa-IR"/>
        </w:rPr>
        <w:t>.</w:t>
      </w:r>
    </w:p>
    <w:p>
      <w:pPr>
        <w:pStyle w:val="Heading4"/>
        <w:numPr>
          <w:ilvl w:val="3"/>
          <w:numId w:val="1"/>
        </w:numPr>
        <w:rPr/>
      </w:pPr>
      <w:bookmarkStart w:id="118" w:name="__RefHeading___Toc2954386_3804643083"/>
      <w:bookmarkStart w:id="119" w:name="_Toc44"/>
      <w:bookmarkEnd w:id="118"/>
      <w:r>
        <w:rPr>
          <w:rtl w:val="true"/>
        </w:rPr>
        <w:t>خاتمه</w:t>
      </w:r>
      <w:r>
        <w:rPr>
          <w:rtl w:val="true"/>
        </w:rPr>
        <w:t xml:space="preserve">: </w:t>
      </w:r>
      <w:r>
        <w:rPr>
          <w:rtl w:val="true"/>
        </w:rPr>
        <w:t>چند قاعده درباره مسائل شكّ و سهو در نماز</w:t>
      </w:r>
      <w:bookmarkEnd w:id="119"/>
    </w:p>
    <w:p>
      <w:pPr>
        <w:pStyle w:val="BookText"/>
        <w:rPr/>
      </w:pPr>
      <w:r>
        <w:rPr>
          <w:rFonts w:ascii="IRNazanin" w:hAnsi="IRNazanin" w:eastAsia="IRNazanin"/>
          <w:color w:val="111111"/>
          <w:sz w:val="28"/>
          <w:sz w:val="28"/>
          <w:szCs w:val="28"/>
          <w:rtl w:val="true"/>
          <w:lang w:bidi="fa-IR"/>
        </w:rPr>
        <w:t>در اينجا، مسائلى ذكر مى‌شود كه بيشتر مورد ابتلاى عموم برادران ايمانى باشد و فروع مورد اختلاف كه به ندرت پيش مى‌آيد ذكر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نمازگزار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مى‌داند چيزى در نماز زياد يا كم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نمى‌داند؛ ليكن شك دارد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قِسم اوّل نيز دو قسمت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آنكه بداند در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چيزى را سهوا زياد كرده، قسمت دوم آنكه بداند سهوا از اجزاى نماز 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آنكه يقين داشته باشد كه در نماز واجب سهوا چيزى را زياد كرده؛ پس اگر آنچه زياد شده ركن است مثلاً تكبيرة‌الاحرام يا ركوع يا دو سجده‌اى كه در يك ركعت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مزبور يك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شخصى در جماعت باشد و ركوع و سجودى به قصد متابعت زياد كند؛ در اين صورت، به تفصيلى كه در باب جماعت مذكور است، نماز او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جزو زايد ركن نيست، نماز صحيح است؛ مثلاً، زيادى قرائت و يك سجده و تشهد و سلام و قنوت موجب بطلان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آنكه چيزى از اجزاى واجب نماز را سهوا ترك كرده؛ پس اگر در محلّ است يعنى داخل ركن بعد از آن نشده، برگردد و آن را انجام دهد ـ چه ركن باشد، چه غير ركن ـ و بعدا اجزاى دنبال آن را اعاده كند تا ترتيب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محل نيست يعنى داخل ركن شده، نمى‌تواند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اگر آنچه فراموش شده ركن باشد، نماز باطل و در غير اين صورت،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اجمال آن است كه چون كلام در نماز است و بدون تكبيرة‌الاحرام شخص وارد نماز نمى‌شود، ميزان بقاى محل وارد نشدن در ركوع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حمد را فراموش كرد و هنوز وارد ركوع نشده، برگردد و حمد را و بعد سوره را بخواند تا ترتيب درست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آيه از حمد را فراموش كرده، برگردد و آن آيه و مابعد آن و سوره را براى حفظ ترتيب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وارد ركوع شده، محل گذشته و نمى‌تواند برگردد؛ ولى چون حمد ركن نيست، نماز صحيح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ركوع را فراموش كرد و هنوز وارد سجده نشده، برگردد و بعد از قيام، ركوع نمايد و نماز را تمام كند؛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وارد سجده دوم شده،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اوّل يا مابين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سجده متوجّه شد كه ركوع را فراموش كرده، بنا بر احتياط واجب، بايد برگردد به حالت ايستاده و ركوع نمايد و باقى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سهو به جا آورد و بعد،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سجود را فراموش كرد و هنوز وارد ركوع بعد از آن نشده، محل باقى است؛ برگردد و سجود را به‌جا آورد ـ چه يك سجده باشد، چه هر دو سجده ـ بعد حركت كند و وظيفه حالت قيام را براى حفظ ترتيب اعاده كند، نماز را تمام نمايد 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وارد ركوع شده، محل گذشته و جاى برگشتن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سجده از يك ركعت باشد، نماز باطل است؛ زيرا ركن ترك شده؛ و اگر يك سجده است، چون ركن نيست،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از اتمام نماز، بايد قضاى سجده و دو سجده سهو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سجده يا هر دو سجده يا تشهد را از ركعت دوم فراموش كرده و هنوز وارد ركوع ركعت سوم نشده متوجّه شد، برگردد و سجود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را فراموش كرده، تشهد را براى حفظ ترتيب بخواند؛ و اگر فقط تشهد را فراموش كرده، بنشيند و تشهد را بخواند و بعد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وارد ركوع شده، محلّ برگشتن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سجده از يك ركعت را فراموش كرده، نماز باطل است؛ چون ركن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 سجده يا تشهد باشد؛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قضاى آن را با 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قضاى اجزاى فراموش شده نماز هيچ واجب نيست مگر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سجده؛ ديگرى تشهد كه قضاى آن با سجده سهو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قضاى ديگر اجزا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مواردى كه سهوا چيزى كم يا زياد شده، احتياطا سجده سهو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سجده سهو چنين است كه بعد از سلام، در قلب خود نيّت كند، سپس سجده كند و در سجده بگويد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صَلَّى اللّه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أيُّهَا النَّبِىُّ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بردارد و سجده دوم را نيز به همين كيفيّت به‌جا آورد و بعد از آن، تشهد و سلام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اشتباهات نمازگزار آن است كه به زيادتى و نقيصه يقين نداشته باشد؛ بلكه شك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 يا راجع به اصل نماز است، يا به مقدّمات و مقارنات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شك كند نماز را خوانده يا اصلاً نخوانده، اگر در وقت است، بايد بخواند؛ و اگر وقت گذشته، اعتبار ندارد و باكى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شك در مقدّمات يا مقارنات نماز باشد و بعد از سلام باشد و احتمال صحّت بدهد، اعتبار ندارد؛ ولى اگر در بين نماز يا قبل از نماز شك كند كه وضو گرفته يا نه، بايد برگردد و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اجزاى نماز مقارنات نماز شك كند و در محلّ خود باشد يعنى از جاى آن عمل نگذشته باشد، بايد به آن شك اعتنا كند و آن عمل را انجام دهد؛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قرائت شك كرده و داخل جزء بعدى نشده، بايد قرائت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شك كند و ايستاده باشد، بايد ركوع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سجود شك كند كه آيا يك سجده كرده يا دو سجده و هنوز در محلّ خودش هست، بايد يك سجده ديگر انجام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جزئى شك كند و از محلّ خودش نگذشته باشد، بايد انجام دهد؛ و اگر بگذرد و در جزء بعد چه مستحب باشد و چه واجب داخل شود، اعتنا نكند مانند آنكه در قرائت باشد و در تكبير شك كند، كه مورد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در حال ركوع در قرائت شك كرد، اعتنا نكند؛ اگر شروع به تشهد كرد و در سجود شك كرد، باز اعتنا نكند؛ اگر هم در قنوت داخل شد و در قرائت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شك كرد،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شد كه شكّ بعد از محلّ و شكّ بعد از سلام و شكّ بعد از وقت اعتبار ندارد، اگر در تمام اين موارد احتمال صحّت بدهد؛ وگرنه، اعتبار دارد و بايد به احكامش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زياد شك مى‌كند بايد به شكّ خود اعتنا نكند و اطاعت شيطان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اعتنا نكرد، شيطان او را وامى‌گذارد؛ زيرا آن خبيث متكبّر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اطاعت نكنند، اعراض مى‌كند و شخص به حالت اوّل برمى‌گردد و در راه و روش مؤمنين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 راضى نيست كه مؤمن از راه و طريقه ساير مؤمنين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شك امام يا مأموم ؛ پس هر كدام كه شك دارد و به طور تفصيل عدد ركعات خود را نمى‌داند بايد مراجعه كند و از آن كس كه مى‌داند تبعيّت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موارد مراجعه جاهل به عالم است و امرى است كه فطرت مردم بر آن جريان دارد و شارع مقدّس نيز امضايش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راه، منحل مى‌شود صورت شكّ امام و مأموم در زمينه‌اى كه جامعى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بين ركعت دوم و سوم شك كرد و مأمومين بين سوم و چهارم به شك افتادند، همه بنا مى‌گذارند بر سه؛ چون امام كه مردّد بين دو و سه است يقين دارد كه ركعت چهارم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مأمومين كه شايد ركعت چهارم باشد به يقين امام برطرف مى‌شود و احتمال امام كه شايد ركعت دوم باشد به يقين مأمومين ـ كه مردّد بين سه و چهارند ـ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ثابت مى‌شود كه سه ركعت خوانده‌اند؛ ليكن احتياطا، اعاده نماز را نبايد ترك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شك در عدد ركعات نماز؛ بايد دانست كه دو ركعت اوّل فرض‌اللّه واجب خدايى است و ركعات بعدى فرض النبى صلى‌الله‌عليه‌و‌آله واجب پيغمبر و اين نكته در متن صريح برخى از روايات صحيح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ده ركعت اوّل از هفده ركعت فريضه خداوندى است و هفت ركعت فريضه پيغمبر است كه خدا نيز امضايش فرموده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 آن را مثل واجب خود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اين دو فريضه، سه فرق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فريضه خدا، قرائت معيّن است و بدل ندارد و در فريضه پيغمبر صلى‌الله‌عليه‌و‌آله نمازگزار بين قرائت حمد و تسبيحات اربعه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خدا در سفر ساقط نمى‌شود؛ ليكن از فريضه پيغمبر صلى‌الله‌عليه‌و‌آله ، شش ركعت در سفر ساقط مى‌شود و يك ركعت آخر نماز مغرب در سفر و حضر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خدا شك‌بردار نيست؛ بايد دو ركعت اوّل از شك در عدد ركعات سالم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فريضه پيغمبر شك‌بردار است و قاعده شك در آن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شك در دو ركعت اوّل واقع شد، بايد نماز را قطع و اعاده كنند؛ ولى اگر شكّى در ركعات آخر وارد شد، بايد قاعده شك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اگر شك در نماز دو ركعتى نماز صبح و نماز مسافر واقع شد، بايد اعاده كنند؛ و نماز مغرب نيز مانند نماز دو ركعتى است كه اگر در عدد ركعات آن شك كردند، باطل است و بايد نماز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شك در نمازهاى چهار ركعتى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نماز چهار ركعتى، اگر در دو ركعت اوّل قبل از اكمال سجدتين شك در عدد ركعات واقع شود، نماز باطل است؛ چون در فريضه خدا شك واقع شده و فريضه خدايى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اگر يك طرف شك قبل از اكمال سجدتين يك باشد يا دو يا نمازگزار نداند چند ركعت خوانده،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بعد از اكمال سجدتين بين ركعات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 فرض‌اللّه گذشته و بايد قاعده شك را عمل كند؛ يعنى بنا را بر بيشتر گذارد و نماز را تمام كند و بعد از نماز، آنچه را احتمال مى‌دهد كسر شده باشد به صورت نماز احتياط انجام 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نمازگزار در فرض اوّل شكّ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نماز را تمام كند؛ و چون احتمال مى‌دهد يك ركعت كسر شده باشد، بعد از سلام نماز، يك ركعت نماز احتياط ايستاده و يا دو ركعت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دوم شكّ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بنا را برطرف بيشتر ـ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گذارد و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احتمال مى‌دهد كه در واقع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خوانده باشد، شايد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ديگر كسر شده باشد؛ يا اگر در واقع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خوانده باشد، يك ركعت كسر شده است؛ يا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خوانده باشد، هيچ كسرى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احتياط ايستاده و بعد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مى‌خواند كه اگر كسر شده باشد،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سوم شك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طرف زيادتر است ـ گذارد و نماز را تمام كند؛ و چون شايد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كسر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شكّ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هر حالت كه باشد، درست است؛ براى آنكه فرض اللّه به صحت و سلامت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 بايد بنا را بر چهار گذارد و نماز را تمام كند؛ و چون احتمال مى‌دهد يك ركعت كسر باشد، يك ركعت نماز احتياط ايستاده يا دو ركعت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چهار صورت، اگر در واقع نماز تمام باشد، اين نمازهاى احتياط نافله محسوب مى‌شود؛ و اگر كسرى در كار باشد، بدين صورت نماز را كامل و تمام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شكّ ميان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بعد از اكمال سجدتين، نمازگزار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بعد از سلام، دو سجده سهو واجب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صورت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پنج شك، غير از شكّ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بعد از سجده اوّل يا بين سجده دوم شك واقع شد، بنا بر احتياط واجب، بايد به قاعده شك عمل نمايد و نماز را نيز اعاده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باقى شكها، اگر ممكن باشد به يكى از اين شكهاى پنج‌گانه برگردد، صحيح است؛ وگرنه،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منحصر است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چهار صورت شكّى كه در حال قيام واقع مى‌شود؛ پس نمازگزار بايد بنشيند و نماز را تمام كند و دو سجده سهو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صورتى كه گفتيم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شكّ ميان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نمازگزار مى‌نشيند، شك به شكّ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حكم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شكّ در ميان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مى‌نشيند، شكّ به شكّ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مطابق آن عمل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شكّ ميان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قيام؛ مى‌نشيند، شكّ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حكم آن را جارى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شكّ ميان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مى‌نشيند، شكّ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بعد از اكمال و مطابق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هم سجده سهو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قيام بيجا؛ و ديگرى، براى شكّ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صور شكوك، اوّل قدرى تأمّل مى‌كنند كه شايد شك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مستقر شد، به دستورهاى گذشته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نماز احتياط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سلام نماز، در قلب خود نيّت كند و تكبير گويد و به سوره حمد تنها اكتفا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نماز هم مثل ساير نمازهاست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اين كيفيّت آن است كه اگر در واقع نماز كسر شده باشد، اين نماز احتياط آن كسرى را تمام مى‌كند؛ و اگر در واقع تمام باشد، اين نماز احتياط به اين كيفيّت قابليّت و صلاحيّت نافله شدن را دارد</w:t>
      </w:r>
      <w:r>
        <w:rPr>
          <w:rFonts w:eastAsia="IRNazanin" w:cs="IRNazanin"/>
          <w:color w:val="111111"/>
          <w:sz w:val="28"/>
          <w:szCs w:val="28"/>
          <w:rtl w:val="true"/>
          <w:lang w:bidi="fa-IR"/>
        </w:rPr>
        <w:t>.</w:t>
      </w:r>
      <w:bookmarkStart w:id="120" w:name="pg2379_26466"/>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121" w:name="__RefHeading___Toc2954388_3804643083"/>
      <w:bookmarkStart w:id="122" w:name="_Toc45"/>
      <w:bookmarkEnd w:id="121"/>
      <w:r>
        <w:rPr>
          <w:rtl w:val="true"/>
        </w:rPr>
        <w:t xml:space="preserve">باب سوم </w:t>
      </w:r>
      <w:r>
        <w:rPr>
          <w:rtl w:val="true"/>
        </w:rPr>
        <w:t xml:space="preserve">: </w:t>
      </w:r>
      <w:r>
        <w:rPr>
          <w:rtl w:val="true"/>
        </w:rPr>
        <w:t>انفاق در راه خدا</w:t>
      </w:r>
      <w:bookmarkEnd w:id="122"/>
    </w:p>
    <w:p>
      <w:pPr>
        <w:pStyle w:val="Heading4"/>
        <w:numPr>
          <w:ilvl w:val="3"/>
          <w:numId w:val="1"/>
        </w:numPr>
        <w:rPr/>
      </w:pPr>
      <w:bookmarkStart w:id="123" w:name="__RefHeading___Toc2954390_3804643083"/>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انفاق در راه خدا</w:t>
      </w:r>
    </w:p>
    <w:p>
      <w:pPr>
        <w:pStyle w:val="BookText"/>
        <w:rPr/>
      </w:pPr>
      <w:r>
        <w:rPr>
          <w:rFonts w:ascii="IRNazanin" w:hAnsi="IRNazanin" w:eastAsia="IRNazanin"/>
          <w:color w:val="111111"/>
          <w:sz w:val="28"/>
          <w:sz w:val="28"/>
          <w:szCs w:val="28"/>
          <w:rtl w:val="true"/>
          <w:lang w:bidi="fa-IR"/>
        </w:rPr>
        <w:t>بخشش از آنچه خدا به انسان لطف فرموده ـ چه مال باشد، چه علم، چه قوّت، چه آبرو و وجاهت ـ چنان كه امام عسكرى عليه‌السلام در تفسيرش بيان فرموده است تمام داخل اين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هرچه روزى‌شان كرديم، انفاق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انفاق به احكام خمسه واجب و مستحبّ و مباح و مكروه و حرام محكوم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انفاق واجب آن است كه مسلمان زكات و خمس دهد و به كسانى كه واجب النفقه اويند ببخشد؛ مثل پدر و مادر و زوجه دائمى و اولاد و نيز اينكه به اداى ديون خود اقدام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مستحبّ آن است كه صدقات مستحبّى و احسان به برادران ايمانى را هزينه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انفاق مباح در برخى موارد حلال پيش مى‌آيد كه فعل و ترك آن در نظر شارع مقدّس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مكروه است انفاق در مواردى است كه ترك آن در نظر شرع مقدّس بهتر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آنچه حرام است انفاق در مصارف حرام است؛ مانند</w:t>
      </w:r>
      <w:r>
        <w:rPr>
          <w:rFonts w:eastAsia="IRNazanin" w:cs="IRNazanin"/>
          <w:color w:val="111111"/>
          <w:sz w:val="28"/>
          <w:szCs w:val="28"/>
          <w:rtl w:val="true"/>
          <w:lang w:bidi="fa-IR"/>
        </w:rPr>
        <w:t>:</w:t>
      </w:r>
      <w:bookmarkStart w:id="125" w:name="pg2379_26467"/>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احيا و ترويج امور باطل و اماته حق، ترك واجب و فعل حرام، اسراف و تبذير، ساختن و فروختن و خريدن آلات لهو و لعب مثل تار و طنبور و نى و طبل و امثال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شاذان نيشابورى</w:t>
      </w:r>
      <w:r>
        <w:rPr>
          <w:rStyle w:val="FootnoteAnchor"/>
          <w:rtl w:val="true"/>
        </w:rPr>
        <w:footnoteReference w:id="71"/>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حاوى اخبار مربوط به دوران غيبت امام زمان عليه‌السلام به سند صحيح از سعيد بن جبير از دانشمندان پرهيزگار و از اصحاب امام سجاد عليه‌السلام از عبداللّه ابن عباس پسر عموى پيغمبر از رسول اللّه صلى‌الله‌عليه‌و‌آله نقل كرده است كه ايشان در خطبه شريفه حجّة‌الوداع، در بيان علامتهاى آخرالزمان،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شطرنج و نرد و طبل و زنهاى مغنيه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آوازه‌خوان و آلات طَرَب و تار و طنبور و نى و 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و امثال اينها ظاهر مى‌شود و مردم به اينها ميل مى‌كنند و تحصيل اينها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صاحبان اينها را به چيزى از درهم و دينار يا لباس و خوراك و غير اينها اعانت كند، پس گويا با مادر خود هفتاد مرتبه در خانه كعبه زنا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اشرار بر آنان مسلط گردند</w:t>
      </w:r>
      <w:r>
        <w:rPr>
          <w:rFonts w:eastAsia="IRNazanin" w:cs="IRNazanin"/>
          <w:color w:val="111111"/>
          <w:sz w:val="28"/>
          <w:szCs w:val="28"/>
          <w:rtl w:val="true"/>
          <w:lang w:bidi="fa-IR"/>
        </w:rPr>
        <w:t>.. .»</w:t>
      </w:r>
      <w:r>
        <w:rPr>
          <w:rStyle w:val="FootnoteAnchor"/>
          <w:rtl w:val="true"/>
        </w:rPr>
        <w:footnoteReference w:id="72"/>
      </w:r>
    </w:p>
    <w:p>
      <w:pPr>
        <w:pStyle w:val="Heading4"/>
        <w:numPr>
          <w:ilvl w:val="3"/>
          <w:numId w:val="1"/>
        </w:numPr>
        <w:rPr/>
      </w:pPr>
      <w:bookmarkStart w:id="126" w:name="__RefHeading___Toc2954392_3804643083"/>
      <w:bookmarkStart w:id="127" w:name="_Toc47"/>
      <w:bookmarkEnd w:id="126"/>
      <w:r>
        <w:rPr>
          <w:rtl w:val="true"/>
        </w:rPr>
        <w:t>فصل اوّل زكات</w:t>
      </w:r>
      <w:bookmarkEnd w:id="127"/>
    </w:p>
    <w:p>
      <w:pPr>
        <w:pStyle w:val="BookText"/>
        <w:rPr/>
      </w:pPr>
      <w:r>
        <w:rPr>
          <w:rFonts w:ascii="IRNazanin" w:hAnsi="IRNazanin" w:eastAsia="IRNazanin"/>
          <w:color w:val="111111"/>
          <w:sz w:val="28"/>
          <w:sz w:val="28"/>
          <w:szCs w:val="28"/>
          <w:rtl w:val="true"/>
          <w:lang w:bidi="fa-IR"/>
        </w:rPr>
        <w:t>وجوب زكات از بديهيات دين است و انكاركننده آن، با توجه به بديهى بودنش، كافر و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 زكات را قرين نماز قرار داده، چنان كه هيچ يك بى‌ديگرى پذيرفته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مى‌خوانيم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طلا و نقره ذخيره مى‌كنند و انفاق نمى‌كنند اى رسول ما، به سزاى اين كارشان به مجازات دردناك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آن طلا و نقره در آتش دوزخ گداخته شود و پشت و پهلوى آنها را بدان داغ كنند و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چيزى كه زر و سيم براى خود ذخيره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بچشيد عذاب زرى كه اندوخته كرديد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 جاى ديگر، خداوند متعال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بخل مى‌ورزند و حقوق فقيران را از مالى كه خدا به فضل خويش به آنها داده ادا نمى‌كنند گمان نكنند كه اين بخل به منفعت و بهره آنها تمام شده، بلكه به ضرر و زيان آنهاست؛ چه آنكه آن مالى كه در آن بخل ورزيده‌اند، در روز قيامت، زنجير گردن آنها مى‌شود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معتبر از حريز از امام صادق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زكات طلا و نقره را ندهد مگر آنكه خداوند او را در روز قيامت در صحرايى حبس فرمايد و افعى گزنده‌اى بر او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خواهد فرار كند، ممكن نباشد؛ چون بيچاره شود، تسليم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مى‌گزد و مى‌شكند، مانند آنكه شما ترب را مى‌شكنيد و ريزه ريزه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بيچاره باز درست مى‌شود و اين افعى بر گردن او طوق عذاب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معنى كلام خدا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مالى را كه در مورد آن بخل كرده و حقّ واجب آن را نداده، در روز قيامت، زنجير گردن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كسى كه زكات حيوان را ندهد، در روز قيامت، خدا حيوانات را بر او مسلّط گرداند تا او را بگزند و پامال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زكات غلاّت درآمدهاى زمين از گندم و جو و مويز و خرما را ندهد، آن زمين تا طبقه هفتم بر گردن او زنجير عذاب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همان كتاب، به سند صحيح، از زراره از امام صادق عليه‌السلام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بنده‌اى كه مقدار يك درهم از مورد حق مضايقه نمايد، به غير حق مبتلا شود كه دو برابر آن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حقّ واجب مال خود را ندهد مگر آنكه آن طوق عذاب شود بر گردن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مضمون روايات ديگر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در چند روايت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آن مالى كه زكات آن داده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حتّى يك قيراط از زكات را ندهد نه مؤمن است و نه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صلى‌الله‌عليه‌و‌آله به چند نفرى كه زكات نمى‌دادند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برخيزيد از مسجد ما بيرون شويد؛ زيرا شما زكات نمى‌دهيد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زكات نداده، هنگام مرگ، درخواست مى‌كند به دنيا بازگردد كه آن را جبران كند، ولى براى او ممكن نخواهد بود؛ چنان‌كه در روايات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روايت استفاده مى‌شود خون كسى كه زكات ندهد حلال است؛ ليكن اجراى اين حكم مخصوص امام زمان ـ صلوات‌اللّه عليه 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ـ صلوات اللّه عليه ـ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خردلى از زكات را منع كند، به دين يهودى يا نصرانى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وصيّتهاى پيغمبر صلى‌الله‌عليه‌و‌آله به اميرالمؤمنين عليه‌السلام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عظيم، از اين امّت ده طايفه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آنان را مانع‌الزكاة شمرده؛ يعنى كسى كه زكات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روايات اين فصل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نقل فرموده‌اند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حرمت منع زكات، بين زكات مال و زكات بدن ـ كه زكات فطره باشد ـ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چند آيه قرآن به زكات فطره تفسير شده است</w:t>
      </w:r>
      <w:r>
        <w:rPr>
          <w:rFonts w:eastAsia="IRNazanin" w:cs="IRNazanin"/>
          <w:color w:val="111111"/>
          <w:sz w:val="28"/>
          <w:szCs w:val="28"/>
          <w:rtl w:val="true"/>
          <w:lang w:bidi="fa-IR"/>
        </w:rPr>
        <w:t>.</w:t>
      </w:r>
      <w:bookmarkStart w:id="128" w:name="pg2379_26470"/>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زكات فطره بدهد، خداوند متعال نقص زكات مالش را برطرف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روزه بگيرد و عمدا زكات فطره را ندهد، بهره‌اى از روزه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نيز، دادن زكات فطره را سبب قبولى روزه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فرموده‌اند اگر شخصى فطره خود و عيالش را نداد، براى آن كسى كه فطره او را نداده، بيم مرگ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بالجمله، وجوب آن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فقير شرعى ـ كه گرفتن زكات براى او جايز باشد ـ واجب نيست كه زكات بدهد</w:t>
      </w:r>
      <w:r>
        <w:rPr>
          <w:rFonts w:eastAsia="IRNazanin" w:cs="IRNazanin"/>
          <w:color w:val="111111"/>
          <w:sz w:val="28"/>
          <w:szCs w:val="28"/>
          <w:rtl w:val="true"/>
          <w:lang w:bidi="fa-IR"/>
        </w:rPr>
        <w:t>.</w:t>
      </w:r>
    </w:p>
    <w:p>
      <w:pPr>
        <w:pStyle w:val="Heading4"/>
        <w:numPr>
          <w:ilvl w:val="3"/>
          <w:numId w:val="1"/>
        </w:numPr>
        <w:rPr/>
      </w:pPr>
      <w:bookmarkStart w:id="129" w:name="__RefHeading___Toc2954394_3804643083"/>
      <w:bookmarkStart w:id="130" w:name="_Toc48"/>
      <w:bookmarkEnd w:id="129"/>
      <w:r>
        <w:rPr>
          <w:rtl w:val="true"/>
        </w:rPr>
        <w:t>فصل دوم خمس</w:t>
      </w:r>
      <w:bookmarkEnd w:id="130"/>
    </w:p>
    <w:p>
      <w:pPr>
        <w:pStyle w:val="BookText"/>
        <w:rPr/>
      </w:pPr>
      <w:r>
        <w:rPr>
          <w:rFonts w:ascii="Amiri" w:hAnsi="Amiri" w:eastAsia="Amiri" w:cs="Amiri"/>
          <w:color w:val="111111"/>
          <w:sz w:val="28"/>
          <w:sz w:val="28"/>
          <w:szCs w:val="28"/>
          <w:rtl w:val="true"/>
          <w:lang w:bidi="ar-SA"/>
        </w:rPr>
        <w:t>وجوب خمس مستفاد از قرآن و روايات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شَىْ‌ءٍ فَإنَّ لِلّهِ خُمسَهُ وَ لِلرَّسُولِ وَ لِذِى الْقُرْبى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مؤمنان، بدانيد كه هرچه به شما غنيمت و فايده رسد، خمس آن مخصوص خدا و پيغمبر و امامان و يتيمان و فقيران و در راه ماندگان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به سند قوى، از ابوبصير نقل كرده كه خدمت امام باقر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چيزى كه انسان به سبب آن داخل جهنّم مى‌شود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 يك درهم از مال يتيم است؛ و يتيم 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زمان ـ صلوات اللّه عليه ـ در توقيعى فرمود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مال ما به ناحق بخورد، پس در واقع، آتش را خورده و وارد جهنم خواهد شد</w:t>
      </w:r>
      <w:r>
        <w:rPr>
          <w:rFonts w:eastAsia="IRNazanin" w:cs="IRNazanin"/>
          <w:color w:val="111111"/>
          <w:sz w:val="28"/>
          <w:szCs w:val="28"/>
          <w:rtl w:val="true"/>
          <w:lang w:bidi="fa-IR"/>
        </w:rPr>
        <w:t>.»</w:t>
      </w:r>
      <w:bookmarkStart w:id="131" w:name="pg2379_26471"/>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نيز، در توقيع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و ملائكه و تمام مردم بر كسى باد كه يك درهم از مال ما را به وجه حرام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ديگرى هم بدين مضمون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132" w:name="__RefHeading___Toc2954396_3804643083"/>
      <w:bookmarkStart w:id="133" w:name="_Toc49"/>
      <w:bookmarkEnd w:id="132"/>
      <w:r>
        <w:rPr>
          <w:rtl w:val="true"/>
        </w:rPr>
        <w:t>فصل سوم حرمت حبس حقوق مردم زكات، خمس و ديون ديگر</w:t>
      </w:r>
      <w:bookmarkEnd w:id="133"/>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امام صادق عليه‌السلام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از انفاق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مقدارى از مالش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خوددارى نمايد، مبتلا شود به اينكه دو برابر آن را در مصرف باطل خرج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قيامت جماعتى از مردم را زنده مى‌كند كه دستهاى آنها به گردنهاى آنها بسته شده و ملائكه آنان را سرزنش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خداوند به آنها مال و ثروت داد و آنها حقّ خدا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حقّ مؤمن را حبس كند، روز قيامت، خداوند پانصد سال او را ايستاده حبس كند و منادى‌اى از جانب خدا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ظالمى است كه حقّ خدا را حبس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او را توبيخ مى‌كنند و بعد، امر مى‌شود او را به آتش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روايت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صلى‌الله‌عليه‌و‌آله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مناهى، رسول‌اللّه صلى‌الله‌عليه‌و‌آله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حقّ مسلمانى را حبس كند، خدا بركت را از روزى او مى‌برد؛ مگر آنكه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حضرت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حقّ صاحب حقّى را با قدرت بر اداى آن حق به تأخير اندازد، به هر روزى كه تأخير مى‌كند، گناه 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bookmarkStart w:id="134" w:name="pg2379_26472"/>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كه از مردم به ظلم ماليات مى‌گيرد بر گردن او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به سند خود از امام صادق عليه‌السلام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حق سوگند خورده است كه سه طايفه را در بهشت جاى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رد كند بر خداى متعال، كسى كه رد كند بر امام عليه‌السلام و كسى كه حقّ مؤمنى را حبس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شهيدى را بر در بهشت نگه داشتند، به واسطه سه درهم كه به يك يهودى بدهكار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شرايع دين، امام صادق عليه‌السلام حبس حقوق را، در صورتى كه قدرت اداى آن موجود باشد و بدون عُسر و شدّت بتوان از عهده اين مهم برآمد، از جمله گناهان كبيره شمرده؛ و امام هشتم علىّ بن موسى الرضا ـ صلوات اللّه عليه ـ نيز آن را از گناهان كبيره شمرده است</w:t>
      </w:r>
      <w:r>
        <w:rPr>
          <w:rFonts w:eastAsia="IRNazanin" w:cs="IRNazanin"/>
          <w:color w:val="111111"/>
          <w:sz w:val="28"/>
          <w:szCs w:val="28"/>
          <w:rtl w:val="true"/>
          <w:lang w:bidi="fa-IR"/>
        </w:rPr>
        <w:t>.</w:t>
      </w:r>
    </w:p>
    <w:p>
      <w:pPr>
        <w:pStyle w:val="Heading4"/>
        <w:numPr>
          <w:ilvl w:val="3"/>
          <w:numId w:val="1"/>
        </w:numPr>
        <w:rPr/>
      </w:pPr>
      <w:bookmarkStart w:id="135" w:name="__RefHeading___Toc2954398_3804643083"/>
      <w:bookmarkStart w:id="136" w:name="_Toc50"/>
      <w:bookmarkEnd w:id="135"/>
      <w:r>
        <w:rPr>
          <w:rtl w:val="true"/>
        </w:rPr>
        <w:t>فصل چهارم قرض دادن</w:t>
      </w:r>
      <w:bookmarkEnd w:id="136"/>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ذَاالّذى يُقْرِضُ اللّهَ قَرْضا حَسَنا فَيُضاعِفَهُ لَهُ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كيست كه به خدا وام دهد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برابر بيفزايد؟</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از رسول‌اللّه صلى‌الله‌عليه‌و‌آله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صدقه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است، ثواب قرض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صله و احسان به برادران دينى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و صله رحم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حديث مناهى، پيغمبر ـ صلّى اللّه عليه و آله ـ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برادر دينى به او محتاج شود و قرض خواهد و با قدرت و تمكّن ندهد، خداوند بوى بهشت را بر او حرام</w:t>
      </w:r>
      <w:bookmarkStart w:id="137" w:name="pg2379_26473"/>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قرض گيرنده‌اى كه براى قرضش مدّت معين شده، اگر به هنگام سر رسيد وامش قدرت و تمكن اداى آن را دارد و بستانكار نيز پول خود را مى‌طلبد، حرام است حقّ او را حبس كند شدّت حرمت و عذاب حبس كننده حقوق مردم در فصل سوم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 معيّن نشده باشد، محفوظ است حقّ مطالبه ؛ ولى اگر بدهكار فقير شرعى است و قدرت ادا ندارد، بستانكار هم حقّ مطالبه ندارد</w:t>
      </w:r>
      <w:r>
        <w:rPr>
          <w:rFonts w:eastAsia="IRNazanin" w:cs="IRNazanin"/>
          <w:color w:val="111111"/>
          <w:sz w:val="28"/>
          <w:szCs w:val="28"/>
          <w:rtl w:val="true"/>
          <w:lang w:bidi="fa-IR"/>
        </w:rPr>
        <w:t>.</w:t>
      </w:r>
    </w:p>
    <w:p>
      <w:pPr>
        <w:pStyle w:val="Heading4"/>
        <w:numPr>
          <w:ilvl w:val="3"/>
          <w:numId w:val="1"/>
        </w:numPr>
        <w:rPr/>
      </w:pPr>
      <w:bookmarkStart w:id="138" w:name="__RefHeading___Toc2954400_3804643083"/>
      <w:bookmarkStart w:id="139" w:name="_Toc51"/>
      <w:bookmarkEnd w:id="138"/>
      <w:r>
        <w:rPr>
          <w:rtl w:val="true"/>
        </w:rPr>
        <w:t>فصل پنجم ثواب صدقه و انفاق مال در راه خداوند</w:t>
      </w:r>
      <w:bookmarkEnd w:id="139"/>
    </w:p>
    <w:p>
      <w:pPr>
        <w:pStyle w:val="BookText"/>
        <w:rPr/>
      </w:pPr>
      <w:r>
        <w:rPr>
          <w:rFonts w:ascii="IRNazanin" w:hAnsi="IRNazanin" w:eastAsia="IRNazanin"/>
          <w:color w:val="111111"/>
          <w:sz w:val="28"/>
          <w:sz w:val="28"/>
          <w:szCs w:val="28"/>
          <w:rtl w:val="true"/>
          <w:lang w:bidi="fa-IR"/>
        </w:rPr>
        <w:t>ذات مقدّس پروردگار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آنان كه مالشان را در راه خدا انفاق مى‌كنند مانند دانه‌اى است كه هفت خوشه از آن برويد و در هر خوشه، صد دانه باشد يعنى يك دانه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بشود و خدا اين مقدار را نيز، بر هر كه خواهد، بيفزايد؛ چه، خدا را نعمت بى‌منتهاست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مالشان را در راه خدا انفاق كنند و در پى انفاق به مستحقّان منّتى نگذارند و آزارى نرسانند پاداشى نيكو نزد خدا خواهند داشت و هرگز گرفتار ترس و افسردگى نخواهند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سائل را به زبان خوش رد كردن بهتر است از آنكه صدقه دهند و از پى آن، آزارش رسانند؛ خدا بى‌نياز و حليم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صدقات خود را به سبب منّت و آزار تباه و باطل نسازيد، مانند آن كه مال خود را از روى ريا انفاق كند تا خودنمايى و توجّه مردم را به خود جلب كند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مؤمنان ندانسته‌اند كه محققا خدا توبه بندگان را مى‌پذيرد و صدقه آنان را قبول مى‌فرمايد؟ البته، خداوند بسيار توبه‌پذير و مهربان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جاى ديگر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بگو خداى من به هر كه خواهد روزى وسيع يا روزى تنگ مى‌دهد؛ و هرچه در راه رضاى حقّ انفاق كنيد، به شما عوض مى‌بخشد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در فضيلت صدقه زياد است؛ ولى ما، در اينجا، مفاد الفاظ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و به همين مقدار اكتفا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مرگ بد را دور مى‌كند، فقر را بركنار مى‌نمايد، عمر را زياد مى‌كند و نود قسم مرگ بد را دور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روزى را به طرف صاحبش مى‌كشاند؛ دواى مرض است و پيش از آنكه در دست فقير واقع شود، خداوند آن را قبول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قيامت آتش است و سايه‌اى ندارد مگر صدقه مؤمن كه سايه‌اى است بر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آدمى را از مرگ بد نگه مى‌دارد و هفتاد نوع بليّه را دور مى‌سازد؛ ولى هفتاد شيطان هم هستند كه مانع بخشش صدقه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باب آنكه صدقه دفع بلا مى‌كند، ده روايت آورده است كه مفاد آنها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براى خدا صدقه دهد، خدا شرّ و نحوست آن روز را از او دور گرداند و او را نگهدارى كند و از بديهاى آن روز حفظ فرمايد؛ و اگر در اوّل شب صدقه داد، بلاهاى شب از او دفع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روايتى ديگر آمده است كه صدقه بليّه را از ظالم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هفتاد بليّه از بليّات دنيا را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به مرگهاى بد نميرد؛ به علاوه ثوابهايى كه براى آخرت او ذخيره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 غضب و خشم پروردگار را خاموش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صدقه پنهان از صدقه آشكارا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موجب بركت و زيادى مال و اداى دين و خوشبختى اولاد شخص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پروردگار، آن يكتاى بى‌همتا، به سبب صدقه، درد و دبليه گونه‌اى جراحت و دمل است بر روى شكم كه صاحبش را مى‌كشد و سوختن و غرق شدن و خانه خراب شدن و ديوانگى را ـ آن حضرت هفتاد بلا را شمرد ـ دفع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آن شخص يهودى كه پيغمبر صلى‌الله‌عليه‌و‌آله را نفرين كرد، چون يك گرده نان صدقه داده بود، مرگ بد از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فقيران درخواست دعا كنيد كه دعاى آنها براى شما مستجاب مى‌شود؛ هرچند، ممكن است براى خودشان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اگر در روز يا شب به سه فقير صدقه داد، حقّ آن روز و شب را ادا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معروف يعنى صدقه و احسان به برادران دينى از هشتاد دست بگذرد تا به فقير رسد، تمام آنان به ثواب آن نايل مى‌شوند و از ثواب مالك اوّل هيچ كسر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متوجّه باشند كه، در اين كار، منّت و اذيّت و ريا و عُجب داخل نشود كه صدقه باطل گردد؛ چنان كه در ترجمه آيات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احتياج و فقر سؤال گدايى كند، نميرد تا آنكه</w:t>
      </w:r>
      <w:bookmarkStart w:id="140" w:name="pg2379_26476"/>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محتاج شود و فقيرِ مبتلا به سؤال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كنيد از سؤال؛ كه گدايى كردن سبب خوارى در دنيا و بيچارگى و حساب طولانى روز قيامت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اخبار همه از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 تا اهمّيّت مطلب كاملاً روشن شود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954402_3804643083"/>
      <w:bookmarkStart w:id="142" w:name="_Toc52"/>
      <w:bookmarkEnd w:id="141"/>
      <w:r>
        <w:rPr>
          <w:rtl w:val="true"/>
        </w:rPr>
        <w:t>فصل ششم صله رحم و قطع رحم</w:t>
      </w:r>
      <w:bookmarkEnd w:id="142"/>
    </w:p>
    <w:p>
      <w:pPr>
        <w:pStyle w:val="BookText"/>
        <w:rPr/>
      </w:pPr>
      <w:r>
        <w:rPr>
          <w:rFonts w:ascii="IRNazanin" w:hAnsi="IRNazanin" w:eastAsia="IRNazanin"/>
          <w:color w:val="111111"/>
          <w:sz w:val="28"/>
          <w:sz w:val="28"/>
          <w:szCs w:val="28"/>
          <w:rtl w:val="true"/>
          <w:lang w:bidi="fa-IR"/>
        </w:rPr>
        <w:t>آيات و روايات در شرافت و فضيلت صله رحم و مذمّت قطع رحم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تمام آنها اين است كه صله رحم عمر را زياد مى‌كند، اجل رسيده را برمى‌گرداند، مال را زياد و اولاد را افزون مى‌كند، خانه را آباد و ايمان را زياد و اعمال را پاكيزه و بليّات و فقر را دور مى‌گرداند و حساب روز قيامت را آسان و بلاياى بزرگ را برطرف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صله رحم كند، اگر از عمر او سه سال باقى مانده باشد، خداوند آن را سى سال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سال بر عمر او زياد مى‌شود؛ 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از عمر 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باقى مانده باشد و قطع رحم كند، عمر او نقصان يافته سه 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امام صادق عليه‌السلام از پيغمبر صلى‌الله‌عليه‌و‌آله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اشرار صله رحم كنند، مال و عمرشان زياد مى‌شود؛ پس چگونه خواهد بود اگر خوبان صله رحم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شد كه مفاد آنها همين مطلب طول عمر است، با بهره‌هاى زيادتر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روايت، وارد شده كه امام به بعضى از اصحاب خود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مرگت مكرّر سرآمده بود و در هر مرتبه، به واسطه</w:t>
      </w:r>
      <w:bookmarkStart w:id="143" w:name="pg2379_26477"/>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اينكه صله رحم كردى، برمى‌گشت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و اخبار ديگر مربوط به اين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صله رحم قدم بردارد و همراه خود از مال دنيا براى او ببرد، خداوند به او ثواب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عطا فرمايد؛ به هر قدمى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براى او ثبت و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و گناه از او محو و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براى او بلند گردد و گويا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قطع رحم از واضحات قرآن و روايات است؛ و نتيجه آن، به حسب روايات، عكس نتيجه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كوتاه، مال و اولاد را تباه و خانه دنيا و آخرت را خراب مى‌كند و موجب لعنت پروردگار قهّار و وسيله سرعت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از كتاب اميرالمؤمنين عليه‌السلام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صاحب آن نميرد تا آنكه به مجازات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ديگران، قطع صله خوشان، قسم دروغ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از قطع رحم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 يعنى آنكه نعمتهاى دنيوى و اخروى را مى‌تراشد و نابود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روايات در اين خصوص بسيار است</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954404_3804643083"/>
      <w:bookmarkStart w:id="145" w:name="_Toc53"/>
      <w:bookmarkEnd w:id="144"/>
      <w:r>
        <w:rPr>
          <w:rtl w:val="true"/>
        </w:rPr>
        <w:t>فصل هفتم يارى رساندن به ضعيف</w:t>
      </w:r>
      <w:bookmarkEnd w:id="145"/>
    </w:p>
    <w:p>
      <w:pPr>
        <w:pStyle w:val="BookText"/>
        <w:rPr/>
      </w:pPr>
      <w:r>
        <w:rPr>
          <w:rFonts w:ascii="Amiri" w:hAnsi="Amiri" w:eastAsia="Amiri" w:cs="Amiri"/>
          <w:color w:val="111111"/>
          <w:sz w:val="28"/>
          <w:sz w:val="28"/>
          <w:szCs w:val="28"/>
          <w:rtl w:val="true"/>
          <w:lang w:bidi="ar-SA"/>
        </w:rPr>
        <w:t>بايد دانست كه، به حكم عقل و نقل، اعانت ضعيف و مظلوم بر هر فردى كه قدرت دارد لازم 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شيعه عليهم‌السلام نيز در كلمات خود به حكم عقل ارشاد نمودند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اعانت مى‌فرمايد كسى را كه در مقام اعانت برادر مؤمن خود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به سند صحيح، از امام صادق عليه‌السلام نقل كرده كه فرمود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نيست كه مظلومى را اعانت كند مگر آنكه اين</w:t>
      </w:r>
      <w:bookmarkStart w:id="146" w:name="pg2379_26478"/>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اعانت براى او از يك ماه روزه و اعتكاف در مسجدالحرام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برادر مؤمن خود را يارى كند مگر آنكه خدا او را در دنيا و آخرت يارى فرمايد؛ ولى اگر قدرت و تمكّن داشته باشد و يارى نكند، خدا هم او را در دنيا و آخرت يارى نكند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7" w:name="__RefHeading___Toc2954406_3804643083"/>
      <w:bookmarkStart w:id="148" w:name="_Toc54"/>
      <w:bookmarkEnd w:id="147"/>
      <w:r>
        <w:rPr>
          <w:rtl w:val="true"/>
        </w:rPr>
        <w:t>فصل هشتم ثواب تعليم كارهاى خير</w:t>
      </w:r>
      <w:bookmarkEnd w:id="148"/>
    </w:p>
    <w:p>
      <w:pPr>
        <w:pStyle w:val="BookText"/>
        <w:rPr/>
      </w:pPr>
      <w:r>
        <w:rPr>
          <w:rFonts w:ascii="Amiri" w:hAnsi="Amiri" w:eastAsia="Amiri" w:cs="Amiri"/>
          <w:color w:val="111111"/>
          <w:sz w:val="28"/>
          <w:sz w:val="28"/>
          <w:szCs w:val="28"/>
          <w:rtl w:val="true"/>
          <w:lang w:bidi="ar-SA"/>
        </w:rPr>
        <w:t xml:space="preserve">شيخ كلينى،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ابوبصير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كار خيرى را به ديگرى ياد دهد مثل ثواب عمل‌كننده به دستورش را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ديگرى هم به كس ديگرى تعليم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همه مردم تعليم دهد، مثل ثواب همه براى ياددهنده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دهنده اوّل بميرد، چه؟</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بميرد، ثواب براى او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ثقه جليل محمّد بن حسن صفّار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سند از ابوبصير نقل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 در كتاب خود، از جابر از امام باقر عليه‌السلام از رسول اللّه صلى‌الله‌عليه‌و‌آله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روى زمين،ماهيان دريا، مرغان هوا واهل آسمان و زمين براى ياد دهنده عمل خير درخواست آمرزش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همين مفاد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روايت كرده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نقل كرده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كلام حقّى بگويد و مردم به آن عمل كنند، ثوابى خواهد داشت مثل ثواب كسانى كه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كلام باطلى گويد كه وسيله گمراهى و معصيت ديگران شود، مثل گناه كسانى را خواهد داشت كه به آن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مفاد را به سند صحيح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جناب برقى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سند از امام باقر عليه‌السلام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طبرسى از اميرالمؤمنين عليه‌السلام از رسول اللّه صلى‌الله‌عليه‌و‌آله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سنّت و طريقه حقّى ميان مردم قرار دهد، مثل ثواب عمل كنندگان به آن براى او ثابت خواهد بود و ثواب تا روز قيامت از او منقطع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طريقه باطلى داير سازد، مثل گناه عمل كنندگان به آن تا روز قيامت براى او نيز ثابت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به اين مضمون بسيار و در كتابهايى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ابواب متفرقه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مادّه‌هاى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روايات با اشاره به ساير مواضع آن مذكور است</w:t>
      </w:r>
      <w:r>
        <w:rPr>
          <w:rFonts w:eastAsia="Amiri" w:cs="Amiri" w:ascii="Amiri" w:hAnsi="Amiri"/>
          <w:color w:val="111111"/>
          <w:sz w:val="28"/>
          <w:szCs w:val="28"/>
          <w:rtl w:val="true"/>
          <w:lang w:bidi="ar-SA"/>
        </w:rPr>
        <w:t>.</w:t>
      </w:r>
      <w:bookmarkStart w:id="149" w:name="pg2379_26480"/>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150" w:name="__RefHeading___Toc2954408_3804643083"/>
      <w:bookmarkStart w:id="151" w:name="_Toc55"/>
      <w:bookmarkEnd w:id="150"/>
      <w:r>
        <w:rPr>
          <w:rtl w:val="true"/>
        </w:rPr>
        <w:t xml:space="preserve">باب چهارم </w:t>
      </w:r>
      <w:r>
        <w:rPr>
          <w:rtl w:val="true"/>
        </w:rPr>
        <w:t xml:space="preserve">: </w:t>
      </w:r>
      <w:r>
        <w:rPr>
          <w:rtl w:val="true"/>
        </w:rPr>
        <w:t>روزه</w:t>
      </w:r>
      <w:bookmarkEnd w:id="151"/>
    </w:p>
    <w:p>
      <w:pPr>
        <w:pStyle w:val="Heading4"/>
        <w:numPr>
          <w:ilvl w:val="3"/>
          <w:numId w:val="1"/>
        </w:numPr>
        <w:rPr/>
      </w:pPr>
      <w:bookmarkStart w:id="152" w:name="__RefHeading___Toc2954410_3804643083"/>
      <w:bookmarkStart w:id="153" w:name="_Toc56"/>
      <w:bookmarkEnd w:id="152"/>
      <w:r>
        <w:rPr>
          <w:rtl w:val="true"/>
        </w:rPr>
        <w:t>فصل اوّل وجوب روزه ماه رمضان</w:t>
      </w:r>
      <w:bookmarkEnd w:id="153"/>
    </w:p>
    <w:p>
      <w:pPr>
        <w:pStyle w:val="BookText"/>
        <w:rPr/>
      </w:pPr>
      <w:r>
        <w:rPr>
          <w:rFonts w:ascii="IRNazanin" w:hAnsi="IRNazanin" w:eastAsia="IRNazanin"/>
          <w:color w:val="111111"/>
          <w:sz w:val="28"/>
          <w:sz w:val="28"/>
          <w:szCs w:val="28"/>
          <w:rtl w:val="true"/>
          <w:lang w:bidi="fa-IR"/>
        </w:rPr>
        <w:t>وجوب روزه از بديهيّات دين است و منكر آن، اگر به اين مطلب توجه داشته باشد، كافر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روزه ماه مبارك رمضان را بدون عذر شرعى ترك كرد و روزه‌خوارى را حلال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من نيست، حاكم شرع بايد او را در همان مرتبه اوّل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عمل را بد دانست و به گناه خود اقرار كرد، حاكم شرع اورا تازيانه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اين عمل را تكرار كرد، اورا در مرتبه سوم مى‌كشند؛ وليكن، احتياط آن است كه در مرتبه سوم هم او را تازيانه بزنند و بعد در مرتبه چهارم او را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خود،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يك روز از ماه مبارك رمضان را افطار كند از ايمان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را از امام صادق عليه‌السلام نقل فرموده؛ و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ديگر نقل كرده‌اند</w:t>
      </w:r>
      <w:r>
        <w:rPr>
          <w:rFonts w:eastAsia="IRNazanin" w:cs="IRNazanin"/>
          <w:color w:val="111111"/>
          <w:sz w:val="28"/>
          <w:szCs w:val="28"/>
          <w:rtl w:val="true"/>
          <w:lang w:bidi="fa-IR"/>
        </w:rPr>
        <w:t>.</w:t>
      </w:r>
    </w:p>
    <w:p>
      <w:pPr>
        <w:pStyle w:val="Heading4"/>
        <w:numPr>
          <w:ilvl w:val="3"/>
          <w:numId w:val="1"/>
        </w:numPr>
        <w:rPr/>
      </w:pPr>
      <w:bookmarkStart w:id="154" w:name="__RefHeading___Toc2954412_3804643083"/>
      <w:bookmarkStart w:id="155" w:name="_Toc57"/>
      <w:bookmarkEnd w:id="154"/>
      <w:r>
        <w:rPr>
          <w:rtl w:val="true"/>
        </w:rPr>
        <w:t>فصل دوم فضيلت و شرافت روزه ماه رمضان</w:t>
      </w:r>
      <w:bookmarkEnd w:id="1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چند روايت از رسول اللّه صلى‌الله‌عليه‌و‌آله و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صادق عليه‌السلام نقل كرده‌اند كه ايشان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سپرى است كه انسان را از آتش جهنم نگه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مجتبى ـ صلوات اللّه عليه ـ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يهود خدمت رسول اللّه صلى‌الله‌عليه‌و‌آله آمدند و داناترين آنان سؤالاتى كرد؛ از آن جمله،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ماه رمضان را روزه بگيرد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مؤمنى كه براى خدا ماه رمضان را روزه بگيرد مگر آنكه خداوند متعال براى او هفت خصلت ثابت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از جسد او آب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رحمت خداوندى نزديك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جبران مى‌كند تقصير حضرت آدم را كه ترك اولى كرده و از آن درخت خورده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سكرات مرگ بر او آسان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سبب ايمنى از گرسنگى و تشنگى روز قيامت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 به او برات بيزارى و نجات از آتش عطا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به او از طعامهاى خوب بهشت بخوراند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فرمودى،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رسول اللّه صلى‌الله‌عليه‌و‌آله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در عبادت خداست؛ هرچند در خواب باشد، مادامى كه مسلمانى را غيبت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ملائكه‌اى موكّل فرموده كه براى روزه‌داران دعا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روزه‌دار عبادت، سكوت او تسبيح، عمل او قبول و دعاى او مستجاب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همه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اين روايات را</w:t>
      </w:r>
      <w:bookmarkStart w:id="156" w:name="pg2379_26482"/>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ديگر نيز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خود از رسول اللّه صلى‌الله‌عليه‌و‌آله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ماهى است كه خدا روزه آن را واجب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كسى كه از روى اخلاص و ايمان براى خشنودى خداوند متعال روزه بگيرد، از گناهان خارج شود؛ مثل روزى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مفاد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مأخذ از پيغمبر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سند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w:t>
      </w:r>
      <w:r>
        <w:rPr>
          <w:rStyle w:val="FootnoteAnchor"/>
          <w:rtl w:val="true"/>
        </w:rPr>
        <w:footnoteReference w:id="81"/>
      </w:r>
      <w:r>
        <w:rPr>
          <w:rFonts w:ascii="Amiri" w:hAnsi="Amiri" w:eastAsia="Amiri" w:cs="Amiri"/>
          <w:color w:val="111111"/>
          <w:sz w:val="28"/>
          <w:sz w:val="28"/>
          <w:szCs w:val="28"/>
          <w:rtl w:val="true"/>
          <w:lang w:bidi="ar-SA"/>
        </w:rPr>
        <w:t>از امام حسن ـ صلوات اللّه عليه ـ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ده ماه رمضان پى در پى روزه بگيرد داخل بهشت شود</w:t>
      </w:r>
      <w:r>
        <w:rPr>
          <w:rFonts w:eastAsia="IRNazanin" w:cs="IRNazanin"/>
          <w:color w:val="111111"/>
          <w:sz w:val="28"/>
          <w:szCs w:val="28"/>
          <w:rtl w:val="true"/>
          <w:lang w:bidi="fa-IR"/>
        </w:rPr>
        <w:t>.»</w:t>
      </w:r>
    </w:p>
    <w:p>
      <w:pPr>
        <w:pStyle w:val="Heading4"/>
        <w:numPr>
          <w:ilvl w:val="3"/>
          <w:numId w:val="1"/>
        </w:numPr>
        <w:rPr/>
      </w:pPr>
      <w:bookmarkStart w:id="157" w:name="__RefHeading___Toc2954414_3804643083"/>
      <w:bookmarkStart w:id="158" w:name="_Toc58"/>
      <w:bookmarkEnd w:id="157"/>
      <w:r>
        <w:rPr>
          <w:rtl w:val="true"/>
        </w:rPr>
        <w:t>فصل سوم فضيلت ماه مبارك رمضان</w:t>
      </w:r>
      <w:bookmarkEnd w:id="158"/>
    </w:p>
    <w:p>
      <w:pPr>
        <w:pStyle w:val="BookText"/>
        <w:rPr/>
      </w:pPr>
      <w:r>
        <w:rPr>
          <w:rFonts w:ascii="IRNazanin" w:hAnsi="IRNazanin" w:eastAsia="IRNazanin"/>
          <w:color w:val="111111"/>
          <w:sz w:val="28"/>
          <w:sz w:val="28"/>
          <w:szCs w:val="28"/>
          <w:rtl w:val="true"/>
          <w:lang w:bidi="fa-IR"/>
        </w:rPr>
        <w:t>روايات در بيان فضيلت و شرافت اين ماه زياده از آن است كه بتوان ضبط كرد؛ زيرا كه ذكر آن در آيات و اخبار و ادعيّه، همه جا، به 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فقط به ذكر چند روايت اكتفا مى‌كنيم و تمام آن روايات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بحار،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آنچه در تفسير امام عسكرى ـ صلوات اللّه عليه ـ آمده، رحمت خداوند بر بندگان در ماه رمضان هزار برابر تمام يازده ماه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روايت، امام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هر شب از ماه رمضان آزاد شدگانى از آتش دارد؛ مگر آن كس كه بر مسكر افطار كند، يا دشمنى برادر دينى را در قلب داشته باشد كه آزاد نمى‌شود تا آنكه عداوت او برطرف شود، يا صاحب شطرنج كه او نيز آزاد نمى‌شود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كتاب ثقه جليل حسين بن سعيد اهوازى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اصحاب امام رضا و امام جواد ـ صلوات اللّه عليهما، از امام صادق عليه‌السلام از رسول‌اللّه صلى‌الله‌عليه‌و‌آله نقل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روزه‌دارى را افطار دهد، مثل ثواب روزه‌دار را خواهد داشت و از ثواب او هيچ كسر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آزادى ناميده شده؛ براى آنكه خداوند متعال در هر شبانه روزى ششصد نفر را از آتش آزاد مى‌كند و در آخر ماه نيز به اندازه تمام آنچه در همه ماه آزاد كرده، آزاد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هشتم عليه‌السلام از نياكان گرامى‌اش، از رسول‌اللّه صلى‌الله‌عليه‌و‌آله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اوّل ماه رمضان، شياطين متمرّد به غل و زنجير كشيده مى‌شوند و در هر شب،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آمرزيده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قدر شود، خدا مى‌آمرزد به عدد تمام آنچه در ماه رجب و شعبان و رمضان تا شب قدر آمرزيده است، مگر شخصى را كه بين او و برادرش كينه‌اى باشد؛ آمرزش آن دو به تأخير مى‌افتد تا وقتى كه ميانه آنها خوب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از رسول‌اللّه صلى‌الله‌عليه‌و‌آله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افطار ماه رمضان، خداوند ـ تعالى ـ هزار هزار نفر را از آتش آزاد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و روز جمعه نيز، هر ساعتى، هزار هزار نفر را از آتش آزاد مى‌نمايد كه همه آنها مستحقّ آتش شده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ماه رمضان هم به اندازه تمام ماه رمضان آزاد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 سيّد ابن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از امام سجّاد ـ صلوات اللّه عليهما ـ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شب از ماه رمضان، وقت افطار، هفتاد هزار هزار نفر از آتش آزاد مى‌شوند كه همه مستحقّ آتش شده باشند؛ و در شب آخر، به اندازه تمام ماه آزاد مى‌شوند</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اختلاف شايد به جهت اختلاف استعداد روات باشد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اثرى از تنافى در بين روايات موجود نيست؛ زيرا كه هيچ يك ديگرى را نفى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از اميرالمؤمنين ـ صلوات اللّه عليه ـ خطبه رسول اللّه صلى‌الله‌عليه‌و‌آله نقل شده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بركت و رحمت و آمرزش گناهان، به شما رو آورده؛ ماهى است كه در نزد خدا بهترين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شبهاى آن بهترين روزها و شبها و ساعتهاى آن بهترين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ماهى است كه در آن به مهمانى خداى ـ تعالى ـ دعوت و مشمول كرامتهاى خدا شده‌ايد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نفسهاى شما در اين ماه تسبيح، خواب شما عبادت، اعمال شما قبول و دعاى شما مستجاب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پروردگار خود، با نيّت صاف و قلب پاكيزه درخواست كنيد كه خدا شما را براى روزه گرفتن و تلاوت قرآن شريف توفيق دهد؛ كه شقى آن كسى است كه در اين ماه عظيم از آمرزش خداى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كنيد از گرسنگى و تشنگى قيامت و بر فقرا و مساكين خودتان صدقه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خود را احترام و كوچكها را رحم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را از حرام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نماييد بر يتيمان مردم تا آنكه بعد از شما به يتيمانتان مهربانى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خود توبه كنيد و در وقت نمازها كه بهترين وقتهاست، دست به دعا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بندگانش در وقت نمازها نظر رحمت مى‌فرمايد و دعاى آنان را مستجاب مى‌كند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گرو اعمال خوديد و گناهانتان از شما جدا نمى‌شود؛ پس جدا كنيد و از گرو خارج شويد به استغفار و طلب آمرزش از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از سنگينى بار گناه، به وسيله طول دادن سجده‌ها، سبك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خداى ـ تعالى ـ به عزّت خود قسم ياد كرده كه نماز خوانندگان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عذاب نكند و آنان را به آتش در روز قيامت نترساند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مؤمن روزه‌دارى را در اين ماه افطار دهد، ثواب آزاد كردن يك بنده را خواهد داشت و گناهان گذشته او آمرزيده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تمام ما قدرت اين كار را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نگهداريد به افطار دادن مؤمن؛ اگر چه به يك ريزه خرما يا شربت آب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اين ماه خُلق خود را خوب كند، خوش خلقى او وسيله عبور او از صراط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از زحمت زيردستان و نوكران بكاهد يعنى كارهاى سبك و آسان به آنان ارجاع دهد، خداوند از حساب روز قيامت او بكاهد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شرّ خود را از مردم باز دارد، خداوند غضب خود را از او بركنار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صله رحم كند، خداوند او را مشمول رحمت خود گرداند؛ و كسى كه قطع رحم كند، از رحمت خدا محروم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نماز مستحبّى بخواند، برات بيزارى و نجات از آتش به او داده شود؛ و كسى كه واجبى را انجام دهد مانند كسى است كه در غير اين ماه هفتاد واجب را انجام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زياد صلوات فرستد، خدا ميزان اعمال او را سنگين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يك آيه از قرآن بخواند مثل آن است كه در ماههاى ديگر يك ختم قرآن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شيخ صدوق از امام على نقى عليه‌السلام نقل كرده كه حضرت موسى بن عمران عليه‌السلام در مناجات خود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ثواب آن كسى كه ماه رمضان را براى خشنودى تو روزه بگيرد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 روز قيامت او را در محلّى جاى دهم</w:t>
      </w:r>
      <w:bookmarkStart w:id="159" w:name="pg2379_26486"/>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كه هيچ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كسى كه براى خشنودى مردم روزه بگيرد چيست؟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مانند كسى است كه روزه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امام باقر عليه‌السلام نيز نقل شده است</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954416_3804643083"/>
      <w:bookmarkStart w:id="161" w:name="_Toc59"/>
      <w:bookmarkEnd w:id="160"/>
      <w:r>
        <w:rPr>
          <w:rtl w:val="true"/>
        </w:rPr>
        <w:t>فصل چهارم فضيلت شب قدر و تعيين آن</w:t>
      </w:r>
      <w:bookmarkEnd w:id="161"/>
    </w:p>
    <w:p>
      <w:pPr>
        <w:pStyle w:val="BookText"/>
        <w:rPr/>
      </w:pPr>
      <w:r>
        <w:rPr>
          <w:rFonts w:ascii="IRNazanin" w:hAnsi="IRNazanin" w:eastAsia="IRNazanin"/>
          <w:color w:val="111111"/>
          <w:sz w:val="28"/>
          <w:sz w:val="28"/>
          <w:szCs w:val="28"/>
          <w:rtl w:val="true"/>
          <w:lang w:bidi="fa-IR"/>
        </w:rPr>
        <w:t>محصول آيات شريفه در سوره قدر و سوره دخان آن است كه قرآن كريم در شب قدر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شبى است كه تمام امورات كلّ كشور خدايى ريز و درشت اجلها و روزيها و دردها و مصيبتها و مرضها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تا سال آينده واقع مى‌شود، مقدّر مى‌گردد و ملائكه و روح آن را از جانب پروردگار بر حجت خدا پيغمبر صلى‌الله‌عليه‌و‌آله در زمان خود و امامان بعد از او، هر يك به نوبت عرضه مى‌دارند؛ چنان كه در ادلّه امامت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كه بيان شده شب قدر از هزار ماه بهتر است يعنى شب قدر، كه خداوند به پيغمبر صلى‌الله‌عليه‌و‌آله و امامان لطف فرموده، بهتر است از هزار ماه كه بنى اميّه سلطنت و رياست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عبادت يك شب قدر از عبادت هزارماه كه شب قدر نداشته باشد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و شرح 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تعيين شب قدر؛ از قرآن كريم استفاده مى‌شود كه شب قدر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خداوند در يك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كرديم؛ و در آيه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ماهى است كه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علماى شيعه و جمهور علماى عامّه اين موضوع را قبول دارند؛ بلكه علماى خاصّه اتفاق نظر دارند كه شب قدر از شب نوزدهم و بيست و يكم و بيست و سوم خارج نيست ـ و جماعتى از عامّه اين نظر آنان را نيز قبول دارند ـ حتّى از چند روايت استفاده مى‌شود كه شب قدر شب بيست</w:t>
      </w:r>
      <w:bookmarkStart w:id="162" w:name="pg2379_26487"/>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روايات اين موضوع را نيز به طور مفصّل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954418_3804643083"/>
      <w:bookmarkStart w:id="164" w:name="_Toc60"/>
      <w:bookmarkEnd w:id="163"/>
      <w:r>
        <w:rPr>
          <w:rtl w:val="true"/>
        </w:rPr>
        <w:t>فصل پنجم آداب و وظايف روزه‌دار</w:t>
      </w:r>
      <w:bookmarkEnd w:id="164"/>
    </w:p>
    <w:p>
      <w:pPr>
        <w:pStyle w:val="BookText"/>
        <w:rPr/>
      </w:pPr>
      <w:r>
        <w:rPr>
          <w:rFonts w:ascii="IRNazanin" w:hAnsi="IRNazanin" w:eastAsia="IRNazanin"/>
          <w:color w:val="111111"/>
          <w:sz w:val="28"/>
          <w:sz w:val="28"/>
          <w:szCs w:val="28"/>
          <w:rtl w:val="true"/>
          <w:lang w:bidi="fa-IR"/>
        </w:rPr>
        <w:t xml:space="preserve">شخص روزه‌دار چنان كه از خوردن و آشاميدن، جماع، استمنا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 منى از خود، سر فرو بردن در آب، بر خدا و پيغمبر و امام دروغ بستن، باقى ماندن بر جناب تا صبح، قى كردن، غبار غليظ به حلق رساندن و تنقيه به چيز روان امساك مى‌نمايد، نبايد به همين مقدار اكتفا كند؛ بلكه بايد اعضا و جوارح خود را از حرام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روزه‌دار بايد گوش و چشم و زبان و دست و پا را از آنچه بر آنها حرام است محافظت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خود از جابر از امام باقر عليه‌السلام ، از قول رسول اللّه صلى‌الله‌عليه‌و‌آله نقل است كه به جابر بن عبداللّه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اين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بگيرد و قدرى از شب را به عبادت قيام كند و شكم و فرج و زبان خود را از حرام نگه دارد، از گناهان خارج شود؛ چنان كه از ماه رمضان بيرون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چقدر اين حديث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اين شرطها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روزه داريد، پس زبانها را نگه داريد و چشمهاى خود را از حرام بپوشانيد و حسد مبريد و با يكديگر نزاع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صلى‌الله‌عليه‌و‌آله شنيدند كه زنى در حال روزه از كنيز خود بدگويى كرد و كلمات زشت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امر فرمود براى او غذا حاضر كنند؛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غذا بخور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دارم</w:t>
      </w:r>
      <w:r>
        <w:rPr>
          <w:rFonts w:eastAsia="Amiri" w:cs="Amiri" w:ascii="Amiri" w:hAnsi="Amiri"/>
          <w:color w:val="111111"/>
          <w:sz w:val="28"/>
          <w:szCs w:val="28"/>
          <w:rtl w:val="true"/>
          <w:lang w:bidi="ar-SA"/>
        </w:rPr>
        <w:t>.</w:t>
      </w:r>
      <w:bookmarkStart w:id="165" w:name="pg2379_26488"/>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دارى؛ حال آنكه بدگويى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گرفتى، نگه دار گوش و چشمت را از حرام و اعمال زشت؛ مراء و جدال و اذيّت خادم را ترك بكن؛ وقار روزه بر تو باشد و روز روزه‌ات مثل غير روزه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اخبار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ولى به اين مضمون، روايات بسيارى در منابع ديگر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و ديگران از رسول اللّه صلى‌الله‌عليه‌و‌آله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در عبادت است؛ هرچند خواب باشد، مادامى كه مسلمانى را غيبت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كلمات مولى اميرالمؤمنين عليه‌السلام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اجتناب از محرّمات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آشاميدن اجتناب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روزه‌دارهايى كه بهره‌اى از روزه ندارند مگر تشنگى و گرسنگى</w:t>
      </w:r>
      <w:r>
        <w:rPr>
          <w:rFonts w:eastAsia="IRNazanin" w:cs="IRNazanin"/>
          <w:color w:val="111111"/>
          <w:sz w:val="28"/>
          <w:szCs w:val="28"/>
          <w:rtl w:val="true"/>
          <w:lang w:bidi="fa-IR"/>
        </w:rPr>
        <w:t>.»</w:t>
      </w:r>
    </w:p>
    <w:p>
      <w:pPr>
        <w:pStyle w:val="Heading4"/>
        <w:numPr>
          <w:ilvl w:val="3"/>
          <w:numId w:val="1"/>
        </w:numPr>
        <w:rPr/>
      </w:pPr>
      <w:bookmarkStart w:id="166" w:name="__RefHeading___Toc2954420_3804643083"/>
      <w:bookmarkStart w:id="167" w:name="_Toc61"/>
      <w:bookmarkEnd w:id="166"/>
      <w:r>
        <w:rPr>
          <w:rtl w:val="true"/>
        </w:rPr>
        <w:t>فصل ششم ثواب و فضيلت افطار دادن به مؤمن روزه‌دار در ماه رمضان</w:t>
      </w:r>
      <w:bookmarkEnd w:id="167"/>
    </w:p>
    <w:p>
      <w:pPr>
        <w:pStyle w:val="BookText"/>
        <w:rPr/>
      </w:pPr>
      <w:r>
        <w:rPr>
          <w:rFonts w:ascii="IRNazanin" w:hAnsi="IRNazanin" w:eastAsia="IRNazanin"/>
          <w:color w:val="111111"/>
          <w:sz w:val="28"/>
          <w:sz w:val="28"/>
          <w:szCs w:val="28"/>
          <w:rtl w:val="true"/>
          <w:lang w:bidi="fa-IR"/>
        </w:rPr>
        <w:t>در خطبه رسول اللّه صلى‌الله‌عليه‌و‌آله گذشت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ماه رمضان مؤمن روزه‌دارى را افطار دهد، ثواب آزاد كردن يك بنده براى او مى‌نويسند و گناهان گذشته او آمرزيده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روزه‌دارى را افطار دهد، مثل ثواب روزه‌دار را خواهد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موساى كاظم ـ صلوات اللّه عليهما ـ نقل است كه فرمود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دادن تو به برادر روزه‌دارت افضل است از روزه گرفتن</w:t>
      </w:r>
      <w:bookmarkStart w:id="168" w:name="pg2379_26489"/>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عليه‌السلام به سدير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افطار دادن تو به روزه‌دار معادل است با آزاد كردن يك بنده از فرزندان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تهذيب،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به اين مضمونها نقل شده؛ بلكه، در بعضى روايات، افطار مؤمن را از بنده آزاد كردن بهتر دانسته‌اند</w:t>
      </w:r>
      <w:r>
        <w:rPr>
          <w:rFonts w:eastAsia="IRNazanin" w:cs="IRNazanin"/>
          <w:color w:val="111111"/>
          <w:sz w:val="28"/>
          <w:szCs w:val="28"/>
          <w:rtl w:val="true"/>
          <w:lang w:bidi="fa-IR"/>
        </w:rPr>
        <w:t>.</w:t>
      </w:r>
    </w:p>
    <w:p>
      <w:pPr>
        <w:pStyle w:val="Heading4"/>
        <w:numPr>
          <w:ilvl w:val="3"/>
          <w:numId w:val="1"/>
        </w:numPr>
        <w:rPr/>
      </w:pPr>
      <w:bookmarkStart w:id="169" w:name="__RefHeading___Toc2954422_3804643083"/>
      <w:bookmarkStart w:id="170" w:name="_Toc62"/>
      <w:bookmarkEnd w:id="169"/>
      <w:r>
        <w:rPr>
          <w:rtl w:val="true"/>
        </w:rPr>
        <w:t>فصل هفتم استحباب افطار روزه مستحبّى، در پاسخ به درخواست برادر دينى</w:t>
      </w:r>
      <w:bookmarkEnd w:id="170"/>
    </w:p>
    <w:p>
      <w:pPr>
        <w:pStyle w:val="BookText"/>
        <w:rPr/>
      </w:pPr>
      <w:r>
        <w:rPr>
          <w:rFonts w:ascii="IRNazanin" w:hAnsi="IRNazanin" w:eastAsia="IRNazanin"/>
          <w:color w:val="111111"/>
          <w:sz w:val="28"/>
          <w:sz w:val="28"/>
          <w:szCs w:val="28"/>
          <w:rtl w:val="true"/>
          <w:lang w:bidi="fa-IR"/>
        </w:rPr>
        <w:t>كسى كه روزه مستحبّى بگيرد و پس از آن به طور اتّفاقى نزد برادر دينى خود رود و او از روزه‌دار درخواست كند كه نزد او افطار كند، مستحبّ است كه بپذيرد و افطار كند و برادر دينى خود را خوشحال سازد؛ كه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او ده برابر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افطار كند و چيزى از روزه خود نگويد و اين مطلب را نفهماند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منّتى بر آن شخص ميزبان شود، خداوند ـ عزّ و جلّ ـ ثواب يك سال روزه براى او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مفاد به سند ديگر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 ديگر، امام صادق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افطار تو نزد برادر مسلمانت هفتاد يا نود برابر از روزه‌ات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روايات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من لايحضره الفقيه، علل،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روايت، فرموده‌اند كه افطار از روزه مستحبّى افضل و ثواب آن از اصل روزه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مستحبّى باشد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عصر شده باشد، باز افطار از روزه افضل است؛ چنان كه امام كاظم عليه‌السلام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اطلاق روايات،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قضاى موسّع است يعنى وقت آن وسعت دارد، باز افطار افضل است؛ ليكن، قبل از ظهر، مى‌توانند افطار كنند و بعد از ظهر، افطار جايز نيست</w:t>
      </w:r>
      <w:r>
        <w:rPr>
          <w:rFonts w:eastAsia="IRNazanin" w:cs="IRNazanin"/>
          <w:color w:val="111111"/>
          <w:sz w:val="28"/>
          <w:szCs w:val="28"/>
          <w:rtl w:val="true"/>
          <w:lang w:bidi="fa-IR"/>
        </w:rPr>
        <w:t>.</w:t>
      </w:r>
      <w:bookmarkStart w:id="171" w:name="pg2379_26491"/>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172" w:name="__RefHeading___Toc2954424_3804643083"/>
      <w:bookmarkStart w:id="173" w:name="_Toc63"/>
      <w:bookmarkEnd w:id="172"/>
      <w:r>
        <w:rPr>
          <w:rtl w:val="true"/>
        </w:rPr>
        <w:t>باب پنجم</w:t>
      </w:r>
      <w:r>
        <w:rPr>
          <w:rtl w:val="true"/>
        </w:rPr>
        <w:t xml:space="preserve">: </w:t>
      </w:r>
      <w:r>
        <w:rPr>
          <w:rtl w:val="true"/>
        </w:rPr>
        <w:t>حج</w:t>
      </w:r>
      <w:bookmarkEnd w:id="173"/>
    </w:p>
    <w:p>
      <w:pPr>
        <w:pStyle w:val="Heading4"/>
        <w:numPr>
          <w:ilvl w:val="3"/>
          <w:numId w:val="1"/>
        </w:numPr>
        <w:rPr/>
      </w:pPr>
      <w:bookmarkStart w:id="174" w:name="__RefHeading___Toc2954426_3804643083"/>
      <w:bookmarkStart w:id="175" w:name="_Toc64"/>
      <w:bookmarkEnd w:id="174"/>
      <w:r>
        <w:rPr>
          <w:rtl w:val="true"/>
        </w:rPr>
        <w:t>فصل اوّل وجوب حج</w:t>
      </w:r>
      <w:bookmarkEnd w:id="175"/>
    </w:p>
    <w:p>
      <w:pPr>
        <w:pStyle w:val="BookText"/>
        <w:rPr/>
      </w:pPr>
      <w:r>
        <w:rPr>
          <w:rFonts w:ascii="IRNazanin" w:hAnsi="IRNazanin" w:eastAsia="IRNazanin"/>
          <w:color w:val="111111"/>
          <w:sz w:val="28"/>
          <w:sz w:val="28"/>
          <w:szCs w:val="28"/>
          <w:rtl w:val="true"/>
          <w:lang w:bidi="fa-IR"/>
        </w:rPr>
        <w:t>حجّ از بزرگ‌ترين اركان دين است و وجوب آن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آن نيز، با توجه به بديهى بودن آن، مرتدّ و كافر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بدون عذر شرعى آن را ترك كند و به وجوب آن و تقصير خود اقرار داشته باشد، كافر است؛ ليكن نجس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عهده مردمانِ توانمند است كه براى خدا به حج روند ؛ و كسى كه كافر شود يعنى ترك حج كند، پس خدا بى‌نياز است و به احدى نيازمند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نقل كرده كه معاوية بن عمّار از امام صادق عليه‌السلام از تفسير اين عبارت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ترك حج كند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همين مطلب را در تفسير خود از معاوية بن عمّار از امام صادق عليه‌السلام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كنانى از امام صادق عليه‌السلام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در اين آيه ترك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طبرسى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عليه‌السلام نقل كرده كه آن حضرت به خوارج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ترك حج كنند، خانه كعبه كافر نشود؛ بلكه مردم، به سبب ترك حج، كافر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شيخ صدوق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وصيّت پيغمبر صلى‌الله‌عليه‌و‌آله به اميرالمؤمنين عليه‌السلام را نقل كرده كه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امّت، ده طايفه به خداى عظيم كافر شده‌اند؛ يكى از آن ده طايفه كسى است كه مستطيع شود و چندان ترك حج كند تا آنكه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كلينى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ذريح محاربى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حج نگزارد، يهودى يا نصرانى بميرد؛ مگر آنكه فقر يا مرضى مانع او باشد كه نتواند به حج رود، يا سلطانى مانع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مفيد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پيغمبر صلى‌الله‌عليه‌و‌آله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نگزارد تا بميرد، يهودى يا نصرانى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روايات را از همين كتابها و كتابهاى ديگر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مضمون اين روايات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كرده‌اند كه خلاصه آن روايات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مستطيع باشد و به حج نرود تا آنكه بميرد، در روز قيامت، كور محشور شود؛ و مشمول اين آيه شريفه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فى هذِهِ أَعْمى فَهُوَ فِى الآخُِرَةِ أَعْمى وَ أَضَلُّ</w:t>
      </w:r>
      <w:bookmarkStart w:id="176" w:name="pg2379_26493"/>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اين دنيا كور باشد، پس در آخرت نيز كور و گمراه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آن را ذكر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اين مفاد نقل شده است</w:t>
      </w:r>
      <w:r>
        <w:rPr>
          <w:rFonts w:eastAsia="IRNazanin" w:cs="IRNazanin"/>
          <w:color w:val="111111"/>
          <w:sz w:val="28"/>
          <w:szCs w:val="28"/>
          <w:rtl w:val="true"/>
          <w:lang w:bidi="fa-IR"/>
        </w:rPr>
        <w:t>.</w:t>
      </w:r>
    </w:p>
    <w:p>
      <w:pPr>
        <w:pStyle w:val="Heading4"/>
        <w:numPr>
          <w:ilvl w:val="3"/>
          <w:numId w:val="1"/>
        </w:numPr>
        <w:rPr/>
      </w:pPr>
      <w:bookmarkStart w:id="177" w:name="__RefHeading___Toc2954428_3804643083"/>
      <w:bookmarkStart w:id="178" w:name="_Toc65"/>
      <w:bookmarkEnd w:id="177"/>
      <w:r>
        <w:rPr>
          <w:rtl w:val="true"/>
        </w:rPr>
        <w:t>فصل دوم فضيلت و شرافت حج</w:t>
      </w:r>
      <w:bookmarkEnd w:id="178"/>
    </w:p>
    <w:p>
      <w:pPr>
        <w:pStyle w:val="BookText"/>
        <w:rPr/>
      </w:pPr>
      <w:r>
        <w:rPr>
          <w:rFonts w:ascii="Amiri" w:hAnsi="Amiri" w:eastAsia="Amiri" w:cs="Amiri"/>
          <w:color w:val="111111"/>
          <w:sz w:val="28"/>
          <w:sz w:val="28"/>
          <w:szCs w:val="28"/>
          <w:rtl w:val="true"/>
          <w:lang w:bidi="ar-SA"/>
        </w:rPr>
        <w:t xml:space="preserve">شيخ صدوق،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طريق صحيح از محمّد بن قيس از امام باقر عليه‌السلام ، از رسول اللّه صلى‌الله‌عليه‌و‌آله نقل كرده كه در ضمن حديثى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متوجّه سفر حج شده مركب خود را سوار شوى و بسم‌اللّه بگويى و به طرف مكّه سير كنى، به هر پايى كه مركب سوارى تو بلند كند و بگذارد، يك حسنه براى تو نوشته و يك گناه از تو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احرام بستى و لبيّك گفتى، به هر لبيّك كه بگويى،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براى تو نوشته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تو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طواف كردى يعنى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اطراف خانه كعبه گشتى، اين طواف براى تو پيمانى خواهد بود در نزد پروردگار كه تو را عذاب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كه نزد مقام ابراهيم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نماز خواندى، به بركت اين نماز، خداوند براى تو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قبول شده ثبت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بين صفا و مروه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سعى كردى، نزد خدا، مثل اجر آن كسى را دارى كه پياده از شهر خود به حجّ آيد و مثل كسى هستى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را آزاد كرده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عرفات تا غروب توقّف كردى، گناهان تو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چون به جمرات محلهاى مخصوص سنگ ريزه انداختى، به هر سنگ ريزه،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براى تو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تراشيدى، به هر مويى، يك حسنه براى تو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قربانى كردى، به هر قطره از خون آن، يك حسنه براى تو نوشته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باب فضيلت حجّ و عمره،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اين موضوع روايت شده؛ از آن جمله، نقل است كه 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يا عمره بگزارد و خالى از كبر باشد، از گناهان خارج شود مثل روزى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اين آيه شريفه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فى يَوْمَيْنِ فَلا إثْمَ عَلَيْهِ وَ مَنْ تَأَخَّرَ فَلا إثْمَ عَلَيْهِ لِمَنِ اتَّقى</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آيه شريفه، با ضميمه روايات،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حركت از منى كه مكانى است در يك فرسخى مكّه تعجيل كند، يعنى روز دوازدهم ذى‌حجّه بعد از ظهر كوچ كند، گناهى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عزيمت خود را به تأخير اندازد يعنى روز سيزدهم كوچ كند، گناهى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تعجيل حركت در روز دوازدهم مخصوص كسى است كه در حال احرام از جماع و صيد اجتناب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تفاسير آيه است؛ و لفظ مزبور تفسيرهاى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خواهد، به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مراجعه 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باقر عليه‌السلام نقل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شخص عازم حج مى‌شود و به مهيّا كردن اسباب و لوازم سفر حج اقدام مى‌كند، به هر قدمى كه برمى‌دارد،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براى او نوشته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 او محو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براى او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سفر حج را شروع مى‌كند تا آخر اعمال حج، اين ثواب براى او هست؛ و چون اعمال تمام گشت، گناهان او آمرزيده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امام صادق عليه‌السلام از پيغمبر صلى‌الله‌عليه‌و‌آله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حج بهشت است؛ و عمره كفّاره تمام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سند صحيح،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گزاران سه صنف‌اند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از آتش آزاد شود؛ ديگرى آن‌كه از گناهان خارج شود مثل روزى كه از مادر متولّد شده؛ و دون‌پايه‌ترينِ آنان كسانى‌اند كه فقط اهل و اموال آنان محفوظ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سند صحيح ديگر نيز نقل شده؛ و در حديث ديگر، پيغمبر صلى‌الله‌عليه‌و‌آله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آنان آن كسى است كه گناهان گذشته و آينده او آمرزيده شود؛ بعد از آن، كسانى كه فقط گناهان گذشته آنان بخشوده گردد؛ و بعد از آن، جماعتى‌اند كه اهل و اموال آنها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 كه از حوادثى كه بر اثر نبودن او باشد، محفوظ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هم گفته‌اند كه اينان مخالفان اهل بيت‌اند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امام صادق عليه‌السلام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حجّ و عمره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رفتن بميرد، گناهانش آمرزيده شود؛ اگر در حال احرام بميرد، لبّيك گويان محشور گردد؛ اگر در يكى از دو حرم مكّه يا مدينه بميرد، در جمله ايمنان از عذاب محشور شود؛ و اگر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برگشتن بميرد، جميع گناهان او را خدا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راه مكّه به هنگام رفتن يا برگشتن بميرد، از فزع ترس روز قيامت ايمن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احاديث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فضيلت حجّ و عمره، مذكور است؛ در ابواب متفرّقه آن، اخبار راجع به به اين موضوع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 گنجايش بيشتر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ميان مسجدالحرام از امام صادق عليه‌السلام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همه گناهش بزرگ‌تر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در موقف عرفات و مشعر توقّف كند و سعى صفا و مروه و طواف و نماز طواف را انجام دهد؛ سپس، در قلب خود خيال كند يا گمان كند كه خدا او را نيامرزيده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 گناهش از همه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محمّد بن مسلم از امام باقر يا صادق ـ صلوات اللّه عليهما ـ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قبر خود آرميده‌اند، دوست دارند تمام دنيا و آنچه را در دنيا هست بدهند و يك حج در نامه عمل آنان ثبت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كتاب شريف، شيخ صدوق تعداد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فضيلت حجّ و عمره نقل فرموده كه ما به ذكر چند حديث آن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پيغمبر صلى‌الله‌عليه‌و‌آله نقل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و آخرت بخواهد، پس خانه كعبه را قصد كند حجّ و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برگردد و قصد حجّ سال آينده را داشته باشد عمرش زياد شود؛ و اگر قصد برگشتن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نداشته باشد، اجل او مرگ و عذابش نزديك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سند موثّق مثل صحيح، از اسحاق بن عمّار نقل است كه خدمت امام صادق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ضعيفى از من مشورت حج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صلاح ندانستم و او را به ترك حج امر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سزاوار است كه يك سال مريض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سال مريض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كه مانع حجّ ديگرى شود، بترسد كه در امر دنيايش فتنه‌اى به او رسد؛ به علاوه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براى او مهيّا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خدا و ديگرى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خدا حج گزارد، ثوابش بر عهده خداست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براى مردم حج گزارد، ثواب او در روز قيامت بر عهده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خدا حج گزارد و قصد او ريا و نمايش به خلق نباشد، البته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صلى‌الله‌عليه‌و‌آله در خطبه شريف و مفصّل خود كه شيخ صدوق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سفر حج يا عمره برود، به هر قدمى كه برمى‌دارد تا برگردد، </w:t>
      </w:r>
      <w:r>
        <w:rPr>
          <w:rFonts w:eastAsia="IRNazanin" w:cs="IRNazanin"/>
          <w:color w:val="111111"/>
          <w:sz w:val="28"/>
          <w:szCs w:val="28"/>
          <w:lang w:bidi="fa-IR"/>
        </w:rPr>
        <w:t>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براى او نوشته و هزار هزار گناه از او محو و هزار هزار درجه براى او بلند شود و در ضمانت خدا خواهد بود؛ پس اگر او را بميراند، داخل بهشت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جانشين حاجى يا عمره گزار بشود و امور او را به خوبى انجام دهد، مثل ثواب حج يا عمره در نامه عمل او ثبت شود و</w:t>
      </w:r>
      <w:bookmarkStart w:id="179" w:name="pg2379_26498"/>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از ثواب حاجى كسر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فضيلت طواف، نقل شده كه مردى از حج برگشته خدمت امام سجّاد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حج را مى‌دانى؟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حجّ و طواف كند و دو ركعت نماز طواف بخواند، خدا براى او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بنويسد، از او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محو فرمايد، براى او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بلند كند،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برآورد و براى او ثواب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بنويسد كه قيمت هر بنده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ضمن روايتى، 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هنگامى كه از خانه به قصد حج بيرون مى‌شود، گويا در طواف و سعى است و همان ثواب را دارد تا آنكه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ضمن روايتى،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حاجى به اندازه مشقّت او در راه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متجاوز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فضيلت و شرافت حج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به اين مقدار اكتفا مى‌كنم؛ چه، بيشتر از اين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كرده‌ام و هر كه مى‌خواهد، مى‌تواند به آن كتاب مراجعه كند</w:t>
      </w:r>
      <w:r>
        <w:rPr>
          <w:rFonts w:eastAsia="IRNazanin" w:cs="IRNazanin"/>
          <w:color w:val="111111"/>
          <w:sz w:val="28"/>
          <w:szCs w:val="28"/>
          <w:rtl w:val="true"/>
          <w:lang w:bidi="fa-IR"/>
        </w:rPr>
        <w:t>.</w:t>
      </w:r>
    </w:p>
    <w:p>
      <w:pPr>
        <w:pStyle w:val="Heading4"/>
        <w:numPr>
          <w:ilvl w:val="3"/>
          <w:numId w:val="1"/>
        </w:numPr>
        <w:rPr/>
      </w:pPr>
      <w:bookmarkStart w:id="180" w:name="__RefHeading___Toc2954430_3804643083"/>
      <w:bookmarkStart w:id="181" w:name="_Toc66"/>
      <w:bookmarkEnd w:id="180"/>
      <w:r>
        <w:rPr>
          <w:rtl w:val="true"/>
        </w:rPr>
        <w:t>فصل سوم فضيلت انفاق در راه حج</w:t>
      </w:r>
      <w:bookmarkEnd w:id="181"/>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درهم كه در حج در راه حج خرج كنى افضل است از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كه در راههاى حقّ ديگر خرج كنى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در كافى است كه عربى در مكّه خدمت رسول‌اللّه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حج داشتم و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زيادى دارم؛ دستورى بفرماييد تا به آن عمل كنم و به ثواب حج برسم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صلى‌الله‌عليه‌و‌آله به سوى كوه ابوقبيس نظرى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اين كوه طلاى احمر داشته باشى و در راه خدا مصرف كنى، به ثواب حاجى نمى‌رسى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شيخ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امام صادق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حج بهتر است از يك خانه طلا كه تمام آن را صدقه دهى تا تمام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نماز واجب بهتر است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 و يك حج بهتر است از يك خانه مملوّ از طلا كه تمام آن را صدقه دهى و هيچ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ديگر، از امام صادق عليه‌السلام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درهم در حج افضل است از دو هزار هزار درهم كه در راه خدا در غير از حج خرج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كلام امام عليه‌السلام گذشت كه يك حج بهتر است از خانه‌اى مملوّ از طلا؛ بلكه از دنيايى مملوّ از طلا و نقره كه در راه خدا انفاق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درهم در راه حج بهتر است از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كه در راههاى حقّ ديگر خرج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اثبات اين موضوع،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فرموده‌اند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شايان ذكر 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دو روايت، از امام صادق عليه‌السلام نقل شده كه فرمود</w:t>
      </w:r>
      <w:r>
        <w:rPr>
          <w:rFonts w:eastAsia="Amiri" w:cs="Amiri" w:ascii="Amiri" w:hAnsi="Amiri"/>
          <w:color w:val="111111"/>
          <w:sz w:val="28"/>
          <w:szCs w:val="28"/>
          <w:rtl w:val="true"/>
          <w:lang w:bidi="ar-SA"/>
        </w:rPr>
        <w:t>:</w:t>
      </w:r>
      <w:bookmarkStart w:id="182" w:name="pg2379_26500"/>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هديّة‌الحجّ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هديه و تعارفات سفر حج جزء مخارج حجّ است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954432_3804643083"/>
      <w:bookmarkStart w:id="184" w:name="_Toc67"/>
      <w:bookmarkEnd w:id="183"/>
      <w:r>
        <w:rPr>
          <w:rtl w:val="true"/>
        </w:rPr>
        <w:t>فصل چهارم فضيلت حج بر آزاد كردن بنده‌ها در راه خدا</w:t>
      </w:r>
      <w:bookmarkEnd w:id="184"/>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قول امام صادق عليه‌السلام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ميمون براى من نقل كرد كه شخصى از ابوحنيفه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حجّ واجب را انجام داده؛ حال، دومرتبه حج گزارد بهتر است، يا با پولش بنده بخرد و در راه خدا آزاد كند؟</w:t>
      </w:r>
    </w:p>
    <w:p>
      <w:p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كردن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 از آزاد كردن بنده‌ها و شمرد تا ده عدد؛ يعنى حجّ از آزاد كردن ده بنده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از امام صادق عليه‌السلام نقل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حجّ از آزاد كردن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مضمون را از امام باقر عليه‌السلام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براى اين موضوع نقل گرديده است</w:t>
      </w:r>
      <w:r>
        <w:rPr>
          <w:rFonts w:eastAsia="IRNazanin" w:cs="IRNazanin"/>
          <w:color w:val="111111"/>
          <w:sz w:val="28"/>
          <w:szCs w:val="28"/>
          <w:rtl w:val="true"/>
          <w:lang w:bidi="fa-IR"/>
        </w:rPr>
        <w:t>.</w:t>
      </w:r>
    </w:p>
    <w:p>
      <w:pPr>
        <w:pStyle w:val="Heading4"/>
        <w:numPr>
          <w:ilvl w:val="3"/>
          <w:numId w:val="1"/>
        </w:numPr>
        <w:rPr/>
      </w:pPr>
      <w:bookmarkStart w:id="185" w:name="__RefHeading___Toc2954434_3804643083"/>
      <w:bookmarkStart w:id="186" w:name="_Toc68"/>
      <w:bookmarkEnd w:id="185"/>
      <w:r>
        <w:rPr>
          <w:rtl w:val="true"/>
        </w:rPr>
        <w:t>فصل پنجم استحباب تكرار حج</w:t>
      </w:r>
      <w:bookmarkEnd w:id="186"/>
    </w:p>
    <w:p>
      <w:pPr>
        <w:pStyle w:val="BookText"/>
        <w:rPr/>
      </w:pPr>
      <w:r>
        <w:rPr>
          <w:rFonts w:ascii="IRNazanin" w:hAnsi="IRNazanin" w:eastAsia="IRNazanin"/>
          <w:color w:val="111111"/>
          <w:sz w:val="28"/>
          <w:sz w:val="28"/>
          <w:szCs w:val="28"/>
          <w:rtl w:val="true"/>
          <w:lang w:bidi="fa-IR"/>
        </w:rPr>
        <w:t>روايات در مدح و شرافت تكرار حج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و امامان عليهم‌السلام با كردار و گفتار خود، اين موضوع را كاملاً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متجاوز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خصوص نقل فرموده؛ از جمله اينكه 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 مرتبه حج گزارد، تا وقت مرگ، پيوسته در خوبى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سه مرتبه حج گزارد، فقر به او نرسد؛ و كسى كه چهار مرتبه حج گزارد، از فشار قبر ايمن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bookmarkStart w:id="187" w:name="pg2379_26501"/>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پنج مرتبه حج گزارد، خداوند او را عذاب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ده مرتبه حج گزارد، خداوند هرگز حساب او را نكشد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از اين موارد، روايات بسيارى در دست است؛ هر كه مى‌خواهد،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كند</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954436_3804643083"/>
      <w:bookmarkStart w:id="189" w:name="_Toc69"/>
      <w:bookmarkEnd w:id="188"/>
      <w:r>
        <w:rPr>
          <w:rtl w:val="true"/>
        </w:rPr>
        <w:t>فصل ششم وجوب حلال بودن مخارج حجّ و عمره</w:t>
      </w:r>
      <w:bookmarkEnd w:id="189"/>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براى اين موضوع نقل شده كه مفاد آنها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مالى را از راه حرام از خيانت، ربا، دزدى يا امثال آن تهيّه كند، خداوند بركت را از آن برمى‌دارد؛ و اگر از آن صدقه و زكات بدهد، يا حجّ و عمره گزارد، خداوند از او قبول نمى‌فرمايد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پيغمبر صلى‌الله‌عليه‌و‌آله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قبولى حجّ آن است كه حاجى گناهانى را كه پيش از حج داشته ترك كند؛ و اگر ترك نكند و از گناهان دست برندارد، حجّ او قبول نشده است</w:t>
      </w:r>
      <w:r>
        <w:rPr>
          <w:rFonts w:eastAsia="IRNazanin" w:cs="IRNazanin"/>
          <w:color w:val="111111"/>
          <w:sz w:val="28"/>
          <w:szCs w:val="28"/>
          <w:rtl w:val="true"/>
          <w:lang w:bidi="fa-IR"/>
        </w:rPr>
        <w:t>.»</w:t>
      </w:r>
    </w:p>
    <w:p>
      <w:pPr>
        <w:pStyle w:val="Heading4"/>
        <w:numPr>
          <w:ilvl w:val="3"/>
          <w:numId w:val="1"/>
        </w:numPr>
        <w:rPr/>
      </w:pPr>
      <w:bookmarkStart w:id="190" w:name="__RefHeading___Toc2954438_3804643083"/>
      <w:bookmarkStart w:id="191" w:name="_Toc70"/>
      <w:bookmarkEnd w:id="190"/>
      <w:r>
        <w:rPr>
          <w:rtl w:val="true"/>
        </w:rPr>
        <w:t>فصل هفتم نيابت براى حج</w:t>
      </w:r>
      <w:bookmarkEnd w:id="191"/>
    </w:p>
    <w:p>
      <w:pPr>
        <w:pStyle w:val="BookText"/>
        <w:rPr/>
      </w:pPr>
      <w:r>
        <w:rPr>
          <w:rFonts w:ascii="Amiri" w:hAnsi="Amiri" w:eastAsia="Amiri" w:cs="Amiri"/>
          <w:color w:val="111111"/>
          <w:sz w:val="28"/>
          <w:sz w:val="28"/>
          <w:szCs w:val="28"/>
          <w:rtl w:val="true"/>
          <w:lang w:bidi="ar-SA"/>
        </w:rPr>
        <w:t>امام صادق عليه‌السلام به شخصى كه او را به نيابت فرزندشان اسماعيل به حج فرستاد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اسماعيل، يك حجّ است و براى تو،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نايب، ثواب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دو روايت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كه حاجى، در حجّ مستحب، پدر و مادر و برادر و خواهر و خويشانش و هر كه را خواهد، شريك سازد؛ كه براى هر يك، ثواب حجّ تمام نوشته شود و از ثواب او نيز هيچ كسر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او، از آن جهت كه صله رحم كرده، اجر و ثواب بيشترى نوشته خواهد شد؛ چنان كه بيان صريح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w:t>
      </w:r>
      <w:bookmarkStart w:id="192" w:name="pg2379_26502"/>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مطلب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ابواب نيابت 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نفر را در حجّ خود شريك سازى، هر كدام ثواب يك حج را خواهد برد و از اجر خودت هيچ كسر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نقل اين روايت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كه براى او و آنها يك حج ثابت است؛ به علاوه، ثوابى زيادتر براى احسانش به آنان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اگر حاجى فراموش كرد كه كسى را شريك سازد و بعد از فراغ از حج متذكر شد، مى‌تواند در همان حال او را شريك سازد؛ چنان كه در دو روايتِ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نيابت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آنكه اگر تقصيرى از نايب سر زند، بر عهده خود اوست و براى منوب، حج تمام است؛ و اين هم بيان صريح دو روايت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مستحبّ است كه به نيابت معصومين طواف كند كه ثواب و بهره او بيشتر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كه داوود رقّى خدمت امام صادق عليه‌السلام عرض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شخصى طلبكارم و مى‌ترسم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مكّه شوى، از جانب عبدالمطّلب و عبداللّه و ابوطالب و آمنه و فاطمه بنت اسد، به نيابت هر كدام، يك طواف با نماز آن انجام ده؛ و سپس دعا كن كه خداوند مالت را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چنين كرد و به مقصود خويش رسيد</w:t>
      </w:r>
      <w:r>
        <w:rPr>
          <w:rFonts w:eastAsia="IRNazanin" w:cs="IRNazanin"/>
          <w:color w:val="111111"/>
          <w:sz w:val="28"/>
          <w:szCs w:val="28"/>
          <w:rtl w:val="true"/>
          <w:lang w:bidi="fa-IR"/>
        </w:rPr>
        <w:t>.</w:t>
      </w:r>
    </w:p>
    <w:p>
      <w:pPr>
        <w:pStyle w:val="Heading4"/>
        <w:numPr>
          <w:ilvl w:val="3"/>
          <w:numId w:val="1"/>
        </w:numPr>
        <w:rPr/>
      </w:pPr>
      <w:bookmarkStart w:id="193" w:name="__RefHeading___Toc2954440_3804643083"/>
      <w:bookmarkStart w:id="194" w:name="_Toc71"/>
      <w:bookmarkEnd w:id="193"/>
      <w:r>
        <w:rPr>
          <w:rtl w:val="true"/>
        </w:rPr>
        <w:t>فصل هشتم خلقت كعبه، حقيقت حجرالاسود، علت حرم و حدود و احكام آن، مقام و حجر اسماعيل، تفسير آيات بيّنات و ديگر قضاياى مربوط به اين موارد</w:t>
      </w:r>
      <w:bookmarkEnd w:id="1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2954442_3804643083"/>
      <w:bookmarkStart w:id="196" w:name="_Toc72"/>
      <w:bookmarkEnd w:id="195"/>
      <w:r>
        <w:rPr>
          <w:rtl w:val="true"/>
        </w:rPr>
        <w:t>اشاره</w:t>
      </w:r>
      <w:bookmarkStart w:id="197" w:name="pg2379_26503"/>
      <w:bookmarkEnd w:id="196"/>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آنچه در اين مبحث به رشته تحرير درآمده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اگر از غير آن نقل شود، تذكر داده خواهد شد</w:t>
      </w:r>
      <w:r>
        <w:rPr>
          <w:rFonts w:eastAsia="IRNazanin" w:cs="IRNazanin"/>
          <w:color w:val="111111"/>
          <w:sz w:val="28"/>
          <w:szCs w:val="28"/>
          <w:rtl w:val="true"/>
          <w:lang w:bidi="fa-IR"/>
        </w:rPr>
        <w:t>.</w:t>
      </w:r>
    </w:p>
    <w:p>
      <w:pPr>
        <w:pStyle w:val="Heading5"/>
        <w:numPr>
          <w:ilvl w:val="4"/>
          <w:numId w:val="1"/>
        </w:numPr>
        <w:rPr/>
      </w:pPr>
      <w:bookmarkStart w:id="198" w:name="__RefHeading___Toc2954444_3804643083"/>
      <w:bookmarkStart w:id="199" w:name="_Toc73"/>
      <w:bookmarkEnd w:id="198"/>
      <w:r>
        <w:rPr/>
        <w:t>1</w:t>
      </w:r>
      <w:r>
        <w:rPr>
          <w:rtl w:val="true"/>
        </w:rPr>
        <w:t xml:space="preserve"> </w:t>
      </w:r>
      <w:r>
        <w:rPr>
          <w:rtl w:val="true"/>
        </w:rPr>
        <w:t>ـ خلقت كعبه</w:t>
      </w:r>
      <w:r>
        <w:rPr>
          <w:rtl w:val="true"/>
        </w:rPr>
        <w:t>:</w:t>
      </w:r>
      <w:bookmarkEnd w:id="199"/>
    </w:p>
    <w:p>
      <w:pPr>
        <w:pStyle w:val="BookText"/>
        <w:rPr/>
      </w:pPr>
      <w:r>
        <w:rPr>
          <w:rFonts w:ascii="Amiri" w:hAnsi="Amiri" w:eastAsia="Amiri" w:cs="Amiri"/>
          <w:color w:val="111111"/>
          <w:sz w:val="28"/>
          <w:sz w:val="28"/>
          <w:szCs w:val="28"/>
          <w:rtl w:val="true"/>
          <w:lang w:bidi="ar-SA"/>
        </w:rPr>
        <w:t>خداوند متعال در كتاب آسمانى‌اش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خانه‌اى كه براى مردم قرار داده شده، آن خانه مباركى است كه در مكّه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اوّل زمينى بود كه خلق شد و بسيار شفّاف و بلورين و درخشنده بود، مانند ماه و خورشيد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توانا زمين را از زير كعبه تا محلّ منى و از منى تا عرفات و از عرفات به هر طرف، تا هر جا خواست، كشانيد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كعبه اصل و منشأ زمين قرار داده شد و بدين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شفافيّت و درخشندگى زمين كعبه تا زمانى كه هابيل به دست برادرش كشته شد ادامه داشت؛ سپس سياه و تيره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مطابق است با بيت‌المعمور كه در آسمان چهارم قرار دارد و آن مطابق با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ملائكه گرد بيت‌المعمور مى‌گشتند، خداوند اين خانه را براى آدم و فرزندان او قرار داد كه به يُمن طواف دور آن، گناهان آنها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جانب مطالب مربوط به خانه و بيت‌المعمور و خصوصيّات آن و بيت المقدّس را به تمامى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كرده‌ام كه نخست زمين خلق شده، سپس آسمان و بعد ساير زمين از زير كعبه گسترده شده و مابين خلقت زمين و پهن شدن آن،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زمانى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كه كعبه وسط دنيا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براى سه جهت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قديم؛ چون از تمام زمينها قديم‌تر است</w:t>
      </w:r>
      <w:r>
        <w:rPr>
          <w:rFonts w:eastAsia="IRNazanin" w:cs="IRNazanin"/>
          <w:color w:val="111111"/>
          <w:sz w:val="28"/>
          <w:szCs w:val="28"/>
          <w:rtl w:val="true"/>
          <w:lang w:bidi="fa-IR"/>
        </w:rPr>
        <w:t>.</w:t>
      </w:r>
      <w:bookmarkStart w:id="200" w:name="pg2379_26504"/>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وجه دوم آنكه عتيق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آزادى از مملوكيّت؛ چون مالك آن فقط خداست و مملوك هيچ كس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چون در طوفان نوح عليه‌السلام آب وى را فرا نگرفت و از غرق شدن آزاد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هر سه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حج نيز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روايت،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عمدا و از روى عناد در ميان خانه كعبه قضاى حاجت كند، حكم او كشتن است</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954446_3804643083"/>
      <w:bookmarkStart w:id="202" w:name="_Toc74"/>
      <w:bookmarkEnd w:id="201"/>
      <w:r>
        <w:rPr/>
        <w:t>2</w:t>
      </w:r>
      <w:r>
        <w:rPr>
          <w:rtl w:val="true"/>
        </w:rPr>
        <w:t xml:space="preserve"> </w:t>
      </w:r>
      <w:r>
        <w:rPr>
          <w:rtl w:val="true"/>
        </w:rPr>
        <w:t>ـ حجرالاسود</w:t>
      </w:r>
      <w:r>
        <w:rPr>
          <w:rtl w:val="true"/>
        </w:rPr>
        <w:t>:</w:t>
      </w:r>
      <w:bookmarkEnd w:id="202"/>
    </w:p>
    <w:p>
      <w:pPr>
        <w:pStyle w:val="BookText"/>
        <w:rPr/>
      </w:pPr>
      <w:r>
        <w:rPr>
          <w:rFonts w:ascii="IRNazanin" w:hAnsi="IRNazanin" w:eastAsia="IRNazanin"/>
          <w:color w:val="111111"/>
          <w:sz w:val="28"/>
          <w:sz w:val="28"/>
          <w:szCs w:val="28"/>
          <w:rtl w:val="true"/>
          <w:lang w:bidi="fa-IR"/>
        </w:rPr>
        <w:t>شيخ طبرسى از امام باقر عليه‌السلام نقل مى‌كند كه سه سنگ از بهشت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سنگ بنى اسرائيل سنگى كه موسى عصايش را به آن زد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ظاهر شد و 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ملكى مقرّب بود و از بزرگان ملائكه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براى ربوبيّت خود و رسالت محمّد بن عبداللّه صلى‌الله‌عليه‌و‌آله و ولايت اميرالمؤمنين عليه‌السلام از ملائكه ميثاق گرفت، اوّل ملكى كه سبقت گرفت و قبول كرد، اين 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وى به محمّد و آلش از سايرين بيشتر بود؛ از اين جهت، خداوند عهد و ميثاق ملائكه و آدم و فرزندانش را پيش وى به وديعت نهاد و او امين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نظر، مردم از راههاى دور و نزديك در هر سال بايد نزد او اقرار به ميثاق را تجديد نمايند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او را در بهشت انيس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آدم ترك اولى كرد و از بهشت خارج شد و توبه او قبول گرديد، خداوند وى را به صورت درّ سفيدى براى آدم فرستاد آدم در زمين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گرفت و به او مأنوس شد؛ در حالى كه او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خدا او را گويا نمود،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وى به صورت اوّلى كه در بهشت بود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ميثاق را فراموش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آدم متذكّر شد و گريه‌اش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بر گرفت و بوسيد و بدين ترتيب، ميثاق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به صورت درّ سفيدى برگشت كه روشنايى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بر شانه خود حمل مى‌كرد و هرگاه خسته مى‌شد، جبرئيل به او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مكّه رسيدند و آن را پس از اتمام بناى كعبه، در محلّى كه فعلاً قرار دارد،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نيز هر روز عهد و ميثاق خود را تجديد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وقت طواف، حاجى رو به حجرالاسواد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ميثاقى تَعاهَدْتُهُ لِتَشْهَدَلى</w:t>
      </w:r>
    </w:p>
    <w:p>
      <w:pPr>
        <w:pStyle w:val="BookText"/>
        <w:rPr/>
      </w:pPr>
      <w:r>
        <w:rPr>
          <w:rFonts w:ascii="Amiri" w:hAnsi="Amiri" w:eastAsia="Amiri" w:cs="Amiri"/>
          <w:color w:val="111111"/>
          <w:sz w:val="28"/>
          <w:sz w:val="28"/>
          <w:szCs w:val="28"/>
          <w:rtl w:val="true"/>
          <w:lang w:bidi="ar-SA"/>
        </w:rPr>
        <w:t>بِالْمُوافاةِ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امانت خود را ادا كردم و عهد و ميثاق را قبول دارم؛ تا در روز بازپسين، براى من، به قبول كردن شهادت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وفا نكردند مگر شيعيان ما و اين سنگ دوستان ما را تصديق و مخالفان ما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حجّت خدا در روز قيامت كه به صورت اوّل برمى‌گردد و به اعمال آنها شهادت مى‌دهد؛ در حالى كه همه او را مى‌شناسند و نمى‌توانند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استفاده مى‌شود اين است كه حجر، مانند درّى سفيد، درخشندگى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مرور زمان و بر اثر تماس دستهاى مشركان و كفّار،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دستهاى ايشان به آن اصابت نمى‌كرد، هر دردمندى كه خود را به آن مى‌ماليد شفا پيدا مى‌كرد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مربوط به حجرالاسود را با مدارك آن ذكر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بعضى از آنها استفاده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مى‌شود كه حجر در كوه ابوقبيس مخفى بود، تا آنكه ابراهيم عليه‌السلام خانه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كوه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در نزد من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او را گرفت و در محلّ خودش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اشتباهى در اين مورد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كه مؤلف محترم آن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مهم‌ترين كتب معتبر شيعه است و كتابى به اعتبار آن نيست مراجعه نكرده تا بيانات امام صادق عليه‌السلام را ببيند؛ و در جاى ذكر قصص ابراهيم و بناى كعبه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به سنگ مقام كه ما تفصيل حقيقت آن را در جاى خود مى‌آوريم اشتباه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از ابوخالد كابلى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بعد از واقعه عاشورا و بازگشت امام سجاد عليه‌السلام به مدينه، مرا خواست ـ در حالى كه ما در مكّه بوديم ـ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من، به علىّ بن الحسين بگو، پس از حسن و حسين، من بزرگ‌تر اولاد اميرالمؤمنين عليه‌السلام هستم و به امامت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امامت را به من واگذار كن؛ وگرنه، براى رفع اين خصومت، حاكمى معيّن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 او را رساندم، امام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بگو از خدا بترسد و چيزى را كه حقّ او نيست و خدا براى او قرار نداده ادّعا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مرا نمى‌پذيرد، حاكم بين ما حجرالاسود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حجرالاسود پاسخ كلامش داد، او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ابوخالد جريان را به عرض محمّد بن حنفيه رساند، او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دو بزرگوار، به طرف حجرالاسود 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سجّاد عليه‌السلام ، محمّد بن حنفيه نزديك حجر شد و پس از خواندن دو ركعت نماز و مقدارى دعا، از حجرالاسود درخواست شهادت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نشنيد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نيز، چون نزديك حجرالاسود شد، پس از خواندن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دو ركعت نماز،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سنگى كه خدا تو را شاهد زيارت كنندگان خانه خود قرار داده، اگر امامت مرا بر بندگان مى‌دانى، شهادت بده تا عمويم بداند كه امام و پيشوا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چنين ندايى از حجرالاسود به گوشها طنين‌انداز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 براى علىّ بن الحسين كه او است امام و پيشوا بر تو و بقيّه آفريدگان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بن حنفيه تسليم شد و پاى امام را بوسيد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اهل علم بر آن‌اند كه اين عمل محمّد براى از بين بردن شبهات مردم بوده است تا بعينه ببينند كه آن حضرت حجّت حقيقى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ماجرا به اين كيفيّت نگاشته شده كه حجرالاسود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علىّ بن الحسين عليه‌السلام حجّت خداست بر تو و اهل آسمان و زمين و اوست كسى كه اطاعت و فرمان‌بردارى او بر همه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نيز از وى تبعيّت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كه برادرزاده‌ام حجّت خدا در زمين و آسمان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است كه حجّاج بن يوسف، در جنگ با عبداللّه بن زبير، خانه كعبه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را مى‌ساختند، هر يك از زهّاد و دانشمندان و قضات كه مى‌آمدند حجرالاسود را نصب كنند،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سجّاد عليه‌السلام با دستهاى مبارك و پس از جارى كردن نام خدا، آن را در جايش نصب كردند و صداى تكبير از مردم بلند شد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 از جعفر بن محمّد بن قولويه</w:t>
      </w:r>
      <w:r>
        <w:rPr>
          <w:rStyle w:val="FootnoteAnchor"/>
          <w:rtl w:val="true"/>
        </w:rPr>
        <w:footnoteReference w:id="88"/>
      </w:r>
      <w:r>
        <w:rPr>
          <w:rFonts w:ascii="IRNazanin" w:hAnsi="IRNazanin" w:eastAsia="IRNazanin"/>
          <w:color w:val="111111"/>
          <w:sz w:val="28"/>
          <w:sz w:val="28"/>
          <w:szCs w:val="28"/>
          <w:rtl w:val="true"/>
          <w:lang w:bidi="fa-IR"/>
        </w:rPr>
        <w:t>نقل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بغداد شدم، در 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البتّه، در كتب تواريخ،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نوشته‌اند ـ و آن سالى بود كه قرامطه فرقه‌اى از خوارج خانه را خراب كرده و حجرالاسود را به مكّه برگردانيده بودند ـ همّت بر آن داشتم كه خدمت كسى برسم كه حجر را نصب مى‌كند؛ چون دركتابها ديده بودم كه حجر را حجّت خدا نصب مى‌كند، همان‌طورى كه زين‌العابدين عليه‌السلام در زمان حجّاج آن را در مكان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به مرضى سخت مبتلا شدم و قدرت مسافرت را در خود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نايبى را از طرف خود گماشتم و او را با نامه‌اى، كه در آن از مقدار عمرم و اينكه آيا از آن مرض بهبود پيدا مى‌كنم پرسيده بودم، روانه كردم و گفتم نامه را برساند به كسى كه حجر را نصب مى‌كند و جواب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گماشته جعفر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مكّه شدم، با دادن مقدارى پول به دربانان خانه، محلّى را گرفتم كه بتوانم در آنجا كاملاً از اوضاع خبردار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بزرگان كه حجر را نصب مى‌كرد، ثباتى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جوانى با قيافه زيبا و صورتى گندمگون مثل ماه ظاهر شد و حجر را در جاى خود قرار داد، چنان كه گويا آن را از جاى خود برنداشته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افتاد و با آرامش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دنبال او رفتم، ولى آنچه كردم به او برسم، نشد؛ حال آنكه بين من و او بيش از مقدار كمى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خلوتى رسيد، توقف فرمود و هنوز سخنى نگفته بودم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تسليم كردم، بدون آنكه نامه را بگشايد،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اربابت جعفر بن محمّد بگو كه، پس از بهبود يافتن از اين مرض، تا سى سال ديگر در دنيا خواهد زيست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گماشته جعفر مى‌گويد</w:t>
      </w:r>
      <w:r>
        <w:rPr>
          <w:rFonts w:eastAsia="IRNazanin" w:cs="IRNazanin"/>
          <w:color w:val="111111"/>
          <w:sz w:val="28"/>
          <w:szCs w:val="28"/>
          <w:rtl w:val="true"/>
          <w:lang w:bidi="fa-IR"/>
        </w:rPr>
        <w:t>:</w:t>
      </w:r>
      <w:bookmarkStart w:id="203" w:name="pg2379_26509"/>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 آن قدر گريه كردم كه قدرت بر حركت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مراجعت كردم، داستان را براى جعفر نقل نمودم؛ و او هم، پس از انقضاى مدّت، وصيّت كرد و از اين دنيا چشم بربست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داستان قرامطه به اين قرار است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ابوطاهر عبداللّه قرمطى، در زمان خلافت مقتدر باللّه خليفه عبّاسى، در روز هفتم ذى‌حجّه، سنه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گستاخى و جسارت از او و يارانش هويدا شد كه يكى از آنها با عصاى آهنى ضربتى بر حجرالاسود فرود آورد و آن را شكست و از جايش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هم بر فراز بام رفت كه ناودان را بكند؛ ولى افتاد و به جهنّم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مكّه را غارت و حجرالاسود را با خودشان به كوفه نقل و در مسجد جامع كوفه آويزان كردند؛ به اميد آنكه مردم براى اعمال و مناسك به آنجا 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حجرالاسود در ميان قرامطه بود تا آنكه بنابر بعضى از تواريخ، خليفه المطيع للّه عبّاسى آن را از ايشان به مبلغ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خريدار كرد و به جاى اوّليّه‌اش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 آن به طرف كوفه،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بين رفت و به قول بعضى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حال آنكه وقتى آن را به مكّه برمى‌گردانيدند، بر شتر لاغرى حمل كردند و آن حيوان، به بركت حجرالاسود، فربه و چاق گرديد</w:t>
      </w:r>
      <w:r>
        <w:rPr>
          <w:rFonts w:eastAsia="IRNazanin" w:cs="IRNazanin"/>
          <w:color w:val="111111"/>
          <w:sz w:val="28"/>
          <w:szCs w:val="28"/>
          <w:rtl w:val="true"/>
          <w:lang w:bidi="fa-IR"/>
        </w:rPr>
        <w:t>.</w:t>
      </w:r>
    </w:p>
    <w:p>
      <w:pPr>
        <w:pStyle w:val="Heading5"/>
        <w:numPr>
          <w:ilvl w:val="4"/>
          <w:numId w:val="1"/>
        </w:numPr>
        <w:rPr/>
      </w:pPr>
      <w:bookmarkStart w:id="204" w:name="__RefHeading___Toc2954448_3804643083"/>
      <w:bookmarkStart w:id="205" w:name="_Toc75"/>
      <w:bookmarkEnd w:id="204"/>
      <w:r>
        <w:rPr/>
        <w:t>3</w:t>
      </w:r>
      <w:r>
        <w:rPr>
          <w:rtl w:val="true"/>
        </w:rPr>
        <w:t xml:space="preserve"> </w:t>
      </w:r>
      <w:r>
        <w:rPr>
          <w:rtl w:val="true"/>
        </w:rPr>
        <w:t>ـ علت حرم و حدود آن</w:t>
      </w:r>
      <w:r>
        <w:rPr>
          <w:rtl w:val="true"/>
        </w:rPr>
        <w:t>:</w:t>
      </w:r>
      <w:bookmarkEnd w:id="20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وقتى حضرت آدم عليه‌السلام از بهشت بيرون آمد و به زمين مكّه رسيد، از تنهايى و نشنيدن آنچه در بهشت مى‌شنيد، به خدا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براى او ياقوتى قرمز فرستاد كه روشنايى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محلّ خانه كعبه گذاشت و تا هر جايى كه روشنايى آن رسيد، خداوند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عليه‌السلام آن حدود را 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خيمه‌اى از خيمه‌هاى بهشت براى حضرت آدم و حوا آورد و آن را در محلّ خانه كعبه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خيمه به اندازه چهار ركن خانه بود و عمود خيمه از ياقوت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آن را نصب كرد و روشنايى عمود خيمه تا هر جايى رسيد، خداوند براى احترام خيمه و عمود آن را حرم قرار داد؛ چون اين دو از بهشت بودند و به همين جهت، اعمال خير و شر در حرم مضاعف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طنابهاى خيمه به اطراف مسجدالحرام رسيد؛ و ميخها و طنابها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جبرئيل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ملك را مأمور پاسبانى و نگهبانى خيمه قرار ده كه شياطين را از خيمه دور كنند و انيس حضرت آدم باشند و اطراف خيمه به طواف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اداى وظيفه مى‌كردند و اطراف اركان خانه به طواف مى‌پرداختند؛ همان‌طور كه اطراف بيت‌المعمور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زمانى، خداوند جبرئيل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آدم و حوا را از محلّ خانه كعبه دور كن و اركان خانه را بلند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از پى انجام مأموريّت خود، آدم عليه‌السلام را بر كوه صفا و حوا عليهاالسلام را بر كوه مروه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آدم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خدا بر ما غضب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ليكن چنين امر و مقدّر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آدم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تقدير خداوندى راضى‌ام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 به امر پروردگار، سنگى از كوه صفا و سنگى از كوه مروه و سنگى از طور سينا و سنگى از كوه سلام، كه در پشت كوفه است، برداشت و در چهار ركن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سوى جبرئيل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از سنگهاى كوه ابوقبيس تمام كن و دو درب براى خانه قرار ده؛ يكى به طرف مشرق و ديگرى به طرف مغرب</w:t>
      </w:r>
      <w:r>
        <w:rPr>
          <w:rFonts w:eastAsia="IRNazanin" w:cs="IRNazanin"/>
          <w:color w:val="111111"/>
          <w:sz w:val="28"/>
          <w:szCs w:val="28"/>
          <w:rtl w:val="true"/>
          <w:lang w:bidi="fa-IR"/>
        </w:rPr>
        <w:t>.</w:t>
      </w:r>
      <w:bookmarkStart w:id="206" w:name="pg2379_26511"/>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پس هنگامى كه جبرئيل بناى خانه را تمام كرد، ملائكه آمدند و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آدم و حوا عليهماالسلام نظر به طواف آنان، آمدند و طواف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طاووس از صحف ادريس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كوهها ندا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هم در بناى خانه بهره‌اى قرار ده يعنى از ما نيز سنگى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منوط به امر پروردگار خانه است؛ هر كه را خواهد، شريك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مقدّس پروردگار به كوهها اجازه شركت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بر يكديگر سبقت مى‌گرفتند و سنگى از خود جدا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مأمور شد كه از هر كوهى سنگى بردارد و بناى خانه را تمام كند</w:t>
      </w:r>
      <w:r>
        <w:rPr>
          <w:rFonts w:eastAsia="IRNazanin" w:cs="IRNazanin"/>
          <w:color w:val="111111"/>
          <w:sz w:val="28"/>
          <w:szCs w:val="28"/>
          <w:rtl w:val="true"/>
          <w:lang w:bidi="fa-IR"/>
        </w:rPr>
        <w:t>.</w:t>
      </w:r>
    </w:p>
    <w:p>
      <w:pPr>
        <w:pStyle w:val="Heading5"/>
        <w:numPr>
          <w:ilvl w:val="4"/>
          <w:numId w:val="1"/>
        </w:numPr>
        <w:rPr/>
      </w:pPr>
      <w:bookmarkStart w:id="207" w:name="__RefHeading___Toc2954450_3804643083"/>
      <w:bookmarkStart w:id="208" w:name="_Toc76"/>
      <w:bookmarkEnd w:id="207"/>
      <w:r>
        <w:rPr/>
        <w:t>4</w:t>
      </w:r>
      <w:r>
        <w:rPr>
          <w:rtl w:val="true"/>
        </w:rPr>
        <w:t xml:space="preserve"> </w:t>
      </w:r>
      <w:r>
        <w:rPr>
          <w:rtl w:val="true"/>
        </w:rPr>
        <w:t>ـ بناى دوم كعبه</w:t>
      </w:r>
      <w:r>
        <w:rPr>
          <w:rtl w:val="true"/>
        </w:rPr>
        <w:t>:</w:t>
      </w:r>
      <w:bookmarkEnd w:id="208"/>
    </w:p>
    <w:p>
      <w:pPr>
        <w:pStyle w:val="BookText"/>
        <w:rPr/>
      </w:pPr>
      <w:r>
        <w:rPr>
          <w:rFonts w:ascii="IRNazanin" w:hAnsi="IRNazanin" w:eastAsia="IRNazanin"/>
          <w:color w:val="111111"/>
          <w:sz w:val="28"/>
          <w:sz w:val="28"/>
          <w:szCs w:val="28"/>
          <w:rtl w:val="true"/>
          <w:lang w:bidi="fa-IR"/>
        </w:rPr>
        <w:t>اين مهم به دست مبارك ابراهيم خليل عليه‌السلام انجام پذيرفت؛ در شام، هنگامى كه ساره هاجر را به خليل خدا بخشيد تا براى ايشان فرزندى به دنيا آورد كه شبستان زندگى‌شان به شمع چراغ وى روشن شود و سكوت غم‌افزاى خانه ايشان را درهم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عليه‌السلام نيز بخشش همسرش ساره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پسرى پاكيزه از هاجر ولادت يافت كه او را اسماعيل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ابراهيم عليه‌السلام از ديدار پسر خرسند و ديده او از ديدار فرزند عزيز روشن شد؛ ولى آتش غيرت در دل ساره زبانه كشيد و كارش به جايى رسيد كه طاقت ديدار هاجر و اسماعيل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نديد جز آنكه از ابراهيم عليه‌السلام خواهش كند آن دو را به جايى برد كه آنان را نبيند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عليه‌السلام به فرمان الهى، خواهش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براقى آماده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خليل با هاجر و اسماعيل عليهماالسلام از شام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سوار بر براق، به راهنمايى جبرئيل امين در زمين سير مى‌كردند؛ به هر چمنزارى مى‌رسيدند،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اينجا فرود آييم؟ جبرئيل جواب نفى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جاى كعبه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فرمان الهى، هاجر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اسماعيل را فرود آورد؛ و چون با ساره قرار گذاشته بودند كه بايد خودش پياده نشود، پياده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سرزمين بى‌آب و علف، با سرمايه مختصرى از طعام و ظرف كوچكى از آب ولى با قلبى لبريز از ايمان و اميدوارى به پروردگار مهربان، آنان را گذاشت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پارچه‌اى بر آن درخت انداخت تا در سايه آن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عليه‌السلام آهنگ بازگشت فرمود، هاجر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 خدا، به كجا مى‌روى و ما را در اين بيابان سهمگين خشكزار به كه مى‌سپارى؟</w:t>
      </w:r>
    </w:p>
    <w:p>
      <w:pPr>
        <w:pStyle w:val="BookText"/>
        <w:rPr/>
      </w:pPr>
      <w:r>
        <w:rPr>
          <w:rFonts w:ascii="IRNazanin" w:hAnsi="IRNazanin" w:eastAsia="IRNazanin"/>
          <w:color w:val="111111"/>
          <w:sz w:val="28"/>
          <w:sz w:val="28"/>
          <w:szCs w:val="28"/>
          <w:rtl w:val="true"/>
          <w:lang w:bidi="fa-IR"/>
        </w:rPr>
        <w:t>حضرت خليل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جليل مهربان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مرا فرمان داد شما را در اينجا گذارم شما را كفايت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نگهدارنده صغار و كبار و روزى‌رسان مور و مار است نگهدار و روزى‌رسان شما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چون اين سخن را شنيد، به جاى خود بازگشت و در برابر اراده و حكم الهى، تسليم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خليل عليه‌السلام به كوه طوى</w:t>
      </w:r>
      <w:r>
        <w:rPr>
          <w:rStyle w:val="FootnoteAnchor"/>
          <w:rtl w:val="true"/>
        </w:rPr>
        <w:footnoteReference w:id="90"/>
      </w:r>
      <w:r>
        <w:rPr>
          <w:rFonts w:ascii="IRNazanin" w:hAnsi="IRNazanin" w:eastAsia="IRNazanin"/>
          <w:color w:val="111111"/>
          <w:sz w:val="28"/>
          <w:sz w:val="28"/>
          <w:szCs w:val="28"/>
          <w:rtl w:val="true"/>
          <w:lang w:bidi="fa-IR"/>
        </w:rPr>
        <w:t>رسيد، با اشك و آه، به سوى فرزند و عيال توجّهى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درگاه الهى،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خود را به وادى خشكسارى نزد خانه محترمت، براى به پا داشتن نماز،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دلهاى مردمان را به سوى آنان مايل بگردان و به انواع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 آنها را روزى ده؛ اميد است شكرگزار باشند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 گفت و به سوى شام روى كرد و 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برابر فرمان الهى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برآمد و آب و غذاى خود را به پايان رساندند، تشنگى بر اسماعيل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به جاى خود گذاشت و سراسيمه، پى جرعه آبى و در جست‌وجوى لقمه نانى، جانب كوه صفا شتافت و ناله‌اش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آيا همدمى در اين بيابان يافت نمى‌شود؟ اسماعيل از نظرش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صفا كه رفت، از دور، منظره سرابى در نزديكى مروه به صورت آب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مروه شتافت و چون به مروه رسيد، نوميد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سوى صفا دويد؛ آب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سوى مروه برگشت و تا هفت بار، اين آمدن و رفتن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هفتم در مروه بود كه چشم مباركش به اسماعيل افتاد و ديد كه آب از زير پاى اسماعيل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 كه رحمت الهى او را فرا گرفته؛ از خوشحالى، در پوست خود نمى‌گنجيد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قدرى ريگ نرم شن اطراف آن جمع كرد تا آب بايستد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يعنى،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نمى‌كرد، آب بر روى زمين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چشمه زمزم پديد آمد، پرندگان را از آن صحراى سوزان به سوى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قومى از جرهم طايفه‌اى از عرب كه در عرفات جاى داشتند پرندگان را ديدند و حدس زدند كه در آن نزديكى آبى پديد آمده؛ لذا، چند تن را به جست‌وجو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پديد آمدن چشمه را به آنان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ديدند زنى با پسرى در سايه درختى اُتراق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هاجر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اين بچه از آنِ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خليل‌الرحمانم و اين فرزند ارجمند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او را فرمان داده كه ما را در اينجا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ما در نزديكى جاى شما مكان گيريم؟</w:t>
      </w:r>
    </w:p>
    <w:p>
      <w:pPr>
        <w:pStyle w:val="BookText"/>
        <w:rPr/>
      </w:pPr>
      <w:r>
        <w:rPr>
          <w:rFonts w:ascii="IRNazanin" w:hAnsi="IRNazanin" w:eastAsia="IRNazanin"/>
          <w:color w:val="111111"/>
          <w:sz w:val="28"/>
          <w:sz w:val="28"/>
          <w:szCs w:val="28"/>
          <w:rtl w:val="true"/>
          <w:lang w:bidi="fa-IR"/>
        </w:rPr>
        <w:t>هاجر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به رخصت خليل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جناب خليل عليه‌السلام به ديدن هاجر و اسماعيل آمد، هاجر رخصت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كه رخصت داد، هاجر نيز به آنان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قبيله در آن سرزمين جاى گرفتند؛ پس هاجر به ايشان انس و آشنايى گرفت و خداى را سپاسگزار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سوم كه ابراهيمبه زيارت فرزند آمد، چشمش افتاد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جمعيّت زيادى كه در آنجا مسكن كرده بودند؛ خرسند گشت و شكر پروردگار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 اين منوال گذشت و اسماعيل جوانى برومند و توانايى ارجمند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پروردگار جليل، بنده‌اش خليل‌اللّه عليه‌السلام را مأمور فرمود كه ساختمان خانه محترم خود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فرستاد تا مكان خانه را به او بنماياند و خطّى در محلّ كعبه بكشد و پايه‌هاى خانه را از بهشت براى حضرت خليل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را كه خداوند براى آدم فرستاد، از برف سفيدتر بود؛ بر اثر تماس دستهاى كفّار، سياه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كردند به خاك برداشتن از محلّ خانه و آن تلّ عظيم را از جاى بركندند تا آنكه به سنگ قرمزى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خانه را بر اين سنگ بنا كن يعنى آن پايه‌ها را بر روى اين سنگ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ملك را فرستاد كه سنگ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و جناب اسماعيل عليهماالسلام سنگ را كار مى‌گذاشتند و ملائكه آن را مى‌آوردند تا آنكه بنا را به اتمام رسانيدند؛ و دو درب براى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طرف مشرق و ديگرى جانب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درى كه جانب مغرب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باقر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بنا به موضع حجرالاسود رسيد، كوه ابوقبيس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دارى 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را تقديم كرد و حضرت نيز آن را در جاى خودش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نقل كرده‌اند كه، در زمان طوفان نوح عليه‌السلام ، خداوند ركن را نزد كوه ابوقبيس به امانت سپرد و به كوه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ديدى خليل من خانه مرا مى‌سازد، اين ركن را تحويل او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 زمان جاهليّت، 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شريفه قرآن مجيد استفاده مى‌شود كه آن دو بزرگوار، در وقت بناى خانه، از سر راز و نياز با پروردگار خانه عرضه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از ما بپذير؛ زيرا تو شنوا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توفيق ده كه در پيشگاه مقدّس تو تسليم و منقاد باشيم و از فرزندان ما، گروهى فرمان‌بردار به وجود آور و مناسك حجّ ما را به ما بنما و توبه ما را بپذير؛ زيرا كه تويى توبه‌پذير مهربان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ساختمان خانه تمام شد، جبرئيل از جانب پروردگار جليل بر ابراهيم خليل عليه‌السلام فرود آمد و در روز هشتم ذى‌حجّه، دستور حج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او را به عرفات و از عرفات به مشعرالحرام برد و ساير مناسك را به او تعليم كرد و به او نمايش داد آنچه را به آدم عليه‌السلام نمايش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كه مربوط به ساخت و ساز كعبه به دست حضرت ابراهيم و حجّ آن حضرت آمده، همگى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عيد، جناب خليل عليه‌السلام مأمور قربانى كردن حضرت اسماعيل شد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چنين ديدم كه تو را قربانى راه خدا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تو را چه نظرى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مأمورى انجام ده كه ـ ان‌شاءاللّه ـ مرا از بندگان صبور و شكيبا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هر دو تسليم امر حق شدند، او را براى كشتن نزد جمره وسطى بر روى در افكند تا وقت مرگ، رخسار جوانش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كارد تيز بر گلوى نازكش مى‌كشيد و هرچه مى‌كرد گلوى مبارك او را نمى‌بريد، جبرئيل كارد را از گلوى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كه اين عمل تكرار شد، صدايى از كارد بلند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يَأْمُرُنى وَالْجَليلُ يَنْهانى</w:t>
      </w:r>
      <w:r>
        <w:rPr>
          <w:rFonts w:eastAsia="Amiri" w:cs="Amiri" w:ascii="Amiri" w:hAnsi="Amiri"/>
          <w:color w:val="111111"/>
          <w:sz w:val="28"/>
          <w:szCs w:val="28"/>
          <w:rtl w:val="true"/>
          <w:lang w:bidi="ar-SA"/>
        </w:rPr>
        <w:t>.»</w:t>
      </w:r>
      <w:bookmarkStart w:id="209" w:name="pg2379_26516"/>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ى عنى خليل فرمان بريدن مى‌دهد و جليل مرا مانع است و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مصدر ذوالجلال خطابش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مأموريّت را به انجام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گوسفندى فرستاده و امر شد كه اين را در عوض فرزندت قربانى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اين قضيّه را خداوند ـ عزّ و جلّ ـ در قرآن مجيد، سوره صافّات، آيات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و تفصيلش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2954452_3804643083"/>
      <w:bookmarkStart w:id="211" w:name="_Toc77"/>
      <w:bookmarkEnd w:id="210"/>
      <w:r>
        <w:rPr/>
        <w:t>5</w:t>
      </w:r>
      <w:r>
        <w:rPr>
          <w:rtl w:val="true"/>
        </w:rPr>
        <w:t xml:space="preserve"> </w:t>
      </w:r>
      <w:r>
        <w:rPr>
          <w:rtl w:val="true"/>
        </w:rPr>
        <w:t xml:space="preserve">ـ مقام حضرت ابراهيم عليه‌السلام </w:t>
      </w:r>
      <w:r>
        <w:rPr>
          <w:rtl w:val="true"/>
        </w:rPr>
        <w:t>:</w:t>
      </w:r>
      <w:bookmarkEnd w:id="211"/>
    </w:p>
    <w:p>
      <w:pPr>
        <w:pStyle w:val="BookText"/>
        <w:rPr/>
      </w:pPr>
      <w:r>
        <w:rPr>
          <w:rFonts w:ascii="IRNazanin" w:hAnsi="IRNazanin" w:eastAsia="IRNazanin"/>
          <w:color w:val="111111"/>
          <w:sz w:val="28"/>
          <w:sz w:val="28"/>
          <w:szCs w:val="28"/>
          <w:rtl w:val="true"/>
          <w:lang w:bidi="fa-IR"/>
        </w:rPr>
        <w:t>سنگى است كه وقتى ابراهيم پاهاى مبارك خود را روى آن گذاشت، به امر پروردگار، ميان آن سنگ فرو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حضرت ابراهيم عليه‌السلام بناى كعبه را تمام كرد، خداوند او را امر فرمود كه اعلام حج كند؛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هَلُمُّوا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حج بياييد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تمام مردم حتّى آنها كه در رحمهاى زنان و اصلاب مردان بودند، تا روز قيامت، همه شنيدند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جواب 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حج مى‌گزارد، كسى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جواب 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 كسى كه بيشتر يا كمتر جواب داد، به عدد جوابش حج مى‌گزارد؛ و كسى كه جواب نداد، به حج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ابراهيم به اعلام حج مأمور شد و بر روى مقام ايستاد، چنان بلند شد كه مقابل كوه ابوقبيس رسيد؛ پس در ميان مردم به حج ندا كرد</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 است كه مقام چنان او را بلند كرد كه از كوه‌ها بلندتر شد</w:t>
      </w:r>
      <w:r>
        <w:rPr>
          <w:rFonts w:eastAsia="IRNazanin" w:cs="IRNazanin"/>
          <w:color w:val="111111"/>
          <w:sz w:val="28"/>
          <w:szCs w:val="28"/>
          <w:rtl w:val="true"/>
          <w:lang w:bidi="fa-IR"/>
        </w:rPr>
        <w:t>.</w:t>
      </w:r>
      <w:bookmarkStart w:id="212" w:name="pg2379_26517"/>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موثق، از زراره از امام باقر عليه‌السلام نقل است كه ضمن حديثى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مقام كه حضرت ابراهيم گذاشت نزد ديوار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آنجا بود تا آنكه اهل جاهليّت آن را به محلّى آوردند كه الان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صلى‌الله‌عليه‌و‌آله ، وقتى كه مكّه معظّمه را فتح كرد، مقام را برگردانيد به آنجايى كه حضرت ابراهيم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بود تا زمان رياست عمربن خطّاب؛ پس عمر آن را تغيير داد و آن را به محلّى آورد كه زمان جاهليّت بود و الان نيز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گفتيم كه سنگ مقام يكى از سه سنگى است كه از بهشت آمده؛ و تفصيل قضاياى مربوط 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13" w:name="__RefHeading___Toc2954454_3804643083"/>
      <w:bookmarkStart w:id="214" w:name="_Toc78"/>
      <w:bookmarkEnd w:id="213"/>
      <w:r>
        <w:rPr/>
        <w:t>6</w:t>
      </w:r>
      <w:r>
        <w:rPr>
          <w:rtl w:val="true"/>
        </w:rPr>
        <w:t xml:space="preserve"> </w:t>
      </w:r>
      <w:r>
        <w:rPr>
          <w:rtl w:val="true"/>
        </w:rPr>
        <w:t xml:space="preserve">ـ حجر اسماعيل عليه‌السلام </w:t>
      </w:r>
      <w:r>
        <w:rPr>
          <w:rtl w:val="true"/>
        </w:rPr>
        <w:t>:</w:t>
      </w:r>
      <w:bookmarkEnd w:id="214"/>
    </w:p>
    <w:p>
      <w:pPr>
        <w:pStyle w:val="BookText"/>
        <w:rPr/>
      </w:pPr>
      <w:r>
        <w:rPr>
          <w:rFonts w:ascii="IRNazanin" w:hAnsi="IRNazanin" w:eastAsia="IRNazanin"/>
          <w:color w:val="111111"/>
          <w:sz w:val="28"/>
          <w:sz w:val="28"/>
          <w:szCs w:val="28"/>
          <w:rtl w:val="true"/>
          <w:lang w:bidi="fa-IR"/>
        </w:rPr>
        <w:t>مكان خانه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مادرش هاجر و برخى از پيغمبران و عدّه‌اى از دختران حضرت اسماعيل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حضرت صادق عليه‌السلام در حجر اسماعيل در مقابل 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نماز خواند ـ در حالى كه مابين او و خانه به مقدار دو ذراع يعنى بيش از يك متر فاصله بود ـ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 محلّ نماز خواندن شبير و شبّر، دو فرزند هارون،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ركن يمانى و حجرالاسود، هفتاد پيغمبر دفن شده است</w:t>
      </w:r>
      <w:r>
        <w:rPr>
          <w:rFonts w:eastAsia="IRNazanin" w:cs="IRNazanin"/>
          <w:color w:val="111111"/>
          <w:sz w:val="28"/>
          <w:szCs w:val="28"/>
          <w:rtl w:val="true"/>
          <w:lang w:bidi="fa-IR"/>
        </w:rPr>
        <w:t>.»</w:t>
      </w:r>
    </w:p>
    <w:p>
      <w:pPr>
        <w:pStyle w:val="Heading5"/>
        <w:numPr>
          <w:ilvl w:val="4"/>
          <w:numId w:val="1"/>
        </w:numPr>
        <w:rPr/>
      </w:pPr>
      <w:bookmarkStart w:id="215" w:name="__RefHeading___Toc2954456_3804643083"/>
      <w:bookmarkStart w:id="216" w:name="_Toc79"/>
      <w:bookmarkEnd w:id="215"/>
      <w:r>
        <w:rPr/>
        <w:t>7</w:t>
      </w:r>
      <w:r>
        <w:rPr>
          <w:rtl w:val="true"/>
        </w:rPr>
        <w:t xml:space="preserve"> </w:t>
      </w:r>
      <w:r>
        <w:rPr>
          <w:rtl w:val="true"/>
        </w:rPr>
        <w:t>ـ بازسازى خانه كعبه، با همكارى بزرگان قريش</w:t>
      </w:r>
      <w:bookmarkEnd w:id="216"/>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شده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زمان جاهليّت، خانه كعبه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بسازند، مانعى پيش آمد كه همه را ترس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ازمالهاى حلال خود آوردند، مانع بركنار شد و خانه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موضع حجرالاسود رسيدند، بين آنان، در نهادن</w:t>
      </w:r>
      <w:bookmarkStart w:id="217" w:name="pg2379_26518"/>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حجرالاسود اختلاف شد ؛ طورى كه نزديك بود فتنه‌اى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گذاشتند كه هر كس اوّل مرتبه از درب مسجد وارد شود، حجر را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پيغمبر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حضرتش، پارچه‌اى آوردند و حضرت حجر را در وسط آن نهاد و به بزرگان قريش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پارچه را بگيريد؛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حجر را گرفت و در جايش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تاريخ درج شده كه اين اختلاف چند روز ادامه داشت تا آنكه توافق كردند كه هر كه اوّل از در بنى شيبه وارد مى‌شود، حجر را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امين است؛ حكم او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گذشته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درج شده كه اين قضيّه پنج سال قبل از بعثت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مذكور است</w:t>
      </w:r>
      <w:r>
        <w:rPr>
          <w:rFonts w:eastAsia="IRNazanin" w:cs="IRNazanin"/>
          <w:color w:val="111111"/>
          <w:sz w:val="28"/>
          <w:szCs w:val="28"/>
          <w:rtl w:val="true"/>
          <w:lang w:bidi="fa-IR"/>
        </w:rPr>
        <w:t>.</w:t>
      </w:r>
    </w:p>
    <w:p>
      <w:pPr>
        <w:pStyle w:val="Heading5"/>
        <w:numPr>
          <w:ilvl w:val="4"/>
          <w:numId w:val="1"/>
        </w:numPr>
        <w:rPr/>
      </w:pPr>
      <w:bookmarkStart w:id="218" w:name="__RefHeading___Toc2954458_3804643083"/>
      <w:bookmarkStart w:id="219" w:name="_Toc80"/>
      <w:bookmarkEnd w:id="218"/>
      <w:r>
        <w:rPr/>
        <w:t>8</w:t>
      </w:r>
      <w:r>
        <w:rPr>
          <w:rtl w:val="true"/>
        </w:rPr>
        <w:t xml:space="preserve"> </w:t>
      </w:r>
      <w:r>
        <w:rPr>
          <w:rtl w:val="true"/>
        </w:rPr>
        <w:t>ـ بازسازى خانه كعبه، به دست عبداللّه بن زبير</w:t>
      </w:r>
      <w:bookmarkEnd w:id="219"/>
    </w:p>
    <w:p>
      <w:pPr>
        <w:pStyle w:val="BookText"/>
        <w:rPr/>
      </w:pPr>
      <w:r>
        <w:rPr>
          <w:rFonts w:ascii="IRNazanin" w:hAnsi="IRNazanin" w:eastAsia="IRNazanin"/>
          <w:color w:val="111111"/>
          <w:sz w:val="28"/>
          <w:sz w:val="28"/>
          <w:szCs w:val="28"/>
          <w:rtl w:val="true"/>
          <w:lang w:bidi="fa-IR"/>
        </w:rPr>
        <w:t xml:space="preserve">قضيّه عبداللّه بن زبير بدين منوال است كه حصين بن نمير سكونى،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به امر يزيدبن معاويه با ابن زبير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ابن زبير سخت شد و لذا به مسجدالحرام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با لشكريانش، پس از محاصره مسجد و كعبه، خانه كعبه را سنگ‌باران كردند بعضى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سنگى كه بر كعبه وارد شد، ناله‌اى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چنان فرسوده شد كه وقتى كبوتران بر فراز آن مى‌نشستند، سنگ ريزه‌هايش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يزيد به مكّه رسيد، حصين دست از محاصره برداشت و از مكّه خارج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زبير تصميم گرفت خانه را خراب و مجدّدا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مخالفت نمودند و عدّه‌اى از ترس آنكه شايد عذاب نازل شود، از مكّه فرار كردند و سه روز در منى ماندند تا آنكه خانه را تا روى زمين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خرابى ابن زبير در روز شنبه، نيمه جمادى‌الاخر سنه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نقل كرده‌اند كه هيچ كس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جرأت ننمود؛ لذا، خود ابن زبير بخشى از خانه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چون ديدند حادثه‌اى رخ نداد،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حجرالاسود را در ميان صندوقى قرار داده و تحت نظر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حريقى كه در كعبه واقع شده بود، شكافى پيدا كرده بود؛ لذا آن را نقره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زبير خانه را ساخت و براى آن دو درب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شرقى و ديگرى، غربى؛ از شرقى وارد و از غربى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قريش از طرف حجر كم كرده بودند به جاى اوّليّه‌اش برگرداند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بر طول خانه افزود و ارتفاع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بازسازى كه فارغ شد، خانه را به مشك‌و عنبر معطّر كرد و خودش با مردم، به شكرانه اين نعمت و موفّقيّت، قربانيها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از اين موضوع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به امر عبدالملك بن مروان، براى جنگ با عبداللّه بن زبير به جانب مكّه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ابن زبير جنگ شديدى كرد و آخر او را كشت و به دار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ولايت و حكومت مكّه براى او مستقر شد، براى عبدالملك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در بناى كعبه تغييراتى داده؛ اجازه دهيد بناى آن را به صورت زمان جاهليّت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اجازه، حجّاج ديوار طرف حجر اسماعيل را تغيير داد و درب پشت كعبه را بست و باقى را به همان حال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تغييرات در سنه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تاكنون، بناى كعبه ديگر تغيير نكرده؛ چنان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ياد شده كه چون حجّاج خانه خدا را خراب كرد، مردم خاكهاى آن را براى تبرّك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دوباره آن را بسازند، مارى ظاهر شد و همگى فرار كردند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حجّاج خبر دادند،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راجع به اين داستان خبرى دارد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پيرمردى حركت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حلّ اين مشكل نزد علىّ ابن الحسين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حضرتش مراجعه كردند، دستور فرمود هر كه آنچه را از خانه برده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 منبر رفت و مردم را قسم داد كه آنچه را برده‌اند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خاكها جمع شد، امام سجّاد عليه‌السلام اساس خانه را نهاد و تا موضع پايه‌هاى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كه مردم دور شوند؛ چون به يك سو رفتند، با لباسهاى خود آن را پوشانيد و گريه كرد و به دست مبارك خود بر آن خاك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امر فرمود كه كاركنان بيايند و به كار خودشان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ديوارها بلند شد، خاكها را در جوف خانه ريختند و بنا را تمام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كه خانه كعبه هفت مرتبه بنا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بناى ملائكه با آدم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بناى ابراهيم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بناى عمالقه؛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بناى جرهم؛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بناى قريش، پنج سال قبل از بعثت؛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بناى عبداللّه بن زبير؛</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بناى حجّاج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مذكور است كه شيث فرزند آدم عليه‌السلام خانه كعبه را به سنگ و گل تعمير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شعبان سنه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آب سيل در جوف كعبه وارد شده و به اندازه بيشتر از يك قامت آنجا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اين، مسجدالحرام و خانه محترم كعبه خراب شد و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خانه كعبه از طرف ميزاب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سيّد امير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زين‌العابدين كاشانى، شاگرد مولا محمّد امين استرآبادى، به ساختن آن اقدام كرد و به اين شرف، موفّق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تأسيس بيت‌اللّه الحرام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بهبهانى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كه كعبه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بنا شده، به دست افراد و طوايف 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ملائكه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حضرت آدم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فرزندان آدم تا زمان نوح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خليل عليه‌السلام ، به تفصيلى كه گذشت؛ ليكن بناى ايشان سقف نداشت و درب آن متّصل به زمين بود، تا زمان تُبَّع حِميَرى كه او براى آن درب گذاشت و بر آن قفل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قُصَى بن كلاب، جدّ امجد پيغمبر صلى‌الله‌عليه‌و‌آله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قريش؛ چنان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زبير، به كيفيّتى كه گذشت؛ و چون لشكريان حصين سنگ و آتش طرف خانه مى‌انداختند، صاعقه‌اى از آسمان بر آنان نازل شد كه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حجّاج، در سنه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سال، تا سنه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تغيير نكرد مگر حجرالاسود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سلاطين روم از آل عثمان جوق، در سنه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چوبى از سقف خانه شكست و بدين جهت، باران زيادى داخل خانه كعبه شد و خرابى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مكّه، با اجازه علما، آن را خراب كردند و از نو ساختند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روميان، در حدود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باران و سيل در مسجدالحرام جمع شد و تا حجرالاسود رسيد، بر اثر آن، نزديك بود كه ديوارها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سلطان روم فرمان تخريب و بازسازى كعبه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تخريب، آن را بر طريق حجّاج</w:t>
      </w:r>
      <w:bookmarkStart w:id="220" w:name="pg2379_26522"/>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جميع خانه را خراب كردند؛ مگر بخشى كه نزديك درب خانه بود تا حجرالاسود و مصلاّى پيغمبر صلى‌الله‌عليه‌و‌آله كه وسط ديوار حجرالاسود و ركن يمانى است و هرچه كردند، خراب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ظاهرا به سبب آن بود كه حجرالاسود را بايد معصوم نصب 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تفصيل و كيفيّت ده بازسازى كعبه ذكر شده و دو ساخت و ساز آخر را ذكر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قصى دستور داد كه، در اطراف كعبه، خانه‌هايى بسازند و درهاى آن خانه‌ها را طرف خانه كعبه قرار دهند</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954460_3804643083"/>
      <w:bookmarkStart w:id="222" w:name="_Toc81"/>
      <w:bookmarkEnd w:id="221"/>
      <w:r>
        <w:rPr/>
        <w:t>9</w:t>
      </w:r>
      <w:r>
        <w:rPr>
          <w:rtl w:val="true"/>
        </w:rPr>
        <w:t xml:space="preserve"> </w:t>
      </w:r>
      <w:r>
        <w:rPr>
          <w:rtl w:val="true"/>
        </w:rPr>
        <w:t>ـ تفسير آيات بيّنات</w:t>
      </w:r>
      <w:r>
        <w:rPr>
          <w:rtl w:val="true"/>
        </w:rPr>
        <w:t>:</w:t>
      </w:r>
      <w:bookmarkEnd w:id="222"/>
    </w:p>
    <w:p>
      <w:pPr>
        <w:pStyle w:val="BookText"/>
        <w:rPr/>
      </w:pPr>
      <w:r>
        <w:rPr>
          <w:rFonts w:ascii="IRNazanin" w:hAnsi="IRNazanin" w:eastAsia="IRNazanin"/>
          <w:color w:val="111111"/>
          <w:sz w:val="28"/>
          <w:sz w:val="28"/>
          <w:szCs w:val="28"/>
          <w:rtl w:val="true"/>
          <w:lang w:bidi="fa-IR"/>
        </w:rPr>
        <w:t>ذات مقدّس پروردگار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خانه‌اى كه براى مردم قرار داده شده همان خانه مكّه است كه بركت و هدايت عالميان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يا مسجدالحرام يا مكّه يا حرم، آيات و نشانه‌هاى پروردگار جهان و جهانيان آشكار است ـ يكى، مقام حضرت ابراهيم ـ و كسى كه داخل آن شود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سنان نقل شده كه از امام صادق عليه‌السلام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بيّنات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ابراهيم است ـ كه چون بر اين سنگ ايستاد، اثر قدمهاى مبارك در آن آشكار گرديد ـ و ديگر، حجرالاسود و منزل 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به نظر نگارنده، آيه بودن مقام و حجرالاسود، از آنچه گذشت،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 اسماعيل؛ ممكن است كه لفظ منزل در اين حديث اسم مكان يا مصدر باشد و هر دو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اسم مكان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حضرت اسماعيل كه حجر اسماعيل و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مصدر ميمى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آوردن ابراهيم اسماعيل را به مكّه در آن وادى خشك بى‌آب و علف و بى‌انيس و مونس، فرود آمدن اسماعيل در آنجا و ماندن اسماعيل و جوشيدن آب زمزم از آن مكان خشك، اجتماع مردم در آن مكان و ميل دلها به سوى آنجا، آوردن اقسام ميوه‌ها به آن وادى كه از خود هيچ ندارد و ساير قضاياى شگفت‌انگيز و حيرت‌آميز آن مكان كه بر اهل تاريخ و اخبار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جليل‌القدر، سيّد رضى</w:t>
      </w:r>
      <w:r>
        <w:rPr>
          <w:rStyle w:val="FootnoteAnchor"/>
          <w:rtl w:val="true"/>
        </w:rPr>
        <w:footnoteReference w:id="96"/>
      </w:r>
      <w:r>
        <w:rPr>
          <w:rFonts w:ascii="Amiri" w:hAnsi="Amiri" w:eastAsia="Amiri" w:cs="Amiri"/>
          <w:color w:val="111111"/>
          <w:sz w:val="28"/>
          <w:sz w:val="28"/>
          <w:szCs w:val="28"/>
          <w:rtl w:val="true"/>
          <w:lang w:bidi="ar-SA"/>
        </w:rPr>
        <w:t xml:space="preserve">، در كتاب شريف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آيات و نشانه‌هاى حرم، كه در غير حرم يافت نمى‌شود، آن است كه وحشيان و درندگانى كه با يكديگر دشمن‌اند و بعضى از آنها بعضى ديگر را صيد مى‌كنند و از يكديگر نفرت دارند و به حسب طبيعت خود با يكديگر سازش ندارند، چون داخل حرم شوند، متعرّض يكديگر نگردند و در مقام اذيّت ديگرى برنيايند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و درندگان حيوانات اهلى و وحشى را صيد نكنند، با آنكه در خارج حرم عادتشان صيد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حرم بر يكديگر تعدّى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دلالت بزرگ و حجّت ارجمندى است بر اينكه ذات مقدّسى كه وراى طبيعت است، با دست قدرت خود، در اين مكان محبور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مدبّر اين امور و دافع خطر از مخطور و مانع جريان اين عادت مفطور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 غريزى از وحوش و طيور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اين حيواناتى را كه ضدّ يكديگرند با يكديگر مأنوس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فرموده؛ و آشكار است كه اين امور از قدرت مخلوقات و تدبير آنان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جمله آياتى كه پروردگار عالم اين موضع را به آن مخصوص گردانيده، مقام ابراهيم است كه اثر قدم مبارك حضرت را در آن سنگ سخت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اجزاى سنگ را عقب زد و جاى پاى آن حضرت را باز نمود؛ و اين نيست مگر از قدرت پروردگار جهانيان ـ جل ّ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اختلاط پرندگان با افراد مردم ـ بدون آنكه بترسند و فرار كنند ـ امرى است واضح و آشكارا؛ طورى كه من مى‌ديدم نماز خوانندگان در مسجدالحرام پرندگان را با دستهاى خود از مواضع سجود 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مى‌ديدم كه آهوى وحشى در بازارهاى مكّه مى‌گشت و نزد جماعتى مى‌ايستاد كه خوردنى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مى‌شد كه اين حيوان، در نهايت آرامش، چيزى را به دهن خود مى‌گرفت و مى‌ربود و هيچ ترس در قلب او راه نداشت؛ و بسا مى‌شد كه اگر مى‌خواستند دهن او را دور گردانند، دور نمى‌شد و از اثر دست آنان نمى‌ترسيد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نقل كردند كه چون اين حيوان از حرم بيرون مى‌شود، مانند تيرى كه از كمان بيرون رود، يا مانند برق جهنده است ؛ گويا ترس زيادى او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ايمنى حيوان داخل حرم، خود از آثار قدرت پروردگار است پايان كلام سيد 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آيات بيّنات، شيخ طبرسى و ابوالفتوح رازى هم در تفسيرشان اشاره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 آيات، قضيّه اصحاب فيل است كه قصد تخريب كعبه 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آنها را عذاب كرد و نابود ساخت؛ چنان كه در سوره فيل به قضيّه آنها اشاره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چون فيلها را نزديك حرم آوردند، هرچه اين حيوانات را زدند، وارد حرم نشدند و از هر طرف گردانيدند، داخل حرم نگشتند؛ چنان كه امام صادق عليه‌السلام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يكى از آيات حرم آن است كه سيلاب از خارج حرم وارد حرم نمى‌شود؛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كلينى و ديگران نيز آن را از امام صادق عليه‌السلام نقل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تفسير كلام خداوند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اين آيه شريفه ـ اخبار از عالَم خارج و عملكرد مردمان نيست؛ چنان كه بعضى خيال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 در مناظراتش با ابوحنيفه در ردّ قياس و اثبات آنكه او علم كتاب ندارد، اين فرض را نقض فرموده به كسانى كه به خانه پناهنده شده ولى كشته شده‌اند؛ بلكه مراد آن است كه اگر كسى در خارج حرم جنايتى كرده از قبيل قتل و زنا و سرقت و ديگر محرمات و لذا مستحقّ اجراى حدّ و تأديب شده، در صورتى كه به حرم پناهنده شود، حاكم شرع حقّ اجراى حدّ را ندارد؛ ليكن، با او معامله و معاشرت نمى‌كنند تا آنكه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داخل حرم جنايت كرده، حدّ بر او جارى مى‌شود؛ چون احترام حرم را نگه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مفاد روايات مستفيضه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وسائل، 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وحشيان و پرندگان وارد حرم شوند، بايد در امان باشند و كسى متعرّض آنها نگردد و اذيّت و آزارشان ننمايد تا آنكه از حرم بيرون شوند؛ چنان كه امام صادق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اين موضوع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مآخذ ديگر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يك معناى آيه اينچنين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يا حيوانى كه وارد حرم شود، شارع مقدّس حكم امان و امنيّت به او داده است؛ يعنى اين آيه حكم است، نه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براى آيه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مردم كه داخل حرم شود و به حرم پناهنده گردد، از غضب پروردگار ايمن خواهد بود؛ چنان كه امام صادق عليه‌السلام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سوم ـ چنان كه امام صادق عليه‌السلام نيز فرموده ـ اين است كه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كس قصد كند به خانه كعبه رود و بداند كه آن خانه‌اى است كه خداوند به زيارتش امر فرموده و عارف به حقّ اهل بيت باشد، در دنيا و آخرت، ايمن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كلينى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چهارم آن است كه اگر كسى به امام زمان عليه‌السلام پناهنده شود و در زمره اصحاب ايشان قرار گيرد و به تبعيّت و بيعت با آن حضرت تن در دهد، از عذاب ايمن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معنا از امام معصوم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پنجم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داخل خانه كعبه شود و به خانه پناهنده گردد ايمن است از غضب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روايت،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كه امام عليه‌السلام در بيان آداب داخل شدن به خانه كعبه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خانه شدى،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عزيزت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آتش ايمان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 كه سماعه از امام صادق عليه‌السلام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كسى طلبكار بودم و مدّتى او را نديدم و حال، ديدم اطراف خانه كعبه طواف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 خودم را از او مطالبه كنم؟</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بر او سلام نكن و او را نترسان تا آنكه از حرم بيرون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مطالب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مى‌خواهد وارد حرم شود بايد با احرام وارد شود؛ مگر آنكه مريض باشد، يا آنكه از وقت بيرون شدنش يك ماه نگذشته باشد، يا آنكه هيمه كش باشد ـ كه اگر اينان بدون احرام وارد حرم شوند،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صيد كردن در حرم جايز نيست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كندن گياه حرم و درخت آن نيز جايز نيست؛ مگر آنكه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آن را كاشته باشد، يا در هنگام تملّك او بيرون شود، نه آنچه قبل از مالكيّت او بيرون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كندن درخت خرما يا ساير درختهاى ميوه و گياه اذخر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درختى در خارج حرم روييده و شاخه‌هاى آن داخل حرم شده، يا آنكه درخت داخل حرم و شاخه‌ها خارج حرم باشد، آن نيز محترم است و كندن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شعر خواندن ـ هر چند شعر حق باشد ـ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حسنات و سيّئات در حرم مضاعف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حرم به خاطر مسجد يعنى مسجد الحرام است و احترام مسجد به خاطر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ابراهيم و اسماعيل مسجدالحرام را به مابين كوه صفا و مروه تحديد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حرم دفن شود از فزع اكبر روز قيامت ايمن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پيغمبر صلى‌الله‌عليه‌و‌آله نقل شده كه به 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حرم خدا بميرد از فزع روز قيامت ايمن باشد و داخل بهشت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خدمت امام معصوم نامه نوشت كه شخصى در عرفات فوت كرده؛ آيا در عرفات دفن شود بهتر است، يا آنكه جنازه‌اش را به حرم انتقال دهند؟</w:t>
      </w:r>
    </w:p>
    <w:p>
      <w:pPr>
        <w:pStyle w:val="BookText"/>
        <w:rPr/>
      </w:pPr>
      <w:r>
        <w:rPr>
          <w:rFonts w:ascii="IRNazanin" w:hAnsi="IRNazanin" w:eastAsia="IRNazanin"/>
          <w:color w:val="111111"/>
          <w:sz w:val="28"/>
          <w:sz w:val="28"/>
          <w:szCs w:val="28"/>
          <w:rtl w:val="true"/>
          <w:lang w:bidi="fa-IR"/>
        </w:rPr>
        <w:t>در جواب،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انتقال دهند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اين حديث را نقل كرده و آورده كه آن نامه خدمت حضرت ابوالحسن عليه‌السلام نوشته شده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داخل شدن در حرم، غسل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از بعضى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حرم خدا وارد شدى، كمال توجّه را به خود داشته باش؛ كه تو در حرم امن خدايى و آنجا محلّ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نماز و روزه و صدقه و كارهاى خير مضاعف مى‌شود و گناهان نيز مضاعف و عذابش سخت‌تر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قصد معصيت كند، يك گناه براى او نوشته مى‌شود؛ براى آنكه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آنجا قصد ظلم و تعدّى نمايد، عذابى سخت به او خواهيم 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نوشتن گناه براى قصد معصيت در ساير بلاد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فيل قصد خراب كردن خانه را داشتند؛ ولى هنوز اين كار را نكرده بودند كه به صرف اراده كردن، خدا آنها را مؤاخذه و عذاب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عبادت و نماز و تقوى وادار كن و زبان خود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روايات شريفه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آن است كه اگر شخصى در مكّه معظّمه به خودش ظلم كند، مثل آنكه دزدى كند يا به ديگرى ظلم كند و اذيّت رساند يا آنكه خادمش را بدون تقصير بزند، تمام داخل در حكم الحاد است كه خداوند به آن وعده عذاب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انسان نيست؛ اگر حيوانى هم سركشى نمايد و حيوانات ديگر را اذيّت كند و بكشد، اجازه قتل آن حيوان موذى در روايت شريفه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كه امام باقر عليه‌السلام چون به حرم رسيد، غسل كرد و كفشهاى خود را به دست مبارك گرفت و يك ساعت در حرم راه 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كلينى و ديگران نقل كرده‌اند كه امام صادق عليه‌السلام چون به حرم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رسيد، پياده شد و غسل كرد و نعلين خود را به دست مبارك گرفت و با پاى برهنه،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روى تواضع اين طور وارد حرم شود، خداوند از او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سيّئه محو فرمايد، براى او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بنويسد،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براى او بلند گرداند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كه مسلمان، چون وارد مكّه مى‌شود، پاك و پاكيزه و با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روايت نقل شده كه مفاد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تواضع و فروتنى و بدون تكبّر وارد مكّه شود، خداوند گناهان او را بيامرزد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به سند صحيح،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مكّه شويد، لباسهاى كهنه بپوشيد؛ زيرا كسى كه در قلب او تكبّر نباشد و وارد مكّه شود، خدا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كه انسان با پاى برهنه و آرامش و تواضع و فروتنى داخل مسجدالحرام شود، تا آنكه آمرزيده شود؛ چنان كه امام صادق عليه‌السلام به روايت كلينى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امام صادق عليه‌السلام ، در ضمن حديثى كه جمله‌اى از اخلاق حسنه عرب را بيان مى‌فرمودند، آمده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پوست درخت حرم مى‌گرفتند و در گردن شتر آويزان مى‌كردند؛ ديگر، كسى جرأت نمى‌كرد آن شتر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پوست غير درخت حرم نمى‌گرفتند؛ و اگر مى‌گرفتند، مجازات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زمان، مهلت داده شده‌اند و به كيفر اعمال خود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احتمالاً لشكريان حجّاج بر كوه ابوقبيس منجنيق نصب كردند؛ پس خدا ابر عذاب بر آنها فرستاد و صاعقه‌اى بر آنان نازل كرد كه هفتاد نفر اطراف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منجنيق سوختند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 چون قصد كشتن اهل مكّه و اسير كردن اولاد آنها و خراب كردن خانه كعبه را نمود، چشمهايش از حدقه بيرون زد و بر روى صورت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دانشمندان را خواست و سبب را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خيالى داشتى؟ وى خيال خود را ظاهر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بر شما وارد نشده مگر به جهت اين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بلد يعنى مكّه حرم خداست و خانه خانه خداست و اهل آن هم فرزندان ابراهيم خليل‌اند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قصد برگرد؛ اميد كه خدا تو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منصرف شد و قصد احسان و اكرام نمود، چشمهايش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كه به او پيشنهاد قتل عام داده بودند كشت و خانه را زيارت كرد و احترام نمود 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اهل مكّه را اطعام كرد و هر روزى، صد شتر مى‌كشت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اين قضيه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كلينى، از امام صادق عليه‌السلام نقل شده است؛ و شيخ صدوق نيز آن را نقل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از امام سجّاد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چون قصد مجامعت با حوا مى‌نمود، از حرم بيرون‌مى‌شدند و سپس غسل مى‌كردند و به حرم برمى‌گشتند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نقل كرده‌اند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در حال طواف بود و پشت سر او هم مردى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دست خود را بيرون آورد، آن مرد دست خود را بر روى دست او گذاشت؛ پس دست مرد به دست زن چسبيد و هر چه كردند،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دانشمندان دستور دادند دست مرد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سيّد مظلومان، امام حسين عليه‌السلام مراجعه</w:t>
      </w:r>
      <w:bookmarkStart w:id="223" w:name="pg2379_26531"/>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به قبله، دعايى خواند؛ سپس آمد و دست مرد را از دست زن جدا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را به سزاى اين جنايت مجازات كنيم؟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مجازاتى ندارد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224" w:name="__RefHeading___Toc2954462_3804643083"/>
      <w:bookmarkStart w:id="225" w:name="_Toc82"/>
      <w:bookmarkEnd w:id="224"/>
      <w:r>
        <w:rPr>
          <w:rtl w:val="true"/>
        </w:rPr>
        <w:t>فضيلت زيارت سيّدالشهدا، ابى‌عبداللّه الحسين عليه‌السلام</w:t>
      </w:r>
      <w:bookmarkEnd w:id="2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كلينى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قبر حسين عليه‌السلام را در غير روز عيد زيارت كند و به حقّ او عارف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قبول شده براى او نويسند؛ و اگر در روز عيد زيارت كند، براى او، ثواب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پيغمبر مرسل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روز عرفه در فرات غسل و زيارت كند، به هر قدمى، ثواب يك حج براى او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خبر را به طور خلاصه نقل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روايت ديگر، امام صادق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قبر حسين عليه‌السلام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زيارت كننده حسين عليه‌السلام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او، ثواب كسى را مى‌نويسند كه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در راه خدا آزاد ساخته 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بر اسب سوار كرده و به جهاد در راه خدا فرستاده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زيارت قبر حسين عليه‌السلام آيد و به حقّ او عارف باشد، گناهان گذشته و آينده او آمرزيده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حضرت امام موساى كاظم عليه‌السلام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اخبار 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روايات را با روايات ديگر نقل فرموده‌اند كه ما فقط به ترجمه الفاظ مبارك امام عليه‌السلام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حسين عليه‌السلام روزى را زياد مى‌كند، عمر را افزون مى‌گرداند و آفات سخت را برطرف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نزد قبر آن بزرگوار، بر هر مؤمنى كه امامتش را قبول دارد، فريضه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روزهايى كه در راه زيارت آن حضرت بگذرد از عمر او يعنى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شخص زاير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يك سال بر او بگذرد و به شرف زيارت قبر آن حضرت مشرّف نگردد، يك سال از مدّت عمر او كسر شود؛ و اگر بگويم بعضى از افراد شما هستندكه به اجل مقدّر نمى‌رسند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مدّت عمر آنان كسر مى‌شود، راست گفته‌ام يعنى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انسان مى‌گذرد و زيارت نمى‌كند؛ لذا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كسر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زيارت قبر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از خوشحالىِ همراه با نخوت و تكبّر و طغيان و نمايش به خلق و شنواندن به ديگران پاك باشد، از گناهان پاك شود؛ و براى هر قدمى كه مى‌گذارد و برمى‌دارد، يك حجّ و يك عمره براى او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ديگر، غير از اين روايات، زياد است؛ ولى اين مختصر گنجايش ذكر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باره در ابواب متفرّق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عليه‌السلام نقل گرديده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گناهان او آمرزيده شود و فقير نميرد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امام صادق يا امام باقر را زيارت كند، آفت چشم به او نرسد و از مرض ايمن باشد و با گرفتارى و بليّه نميرد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از امام هشتم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زيارت قبر امام موساى كاظم عليه‌السلام مثل زيارت قبر حسين عليه‌السلام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قبر پدرم را در بغداد زيارت كند مثل آن است كه</w:t>
      </w:r>
      <w:bookmarkStart w:id="226" w:name="pg2379_26534"/>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پيغمبر و اميرالمؤمنين ـ صلوات اللّه عليهما ـ را زيارت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روايات تهذيب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زيد شحّام نقل شده كه خدمت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شما دوازده امام را زيارت كند، ثواب او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كسى است كه رسول‌اللّه صلى‌الله‌عليه‌و‌آله را زيارت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2954464_3804643083"/>
      <w:bookmarkStart w:id="228" w:name="_Toc83"/>
      <w:bookmarkEnd w:id="227"/>
      <w:r>
        <w:rPr>
          <w:rtl w:val="true"/>
        </w:rPr>
        <w:t>فضيلت زمين مقدّس مشهد الرضا عليه‌السلام</w:t>
      </w:r>
      <w:bookmarkEnd w:id="228"/>
    </w:p>
    <w:p>
      <w:pPr>
        <w:pStyle w:val="BookText"/>
        <w:rPr/>
      </w:pPr>
      <w:r>
        <w:rPr>
          <w:rFonts w:ascii="Amiri" w:hAnsi="Amiri" w:eastAsia="Amiri" w:cs="Amiri"/>
          <w:color w:val="111111"/>
          <w:sz w:val="28"/>
          <w:sz w:val="28"/>
          <w:szCs w:val="28"/>
          <w:rtl w:val="true"/>
          <w:lang w:bidi="ar-SA"/>
        </w:rPr>
        <w:t>سيّد ابن طاووس از امام صادق عليه‌السلام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بقعه در ايّام طوفان نوح عليه‌السلام به سوى خداوند ضجّه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بيت‌المعمور كه به سوى آسمان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زمين نجف و كربلا و طوس</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خبر لوح كه در آن به اسامى دوازده امام تصريح شده و جابر آن را از حضرت زهرا عليهاالسلام نقل كرده است، ذات مقدّس پروردگار در مقام تمجيد امام هشتم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يك عفريت كافر مى‌كشد؛ و در شهرى كه آن را بنده صالح خدا ذوالقرنين ساخته، كنار بدترين خلق خدا، دفن مى‌شود</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پيغمبر صلى‌الله‌عليه‌و‌آله به بُريده اسلمى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لشكرى بعد از من به سوى خراسان حركت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آنان به سوى مرو برو و در آنجا باش؛ كه شهرى است كه ذوالقرنين آن را ساخته و براى آن از خدا درخواست بركت نموده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به اهل آن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ديگرى در وصف خراسان و اهل آنجا و قضاياى مربوط به آن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جواد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دو كوه طوس، موضعى هست كه از بهشت گرفته شده؛ هر كه در آن وارد شود، روز قيامت، از آتش ايمن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زيارت امام هشتم عليه‌السلام ، روايات زيادى در دست است؛ و ما به ذكر چند روايت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كلينى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باب فضل زيارت حضرت رضا عليه‌السلام ، به سند صحيح از على بن مهزيار نقل كرده كه خدمت امام جواد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حضرت رضا افضل است، يا زيارت سيّدالشهدا؟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پدرم افضل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روايت را شيخ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فرموده‌اند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نيز، از امام جواد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پدرم را در طوس زيارت كند، خداوند گناهان گذشته و آينده او را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عليه‌السلام نقل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كامل‌الزياره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طريق، از امام جواد عليه‌السلام ؛ ديگران نيز آن را نقل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حضرت موسى بن جعفر عليه‌السلام نقل كرده‌اند كه فرمود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فرزندم على عليه‌السلام را زيارت كند، نزد خدا، ثواب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حج 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پسنديده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بلكه </w:t>
      </w:r>
      <w:r>
        <w:rPr>
          <w:rFonts w:eastAsia="Amiri" w:cs="Amiri" w:ascii="Amiri" w:hAnsi="Amiri"/>
          <w:color w:val="111111"/>
          <w:sz w:val="28"/>
          <w:szCs w:val="28"/>
          <w:lang w:bidi="ar-SA"/>
        </w:rPr>
        <w:t>000/70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شب نزد آن بزرگوار بماند، گويى ثواب كسى را داراست كه خدا را در عرش زيارت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زوّار قبور همه امامان با ما خواهند بود؛ ولى درجات زيارت كنندگان قبر فرزندم از همه عالى‌تر و بهره ايشان هم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و ديگران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 بزنطى از بزرگواران اصحاب امام هشتم عليه‌السلام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شريف امام هشتم عليه‌السلام را، كه به خطّ مبارك خود نوشته بود، خواندم؛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شيعيان من برسان كه زيارت من در نزد خداوند معادل است با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كه تمام آن قبول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واللّه، هزار هزار حج؛ و اين ثواب براى كسى است كه او را زيارت كند و به حقّش عارف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صحيحى از احمد بزنطى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ديگران نقل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امام هشتم عليه‌السلام نقل كرده‌اند كه فرمود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مرا زيارت كند، روز قيامت، من در سه جا به فرياد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رسم و او را نجات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انتشار نامه‌هاى اعمال و نزد صراط و 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 كامل الزياره،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اخبار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به آنكه حضرتش را امام واجب‌الاطاعه بدانند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طريق صحيح 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من در زمين خراسان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حقّ او عارف باشد و او را زيارت كند، من دست او را در قيامت مى‌گيرم و وارد بهشتش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او ثواب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كسانى را كه در مقابل پيغمبر شهيد شده‌اند لطف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نيز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امام هشتم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و به حقّ من عارف باشد، من وپدرانم اورا در قيامت شفاعت خواهيم كرد؛ و كسى كه ما اورا شفاعت كنيم نجات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نيز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اباصلت هروى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عليه‌السلام شنيدم،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مرا زيارت كند، خدا ثواب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و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و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عمره و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براى او بنويسد؛ با ما محشور شود و رفيق ما در بهشت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نيز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روايت ديگر،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مرا در طوس زيارت كند مثل آن است كه پيغمبر را زيارت كرده و خداوند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قبول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شده را براى او بنويسد و من و پدرانم او را شفاعت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نيز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چند روايت از حضرت جواد و حضرت كاظم عليهماالسلام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حضرت رضا عليه‌السلام را زيارت كند، بهشت ازآنِ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بارى، تعداد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در فضيلت و شرافت زيارت آن حضرت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خصوص نقل شده؛ از آن جمله، امام دهم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جدّم را در طوس زيارت كند و در راه قطره بارانى به او رسد، خداوند جسد او را بر آتش حرام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رضا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كسى كه محمّد صلى‌الله‌عليه‌و‌آله را به نبوّت اكرام فرمود و او را بر تمام خلق برگزيد، هيچ‌يك از شما شيعيان نيست كه نزد قبر من نماز بخواند مگر آنكه در روز قيامت مستحقّ آمرزش پروردگار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ما را به امامت اكرام نمود و ما را وصىّ پيغمبر خود فرمود، زائران قبر من در روز قيامت بهترين كسانى‌اند كه به پيشگاه خداوند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مرا زيارت كند و به صورت او قطره‌اى ازآب باران برسد، خدا جسد او را بر آتش حرام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پدرم را زيارت كند و به او اذيّت باران و سرما و گرما رسد، خدا جسد او را بر آتش حرام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غسل مرا زيارت كند، از گناهان بيرون شود؛ مانند روزى كه از مادر متولّد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دهم عليه‌السلام فرمود</w:t>
      </w:r>
      <w:r>
        <w:rPr>
          <w:rFonts w:eastAsia="Amiri" w:cs="Amiri" w:ascii="Amiri" w:hAnsi="Amiri"/>
          <w:color w:val="111111"/>
          <w:sz w:val="28"/>
          <w:szCs w:val="28"/>
          <w:rtl w:val="true"/>
          <w:lang w:bidi="ar-SA"/>
        </w:rPr>
        <w:t>:</w:t>
      </w:r>
      <w:bookmarkStart w:id="229" w:name="pg2379_26539"/>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حاجتى دارد، قبر جدّم را در طوس با غسل زيارت كند و نزد سر مقدّس آن حضرت، دو ركعت نماز بخواند و حاجت خود را در قنوت از خدا بخواهد؛ خداوند دعاى او را مستجاب 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بسيارى در اين موضوع نقل فرموده‌اند؛ هر كه مى‌خواهد، به آنها مراجعه كند كه اين مختصر را گنجايش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برادران ايمانى خواهشمندم كه مرا و پدر و مادرم را از دعاى خير فراموش نفرمايند؛ و براى ما طلب آمرزش كنند</w:t>
      </w:r>
      <w:r>
        <w:rPr>
          <w:rFonts w:eastAsia="IRNazanin" w:cs="IRNazanin"/>
          <w:color w:val="111111"/>
          <w:sz w:val="28"/>
          <w:szCs w:val="28"/>
          <w:rtl w:val="true"/>
          <w:lang w:bidi="fa-IR"/>
        </w:rPr>
        <w:t>.</w:t>
      </w:r>
    </w:p>
    <w:p>
      <w:pPr>
        <w:pStyle w:val="Heading4"/>
        <w:numPr>
          <w:ilvl w:val="3"/>
          <w:numId w:val="1"/>
        </w:numPr>
        <w:rPr/>
      </w:pPr>
      <w:bookmarkStart w:id="230" w:name="__RefHeading___Toc2954466_3804643083"/>
      <w:bookmarkStart w:id="231" w:name="_Toc84"/>
      <w:bookmarkEnd w:id="230"/>
      <w:r>
        <w:rPr>
          <w:rtl w:val="true"/>
        </w:rPr>
        <w:t>فصل نهم حجّ ملائكه و انبيا عليهم‌السلام</w:t>
      </w:r>
      <w:bookmarkEnd w:id="231"/>
    </w:p>
    <w:p>
      <w:pPr>
        <w:pStyle w:val="BookText"/>
        <w:rPr/>
      </w:pPr>
      <w:r>
        <w:rPr>
          <w:rFonts w:ascii="IRNazanin" w:hAnsi="IRNazanin" w:eastAsia="IRNazanin"/>
          <w:color w:val="111111"/>
          <w:sz w:val="28"/>
          <w:sz w:val="28"/>
          <w:szCs w:val="28"/>
          <w:rtl w:val="true"/>
          <w:lang w:bidi="fa-IR"/>
        </w:rPr>
        <w:t>اوّل ملكى كه حج‌گزارد جبرئيل بود؛ چنان كه اميرالمؤمنين عليه‌السلام در جواب مسائل آن مرد شامى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از امام صادق، از امام باقر ـ صلوات اللّه عليهما ـ نقل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حجّ حضرت آدم،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شما، من به گرد اين خانه كعبه طواف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حجّ خود را خوب انجام ده كه ما دو هزار سال قبل از تو حج مى‌گزارديم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دو روايت استفاده مى‌شودكه جبرئيل هزار سال قبل از ساير ملائكه حج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طريق صحيح از بكيربن اعين، از زراره نقل شده كه خدمت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سال است كه از شما احكام حج را سؤال مى‌كنم؛ هنوز تمام نشده؟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خانه‌اى است كه دو هزار سال قبل از آدم به حجّ آن اقدام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مسائل آن را در چهل سال تمام كنى؟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جانب تفصيل حجّ حضرت آدم و ساير پيغمبران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كرده‌ام؛ براى اطلاع بيشتر،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حجّ پيغمبر اسلام صلى‌الله‌عليه‌و‌آله</w:t>
      </w:r>
    </w:p>
    <w:p>
      <w:pPr>
        <w:pStyle w:val="BookText"/>
        <w:rPr/>
      </w:pPr>
      <w:r>
        <w:rPr>
          <w:rFonts w:ascii="IRNazanin" w:hAnsi="IRNazanin" w:eastAsia="IRNazanin"/>
          <w:color w:val="111111"/>
          <w:sz w:val="28"/>
          <w:sz w:val="28"/>
          <w:szCs w:val="28"/>
          <w:rtl w:val="true"/>
          <w:lang w:bidi="fa-IR"/>
        </w:rPr>
        <w:t>پيغمبر محبوب اسلام صلى‌الله‌عليه‌و‌آله ، در خلال مدّتى كه در مكّه روزگار مى‌گذراند، بيست مرتبه مخفى از كفّار حج گزارد و در هر مرتبه، به مأزمين</w:t>
      </w:r>
      <w:r>
        <w:rPr>
          <w:rStyle w:val="FootnoteAnchor"/>
          <w:rtl w:val="true"/>
        </w:rPr>
        <w:footnoteReference w:id="100"/>
      </w:r>
      <w:r>
        <w:rPr>
          <w:rFonts w:ascii="IRNazanin" w:hAnsi="IRNazanin" w:eastAsia="IRNazanin"/>
          <w:color w:val="111111"/>
          <w:sz w:val="28"/>
          <w:sz w:val="28"/>
          <w:szCs w:val="28"/>
          <w:rtl w:val="true"/>
          <w:lang w:bidi="fa-IR"/>
        </w:rPr>
        <w:t>كه مى‌رسيد، از مركب پياده مى‌شد و بول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كار را امام صادق عليه‌السلام چنين بيان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موضع اوّل جايى است كه بت‌پرستى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بت هُبَل را نيز از آن تراشيده و بر فراز كعبه نهاده بودند كه به دست اميرالمؤمنين عليه‌السلام سرنگون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از وقتى كه به مدينه هجرت فرمود، بيش از يك مرتبه حج نگزارد و آن هم در اواخر عمر شريفش بود كه چنين خطابش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پيغمبر گرامى، مردم را براى اداى مناسك حج اعلام كن تا سواره و پياده از همه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افرادى را گماشت تا اعلان كنند كه در اين سال، پيشواى گرامى اسلام به حج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در مدينه و نواحى آن منتشر شد، مسلمين از اطراف و اكناف گرد آمدند و به اطاعت گفتار و كردار او سر فرود آوردند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روز به آخر ذى‌قعده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مانده بود كه آن حضرت با جمعيّت انبوهى از مدينه خارج شد و چون به ذى‌الحليفه موضعى نزديك مسجد شجره رسيدند،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ظهر، در مسجد شجره، در دو پارچه از جنس پنبه، احرام بستند كه در همان، بدن مقدّس او را كفن كردند و با كاروان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زمين بيداء</w:t>
      </w:r>
      <w:r>
        <w:rPr>
          <w:rStyle w:val="FootnoteAnchor"/>
          <w:rtl w:val="true"/>
        </w:rPr>
        <w:footnoteReference w:id="102"/>
      </w:r>
      <w:r>
        <w:rPr>
          <w:rFonts w:ascii="Amiri" w:hAnsi="Amiri" w:eastAsia="Amiri" w:cs="Amiri"/>
          <w:color w:val="111111"/>
          <w:sz w:val="28"/>
          <w:sz w:val="28"/>
          <w:szCs w:val="28"/>
          <w:rtl w:val="true"/>
          <w:lang w:bidi="ar-SA"/>
        </w:rPr>
        <w:t>رسيدند،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احرام بستند،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 اصحاب خود را وادار كن كه صدايشان را به گفتن لبّيك بلند كنند و حيوانات را در روز عيد قربانى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صادر شد، جابربن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لبّيك صحرا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صلى‌الله‌عليه‌و‌آله براى قربانى روز عيد، صد شتر</w:t>
      </w:r>
      <w:r>
        <w:rPr>
          <w:rStyle w:val="FootnoteAnchor"/>
          <w:rtl w:val="true"/>
        </w:rPr>
        <w:footnoteReference w:id="104"/>
      </w:r>
      <w:r>
        <w:rPr>
          <w:rFonts w:ascii="IRNazanin" w:hAnsi="IRNazanin" w:eastAsia="IRNazanin"/>
          <w:color w:val="111111"/>
          <w:sz w:val="28"/>
          <w:sz w:val="28"/>
          <w:szCs w:val="28"/>
          <w:rtl w:val="true"/>
          <w:lang w:bidi="fa-IR"/>
        </w:rPr>
        <w:t>همراه خود سير مى‌داد تا آنكه چهارم ذى‌حجّه، در لحظات آخر روز، وارد مكّه معظّمه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قافله و كاروان به مسجدالحرام وارد شدند و هفت شوط اطراف خانه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ابتداى طواف، استلام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ماليدن و بوسيدن آن به قصد تبرّك كرد</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بر شتر خود طواف كرد و عصاى خود را به اركان خانه ماليد و آن‌گاه، عصا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مفاد را شيخ صدوق به سند صحيح ديگر از امام باقر عليه‌السلام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مقام ابراهيم، دو ركعت نماز خواند و باز به طرف حجرالاسود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استلام حجر، ايشان به طرف زمزم تشريف برد، مقدارى از آب آن را ميل كرد و روى مبارك به طرف كعبه نموده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عِلْما نافِعا وَ رِزْقا واسِعا وَ شِفاءً مِنْ كُلِّ داءٍ وَ سُقْمٍ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ايشان به جانب كوه صفا روان شد و در حالى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را تلاوت مى‌كرد، فرمود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ذات احديّت صفا را بر مروه مقدّم داشته، من نيز از صفا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شروع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 فراز كوه صفا قرار گرفت، صورت به طرف ركن يمانى، حمد و ثناى پروردگار گفت و به اندازه قرائت سوره بقره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صفا به طرف مروه رفت و مثل آنچه در بالاى صفا كرده بود، بر فراز مروه انجام داد؛ سپس به صفا برگشت، تا آنكه سعى بين صفا و مروه را تمام كرد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آن‌گاه، در حالى كه بر فراز مروه بود، رو به طرف جمعيّت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جبرئيل مرا امر مى‌فرمايد كه به شما دستور دهم كسانى كه قربانى همراه خود نياورده‌اند از احرام بيرون شوند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اوّل، كسانى كه قربانى گاو، گوسفند، شتر همراه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ـ كه پيغمبر هم از همين افراد بود ـ چون حجّ آنها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هَدى و قربانى است، بايد از احرام خارج نشوند و حقّ تقصير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دسته‌اى كه همراه خود قربانى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مى‌بايست، با گرفتن ناخن يا چيدن موى خود، از احرام بيرون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در حال احرام دورى نموده بودند زن، بوى خوش، زينت و ديگر موارد استفاده كنند كه طواف، نماز، سعى بين صفا و مروه و تقصيرشان عمره تمتّع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اين دستور را نپذيرفتند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چگونه از احرام خارج شويم ـ حال آنكه مشغول اعمال حج بوديم ـ و با زن خود نزديكى كنيم و با حال غسل، از خانه خارج گرديم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مانند تو قربانى نياورده بودم، از احرام بيرون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عمر، كه تو به اين عمل ايمان نخواهى آورد، تا وقتى كه از اين جهان چشم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كه عمر، در زمان خلافتش، مسلمانان را از اين تمتّع منع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خود در مرآة‌العقول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فرد، به اتّفاق عامّه و خاصّه، عمربن خطّاب بوده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اين ايمان نخواهى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با خود قربانى نياورده بودم، حتما به اين دستور عمل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كسانى كه قربانى همراه دارند بايد از احرام بيرون نشويم تا قربانى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مالك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آنچه را بفرماييد، ما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بيان فرماييد كه دستورها فقط براى امسال است، يا براى هميشه ثابت است؟</w:t>
      </w:r>
    </w:p>
    <w:p>
      <w:pPr>
        <w:pStyle w:val="BookText"/>
        <w:rPr/>
      </w:pPr>
      <w:r>
        <w:rPr>
          <w:rFonts w:ascii="IRNazanin" w:hAnsi="IRNazanin" w:eastAsia="IRNazanin"/>
          <w:color w:val="111111"/>
          <w:sz w:val="28"/>
          <w:sz w:val="28"/>
          <w:szCs w:val="28"/>
          <w:rtl w:val="true"/>
          <w:lang w:bidi="fa-IR"/>
        </w:rPr>
        <w:t>پيغمبر اكرم صلى‌الله‌عليه‌و‌آله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اوامر و اين روش تا روز رستاخيز ادامه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قيامت، عمره تمتّع جزء حج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ايّام، اميرالمؤمنين عليه‌السلام با لشكريانى كه به يمن رفته بودند</w:t>
      </w:r>
      <w:r>
        <w:rPr>
          <w:rStyle w:val="FootnoteAnchor"/>
          <w:rtl w:val="true"/>
        </w:rPr>
        <w:footnoteReference w:id="112"/>
      </w:r>
      <w:r>
        <w:rPr>
          <w:rFonts w:ascii="IRNazanin" w:hAnsi="IRNazanin" w:eastAsia="IRNazanin"/>
          <w:color w:val="111111"/>
          <w:sz w:val="28"/>
          <w:sz w:val="28"/>
          <w:szCs w:val="28"/>
          <w:rtl w:val="true"/>
          <w:lang w:bidi="fa-IR"/>
        </w:rPr>
        <w:t>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ايشان در مكّه به حضور فاطمه زهرا عليهاالسلام مى‌رسد، حضرتش را معطّر و خوش‌بو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سؤال مى‌كند؛ بانو مى‌فرمايد كه پدرم رسول‌اللّه چنين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حركت مى‌كند و خود را خدمت پيغمبر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امر كردم؛ ولى تو چگونه نيّت كردى و لبيّك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رسول‌اللّه، من نيّت كردم كه لبيّك من مانند لبيّك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صلى‌الله‌عليه‌و‌آله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بر احرام خود باقى و در قربانى، با من شريك باش</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امير عليه‌السلام به همان دستور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پيغمبر و اميرالمؤمنين عليهماالسلام با اطرافيان خود تا ظهر هشتم ذى‌حجّه در مكّه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حالى كه همه غسل كرده بودند، قافله احرام حج بست و صداهايشان را به لبّيك بلند كرده روانه منى گرديدند</w:t>
      </w:r>
      <w:r>
        <w:rPr>
          <w:rStyle w:val="FootnoteAnchor"/>
          <w:rtl w:val="true"/>
        </w:rPr>
        <w:footnoteReference w:id="113"/>
      </w:r>
      <w:r>
        <w:rPr>
          <w:rFonts w:ascii="IRNazanin" w:hAnsi="IRNazanin" w:eastAsia="IRNazanin"/>
          <w:color w:val="111111"/>
          <w:sz w:val="28"/>
          <w:sz w:val="28"/>
          <w:szCs w:val="28"/>
          <w:rtl w:val="true"/>
          <w:lang w:bidi="fa-IR"/>
        </w:rPr>
        <w:t>و نماز ظهر، عصر، مغرب، عشا و صبح را در منى به‌جا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نهم، آن حضرت به طرف عرفات روان شد؛ در حالى كه لبّيك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فرا رسيد، لبّيك را ترك گفته غسل كرد و نماز ظهر و عصر را با يك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با كاروان، راه بين عرفات و مشعر را با متانت و آرامش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مشعر رسيدند، پس از به‌جا آوردن نماز مغرب و عشا با يك اذان و دو اقامه، تا طلوع آفتاب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منى حركت كردند و چون به وادى محسر كه موضعى است بين مشعر و منى رسيدند، ناقه را وادار كرد به تند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ضعفاى بنى هاشم و زنان و كودكان اجازه داد كه شبانه از مشعر به سوى منى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را، تا آفتاب طلوع نكند، اجازه نداد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پيغمبر صلى‌الله‌عليه‌و‌آله به منى رسيد، جمره عقبه را كه موضعى است معيّن رمى كرد يعنى سنگ ريزه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اميرالمؤمنين عليه‌السلام ، كه هر دو در قربانى صد شتر شريك بودند، شترها را قربانى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شترى، به امر پيغمبر صلى‌الله‌عليه‌و‌آله ، مقدارى گوشت برداشته در ظرفى طبخ كردند و آن حضرت از آن ميل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آنها را نيز، با پالان و قلاده و هرچه داشتند، در راه خدا انفاق كرد و موى سرش را تراشيد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روايات، آمده است كه آن حضرت صلى‌الله‌عليه‌و‌آله در روز عيد، موى سر تراشيد و ناخن و شارب و قدرى از موى اطراف</w:t>
      </w:r>
      <w:bookmarkStart w:id="232" w:name="pg2379_26545"/>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محاسن را چيد و به مكّه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زيارت طواف و سعى و طواف‌النساء، دومرتبه به منى مراجعت كرد و تا روز سوم، در آنجا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بود كه ايشان، پس از رمى جمرات، با كاروان كوچ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مى‌خوانيم كه حضرتش رمى جمرات را در حال حركت و راه رفتن انجام داد؛ و چون نماز ظهر و عصر را در مكّه خواند، داخل كعبه شد و در چهار زاويه خانه هم دو ركعت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اعمال روز عيد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رمى جمره عقبه؛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قربانى كردن؛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سر تراشيدن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ترتيب اين اعمال بر كسى كه مسئله را مى‌داند لازم است و بر جاهل ـ اگر ترتيب را نمى‌داند، يا فراموش كرده ـ باكى نيست؛ چنان كه پيغمبر صلى‌الله‌عليه‌و‌آله به مردمى كه ترتيب را مراعات نكرده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33" w:name="__RefHeading___Toc2954468_3804643083"/>
      <w:bookmarkStart w:id="234" w:name="_Toc85"/>
      <w:bookmarkEnd w:id="233"/>
      <w:r>
        <w:rPr>
          <w:rtl w:val="true"/>
        </w:rPr>
        <w:t>فصل دهم كيفيّت حجّ و مناسك آن</w:t>
      </w:r>
      <w:bookmarkEnd w:id="234"/>
    </w:p>
    <w:p>
      <w:pPr>
        <w:pStyle w:val="BookText"/>
        <w:rPr/>
      </w:pPr>
      <w:r>
        <w:rPr>
          <w:rFonts w:ascii="IRNazanin" w:hAnsi="IRNazanin" w:eastAsia="IRNazanin"/>
          <w:color w:val="111111"/>
          <w:sz w:val="28"/>
          <w:sz w:val="28"/>
          <w:szCs w:val="28"/>
          <w:rtl w:val="true"/>
          <w:lang w:bidi="fa-IR"/>
        </w:rPr>
        <w:t>در اين فصل، احكام مهمّ حج را كه دستور عمل غالب مردم است بيان و به احكام مورد اتّفاق اكتفا مى‌كنيم؛ براى آنكه هر كس در هر زمانى، اگر مطابق اين دستور عمل كرد، هيچ اختلافى در صحّت حجّ او نباشد و تمام علما آن را صحيح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احكام حجّ تمتّع كه مورد نياز غالب شيعه 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اعمال حجّ تمتّع، به نحو اجمال، از اين قرار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حاجى به ميقات رسيد و غسل احرام كرد، لباس احرام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مى‌پوشد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نيّت احرام، لبّيك مى‌گويد و به مكّه محترمه مى‌رود و به مسجدالحرام مشرّف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اطراف كعبه طواف مى‌كند؛ پس نزد مقام حضرت ابراهيم عليه‌السلام ، دو ركعت نماز طواف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خارج مى‌شود و بين صفا و مروه، هفت مرتبه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پياده 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تقصير مى‌كند يعنى قدرى از ناخن يا شارب خود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اعمال عمره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احرام بيرون مى‌شود و تا روز هشتم ذى‌حجّه،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روز هشتم، در ميان مسجدالحرام، احرام حج مى‌بندد و به منى و از آنجا به عرفات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حاجى از ظهر روز نهم تا غروب در صحراى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به طرف مشعرالحرام كوچ مى‌كند و شب دهم تا نزديك طلوع آفتاب در آنجا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منى حركت مى‌كند و در منى سه عمل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يعنى، هفت سنگ‌ريزه به محلّ مخصوص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كه ذبح گوسفند يا گاو يا 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خود براى مردان كه همان تقصير نمودن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آن است كه در كار خير بشتابد؛ يعنى همان روز يا روز بعد به مكّه برگردد، براى طواف حجّ و دو ركعت نماز طواف، سعى بين صفا و مروه و طواف‌النساء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در منى باشد و روز يازدهم، هر سه جمره را رمى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يازدهم به مكّه آمد، بايد به منى برگردد كه شب دوازدهم را نيز در منى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 دوازدهم، هر سه جمره را رمى كند و بعد ازظهر آن، به هر جا كه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غروب در صحراى منى مانده يا در حال احرام از صيد و زن دورى نكرده، واجب است كه شب سيزدهم نيز در منى باشد و روز سيزدهم، هر سه جمره را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هرجا خواست، برود كه اعمال حج تمام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مقام تفصيل و تشريح اين اجمال، بهتر آن است كه 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كتاب معاوية بن عمّار را در اينجا بياوريم؛ كه وى، به اتّفاق نظر تمام علما و محدّثين، از اصحاب برجسته امام صادق و امام كاظم ـ صلوات اللّه عليهما ـ به 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عدالت و وثاقت و جلالت او، نزد همه دانشمندان شيعه، محرز است و احاديث او مورد قبول همه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بزرگوار كتابى در خصوص حج دارد كه امام صادق عليه‌السلام اعمال حج را در آن، از هنگام ترك خانه تا وداع كعبه، براى اوبيان فرموده و او نيز آن بيانات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شيخ بزرگوار كلينى و شيخ طوسى و شيخ صدوق در كتب اربعه كه مهم‌ترين كتب شيعه است به اسانيد صحيح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تن هر جزء كتاب را در جايى جداگانه نوشته‌اند؛ چون هر جزئى راجع به موضوعى از مناسك بوده و براى هر موضوعى، رواياتى ديگر نيز در دست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هر موضوعى را جدا ساخته و اين روايت را، به ساير روايات مربوط به مسائل حج،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آن را از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بزرگوارى و جلالت شيخ كلينى، مؤلّف اين كتاب، نزد دانشمندان از آفتاب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بزرگوار كتاب كافى را در دوران غيبت صغراى امام زمان عليه‌السلام در مدّت بيست سال نوشته؛ و در سنه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كرامت و جوار رحمت الهى منتقل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سال، على بن محمّد سمرى ـ كه آخرين نايب خاصّ امام زمان عليه‌السلام بوده ـ به جوار رحمت الهى منتقل و زمان غيبت صغرى تمام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 حضرت نسبت مى‌دهند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كافٍ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كافى براى شيعيان ما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اين بزرگوار كتاب معاوية بن عمّار را نقل كرده و علماى علم رجال نيز در كتب رجالىِ خود، كتاب حجّ معاوية بن عمّار را از جمله كتابهاى او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آن را از كتاب كافى نقل و ادعيه آن را نيز ترجمه مى‌كنم؛ چون مشتمل است بر معارف حقّه و مطالب مهمّ دينى و اخلاقى و كيفيّت مناجات و دعا در آن اماكن شريفه؛</w:t>
      </w:r>
    </w:p>
    <w:p>
      <w:pPr>
        <w:pStyle w:val="BookText"/>
        <w:rPr/>
      </w:pPr>
      <w:r>
        <w:rPr>
          <w:rFonts w:ascii="IRNazanin" w:hAnsi="IRNazanin" w:eastAsia="IRNazanin"/>
          <w:color w:val="111111"/>
          <w:sz w:val="28"/>
          <w:sz w:val="28"/>
          <w:szCs w:val="28"/>
          <w:rtl w:val="true"/>
          <w:lang w:bidi="fa-IR"/>
        </w:rPr>
        <w:t>و اگر كسى خواست در مقام دعا برآيد، به ترجمه دعا نيز مى‌تواند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ما را از دعاى خير فراموش نفرمايند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اين ادعيه را در پاورقى مى‌آورم؛ و اگر كلام و مطلبى مربوط به متن را خواستم نقل كنم كه در متن كتاب معاوية بن عمّار نباشد، آن را نيز در پاورقى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جايى اتّصال حديث ظاهر نبود، قبل از شروع جزء بعد، در پرانتز،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اجزاى حديث را با نُسخ متعدّد كافى مقابله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مواضع حديث را كه از كافى گرفته‌ام تعيين مى‌كنم؛ تا اگر كسى خواست به كافى مراجعه و مطالب را تطبيق كند، به آسانى بتواند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مطابق اين دستور حج گزارد، به قول همه علماى متقدّم و متأخر، حجّ او صحيح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مؤلّف آن، در بيشتر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موارد، مطالبش را به دو سند صحيح نقل كرده گرفته‌ام و پس از به هم پيوستن مطالب آن به توفيق الهى، ترجمه‌اش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كلينى، به دو طريق صحيح، از ابن ابى عمير</w:t>
      </w:r>
      <w:r>
        <w:rPr>
          <w:rStyle w:val="FootnoteAnchor"/>
          <w:rtl w:val="true"/>
        </w:rPr>
        <w:footnoteReference w:id="117"/>
      </w:r>
      <w:r>
        <w:rPr>
          <w:rFonts w:ascii="Amiri" w:hAnsi="Amiri" w:eastAsia="Amiri" w:cs="Amiri"/>
          <w:color w:val="111111"/>
          <w:sz w:val="28"/>
          <w:sz w:val="28"/>
          <w:szCs w:val="28"/>
          <w:rtl w:val="true"/>
          <w:lang w:bidi="ar-SA"/>
        </w:rPr>
        <w:t>و صفوان بن يحيى</w:t>
      </w:r>
      <w:r>
        <w:rPr>
          <w:rStyle w:val="FootnoteAnchor"/>
          <w:rtl w:val="true"/>
        </w:rPr>
        <w:footnoteReference w:id="118"/>
      </w:r>
      <w:r>
        <w:rPr>
          <w:rFonts w:ascii="Amiri" w:hAnsi="Amiri" w:eastAsia="Amiri" w:cs="Amiri"/>
          <w:color w:val="111111"/>
          <w:sz w:val="28"/>
          <w:sz w:val="28"/>
          <w:szCs w:val="28"/>
          <w:rtl w:val="true"/>
          <w:lang w:bidi="ar-SA"/>
        </w:rPr>
        <w:t>از معاوية بن عمّار از امام به حق ناطق، جعفر بن محمّد الصادق عليه‌السلام ،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خانه بيرون شوى و قصد حجّ و عمره كنى، به توفيق و خواست حضرت بارى، دعاى فرج را بخوان كه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الْعَلِىُّ الْعَظيمُ، سُبْحانَ اللّهِ رَبِّ السَّمواتِ الْسَّبْعِ وَ رَبِّ الأرَضينَ السَّبْعِ، وَ 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كلينى در كافى، باب تلقين ميّت، نيز اين را نقل فرموده؛ ليكن، بعد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الأرَضينَ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فيهِنَّ وَ ما بَيْنَهُنَّ 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نقل آورده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مگر خداى بردبار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مگر خداى با علوّ و عظمت و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پروردگار آسمانها و زمينهاى هفت‌گانه و پروردگار عرش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ثنا و ستايش مخصوص خدايى است كه پروردگار جهان و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لى جارا مِنْ كُلِّ جَبّارٍ عَنيدٍ وَ مِنْ كُلِّ شَيْطانٍ مَريدٍ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دَخَلْتُ وَ بِسْمِ اللّهِ خَرَجْتُ وَ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اَقْدِمُ بَيْنَ يَدَى نِسْيانى وَ عَجَلَتى بِسْمِ اللّهِ وَ ماشاءَ اللّهِ، فى سَفَرى هذا، ذَكَرْتُهُ اَوْ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الْمُسْتَعانُ عَلَى الأُمُورِ كُلِّها، وَ أَنْتَ الصّاحِبُ فى السَّفَرِ وَ الْخَليفَةِ فى‌الأهْلِ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 هر كارى، در وقت فراموشى يا شتاب،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ماشاءَاللّه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مقدّم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امورم از تو استعانت مى‌جويم، و تو در سفر با مايى وهمراهى اهل و عيال را به تو مى‌سپارم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هَوِّنْ عَلَيْنا سَفَرِنا، وَ أَطْوِلَنَا الأَرْضَ وَ سَيِّرْنا فيها بِطاعَتِكَ وَ طاعَةِ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لَنا ظَهْرَنا، وَ بارِكْ لَنا فيما رَزَقْتَنا،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أَعُوذُبِكَ مِنْ وَعْثاءِ السَّفَرِ وَ كَآبَةِ الْمُنْقَلَبِ وَ سُوءِ الْمَنْظَرِ فِى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عَضُدى وَ ناصِرى، بِكَ أَحَلُّ وَ بِكَ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أَسْئَلُكَ فى سَفَرى هذَا السُّرورَ وَ الْعَمَلَ بِما يُرْضيكَ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اقْطَعْ عَنّى بُعْدَهُ وَ مَشَقَتَهُ، وَ اصْحَبْنى فيهِ، و اخْلُفْنى فى أَهْلى بِخَيْرٍ، وَ لا حَوْلَ وَ لا قُوَّةَ إلاّ بِاللّهِ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سوارى ما را سالم و پسنديده و در آنچه به ما روزى دادى، بركت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مشقّت و اندوه سفر و بازگشت زشت و ناپسند و غم‌انگيز در مورد اولاد و اموال و عيال،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يار و ياور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احسان و قدرت تو، جاى مى‌گيرم و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در سفر و عمل كردن به آنچه تو بپسندى را از خودت درخواست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مشقّت سفر را از من بردار و يار من باش؛ و به اهل و عيال ما خوبى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حول و قوّه‌اى مگر از لطف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عَبْدُكَ وَ هذا حَمْلانُكَ، وَالْوَجْهُ وَجْهَكَ وَالْسَّفَرُ إلَيْكَ، وَ قَدِ اطَّلَعْتَ عَلى ما لَمْ يَطَّلِعْ عَلَيْهِ أَحَدٌ، فَاجْعَلْ سَفَرى هذا كَفّارَةً لِما قَبَلهُ مِنْ ذُنُوبى، وَ كُنْ عَوْنا لى عَلَيْهِ، وَ اكْفِنى وَ عَثَهُ وَ مَشَقَّتَهُ، وَ لَقِّنى مِنَ‌الْقَوْلِ وَالْعَمَلِ رِضاكَ، فَإنَّما أَنَا عَبْدُكَ وَ بِكَ وَ 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مرا در اين سفر يارى فرما و سختى و مشقّت آن را از من كفايت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و كردارى كه موجب خشنودى تو باشد به من تلقين فرما و مرا به آن وادار ساز؛ زيرا كه من بنده توأم و تحت تصرّف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خواست تو و نگهدارى و قيّومى توست كه من باقى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تواَم و اعمال خود را خالص براى تو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پاى خود را در ركاب گذاشتى،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 مَركب سوار شدى و قرار گرفتى، بگو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لِلإسْلام، وَ عَلَّمَنَا الْقُرْآنَ، 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عَلَيْنا بِمُحَمَّدٍ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الَّذى سَخَّرَلَنا هذا وَ ما كُنّا لَهُ مُقْرِنينَ، وَ إنّا إلى رَبِّنا لَمُنْقَلِبُونَ،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عَلَى الظَّهْرِ، وَالمُسْتَعانُ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بَلاغا يَبْلُغُ إلى خَيْرَ، بَلاغا يَبْلُغُ إلى مَغْفِرَتِكَ وَ رِضْوانِكَ</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كه بر اين مركب سواريم، نگهدارى و در هر كارى، مددكارى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خوبى به مقصد برسان و مارا مشمول آمرزش و خشنودى خود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طَيْرَ إلاّ طَيْرُكَ، وَ لا خَيْرَ إلاّ خَيْرُكَ، وَ لا حافِظَ غَيْرُكَ</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اين مفاد مطابق است با آن جمله از دعايى كه خضر و امام صادق عليه‌السلام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يَسوُقُ الْخَيْرَ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نمى‌رساند خير را مگر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خود در قرآن 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نعمتى كه شما داريد از جانب خداست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جمله آخر دعا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نگهبانى نيست مگر تو، اى پروردگار مهربان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حجّ و عمره اين است كه از ميقاتهايى كه پيغمبر صلى‌الله‌عليه‌و‌آله معيّن فرموده، احرام‌بندى و از آن ميقاتها نگذرى مگر با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اهل عراق، از طرف عراق، وادى عقيق است؛ و براى اهل يمن، يلملم؛ و براى اهل طائف، قرن‌المنازل؛ و براى اهل مغرب اهل شام، جحفه؛ و براى اهل مدينه، ذى‌الحليفه يعنى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منزل او بعد از اين ميقاتهاست يعنى منزل او به مكّه از اين ميقاتها نزديك‌تر است از همان منزلش احرام ببندد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وادى عقيق رسيدى ـ اگر از طرف عراق رفتى ـ يا به ميقات ديگر ـ اگر از راههاى ديگر رفتى ـ و به توفيق و خواست الهى اراده احرام كردى، پس موى زير بغل را بكن</w:t>
      </w:r>
      <w:r>
        <w:rPr>
          <w:rStyle w:val="FootnoteAnchor"/>
          <w:rtl w:val="true"/>
        </w:rPr>
        <w:footnoteReference w:id="126"/>
      </w:r>
      <w:r>
        <w:rPr>
          <w:rFonts w:ascii="IRNazanin" w:hAnsi="IRNazanin" w:eastAsia="IRNazanin"/>
          <w:color w:val="111111"/>
          <w:sz w:val="28"/>
          <w:sz w:val="28"/>
          <w:szCs w:val="28"/>
          <w:rtl w:val="true"/>
          <w:lang w:bidi="fa-IR"/>
        </w:rPr>
        <w:t xml:space="preserve">و ناخنها را بگير و 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عورت مرد و زن را نوره بكش و شارب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ابتدا كردى،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مسواك كن، هم غسل غسل احرام</w:t>
      </w:r>
      <w:r>
        <w:rPr>
          <w:rStyle w:val="FootnoteAnchor"/>
          <w:rtl w:val="true"/>
        </w:rPr>
        <w:footnoteReference w:id="127"/>
      </w:r>
      <w:r>
        <w:rPr>
          <w:rFonts w:ascii="IRNazanin" w:hAnsi="IRNazanin" w:eastAsia="IRNazanin"/>
          <w:color w:val="111111"/>
          <w:sz w:val="28"/>
          <w:sz w:val="28"/>
          <w:szCs w:val="28"/>
          <w:rtl w:val="true"/>
          <w:lang w:bidi="fa-IR"/>
        </w:rPr>
        <w:t>؛ و دو پارچه احرام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اين امور به وقت ظهر باشد بهتر است و اگر در غير اين وقت باشد، مانعى ندارد؛ ليكن، در حال اختيار، ظهر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احرامى مگر بعد از نماز واجب؛ و اگر نافله مى‌خواهى بخوانى، دو ركعت نماز نافله بخوان و بعد آن،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خواندى، حمد و ثناى الهى را به جاى آور و بر پيغمبر صلوات بفرست و بگو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أَنْ تَجْعَلَنى مِمَّنِ اسْتَجابَ لَكَ و لا آخِذُ إلاّ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أَحُجُّ، فَأَسْئَلُكَ أَنْ تَعْزِمَ لى عَلَيْهِ عَلى كِتابِكَ وَ سُنَّةِ نَبِيِّكَ، وَ تُقَوّينى عَلى ما ضَعُفْتُ عَنْهُ، وَ تُسَلِّمَ مِنْ مَناسِكى فى يُسْرٍ مِنْكَ وَ عافِيَةٍ، وَ اجْعَلْنى مِنْ وَفْدِكَ الَّذينَ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لى حَجّى وَ عُمْرَتى</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اَللّهُمَّ إنّى أُريدُ الْتَّمَتُّعَ بِالْعُمْرَةِ إلَى الْحَجِّ عَلى كِتابِكَ وَ سُنَّةِ نَبِيِّكَ، فَإنْ عَرَضَ لى شَىْ‌ءٌ يَحْسِبُنى فَخَلِّنى حَيْثُ حَبَسْتَنى لِقَدَرِكَ الَّذى قَدَّرتَ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تَكُنْ حَجَّةً فَعُمْرَةً احْرِمُ لَكَ شَعْرى وَ بَشَرى وَ لَحْمى وَ دَمى وَ عِظامى وَ مُخّى وَ عَصَبى مِنَ النِّسآءِ وَالثِّيابِ وَالطَّيِّبِ، أَبْتَغى بِذلِكَ وَجْهَكَ وَالدّارَ الاْآخِرَةِ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اتمام نرسيد، عمره تنها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 و جوارح بدن خود را از بهره زنان و لباس و بوى خوش محروم مى‌كنم و بازمى‌دارم؛ و در اين كار، قصدم خالص براى تو و براى سعادت در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كلمات را يك مرتبه بر زبان آورى،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كن و مقدارى به جانب مكّه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افتادى، سواره باشى يا پياده، لبّيك بگو؛</w:t>
      </w:r>
      <w:r>
        <w:rPr>
          <w:rStyle w:val="FootnoteAnchor"/>
          <w:rtl w:val="true"/>
        </w:rPr>
        <w:footnoteReference w:id="130"/>
      </w:r>
      <w:r>
        <w:rPr>
          <w:rFonts w:ascii="IRNazanin" w:hAnsi="IRNazanin" w:eastAsia="IRNazanin"/>
          <w:color w:val="111111"/>
          <w:sz w:val="28"/>
          <w:sz w:val="28"/>
          <w:szCs w:val="28"/>
          <w:rtl w:val="true"/>
          <w:lang w:bidi="fa-IR"/>
        </w:rPr>
        <w:t>و لبّيك اين است كه بگويى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وَالْمُلْكَ، لا شَريكَ لَكَ،</w:t>
      </w:r>
      <w:r>
        <w:rPr>
          <w:rStyle w:val="FootnoteAnchor"/>
          <w:rtl w:val="true"/>
        </w:rPr>
        <w:footnoteReference w:id="131"/>
      </w:r>
      <w:r>
        <w:rPr>
          <w:rFonts w:ascii="Amiri" w:hAnsi="Amiri" w:eastAsia="Amiri" w:cs="Amiri"/>
          <w:color w:val="111111"/>
          <w:sz w:val="28"/>
          <w:sz w:val="28"/>
          <w:szCs w:val="28"/>
          <w:rtl w:val="true"/>
          <w:lang w:bidi="ar-SA"/>
        </w:rPr>
        <w:t>لَبَّيْكَ ذَاالْمَعارِجِ لَبَّيْكَ، لَبَّيْكَ داعِيا إلى دارِ السَّلامِ لَبَّيْكَ، لَبَّيْكَ غَفّارَ الذُّنوبِ لَبَّيْكَ، لَبَّيْكَ أَهْلَ التَّلْبِيَةِ لَبَّيْكَ، لَبَّيْكَ ذَاالْجَلالِ وَ الإكْرامِ لَبَّيْكَ، لَبَّيْكَ مَرْهُوبا وَ مَرْغُوبا إلَيْكَ لَبَّيْكَ، لَبَّيْكَ تُبْدِى‌ءُ وَالْمَعادُ إلَيْكَ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تلبيه را بعد از هر نماز واجب يا مستحب و در وقتى كه به محلّ بلندى يا جاى پستى رفتى و چون سواره‌اى را ببينى و هنگامى كه از خواب بيدار شوى و در وقت سحرها تكرار كن؛ بلكه هر چه بيشتر تكرار كنى، بهتر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صداى خود را به لبّيك بلند كن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بخشى از آن را نگفتى، مانعى ندارد؛ ليكن گفتن تمام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لبّيك اوّل واجب است؛ كه اقرار به توحيد است و پيغمبران مرسل به آن كيفيّت لبّيك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بگو كه پيغمبر آن را زياد ذكر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مردم را به حج دعوت فرمود؛ و كسانى كه، تا روز قيامت، ميثاق حجّ از آنها گرفته شده جواب دادند و لبّيك گفتند تفصيل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احرام بستى، بر تو باد به پرهيزكارى و زياد ذكر خدا گفتن و كم كردن كلام مگر كلام خوب، كه نشان كمال حجّ و عمره نگهدارى زبان است مگر از گفتار نيك، چنان كه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فِى الْحَجِّ</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آيه، با ضميمه كردن روايات، اين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بعد از احرام، به گفتن لبّيك، حج را بر خود واجب نمود بايد از رفث و فسوق و جدال اجتناب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دروغ و فحش و بدگويى، جدال هم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شخصى سه مرتبه پى در پى در يك جا قسم ياد كند، جدال كرده و بايد خونى بريزد يعنى، به كفّاره قسم، گوسفند بكشد و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نيز، اگر يك مرتبه قسم دروغ خورده، اين كفّاره بر او واجب است و براى دروغگو، كشتن گاو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دو قسم راست، چيزى بر ذمّه حاجى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فخر فروختن و به خود نازيدن و معاصى پروردگار دورى كن؛ كه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 از جمله تفث</w:t>
      </w:r>
      <w:r>
        <w:rPr>
          <w:rStyle w:val="FootnoteAnchor"/>
          <w:rtl w:val="true"/>
        </w:rPr>
        <w:footnoteReference w:id="136"/>
      </w:r>
      <w:r>
        <w:rPr>
          <w:rFonts w:ascii="IRNazanin" w:hAnsi="IRNazanin" w:eastAsia="IRNazanin"/>
          <w:color w:val="111111"/>
          <w:sz w:val="28"/>
          <w:sz w:val="28"/>
          <w:szCs w:val="28"/>
          <w:rtl w:val="true"/>
          <w:lang w:bidi="fa-IR"/>
        </w:rPr>
        <w:t>است؛ چون طواف كردى، گفتار خوب بگو تا كفّاره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قسم؛ و بلى، به جان خودم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نيّت كردن، لبّيك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بايد لباسى باشد كه نماز در آن جايز باشد؛ پس در حرير و اجزاى حيوان حرام گوشت و متنجّس به نجاستى كه نماز در آن جايز نيست نبايد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بود كه نماز خواندن در آن لباس آلوده به آن جايز بود، بنابر احتياط واجب، ازآن نيز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احرام لباس احرام نجس شد، بايد آن را تطهير كنند يا عوض نمايند و احوط ازاله نجاست است از بدن؛ چنان كه براى زنان ترك حرير خالص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يكى لُنگ است كه مابين ناف و زانو را بپوشاند و ديگرى آنچه حاجيان آن را بر شانه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مُحرم بايد بعد از تلبيه ترك كند به قرار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صيد حيوان وحشى صحرايى كه حرام است كشتن و خوردن آن؛ هرچند، خودِ مُحرم آن را صيد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حرام است كه مُحرم صيّاد را راهنمايى كند؛ به هر كيفيّتى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صيد حيوان دريايى و گرفتن و كشتن حيوان اهلى جايز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جماع با زن و بوسيدن وى و نگاه با شهوت به او و تماس گرفتن با بدن او براى دفع شهوت و كسب لذّت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تزويج زن براى خود يا ديگرى و شاهد آن شدن و اقامه شهادت كردن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استمناء؛ يعنى كارى كند كه منى از او بيرون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استعمال بوى خوش؛ مثل مشك و زعفران و عود و عنبر و 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گياه علفى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عطر را نبويد و بر بدن نمالد و لباس معطّر نپوشد و رياحين را نيز احتياطا ترك 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لباس دوخته و شبيه به دوخته نپوشند؛ ولى براى زنان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هم در حال ضرورت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حمل هميان پول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سرمه كشيدن به مادّه سياهى كه مايه زينت باشد، هر چند كه قصد زينت نكند؛ بلكه احوط اجتناب از تمام سرمه‌هاست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اضطرار،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در آينه براى زينت؛ چنان كه جماعتى از علما فرموده‌اند و در بعضى روايات،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اين است كه پرهيز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پوشيدن چكمه و جوراب و كفش و هرچه تمام پشت پا را مى‌پوشاند، بنابراحتياط؛ و اگر نعلين ندارد، قدرى روى آن را بشكافد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زنان، هيچ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فسوق و جدال ؛ چنان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كشتن جانوران بدن مثل حشرات و انداختن يا از جاى بهتر به جاى پست‌تر انتقال دادن آنها؛ چنان كه جماعتى از فقها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قصد زينت، انگشتر به دست كردن؛ چنان كه جمعى از فقها فرموده‌اند و در روايتى نيز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كار به قصد استحباب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زنان از زيورآلات براى زينت كردن خود، مگر آنچه عادت به آن داشتند كه اگر برندارند، باكى نيست؛ ليكن، براى ديگران ظاهرش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ماليدن روغن به بدن ـ هر چند كه بوى خوش نداشته باشد، بنابر احتياط واجب ـ و همچنين، روغن ماليدن قبل از احرام به روغنى كه بوى خوش آن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يك از اين دو، در وقت ضرورت،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ازاله مو ـ هرچند، كم باشد ـ از بدن خود يا ديگرى؛ ولى در وقت ضرورت،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بدون قصد در وقت وضو يا غسل كنده مى‌شود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پوشانيدن مرد سر خود را به هرچه باشد؛ ولى در وقت ضرورت،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 بردن ميان آب هم در حكم آن است و در حال احرام،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پوشانيدن زن روى خود را به هر چه باشد؛ مگر در وقتى كه نامحرم او را نگاه مى‌كند، كه در اين هنگام مى‌تواند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اينكه مردان، در حال اختيار و در وقت منزل طى كردن، بر سر خود سايبان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به منزل رسيدند يا به اضطرار افتادند ـ مثل اينكه در شدّت سرما يا گرما يا مرض واقع شدند ـ و نيز براى زنان،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بيرون آوردن خون از بدن خود؛ چنان كه جماعتى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بدن ديگرى يا به وقت ضرورت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ناخن، مگر آنكه او را اذيّت كند؛ كه در اين حالت،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كندن دندان، بنابر 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كندن درخت و گياه حرم، به تفصيلى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برداشتن سلاح مثل شمشير و غيره، مگر در وقت ضرورت و ترس كه مانعى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چون به حج تمتّع مشغول باشى، چشمت كه به خانه‌هاى مكّه افتاد، لبّيك را قطع كن و مشغول تكبير و تهليل و حمد و ثناى الهى باش؛ هر اندازه كه مى‌توانى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خواهى وارد مسجدالحرام شوى،</w:t>
      </w:r>
      <w:r>
        <w:rPr>
          <w:rStyle w:val="FootnoteAnchor"/>
          <w:rtl w:val="true"/>
        </w:rPr>
        <w:footnoteReference w:id="137"/>
      </w:r>
      <w:r>
        <w:rPr>
          <w:rFonts w:ascii="IRNazanin" w:hAnsi="IRNazanin" w:eastAsia="IRNazanin"/>
          <w:color w:val="111111"/>
          <w:sz w:val="28"/>
          <w:sz w:val="28"/>
          <w:szCs w:val="28"/>
          <w:rtl w:val="true"/>
          <w:lang w:bidi="fa-IR"/>
        </w:rPr>
        <w:t>با آرامش و وقار و خشوع وارد شو؛ چون كسى كه با خشوع داخل آن شود، آمرزيده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سكون و تواضع؛ با حالت تكبّر، وارد مسجد نشو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درب مسجد رسيدى، بايست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النَّبِىُّ وَ رَحْمَةُ اللّهِ وَ بَرَكاتُهُ، بِسْمِ اللّهِ وَ بِاللّهِ وَ مِنَ اللّهِ وَ ماشاءَ اللّهُ، وَ السَّلامُ عَلى أَنْبِياءِ اللّهِ وَ رُسُلِه، وَ السَّلامُ عَلى رَسُولِ اللّهِ، وَ السَّلامُ عَلى إبْراهيمَ،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داخل مسجد شدى، مقابل خانه كعبه بايست و دست‌ها را به دعا بلند كن و بگو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فى مَقامى هذا فى أَوَّلَ مَناسِكى أنْ تَقْبَلَ تَوْبَتى، وَ أَنْ تَجاوَزَ عَنْ خَطيئَتى، وَ تَضَعَ عَنّى وِزْرِى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بَلَّغَنى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أَنَّ هذا بَيْتُكَ الحَرامُ، الَّذى جَعَلْتَهُ مَثابَةً لِلنّاسِ وَ أَمْنا،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عَبْدُكَ وَ الْبَلَدُ بَلَدُكَ وَالْبَيْتُ بُيْتُكَ، جِئْتُ أَطْلُبُ رَحْمَتَكَ وَ أَؤُمُّ طاعَتَكَ، مُطيعا لأَمْرِكَ راضِيا بِقَدَرِكَ، أَسْئَلُكَ مَسْئَلَةَ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الْمُضْطَرِّ إلَيْكَ الْخائِفِ لِعُقُوبَتِكَ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لى أَبْوابَ رَحْمَتِكَ، و اسْتَعْمِلْنى بِطاعَتِكَ وَ مَرْضاتِكَ</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محترم توست كه آن را محلّ آمد و رفت مردم و جاى امنيّت و بركت و هدايت جهان و جهانيان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و اين شهر شهر تو و 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رحمت تو را خواستارم و قصد فرمان‌بردارى دستور تو را دارم و به آنچه مقدّر فرمودى، راضى‌ام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مانند درخواست بيچاره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رحمت خود را براى من باز فرما و مرا به اطاعت و طلب رضاى خودت وادار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حجرالاسود نزديك شدى، دستها را بلند كن و حمد و ثناى الهى به جاى آر و صلوات بفرست و درخواست كن كه خدا ازتو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استلام حجر كن و آن را ببوس؛ اگر نتوانستى آن را ببوسى، دست خود را به آن بمال؛ و اگر دستت را نيز نتوانستى به آن رسانى، با اشاره به آن بگو</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سرّالمخاطبة بذلك ما فى الكافى عن‌الصادق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اِستَلِموا الرُّكَن، فإنّهُ يَمِينُ اللّهِ فى خَلْقِه، يُصافِحُ بِها خَلْقَهُ مُصافَحَةَ الْعَبْدِ، أو الرّجُل يَشهدُ لِمَنِ استَلَمَهُ بِالمُوافاة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را استلام كنيد؛ زيرا دست خدا در ميان آفريدگان اوست كه به وسيله آن با بندگان دست مى‌دهد و وفادارى‌شان را گواه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راز استلام حجر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براى زنان، استلام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أَمانَتى أَدَّيْتُها وَ ميثاقى تَعاهَدْتُهُ لِتَشْهَدَ لى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 عَلى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كَفَرْتُ بِالْجِبْتِ وَالطّاغُوتِ وَ بِاللاّتِ وَالْعُزّى، وَ عِبادَةِ الشَّيْطانِ،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تمام اين كلمات را نتوانستى بر زبان آورى، هر مقدار كه گفتى،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اِلَيْكَ بَسَطْتُ يَدى، وَ فيما عِنْدَكَ عَظُمَتْ رَغْبَتى، فَاقْبَلْ سَيْحَتى وَاغْفِرْلى وَارْحَمْنى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أَعُوذُبِكَ مِنَ الْكُفْرِ وَالْفَقْرِ، وَ مَواقِبِ الْخِزْى فِى الدُّنْيا وَالآخِرَةِ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كفر و فقر و مواضع رسوايى دنيا و آخرت پناه مى‌برم؛ مرا در پناه خودت نگهدارى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طواف كن هفت شوط و در حال طواف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بِاسْمِكَ الَّذى يُمْشى بِهِ عَلى طَلَلِ الْمآءِ كَما يُمْشى بِهِ عَلى جُدَدِ الأَرْضِ، وَ أَسْئَلُكَ بِاسْمِكَ الَّذى يَهْتَزُّ لَهُ عَرْشُكَ، وَ أَسْئَلُكَ بِاسْمِكَ الَّذى تَهْتَزُّ لَهُ أَقْدامُ مَلائِكَتِكَ، وَ أَسْئَلُكَ بِاسْمِكَ الَّذى دَعاكَ بِهِ مُوسى مِنْ جانِبِ الطُّورِ، فَاسْتَجَبْتَ لَهُ وَ أَلْقَيْتَ عَلَيْهِ مَحَبَّةً مِنْكَ، وَ أَسْئَلُكَ بِاسْمِكَ الَّذى غَفَرْتَ بِهُِ لِمُحَمَّدٍ صلى‌الله‌عليه‌و‌آله ما تَقَدَّمَ مِنْ ذَنْبِهِ وَ ما تَأَخَّرَ، وَ أَتْمَمْتَ عَلَيْهِ نِعْمَتَكَ، أنْ تَفْعَلَ بى كَذا وَ كَذا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مى‌خواهى، دعا كن 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درب كعبه رسيدى، بر پيغمبر صلوات بفرست؛ و بين ركن يمانى و حجرالاسود كه رسيدى، بگو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 فِى الآخِرَةِ حَسَنَةً وَ قِنا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طواف،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إلَيْكَ فَقيرٌ، وَ إنّى خائِفٌ مُسْتَجيرٌ، فَلا تُغَيِّرْ جِسْمى وَ لا تُبَدِّلِ اسْمى</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چون از طواف فارغ گشتى و به آخر كعبه رسيدى ـ و آن محاذى مستجار، نزديك ركن يمانى است ـ پس دستهاى خود را بر خانه گذار و باز كن و شكم و صورت خود را بر خانه گذار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 هذا مَكانُ الْعائِذِ بِكَ مِنَ النّارِ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به تقصير و گناهان خود نزد پروردگار اقرا ركن؛ كه هر كس آنجا به گناهانش اقرار كند،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عَمَلى ضَعيفٌ فَضاعِفْهُ لى، وَ اغْفِرْلى مَا اطَّلَعْتَ عَلَيْهِ مِنّى وَ خَفِىَ عَلى خَلْقِكَ</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ضعيف است؛ پس آن را براى من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و چند برابر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راكه تو مى‌دانى و بر مردم مخفى است، بيامرز و از آن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نجات از آتش را مى‌خواهى، براى خودت دعا مى‌كنى، ركن يمانى را استلام مى‌كنى و نزد حجرالاسود مى‌آيى؛ طوافت اتمام مى‌پذيرد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حال طواف، بايد لباس وبدن پاك باشد و نجس نباشد؛ هرچند نجاستى كه نماز در عين آلودگى به آن جايز باشد، مثل خون كمتر از درهم و خون جروح و قروح ـ 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حاجى مسئله را نمى‌دانست و طواف كرد و پس از طواف فهميد،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بايد ختنه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مردى كه ختنه نشده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عورت پوشيده باشد؛ پس طواف در حالت برهنه هم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طواف و واجبات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كند طواف عمره تمتّع مى‌كنم، براى اطاعت فرمان خداوند عالم؛ و از حجرالاسود شروع كند، به طورى كه عبور او از حجر باشد و خانه كعبه را به طرف چپ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بگردد و به حجرالاسود ختم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حضرت اسماعيل را در مطاف قرار دهد و در حال طواف، داخل حجر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او بين خانه ومقام حضرت ابراهيم عليه‌السلام باشد و روى شاذروان برآمدگى پايين ديوار كعبه كه متصل به خانه است، مثل پايه ديوار نباشد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مرتبه را يك شوط گويند؛ و تمام هفت مرتبه را يك طواف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پس براى نماز طواف نزد مقام حضرت ابراهيم مى‌آيى، مقام را در جلو خود قرار مى‌دهى</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امّا نماز طواف مستحب را در هر جاى مسجدالحرام بخوانى،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ركعت نماز طواف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يعنى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ذكر حمد و ثناى الهى و درود بر پيغمبر صلى‌الله‌عليه‌و‌آله ، از خداوند درخواست كن كه خدا از تو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شدى، هر زمان كه باشد آن را بخوان ـ چه وقت طلوع آفتاب باشد، چه وقت غروب ـ و تأخير نينداز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طواف را فراموش كرد و پس از بيرون رفتن از مكّه متوجّه شد و يادش آمد، 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نماز بخواند؛ ولى اگر در مكّه متوجّه شد، بيرون نرود تا نماز طواف را بخواند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چون نماز طواف را خواندى، نزد حجرالاسود مى‌روى و آن را مى‌بوسى و استلام مى‌كنى، يا به سوى آن اشاره مى‌كنى؛ كه در اين كار، ناگزيرى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در حالى كه هنوز به سوى صفا و مروه نرفتى، از آب زمزم بياشام و هنگام آشاميدن،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شِفائا مِنْ كُلِّ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پيغمبر صلى‌الله‌عليه‌و‌آله به چاه زمزم نظر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نمى‌خواستم كه بر امّت خود سخت بگيرم؛ وگرنه، يك دلو بزرگ يا دو دلو از چاه زمزم مى‌كشيدم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بارى، موالات در طواف مستحب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است كه حاجى آن را قطع كند و پى حاجت خود يا ديگرى، يا براى استراحت، يا ديدن مريض برود ـ كه قطع كردن براى اين امور صريح روايات است ـ و چون برگشت، باقى را انجام دهد؛ چه از نصف كمتر باشد، 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طواف واجب؛ پس بنابر احتياط واجب، در حال اختيار، بايد موالات را مراعات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حاجى طواف واجب را با عذرى موجه مثل حدث قهرى يا حيض يا مرض قطع كرد، مشاهير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شوط را تمام كرده، باقى را انجام دهد؛ وگرنه، بايد از اوّل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بدون عذر قطع كرده، بايد طواف را از اوّل گيرد؛ هرچند، شش شوط طواف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عدد شوطها شك كرد و از حال طواف منصرف شده، مثل شكّ بعد از سلام است؛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اثناى طواف شك كرد كه هفت شوط طواف كرده يا هشت شوط، بنا را بر هفت گذارد؛ و اگر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 طواف واجب را قطع كند و از سر گيرد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صلى‌الله‌عليه‌و‌آله ، چون از طواف و نماز طواف فارغ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ابتدا مى‌كنم به آنچه خداوند در كلام خود بدان ابتدا فرموده؛</w:t>
      </w:r>
    </w:p>
    <w:p>
      <w:pPr>
        <w:pStyle w:val="BookText"/>
        <w:rPr/>
      </w:pPr>
      <w:r>
        <w:rPr>
          <w:rFonts w:ascii="IRNazanin" w:hAnsi="IRNazanin" w:eastAsia="IRNazanin"/>
          <w:color w:val="111111"/>
          <w:sz w:val="28"/>
          <w:sz w:val="28"/>
          <w:szCs w:val="28"/>
          <w:rtl w:val="true"/>
          <w:lang w:bidi="fa-IR"/>
        </w:rPr>
        <w:t xml:space="preserve">يعنى چون اسم صفا در قرآن مجيد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w:t>
      </w:r>
    </w:p>
    <w:p>
      <w:pPr>
        <w:pStyle w:val="BookText"/>
        <w:rPr/>
      </w:pPr>
      <w:r>
        <w:rPr>
          <w:rFonts w:ascii="Amiri" w:hAnsi="Amiri" w:eastAsia="Amiri" w:cs="Amiri"/>
          <w:color w:val="111111"/>
          <w:sz w:val="28"/>
          <w:sz w:val="28"/>
          <w:szCs w:val="28"/>
          <w:rtl w:val="true"/>
          <w:lang w:bidi="ar-SA"/>
        </w:rPr>
        <w:t>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ذكر شده، من هم صفا را مقدّم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صادق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درب مقابل حجرالاسود كه پيغمبر از آن درب بيرون شد، تو نيز بيرون شو و با آرامش و وقار، به اندازه‌اى كه خانه كعبه را ببينى، به كوه صفا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خود را طرف حجرالاسود قرار ده، حمد و سپاس پروردگار را به جاى آر و الطاف و مراحم خداى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تكبير و تحميد و تهليل را هفت مرتبه بازگو؛ سپس،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يُحْيى وَ يُميتُ وَ هُوَ حَىٌّ لا يَمُوتُ، وَ هُوَ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صلوات فرست و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ما هَدينا، وَالْحَمْدُ لِلّهِ عَلى ما أَوْلانا، وَ الْحَمْدُ لِلّهِ الْحَىِّ الْقَيّوِمِ، وَالْحَمْدُ لِلّهِ الْحَىِّ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إلاّ إيّاهُ، مُخْلِصينَ لَهُ الدّينَ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 هم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اسْئَلُكَ الْعَفْوَ وَالْعافِيَةَ وَالْيَقينَ فِى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سه مرتبه بگو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فِى الدُّنْيا حَسَنَةً وَ فِى الآخِرَةِ حَسَنَةً، وَ قِنا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يك از تكبير و تهليل و تحميد و تسبيح را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 نَصَرَ عَبْدَهُ، وَ غَلَبَ الأَحْزابَ وَحْدَهُ، فَلَهُ الْمُلْكُ وَ لَهُ الْحَمْدُ،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لى فِى الْمَوْتِ وَ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بِكَ مِنْ ظُلْمَةِ الْقَبْرِ وَ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أَظِلَّنى فى ظِلِّ عَرشِكَ يَوْمَ لا ظِلَّ إلاّ ظِلُّكَ</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بعد از مرگ را بر من مبارك گردان؛ و روز قيامت، كه هيچ سايه‌اى نيست، مرا در سايه عرش خود جاى بده يعنى مرا در سايه لطف و احسان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جان و اهل و فرزندان خود را هميشه به خدا بسپار كه نيكو امانتدارى است؛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الرَّحْمنَ الرَّحيمَ الَّذى لا يَضيعُ وَ دائِعَهُ نَفْسى وَ دينى وَ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اسْتَعْمِلْنى عَلى كِتابِكَ وَ سُنَّةِ نَبِيِّكَ، وَ تَوَفَّنى عَلى مِلَّتِهِ، وَ أَعِذْنى مِنَ الْفِتْنَةِ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راهى بدار كه قرآن مجيدت و سنّت پيغمبرت معيّن فرموده و بر مذهب و ملّت او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و عذاب قبر نيز مرا پناه ده و آزاد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در پى آن، يك مرتبه تكبير بگو؛ و باز هم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اين دستور را نتوانستى به جا آورى، هر اندازه‌اى مى‌توانى انجام ده؛ كه پيغمبر صلى‌الله‌عليه‌و‌آله بر كوه صفا به اندازه قرائت سوره بقره توقف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پياده از صفا به سوى مروه روان شو و با آرامش و وقار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مقابل مناره رسيدى، قدمهاى تند بردار و هَروَله 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ميان راه رفتن و دويدن تا مناره دوم سير كن و در آن حال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وَ صَلَّى اللّهُ عَلى مُحَمَّدٍ وَ 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 ارْحَمْ وَ تَجاوَزَ عَمّا تَعْلَمْ، وَ أَنْتَ الأَعَزُّ الأَكْرَمِ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و رحم كن و بگذر از آنچه مى‌دانى؛ كه تو عزيزترين و كريم‌ترينى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مناره دوم گذشتى،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ذَاالْمَنِّ وَالْفَضْلِ وَالْكَرَمِ وَ النَّعْماءِ وَالْجُودِ، اِغْفِرْلى ذُنُوبى، إنَّهُ لا يَغْفِرُ الذُّنُوبَ إلاّ انْتَ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 باز با آرامش و وقار راه برو تا آنكه به مروه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كوه برو، تا آنجا كه خانه را ببينى؛ و آنچه بر كوه صفا انجام دادى اعاده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صفا برگرد؛ و از صفا به مروه و بالعكس، تا هفت مرتبه كه از صفا شروع شود و به كوه مروه ختم گردد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واجبات آن اين است كه حاجى نيّت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صفا و مروه در عمره تمتّع راه مى‌روم، براى امتثال فرمان خداوند عالم؛</w:t>
      </w:r>
    </w:p>
    <w:p>
      <w:pPr>
        <w:pStyle w:val="BookText"/>
        <w:rPr/>
      </w:pPr>
      <w:r>
        <w:rPr>
          <w:rFonts w:ascii="Amiri" w:hAnsi="Amiri" w:eastAsia="Amiri" w:cs="Amiri"/>
          <w:color w:val="111111"/>
          <w:sz w:val="28"/>
          <w:sz w:val="28"/>
          <w:szCs w:val="28"/>
          <w:rtl w:val="true"/>
          <w:lang w:bidi="ar-SA"/>
        </w:rPr>
        <w:t>سعى را از صفا شروع و به مروه ختم كند؛ به نحو متعارف راه رود؛</w:t>
      </w:r>
    </w:p>
    <w:p>
      <w:pPr>
        <w:pStyle w:val="BookText"/>
        <w:rPr/>
      </w:pPr>
      <w:r>
        <w:rPr>
          <w:rFonts w:ascii="IRNazanin" w:hAnsi="IRNazanin" w:eastAsia="IRNazanin"/>
          <w:color w:val="111111"/>
          <w:sz w:val="28"/>
          <w:sz w:val="28"/>
          <w:szCs w:val="28"/>
          <w:rtl w:val="true"/>
          <w:lang w:bidi="fa-IR"/>
        </w:rPr>
        <w:t>هفت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به مروه يك مرتبه و از مروه به صفا يك مرتبه ديگر، تا آنكه مرتبه هفتم به مروه ختم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و با طهارت باشد بهتر است؛ ولى سواره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رفتن و هروله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سعى بين صفا و مروه را هنگام خستگى و گرمى هوا به تأخير اندازد؛ بلكه تأخير آن تا شب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تأخير تا روز بعد، بدون عذر، جايز نيست و به اقتضاى ضرورت،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در آن واجب نيست؛ پس جايز است كه حاجى قدرى بنشيند و فقط در پى حاجتى رود و چون برگشت، از همان جا كه سعى را قطع كرده، باقى را انجام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روى فراموشى يا نادانى يا به اشتباه يك يا چند مرتبه بر آن هفت بار افزوده شد، دفعات زايد را اسقاط و هفت مرتبه‌اش حساب مى‌كنند؛ ليكن، اعاده سعى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چون تمام شد، از عمره حجّ تمتّع خارج شو، به تقصير كردن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جايز نيست كه سر را بتراشد؛ ولى اگر از روى فراموشى يا نادانى سر را تراشيد، باكى بر او نيست و كفّاره‌اى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عمره مفرده عمره تنهاى بدون حج مخيّر است بين سر تراشيدن و تقصير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نيست كه صيد كند؛ جهت احترام حرم، نه براى 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كه در عمره مفرده، طواف النساء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تقصير، مقدارى از مو يا شارب يا ناخن را بگيرد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قدرى از موى ريش يا شارب يا ناخنها را بگيرى و باقى را براى حج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عمل را انجام دادى، از احرام خارج شده‌اى و تمام محرّمات حال احرام براى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خواهى،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اطراف كعبه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دارد؛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تاى آن مخصوص طواف كنندگان است</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شيخ طوسى از امام صادق عليه‌السلام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ابان، ثواب طواف را مى‌دانى؟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طواف كننده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نوشته شود،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 او محو شود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براى او بلند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اسحاق بن عمّار، اضافه بر اين، آمده كه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او نيز برآورده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ثواب را نيز شيخ كلينى در كافى از اسحاق بن عمّار، از امام صادق، از امام باقر عليهماالسلام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طواف كند و دو ركعت نماز طواف در هر جاى مسجد خواست بخواند، خدا براى او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بنويسد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مفاد را شيخ صدوق به سند ديگر از امام صادق عليه‌السلام نقل كرده و ديگران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كسى كه طواف كند ازگناهان بيرون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كتاب ثواب الاعمال نقل كرده كه امام صادق عليه‌السلام به اسحاق بن عمّار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يك طواف به‌جا آورد، خداوند براى 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بنويسد،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سيّئه از او محو فرمايد،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براى او بلند نمايد،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در بهشت براى او ثابت فرمايد؛ و ثواب آزاد كردن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براى او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ملتزم پشت خانه كه خود را به آن مى‌چسبانند رسيد، دربهاى بهشت براى او باز شود و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دربى خواهى،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مى‌گويد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ثوابها براى يك طواف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تورا به بهتر از اين راهنمايى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كه حاجت مؤمنى را برآورد، براى او، ثواب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نوشته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كلينى و ديگران از امام صادق عليه‌السلام نقل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طواف كنى هفت مرتبه دور خانه گشتن را يك طواف و هر دور آن را يك شوط گويند ؛ و اگر نتوانستى،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و اگر نشد، هر مقدار كه مى‌توانى، كوتاهى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كلينى از امام صادق عليه‌السلام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 طواف قبل از حج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بعد از حج افضل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شيخ صدوق نيز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طواف، صلوات از همه اذكار و دعاها افضل است؛ چنان كه امام معصوم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حاجى چند طواف مستحب را متصل انجام دهد؛ و بعد، براى هر طوافى، دو ركعت نماز، در هر جاى از مسجد كه مى‌خواهد،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اخبار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اربعمائه،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حج موفق شديد، زياد به خانه خدا نظر كنيد كه خدا نزد خانه خود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دارد؛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تاىِ آن براى طواف كنندگان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نماز خوانندگان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نظر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مستدرك‌الوسائل و بحار، از كتاب عُدّة‌الدّاعى، از امام صادق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خانه كعبه را زيارت كند و حقّ آن را بشناسد و هفت شوط اطراف آن طواف كند و در مقام حضرت ابراهيم دو ركعت نماز بخواند، خداوند براى او </w:t>
      </w:r>
      <w:r>
        <w:rPr>
          <w:rFonts w:eastAsia="Amiri" w:cs="Amiri" w:ascii="Amiri" w:hAnsi="Amiri"/>
          <w:color w:val="111111"/>
          <w:sz w:val="28"/>
          <w:szCs w:val="28"/>
          <w:lang w:bidi="ar-SA"/>
        </w:rPr>
        <w:t>000/10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بنويسد و </w:t>
      </w:r>
      <w:r>
        <w:rPr>
          <w:rFonts w:eastAsia="Amiri" w:cs="Amiri" w:ascii="Amiri" w:hAnsi="Amiri"/>
          <w:color w:val="111111"/>
          <w:sz w:val="28"/>
          <w:szCs w:val="28"/>
          <w:lang w:bidi="ar-SA"/>
        </w:rPr>
        <w:t>000/10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براى او بلند 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پيغمبر صلى‌الله‌عليه‌و‌آله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 از گناهان خارج شود؛ مثل روزى كه از مادر متولّد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نماز گزاران 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تا براى كسانى كه نظر مى‌كنند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تَرويه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ذى‌حجّه رسيد، براى احرام حج، غسل كن؛ دو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راكه داشتى بپوش؛ پاى برهنه و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آرامش و وقار، داخل مسجد شو و نزد مقام حضرت ابراهيم يا در حجر اسماعيل، دوركعت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مسجد باش تا نماز واجب ظهر را بخوانى و پس از نماز، آن دعايى را كه روز اوّل در احرام عمره خواندى اينجا نيز بخوان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اين احرام را بعد از نماز واجب يا نافله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احرام و تروك آن مثل احرام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تأخير احرام از روز هشتم جايز است؛ ليكن، تا وقتى كه حاجى بتواند خود را بعد از احرام در اوّل ظهر روز نهم به عرفات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مى‌ترسد كه نرسد، بايد در احرام شتاب نمايد؛ و بعد از نماز،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مى‌بندم، براى اطاعت فرمان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منى حركت كن و با آرامش و وقار و 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نزديكى ردم سدّى كه ساخته بودند تا آب درون مسجد نيايد رسيدى، لبّيك گو؛</w:t>
      </w:r>
      <w:r>
        <w:rPr>
          <w:rStyle w:val="FootnoteAnchor"/>
          <w:rtl w:val="true"/>
        </w:rPr>
        <w:footnoteReference w:id="157"/>
      </w:r>
      <w:r>
        <w:rPr>
          <w:rFonts w:ascii="IRNazanin" w:hAnsi="IRNazanin" w:eastAsia="IRNazanin"/>
          <w:color w:val="111111"/>
          <w:sz w:val="28"/>
          <w:sz w:val="28"/>
          <w:szCs w:val="28"/>
          <w:rtl w:val="true"/>
          <w:lang w:bidi="fa-IR"/>
        </w:rPr>
        <w:t>و چون به محل ردم رسيدى، صداى خود را به لبّيك بلند كن تا آنكه به منى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منى رسيدى،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مِنى، وَ هِىَ مِمّا مَنَنْتَ بِها عَلَيْنا مِنَ الْمَناسِكِ، فَأَسْئَلُكِ أَنْ تَمُنَّ عَلَيْنا بِما مَنَنْتَ بِهِ عَلى أَنْبِيائِكَ، فَإنَّما أَنَا عَبْدُكَ وَ فِى قَبْضَتِكَ</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نمازهاى خود را در منى در مسجد خيف مى‌خوانى و تا روز نهم، آنجا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منى از عقبه است تا وادى مُحَسَّر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سوى عرفات متوجّه شدى، بگو</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وَ إيّاكَ اعْتَمَدْتُ وَ وَجْهَكَ أَرَدْتُ، فَأَسْئَلُكَ أَنْ تُبارِكَ لِى فِى رَحْلَتى، وَ أَنْ تَقْضِىَ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لى حاجَتى، وَ أَنْ تَجْعَلَنى الْيَوْمَ مِمَّنْ تُباهِى بِهِ مَنْ هُوَ أَفْضَلُ مِنّى</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اين، نيّت مى‌كنند كه تا غروب، براى امتثال فرمان خدا در عرفات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لبّيك مى‌گويى و اوّل روز، به طرف عرفات حركت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عرفات رسيدى، خيمه خود را در موضع نَمره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ظهر شد و لبّيك را قطع و شروع كردى به تهليل و تحميد و تمجيد و ثناى پروردگار، غسل مى‌كنى و نماز ظهر و عصر را به يك اذان و دو اقامه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با ظهر مى‌خوانى تا قلبت براى دعا آماده شود؛ چرا كه روز عرفات روز دعا و مسئلت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چپ كوه، توقّف كن كه پيغمبر صلى‌الله‌عليه‌و‌آله نيز در طرف چپ كوه البتّه، نسبت به وارد شوندگان به عرفات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آنجا وقوف فرمود، مردم خيال كردند فقط آنجا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آن حضرت جمع شدند؛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اين وادى عرفات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مُزدَلفه مَشعَر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موضعى را خالى ديدى، آنجا مستقر شو؛ چون خدا دوست دارد كه محلّى از عرفات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مرو و در محلّ اراك توقف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ميدان عرفات توقّف كردى، حمد و ثناى الهى و تهليل و تمجيد به‌جاى آر؛ و تكبير و سوره توحيد را هر كدام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مى‌خواهى، دعا كن و كوتاهى نكن؛ كه روز خواندن پروردگار و درخواست از اوست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 شيطان به خدا پناه بر كه هرگز شيطان از تو غفلت نخواهد كرد در موضعى كه از اين موضع نزد او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نظر كردن به مردم نباش و مشغول خود و قلب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رَقَبَتى مِنَ النّارِ، وَ أَوْسِعْ عَلىَّ مِنَ الرِّزْقِ الْحَلالِ، وَادْرَأْ عَنّى شَرَّفَسَقَةِ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تَمْكُرْ بى وَ لا تَخْدَعْنى وَ لا تَسْتَدْرِجْنى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 وَ يا أَبْصَرَ النّاظِرينَ، وَ يا أَسْرَعَ الْحاسِبينَ، وَ يا أَرْحَمَ الرّاحِمينَ، أَسْئَلُكَ أَنْ تُصَلّىَ عَلى مُحَمَّدٍ وَ آلِ مُحَمَّدٍ، وَ أَنْ تَفْعَلَ بى كَذا وَ كَذا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نيز، شايسته است حاجى براى برادران دينى‌اش دعا كند كه براى هر كس، هرچه از خدا بخواهد، خداوند صد هزار برابر آن را به خودش مى‌دهد ـ چنان كه امام معصوم فرموده است ـ و ملائكه براى او دعا كنند و دعاى ملائكه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مفصّل در باب فضيلت دعا براى غير در ابواب رحمت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حالى كه دستها را به آسمان بلند كرده‌اى،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حاجتِىَ الَّتى إنْ أَعْطَيْتَها لَمْ يَضُرَّنى ما مَنَعْتَنى، وَ إنْ مَنَعْتَنيها لَمْ يَنْفَعْنى ما أَعْطَيْتَنى، أَسْئَلُكَ خَلاصَ رَقَبَتى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عَبْدُكَ وَ مِلْكُ يَدِكَ، وَ ناصِيَتى بِيَدِكَ وَ أَجَلى بِعِلْمِكَ، أَسْئَلُكَ أَنْ تُوَفِّقَنى لِما يُرْضيكَ عَنّى، وَ أَنْ تُسَلِّمَ مِنّى مَناسِكى الَّتى أَرَيْتَها إبْراهيمَ خَليلَكَ، وَ دَلَّلْتَ عَلَيْها حَبيبَكَ مُحَمَّدا</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شرمنده تواَم و از آنِ تو و در اختيار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من به امر تو و تقدير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خواستارم كه مرا براى انجام دادن آنچه تو را از من راضى گرداند توفيق دهى و مرا به اجراى مقبول مناسكى كه به خليلت نشان دادى و حبيبت محمّد صلى‌الله‌عليه‌و‌آله را به آن راهنمايى فرمودى، توفيق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نيز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مِمَّنْ رَضيتَ عَمَلَهُ، وَ أَطَلْتَ عُمْرَهُ، وَ أَحْيَيْتَهُ بَعْدَ الْمَوْتِ حَيوةً طَيّبَةً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مشركان قبل از غروب از عرفات كوچ مى‌كردند؛ امّا پيغمبر اسلام صلى‌الله‌عليه‌و‌آله مخالفت نمود و بعد از غروب، كوچ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غروب شد، همراه مردم كوچ كن و با آرامش و وقار و ذكر و استغفار طرف مشعر سير كن؛ كه خداوند در قرآن مجيدش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اسْتَغْفِروُااللّهَ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مانند ساير مسلمين به مشعرالحرام برويد و از خدا طلب آمرزش كنيد؛ كه اوست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طرف راست به آن تلّ ريگ قرمز رسيدى،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مَوْقِفى وَ زِدْ فى عِلْمى وَ سَلِّمْ لى دينى وَ تَقَبَّل مَناسِكى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 با تأنّى و آرامش و استغفار به طرف مشعرالحرام حركت كن و نماز مغرب و عشا را به يك اذان و دو اقامه در مشعر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صبح شد و فريضه صبح را انجام دادى، با طهارت باش و نزديك كوه، يا هر جايى بخواهى، توقّف كن و مشغول حمد و ثناى الهى وياد كردن نعمتهاى پروردگار و ذكر صلوات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نيز بخوان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رَقَبَتى مِنَ النّارِ،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أَوْسِعْ عَلَىَّ مِنْ رِزْقِكَ الْحَلالِ، وَ ادْرَأْ عَنَّى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خَيْرُ مَطْلُوبٍ إلَيْهِ، وَ خَيْرُ مَدْعُوَ وَ خَيْرُ مَسْؤُولٍ، وَ لِكُلِّ وافِدٍ جائِزَةٌ، فَاجْعَلْ جائِزَتى فى مَوْطِنى هذا أَنْ تُقيلَنى عَثْرَتى وَ تَقْبَلَ مَعْذِرَتى، وَ أَنْ تُجاوِزَ عَنْ خَطيئَتى، ثُمَّ اجْعَلِ التَّقْوى مِنَ الدُّنْيا زادى</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مهمانى كه بر بزرگى وارد شود جايزه‌اى دارد؛ جايزه مرا در اينجا اين قرار ده كه از لغزش من بگذرى و عذر مرا بپذيرى و گناه مرا ببخشى و توشه مرا از خانه دنيا براى آخرت تقوا و پرهيزگارى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هوا روشن گشت و نزديك آفتاب شد، از مشعر به منى كوچ كن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وادى محسَّر ـ كه موضعى است بين مشعر و منى و به منى نزديك‌تر و يكى از حدود منى است ـ رسيدى، سرعت بگير تا آنكه از آنجا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نادانى يا فراموشى از عرفات به منى بيايد و در مشعر نماند، بايد از منى به سوى مشعر برگردد؛ هرچند كه مردم از مشعر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فقط وقوف مشعرالحرام را يعنى وقوف اختيارى آن را كه بين‌الطلوعين است درك كرده، حجّ او صحيح است خلافى و اشكالى در مسئله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دير آمده و به عرفات نرسيده به مشعرالحرام برسد، در حالى كه هنوز امام يعنى رئيس قافله حج در مشعر است و گمان دارد كه پس از رسيدن به عرفات و قدرى توقف باز مى‌تواند خود را قبل از آفتاب به مشعر برساند، بايد به عرفات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گمان مى‌كند كه در صورت ترك مشعر به قصد عرفات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نمى‌تواند خود را قبل از رفتن مردم به مشعر برساند، نبايد به عرفات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مشعر باشد؛ حجّ او تمام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ريزه‌ها را از مشعر بردار؛ و از منى نيز جايز است بردارى</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وقت رمى از طلوع آفتاب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سنگ ريزه باشد، نه سنگهاى بزرگ؛ از حرم باشد، چنان كه گذشت؛ كسى ديگر آن سنگها را در رمى جمرات به كار نبرده باشد؛ و نيّت كند كه رمى جمره مى‌كنم در حج تمتّع، قربة الى اللّه ـ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بايد سنگها را بيندازند، نه اينكه بر جمره گذرند؛ و چون انداختند، به جمره رسد؛ هفت عدد باشد و در پى يكديگر انداخته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آن است كه شب دهم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 از مشعر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كه گرفتى، نزد جمره عقبه برو و از جلو يعنى مقابل جمره كه پشت به قبله باشد سنگها را بينداز، نه از بالاى جمره؛ و تا سنگها در دستت هست،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حَصَياتى، فَأَحْصِهِنَّ لى وَ ارْفَعْهُنَّ فى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شروع مى‌كنى و با هر يك كه مى‌اندازى،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عَنّى الشَّيْطانَ، اَللّهُمَّ تَصْديقا بَكِتابِكَ وَ عَلَى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 عَمَلاً مَقْبُولاً وَسَعْيا مَشْكُورا وَ ذَنْبا مَغْفُورا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من از روى تصديق به قرآن و تبعيّت سنّت پيغمبر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ساير اعمال مرا قبول فرما و گناهانم را ببخش و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تو و جمره، بايد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رمى برگشتى و به منزل آمدى، بگو</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مستحبّ است كه در وقت رمى، با طهارت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سنگ ريزه را انداختى، قربانى خود را ـ شتر باشد يا گاو ـ خريدارى كن؛ اگر نشد، گوسفند قوچ چاق نر؛ اگر نيافتى، بره نر؛ و اگر نيافتى، بز نر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اينها را نيافتى، هرچه يافتى</w:t>
      </w:r>
      <w:r>
        <w:rPr>
          <w:rStyle w:val="FootnoteAnchor"/>
          <w:rtl w:val="true"/>
        </w:rPr>
        <w:footnoteReference w:id="168"/>
      </w:r>
      <w:r>
        <w:rPr>
          <w:rFonts w:ascii="Amiri" w:hAnsi="Amiri" w:eastAsia="Amiri" w:cs="Amiri"/>
          <w:color w:val="111111"/>
          <w:sz w:val="28"/>
          <w:sz w:val="28"/>
          <w:szCs w:val="28"/>
          <w:rtl w:val="true"/>
          <w:lang w:bidi="ar-SA"/>
        </w:rPr>
        <w:t>باكى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قربانى را خريدى، آن را رو به قبله قرارده و نحر كن اگر شتر باشد، يا ذبح كن اگر گاو و گوسفند باشد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صَلاتى وَ نُسُكى وَ مَحْياىَ وَ مَماتى لِلّهِ رَبِّ الْعالَمينَ لا شَريكَ لَهُ، وَ بِذلِكَ اِمِرْتُ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كارد را بر گلوى آن وارد كن و تا نمرده، سر آن را جدا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عمل قربانى انجام گرفت، سزاوار است كه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اوّل اوست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شخص در سابق حج‌گزارده، مخيّر است بين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ريش و شارب و ناخن را گرفتن و 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موى سر خود را به عسل يا صمغ يا خطمى و غير اينها براى دفع شپش يا منظورى ديگر چسبانيده باشد، نيز كسى كه موى را جمع كرده و گره زده و درهم پيچيده و بافته، بايد سر را بتراشد و تقصير نكند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رمى جمره عقبه؛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قربانى؛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سر تراشيدن يا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روى فراموشى يا نادانى يا به اشتباه خلاف ترتيب شد،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حاجى از روى علم و عمد ترتيب را ملاحظه نكرد، مشاهير علما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كرده؛ ليكن، اعاده بر او واجب نيست به نظر حقير، اين شخص بايد احتياط را مراعات بنمايد و اعمالش را ا عاده كند تا ترتيب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تراشيد يا تقصير كرد، همه محرّمات حال احرام براى او حلال است مگر صيد و زن و بوى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ممكن شد كه همان روز عيد براى طواف و سعى به مكّه بروى،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مشغول بودى، ضررى ندارد كه آن را براى فردا به تأخير ا ندازى؛ هرچند كه تأخير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عيد به مكّه مشرف شدى، چون به درب مسجد رسيدى، بايست و بگو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أَعِنّى عَلى نُسُكِ، وَ سَلّمْنى لَهُ وَ سَلِّمْهُ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مَسْئَلَةَ الْعَليلِ الذَّليلِ الْمُعْتَرفِ بِذَنْبِهِ، أَنْ تَغَفِرَلى ذُنُوبى وَ أَنْ تُرْجِعَنى بِحاجَتى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عَبْدُكَ وَالْبَلَدُ بَلَدُكَ وَالْبَيْتُ بَيْتُكَ، جِئْتُ أَطْلُبُ رَحْمَتَكَ وَ أَؤُمُّ طاعَتَكَ، مُتَّبِعا لأَمْرِكَ راضِيا بِقَدَرِكَ، أَسْئَلُكَ مَسْئَلَةَ الْمُضْطَرِّ إلَيْكَ، الْمُطيعُ لأَمْرِكَ،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الْمُشْقِقِ مِنْ عَذابِكَ، الْخائِفِ لِعُقُوبَتِكَ، أَنْ تُبَلِّغَنى عَفْوَكَ وَ تُجيرَنى مِنَ النّارِ بِرَحْمَتِكَ</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و اين شهر مكّه شهر تو و 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رحمت و مهربانى تو را خواهانم، قصد اطاعت و بندگى تو را دارم، تابع فرمان تواَم و به تقديرات تو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شخص بيچاره مطيع فرمان‌بردار ترسان از عذاب، از تو درخواست مى‌كنم كه مرا به عفو و بخشش خود برسانى و به آن لطف و رحمت بى‌پايانت، مرا از آتش نجات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حجرالاسود مى‌روى و آن را استلام مى‌كنى و مى‌بوسى؛ و اگر نتوانستى، بر آن دست بمال و دستت را ببوس؛ و اگر نتوانستى كه دست بر آن رسانى، پس مقابل آن بايست و تكبير گو و همان دعايى را بخوان كه سابقا هنگام طواف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مرتبه اطراف خانه كعبه طواف كن، مانند طواف روز اوّل كه وارد مكّه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ركعت نماز طواف نزد مقام حضرت ابراهيم بخوان،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حجرالاسود برگرد و اگر توانستى، آن را ببوس و مقابل آن برو و تكبير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صفا برو و مثل سابق، سعى صفا و مروه را انجام ده؛ و چون به اتمام رسيد، تمام محرّمات حال احرام بر تو حلال مى‌شود مگر زنان و صيد براى حرم نه براى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برگرد و طواف النساء را انجام ده و دو ركعت نماز طواف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وقت، همه محرّمات احرام بر تو حلال مى‌شود مگر صيد و حجّ تو به اتمام مى‌رسد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مستحبّ است براى اين اعمال بشتابد كه افضل است؛ هرچند، مى‌تواند آن را تا گذشتن ايام تشريق دهم و يازدهم و دوازدهم ذى‌حجّه تأخير اندازد و البتّه، بايد از زنان و بوى خوش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طواف‌النساء را فراموش كرد و به وطن خود برگشت، 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آميزش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بر او حلال نيست، تا آنكه خانه كعبه را زيارت كند يعنى طواف النساء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حج نمى‌شود، شخصى را دستور دهد كه به نيابت او طواف‌النساء را انجام دهد؛ و اگر قبل از انجام دادن بميرد، بايد ولىّ او يا ديگرى براى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يازدهم و دوازدهم در منى بيتوته كنى و اگر در غير منى بودى، بايد به كفّاره آن، قربانى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شب بيرون شدى، بايد هنوز نصف شب نشده برگردى؛ مگر آنكه مشغول انجام مناسك حج يعنى طواف و سعى و طواف‌النساء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نصف شب از منى بيرون شدى، مانعى ندارد كه جاى ديگر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شب تا صبح در مكّه به طواف و دعا و سعى بين صفا و مروه مشغول بود، 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چيزى نيست؛ در اطاعت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براى كسانى كه در منى هستند، در عقب پانزده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نماز روز عيد تا بعد از نماز صبح روز سيزدهم كه پانزده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منى بيرون شدى يعنى روز دوازدهم بعد از ظهر، چيزى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تكبير اين است كه بگويى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 لِلّهِ الْحَمْدُ، اللّهُ أَكْبَرُ عَلى ماهَدينا، اللّهُ اَكْبَرُ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يعنى روز يازدهم و دوازدهم و سيزدهم براى كسى كه در منى مانده وقت ظهر، نزد جمره اوّل مى‌روى و هفت سنگ ريزه مى‌اندازى و نيّت مى‌كنى و همان دعايى را مى‌خوانى كه روز عيد، وقت سنگ زدن،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مى‌شوى و حمد و ثناى الهى را به جاى مى‌آورى و صلوات مى‌فرستى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اندازه مختصرى جلو مى‌روى و دعا مى‌كنى و درخواست مى‌كنى كه خدا از تو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آرامش مى‌روى نزد جمره دوم و اين اعمال را به همان كيفيّت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مى‌روى نزد جمره سوم و باز به همان دستور عمل مى‌كنى</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 كسى رمى را فراموش كرد، فرداى آن روز، اوّل قضاى گذشته را به جا آورد و سپس به وظيفه خود آن روز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رمى تمام شد، توقّف نكن و عقب كار خود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رمى جمرات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برداشته و هر سه جمره را رمى كرده باشد، سپس در آخر كار ببيند كه در دستش يك سنگ باقى مانده و نمى‌داند در سنگ‌ريزه‌هاى كدام محل نقص حاصل شده، بايد برگردد و به هر يك از سه جمره يك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ببيند كه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 يكى كسر دارد، از روى زمين يك دانه بردارد و رمى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سنگ مى‌اندازد، اگر به شخص يا حيوانى اصابت كرد و بعد بر جمره واقع شد، كفايت مى‌كند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جمره اوّل چهار سنگ انداخت و به دومى و سومى هر كدام هفت تا انداخت،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به جمره اوّل سه سنگ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ديگر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اوّلى سه سنگ انداخت و به دومى و سومى هر كدام هفت تا انداخت، بايد برگردد و به هر سه هفت تا ـ هفت تا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جمره دوم سه سنگ انداخت و نوبت سوم را درست انداخت، برگردد و به دومى هفت سنگ اندازد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ولى اگر به دومى چهار سنگ انداخت، برگردد و سه سنگ ديگر به جمره دوم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خلاف ترتيب عمل كرد و اوّل به سومى سنگ انداخت، سپس به دومى، بعد به اوّلى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جمره‌دوم برگردد و بعد به سومى سنگ زند؛ هرچند فرداى آن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خيف ـ كه مسجد منى است ـ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صلى‌الله‌عليه‌و‌آله در زمان خود، در اطراف مناره وسط مسجد، به اندازه تخمينى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طرف جلو مناره يعنى قبله و راست و چپ و پشت سر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در اين اطراف نماز بخوان؛ كه هزار پيغمبر در آنجا نماز خواندند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نيز، مستحبّ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 ثواب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كردى كه از منى بكوچى، بايد روز دوازدهم و بعد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خواستى كه روز سيزدهم بعد از رمى جمرات سه‌گانه و پيش از ظهر يا بعد از آن كوچ كنى، مانعى ندارد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هنگامى كه روز دوازدهم كوچ كردى، خواستى در مكّه توقّف كنى،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دوازدهم غروب شد و از منى بيرون نشدى، پس در منى باش كه تا صبح نبايد از منى بيرون شوى</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چون خواستى وارد كعبه شوى، اوّل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كفش، داخل خانه نشو و چون داخل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فَآمِنّى مِنْ عَذابِ النّارِ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آتش ايمن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بين دو استوانه، بر رُخامه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سست قرمز، دو ركعت نماز بخوان؛ در ركعت اوّل، حم سجده</w:t>
      </w:r>
      <w:r>
        <w:rPr>
          <w:rStyle w:val="FootnoteAnchor"/>
          <w:rtl w:val="true"/>
        </w:rPr>
        <w:footnoteReference w:id="178"/>
      </w:r>
      <w:r>
        <w:rPr>
          <w:rFonts w:ascii="IRNazanin" w:hAnsi="IRNazanin" w:eastAsia="IRNazanin"/>
          <w:color w:val="111111"/>
          <w:sz w:val="28"/>
          <w:sz w:val="28"/>
          <w:szCs w:val="28"/>
          <w:rtl w:val="true"/>
          <w:lang w:bidi="fa-IR"/>
        </w:rPr>
        <w:t>و در ركعت دوم، به همان اندازه از آيات ديگر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گوشه‌هاى خانه نيز نماز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رعايت اختصار، ترك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دهان و بينى در خانه نينداز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صلى‌الله‌عليه‌و‌آله وارد آن نشد مگر روز فتح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خواستى از مكّه بيرون شوى، خانه كعبه را وداع گوى؛ و هفت شوط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توانستى، در هر شوطى، حجرالاسود و ركن يمانى را استلام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مى‌روى نزد مستجار و به همان دستورى عمل مى‌كنى كه در ابتداى ورود به مكّه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براى‌خودت هم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چاه زمزم بيا و از آب آن بياشام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بيرون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راغِبُونَ إلى اللّهِ، راجِعُونَ ـ إنْ شاءَ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عليه‌السلام خانه را وداع فرمود و مى‌خواست از مسجد بيرون شود، نزد درب مسجد، سجده‌اى</w:t>
      </w:r>
      <w:bookmarkStart w:id="235" w:name="pg2379_26581"/>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طولانى كرد و سپس برخاست و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كتاب شريف معاوية بن عمّار انتخاب كرده بوديم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حقير، با نظر قصير خود، به روايات زراره و ابوبصير و حلبى و ديگران مراجعه كردم؛ ولى از هيچ يك، به تفصيل صحيحه معاوية بن عمّار، رواياتى مرتّب و مفصّل در خصوص مناسك حجّ نيافتم، با آنكه زراره ـ چنان كه ذكرش گذشت ـ چهل سال از امام درباره مسائل حج سؤال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بنده ساير روايات كتاب معاوية بن عمّار را ذكر نكردم؛ چون در مورد مسائل متفرّقه حجّ و مزار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شيخ بزرگوار طوسى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كتب اربعه مشهور و مورد اعتماد تمام علماست كتاب معاوية بن عمّار را به اسانيد صحيح ديگرى نيز نقل فرموده 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نيز آن را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بزرگوار عياشى در تفسير خود بعضى از اجزاى آن را، كه مربوط به تفسير قرآن بوده،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در كتب فقهى به اجزاى اين حديث براى تبيين مسائل مناسك تمسك كرده‌اند</w:t>
      </w:r>
      <w:r>
        <w:rPr>
          <w:rFonts w:eastAsia="IRNazanin" w:cs="IRNazanin"/>
          <w:color w:val="111111"/>
          <w:sz w:val="28"/>
          <w:szCs w:val="28"/>
          <w:rtl w:val="true"/>
          <w:lang w:bidi="fa-IR"/>
        </w:rPr>
        <w:t>.</w:t>
      </w:r>
    </w:p>
    <w:p>
      <w:pPr>
        <w:pStyle w:val="Heading4"/>
        <w:numPr>
          <w:ilvl w:val="3"/>
          <w:numId w:val="1"/>
        </w:numPr>
        <w:rPr/>
      </w:pPr>
      <w:bookmarkStart w:id="236" w:name="__RefHeading___Toc2954470_3804643083"/>
      <w:bookmarkStart w:id="237" w:name="_Toc86"/>
      <w:bookmarkEnd w:id="236"/>
      <w:r>
        <w:rPr>
          <w:rtl w:val="true"/>
        </w:rPr>
        <w:t>فصل يازدهم فضيلت كعبه و اركان آن، مكّه، مسجدالحرام و نماز در آن، آب زمزم</w:t>
      </w:r>
      <w:bookmarkEnd w:id="2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صحيح از زراره نقل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باقر عليه‌السلام در مسجدالحرام نشسته بودم و روى حضرت به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سوى كعبه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ذات مقدّس پروردگار، در زمين، مكانى را كه از كعبه معظّمه محبوب‌تر و گرامى‌تر باشد نيافريده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امام صادق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سوى كعبه نظر كند و حقّ و حرمت ما را بشناسد، چنان كه حقّ و حرمت كعبه را مى‌شناسد، خداوند گناهان او را بيامرزد و امور مهمّ دنيا و آخرت او را كفايت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رايت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زيد شحّام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عليه‌السلام بودم و طواف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هرگاه امام به حجرالاسود مى‌رسيد، به حجرالاسود دست مى‌ماليد و آن را مى‌بوسيد؛ و چون به ركن يمانى مى‌رسيد، خود را به آن مى‌چسبانيد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اين موضوع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رسول‌اللّه صلى‌الله‌عليه‌و‌آله نقل كردند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نزد ركن يمانى نيامدم، مگر آنكه جبرئيل را ديدم كه بر من سبقت گرفته و خود را به آن مى‌چسباند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ابتداى خلقت آسمانها و زمينها، خداوند ملكى به ركن يمانى موكّل فرموده كه كارى ندارد غير از آمين گفتن بر دعاهاى شما شيعيان؛ پس در امر دعا دقيق باشيد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امام صادق عليه‌السلام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 يمانى درى است از درهاى بهشت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 و هيچ‌گاه آن را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درب مخصوص ماست و ما از آن وارد بهشت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روايت ديگر،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شيعيان آل محمّد باز شده‌است و به روى غير آنان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مؤمنى كه نزد آن دعا كند، دعاى او به عرش رسد و حجابى براى آن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هشتم حضرت رضا عليه‌السلام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مواضع مسجدالحرام حطيم است كه مابين حجرالاسود و درِ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كجا افضل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 حضرت ابراهيم؛ و بعد از آن، حجر حضرت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هرچه به خانه كعبه نزديك‌تر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 كه امام صادق عليه‌السلام مابين در خانه و حجرالاسود نماز خواندند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حضرت آدم در اين مكان قبول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ملتزم پشت كعبه كه خود را به آن مى‌چسبانند نهرى است از نهرهاى بهشت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 روايت، از امام صادق عليه‌السلام نقل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مسجدالحرام معادل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مضمون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ديگر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هشتم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فرادى در مسجدالحرام از نماز جماعت در منازل مكّه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اخبار 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هشتم عليه‌السلام نقل شده كه فرمود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مسجدالحرام از شصت سال و چند ماه نماز در غير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خداوند، در قرآن مجيد، مكّه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مكّه يك ختم قرآن كند، براى او، اجر و حسنات نوشته شود از جمعه اوّل دنيا تا آخر جمعه‌اى كه واقع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سجّاد عليه‌السلام 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در مكّه ختم كند، نميرد تا آنكه پيغمبر صلى‌الله‌عليه‌و‌آله را ببيند و منزل خود را در بهشت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تسبيح يعنى سبحان اللّه در مكّه بگويد، معادل ثواب خراج عراقين خواهد بود كه در راه خدا انفاق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مكّه روزه نداشته باشد مثل روزه‌دار در غير مكّه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روزه در مكّه معادل يك سال روزه در ساير شهرهاست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مكّه راه مى‌رود به عبادت خدا مشغول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كننده در مكه مثل آغشته به خون در راه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زمينها پيش خدا مكّه است؛ و هيچ خاكى و سنگى و درختى و كوهى و آبى نزد خداوند از خاك و سنگ و درخت و كوه و آب مكّه بهتر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اخبار من لايحضره الفقيه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رايات را از ديگران نيز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از رسول‌اللّه صلى‌الله‌عليه‌و‌آله نقل شده كه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روز در مكّه مريض شود، از اعمال خوب و شايسته، به اندازه عبادت شصت سال براى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حرارت و گرمى مكّه يك ساعت صبر نمايد، آتش به</w:t>
      </w:r>
      <w:bookmarkStart w:id="238" w:name="pg2379_26585"/>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اندازه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راه از او دور شود و بهشت به او نزديك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ديگر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درهم انفاق در مكّه معادل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در غير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 معادل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شرافت آب زمزم؛</w:t>
      </w:r>
    </w:p>
    <w:p>
      <w:pPr>
        <w:pStyle w:val="BookText"/>
        <w:rPr/>
      </w:pPr>
      <w:r>
        <w:rPr>
          <w:rFonts w:ascii="Amiri" w:hAnsi="Amiri" w:eastAsia="Amiri" w:cs="Amiri"/>
          <w:color w:val="111111"/>
          <w:sz w:val="28"/>
          <w:sz w:val="28"/>
          <w:szCs w:val="28"/>
          <w:rtl w:val="true"/>
          <w:lang w:bidi="ar-SA"/>
        </w:rPr>
        <w:t xml:space="preserve">در اينجا، به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اكتفا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از اميرالمؤمنين عليهماالسلام 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بهترين آب روى زمين است؛ و بدترين آب روى زمين آب برهوت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اميرالمؤمنين عليه‌السلام از رسول‌اللّه صلى‌الله‌عليه‌و‌آله نقل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زمزم را براى رفع مرضى بنوشند، دواى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صادق عليه‌السلام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شفاى هر دردى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را برقى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ديگران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آورده‌اندكه شخصى از شدّت مرض به حال احتضار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دستور داد كه از آب ناودان يعنى ناودان طلا كه بر بام كعبه است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كردند و بهبود يافت؛ چنان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كلينى و برقى نقل كرده است</w:t>
      </w:r>
      <w:r>
        <w:rPr>
          <w:rFonts w:eastAsia="IRNazanin" w:cs="IRNazanin"/>
          <w:color w:val="111111"/>
          <w:sz w:val="28"/>
          <w:szCs w:val="28"/>
          <w:rtl w:val="true"/>
          <w:lang w:bidi="fa-IR"/>
        </w:rPr>
        <w:t>.</w:t>
      </w:r>
    </w:p>
    <w:p>
      <w:pPr>
        <w:pStyle w:val="Heading4"/>
        <w:numPr>
          <w:ilvl w:val="3"/>
          <w:numId w:val="1"/>
        </w:numPr>
        <w:rPr/>
      </w:pPr>
      <w:bookmarkStart w:id="239" w:name="__RefHeading___Toc2954472_3804643083"/>
      <w:bookmarkStart w:id="240" w:name="_Toc87"/>
      <w:bookmarkEnd w:id="239"/>
      <w:r>
        <w:rPr>
          <w:rtl w:val="true"/>
        </w:rPr>
        <w:t>فصل دوازدهم فضيلت مدينه و مسجد پيغمبر و نماز در آن</w:t>
      </w:r>
      <w:bookmarkEnd w:id="240"/>
    </w:p>
    <w:p>
      <w:pPr>
        <w:pStyle w:val="BookText"/>
        <w:rPr/>
      </w:pPr>
      <w:r>
        <w:rPr>
          <w:rFonts w:ascii="IRNazanin" w:hAnsi="IRNazanin" w:eastAsia="IRNazanin"/>
          <w:color w:val="111111"/>
          <w:sz w:val="28"/>
          <w:sz w:val="28"/>
          <w:szCs w:val="28"/>
          <w:rtl w:val="true"/>
          <w:lang w:bidi="fa-IR"/>
        </w:rPr>
        <w:t>ماندن در مدينه از ماندن در مكّه افضل است؛ چنان كه راوى خدمت امام هشتم عليه‌السلام عرض كرد و حضرت ايشان تصديق آن را از امام صادق عليه‌السلام نقل فرمود</w:t>
      </w:r>
      <w:r>
        <w:rPr>
          <w:rFonts w:eastAsia="IRNazanin" w:cs="IRNazanin"/>
          <w:color w:val="111111"/>
          <w:sz w:val="28"/>
          <w:szCs w:val="28"/>
          <w:rtl w:val="true"/>
          <w:lang w:bidi="fa-IR"/>
        </w:rPr>
        <w:t>.</w:t>
      </w:r>
      <w:r>
        <w:rPr>
          <w:rStyle w:val="FootnoteAnchor"/>
          <w:rtl w:val="true"/>
        </w:rPr>
        <w:footnoteReference w:id="18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از امام صادق عليه‌السلام 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مدينه بميرد، روز قيامت، با جماعت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ايمنان از عذاب محشور گردد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شيخ طوسى نيز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ملائكه‌اى بر مدينه موكّل‌اند كه آن را از طاعون و فتنه دجّال نگاهدارى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روايت، از پيغمبر صلى‌الله‌عليه‌و‌آله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قبر من و منبر، باغى است از باغهاى بهشت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شيخ كلينى از امام صادق عليه‌السلام نقل كرده كه اميرالمؤمنين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حرم خداست، مدينه حرم پيغمبر و كوفه حرم من</w:t>
      </w:r>
      <w:r>
        <w:rPr>
          <w:rFonts w:eastAsia="IRNazanin" w:cs="IRNazanin"/>
          <w:color w:val="111111"/>
          <w:sz w:val="28"/>
          <w:szCs w:val="28"/>
          <w:rtl w:val="true"/>
          <w:lang w:bidi="fa-IR"/>
        </w:rPr>
        <w:t>...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اين روايت را شيخ طوسى نيز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است كه امام صادق عليه‌السلام در دنباله اين حديث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قم حرم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حرم خدا و پيغمبر و اميرالمؤمنين است؛ نماز در آن معادل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در آن معادل با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حرم خدا و پيغمبر و اميرالمؤمنين است؛ نماز در آن معادل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 آن معادل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پيغمبر صلى‌الله‌عليه‌و‌آله نقل شده كه در حديث عرض ولايت به اميرالمؤمنين عليه‌السلام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ولايت را بر زمينها عرضه داشت؛ پس مكّه بر همه پيشى گرفت و خداوند آن را به كعبه زينت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مدينه سبقت گرفت و خداوند آن را به وجود من بياراست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كوفه سبقت گرفت و خداوند آن را به وجود تو زينت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در روايت اربعمائه، اميرالمؤمنين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در حرمين مكّه و مدينه معادل هزار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اين روايت، كه چهارصد مطلب دينى در آن بيان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قصر از قصرهاى بهشت در دنيا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پيغمبر، مسجد بيت‌المقدّس و مسجد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روايت، نقل شده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پيغمبر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ساير مسجدهاست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مسجد پيغمبر صلى‌الله‌عليه‌و‌آله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مكسّر بوده است؛ چنان كه امام صادق عليه‌السلام به روايت كلينى و شيخ صدوق فرموده است يعنى هر يك از طول و عرض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كه مساحت آن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3600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پيغمبر صلى‌الله‌عليه‌و‌آله معادل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از امام صادق عليه‌السلام ، از پدرانش نقل كرده است كه رسول‌اللّه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من معادل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ساير مسجدهاست؛ مگر مسجدالحرام كه نماز در آن معادل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اللّه صلى‌الله‌عليه‌و‌آله نقل گرديده است كه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يكى از دو حرم مكّه يا مدينه بميرد، روز قيامت، در معرض حساب درنيايد و با حال هجرت به سوى خدا بميرد و با اصحاب بدر محشور گردد</w:t>
      </w:r>
      <w:r>
        <w:rPr>
          <w:rFonts w:eastAsia="IRNazanin" w:cs="IRNazanin"/>
          <w:color w:val="111111"/>
          <w:sz w:val="28"/>
          <w:szCs w:val="28"/>
          <w:rtl w:val="true"/>
          <w:lang w:bidi="fa-IR"/>
        </w:rPr>
        <w:t>.»</w:t>
      </w:r>
      <w:bookmarkStart w:id="241" w:name="pg2379_26588"/>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4"/>
        <w:numPr>
          <w:ilvl w:val="3"/>
          <w:numId w:val="1"/>
        </w:numPr>
        <w:rPr/>
      </w:pPr>
      <w:bookmarkStart w:id="242" w:name="__RefHeading___Toc2954474_3804643083"/>
      <w:bookmarkStart w:id="243" w:name="_Toc88"/>
      <w:bookmarkEnd w:id="242"/>
      <w:r>
        <w:rPr>
          <w:rtl w:val="true"/>
        </w:rPr>
        <w:t>فصل سيزدهم زيارت پيغمبر صلى‌الله‌عليه‌و‌آله و امامان دوازده‌گانه عليهم‌السلام</w:t>
      </w:r>
      <w:bookmarkEnd w:id="243"/>
    </w:p>
    <w:p>
      <w:pPr>
        <w:pStyle w:val="BookText"/>
        <w:rPr/>
      </w:pPr>
      <w:r>
        <w:rPr>
          <w:rFonts w:ascii="IRNazanin" w:hAnsi="IRNazanin" w:eastAsia="IRNazanin"/>
          <w:color w:val="111111"/>
          <w:sz w:val="28"/>
          <w:sz w:val="28"/>
          <w:szCs w:val="28"/>
          <w:rtl w:val="true"/>
          <w:lang w:bidi="fa-IR"/>
        </w:rPr>
        <w:t xml:space="preserve">آنچه در اين فصل نگاشته مى‌شود ترجمه روايات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تهذيب،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سه مورد اعتماد تمام علما و محدّثين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پيغمبر صلى‌الله‌عليه‌و‌آله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مرا زيارت كند، من شفيع او در قيامت خواهم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به فرزندش حسين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در حيات با مماتم زيارت كند، يا پدر و برادر و خود تو را، حقّى بر من ثابت خواهد كرد كه در روز قيامت به زيارت او بروم و او را از كيفر گناهانش نجات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براى حج به مكّه مشرف شود و مرا در مدينه زيارت نكند، من در روز قيامت به او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بى‌مهرى و بى‌اعتنايى مى‌نمايم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 را زيارت كند، شفاعت من براى او واجب و لازم مى‌شود؛ و كسى كه شفاعت من براى او ثابت شود، بهشت براى او ثابت خواهد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روايات را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فرموده و ديگران 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نيز اضافه شده است كه 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قبر مرا زيارت كند مثل كسى خواهد بود كه در حيات من به سويم هجرت كرده؛ و اگر نتوانيد بياييد، بر من سلام فرستيد كه به من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سلام به پيغمبر و امام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از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اگر حاجى سفرش را به مكّه ابتدا كند و بعد به مدينه رود،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به اين مفاد نقل شده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در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خدمت امام صادق عليه‌السلام رسيد و در ضمن كلامش،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زيارت اميرالمؤمنين عليه‌السلام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شيعيان ما نبودى، به تو نگاه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نمى‌كنى آن كسى را كه خدا و ملائكه و پيغمبران و مؤمنين او را زيارت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نمى‌دانستم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اميرالمؤمنين عليه‌السلام از تمام ائمّه افضل است و ثوابِ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را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كه 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اميرالمؤمنين عليه‌السلام را پياده زيارت كند، به هر قدمى كه مى‌رود، ثواب يك حج و عمره براى او نوشته مى‌شود؛ و چون پياده برگردد، به هر قدم، ثواب دو حجّ و دو عمره براى او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است كه 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جدّم اميرالمؤمنين عليه‌السلام را زيارت كند و حقّ او را بشناسد، خداوند براى او به هر قدمى ثواب يك حجّ و عمره قبول شده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اى پسر مارد، آن قدمى كه پياده يا سواره به زيارت اميرالمؤمنين عليه‌السلام برود و گردآلوده شود، آتش جهنّم به آن قدم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مارد، اين حديث را به آب طلا بنويس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خصوص زيارت آن حضرت نقل شده كه در اين مختصر نمى‌گنجد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244" w:name="pg2379_26597"/>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4"/>
        <w:numPr>
          <w:ilvl w:val="3"/>
          <w:numId w:val="1"/>
        </w:numPr>
        <w:rPr/>
      </w:pPr>
      <w:bookmarkStart w:id="245" w:name="__RefHeading___Toc2954476_3804643083"/>
      <w:bookmarkStart w:id="246" w:name="_Toc89"/>
      <w:bookmarkEnd w:id="245"/>
      <w:r>
        <w:rPr>
          <w:rtl w:val="true"/>
        </w:rPr>
        <w:t>فصل چهاردهم آداب برگشتن حاجى از مكّه</w:t>
      </w:r>
      <w:bookmarkEnd w:id="246"/>
    </w:p>
    <w:p>
      <w:pPr>
        <w:pStyle w:val="BookText"/>
        <w:rPr/>
      </w:pPr>
      <w:r>
        <w:rPr>
          <w:rFonts w:ascii="IRNazanin" w:hAnsi="IRNazanin" w:eastAsia="IRNazanin"/>
          <w:color w:val="111111"/>
          <w:sz w:val="28"/>
          <w:sz w:val="28"/>
          <w:szCs w:val="28"/>
          <w:rtl w:val="true"/>
          <w:lang w:bidi="fa-IR"/>
        </w:rPr>
        <w:t xml:space="preserve">در اينجا، به اخبار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 حقّى است ثابت كه، وقت رفتن به سفر، برادران خود را آگاه سازد؛ و بر برادران ايمانى ثابت است كه هنگامى كه برگشت، به ديدن او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حاجيان مصافحه و آنان را احترام كنيد تا شما نيز با آنان در اجر و ثواب شريك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ديدن حاجى رود و با او مصافحه كند، گويا حجرالاسود را استلام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حاجى با همان غبار سفر معانقه كند يعنى دست به گردن يكديگر اندازند، گويا حجرالاسود را استلام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حاجى برگشت، مابين دو چشم او را و دهانش را كه حجرالاسود را بوسيده و چشم او را كه به خانه كعبه نظر كرده و موضع سجده و صورت او را ببوس و او را دعا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نيز مستحبّ است كه حاجى، وقت برگشتن، برادران دينى را اطعام فرمايد؛ و در فصل سوم، كلام امام صادق عليه‌السلام گذشت كه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هديّة‌الحجّ من الحجّ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هديه و تعارفات سفر حج جزء مخارج حجّ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247" w:name="pg2379_26600"/>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954478_3804643083"/>
      <w:bookmarkStart w:id="249" w:name="_Toc90"/>
      <w:bookmarkEnd w:id="248"/>
      <w:r>
        <w:rPr>
          <w:rtl w:val="true"/>
        </w:rPr>
        <w:t>خاتمه</w:t>
      </w:r>
      <w:bookmarkEnd w:id="24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250" w:name="pg2379_26602"/>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251" w:name="__RefHeading___Toc2954480_3804643083"/>
      <w:bookmarkStart w:id="252" w:name="_Toc91"/>
      <w:bookmarkEnd w:id="251"/>
      <w:r>
        <w:rPr>
          <w:rtl w:val="true"/>
        </w:rPr>
        <w:t>رجعت</w:t>
      </w:r>
      <w:bookmarkEnd w:id="252"/>
    </w:p>
    <w:p>
      <w:pPr>
        <w:pStyle w:val="BookText"/>
        <w:rPr/>
      </w:pPr>
      <w:r>
        <w:rPr>
          <w:rFonts w:ascii="IRNazanin" w:hAnsi="IRNazanin" w:eastAsia="IRNazanin"/>
          <w:color w:val="111111"/>
          <w:sz w:val="28"/>
          <w:sz w:val="28"/>
          <w:szCs w:val="28"/>
          <w:rtl w:val="true"/>
          <w:lang w:bidi="fa-IR"/>
        </w:rPr>
        <w:t>پيش از مطرح كردن بحث، دو نكته شايان 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اين مطلب از جمله قطعيّات مذهب شيعه و واضحات قرآن است كه مردم دو حشر، دو نشر، دو معاد، دو آخرت و دو قيامت 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 دو، كه نسبت به ديگرى كوچك است، در همين فضا و روى زمين دنيا صورت مى‌پذيرد و از آن به رجعت بازگشت به دنيا بعد از مرگ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قيامت، پيامبر و امامان عليهم‌السلام و بعضى از مؤمنان زنده مى‌شوند و دوباره به روى همين زمين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هم قيامت كبرى است كه در آن، اوضاع زمين و آسمان و ماه و خورشيد و ستارگان تغيير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استفاده از آيات قرآن، بعضى از تغييرات هنگام قيامت كبرى را شرح مى‌دهيم تا تفاوت آن با قيامت صغرى رجعت به خوبى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تغيير زمين؛ خداوند درباره 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را به امر خدا به غير آن مبدّل كنند و آسمانها را هم دگرگون سازند؛ و تمام خلق در پيشگاه حكم خداى يكتا و قادر و قاهر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بدكاران و گردنكشان را زير زنجير عدل پروردگار مشاهده خواهى كرد و خواهى ديد كه پيراهنهايى از مس گداخته بر تن دارند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آسمان هم، بعد از آنكه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در روز قيامت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 امن و امان‌اند و هرگز آواز جهنم را نشنوند،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آسمانها را مانند طومار درهم پيچيم و آفريدگان را به حال اوّل كه آفريديم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ماست كه البته انجام خواهيم داد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ديگر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بدان عظمت از هول و دهشت چون فلز گداخته شود و كوهها بدان صلابت از ترس و هيبت مانند پشم زده متلاشى گردد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از وحشت آن روز بزرگ زمين و كوهها به لرزه درآيد و تلّ ريگى شود و چون موج، روان گردد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موضعى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ياد آر هنگامى كه آفتاب تابان تاريك شود و ستارگان آسمان تيره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به حركت آيند، هنگامى كه درياها چون آتش شعله گيرد و هنگامى كه آسمان را از جاى بركنند و به يك سو افكنند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آسمان شكافته شود و ستارگان فرو ريزند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باز،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شكافته مى‌شود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سرانجام، مى‌فرمايد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كوه‌ها از هيبت آن روز همچون پشم زده متلاشى پراكنده شوند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آيات راجع به كيفيّت قيامت كبرى زياد است؛ امّا همين مقدار براى اين مختصر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واضحات قرآن و دين است كه تمام افراد انسان، از اوّلين و آخرين، در قيامت كبرى با همين ابدان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پيغمبران گذشته به اُمم خود مى‌فرمودند؛ ولى كفّار تكذيب مى‌كردند و به يكديگر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بُنَبِّئُكُمْ إذا مُزِّقْتُمْ كُلَّ مُمَزَّقٍ إنَّكُمْ لَفى خَلْقٍ جَديدِ</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اين پيغمبر به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بدن شما در زير خاك پوسيد و پراكنده شد، همه در آخرت زنده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استخوان پوسيده‌اى را گرفت و خدمت پيغمبر آخرالزمان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مقابل پيغمبر، اين استخوان را در كف دست نرم كرده به باد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يُحْيِى الْعِظامَ وَ هِىَ رَميمٌ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اين استخوانهاى پوسيده را زنده مى‌كند؟</w:t>
      </w:r>
    </w:p>
    <w:p>
      <w:pPr>
        <w:pStyle w:val="BookText"/>
        <w:rPr/>
      </w:pPr>
      <w:r>
        <w:rPr>
          <w:rFonts w:ascii="IRNazanin" w:hAnsi="IRNazanin" w:eastAsia="IRNazanin"/>
          <w:color w:val="111111"/>
          <w:sz w:val="28"/>
          <w:sz w:val="28"/>
          <w:szCs w:val="28"/>
          <w:rtl w:val="true"/>
          <w:lang w:bidi="fa-IR"/>
        </w:rPr>
        <w:t>پس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أَنْشَأَها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آن خداى توانايى كه اوّل آن را ايجاد كرده است زنده‌اش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معاد جسمانى از ضروريّات اديان است و منكر آن كافر به شمار مى‌رود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بر هر مسلمانى واجب است به آنچه قرآن كريم و روايات مبارك پيغمبر و امامان دين ـ صلوات اللّه عليهم اجمعين ـ آشكارا</w:t>
      </w:r>
      <w:bookmarkStart w:id="253" w:name="pg2379_26605"/>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اثبات مى‌كنند معتقد باشد و حقّ ردّ آن را ندارد؛ زيرا پيغمبر، در روايات زيادى كه مورد اتفاق نظر عامّه و خاصّه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بزرگ در ميان شما امّت مى‌گذارم؛ مادامى كه به هر دو متمسّك باشيد،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قرآن؛ و ديگرى،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واجب است كه تسليم قرآن و روايات صادره از عترت معصوم پيامبر صلى‌الله‌عليه‌و‌آله بشويم و اين فرموده‌ها را قبول كنيم؛ بلكه به مقتضاى فطرت و وجدان و روايات مبارك اسلامى، خبر ثقه حجّت شرعى است و بايد بر طبق آن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در توقيع شريف خود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لأَحَدٍ مِنْ مَوالينا التَّشْكيكَ فيما يُؤَدّيهِ عَنّا ثِقاتَنا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دوستان ما عذرى ندارد كه درباره آنچه ثقات از ما نقل مى‌كنند تشكيك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پيغمبر و ائمّه ـ صلوات اللّه عليهم ـ نيز از آن جمله وقايعى است كه در همين دنيا، در همين فضا و هوا و روى همين زمين صورت خواهد گرفت</w:t>
      </w:r>
      <w:r>
        <w:rPr>
          <w:rFonts w:eastAsia="IRNazanin" w:cs="IRNazanin"/>
          <w:color w:val="111111"/>
          <w:sz w:val="28"/>
          <w:szCs w:val="28"/>
          <w:rtl w:val="true"/>
          <w:lang w:bidi="fa-IR"/>
        </w:rPr>
        <w:t>.</w:t>
      </w:r>
    </w:p>
    <w:p>
      <w:pPr>
        <w:pStyle w:val="Heading3"/>
        <w:numPr>
          <w:ilvl w:val="2"/>
          <w:numId w:val="1"/>
        </w:numPr>
        <w:rPr/>
      </w:pPr>
      <w:bookmarkStart w:id="254" w:name="__RefHeading___Toc2954482_3804643083"/>
      <w:bookmarkStart w:id="255" w:name="_Toc92"/>
      <w:bookmarkEnd w:id="254"/>
      <w:r>
        <w:rPr>
          <w:rtl w:val="true"/>
        </w:rPr>
        <w:t>اثبات رجعت</w:t>
      </w:r>
      <w:bookmarkEnd w:id="255"/>
    </w:p>
    <w:p>
      <w:pPr>
        <w:pStyle w:val="BookText"/>
        <w:rPr/>
      </w:pPr>
      <w:r>
        <w:rPr>
          <w:rFonts w:ascii="IRNazanin" w:hAnsi="IRNazanin" w:eastAsia="IRNazanin"/>
          <w:color w:val="111111"/>
          <w:sz w:val="28"/>
          <w:sz w:val="28"/>
          <w:szCs w:val="28"/>
          <w:rtl w:val="true"/>
          <w:lang w:bidi="fa-IR"/>
        </w:rPr>
        <w:t>شيخ صدوق نقل كرده كه مأمون عباسى از امام هشتم، حضرت رضا ـ صلوات اللّه و سلامه عليه ـ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مى‌فرماييد؟ حضرت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حقّ است؛ در امّتهاى گذشته بوده و قرآن كريم نيز گوياى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امتهاى گذشته واقع گرديده در اين امّت نيز واقع خواهد شد</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حقير در مقام تشريح كلام امام هشتم عليه‌السلام اوّل قضيه احتجاج سيّد حميرى در مجلس منصور را نقل مى‌كنم؛ سپس، در مقام تفصيل و توضيح، به نقل آيات و روايات ديگر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احتجاجات اصحاب امام صادق عليه‌السلام ، در قصّه مكالمه قاضى بصره سوار بن عبداللّه با سيّد حميرى مادح اهل البيت در مجلس منصور دوانيقى، نقل است كه قاضى بصره به منصور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سيّد حميرى قايل به رجعت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سيّد حميرى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رجعت قايلم؛ براى آنكه خداوند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از هر جمعيّتى، دسته‌اى را كه به آيات تكذيب مى‌كنند محشور زنده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 وَ تَرَى الأَرْضَ بارِزَةً وَ حَشَرْناهُمْ فَلَمْ نُغادِرْ مِنْهُمْ اُحَدا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روزى كه ما كوهها را به حركت آوريم و زمين را صاف و بدون پستى و بلندى، آشكارا ببينى يعنى روز قيامت كبرى، همه را در صف محشر از قبرها برانگيزانيم و هيچ‌يك را فروگذار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مى‌فهميم كه دو حشر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خاص كه آيه اوّل بر آن دلالت مى‌كند؛ و ديگرى، عام كه آيه دوم دالّ بر آن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خداوند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دوبار ميراندى و دوبار زنده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در مورد رجعت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صد سال ميراند و سپس، او را زنده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 هُمْ أُلُوفٌ حَذَرَ الْمَوْتِ</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نديدى آنهايى را كه از ترس مرگ از ديار خود بيرون رفتند و هزارها نفر بودند؟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آيات كتاب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پيغمبر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اسرائيل، هيچ قضيّه‌اى واقع نشده مگر آنكه در امّت من نيز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پيغمبر دليل بر رجعت است و من به آن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كه خداوند اين قاضى را به صورت سگ، يا خوك، يا بوزينه در دنيا برخواهد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خنديد</w:t>
      </w:r>
      <w:r>
        <w:rPr>
          <w:rFonts w:eastAsia="IRNazanin" w:cs="IRNazanin"/>
          <w:color w:val="111111"/>
          <w:sz w:val="28"/>
          <w:szCs w:val="28"/>
          <w:rtl w:val="true"/>
          <w:lang w:bidi="fa-IR"/>
        </w:rPr>
        <w:t>... .</w:t>
      </w:r>
      <w:r>
        <w:rPr>
          <w:rStyle w:val="FootnoteAnchor"/>
          <w:rtl w:val="true"/>
        </w:rPr>
        <w:footnoteReference w:id="20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استدلال حضرت رضا عليه‌السلام و مادح اهل البيت، كه استدلال خود را از مواليان خود آموخته است، سه موضوع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اوّل آنكه، رجعت، يعنى برگشت به دنيا بعد از مرگ، در امم سابقه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هرچه در امم سابقه بوده در اين امّت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مطالب واضح نزد مسلمين بوده؛ و به اين جهت، امام هشتم عليه‌السلام براى مأمون به اين مطلب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معنى نزد دشمنان قطعى نبود، تمسك امام عليه‌السلام به آن در نزد كسى كه دشمن است معنى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 آيات قرآن كريم بر آن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موضوع اوّل؛ يعنى، آياتى كه بر آن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خَرَجُوا مِنْ دِيارِهِمْ وَ هُمْ 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استدلال سيّد حميرى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هزاران نفر بودند هفتاد هزار نفر، چنان كه امام باقر و صادق عليهماالسلام فرمودند كه از مرض طاعون فرار كردند و در جايى جمع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تمامشان مردند و چون زمانى بر آنان گذشت، خاك شدند؛ چنان كه امام صادق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پيغمبرى از پيغمبران بنى اسرائيل، كه اسم او حزقيل بود او سومين خليفه حضرت موسى به شمار مى‌آمد، بر آنان گذشت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جمعيّت زنده گشتند و در دنيا زندگى كردند؛ منزل گرفتند، غذا خوردند و با زنان ازدواج كردند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 هِىَ خاوِيَةٌ عَلى عُرُوشِها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مانند كسى كه به دهكده‌اى گذر كرد كه خراب و ويران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كشتگان بنى اسرائيل را ديد كه بُخت نصر آنان را كشته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به مردار تبديل شده بودند و درندگان از آن اجساد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آمده، او عُزير يا ارميا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حيرتم كه خدا چگونه اين مردگان را زنده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زنده‌اش كرد و اوّل چشمان او را بيافريد تا ببيند چگونه اجزاى پوسيده بدن جمع مى‌شود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درنگ كردى؟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مقدارى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خواب مرگ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خوراكى و نوشيدنى كه قدرى آب و انجير بود خود بنگر كه هنوز تغيير نكرده؛ و چارپاى خود را نيز بنگر تا احوال بر تو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 را بر خلق حجّت قرار دهيم كه قيامت را انكار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در استخوانها استخوانهاى بدن خودش، استخوانهاى آن چهارپا و استخوان كشتگان بنى اسرائيل كه پوسيده و متلاشى شده بود و درندگان از آن خورده بودند؛ چنان كه در روايات است كه چگونه آنها را به هم مى‌پيونديم و گوشت بر آن مى‌پوشانيم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جريان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يقين دانم كه خداوند بر هر چيزى تواناست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هفتاد نفر از قوم خود براى وعده‌گاه خدا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صاعقه گرفت و تمام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خداوند زنده كرد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ديگرى كه از امم سابقه سراغ داريم، بعد از مرگ، زنده شدند زياد است؛ از آن جمله، اصحاب كهف‌اند كه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آنان را زنده كرد؛ چنان كه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احتجاج امام صادق عليه‌السلام با آن زنديق، به اين مورد تصريح شده است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همچنين، حضرت عيسى عليه‌السلام اشخاصى را به اذن پروردگار زنده نمود؛ چنان كه بيان صريح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ما استفاده مى‌شود كه يكى ازآنان سام، پسر نوح عليه‌السلام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بچه‌اى بوده كه او را كشته بودند و حضرتش او را زنده كرد كه به شهادت خودش، قاتل او را شناسايى كنند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كسى بود كه رفيقى داشت و چند روز از مرگ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 را زنده كرد و او، بعد از آن، بيست سال در دنيا زيست و ازدواج كرد و داراى فرزند 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ديگرى يحيى بن زكريا عليه‌السلام بودكه مسيح عليه‌السلام اورا زنده كرد و از او خواست كه زنده باشد و انيس او گردد؛ ولى حضرت يحيى نپذيرفت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حقير تفصيل موارد احياى آن حضرت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خداوند اهل و عيال و اولاد حضرت ايّوب را، كه جملگى هلاك شده بودند، بعد از چندين سال زنده فرمود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موسى عليه‌السلام ، مردى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شناسايى قاتل، به حضرت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به امر پروردگار، دستور داد كه گاوى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كردند و يكى از اعضاى لاشه آن گاو را به مقتول زدند، مُرده زنده شد؛ چنان كه شرح آن صراحتا در قران مجيد، سوره بقره ذكر شده و علّت نام گرفتن آن سوره به بقره همين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بنده تفصيل موارد احياى اموات در امم سابقه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احياى يونس را به دست الياس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احياى اوريا را به دست داوود عليه‌السلام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و اخبار، موضوع اوّل ـ كه زنده شدن هزاران تن از اُمم سابقه بعد از مرگ باشد ـ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دوم آنكه هرچه در امم سابق واقع شده در اين امّت نيز واقع خواهد شد؛ چنان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گوناگون و حوادث رنگارنگ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امم سابقه واقع شده در اين امّت نيز واقع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حرّ عاملى متجاوز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اثبات اين موضوع آورده و فرموده است كه اين روايات را عامّه و خاصّه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روايات خاصّه را در اين باره نقل كرده؛ و در صفحه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جلد اين روايات را از كتب صحاح عامّه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چون اين معنى حتّى نزد مأمون نيز مسلّم بوده، امام هشتم عليه‌السلام به آن استدلال فرمود و رجعت را براى مأمون ثابت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مواضع روايت را ذكر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موضوع سوم؛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آيات شريفه قرآن بر رجعت، به طور خاصّ و اضافه بر آيات شريفه‌اى كه گذشت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اهل ديارى را كه ما هلاك گردانيديم، ديگر زندگانى دنيا بر آنان حرام است و هرگز به دنيا رجعت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جليل، على بن ابراهيم قمى كه از اساتيد شيخ كلينى است، در تفسير خود به سند صحيح از امام باقر و صادق ـ صلوات اللّه عليهما ـ نقل كرده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هر ديارى را كه خداوند در دنيا به عذاب خود هلاك فرموده، در رجعت برنخواهند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از بزرگترين ادّله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تمام افراد مسلمين قبول دارند كه همه مردم از اوّلين و آخرين در قيامت كبرى محشور خواهند شد؛ چه كسانى كه به عذاب هلاك شده‌اند، چه كسانى كه هلاك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در اين آيه، رجعت است؛ وگرنه، در قيامت كبرى، همه محشور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فِى الْحَيوةِ الدُّنْيا وَ يَوْمَ يَقُومُ الأَشْهادُ</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كه خداوند تواناييم البته رسولان خود و اهل ايمان را در دنيا ظفر و نصرت مى‌دهيم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اين آيه شريفه استفاده مى‌شود كه نصرت رسولان در دنيا عملى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در زمانى كه آيه بر پيغمبر نازل شده، در ظاهر امر، رسولانى در كار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رسولان گذشته و اهل ايمان، در وقتى كه مقدّر است، دوباره به دنيا آيند و خدا آنان را يارى بفرمايد؛ چون وعده خدا تخلف‌پذير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مطلب در روايات بسيارى ذكر شده و مقدارى از آن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جائَكُمْ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ظاهر آيه شريفه آن است كه خداوند از پيغمبران پيمان گرفته به پيغمبر آخرالزمان ايمان بياورند و او را يارى كنند؛ و اين پيمان امتثال نشده و نمى‌شود مگر در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چندين روايت، وارد شده كه از تمام انبيا پيمان گرفته شده به پيغمبر صلى‌الله‌عليه‌و‌آله ايمان بياورند و وصيّش اميرالمؤمنين عليه‌السلام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حادث نخواهد شد مگر در رجعت، هنگامى كه اميرالمؤمنين عليه‌السلام رجعت فرمايد و تمام پيغمبران از آدم تا خاتم عليهم‌السلام نيز رجعت كنند و فرمان‌بردار آن حضرت باشند و او را يارى نمايند و در كنار آن حضرت، جهاد كنند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آيه شريفه اين است كه خداوند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كسانى از شما بندگان كه ايمان آورند و نيكوكار گردند يعنى امامان شيعه؛ چنان كه صريح روايات است وعده فرموده كه آنان را در زمين خليفه قرار دهد به خلافت كلّى الهى برساند، چنان كه خوبان از گذشتگان را جانشين پيشينيان قرار داده؛ و علاوه بر خلافت، دين پسنديده آنان را بر همه اديان متمكّن و غالب گرداند و ترس مؤمنان را نيز تبديل به امنيّت فرمايد كه خالص مرا عبادت كنند و هيچ شركى در كار ايشان نباشد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با ضميمه روايات، دلالت دارد كه مؤمنان يعنى پيغمبر و امامان عليهم‌السلام در روى همين زمين، خليفه خدا خواهند شد و در انجام وظايف متمكّن مى‌شوند ؛ به نحوى كه هيچ ترسى نداشته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خدا را عبادت خالصانه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در دنيا به وقت رجعت واقع خواهد شد؛ چون وعده خدا تخلف‌پذير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قيامت كبرى، نه زمينى خواهد بود و نه آسمانى و نه عبادتى و بعد از رجعت، يعنى قبل از قيامت، تمام اشيا فانى مى‌شوند؛ چنان كه بنده روايات اين موضوع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فلسفه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نقل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اين باره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كرديم بر طايفه‌اى كه در روى زمين ضعيف شمرده شدند امامان بحق منّت نهيم و آنان را امامان و پيشوايان خلق و وارث زمين و متمكّن در آن قرار دهيم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و روايات در اثبات رجعت زياد است كه بنده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را بيان كرده‌ام و در اين مختصر به همين مقدار اكتفا مى‌نمايم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روايات بسيار، استفاده مى‌شود كه اوّل كسى كه به دنيا رجعت مى‌فرمايد حضرت سيّدالشهدا عليه‌السلام با اصحابش خواهند بود كه با حضرت ولىّ عصر ـ صلوات اللّه عليه ـ بيعت مى‌كنند؛</w:t>
      </w:r>
    </w:p>
    <w:p>
      <w:pPr>
        <w:pStyle w:val="BookText"/>
        <w:rPr/>
      </w:pPr>
      <w:r>
        <w:rPr>
          <w:rFonts w:ascii="Amiri" w:hAnsi="Amiri" w:eastAsia="Amiri" w:cs="Amiri"/>
          <w:color w:val="111111"/>
          <w:sz w:val="28"/>
          <w:sz w:val="28"/>
          <w:szCs w:val="28"/>
          <w:rtl w:val="true"/>
          <w:lang w:bidi="ar-SA"/>
        </w:rPr>
        <w:t>و ايشان است كه امر تجهيز غسل و كفن و دفن حضرت صاحب‌الزمان ـ عليه‌السلام ـ را مباشرت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روايات آمده است كه بعد از آن، اميرالمؤمنين عليه‌السلام رجعت مى‌فرمايد و فرمانده كلّ مؤمنين خواهد بود؛ و سپس، رسول اللّه و ساير امامان ـ صلوات اللّه عليهم اجمعين ـ رجعت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دانيال، يوشع، اصحاب كهف، مؤمن آل فرعون، سلمان، مقداد، مالك اشتر، عبداللّه بن شريك عامرى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عبداللّه بن عجلان، حمران بن اَعين و ميسربن عبدالعزيز نيز از كسانى‌اند كه رجعت مى‌كنند؛ چنان كه اسامى اينان در روايات مذكور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مأموران الهى مؤمنان را در عالم برزخ از موضوع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ظهور حضرت خبر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به دنيا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را كوتاه كنيم؛ چون اين مختصر گنجايش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تفصيل مطلب را مى‌خواهد، به كتب مفصّل اين موضوع مثل بحار </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كه علاّمه مجلسى در آنجا روايات رجعت را با آيات آن جمع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شيخ حرّ عاملى، در اين باره كتابى مفصّل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الإيقاظ من الهَجَعة بِالبُرهان عَلى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طبع شده و سزاوار است علاقه‌مندان به آن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نيز در اين مقوله كتابهاى فارسى و عربى فراوانى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والحمداللّه ربّ العالمين كما هو أهله، و صلّى اللّه على محمّد و آله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بفضلك و جودك و كرمك، و افعل بنا ما انت اهله، و لا تفعل بناما نحن اهله، و اجعل لنا لسان صدق فى‌الآخرين، و اجعلنا من ورثة جنّة‌النّعيم، و اغفرلنا و لوالدينا و للمؤمنين و المؤمنات،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محمّد بن اسماعيل النمازى الشاهرودى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اليوم الثانى من جمادى الآخرة، من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على هاجره الرسول و آله آلاف الصلوات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والتحيّة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پايان تايپ </w:t>
      </w:r>
      <w:r>
        <w:rPr>
          <w:rFonts w:eastAsia="IRNazanin" w:cs="IRNazanin"/>
          <w:color w:val="111111"/>
          <w:sz w:val="28"/>
          <w:szCs w:val="28"/>
          <w:lang w:bidi="fa-IR"/>
        </w:rPr>
        <w:t>12/6/86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تصحيح اول </w:t>
      </w:r>
      <w:r>
        <w:rPr>
          <w:rFonts w:eastAsia="IRNazanin" w:cs="IRNazanin"/>
          <w:color w:val="111111"/>
          <w:sz w:val="28"/>
          <w:szCs w:val="28"/>
          <w:lang w:bidi="fa-IR"/>
        </w:rPr>
        <w:t>23/8/86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1/171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تهى، عارى، بركنار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مرواريد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آن كس</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18/197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202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ميزان‌المطالب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حريف‌طلبى، درخواست مسابقه و هماوردى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1/249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روايات وارده در ذيل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همين‌طور تفاسير عامّه، ذيل آيه اِنذار 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رحمت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حقير، اين اختلاف شايد به جهت اختلاف نمازها و درجات نمازگزاران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 در اينجا، از اصطلاحات علم رجال و حديث‌شناسى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يَمانى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 يمانى، نوعى از عقيق كه با خطوط حلقوى و رنگارنگ شناخته مى‌شود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ترتيب رايج اين ذكر را رعايت كند، نه ترتيب معكوس آن را كه عبارت است از تسبيح و تحميد و تكبير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نورى، در مستدرك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عظمت و جلالت و وثاقت اين بزرگوار را بيان فرموده و از عالم جليل كراجكى نقل كرده كه او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 قم تصنيف فرموده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ثقه‌اى جليل بود؛ متكلّم و فقيه بزرگوارى از اصحاب امام هشتم تا امام يازدهم عليهم‌السلام كه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تأليف كرد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2/320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قبلاً گفتيم، واژه فوق در اينجا يك اصطلاح است كه در علم الحديث تعريف خاصّ خودش را 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مضمون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از بزرگان علما و فقها و محدّثين بوده و كتابهايى را به رشته تحرير درآورده كه كامل الزيارات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استاد شيخ مفيد بوده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99/226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حرم، در يك فرسخى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مى‌توان خانه‌هاى مكّه را ديد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12/121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نقل مقامع</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علماى بزرگ شيعه و ركنى از اركان شريعت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برادرش، سيّد مرتضى علم‌الهدى، از شاگردان شيخ مفيد بوده‌اند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100/231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36/196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وزن مسجد، مكان مسطّحى است بين دو كوه كه زمين، بعد از آن، وسيع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است بين عرفات و مشعر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مجمع محلّى معرفى شده كه از مسجد شجره، يك ميل به طرف مكّه دور مى‌شود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صدوق در من لايحضره الفقيه نقل كرده و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شَريكَ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ذَاالْمَعارِجِ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فرموده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روايات،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نوشته‌اند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به سند حَسن از امام صادق عليه‌السلام نقل شده كه فرمود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دانش سودمند، روزىِ فراخ و درمان هر درد و بيمارى را از تو درخواست مى‌كنم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هفت مرتبه است كه از صفا شروع مى‌شود تا به مروه برسد و اين يك مرتبه محسوب مى‌شود؛ سپس حركت از مروه به صفاست كه مرتبه دوم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به همين منوال ادامه مى‌يابد، تا آنكه مرتبه هفتم به مروه ختم گردد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 پيغمبر دو دسته بودند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انجام دادن حج بدين ترتيب در بين اعراب مرسوم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احرام حج مى‌بستند، آن را به آخر مى‌رساندند و فقط پس از تمام شدن حجّ از احرام خارج مى‌شدند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باب حجّة‌الوداع، از برخى كتابها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فرد عمربن خطّاب بوده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احرام خارج نمى‌شوم؛ چون شما را با احرام مى‌بينم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لشكركشى براى دعوت اهل يمن به اسلام بوده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در اينجا حاجى سريع حركت نمايد؛ و در بعضى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كردن در اين مورد به مقدار صد ذراع يا صد قدم امر و ترغيب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روايات، آمده است كه اجازه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مختار و بدون عذر بايد در روز، رمى جمرات نمايد؛ امّا كسانى كه معذور و ناچارند جايز است شبانه رمى جمرات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علما، در اين، اختلافى نيست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مربوط به حجّ پيامبر صلى‌الله‌عليه‌و‌آله از كتاب كافى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حجّة‌الوداع، اخذ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كافى كتابى است بسيار ممتاز و با اعتبار و مورد اعتماد تمام علما و محدّثين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عمير از رجال برجسته عالم تشيّع و از اصحاب حضرت كاظم و حضرت رضا و حضرت جواد ـ صلوات اللّه عليهم ـ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علما و محدّثين و ثاقت، جلالت، فقاهت و عدالت او را قبول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نوشته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نيز از بزرگان وكلاى حضرت رضا و حضرت جواد ـ صلوات اللّه عليهما ـ بوده و وثاقت، جلالت، فقاهت و عدالت او مورد توافق 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نوشته؛ و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حضرت صادق ـ عليه‌السلام ـ نقل روايت كرده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كلمات فرج معروف است كه در قنوت نماز مى‌خوانند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پناهگاه و پناه دهنده و نگهدار از شرّ هر جبّار سركش و هر شيطان متمرّد دور از رحمت و آمرزش باش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خدا،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مى‌شوم و بيرون مى‌آيم و در راه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سفر حج مى‌روم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سفر را بر ما آسان گردان و زمين را براى ما درهم نورد و ما را با توفيق فرمان‌بردارى خودت و رسولت، در روى زمين، سير بده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بنده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مَركب نيز آفريده تو و بود و بقايش به اراده توست و اين سفر سير به سوى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خانه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ديگران نمى‌دانند تو مى‌دانى؛ پس سفر مرا كفّاره گناهان گذشته من قرار ده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ستايش از آن خدايى كه ما را به اسلام راهنمايى كرد و قرآن را به ما تعليم فرمود و به وجود پيغمبرش بر ما منّت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منزّه است خدا؛ پاك و منزّه است آن پروردگارى كه اين حيوان را در فرمان ما قرار داد و اگر آن را در فرمان ما قرار نمى‌داد، ما جرأت نزديك شدن به اورا نداشتيم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سوى او بازگشت مى‌كنيم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اثرى براى فالهاى بد نيست مگر آنچه تو بخواهى و مقدّر فرمايى؛ و هيچ خيرى و بهره‌اى نيست مگر آنچه تو برسانى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مورد اتّفاق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اهل مكّه؛ ايشان از حرم بيرون مى‌شوند و احرام مى‌بندند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ازاله موى زير بغل مستحبّ است؛ به كندن باشد يا تراشيدن يا نوره كشيدن، ولى نوره كشيدن بهتر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امور كه مقدّمات احرام باشد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غسل را بنابر احتياط وجوبى تا ممكن است، ترك نكند؛ هرچند كه اجماع بر ا ستحباب آن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پوشيدن دو پارچه احرام واجب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قصد تمتّع به عمره مقرون با حج دارم يعنى مى‌خواهم اوّل، عمره تمتّع انجام دهم و بعد، از قيد احرام آزاد شوم تا موقع احرام حج، مطابق با كتاب عزيزت و سنّت پيغمبرت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من پيش آمدى كرد كه نتوانستم حج را تمام كنم، پس مرا از قيد حج بيرون فرما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در مقام جواب گفته مى‌شود؛ يعنى قبول و اجابت مى‌نمايم امر تو را و فرمان‌بردار تواَم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فقط همين مقدار است و گفتن باقى بهتر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كه حاجى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آن را تكرار كند چنان كه پيغمبر صلى‌الله‌عليه‌و‌آله در روايت كافى فرموده است تا آنكه خداوند هزار هزار نفر ملك را شاهد گيرد بر آزادى او از آتش و بيزارى او از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جعفريات نيز نقل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زنان، بلند گفتن لبّيك مستحب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نيز شرط آن نيست؛ پس با جنابت و بى‌وضو لبّيك گفتن مانعى ندارد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تفث در مستدرك سفينه،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مذكور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دخول به مكّه و مسجدالحرام، غسل كردن مستحبّ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اين موضع محترم، در اوّل مناسك بندگى، از تو درخواست مى‌كنم كه توبه مرا بپذيرى و از گناهان من بگذرى وپشت مرا از بار گناه سبك گردانى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ستايش از آنِ خدايى است كه مرا به خانه محترمش رسانيد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كافى از امام صادق عليه‌السلام آمده است، رسول خدا صلى‌الله‌عليه‌و‌آله فرمود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خود را براى گدايى به سوى تو بلند و دراز كردم و ميل و رغبت من به سوى تو و الطاف تو بزرگ است؛ پس اين سير در زمين و قدمهايى را كه به سوى خانه تو برداشته‌ام قبول فرما و مرا بيامرز و به من رحم كن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 بدل سيحتى،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 دعا و نافله مرا قبول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ودست كشيدن به حجر را از من قبول كن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گداى تواَم و ترسانم و پناه از تو مى‌خواهم؛ پس جسم مرا به عذاب تغيير نده و اسم مرا در زمره خوبان قرار ده وبه واسطه گناهانم، آن را در سياهه اشقيا قرار نده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خانه تو و بنده بنده تو و اينجا جاى پناهنده به توست از آتش، كه او را از آن نگه دارى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 و آسايش و گشايش و عافيت از جانب توست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است كه طواف واجب با طهارت همراه باشد؛ يعنى با وضو و ـ اگر شخصى جُنب است ـ با غسل يا تيمم، در جايى كه تيمم جايز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طواف مستحب، طهارت شرط نيست؛ بلكه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بين طواف واجب حدثى از او خارج شود، بايد طواف را قطع و تحصيل طهارت كند و سپس طواف را از سر گيرد؛ مگر آنكه حدث بعد از نصف طواف باشد، كه مى‌تواند از همان جا شروع كند و باقى را انجام دهد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در پشت مقام واقع شوى؛ و اين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نشد، طرف راست و چپ هم به طورى كه نزد مقام بودن صدق كند، مانعى ندارد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مناسكى را كه بعد از فراموشى نماز طواف انجام داده، لازم نيست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اگر مشقّت ندارد، براى اداى نماز طواف فراموش شده، از خارج مكّه نيز برگردد؛ و نماز را بايد به نيّت نماز طواف انجام دهد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ايشان بر استحباب اين عمل دلالت 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نيست خدايى جز خداى يكتا كه به وعده خود وفا نموده، بنده خويش را يارى فرموده و لشكر كفّار را مغلوب كرده؛ پس پادشاهى و حمد فقط براى اوست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خداى بخشاينده مهربان، كه هيچ‌گاه امانت را ضايع نمى‌فرمايد، جان و دين و اهل و عيالم را به امانت سپردم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اعانت نام خدا، مى‌روم؛ و خدا بزرگ‌تر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آنكه عالميان بتوانند او را درك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فرستد بر محمّد و اهل بيت آن سرور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خدايى كه داراى فضل و كرم و بخششى، گناهان مرا بيامرز كه آمرزنده‌اى غير از تو نيست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دعاها كه در كوه صفا و مروه و مابين آن خوانده مى‌شود مستحبّ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كه حاجى خودش موى خودش را كوتاه كند؛ اگر ديگرى هم كرد، مانعى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فضيلت طواف؛ در اينجا، اخبار وسائل ذكر مى‌شود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احرام را در تمام مكّه جايز مى‌دانند؛ ليكن، بنابر احتياط، احرام از مسجدالحرام نبايد ترك شود واز هر جاى مسجد كه شد، مانعى ندارد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لبّيك را در مسجد يا خارج مسجد در راه شروع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به صداى بلند آن را تكرار و ظهر روز نهم كه رسيد، قطع كنند و ديگر نگويند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سرزمين منى است و منى از آن مناسكى است كه بر ما منّت نهاده جزء اعمال ما قرار 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درخواست مى‌كنم آن نعمتهايى را كه بدان بر انبيا منّت نهادى، به ما نيز مرحمت فرمايى من بنده تواَم و در قبضه تصرّف و اختيار تو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تو قصد كردم، بر تو اعتماد نمودم و تو را اراده كردم؛ پس درخواست مى‌كنم كه سفرم را بر من مبارك گردانى و حاجت مرا برآورى و مرا از جمله كسانى قرار دهى كه به وجود آنها مباهات مى‌فرمايى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تمام مشاعر شايد مراد مكان عرفات و منى و مشعر و مكّه و غيره باشد، مرا از آتش آزاد فرما، از روزى حلال، بر من توسعه‌اى مرحمت كن؛ شرّ فاسقان جنّ و انس را از من دور فرما و مرا دچار خذلان و محروم از الطاف خود نگردان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شنوا و بيناى بى‌نهايت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براى محمّد و آل محمّد، لطف و رحمت خواستارم؛ به من كه ريزه‌خوار احسان آنهايم لطفى عنايت فرما و حوائج مرا به من مرحمت كن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حاجتى دارم كه اگر به من لطف فرمايى، آنچه از من دريغ كنى به من ضرر نمى‌رساند و اگر آن حاجت را ندهى، هرچه به من دهى نفعى ندارد؛ آن حاجت اين است كه از تو خلاصى خودم را از آتش خواستارم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جمله كسانى قرار ده كه عمل آنان را پسنديدى و عمر طولانى‌شان دادى و بعد از مرگ، به حيات و زندگانى پاكيزه خوب، زنده‌شان فرمودى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مشعرالحرام، مرا از آتش آزاد فرما و روزى حلالت را بر من زياد كن و شرّ فاسقان جنّ و انس را از من دور گردان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كه قبل از طلوع آفتاب يا بعد از آفتاب از مشعر كوچ نمايد؛ و نزديك طلوع آفتاب باشد بهتر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سنگ ريزه جمرات را از حرم بردارند و از غير حرم، كافى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جاى حرم كه باشد، مانعى ندارد؛ ليكن، از مسجدالحرام و مسجد خيف جايز نيست بردارند و احتياط آن است كه از هيچ مسجدى برندارند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بزرگ‌ترين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را از من دور گردان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وثوق دارم و بر تو توكّل مى‌كنم؛ چون خوب پروردگار و خوب آقا و خوب ياورى هستى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تراشيدن مخصوص مردان است و براى زنان و افراد خنثى كه به بيمارى اختلال جنسيّت مبتلايند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بايد نيّت كند كه اين عمل را براى خدا انجام مى‌دهم؛ و رعايت اين ترتيب نيز در اعمال منى واجب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 اعمال حجّ اعانت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سالم بدار براى انجام عبادت و عبادت مرا نيز سالم بدار كه ضايع و باطل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مانند بيمار خوار معترف به گناه، از تو درخواست مى‌كنم كه گناهان مرا بيامرزى و مرا حاجت روا برگردانى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كه چون حاجى از منى براى مكّه حركت مى‌كند، اوّل غسل كند؛ و بعد، بيايد براى طواف حجّ و سعى صفا و مروه و طواف النساء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رمى از طلوع آفتاب تا غروب آن است و نزديك ظهر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در رمى واجب است؛ چنان كه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صاحبان عذر، جايز است كه شبانه رمى جمرات كنند؛ ولى بدون عذر، اين عمل در شب جايز نيست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روايات ديگر، سومى را نيز بايد اعاده كند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كه حاجى در مسجد خيف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 نماز بخواند كه معادل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عبادت خواهد بود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گذشت، جواز كوچ در روز دوازدهم مخصوص كسى است كه در حال احرام، از جماع و صيد اجتناب كرده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نيز گذشت كه اگر حاجى شب سيزدهم در منى ماند، بايد در روز رمى جمرات كند و سپس برود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مجيدت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داخل آن شود ايمن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سوره سجده در نافله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آن از روايات واضح و بر جواز، نقل اجماع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چون آيه سجده را خواند، بايد سجده كند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مواضع احاديث اين بزرگوار را كه بنده ذكر كرده‌ام از كتاب كافى بخواهد، بايد مراجعه كند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به چند موضع تهذيب اشاره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50/318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25/135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10/233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اين قضيّه،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و ديگر منابع؛ بحار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مستدرك سفينه،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قضيّه در تفسير برهان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مستدرك سفينه،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آن در تفسير برهان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بحار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اين مطلب زياد است؛ مقدارى از آن در تفسير برهان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56956</Words>
  <Characters>214647</Characters>
  <CharactersWithSpaces>268890</CharactersWithSpaces>
  <Paragraphs>3026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2026-08-17T07:29:59Z</dcterms:created>
  <dc:creator>ghaemiyeh.com</dc:creator>
  <dc:description/>
  <dc:language>en-US</dc:language>
  <cp:lastModifiedBy/>
  <dcterms:modified xsi:type="dcterms:W3CDTF">2026-08-17T11:00:06Z</dcterms:modified>
  <cp:revision>1</cp:revision>
  <dc:subject/>
  <dc:title>ارکان دین</dc:title>
</cp:coreProperties>
</file>

<file path=docProps/custom.xml><?xml version="1.0" encoding="utf-8"?>
<Properties xmlns="http://schemas.openxmlformats.org/officeDocument/2006/custom-properties" xmlns:vt="http://schemas.openxmlformats.org/officeDocument/2006/docPropsVTypes"/>
</file>